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7ED5" w14:textId="04F2B7E0" w:rsidR="00E926B8" w:rsidRPr="002F2442" w:rsidRDefault="00B65599" w:rsidP="002F2442">
      <w:pPr>
        <w:spacing w:line="360" w:lineRule="auto"/>
        <w:rPr>
          <w:rFonts w:ascii="Calibri" w:hAnsi="Calibri" w:cs="Calibri"/>
          <w:b/>
        </w:rPr>
      </w:pPr>
      <w:r w:rsidRPr="00E477A9">
        <w:rPr>
          <w:rFonts w:ascii="Calibri" w:hAnsi="Calibri" w:cs="Calibri"/>
          <w:b/>
        </w:rPr>
        <w:t>Appendix</w:t>
      </w:r>
      <w:r w:rsidR="002F2442">
        <w:rPr>
          <w:rFonts w:ascii="Calibri" w:hAnsi="Calibri" w:cs="Calibri"/>
          <w:b/>
        </w:rPr>
        <w:t xml:space="preserve"> </w:t>
      </w:r>
      <w:r w:rsidR="000E3A76">
        <w:rPr>
          <w:rFonts w:ascii="Calibri" w:hAnsi="Calibri" w:cs="Calibri"/>
          <w:b/>
        </w:rPr>
        <w:t>I</w:t>
      </w:r>
      <w:r w:rsidR="007C4180">
        <w:rPr>
          <w:rFonts w:ascii="Calibri" w:hAnsi="Calibri" w:cs="Calibri"/>
          <w:b/>
        </w:rPr>
        <w:t xml:space="preserve"> </w:t>
      </w:r>
      <w:r w:rsidR="002F2442">
        <w:rPr>
          <w:rFonts w:ascii="Calibri" w:hAnsi="Calibri" w:cs="Calibri"/>
          <w:b/>
        </w:rPr>
        <w:t>– Supplementary tables</w:t>
      </w:r>
    </w:p>
    <w:p w14:paraId="23F79F00" w14:textId="5569BD41" w:rsidR="00757ADD" w:rsidRPr="00E477A9" w:rsidRDefault="002F2442" w:rsidP="00757ADD">
      <w:pPr>
        <w:pStyle w:val="Legenda"/>
        <w:keepNext/>
        <w:jc w:val="both"/>
        <w:rPr>
          <w:i w:val="0"/>
          <w:iCs w:val="0"/>
          <w:color w:val="000000" w:themeColor="text1"/>
          <w:sz w:val="21"/>
          <w:szCs w:val="21"/>
        </w:rPr>
      </w:pPr>
      <w:bookmarkStart w:id="0" w:name="_Toc69146800"/>
      <w:r>
        <w:rPr>
          <w:i w:val="0"/>
          <w:iCs w:val="0"/>
          <w:color w:val="000000" w:themeColor="text1"/>
          <w:sz w:val="21"/>
          <w:szCs w:val="21"/>
        </w:rPr>
        <w:t>Table S</w:t>
      </w:r>
      <w:r w:rsidR="00757ADD" w:rsidRPr="00E477A9">
        <w:rPr>
          <w:i w:val="0"/>
          <w:iCs w:val="0"/>
          <w:color w:val="000000" w:themeColor="text1"/>
          <w:sz w:val="21"/>
          <w:szCs w:val="21"/>
        </w:rPr>
        <w:fldChar w:fldCharType="begin"/>
      </w:r>
      <w:r w:rsidR="00757ADD" w:rsidRPr="00E477A9">
        <w:rPr>
          <w:i w:val="0"/>
          <w:iCs w:val="0"/>
          <w:color w:val="000000" w:themeColor="text1"/>
          <w:sz w:val="21"/>
          <w:szCs w:val="21"/>
        </w:rPr>
        <w:instrText xml:space="preserve"> SEQ Table_S \* ARABIC </w:instrText>
      </w:r>
      <w:r w:rsidR="00757ADD" w:rsidRPr="00E477A9">
        <w:rPr>
          <w:i w:val="0"/>
          <w:iCs w:val="0"/>
          <w:color w:val="000000" w:themeColor="text1"/>
          <w:sz w:val="21"/>
          <w:szCs w:val="21"/>
        </w:rPr>
        <w:fldChar w:fldCharType="separate"/>
      </w:r>
      <w:r w:rsidR="00757ADD" w:rsidRPr="00E477A9">
        <w:rPr>
          <w:i w:val="0"/>
          <w:iCs w:val="0"/>
          <w:noProof/>
          <w:color w:val="000000" w:themeColor="text1"/>
          <w:sz w:val="21"/>
          <w:szCs w:val="21"/>
        </w:rPr>
        <w:t>1</w:t>
      </w:r>
      <w:r w:rsidR="00757ADD" w:rsidRPr="00E477A9">
        <w:rPr>
          <w:i w:val="0"/>
          <w:iCs w:val="0"/>
          <w:color w:val="000000" w:themeColor="text1"/>
          <w:sz w:val="21"/>
          <w:szCs w:val="21"/>
        </w:rPr>
        <w:fldChar w:fldCharType="end"/>
      </w:r>
      <w:r w:rsidR="00E477A9" w:rsidRPr="00E477A9">
        <w:rPr>
          <w:i w:val="0"/>
          <w:iCs w:val="0"/>
          <w:color w:val="000000" w:themeColor="text1"/>
          <w:sz w:val="21"/>
          <w:szCs w:val="21"/>
        </w:rPr>
        <w:t xml:space="preserve"> - </w:t>
      </w:r>
      <w:r w:rsidR="00757ADD" w:rsidRPr="00E477A9">
        <w:rPr>
          <w:i w:val="0"/>
          <w:iCs w:val="0"/>
          <w:color w:val="000000" w:themeColor="text1"/>
          <w:sz w:val="21"/>
          <w:szCs w:val="21"/>
        </w:rPr>
        <w:t>Fertility rates and number of women in the several age groups, in the Portuguese population, based on data from the Portuguese National Statistics Institute</w:t>
      </w:r>
      <w:r w:rsidR="00E477A9">
        <w:rPr>
          <w:i w:val="0"/>
          <w:iCs w:val="0"/>
          <w:color w:val="000000" w:themeColor="text1"/>
          <w:sz w:val="21"/>
          <w:szCs w:val="21"/>
        </w:rPr>
        <w:t>, 2018</w:t>
      </w:r>
      <w:bookmarkEnd w:id="0"/>
      <w:r w:rsidR="00267414">
        <w:rPr>
          <w:i w:val="0"/>
          <w:iCs w:val="0"/>
          <w:color w:val="000000" w:themeColor="text1"/>
          <w:sz w:val="21"/>
          <w:szCs w:val="21"/>
        </w:rPr>
        <w:t>.</w:t>
      </w:r>
    </w:p>
    <w:tbl>
      <w:tblPr>
        <w:tblStyle w:val="Catarina"/>
        <w:tblW w:w="3797" w:type="pct"/>
        <w:tblLook w:val="04A0" w:firstRow="1" w:lastRow="0" w:firstColumn="1" w:lastColumn="0" w:noHBand="0" w:noVBand="1"/>
      </w:tblPr>
      <w:tblGrid>
        <w:gridCol w:w="1307"/>
        <w:gridCol w:w="2917"/>
        <w:gridCol w:w="2229"/>
      </w:tblGrid>
      <w:tr w:rsidR="00757ADD" w:rsidRPr="00E477A9" w14:paraId="32A0A8C7" w14:textId="77777777" w:rsidTr="00E477A9">
        <w:trPr>
          <w:trHeight w:val="167"/>
        </w:trPr>
        <w:tc>
          <w:tcPr>
            <w:tcW w:w="1013" w:type="pct"/>
            <w:hideMark/>
          </w:tcPr>
          <w:p w14:paraId="6D9B92F2"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Age group</w:t>
            </w:r>
          </w:p>
        </w:tc>
        <w:tc>
          <w:tcPr>
            <w:tcW w:w="2260" w:type="pct"/>
            <w:hideMark/>
          </w:tcPr>
          <w:p w14:paraId="046146DA" w14:textId="2DDDC181"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Fertility rate</w:t>
            </w:r>
            <w:r w:rsidR="00267414">
              <w:rPr>
                <w:rFonts w:ascii="Calibri" w:hAnsi="Calibri" w:cs="Calibri"/>
                <w:b/>
                <w:bCs/>
                <w:color w:val="000000"/>
                <w:sz w:val="22"/>
                <w:szCs w:val="22"/>
              </w:rPr>
              <w:t xml:space="preserve"> </w:t>
            </w:r>
            <w:r w:rsidR="00267414" w:rsidRPr="00267414">
              <w:rPr>
                <w:rFonts w:ascii="Calibri" w:hAnsi="Calibri" w:cs="Calibri"/>
                <w:b/>
                <w:bCs/>
                <w:color w:val="000000"/>
                <w:sz w:val="22"/>
                <w:szCs w:val="22"/>
                <w:vertAlign w:val="superscript"/>
              </w:rPr>
              <w:t>(1)</w:t>
            </w:r>
          </w:p>
        </w:tc>
        <w:tc>
          <w:tcPr>
            <w:tcW w:w="1727" w:type="pct"/>
            <w:hideMark/>
          </w:tcPr>
          <w:p w14:paraId="22E7D344" w14:textId="2F553AEB"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Women population</w:t>
            </w:r>
            <w:r w:rsidR="00267414">
              <w:rPr>
                <w:rFonts w:ascii="Calibri" w:hAnsi="Calibri" w:cs="Calibri"/>
                <w:b/>
                <w:bCs/>
                <w:color w:val="000000"/>
                <w:sz w:val="22"/>
                <w:szCs w:val="22"/>
              </w:rPr>
              <w:t xml:space="preserve"> </w:t>
            </w:r>
            <w:r w:rsidR="00267414" w:rsidRPr="00267414">
              <w:rPr>
                <w:rFonts w:ascii="Calibri" w:hAnsi="Calibri" w:cs="Calibri"/>
                <w:b/>
                <w:bCs/>
                <w:color w:val="000000"/>
                <w:sz w:val="22"/>
                <w:szCs w:val="22"/>
                <w:vertAlign w:val="superscript"/>
              </w:rPr>
              <w:t>(2)</w:t>
            </w:r>
          </w:p>
        </w:tc>
      </w:tr>
      <w:tr w:rsidR="00757ADD" w:rsidRPr="00E477A9" w14:paraId="1451C003" w14:textId="77777777" w:rsidTr="00E477A9">
        <w:trPr>
          <w:trHeight w:val="167"/>
        </w:trPr>
        <w:tc>
          <w:tcPr>
            <w:tcW w:w="1013" w:type="pct"/>
            <w:hideMark/>
          </w:tcPr>
          <w:p w14:paraId="5877A24C"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15 - 19</w:t>
            </w:r>
          </w:p>
        </w:tc>
        <w:tc>
          <w:tcPr>
            <w:tcW w:w="2260" w:type="pct"/>
            <w:hideMark/>
          </w:tcPr>
          <w:p w14:paraId="009A2CCF"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7.78</w:t>
            </w:r>
          </w:p>
        </w:tc>
        <w:tc>
          <w:tcPr>
            <w:tcW w:w="1727" w:type="pct"/>
          </w:tcPr>
          <w:p w14:paraId="35B5A398"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sz w:val="22"/>
                <w:szCs w:val="22"/>
              </w:rPr>
              <w:t>270414</w:t>
            </w:r>
          </w:p>
        </w:tc>
      </w:tr>
      <w:tr w:rsidR="00757ADD" w:rsidRPr="00E477A9" w14:paraId="3F619D85" w14:textId="77777777" w:rsidTr="00E477A9">
        <w:trPr>
          <w:trHeight w:val="167"/>
        </w:trPr>
        <w:tc>
          <w:tcPr>
            <w:tcW w:w="1013" w:type="pct"/>
            <w:hideMark/>
          </w:tcPr>
          <w:p w14:paraId="1F3FDE1A"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20 - 24</w:t>
            </w:r>
          </w:p>
        </w:tc>
        <w:tc>
          <w:tcPr>
            <w:tcW w:w="2260" w:type="pct"/>
            <w:hideMark/>
          </w:tcPr>
          <w:p w14:paraId="703848F5"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32.68</w:t>
            </w:r>
          </w:p>
        </w:tc>
        <w:tc>
          <w:tcPr>
            <w:tcW w:w="1727" w:type="pct"/>
          </w:tcPr>
          <w:p w14:paraId="3A53E414"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sz w:val="22"/>
                <w:szCs w:val="22"/>
              </w:rPr>
              <w:t>265978</w:t>
            </w:r>
          </w:p>
        </w:tc>
      </w:tr>
      <w:tr w:rsidR="00757ADD" w:rsidRPr="00E477A9" w14:paraId="01E981FE" w14:textId="77777777" w:rsidTr="00E477A9">
        <w:trPr>
          <w:trHeight w:val="167"/>
        </w:trPr>
        <w:tc>
          <w:tcPr>
            <w:tcW w:w="1013" w:type="pct"/>
            <w:hideMark/>
          </w:tcPr>
          <w:p w14:paraId="1EE4D162"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25 - 29</w:t>
            </w:r>
          </w:p>
        </w:tc>
        <w:tc>
          <w:tcPr>
            <w:tcW w:w="2260" w:type="pct"/>
            <w:hideMark/>
          </w:tcPr>
          <w:p w14:paraId="4B415CD1"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69.47</w:t>
            </w:r>
          </w:p>
        </w:tc>
        <w:tc>
          <w:tcPr>
            <w:tcW w:w="1727" w:type="pct"/>
          </w:tcPr>
          <w:p w14:paraId="25928AF4" w14:textId="77777777" w:rsidR="00757ADD" w:rsidRPr="00E477A9" w:rsidRDefault="00757ADD" w:rsidP="00B65599">
            <w:pPr>
              <w:pStyle w:val="NormalWeb"/>
              <w:spacing w:before="0" w:beforeAutospacing="0" w:after="0" w:afterAutospacing="0" w:line="276" w:lineRule="auto"/>
              <w:rPr>
                <w:rFonts w:ascii="Calibri" w:hAnsi="Calibri" w:cs="Calibri"/>
                <w:sz w:val="22"/>
                <w:szCs w:val="22"/>
              </w:rPr>
            </w:pPr>
            <w:r w:rsidRPr="00E477A9">
              <w:rPr>
                <w:rFonts w:ascii="Calibri" w:hAnsi="Calibri" w:cs="Calibri"/>
                <w:sz w:val="22"/>
                <w:szCs w:val="22"/>
              </w:rPr>
              <w:t>274710</w:t>
            </w:r>
          </w:p>
        </w:tc>
      </w:tr>
      <w:tr w:rsidR="00757ADD" w:rsidRPr="00E477A9" w14:paraId="5FE22CC0" w14:textId="77777777" w:rsidTr="00E477A9">
        <w:trPr>
          <w:trHeight w:val="167"/>
        </w:trPr>
        <w:tc>
          <w:tcPr>
            <w:tcW w:w="1013" w:type="pct"/>
          </w:tcPr>
          <w:p w14:paraId="762CAE75"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30 - 34</w:t>
            </w:r>
          </w:p>
        </w:tc>
        <w:tc>
          <w:tcPr>
            <w:tcW w:w="2260" w:type="pct"/>
          </w:tcPr>
          <w:p w14:paraId="2B2DBFC2"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96.25</w:t>
            </w:r>
          </w:p>
        </w:tc>
        <w:tc>
          <w:tcPr>
            <w:tcW w:w="1727" w:type="pct"/>
          </w:tcPr>
          <w:p w14:paraId="15224C9F"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293745</w:t>
            </w:r>
          </w:p>
        </w:tc>
      </w:tr>
      <w:tr w:rsidR="00757ADD" w:rsidRPr="00E477A9" w14:paraId="6C0B8D5D" w14:textId="77777777" w:rsidTr="00E477A9">
        <w:trPr>
          <w:trHeight w:val="167"/>
        </w:trPr>
        <w:tc>
          <w:tcPr>
            <w:tcW w:w="1013" w:type="pct"/>
          </w:tcPr>
          <w:p w14:paraId="02DBBC69"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35 - 39</w:t>
            </w:r>
          </w:p>
        </w:tc>
        <w:tc>
          <w:tcPr>
            <w:tcW w:w="2260" w:type="pct"/>
          </w:tcPr>
          <w:p w14:paraId="42D7C8E2"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61.13</w:t>
            </w:r>
          </w:p>
        </w:tc>
        <w:tc>
          <w:tcPr>
            <w:tcW w:w="1727" w:type="pct"/>
          </w:tcPr>
          <w:p w14:paraId="6B425D8B"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357170</w:t>
            </w:r>
          </w:p>
        </w:tc>
      </w:tr>
      <w:tr w:rsidR="00757ADD" w:rsidRPr="00E477A9" w14:paraId="26BE667D" w14:textId="77777777" w:rsidTr="00E477A9">
        <w:trPr>
          <w:trHeight w:val="167"/>
        </w:trPr>
        <w:tc>
          <w:tcPr>
            <w:tcW w:w="1013" w:type="pct"/>
          </w:tcPr>
          <w:p w14:paraId="123B09F8"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40 - 44</w:t>
            </w:r>
          </w:p>
        </w:tc>
        <w:tc>
          <w:tcPr>
            <w:tcW w:w="2260" w:type="pct"/>
          </w:tcPr>
          <w:p w14:paraId="7DFA3932"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14.26</w:t>
            </w:r>
          </w:p>
        </w:tc>
        <w:tc>
          <w:tcPr>
            <w:tcW w:w="1727" w:type="pct"/>
          </w:tcPr>
          <w:p w14:paraId="037125A9"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419405</w:t>
            </w:r>
          </w:p>
        </w:tc>
      </w:tr>
      <w:tr w:rsidR="00757ADD" w:rsidRPr="00E477A9" w14:paraId="35AE9705" w14:textId="77777777" w:rsidTr="00E477A9">
        <w:trPr>
          <w:trHeight w:val="167"/>
        </w:trPr>
        <w:tc>
          <w:tcPr>
            <w:tcW w:w="1013" w:type="pct"/>
          </w:tcPr>
          <w:p w14:paraId="716E95AF"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45 - 49</w:t>
            </w:r>
          </w:p>
        </w:tc>
        <w:tc>
          <w:tcPr>
            <w:tcW w:w="2260" w:type="pct"/>
          </w:tcPr>
          <w:p w14:paraId="3A715755"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0.98</w:t>
            </w:r>
          </w:p>
        </w:tc>
        <w:tc>
          <w:tcPr>
            <w:tcW w:w="1727" w:type="pct"/>
          </w:tcPr>
          <w:p w14:paraId="29301BFE" w14:textId="77777777" w:rsidR="00757ADD" w:rsidRPr="00E477A9" w:rsidRDefault="00757ADD" w:rsidP="00B65599">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406993</w:t>
            </w:r>
          </w:p>
        </w:tc>
      </w:tr>
      <w:tr w:rsidR="00267414" w:rsidRPr="00E477A9" w14:paraId="0950D529" w14:textId="77777777" w:rsidTr="00E477A9">
        <w:trPr>
          <w:trHeight w:val="167"/>
        </w:trPr>
        <w:tc>
          <w:tcPr>
            <w:tcW w:w="1013" w:type="pct"/>
          </w:tcPr>
          <w:p w14:paraId="1E3C3EB4" w14:textId="77777777" w:rsidR="00267414" w:rsidRPr="00E477A9" w:rsidRDefault="00267414" w:rsidP="00B65599">
            <w:pPr>
              <w:pStyle w:val="NormalWeb"/>
              <w:spacing w:before="0" w:beforeAutospacing="0" w:after="0" w:afterAutospacing="0"/>
              <w:rPr>
                <w:rFonts w:ascii="Calibri" w:hAnsi="Calibri" w:cs="Calibri"/>
                <w:color w:val="000000"/>
                <w:sz w:val="22"/>
                <w:szCs w:val="22"/>
              </w:rPr>
            </w:pPr>
          </w:p>
        </w:tc>
        <w:tc>
          <w:tcPr>
            <w:tcW w:w="2260" w:type="pct"/>
          </w:tcPr>
          <w:p w14:paraId="083E44B4" w14:textId="77777777" w:rsidR="00267414" w:rsidRPr="00E477A9" w:rsidRDefault="00267414" w:rsidP="00B65599">
            <w:pPr>
              <w:pStyle w:val="NormalWeb"/>
              <w:spacing w:before="0" w:beforeAutospacing="0" w:after="0" w:afterAutospacing="0"/>
              <w:rPr>
                <w:rFonts w:ascii="Calibri" w:hAnsi="Calibri" w:cs="Calibri"/>
                <w:color w:val="000000"/>
                <w:sz w:val="22"/>
                <w:szCs w:val="22"/>
              </w:rPr>
            </w:pPr>
          </w:p>
        </w:tc>
        <w:tc>
          <w:tcPr>
            <w:tcW w:w="1727" w:type="pct"/>
          </w:tcPr>
          <w:p w14:paraId="57DE618A" w14:textId="77777777" w:rsidR="00267414" w:rsidRPr="00E477A9" w:rsidRDefault="00267414" w:rsidP="00B65599">
            <w:pPr>
              <w:pStyle w:val="NormalWeb"/>
              <w:spacing w:before="0" w:beforeAutospacing="0" w:after="0" w:afterAutospacing="0"/>
              <w:rPr>
                <w:rFonts w:ascii="Calibri" w:hAnsi="Calibri" w:cs="Calibri"/>
                <w:color w:val="000000"/>
                <w:sz w:val="22"/>
                <w:szCs w:val="22"/>
              </w:rPr>
            </w:pPr>
          </w:p>
        </w:tc>
      </w:tr>
      <w:tr w:rsidR="00267414" w:rsidRPr="000E3A76" w14:paraId="43B3EBBE" w14:textId="77777777" w:rsidTr="00267414">
        <w:trPr>
          <w:trHeight w:val="167"/>
        </w:trPr>
        <w:tc>
          <w:tcPr>
            <w:tcW w:w="5000" w:type="pct"/>
            <w:gridSpan w:val="3"/>
          </w:tcPr>
          <w:p w14:paraId="52EC0620" w14:textId="48EC9F51" w:rsidR="00267414" w:rsidRPr="00E477A9" w:rsidRDefault="00267414" w:rsidP="00B65599">
            <w:pPr>
              <w:pStyle w:val="NormalWeb"/>
              <w:spacing w:before="0" w:beforeAutospacing="0" w:after="0" w:afterAutospacing="0"/>
              <w:rPr>
                <w:rFonts w:ascii="Calibri" w:hAnsi="Calibri" w:cs="Calibri"/>
                <w:color w:val="000000"/>
                <w:sz w:val="22"/>
                <w:szCs w:val="22"/>
              </w:rPr>
            </w:pPr>
            <w:r w:rsidRPr="00267414">
              <w:rPr>
                <w:rFonts w:ascii="Calibri" w:hAnsi="Calibri" w:cs="Calibri"/>
                <w:color w:val="000000"/>
                <w:sz w:val="22"/>
                <w:szCs w:val="22"/>
                <w:vertAlign w:val="superscript"/>
              </w:rPr>
              <w:t>(1)</w:t>
            </w:r>
            <w:r>
              <w:rPr>
                <w:rFonts w:ascii="Calibri" w:hAnsi="Calibri" w:cs="Calibri"/>
                <w:color w:val="000000"/>
                <w:sz w:val="22"/>
                <w:szCs w:val="22"/>
                <w:vertAlign w:val="superscript"/>
              </w:rPr>
              <w:t xml:space="preserve"> </w:t>
            </w:r>
            <w:r>
              <w:rPr>
                <w:rFonts w:ascii="Calibri" w:hAnsi="Calibri" w:cs="Calibri"/>
                <w:color w:val="000000"/>
                <w:sz w:val="22"/>
                <w:szCs w:val="22"/>
              </w:rPr>
              <w:t xml:space="preserve">Reference: </w:t>
            </w:r>
            <w:r w:rsidRPr="00267414">
              <w:rPr>
                <w:rFonts w:ascii="Calibri" w:hAnsi="Calibri" w:cs="Calibri"/>
                <w:color w:val="000000"/>
                <w:sz w:val="22"/>
                <w:szCs w:val="22"/>
                <w:lang w:val="en-GB"/>
              </w:rPr>
              <w:fldChar w:fldCharType="begin" w:fldLock="1"/>
            </w:r>
            <w:r w:rsidR="003900B1">
              <w:rPr>
                <w:rFonts w:ascii="Calibri" w:hAnsi="Calibri" w:cs="Calibri"/>
                <w:color w:val="000000"/>
                <w:sz w:val="22"/>
                <w:szCs w:val="22"/>
              </w:rPr>
              <w:instrText>ADDIN CSL_CITATION {"citationItems":[{"id":"ITEM-1","itemData":{"author":[{"dropping-particle":"","family":"Instituto Nacional de Estatística","given":"","non-dropping-particle":"","parse-names":false,"suffix":""}],"id":"ITEM-1","issued":{"date-parts":[["2019"]]},"title":"Taxa de fecundidade geral (‰) por Grupo etário; Anual, 2018","type":"article"},"uris":["http://www.mendeley.com/documents/?uuid=938ff511-0a6a-446d-8564-3f842d758cc0"]}],"mendeley":{"formattedCitation":"(Instituto Nacional de Estatística, 2019c)","plainTextFormattedCitation":"(Instituto Nacional de Estatística, 2019c)","previouslyFormattedCitation":"(Instituto Nacional de Estatística, 2019d)"},"properties":{"noteIndex":0},"schema":"https://github.com/citation-style-language/schema/raw/master/csl-citation.json"}</w:instrText>
            </w:r>
            <w:r w:rsidRPr="00267414">
              <w:rPr>
                <w:rFonts w:ascii="Calibri" w:hAnsi="Calibri" w:cs="Calibri"/>
                <w:color w:val="000000"/>
                <w:sz w:val="22"/>
                <w:szCs w:val="22"/>
                <w:lang w:val="en-GB"/>
              </w:rPr>
              <w:fldChar w:fldCharType="separate"/>
            </w:r>
            <w:r w:rsidR="003900B1" w:rsidRPr="003900B1">
              <w:rPr>
                <w:rFonts w:ascii="Calibri" w:hAnsi="Calibri" w:cs="Calibri"/>
                <w:noProof/>
                <w:color w:val="000000"/>
                <w:sz w:val="22"/>
                <w:szCs w:val="22"/>
              </w:rPr>
              <w:t>(Instituto Nacional de Estatística, 2019c)</w:t>
            </w:r>
            <w:r w:rsidRPr="00267414">
              <w:rPr>
                <w:rFonts w:ascii="Calibri" w:hAnsi="Calibri" w:cs="Calibri"/>
                <w:color w:val="000000"/>
                <w:sz w:val="22"/>
                <w:szCs w:val="22"/>
              </w:rPr>
              <w:fldChar w:fldCharType="end"/>
            </w:r>
          </w:p>
        </w:tc>
      </w:tr>
      <w:tr w:rsidR="00267414" w:rsidRPr="000E3A76" w14:paraId="52A58805" w14:textId="77777777" w:rsidTr="00267414">
        <w:trPr>
          <w:trHeight w:val="167"/>
        </w:trPr>
        <w:tc>
          <w:tcPr>
            <w:tcW w:w="5000" w:type="pct"/>
            <w:gridSpan w:val="3"/>
          </w:tcPr>
          <w:p w14:paraId="6BF5E029" w14:textId="2E6268AF" w:rsidR="00267414" w:rsidRPr="00267414" w:rsidRDefault="00267414" w:rsidP="00B6559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vertAlign w:val="superscript"/>
              </w:rPr>
              <w:t xml:space="preserve">(2) </w:t>
            </w:r>
            <w:r>
              <w:rPr>
                <w:rFonts w:ascii="Calibri" w:hAnsi="Calibri" w:cs="Calibri"/>
                <w:color w:val="000000"/>
                <w:sz w:val="22"/>
                <w:szCs w:val="22"/>
              </w:rPr>
              <w:t xml:space="preserve">Reference: </w:t>
            </w:r>
            <w:r w:rsidRPr="00267414">
              <w:rPr>
                <w:rFonts w:ascii="Calibri" w:hAnsi="Calibri" w:cs="Calibri"/>
                <w:color w:val="000000"/>
                <w:sz w:val="22"/>
                <w:szCs w:val="22"/>
                <w:lang w:val="en-GB"/>
              </w:rPr>
              <w:fldChar w:fldCharType="begin" w:fldLock="1"/>
            </w:r>
            <w:r w:rsidR="003900B1">
              <w:rPr>
                <w:rFonts w:ascii="Calibri" w:hAnsi="Calibri" w:cs="Calibri"/>
                <w:color w:val="000000"/>
                <w:sz w:val="22"/>
                <w:szCs w:val="22"/>
              </w:rPr>
              <w:instrText>ADDIN CSL_CITATION {"citationItems":[{"id":"ITEM-1","itemData":{"author":[{"dropping-particle":"","family":"Instituto Nacional de Estatística","given":"","non-dropping-particle":"","parse-names":false,"suffix":""}],"id":"ITEM-1","issued":{"date-parts":[["2019"]]},"title":"População residente (N.º) por Local de residência (NUTS - 2013), Sexo e Grupo etário; Anual, 2018","type":"article"},"uris":["http://www.mendeley.com/documents/?uuid=b7383c5c-f2d0-4108-b83f-dfb8ff376b91"]}],"mendeley":{"formattedCitation":"(Instituto Nacional de Estatística, 2019b)","plainTextFormattedCitation":"(Instituto Nacional de Estatística, 2019b)","previouslyFormattedCitation":"(Instituto Nacional de Estatística, 2019c)"},"properties":{"noteIndex":0},"schema":"https://github.com/citation-style-language/schema/raw/master/csl-citation.json"}</w:instrText>
            </w:r>
            <w:r w:rsidRPr="00267414">
              <w:rPr>
                <w:rFonts w:ascii="Calibri" w:hAnsi="Calibri" w:cs="Calibri"/>
                <w:color w:val="000000"/>
                <w:sz w:val="22"/>
                <w:szCs w:val="22"/>
                <w:lang w:val="en-GB"/>
              </w:rPr>
              <w:fldChar w:fldCharType="separate"/>
            </w:r>
            <w:r w:rsidR="003900B1" w:rsidRPr="003900B1">
              <w:rPr>
                <w:rFonts w:ascii="Calibri" w:hAnsi="Calibri" w:cs="Calibri"/>
                <w:noProof/>
                <w:color w:val="000000"/>
                <w:sz w:val="22"/>
                <w:szCs w:val="22"/>
              </w:rPr>
              <w:t>(Instituto Nacional de Estatística, 2019b)</w:t>
            </w:r>
            <w:r w:rsidRPr="00267414">
              <w:rPr>
                <w:rFonts w:ascii="Calibri" w:hAnsi="Calibri" w:cs="Calibri"/>
                <w:color w:val="000000"/>
                <w:sz w:val="22"/>
                <w:szCs w:val="22"/>
              </w:rPr>
              <w:fldChar w:fldCharType="end"/>
            </w:r>
          </w:p>
        </w:tc>
      </w:tr>
      <w:tr w:rsidR="00267414" w:rsidRPr="000E3A76" w14:paraId="304ED9FF" w14:textId="77777777" w:rsidTr="00E477A9">
        <w:trPr>
          <w:trHeight w:val="167"/>
        </w:trPr>
        <w:tc>
          <w:tcPr>
            <w:tcW w:w="1013" w:type="pct"/>
          </w:tcPr>
          <w:p w14:paraId="76296767" w14:textId="77777777" w:rsidR="00267414" w:rsidRPr="00E477A9" w:rsidRDefault="00267414" w:rsidP="00B65599">
            <w:pPr>
              <w:pStyle w:val="NormalWeb"/>
              <w:spacing w:before="0" w:beforeAutospacing="0" w:after="0" w:afterAutospacing="0"/>
              <w:rPr>
                <w:rFonts w:ascii="Calibri" w:hAnsi="Calibri" w:cs="Calibri"/>
                <w:color w:val="000000"/>
                <w:sz w:val="22"/>
                <w:szCs w:val="22"/>
              </w:rPr>
            </w:pPr>
          </w:p>
        </w:tc>
        <w:tc>
          <w:tcPr>
            <w:tcW w:w="2260" w:type="pct"/>
          </w:tcPr>
          <w:p w14:paraId="2D70CBDC" w14:textId="77777777" w:rsidR="00267414" w:rsidRPr="00E477A9" w:rsidRDefault="00267414" w:rsidP="00B65599">
            <w:pPr>
              <w:pStyle w:val="NormalWeb"/>
              <w:spacing w:before="0" w:beforeAutospacing="0" w:after="0" w:afterAutospacing="0"/>
              <w:rPr>
                <w:rFonts w:ascii="Calibri" w:hAnsi="Calibri" w:cs="Calibri"/>
                <w:color w:val="000000"/>
                <w:sz w:val="22"/>
                <w:szCs w:val="22"/>
              </w:rPr>
            </w:pPr>
          </w:p>
        </w:tc>
        <w:tc>
          <w:tcPr>
            <w:tcW w:w="1727" w:type="pct"/>
          </w:tcPr>
          <w:p w14:paraId="5B49910F" w14:textId="77777777" w:rsidR="00267414" w:rsidRPr="00E477A9" w:rsidRDefault="00267414" w:rsidP="00B65599">
            <w:pPr>
              <w:pStyle w:val="NormalWeb"/>
              <w:spacing w:before="0" w:beforeAutospacing="0" w:after="0" w:afterAutospacing="0"/>
              <w:rPr>
                <w:rFonts w:ascii="Calibri" w:hAnsi="Calibri" w:cs="Calibri"/>
                <w:color w:val="000000"/>
                <w:sz w:val="22"/>
                <w:szCs w:val="22"/>
              </w:rPr>
            </w:pPr>
          </w:p>
        </w:tc>
      </w:tr>
    </w:tbl>
    <w:p w14:paraId="05E47A0E" w14:textId="77777777" w:rsidR="00757ADD" w:rsidRPr="00267414" w:rsidRDefault="00757ADD" w:rsidP="00F95CFC">
      <w:pPr>
        <w:pStyle w:val="Legenda"/>
        <w:keepNext/>
        <w:jc w:val="both"/>
        <w:rPr>
          <w:sz w:val="24"/>
          <w:szCs w:val="24"/>
          <w:lang w:val="pt-PT"/>
        </w:rPr>
      </w:pPr>
    </w:p>
    <w:p w14:paraId="292B1965" w14:textId="3CF7CDF8" w:rsidR="00A570D0" w:rsidRPr="00E477A9" w:rsidRDefault="002F2442" w:rsidP="00F95CFC">
      <w:pPr>
        <w:pStyle w:val="Legenda"/>
        <w:keepNext/>
        <w:jc w:val="both"/>
        <w:rPr>
          <w:i w:val="0"/>
          <w:iCs w:val="0"/>
          <w:color w:val="000000" w:themeColor="text1"/>
          <w:sz w:val="21"/>
          <w:szCs w:val="21"/>
        </w:rPr>
      </w:pPr>
      <w:bookmarkStart w:id="1" w:name="_Toc69146801"/>
      <w:r>
        <w:rPr>
          <w:i w:val="0"/>
          <w:iCs w:val="0"/>
          <w:color w:val="000000" w:themeColor="text1"/>
          <w:sz w:val="21"/>
          <w:szCs w:val="21"/>
        </w:rPr>
        <w:t>Table S</w:t>
      </w:r>
      <w:r w:rsidR="00A570D0" w:rsidRPr="00E477A9">
        <w:rPr>
          <w:i w:val="0"/>
          <w:iCs w:val="0"/>
          <w:color w:val="000000" w:themeColor="text1"/>
          <w:sz w:val="21"/>
          <w:szCs w:val="21"/>
        </w:rPr>
        <w:fldChar w:fldCharType="begin"/>
      </w:r>
      <w:r w:rsidR="00A570D0" w:rsidRPr="00E477A9">
        <w:rPr>
          <w:i w:val="0"/>
          <w:iCs w:val="0"/>
          <w:color w:val="000000" w:themeColor="text1"/>
          <w:sz w:val="21"/>
          <w:szCs w:val="21"/>
        </w:rPr>
        <w:instrText xml:space="preserve"> SEQ Table_S \* ARABIC </w:instrText>
      </w:r>
      <w:r w:rsidR="00A570D0" w:rsidRPr="00E477A9">
        <w:rPr>
          <w:i w:val="0"/>
          <w:iCs w:val="0"/>
          <w:color w:val="000000" w:themeColor="text1"/>
          <w:sz w:val="21"/>
          <w:szCs w:val="21"/>
        </w:rPr>
        <w:fldChar w:fldCharType="separate"/>
      </w:r>
      <w:r w:rsidR="00757ADD" w:rsidRPr="00E477A9">
        <w:rPr>
          <w:i w:val="0"/>
          <w:iCs w:val="0"/>
          <w:noProof/>
          <w:color w:val="000000" w:themeColor="text1"/>
          <w:sz w:val="21"/>
          <w:szCs w:val="21"/>
        </w:rPr>
        <w:t>2</w:t>
      </w:r>
      <w:r w:rsidR="00A570D0" w:rsidRPr="00E477A9">
        <w:rPr>
          <w:i w:val="0"/>
          <w:iCs w:val="0"/>
          <w:color w:val="000000" w:themeColor="text1"/>
          <w:sz w:val="21"/>
          <w:szCs w:val="21"/>
        </w:rPr>
        <w:fldChar w:fldCharType="end"/>
      </w:r>
      <w:r w:rsidR="00A570D0" w:rsidRPr="00E477A9">
        <w:rPr>
          <w:i w:val="0"/>
          <w:iCs w:val="0"/>
          <w:color w:val="000000" w:themeColor="text1"/>
          <w:sz w:val="21"/>
          <w:szCs w:val="21"/>
        </w:rPr>
        <w:t xml:space="preserve"> </w:t>
      </w:r>
      <w:r w:rsidR="00E477A9" w:rsidRPr="00E477A9">
        <w:rPr>
          <w:i w:val="0"/>
          <w:iCs w:val="0"/>
          <w:color w:val="000000" w:themeColor="text1"/>
          <w:sz w:val="21"/>
          <w:szCs w:val="21"/>
        </w:rPr>
        <w:t>-</w:t>
      </w:r>
      <w:r w:rsidR="00A570D0" w:rsidRPr="00E477A9">
        <w:rPr>
          <w:i w:val="0"/>
          <w:iCs w:val="0"/>
          <w:color w:val="000000" w:themeColor="text1"/>
          <w:sz w:val="21"/>
          <w:szCs w:val="21"/>
        </w:rPr>
        <w:t xml:space="preserve"> CHD </w:t>
      </w:r>
      <w:r w:rsidR="005D4A1F" w:rsidRPr="00E477A9">
        <w:rPr>
          <w:i w:val="0"/>
          <w:iCs w:val="0"/>
          <w:color w:val="000000" w:themeColor="text1"/>
          <w:sz w:val="21"/>
          <w:szCs w:val="21"/>
        </w:rPr>
        <w:t>mortality data</w:t>
      </w:r>
      <w:r w:rsidR="00A570D0" w:rsidRPr="00E477A9">
        <w:rPr>
          <w:i w:val="0"/>
          <w:iCs w:val="0"/>
          <w:color w:val="000000" w:themeColor="text1"/>
          <w:sz w:val="21"/>
          <w:szCs w:val="21"/>
        </w:rPr>
        <w:t xml:space="preserve"> for DALYs estimation, based on </w:t>
      </w:r>
      <w:r w:rsidR="005D4A1F" w:rsidRPr="00E477A9">
        <w:rPr>
          <w:i w:val="0"/>
          <w:iCs w:val="0"/>
          <w:color w:val="000000" w:themeColor="text1"/>
          <w:sz w:val="21"/>
          <w:szCs w:val="21"/>
        </w:rPr>
        <w:t xml:space="preserve">data from the </w:t>
      </w:r>
      <w:r w:rsidR="00A570D0" w:rsidRPr="00E477A9">
        <w:rPr>
          <w:i w:val="0"/>
          <w:iCs w:val="0"/>
          <w:color w:val="000000" w:themeColor="text1"/>
          <w:sz w:val="21"/>
          <w:szCs w:val="21"/>
        </w:rPr>
        <w:t xml:space="preserve">Portuguese National Statistics </w:t>
      </w:r>
      <w:r w:rsidR="009102DF" w:rsidRPr="00E477A9">
        <w:rPr>
          <w:i w:val="0"/>
          <w:iCs w:val="0"/>
          <w:color w:val="000000" w:themeColor="text1"/>
          <w:sz w:val="21"/>
          <w:szCs w:val="21"/>
        </w:rPr>
        <w:t>Institute</w:t>
      </w:r>
      <w:r w:rsidR="00E477A9">
        <w:rPr>
          <w:i w:val="0"/>
          <w:iCs w:val="0"/>
          <w:color w:val="000000" w:themeColor="text1"/>
          <w:sz w:val="21"/>
          <w:szCs w:val="21"/>
        </w:rPr>
        <w:t>, 2017</w:t>
      </w:r>
      <w:r w:rsidR="00757ADD" w:rsidRPr="00E477A9">
        <w:rPr>
          <w:i w:val="0"/>
          <w:iCs w:val="0"/>
          <w:color w:val="000000" w:themeColor="text1"/>
          <w:sz w:val="21"/>
          <w:szCs w:val="21"/>
        </w:rPr>
        <w:t>.</w:t>
      </w:r>
      <w:bookmarkEnd w:id="1"/>
    </w:p>
    <w:tbl>
      <w:tblPr>
        <w:tblStyle w:val="Catarina"/>
        <w:tblW w:w="5000" w:type="pct"/>
        <w:tblLook w:val="04A0" w:firstRow="1" w:lastRow="0" w:firstColumn="1" w:lastColumn="0" w:noHBand="0" w:noVBand="1"/>
      </w:tblPr>
      <w:tblGrid>
        <w:gridCol w:w="1149"/>
        <w:gridCol w:w="2563"/>
        <w:gridCol w:w="1958"/>
        <w:gridCol w:w="2828"/>
      </w:tblGrid>
      <w:tr w:rsidR="0001145B" w:rsidRPr="00E477A9" w14:paraId="7708F7C5" w14:textId="77777777" w:rsidTr="00267414">
        <w:trPr>
          <w:trHeight w:val="165"/>
        </w:trPr>
        <w:tc>
          <w:tcPr>
            <w:tcW w:w="676" w:type="pct"/>
            <w:hideMark/>
          </w:tcPr>
          <w:p w14:paraId="7579F4E8"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Age group</w:t>
            </w:r>
          </w:p>
        </w:tc>
        <w:tc>
          <w:tcPr>
            <w:tcW w:w="1508" w:type="pct"/>
            <w:hideMark/>
          </w:tcPr>
          <w:p w14:paraId="62B5517B" w14:textId="2034E643"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 xml:space="preserve">Mortality </w:t>
            </w:r>
            <w:r w:rsidR="00F95CFC" w:rsidRPr="00E477A9">
              <w:rPr>
                <w:rFonts w:ascii="Calibri" w:hAnsi="Calibri" w:cs="Calibri"/>
                <w:b/>
                <w:bCs/>
                <w:color w:val="000000"/>
                <w:sz w:val="22"/>
                <w:szCs w:val="22"/>
              </w:rPr>
              <w:t>– R</w:t>
            </w:r>
            <w:r w:rsidRPr="00E477A9">
              <w:rPr>
                <w:rFonts w:ascii="Calibri" w:hAnsi="Calibri" w:cs="Calibri"/>
                <w:b/>
                <w:bCs/>
                <w:color w:val="000000"/>
                <w:sz w:val="22"/>
                <w:szCs w:val="22"/>
              </w:rPr>
              <w:t>ate/100k</w:t>
            </w:r>
            <w:r w:rsidR="00267414">
              <w:rPr>
                <w:rFonts w:ascii="Calibri" w:hAnsi="Calibri" w:cs="Calibri"/>
                <w:b/>
                <w:bCs/>
                <w:color w:val="000000"/>
                <w:sz w:val="22"/>
                <w:szCs w:val="22"/>
              </w:rPr>
              <w:t xml:space="preserve"> </w:t>
            </w:r>
            <w:r w:rsidR="00267414" w:rsidRPr="00267414">
              <w:rPr>
                <w:rFonts w:ascii="Calibri" w:hAnsi="Calibri" w:cs="Calibri"/>
                <w:b/>
                <w:bCs/>
                <w:color w:val="000000"/>
                <w:sz w:val="22"/>
                <w:szCs w:val="22"/>
                <w:vertAlign w:val="superscript"/>
              </w:rPr>
              <w:t>(1)</w:t>
            </w:r>
          </w:p>
        </w:tc>
        <w:tc>
          <w:tcPr>
            <w:tcW w:w="1152" w:type="pct"/>
            <w:hideMark/>
          </w:tcPr>
          <w:p w14:paraId="6103B66C" w14:textId="5F9BD8A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Total population</w:t>
            </w:r>
            <w:r w:rsidR="00267414">
              <w:rPr>
                <w:rFonts w:ascii="Calibri" w:hAnsi="Calibri" w:cs="Calibri"/>
                <w:b/>
                <w:bCs/>
                <w:color w:val="000000"/>
                <w:sz w:val="22"/>
                <w:szCs w:val="22"/>
              </w:rPr>
              <w:t xml:space="preserve"> </w:t>
            </w:r>
            <w:r w:rsidR="00267414" w:rsidRPr="00267414">
              <w:rPr>
                <w:rFonts w:ascii="Calibri" w:hAnsi="Calibri" w:cs="Calibri"/>
                <w:b/>
                <w:bCs/>
                <w:color w:val="000000"/>
                <w:sz w:val="22"/>
                <w:szCs w:val="22"/>
                <w:vertAlign w:val="superscript"/>
              </w:rPr>
              <w:t>(2)</w:t>
            </w:r>
          </w:p>
        </w:tc>
        <w:tc>
          <w:tcPr>
            <w:tcW w:w="1664" w:type="pct"/>
            <w:hideMark/>
          </w:tcPr>
          <w:p w14:paraId="667A25CC" w14:textId="591817E0" w:rsidR="0001145B" w:rsidRPr="00E477A9" w:rsidRDefault="00F95CFC"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b/>
                <w:bCs/>
                <w:color w:val="000000"/>
                <w:sz w:val="22"/>
                <w:szCs w:val="22"/>
              </w:rPr>
              <w:t xml:space="preserve">Mortality – </w:t>
            </w:r>
            <w:r w:rsidR="0001145B" w:rsidRPr="00E477A9">
              <w:rPr>
                <w:rFonts w:ascii="Calibri" w:hAnsi="Calibri" w:cs="Calibri"/>
                <w:b/>
                <w:bCs/>
                <w:color w:val="000000"/>
                <w:sz w:val="22"/>
                <w:szCs w:val="22"/>
              </w:rPr>
              <w:t>Number of deaths</w:t>
            </w:r>
          </w:p>
        </w:tc>
      </w:tr>
      <w:tr w:rsidR="0001145B" w:rsidRPr="00E477A9" w14:paraId="31FE867A" w14:textId="77777777" w:rsidTr="00267414">
        <w:trPr>
          <w:trHeight w:val="165"/>
        </w:trPr>
        <w:tc>
          <w:tcPr>
            <w:tcW w:w="676" w:type="pct"/>
            <w:hideMark/>
          </w:tcPr>
          <w:p w14:paraId="2E1639A7"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15 - 24</w:t>
            </w:r>
          </w:p>
        </w:tc>
        <w:tc>
          <w:tcPr>
            <w:tcW w:w="1508" w:type="pct"/>
            <w:hideMark/>
          </w:tcPr>
          <w:p w14:paraId="25AE8387" w14:textId="5900A90C"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0</w:t>
            </w:r>
            <w:r w:rsidR="00B65599" w:rsidRPr="00E477A9">
              <w:rPr>
                <w:rFonts w:ascii="Calibri" w:hAnsi="Calibri" w:cs="Calibri"/>
                <w:color w:val="000000"/>
                <w:sz w:val="22"/>
                <w:szCs w:val="22"/>
              </w:rPr>
              <w:t>.</w:t>
            </w:r>
            <w:r w:rsidRPr="00E477A9">
              <w:rPr>
                <w:rFonts w:ascii="Calibri" w:hAnsi="Calibri" w:cs="Calibri"/>
                <w:color w:val="000000"/>
                <w:sz w:val="22"/>
                <w:szCs w:val="22"/>
              </w:rPr>
              <w:t>5</w:t>
            </w:r>
          </w:p>
        </w:tc>
        <w:tc>
          <w:tcPr>
            <w:tcW w:w="1152" w:type="pct"/>
            <w:hideMark/>
          </w:tcPr>
          <w:p w14:paraId="32F88CF0"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1093201</w:t>
            </w:r>
          </w:p>
        </w:tc>
        <w:tc>
          <w:tcPr>
            <w:tcW w:w="1664" w:type="pct"/>
            <w:hideMark/>
          </w:tcPr>
          <w:p w14:paraId="0443A430" w14:textId="2C8DC4BE"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5</w:t>
            </w:r>
            <w:r w:rsidR="00B65599" w:rsidRPr="00E477A9">
              <w:rPr>
                <w:rFonts w:ascii="Calibri" w:hAnsi="Calibri" w:cs="Calibri"/>
                <w:color w:val="000000"/>
                <w:sz w:val="22"/>
                <w:szCs w:val="22"/>
              </w:rPr>
              <w:t>.</w:t>
            </w:r>
            <w:r w:rsidRPr="00E477A9">
              <w:rPr>
                <w:rFonts w:ascii="Calibri" w:hAnsi="Calibri" w:cs="Calibri"/>
                <w:color w:val="000000"/>
                <w:sz w:val="22"/>
                <w:szCs w:val="22"/>
              </w:rPr>
              <w:t>5</w:t>
            </w:r>
          </w:p>
        </w:tc>
      </w:tr>
      <w:tr w:rsidR="0001145B" w:rsidRPr="00E477A9" w14:paraId="50170BB4" w14:textId="77777777" w:rsidTr="00267414">
        <w:trPr>
          <w:trHeight w:val="165"/>
        </w:trPr>
        <w:tc>
          <w:tcPr>
            <w:tcW w:w="676" w:type="pct"/>
            <w:hideMark/>
          </w:tcPr>
          <w:p w14:paraId="0C79C346"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25 - 34</w:t>
            </w:r>
          </w:p>
        </w:tc>
        <w:tc>
          <w:tcPr>
            <w:tcW w:w="1508" w:type="pct"/>
            <w:hideMark/>
          </w:tcPr>
          <w:p w14:paraId="36451CD0" w14:textId="7B430AC2"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w:t>
            </w:r>
            <w:r w:rsidR="00B65599" w:rsidRPr="00E477A9">
              <w:rPr>
                <w:rFonts w:ascii="Calibri" w:hAnsi="Calibri" w:cs="Calibri"/>
                <w:color w:val="000000"/>
                <w:sz w:val="22"/>
                <w:szCs w:val="22"/>
              </w:rPr>
              <w:t>.</w:t>
            </w:r>
            <w:r w:rsidRPr="00E477A9">
              <w:rPr>
                <w:rFonts w:ascii="Calibri" w:hAnsi="Calibri" w:cs="Calibri"/>
                <w:color w:val="000000"/>
                <w:sz w:val="22"/>
                <w:szCs w:val="22"/>
              </w:rPr>
              <w:t>7</w:t>
            </w:r>
          </w:p>
        </w:tc>
        <w:tc>
          <w:tcPr>
            <w:tcW w:w="1152" w:type="pct"/>
            <w:hideMark/>
          </w:tcPr>
          <w:p w14:paraId="146F1CE0"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1141267</w:t>
            </w:r>
          </w:p>
        </w:tc>
        <w:tc>
          <w:tcPr>
            <w:tcW w:w="1664" w:type="pct"/>
            <w:hideMark/>
          </w:tcPr>
          <w:p w14:paraId="05B37187" w14:textId="71F581FD"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19</w:t>
            </w:r>
            <w:r w:rsidR="00B65599" w:rsidRPr="00E477A9">
              <w:rPr>
                <w:rFonts w:ascii="Calibri" w:hAnsi="Calibri" w:cs="Calibri"/>
                <w:color w:val="000000"/>
                <w:sz w:val="22"/>
                <w:szCs w:val="22"/>
              </w:rPr>
              <w:t>.</w:t>
            </w:r>
            <w:r w:rsidRPr="00E477A9">
              <w:rPr>
                <w:rFonts w:ascii="Calibri" w:hAnsi="Calibri" w:cs="Calibri"/>
                <w:color w:val="000000"/>
                <w:sz w:val="22"/>
                <w:szCs w:val="22"/>
              </w:rPr>
              <w:t>4</w:t>
            </w:r>
          </w:p>
        </w:tc>
      </w:tr>
      <w:tr w:rsidR="0001145B" w:rsidRPr="00E477A9" w14:paraId="3306EEED" w14:textId="77777777" w:rsidTr="00267414">
        <w:trPr>
          <w:trHeight w:val="165"/>
        </w:trPr>
        <w:tc>
          <w:tcPr>
            <w:tcW w:w="676" w:type="pct"/>
            <w:hideMark/>
          </w:tcPr>
          <w:p w14:paraId="1F28D30E"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35 - 44</w:t>
            </w:r>
          </w:p>
        </w:tc>
        <w:tc>
          <w:tcPr>
            <w:tcW w:w="1508" w:type="pct"/>
            <w:hideMark/>
          </w:tcPr>
          <w:p w14:paraId="7C3591AE" w14:textId="04C70FCD"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7</w:t>
            </w:r>
            <w:r w:rsidR="00B65599" w:rsidRPr="00E477A9">
              <w:rPr>
                <w:rFonts w:ascii="Calibri" w:hAnsi="Calibri" w:cs="Calibri"/>
                <w:color w:val="000000"/>
                <w:sz w:val="22"/>
                <w:szCs w:val="22"/>
              </w:rPr>
              <w:t>.</w:t>
            </w:r>
            <w:r w:rsidRPr="00E477A9">
              <w:rPr>
                <w:rFonts w:ascii="Calibri" w:hAnsi="Calibri" w:cs="Calibri"/>
                <w:color w:val="000000"/>
                <w:sz w:val="22"/>
                <w:szCs w:val="22"/>
              </w:rPr>
              <w:t>4</w:t>
            </w:r>
          </w:p>
        </w:tc>
        <w:tc>
          <w:tcPr>
            <w:tcW w:w="1152" w:type="pct"/>
            <w:hideMark/>
          </w:tcPr>
          <w:p w14:paraId="2E22B8FF" w14:textId="77777777"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1516971</w:t>
            </w:r>
          </w:p>
        </w:tc>
        <w:tc>
          <w:tcPr>
            <w:tcW w:w="1664" w:type="pct"/>
            <w:hideMark/>
          </w:tcPr>
          <w:p w14:paraId="051FE0FD" w14:textId="51AFF389" w:rsidR="0001145B" w:rsidRPr="00E477A9" w:rsidRDefault="0001145B" w:rsidP="00E926B8">
            <w:pPr>
              <w:pStyle w:val="NormalWeb"/>
              <w:spacing w:before="0" w:beforeAutospacing="0" w:after="0" w:afterAutospacing="0" w:line="276" w:lineRule="auto"/>
              <w:rPr>
                <w:rFonts w:ascii="Calibri" w:hAnsi="Calibri" w:cs="Calibri"/>
                <w:sz w:val="22"/>
                <w:szCs w:val="22"/>
              </w:rPr>
            </w:pPr>
            <w:r w:rsidRPr="00E477A9">
              <w:rPr>
                <w:rFonts w:ascii="Calibri" w:hAnsi="Calibri" w:cs="Calibri"/>
                <w:color w:val="000000"/>
                <w:sz w:val="22"/>
                <w:szCs w:val="22"/>
              </w:rPr>
              <w:t>112</w:t>
            </w:r>
            <w:r w:rsidR="00B65599" w:rsidRPr="00E477A9">
              <w:rPr>
                <w:rFonts w:ascii="Calibri" w:hAnsi="Calibri" w:cs="Calibri"/>
                <w:color w:val="000000"/>
                <w:sz w:val="22"/>
                <w:szCs w:val="22"/>
              </w:rPr>
              <w:t>.</w:t>
            </w:r>
            <w:r w:rsidRPr="00E477A9">
              <w:rPr>
                <w:rFonts w:ascii="Calibri" w:hAnsi="Calibri" w:cs="Calibri"/>
                <w:color w:val="000000"/>
                <w:sz w:val="22"/>
                <w:szCs w:val="22"/>
              </w:rPr>
              <w:t>3</w:t>
            </w:r>
          </w:p>
        </w:tc>
      </w:tr>
      <w:tr w:rsidR="0001145B" w:rsidRPr="00E477A9" w14:paraId="041ACCB8" w14:textId="77777777" w:rsidTr="00267414">
        <w:trPr>
          <w:trHeight w:val="165"/>
        </w:trPr>
        <w:tc>
          <w:tcPr>
            <w:tcW w:w="676" w:type="pct"/>
          </w:tcPr>
          <w:p w14:paraId="2C08C999"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45 - 54</w:t>
            </w:r>
          </w:p>
        </w:tc>
        <w:tc>
          <w:tcPr>
            <w:tcW w:w="1508" w:type="pct"/>
          </w:tcPr>
          <w:p w14:paraId="682AC1B4" w14:textId="44A6D2C5"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25</w:t>
            </w:r>
            <w:r w:rsidR="00B65599" w:rsidRPr="00E477A9">
              <w:rPr>
                <w:rFonts w:ascii="Calibri" w:hAnsi="Calibri" w:cs="Calibri"/>
                <w:color w:val="000000"/>
                <w:sz w:val="22"/>
                <w:szCs w:val="22"/>
              </w:rPr>
              <w:t>.</w:t>
            </w:r>
            <w:r w:rsidRPr="00E477A9">
              <w:rPr>
                <w:rFonts w:ascii="Calibri" w:hAnsi="Calibri" w:cs="Calibri"/>
                <w:color w:val="000000"/>
                <w:sz w:val="22"/>
                <w:szCs w:val="22"/>
              </w:rPr>
              <w:t>2</w:t>
            </w:r>
          </w:p>
        </w:tc>
        <w:tc>
          <w:tcPr>
            <w:tcW w:w="1152" w:type="pct"/>
          </w:tcPr>
          <w:p w14:paraId="4B560F66"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1520758</w:t>
            </w:r>
          </w:p>
        </w:tc>
        <w:tc>
          <w:tcPr>
            <w:tcW w:w="1664" w:type="pct"/>
          </w:tcPr>
          <w:p w14:paraId="3F99A34E" w14:textId="024C44B3"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383</w:t>
            </w:r>
            <w:r w:rsidR="00B65599" w:rsidRPr="00E477A9">
              <w:rPr>
                <w:rFonts w:ascii="Calibri" w:hAnsi="Calibri" w:cs="Calibri"/>
                <w:color w:val="000000"/>
                <w:sz w:val="22"/>
                <w:szCs w:val="22"/>
              </w:rPr>
              <w:t>.</w:t>
            </w:r>
            <w:r w:rsidRPr="00E477A9">
              <w:rPr>
                <w:rFonts w:ascii="Calibri" w:hAnsi="Calibri" w:cs="Calibri"/>
                <w:color w:val="000000"/>
                <w:sz w:val="22"/>
                <w:szCs w:val="22"/>
              </w:rPr>
              <w:t>2</w:t>
            </w:r>
          </w:p>
        </w:tc>
      </w:tr>
      <w:tr w:rsidR="0001145B" w:rsidRPr="00E477A9" w14:paraId="17181742" w14:textId="77777777" w:rsidTr="00267414">
        <w:trPr>
          <w:trHeight w:val="165"/>
        </w:trPr>
        <w:tc>
          <w:tcPr>
            <w:tcW w:w="676" w:type="pct"/>
          </w:tcPr>
          <w:p w14:paraId="132C591B"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55 - 64</w:t>
            </w:r>
          </w:p>
        </w:tc>
        <w:tc>
          <w:tcPr>
            <w:tcW w:w="1508" w:type="pct"/>
          </w:tcPr>
          <w:p w14:paraId="2763255F" w14:textId="2BD496CD"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52</w:t>
            </w:r>
            <w:r w:rsidR="00B65599" w:rsidRPr="00E477A9">
              <w:rPr>
                <w:rFonts w:ascii="Calibri" w:hAnsi="Calibri" w:cs="Calibri"/>
                <w:color w:val="000000"/>
                <w:sz w:val="22"/>
                <w:szCs w:val="22"/>
              </w:rPr>
              <w:t>.</w:t>
            </w:r>
            <w:r w:rsidRPr="00E477A9">
              <w:rPr>
                <w:rFonts w:ascii="Calibri" w:hAnsi="Calibri" w:cs="Calibri"/>
                <w:color w:val="000000"/>
                <w:sz w:val="22"/>
                <w:szCs w:val="22"/>
              </w:rPr>
              <w:t>2</w:t>
            </w:r>
          </w:p>
        </w:tc>
        <w:tc>
          <w:tcPr>
            <w:tcW w:w="1152" w:type="pct"/>
          </w:tcPr>
          <w:p w14:paraId="219D68B5"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1381660</w:t>
            </w:r>
          </w:p>
        </w:tc>
        <w:tc>
          <w:tcPr>
            <w:tcW w:w="1664" w:type="pct"/>
          </w:tcPr>
          <w:p w14:paraId="2EC6AE43" w14:textId="36AB50F8"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721</w:t>
            </w:r>
            <w:r w:rsidR="00B65599" w:rsidRPr="00E477A9">
              <w:rPr>
                <w:rFonts w:ascii="Calibri" w:hAnsi="Calibri" w:cs="Calibri"/>
                <w:color w:val="000000"/>
                <w:sz w:val="22"/>
                <w:szCs w:val="22"/>
              </w:rPr>
              <w:t>.</w:t>
            </w:r>
            <w:r w:rsidRPr="00E477A9">
              <w:rPr>
                <w:rFonts w:ascii="Calibri" w:hAnsi="Calibri" w:cs="Calibri"/>
                <w:color w:val="000000"/>
                <w:sz w:val="22"/>
                <w:szCs w:val="22"/>
              </w:rPr>
              <w:t>2</w:t>
            </w:r>
          </w:p>
        </w:tc>
      </w:tr>
      <w:tr w:rsidR="0001145B" w:rsidRPr="00E477A9" w14:paraId="6395C83D" w14:textId="77777777" w:rsidTr="00267414">
        <w:trPr>
          <w:trHeight w:val="165"/>
        </w:trPr>
        <w:tc>
          <w:tcPr>
            <w:tcW w:w="676" w:type="pct"/>
          </w:tcPr>
          <w:p w14:paraId="12410D6E"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65 - 74</w:t>
            </w:r>
          </w:p>
        </w:tc>
        <w:tc>
          <w:tcPr>
            <w:tcW w:w="1508" w:type="pct"/>
          </w:tcPr>
          <w:p w14:paraId="64ACEF41"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108</w:t>
            </w:r>
          </w:p>
        </w:tc>
        <w:tc>
          <w:tcPr>
            <w:tcW w:w="1152" w:type="pct"/>
          </w:tcPr>
          <w:p w14:paraId="59637697" w14:textId="77777777"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1141389</w:t>
            </w:r>
          </w:p>
        </w:tc>
        <w:tc>
          <w:tcPr>
            <w:tcW w:w="1664" w:type="pct"/>
          </w:tcPr>
          <w:p w14:paraId="57C960DC" w14:textId="0025E094" w:rsidR="0001145B" w:rsidRPr="00E477A9" w:rsidRDefault="0001145B" w:rsidP="00E27670">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1232</w:t>
            </w:r>
            <w:r w:rsidR="00B65599" w:rsidRPr="00E477A9">
              <w:rPr>
                <w:rFonts w:ascii="Calibri" w:hAnsi="Calibri" w:cs="Calibri"/>
                <w:color w:val="000000"/>
                <w:sz w:val="22"/>
                <w:szCs w:val="22"/>
              </w:rPr>
              <w:t>.</w:t>
            </w:r>
            <w:r w:rsidRPr="00E477A9">
              <w:rPr>
                <w:rFonts w:ascii="Calibri" w:hAnsi="Calibri" w:cs="Calibri"/>
                <w:color w:val="000000"/>
                <w:sz w:val="22"/>
                <w:szCs w:val="22"/>
              </w:rPr>
              <w:t>7</w:t>
            </w:r>
          </w:p>
        </w:tc>
      </w:tr>
      <w:tr w:rsidR="009102DF" w:rsidRPr="00E477A9" w14:paraId="2ADD2277" w14:textId="77777777" w:rsidTr="00267414">
        <w:trPr>
          <w:trHeight w:val="165"/>
        </w:trPr>
        <w:tc>
          <w:tcPr>
            <w:tcW w:w="676" w:type="pct"/>
          </w:tcPr>
          <w:p w14:paraId="042FB0B8" w14:textId="77777777" w:rsidR="009102DF" w:rsidRPr="00E477A9" w:rsidRDefault="009102DF" w:rsidP="009102DF">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≥75</w:t>
            </w:r>
          </w:p>
        </w:tc>
        <w:tc>
          <w:tcPr>
            <w:tcW w:w="1508" w:type="pct"/>
          </w:tcPr>
          <w:p w14:paraId="349B2D2E" w14:textId="55D4F542" w:rsidR="009102DF" w:rsidRPr="00E477A9" w:rsidRDefault="009102DF" w:rsidP="009102DF">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445</w:t>
            </w:r>
            <w:r w:rsidR="00B65599" w:rsidRPr="00E477A9">
              <w:rPr>
                <w:rFonts w:ascii="Calibri" w:hAnsi="Calibri" w:cs="Calibri"/>
                <w:color w:val="000000"/>
                <w:sz w:val="22"/>
                <w:szCs w:val="22"/>
              </w:rPr>
              <w:t>.</w:t>
            </w:r>
            <w:r w:rsidRPr="00E477A9">
              <w:rPr>
                <w:rFonts w:ascii="Calibri" w:hAnsi="Calibri" w:cs="Calibri"/>
                <w:color w:val="000000"/>
                <w:sz w:val="22"/>
                <w:szCs w:val="22"/>
              </w:rPr>
              <w:t>3</w:t>
            </w:r>
          </w:p>
        </w:tc>
        <w:tc>
          <w:tcPr>
            <w:tcW w:w="1152" w:type="pct"/>
          </w:tcPr>
          <w:p w14:paraId="4021093D" w14:textId="05E6156C" w:rsidR="009102DF" w:rsidRPr="00E477A9" w:rsidRDefault="009102DF" w:rsidP="009102DF">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1071885</w:t>
            </w:r>
          </w:p>
        </w:tc>
        <w:tc>
          <w:tcPr>
            <w:tcW w:w="1664" w:type="pct"/>
          </w:tcPr>
          <w:p w14:paraId="4E6C4698" w14:textId="3E71DCFB" w:rsidR="009102DF" w:rsidRPr="00E477A9" w:rsidRDefault="009102DF" w:rsidP="009102DF">
            <w:pPr>
              <w:pStyle w:val="NormalWeb"/>
              <w:spacing w:before="0" w:beforeAutospacing="0" w:after="0" w:afterAutospacing="0"/>
              <w:rPr>
                <w:rFonts w:ascii="Calibri" w:hAnsi="Calibri" w:cs="Calibri"/>
                <w:color w:val="000000"/>
                <w:sz w:val="22"/>
                <w:szCs w:val="22"/>
              </w:rPr>
            </w:pPr>
            <w:r w:rsidRPr="00E477A9">
              <w:rPr>
                <w:rFonts w:ascii="Calibri" w:hAnsi="Calibri" w:cs="Calibri"/>
                <w:color w:val="000000"/>
                <w:sz w:val="22"/>
                <w:szCs w:val="22"/>
              </w:rPr>
              <w:t>4773</w:t>
            </w:r>
            <w:r w:rsidR="00B65599" w:rsidRPr="00E477A9">
              <w:rPr>
                <w:rFonts w:ascii="Calibri" w:hAnsi="Calibri" w:cs="Calibri"/>
                <w:color w:val="000000"/>
                <w:sz w:val="22"/>
                <w:szCs w:val="22"/>
              </w:rPr>
              <w:t>.</w:t>
            </w:r>
            <w:r w:rsidRPr="00E477A9">
              <w:rPr>
                <w:rFonts w:ascii="Calibri" w:hAnsi="Calibri" w:cs="Calibri"/>
                <w:color w:val="000000"/>
                <w:sz w:val="22"/>
                <w:szCs w:val="22"/>
              </w:rPr>
              <w:t>1</w:t>
            </w:r>
          </w:p>
        </w:tc>
      </w:tr>
      <w:tr w:rsidR="00267414" w:rsidRPr="00E477A9" w14:paraId="76831B11" w14:textId="77777777" w:rsidTr="00267414">
        <w:trPr>
          <w:trHeight w:val="165"/>
        </w:trPr>
        <w:tc>
          <w:tcPr>
            <w:tcW w:w="676" w:type="pct"/>
          </w:tcPr>
          <w:p w14:paraId="5F11EA8C"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c>
          <w:tcPr>
            <w:tcW w:w="1508" w:type="pct"/>
          </w:tcPr>
          <w:p w14:paraId="4D5FDECA"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c>
          <w:tcPr>
            <w:tcW w:w="1152" w:type="pct"/>
          </w:tcPr>
          <w:p w14:paraId="71F2D4BB"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c>
          <w:tcPr>
            <w:tcW w:w="1664" w:type="pct"/>
          </w:tcPr>
          <w:p w14:paraId="0BD7F29D"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r>
      <w:tr w:rsidR="00267414" w:rsidRPr="000E3A76" w14:paraId="62874CBD" w14:textId="77777777" w:rsidTr="00267414">
        <w:trPr>
          <w:trHeight w:val="165"/>
        </w:trPr>
        <w:tc>
          <w:tcPr>
            <w:tcW w:w="5000" w:type="pct"/>
            <w:gridSpan w:val="4"/>
          </w:tcPr>
          <w:p w14:paraId="2E252849" w14:textId="0FE75733" w:rsidR="00267414" w:rsidRPr="00E477A9" w:rsidRDefault="00267414" w:rsidP="009102DF">
            <w:pPr>
              <w:pStyle w:val="NormalWeb"/>
              <w:spacing w:before="0" w:beforeAutospacing="0" w:after="0" w:afterAutospacing="0"/>
              <w:rPr>
                <w:rFonts w:ascii="Calibri" w:hAnsi="Calibri" w:cs="Calibri"/>
                <w:color w:val="000000"/>
                <w:sz w:val="22"/>
                <w:szCs w:val="22"/>
              </w:rPr>
            </w:pPr>
            <w:r w:rsidRPr="00267414">
              <w:rPr>
                <w:rFonts w:ascii="Calibri" w:hAnsi="Calibri" w:cs="Calibri"/>
                <w:color w:val="000000"/>
                <w:sz w:val="22"/>
                <w:szCs w:val="22"/>
                <w:vertAlign w:val="superscript"/>
              </w:rPr>
              <w:t>(1)</w:t>
            </w:r>
            <w:r w:rsidRPr="00267414">
              <w:rPr>
                <w:rFonts w:ascii="Calibri" w:hAnsi="Calibri" w:cs="Calibri"/>
                <w:color w:val="000000"/>
                <w:sz w:val="22"/>
                <w:szCs w:val="22"/>
              </w:rPr>
              <w:t xml:space="preserve"> </w:t>
            </w:r>
            <w:r>
              <w:rPr>
                <w:rFonts w:ascii="Calibri" w:hAnsi="Calibri" w:cs="Calibri"/>
                <w:color w:val="000000"/>
                <w:sz w:val="22"/>
                <w:szCs w:val="22"/>
              </w:rPr>
              <w:t xml:space="preserve">Reference: </w:t>
            </w:r>
            <w:r w:rsidRPr="00267414">
              <w:rPr>
                <w:rFonts w:ascii="Calibri" w:hAnsi="Calibri" w:cs="Calibri"/>
                <w:color w:val="000000"/>
                <w:sz w:val="22"/>
                <w:szCs w:val="22"/>
                <w:lang w:val="en-GB"/>
              </w:rPr>
              <w:fldChar w:fldCharType="begin" w:fldLock="1"/>
            </w:r>
            <w:r w:rsidR="003900B1">
              <w:rPr>
                <w:rFonts w:ascii="Calibri" w:hAnsi="Calibri" w:cs="Calibri"/>
                <w:color w:val="000000"/>
                <w:sz w:val="22"/>
                <w:szCs w:val="22"/>
              </w:rPr>
              <w:instrText>ADDIN CSL_CITATION {"citationItems":[{"id":"ITEM-1","itemData":{"author":[{"dropping-particle":"","family":"Instituto Nacional de Estatística","given":"","non-dropping-particle":"","parse-names":false,"suffix":""}],"id":"ITEM-1","issued":{"date-parts":[["2019"]]},"title":"Taxa de mortalidade por doenças isquémicas do coração por 100 000 habitantes (N.º) por Local de residência (NUTS - 2013), Sexo e Grupo etário; Anual, 2017","type":"article"},"uris":["http://www.mendeley.com/documents/?uuid=e4024292-f92a-4d5b-8a9b-522f699e3e36"]}],"mendeley":{"formattedCitation":"(Instituto Nacional de Estatística, 2019d)","plainTextFormattedCitation":"(Instituto Nacional de Estatística, 2019d)","previouslyFormattedCitation":"(Instituto Nacional de Estatística, 2019e)"},"properties":{"noteIndex":0},"schema":"https://github.com/citation-style-language/schema/raw/master/csl-citation.json"}</w:instrText>
            </w:r>
            <w:r w:rsidRPr="00267414">
              <w:rPr>
                <w:rFonts w:ascii="Calibri" w:hAnsi="Calibri" w:cs="Calibri"/>
                <w:color w:val="000000"/>
                <w:sz w:val="22"/>
                <w:szCs w:val="22"/>
                <w:lang w:val="en-GB"/>
              </w:rPr>
              <w:fldChar w:fldCharType="separate"/>
            </w:r>
            <w:r w:rsidR="003900B1" w:rsidRPr="003900B1">
              <w:rPr>
                <w:rFonts w:ascii="Calibri" w:hAnsi="Calibri" w:cs="Calibri"/>
                <w:noProof/>
                <w:color w:val="000000"/>
                <w:sz w:val="22"/>
                <w:szCs w:val="22"/>
              </w:rPr>
              <w:t>(Instituto Nacional de Estatística, 2019d)</w:t>
            </w:r>
            <w:r w:rsidRPr="00267414">
              <w:rPr>
                <w:rFonts w:ascii="Calibri" w:hAnsi="Calibri" w:cs="Calibri"/>
                <w:color w:val="000000"/>
                <w:sz w:val="22"/>
                <w:szCs w:val="22"/>
              </w:rPr>
              <w:fldChar w:fldCharType="end"/>
            </w:r>
          </w:p>
        </w:tc>
      </w:tr>
      <w:tr w:rsidR="00267414" w:rsidRPr="000E3A76" w14:paraId="1DB925AD" w14:textId="77777777" w:rsidTr="00267414">
        <w:trPr>
          <w:trHeight w:val="165"/>
        </w:trPr>
        <w:tc>
          <w:tcPr>
            <w:tcW w:w="5000" w:type="pct"/>
            <w:gridSpan w:val="4"/>
          </w:tcPr>
          <w:p w14:paraId="1F085532" w14:textId="31BC6A5C" w:rsidR="00267414" w:rsidRPr="00E477A9" w:rsidRDefault="00267414" w:rsidP="009102D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vertAlign w:val="superscript"/>
              </w:rPr>
              <w:t xml:space="preserve">(2) </w:t>
            </w:r>
            <w:r>
              <w:rPr>
                <w:rFonts w:ascii="Calibri" w:hAnsi="Calibri" w:cs="Calibri"/>
                <w:color w:val="000000"/>
                <w:sz w:val="22"/>
                <w:szCs w:val="22"/>
              </w:rPr>
              <w:t xml:space="preserve">Reference: </w:t>
            </w:r>
            <w:r w:rsidRPr="00267414">
              <w:rPr>
                <w:rFonts w:ascii="Calibri" w:hAnsi="Calibri" w:cs="Calibri"/>
                <w:color w:val="000000"/>
                <w:sz w:val="22"/>
                <w:szCs w:val="22"/>
                <w:lang w:val="en-GB"/>
              </w:rPr>
              <w:fldChar w:fldCharType="begin" w:fldLock="1"/>
            </w:r>
            <w:r w:rsidR="003900B1">
              <w:rPr>
                <w:rFonts w:ascii="Calibri" w:hAnsi="Calibri" w:cs="Calibri"/>
                <w:color w:val="000000"/>
                <w:sz w:val="22"/>
                <w:szCs w:val="22"/>
              </w:rPr>
              <w:instrText>ADDIN CSL_CITATION {"citationItems":[{"id":"ITEM-1","itemData":{"author":[{"dropping-particle":"","family":"Instituto Nacional de Estatística","given":"","non-dropping-particle":"","parse-names":false,"suffix":""}],"id":"ITEM-1","issued":{"date-parts":[["2019"]]},"title":"População residente (N.º) por Local de residência (NUTS - 2013), Sexo e Grupo etário; Anual, 2018","type":"article"},"uris":["http://www.mendeley.com/documents/?uuid=b7383c5c-f2d0-4108-b83f-dfb8ff376b91"]}],"mendeley":{"formattedCitation":"(Instituto Nacional de Estatística, 2019b)","plainTextFormattedCitation":"(Instituto Nacional de Estatística, 2019b)","previouslyFormattedCitation":"(Instituto Nacional de Estatística, 2019c)"},"properties":{"noteIndex":0},"schema":"https://github.com/citation-style-language/schema/raw/master/csl-citation.json"}</w:instrText>
            </w:r>
            <w:r w:rsidRPr="00267414">
              <w:rPr>
                <w:rFonts w:ascii="Calibri" w:hAnsi="Calibri" w:cs="Calibri"/>
                <w:color w:val="000000"/>
                <w:sz w:val="22"/>
                <w:szCs w:val="22"/>
                <w:lang w:val="en-GB"/>
              </w:rPr>
              <w:fldChar w:fldCharType="separate"/>
            </w:r>
            <w:r w:rsidR="003900B1" w:rsidRPr="003900B1">
              <w:rPr>
                <w:rFonts w:ascii="Calibri" w:hAnsi="Calibri" w:cs="Calibri"/>
                <w:noProof/>
                <w:color w:val="000000"/>
                <w:sz w:val="22"/>
                <w:szCs w:val="22"/>
              </w:rPr>
              <w:t>(Instituto Nacional de Estatística, 2019b)</w:t>
            </w:r>
            <w:r w:rsidRPr="00267414">
              <w:rPr>
                <w:rFonts w:ascii="Calibri" w:hAnsi="Calibri" w:cs="Calibri"/>
                <w:color w:val="000000"/>
                <w:sz w:val="22"/>
                <w:szCs w:val="22"/>
              </w:rPr>
              <w:fldChar w:fldCharType="end"/>
            </w:r>
          </w:p>
        </w:tc>
      </w:tr>
      <w:tr w:rsidR="00267414" w:rsidRPr="000E3A76" w14:paraId="62D0C440" w14:textId="77777777" w:rsidTr="00267414">
        <w:trPr>
          <w:trHeight w:val="165"/>
        </w:trPr>
        <w:tc>
          <w:tcPr>
            <w:tcW w:w="676" w:type="pct"/>
          </w:tcPr>
          <w:p w14:paraId="723DFDF9"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c>
          <w:tcPr>
            <w:tcW w:w="1508" w:type="pct"/>
          </w:tcPr>
          <w:p w14:paraId="4F45280D"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c>
          <w:tcPr>
            <w:tcW w:w="1152" w:type="pct"/>
          </w:tcPr>
          <w:p w14:paraId="2B1E5876"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c>
          <w:tcPr>
            <w:tcW w:w="1664" w:type="pct"/>
          </w:tcPr>
          <w:p w14:paraId="46346342" w14:textId="77777777" w:rsidR="00267414" w:rsidRPr="00E477A9" w:rsidRDefault="00267414" w:rsidP="009102DF">
            <w:pPr>
              <w:pStyle w:val="NormalWeb"/>
              <w:spacing w:before="0" w:beforeAutospacing="0" w:after="0" w:afterAutospacing="0"/>
              <w:rPr>
                <w:rFonts w:ascii="Calibri" w:hAnsi="Calibri" w:cs="Calibri"/>
                <w:color w:val="000000"/>
                <w:sz w:val="22"/>
                <w:szCs w:val="22"/>
              </w:rPr>
            </w:pPr>
          </w:p>
        </w:tc>
      </w:tr>
    </w:tbl>
    <w:p w14:paraId="008002A1" w14:textId="77777777" w:rsidR="00A570D0" w:rsidRPr="00267414" w:rsidRDefault="00A570D0">
      <w:pPr>
        <w:rPr>
          <w:rFonts w:ascii="Calibri" w:hAnsi="Calibri" w:cs="Calibri"/>
          <w:lang w:val="pt-PT"/>
        </w:rPr>
      </w:pPr>
    </w:p>
    <w:p w14:paraId="49F19455" w14:textId="77777777" w:rsidR="00A570D0" w:rsidRPr="00267414" w:rsidRDefault="00A570D0">
      <w:pPr>
        <w:rPr>
          <w:rFonts w:ascii="Calibri" w:hAnsi="Calibri" w:cs="Calibri"/>
          <w:lang w:val="pt-PT"/>
        </w:rPr>
      </w:pPr>
    </w:p>
    <w:p w14:paraId="53D46369" w14:textId="1D43123E" w:rsidR="00E27670" w:rsidRPr="00E27670" w:rsidRDefault="002F2442" w:rsidP="00F95CFC">
      <w:pPr>
        <w:pStyle w:val="Legenda"/>
        <w:keepNext/>
        <w:jc w:val="both"/>
        <w:rPr>
          <w:sz w:val="24"/>
          <w:szCs w:val="24"/>
        </w:rPr>
      </w:pPr>
      <w:bookmarkStart w:id="2" w:name="_Toc69146802"/>
      <w:r>
        <w:rPr>
          <w:i w:val="0"/>
          <w:iCs w:val="0"/>
          <w:color w:val="000000" w:themeColor="text1"/>
          <w:sz w:val="21"/>
          <w:szCs w:val="21"/>
        </w:rPr>
        <w:t>Table S</w:t>
      </w:r>
      <w:r w:rsidR="00E27670" w:rsidRPr="00E477A9">
        <w:rPr>
          <w:i w:val="0"/>
          <w:iCs w:val="0"/>
          <w:color w:val="000000" w:themeColor="text1"/>
          <w:sz w:val="21"/>
          <w:szCs w:val="21"/>
        </w:rPr>
        <w:fldChar w:fldCharType="begin"/>
      </w:r>
      <w:r w:rsidR="00E27670" w:rsidRPr="00E477A9">
        <w:rPr>
          <w:i w:val="0"/>
          <w:iCs w:val="0"/>
          <w:color w:val="000000" w:themeColor="text1"/>
          <w:sz w:val="21"/>
          <w:szCs w:val="21"/>
        </w:rPr>
        <w:instrText xml:space="preserve"> SEQ Table_S \* ARABIC </w:instrText>
      </w:r>
      <w:r w:rsidR="00E27670" w:rsidRPr="00E477A9">
        <w:rPr>
          <w:i w:val="0"/>
          <w:iCs w:val="0"/>
          <w:color w:val="000000" w:themeColor="text1"/>
          <w:sz w:val="21"/>
          <w:szCs w:val="21"/>
        </w:rPr>
        <w:fldChar w:fldCharType="separate"/>
      </w:r>
      <w:r w:rsidR="00757ADD" w:rsidRPr="00E477A9">
        <w:rPr>
          <w:i w:val="0"/>
          <w:iCs w:val="0"/>
          <w:noProof/>
          <w:color w:val="000000" w:themeColor="text1"/>
          <w:sz w:val="21"/>
          <w:szCs w:val="21"/>
        </w:rPr>
        <w:t>3</w:t>
      </w:r>
      <w:r w:rsidR="00E27670" w:rsidRPr="00E477A9">
        <w:rPr>
          <w:i w:val="0"/>
          <w:iCs w:val="0"/>
          <w:color w:val="000000" w:themeColor="text1"/>
          <w:sz w:val="21"/>
          <w:szCs w:val="21"/>
        </w:rPr>
        <w:fldChar w:fldCharType="end"/>
      </w:r>
      <w:r w:rsidR="00E27670" w:rsidRPr="00E477A9">
        <w:rPr>
          <w:i w:val="0"/>
          <w:iCs w:val="0"/>
          <w:color w:val="000000" w:themeColor="text1"/>
          <w:sz w:val="21"/>
          <w:szCs w:val="21"/>
        </w:rPr>
        <w:t xml:space="preserve"> - Colorectal cancer </w:t>
      </w:r>
      <w:r w:rsidR="005D4A1F" w:rsidRPr="00E477A9">
        <w:rPr>
          <w:i w:val="0"/>
          <w:iCs w:val="0"/>
          <w:color w:val="000000" w:themeColor="text1"/>
          <w:sz w:val="21"/>
          <w:szCs w:val="21"/>
        </w:rPr>
        <w:t xml:space="preserve">incidence and mortality data </w:t>
      </w:r>
      <w:r w:rsidR="00E27670" w:rsidRPr="00E477A9">
        <w:rPr>
          <w:i w:val="0"/>
          <w:iCs w:val="0"/>
          <w:color w:val="000000" w:themeColor="text1"/>
          <w:sz w:val="21"/>
          <w:szCs w:val="21"/>
        </w:rPr>
        <w:t xml:space="preserve">for DALYs estimation, </w:t>
      </w:r>
      <w:r w:rsidR="005D4A1F" w:rsidRPr="00E477A9">
        <w:rPr>
          <w:i w:val="0"/>
          <w:iCs w:val="0"/>
          <w:color w:val="000000" w:themeColor="text1"/>
          <w:sz w:val="21"/>
          <w:szCs w:val="21"/>
        </w:rPr>
        <w:t>retrieved from</w:t>
      </w:r>
      <w:r w:rsidR="00E27670" w:rsidRPr="00E477A9">
        <w:rPr>
          <w:i w:val="0"/>
          <w:iCs w:val="0"/>
          <w:color w:val="000000" w:themeColor="text1"/>
          <w:sz w:val="21"/>
          <w:szCs w:val="21"/>
        </w:rPr>
        <w:t xml:space="preserve"> IARC</w:t>
      </w:r>
      <w:r w:rsidR="00267414">
        <w:rPr>
          <w:i w:val="0"/>
          <w:iCs w:val="0"/>
          <w:color w:val="000000" w:themeColor="text1"/>
          <w:sz w:val="21"/>
          <w:szCs w:val="21"/>
        </w:rPr>
        <w:t xml:space="preserve"> </w:t>
      </w:r>
      <w:r w:rsidR="00267414" w:rsidRPr="00267414">
        <w:rPr>
          <w:i w:val="0"/>
          <w:iCs w:val="0"/>
          <w:color w:val="000000" w:themeColor="text1"/>
          <w:sz w:val="21"/>
          <w:szCs w:val="21"/>
        </w:rPr>
        <w:fldChar w:fldCharType="begin" w:fldLock="1"/>
      </w:r>
      <w:r w:rsidR="00267414" w:rsidRPr="00267414">
        <w:rPr>
          <w:i w:val="0"/>
          <w:iCs w:val="0"/>
          <w:color w:val="000000" w:themeColor="text1"/>
          <w:sz w:val="21"/>
          <w:szCs w:val="21"/>
        </w:rPr>
        <w:instrText>ADDIN CSL_CITATION {"citationItems":[{"id":"ITEM-1","itemData":{"URL":"https://gco.iarc.fr/today","accessed":{"date-parts":[["2020","7","20"]]},"author":[{"dropping-particle":"","family":"Ferlay","given":"J","non-dropping-particle":"","parse-names":false,"suffix":""},{"dropping-particle":"","family":"Ervik","given":"M","non-dropping-particle":"","parse-names":false,"suffix":""},{"dropping-particle":"","family":"Lam","given":"F","non-dropping-particle":"","parse-names":false,"suffix":""},{"dropping-particle":"","family":"Colombet","given":"M","non-dropping-particle":"","parse-names":false,"suffix":""},{"dropping-particle":"","family":"Mery","given":"L","non-dropping-particle":"","parse-names":false,"suffix":""},{"dropping-particle":"","family":"Piñeros","given":"M","non-dropping-particle":"","parse-names":false,"suffix":""},{"dropping-particle":"","family":"Znaor","given":"A","non-dropping-particle":"","parse-names":false,"suffix":""},{"dropping-particle":"","family":"Soerjomataram","given":"I","non-dropping-particle":"","parse-names":false,"suffix":""},{"dropping-particle":"","family":"Bray","given":"F","non-dropping-particle":"","parse-names":false,"suffix":""}],"id":"ITEM-1","issued":{"date-parts":[["2018"]]},"title":"Global Cancer Observatory: Cancer Today. Lyon: International Agency for Research on Cancer; 2018","type":"webpage"},"uris":["http://www.mendeley.com/documents/?uuid=83702e3e-968b-4a47-8518-9103c3020410"]},{"id":"ITEM-2","itemData":{"DOI":"10.3322/caac.21492","ISSN":"00079235","author":[{"dropping-particle":"","family":"Bray","given":"Freddie","non-dropping-particle":"","parse-names":false,"suffix":""},{"dropping-particle":"","family":"Ferlay","given":"Jacques","non-dropping-particle":"","parse-names":false,"suffix":""},{"dropping-particle":"","family":"Soerjomataram","given":"Isabelle","non-dropping-particle":"","parse-names":false,"suffix":""},{"dropping-particle":"","family":"Siegel","given":"Rebecca L.","non-dropping-particle":"","parse-names":false,"suffix":""},{"dropping-particle":"","family":"Torre","given":"Lindsey A.","non-dropping-particle":"","parse-names":false,"suffix":""},{"dropping-particle":"","family":"Jemal","given":"Ahmedin","non-dropping-particle":"","parse-names":false,"suffix":""}],"container-title":"CA: A Cancer Journal for Clinicians","id":"ITEM-2","issue":"6","issued":{"date-parts":[["2018","11"]]},"page":"394-424","title":"Global cancer statistics 2018: GLOBOCAN estimates of incidence and mortality worldwide for 36 cancers in 185 countries","type":"article-journal","volume":"68"},"uris":["http://www.mendeley.com/documents/?uuid=a70c4334-1236-4a85-abc4-b680774bd0c2"]},{"id":"ITEM-3","itemData":{"DOI":"10.1002/ijc.31937","ISSN":"0020-7136","author":[{"dropping-particle":"","family":"Ferlay","given":"J.","non-dropping-particle":"","parse-names":false,"suffix":""},{"dropping-particle":"","family":"Colombet","given":"M.","non-dropping-particle":"","parse-names":false,"suffix":""},{"dropping-particle":"","family":"Soerjomataram","given":"I.","non-dropping-particle":"","parse-names":false,"suffix":""},{"dropping-particle":"","family":"Mathers","given":"C.","non-dropping-particle":"","parse-names":false,"suffix":""},{"dropping-particle":"","family":"Parkin","given":"D.M.","non-dropping-particle":"","parse-names":false,"suffix":""},{"dropping-particle":"","family":"Piñeros","given":"M.","non-dropping-particle":"","parse-names":false,"suffix":""},{"dropping-particle":"","family":"Znaor","given":"A.","non-dropping-particle":"","parse-names":false,"suffix":""},{"dropping-particle":"","family":"Bray","given":"F.","non-dropping-particle":"","parse-names":false,"suffix":""}],"container-title":"International Journal of Cancer","id":"ITEM-3","issue":"8","issued":{"date-parts":[["2019","4","15"]]},"page":"1941-1953","title":"Estimating the global cancer incidence and mortality in 2018: GLOBOCAN sources and methods","type":"article-journal","volume":"144"},"uris":["http://www.mendeley.com/documents/?uuid=6e896715-4c39-4d52-b1fe-26c100e536b3"]}],"mendeley":{"formattedCitation":"(Bray et al., 2018; Ferlay et al., 2018, 2019)","plainTextFormattedCitation":"(Bray et al., 2018; Ferlay et al., 2018, 2019)","previouslyFormattedCitation":"(Bray et al., 2018; Ferlay et al., 2018, 2019)"},"properties":{"noteIndex":0},"schema":"https://github.com/citation-style-language/schema/raw/master/csl-citation.json"}</w:instrText>
      </w:r>
      <w:r w:rsidR="00267414" w:rsidRPr="00267414">
        <w:rPr>
          <w:i w:val="0"/>
          <w:iCs w:val="0"/>
          <w:color w:val="000000" w:themeColor="text1"/>
          <w:sz w:val="21"/>
          <w:szCs w:val="21"/>
        </w:rPr>
        <w:fldChar w:fldCharType="separate"/>
      </w:r>
      <w:r w:rsidR="00267414" w:rsidRPr="00267414">
        <w:rPr>
          <w:i w:val="0"/>
          <w:iCs w:val="0"/>
          <w:noProof/>
          <w:color w:val="000000" w:themeColor="text1"/>
          <w:sz w:val="21"/>
          <w:szCs w:val="21"/>
        </w:rPr>
        <w:t>(Bray et al., 2018; Ferlay et al., 2018, 2019)</w:t>
      </w:r>
      <w:r w:rsidR="00267414" w:rsidRPr="00267414">
        <w:rPr>
          <w:i w:val="0"/>
          <w:iCs w:val="0"/>
          <w:color w:val="000000" w:themeColor="text1"/>
          <w:sz w:val="21"/>
          <w:szCs w:val="21"/>
        </w:rPr>
        <w:fldChar w:fldCharType="end"/>
      </w:r>
      <w:r w:rsidR="00757ADD">
        <w:rPr>
          <w:sz w:val="24"/>
          <w:szCs w:val="24"/>
        </w:rPr>
        <w:t>.</w:t>
      </w:r>
      <w:bookmarkEnd w:id="2"/>
      <w:r w:rsidR="00E27670">
        <w:rPr>
          <w:sz w:val="24"/>
          <w:szCs w:val="24"/>
        </w:rPr>
        <w:t xml:space="preserve"> </w:t>
      </w:r>
    </w:p>
    <w:tbl>
      <w:tblPr>
        <w:tblStyle w:val="Catarina"/>
        <w:tblW w:w="5000" w:type="pct"/>
        <w:tblLook w:val="04A0" w:firstRow="1" w:lastRow="0" w:firstColumn="1" w:lastColumn="0" w:noHBand="0" w:noVBand="1"/>
      </w:tblPr>
      <w:tblGrid>
        <w:gridCol w:w="1189"/>
        <w:gridCol w:w="3590"/>
        <w:gridCol w:w="3719"/>
      </w:tblGrid>
      <w:tr w:rsidR="0001145B" w:rsidRPr="00E477A9" w14:paraId="6DAFECBE" w14:textId="77777777" w:rsidTr="0001145B">
        <w:trPr>
          <w:trHeight w:val="320"/>
        </w:trPr>
        <w:tc>
          <w:tcPr>
            <w:tcW w:w="700" w:type="pct"/>
            <w:noWrap/>
            <w:hideMark/>
          </w:tcPr>
          <w:p w14:paraId="15F692FB"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b/>
                <w:bCs/>
                <w:color w:val="000000"/>
                <w:sz w:val="22"/>
                <w:szCs w:val="22"/>
              </w:rPr>
              <w:t>Age group</w:t>
            </w:r>
          </w:p>
        </w:tc>
        <w:tc>
          <w:tcPr>
            <w:tcW w:w="2112" w:type="pct"/>
            <w:noWrap/>
            <w:hideMark/>
          </w:tcPr>
          <w:p w14:paraId="2F7166E0" w14:textId="77777777" w:rsidR="0001145B" w:rsidRPr="00E477A9" w:rsidRDefault="0001145B" w:rsidP="00E27670">
            <w:pPr>
              <w:spacing w:line="276" w:lineRule="auto"/>
              <w:rPr>
                <w:rFonts w:ascii="Calibri" w:hAnsi="Calibri" w:cs="Calibri"/>
                <w:b/>
                <w:bCs/>
                <w:sz w:val="22"/>
                <w:szCs w:val="22"/>
              </w:rPr>
            </w:pPr>
            <w:r w:rsidRPr="00E477A9">
              <w:rPr>
                <w:rFonts w:ascii="Calibri" w:hAnsi="Calibri" w:cs="Calibri"/>
                <w:b/>
                <w:bCs/>
                <w:sz w:val="22"/>
                <w:szCs w:val="22"/>
              </w:rPr>
              <w:t>Incidence – Number of cases</w:t>
            </w:r>
          </w:p>
        </w:tc>
        <w:tc>
          <w:tcPr>
            <w:tcW w:w="2188" w:type="pct"/>
            <w:noWrap/>
            <w:hideMark/>
          </w:tcPr>
          <w:p w14:paraId="2C8461FD" w14:textId="77777777" w:rsidR="0001145B" w:rsidRPr="00E477A9" w:rsidRDefault="0001145B" w:rsidP="00E27670">
            <w:pPr>
              <w:spacing w:line="276" w:lineRule="auto"/>
              <w:rPr>
                <w:rFonts w:ascii="Calibri" w:hAnsi="Calibri" w:cs="Calibri"/>
                <w:b/>
                <w:bCs/>
                <w:sz w:val="22"/>
                <w:szCs w:val="22"/>
              </w:rPr>
            </w:pPr>
            <w:r w:rsidRPr="00E477A9">
              <w:rPr>
                <w:rFonts w:ascii="Calibri" w:hAnsi="Calibri" w:cs="Calibri"/>
                <w:b/>
                <w:bCs/>
                <w:sz w:val="22"/>
                <w:szCs w:val="22"/>
              </w:rPr>
              <w:t>Mortality – Number of deaths</w:t>
            </w:r>
          </w:p>
        </w:tc>
      </w:tr>
      <w:tr w:rsidR="0001145B" w:rsidRPr="00E477A9" w14:paraId="79D7F5D0" w14:textId="77777777" w:rsidTr="0001145B">
        <w:trPr>
          <w:trHeight w:val="320"/>
        </w:trPr>
        <w:tc>
          <w:tcPr>
            <w:tcW w:w="700" w:type="pct"/>
            <w:noWrap/>
            <w:hideMark/>
          </w:tcPr>
          <w:p w14:paraId="111A19F4"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15-19</w:t>
            </w:r>
          </w:p>
        </w:tc>
        <w:tc>
          <w:tcPr>
            <w:tcW w:w="2112" w:type="pct"/>
            <w:noWrap/>
            <w:hideMark/>
          </w:tcPr>
          <w:p w14:paraId="316272E5"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3</w:t>
            </w:r>
          </w:p>
        </w:tc>
        <w:tc>
          <w:tcPr>
            <w:tcW w:w="2188" w:type="pct"/>
            <w:noWrap/>
            <w:hideMark/>
          </w:tcPr>
          <w:p w14:paraId="28DE7915"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0</w:t>
            </w:r>
          </w:p>
        </w:tc>
      </w:tr>
      <w:tr w:rsidR="0001145B" w:rsidRPr="00E477A9" w14:paraId="7F513140" w14:textId="77777777" w:rsidTr="0001145B">
        <w:trPr>
          <w:trHeight w:val="320"/>
        </w:trPr>
        <w:tc>
          <w:tcPr>
            <w:tcW w:w="700" w:type="pct"/>
            <w:noWrap/>
            <w:hideMark/>
          </w:tcPr>
          <w:p w14:paraId="6CFE2EEF"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20-39</w:t>
            </w:r>
          </w:p>
        </w:tc>
        <w:tc>
          <w:tcPr>
            <w:tcW w:w="2112" w:type="pct"/>
            <w:noWrap/>
            <w:hideMark/>
          </w:tcPr>
          <w:p w14:paraId="6E5B891F"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77</w:t>
            </w:r>
          </w:p>
        </w:tc>
        <w:tc>
          <w:tcPr>
            <w:tcW w:w="2188" w:type="pct"/>
            <w:noWrap/>
            <w:hideMark/>
          </w:tcPr>
          <w:p w14:paraId="48A865AB"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26</w:t>
            </w:r>
          </w:p>
        </w:tc>
      </w:tr>
      <w:tr w:rsidR="0001145B" w:rsidRPr="00E477A9" w14:paraId="2CF4DA50" w14:textId="77777777" w:rsidTr="0001145B">
        <w:trPr>
          <w:trHeight w:val="320"/>
        </w:trPr>
        <w:tc>
          <w:tcPr>
            <w:tcW w:w="700" w:type="pct"/>
            <w:noWrap/>
            <w:hideMark/>
          </w:tcPr>
          <w:p w14:paraId="68DB662C"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40-54</w:t>
            </w:r>
          </w:p>
        </w:tc>
        <w:tc>
          <w:tcPr>
            <w:tcW w:w="2112" w:type="pct"/>
            <w:noWrap/>
            <w:hideMark/>
          </w:tcPr>
          <w:p w14:paraId="43EBA4FD"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1014</w:t>
            </w:r>
          </w:p>
        </w:tc>
        <w:tc>
          <w:tcPr>
            <w:tcW w:w="2188" w:type="pct"/>
            <w:noWrap/>
            <w:hideMark/>
          </w:tcPr>
          <w:p w14:paraId="4225532E"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243</w:t>
            </w:r>
          </w:p>
        </w:tc>
      </w:tr>
      <w:tr w:rsidR="0001145B" w:rsidRPr="00E477A9" w14:paraId="2A814077" w14:textId="77777777" w:rsidTr="0001145B">
        <w:trPr>
          <w:trHeight w:val="320"/>
        </w:trPr>
        <w:tc>
          <w:tcPr>
            <w:tcW w:w="700" w:type="pct"/>
            <w:noWrap/>
            <w:hideMark/>
          </w:tcPr>
          <w:p w14:paraId="4867F74B"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55-69</w:t>
            </w:r>
          </w:p>
        </w:tc>
        <w:tc>
          <w:tcPr>
            <w:tcW w:w="2112" w:type="pct"/>
            <w:noWrap/>
            <w:hideMark/>
          </w:tcPr>
          <w:p w14:paraId="5786D5FB"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3466</w:t>
            </w:r>
          </w:p>
        </w:tc>
        <w:tc>
          <w:tcPr>
            <w:tcW w:w="2188" w:type="pct"/>
            <w:noWrap/>
            <w:hideMark/>
          </w:tcPr>
          <w:p w14:paraId="6ACBE0F0"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958</w:t>
            </w:r>
          </w:p>
        </w:tc>
      </w:tr>
      <w:tr w:rsidR="0001145B" w:rsidRPr="00E477A9" w14:paraId="73A0C4A0" w14:textId="77777777" w:rsidTr="0001145B">
        <w:trPr>
          <w:trHeight w:val="320"/>
        </w:trPr>
        <w:tc>
          <w:tcPr>
            <w:tcW w:w="700" w:type="pct"/>
            <w:noWrap/>
            <w:hideMark/>
          </w:tcPr>
          <w:p w14:paraId="3B92D0A6"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70+</w:t>
            </w:r>
          </w:p>
        </w:tc>
        <w:tc>
          <w:tcPr>
            <w:tcW w:w="2112" w:type="pct"/>
            <w:noWrap/>
            <w:hideMark/>
          </w:tcPr>
          <w:p w14:paraId="0A5B4BB9"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5710</w:t>
            </w:r>
          </w:p>
        </w:tc>
        <w:tc>
          <w:tcPr>
            <w:tcW w:w="2188" w:type="pct"/>
            <w:noWrap/>
            <w:hideMark/>
          </w:tcPr>
          <w:p w14:paraId="6B749C65" w14:textId="77777777" w:rsidR="0001145B" w:rsidRPr="00E477A9" w:rsidRDefault="0001145B" w:rsidP="00E27670">
            <w:pPr>
              <w:spacing w:line="276" w:lineRule="auto"/>
              <w:rPr>
                <w:rFonts w:ascii="Calibri" w:hAnsi="Calibri" w:cs="Calibri"/>
                <w:sz w:val="22"/>
                <w:szCs w:val="22"/>
              </w:rPr>
            </w:pPr>
            <w:r w:rsidRPr="00E477A9">
              <w:rPr>
                <w:rFonts w:ascii="Calibri" w:hAnsi="Calibri" w:cs="Calibri"/>
                <w:sz w:val="22"/>
                <w:szCs w:val="22"/>
              </w:rPr>
              <w:t>3034</w:t>
            </w:r>
          </w:p>
        </w:tc>
      </w:tr>
    </w:tbl>
    <w:p w14:paraId="79A42ABA" w14:textId="77777777" w:rsidR="00331D3B" w:rsidRDefault="00331D3B"/>
    <w:p w14:paraId="2A082479" w14:textId="77777777" w:rsidR="00331D3B" w:rsidRDefault="00331D3B"/>
    <w:p w14:paraId="156BF606" w14:textId="7B1D6CED" w:rsidR="005D4A1F" w:rsidRPr="00F95CFC" w:rsidRDefault="005D4A1F">
      <w:pPr>
        <w:rPr>
          <w:rFonts w:ascii="Calibri" w:hAnsi="Calibri" w:cs="Calibri"/>
        </w:rPr>
      </w:pPr>
      <w:r>
        <w:br w:type="page"/>
      </w:r>
    </w:p>
    <w:p w14:paraId="69CA0344" w14:textId="152A7217" w:rsidR="005D4A1F" w:rsidRPr="00E477A9" w:rsidRDefault="002F2442" w:rsidP="00F95CFC">
      <w:pPr>
        <w:pStyle w:val="Legenda"/>
        <w:keepNext/>
        <w:jc w:val="both"/>
        <w:rPr>
          <w:i w:val="0"/>
          <w:iCs w:val="0"/>
          <w:color w:val="000000" w:themeColor="text1"/>
          <w:sz w:val="21"/>
          <w:szCs w:val="21"/>
        </w:rPr>
      </w:pPr>
      <w:bookmarkStart w:id="3" w:name="_Toc69146803"/>
      <w:r>
        <w:rPr>
          <w:i w:val="0"/>
          <w:iCs w:val="0"/>
          <w:color w:val="000000" w:themeColor="text1"/>
          <w:sz w:val="21"/>
          <w:szCs w:val="21"/>
        </w:rPr>
        <w:lastRenderedPageBreak/>
        <w:t>Table S</w:t>
      </w:r>
      <w:r w:rsidR="005D4A1F" w:rsidRPr="00E477A9">
        <w:rPr>
          <w:i w:val="0"/>
          <w:iCs w:val="0"/>
          <w:color w:val="000000" w:themeColor="text1"/>
          <w:sz w:val="21"/>
          <w:szCs w:val="21"/>
        </w:rPr>
        <w:fldChar w:fldCharType="begin"/>
      </w:r>
      <w:r w:rsidR="005D4A1F" w:rsidRPr="00E477A9">
        <w:rPr>
          <w:i w:val="0"/>
          <w:iCs w:val="0"/>
          <w:color w:val="000000" w:themeColor="text1"/>
          <w:sz w:val="21"/>
          <w:szCs w:val="21"/>
        </w:rPr>
        <w:instrText xml:space="preserve"> SEQ Table_S \* ARABIC </w:instrText>
      </w:r>
      <w:r w:rsidR="005D4A1F" w:rsidRPr="00E477A9">
        <w:rPr>
          <w:i w:val="0"/>
          <w:iCs w:val="0"/>
          <w:color w:val="000000" w:themeColor="text1"/>
          <w:sz w:val="21"/>
          <w:szCs w:val="21"/>
        </w:rPr>
        <w:fldChar w:fldCharType="separate"/>
      </w:r>
      <w:r w:rsidR="00757ADD" w:rsidRPr="00E477A9">
        <w:rPr>
          <w:i w:val="0"/>
          <w:iCs w:val="0"/>
          <w:noProof/>
          <w:color w:val="000000" w:themeColor="text1"/>
          <w:sz w:val="21"/>
          <w:szCs w:val="21"/>
        </w:rPr>
        <w:t>4</w:t>
      </w:r>
      <w:r w:rsidR="005D4A1F" w:rsidRPr="00E477A9">
        <w:rPr>
          <w:i w:val="0"/>
          <w:iCs w:val="0"/>
          <w:color w:val="000000" w:themeColor="text1"/>
          <w:sz w:val="21"/>
          <w:szCs w:val="21"/>
        </w:rPr>
        <w:fldChar w:fldCharType="end"/>
      </w:r>
      <w:r w:rsidR="005D4A1F" w:rsidRPr="00E477A9">
        <w:rPr>
          <w:i w:val="0"/>
          <w:iCs w:val="0"/>
          <w:color w:val="000000" w:themeColor="text1"/>
          <w:sz w:val="21"/>
          <w:szCs w:val="21"/>
        </w:rPr>
        <w:t xml:space="preserve"> - Life expectancy at </w:t>
      </w:r>
      <w:r w:rsidR="00B65599" w:rsidRPr="00E477A9">
        <w:rPr>
          <w:i w:val="0"/>
          <w:iCs w:val="0"/>
          <w:color w:val="000000" w:themeColor="text1"/>
          <w:sz w:val="21"/>
          <w:szCs w:val="21"/>
        </w:rPr>
        <w:t>age χ</w:t>
      </w:r>
      <w:r w:rsidR="005D4A1F" w:rsidRPr="00E477A9">
        <w:rPr>
          <w:i w:val="0"/>
          <w:iCs w:val="0"/>
          <w:color w:val="000000" w:themeColor="text1"/>
          <w:sz w:val="21"/>
          <w:szCs w:val="21"/>
        </w:rPr>
        <w:t xml:space="preserve"> (</w:t>
      </w:r>
      <w:r w:rsidR="009102DF" w:rsidRPr="00E477A9">
        <w:rPr>
          <w:i w:val="0"/>
          <w:iCs w:val="0"/>
          <w:color w:val="000000" w:themeColor="text1"/>
          <w:sz w:val="21"/>
          <w:szCs w:val="21"/>
        </w:rPr>
        <w:t>RLE</w:t>
      </w:r>
      <w:r w:rsidR="005D4A1F" w:rsidRPr="00E477A9">
        <w:rPr>
          <w:i w:val="0"/>
          <w:iCs w:val="0"/>
          <w:color w:val="000000" w:themeColor="text1"/>
          <w:sz w:val="21"/>
          <w:szCs w:val="21"/>
        </w:rPr>
        <w:t>), in the Portuguese population, in years, in 2018</w:t>
      </w:r>
      <w:r w:rsidR="00267414">
        <w:rPr>
          <w:i w:val="0"/>
          <w:iCs w:val="0"/>
          <w:color w:val="000000" w:themeColor="text1"/>
          <w:sz w:val="21"/>
          <w:szCs w:val="21"/>
        </w:rPr>
        <w:t xml:space="preserve"> </w:t>
      </w:r>
      <w:r w:rsidR="00267414" w:rsidRPr="00267414">
        <w:rPr>
          <w:i w:val="0"/>
          <w:iCs w:val="0"/>
          <w:color w:val="000000" w:themeColor="text1"/>
          <w:sz w:val="21"/>
          <w:szCs w:val="21"/>
        </w:rPr>
        <w:fldChar w:fldCharType="begin" w:fldLock="1"/>
      </w:r>
      <w:r w:rsidR="003900B1">
        <w:rPr>
          <w:i w:val="0"/>
          <w:iCs w:val="0"/>
          <w:color w:val="000000" w:themeColor="text1"/>
          <w:sz w:val="21"/>
          <w:szCs w:val="21"/>
        </w:rPr>
        <w:instrText>ADDIN CSL_CITATION {"citationItems":[{"id":"ITEM-1","itemData":{"author":[{"dropping-particle":"","family":"Instituto Nacional de Estatística","given":"","non-dropping-particle":"","parse-names":false,"suffix":""}],"id":"ITEM-1","issued":{"date-parts":[["2019"]]},"title":"Esperança média de vida à idade x, 2016-2018","type":"article"},"uris":["http://www.mendeley.com/documents/?uuid=0cc0c778-a8b9-41a3-9e58-90cd5cc7da33"]}],"mendeley":{"formattedCitation":"(Instituto Nacional de Estatística, 2019a)","plainTextFormattedCitation":"(Instituto Nacional de Estatística, 2019a)","previouslyFormattedCitation":"(Instituto Nacional de Estatística, 2019b)"},"properties":{"noteIndex":0},"schema":"https://github.com/citation-style-language/schema/raw/master/csl-citation.json"}</w:instrText>
      </w:r>
      <w:r w:rsidR="00267414" w:rsidRPr="00267414">
        <w:rPr>
          <w:i w:val="0"/>
          <w:iCs w:val="0"/>
          <w:color w:val="000000" w:themeColor="text1"/>
          <w:sz w:val="21"/>
          <w:szCs w:val="21"/>
        </w:rPr>
        <w:fldChar w:fldCharType="separate"/>
      </w:r>
      <w:r w:rsidR="003900B1" w:rsidRPr="003900B1">
        <w:rPr>
          <w:i w:val="0"/>
          <w:iCs w:val="0"/>
          <w:noProof/>
          <w:color w:val="000000" w:themeColor="text1"/>
          <w:sz w:val="21"/>
          <w:szCs w:val="21"/>
        </w:rPr>
        <w:t>(Instituto Nacional de Estatística, 2019a)</w:t>
      </w:r>
      <w:r w:rsidR="00267414" w:rsidRPr="00267414">
        <w:rPr>
          <w:i w:val="0"/>
          <w:iCs w:val="0"/>
          <w:color w:val="000000" w:themeColor="text1"/>
          <w:sz w:val="21"/>
          <w:szCs w:val="21"/>
        </w:rPr>
        <w:fldChar w:fldCharType="end"/>
      </w:r>
      <w:r w:rsidR="005D4A1F" w:rsidRPr="00E477A9">
        <w:rPr>
          <w:i w:val="0"/>
          <w:iCs w:val="0"/>
          <w:color w:val="000000" w:themeColor="text1"/>
          <w:sz w:val="21"/>
          <w:szCs w:val="21"/>
        </w:rPr>
        <w:t>.</w:t>
      </w:r>
      <w:bookmarkEnd w:id="3"/>
    </w:p>
    <w:tbl>
      <w:tblPr>
        <w:tblStyle w:val="Catarina"/>
        <w:tblW w:w="5000" w:type="pct"/>
        <w:tblLook w:val="04A0" w:firstRow="1" w:lastRow="0" w:firstColumn="1" w:lastColumn="0" w:noHBand="0" w:noVBand="1"/>
      </w:tblPr>
      <w:tblGrid>
        <w:gridCol w:w="934"/>
        <w:gridCol w:w="1192"/>
        <w:gridCol w:w="933"/>
        <w:gridCol w:w="1191"/>
        <w:gridCol w:w="933"/>
        <w:gridCol w:w="1191"/>
        <w:gridCol w:w="933"/>
        <w:gridCol w:w="1191"/>
      </w:tblGrid>
      <w:tr w:rsidR="005D4A1F" w:rsidRPr="00E477A9" w14:paraId="4114CF65" w14:textId="77777777" w:rsidTr="005D4A1F">
        <w:trPr>
          <w:trHeight w:val="320"/>
        </w:trPr>
        <w:tc>
          <w:tcPr>
            <w:tcW w:w="549" w:type="pct"/>
            <w:noWrap/>
            <w:hideMark/>
          </w:tcPr>
          <w:p w14:paraId="05EC45A9"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Age</w:t>
            </w:r>
          </w:p>
        </w:tc>
        <w:tc>
          <w:tcPr>
            <w:tcW w:w="701" w:type="pct"/>
            <w:shd w:val="clear" w:color="auto" w:fill="F2F2F2" w:themeFill="background1" w:themeFillShade="F2"/>
            <w:noWrap/>
            <w:hideMark/>
          </w:tcPr>
          <w:p w14:paraId="543924D5"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RLE</w:t>
            </w:r>
          </w:p>
        </w:tc>
        <w:tc>
          <w:tcPr>
            <w:tcW w:w="549" w:type="pct"/>
          </w:tcPr>
          <w:p w14:paraId="2F46E150"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Age</w:t>
            </w:r>
          </w:p>
        </w:tc>
        <w:tc>
          <w:tcPr>
            <w:tcW w:w="701" w:type="pct"/>
            <w:shd w:val="clear" w:color="auto" w:fill="F2F2F2" w:themeFill="background1" w:themeFillShade="F2"/>
          </w:tcPr>
          <w:p w14:paraId="4D3E7D0C"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RLE</w:t>
            </w:r>
          </w:p>
        </w:tc>
        <w:tc>
          <w:tcPr>
            <w:tcW w:w="549" w:type="pct"/>
          </w:tcPr>
          <w:p w14:paraId="71501E08"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Age</w:t>
            </w:r>
          </w:p>
        </w:tc>
        <w:tc>
          <w:tcPr>
            <w:tcW w:w="701" w:type="pct"/>
            <w:shd w:val="clear" w:color="auto" w:fill="F2F2F2" w:themeFill="background1" w:themeFillShade="F2"/>
          </w:tcPr>
          <w:p w14:paraId="299D0F98"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RLE</w:t>
            </w:r>
          </w:p>
        </w:tc>
        <w:tc>
          <w:tcPr>
            <w:tcW w:w="549" w:type="pct"/>
          </w:tcPr>
          <w:p w14:paraId="096C0946"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Age</w:t>
            </w:r>
          </w:p>
        </w:tc>
        <w:tc>
          <w:tcPr>
            <w:tcW w:w="701" w:type="pct"/>
            <w:shd w:val="clear" w:color="auto" w:fill="F2F2F2" w:themeFill="background1" w:themeFillShade="F2"/>
          </w:tcPr>
          <w:p w14:paraId="10AC67BF" w14:textId="77777777" w:rsidR="005D4A1F" w:rsidRPr="00E477A9" w:rsidRDefault="005D4A1F" w:rsidP="005D4A1F">
            <w:pPr>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RLE</w:t>
            </w:r>
          </w:p>
        </w:tc>
      </w:tr>
      <w:tr w:rsidR="005D4A1F" w:rsidRPr="00E477A9" w14:paraId="502228D5" w14:textId="77777777" w:rsidTr="005D4A1F">
        <w:trPr>
          <w:trHeight w:val="320"/>
        </w:trPr>
        <w:tc>
          <w:tcPr>
            <w:tcW w:w="549" w:type="pct"/>
            <w:noWrap/>
            <w:hideMark/>
          </w:tcPr>
          <w:p w14:paraId="56653AB2" w14:textId="77777777" w:rsidR="005D4A1F" w:rsidRPr="00E477A9" w:rsidRDefault="005D4A1F" w:rsidP="005D4A1F">
            <w:pPr>
              <w:jc w:val="right"/>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0</w:t>
            </w:r>
          </w:p>
        </w:tc>
        <w:tc>
          <w:tcPr>
            <w:tcW w:w="701" w:type="pct"/>
            <w:shd w:val="clear" w:color="auto" w:fill="F2F2F2" w:themeFill="background1" w:themeFillShade="F2"/>
            <w:noWrap/>
            <w:hideMark/>
          </w:tcPr>
          <w:p w14:paraId="048992D0" w14:textId="200E8997" w:rsidR="005D4A1F" w:rsidRPr="00E477A9" w:rsidRDefault="005D4A1F" w:rsidP="005D4A1F">
            <w:pPr>
              <w:jc w:val="right"/>
              <w:rPr>
                <w:rFonts w:ascii="Calibri" w:eastAsia="Times New Roman" w:hAnsi="Calibri" w:cs="Calibri"/>
                <w:b/>
                <w:bCs/>
                <w:sz w:val="22"/>
                <w:szCs w:val="22"/>
                <w:lang w:val="pt-PT" w:eastAsia="pt-PT"/>
              </w:rPr>
            </w:pPr>
            <w:r w:rsidRPr="00E477A9">
              <w:rPr>
                <w:rFonts w:ascii="Calibri" w:eastAsia="Times New Roman" w:hAnsi="Calibri" w:cs="Calibri"/>
                <w:b/>
                <w:bCs/>
                <w:sz w:val="22"/>
                <w:szCs w:val="22"/>
                <w:lang w:val="pt-PT" w:eastAsia="pt-PT"/>
              </w:rPr>
              <w:t>80</w:t>
            </w:r>
            <w:r w:rsidR="00B65599" w:rsidRPr="00E477A9">
              <w:rPr>
                <w:rFonts w:ascii="Calibri" w:eastAsia="Times New Roman" w:hAnsi="Calibri" w:cs="Calibri"/>
                <w:b/>
                <w:bCs/>
                <w:sz w:val="22"/>
                <w:szCs w:val="22"/>
                <w:lang w:val="pt-PT" w:eastAsia="pt-PT"/>
              </w:rPr>
              <w:t>.</w:t>
            </w:r>
            <w:r w:rsidRPr="00E477A9">
              <w:rPr>
                <w:rFonts w:ascii="Calibri" w:eastAsia="Times New Roman" w:hAnsi="Calibri" w:cs="Calibri"/>
                <w:b/>
                <w:bCs/>
                <w:sz w:val="22"/>
                <w:szCs w:val="22"/>
                <w:lang w:val="pt-PT" w:eastAsia="pt-PT"/>
              </w:rPr>
              <w:t>8</w:t>
            </w:r>
          </w:p>
        </w:tc>
        <w:tc>
          <w:tcPr>
            <w:tcW w:w="549" w:type="pct"/>
          </w:tcPr>
          <w:p w14:paraId="2CD1E85E" w14:textId="77777777" w:rsidR="005D4A1F" w:rsidRPr="00E477A9" w:rsidRDefault="005D4A1F" w:rsidP="005D4A1F">
            <w:pPr>
              <w:jc w:val="right"/>
              <w:rPr>
                <w:rFonts w:ascii="Calibri" w:eastAsia="Times New Roman" w:hAnsi="Calibri" w:cs="Calibri"/>
                <w:sz w:val="22"/>
                <w:szCs w:val="22"/>
                <w:lang w:val="pt-PT" w:eastAsia="pt-PT"/>
              </w:rPr>
            </w:pPr>
          </w:p>
        </w:tc>
        <w:tc>
          <w:tcPr>
            <w:tcW w:w="701" w:type="pct"/>
            <w:shd w:val="clear" w:color="auto" w:fill="F2F2F2" w:themeFill="background1" w:themeFillShade="F2"/>
          </w:tcPr>
          <w:p w14:paraId="0BCC1779" w14:textId="77777777" w:rsidR="005D4A1F" w:rsidRPr="00E477A9" w:rsidRDefault="005D4A1F" w:rsidP="005D4A1F">
            <w:pPr>
              <w:jc w:val="right"/>
              <w:rPr>
                <w:rFonts w:ascii="Calibri" w:eastAsia="Times New Roman" w:hAnsi="Calibri" w:cs="Calibri"/>
                <w:sz w:val="22"/>
                <w:szCs w:val="22"/>
                <w:lang w:val="pt-PT" w:eastAsia="pt-PT"/>
              </w:rPr>
            </w:pPr>
          </w:p>
        </w:tc>
        <w:tc>
          <w:tcPr>
            <w:tcW w:w="549" w:type="pct"/>
          </w:tcPr>
          <w:p w14:paraId="2FAD2EB6" w14:textId="77777777" w:rsidR="005D4A1F" w:rsidRPr="00E477A9" w:rsidRDefault="005D4A1F" w:rsidP="005D4A1F">
            <w:pPr>
              <w:jc w:val="right"/>
              <w:rPr>
                <w:rFonts w:ascii="Calibri" w:eastAsia="Times New Roman" w:hAnsi="Calibri" w:cs="Calibri"/>
                <w:sz w:val="22"/>
                <w:szCs w:val="22"/>
                <w:lang w:val="pt-PT" w:eastAsia="pt-PT"/>
              </w:rPr>
            </w:pPr>
          </w:p>
        </w:tc>
        <w:tc>
          <w:tcPr>
            <w:tcW w:w="701" w:type="pct"/>
            <w:shd w:val="clear" w:color="auto" w:fill="F2F2F2" w:themeFill="background1" w:themeFillShade="F2"/>
          </w:tcPr>
          <w:p w14:paraId="21E5C6F9" w14:textId="77777777" w:rsidR="005D4A1F" w:rsidRPr="00E477A9" w:rsidRDefault="005D4A1F" w:rsidP="005D4A1F">
            <w:pPr>
              <w:jc w:val="right"/>
              <w:rPr>
                <w:rFonts w:ascii="Calibri" w:eastAsia="Times New Roman" w:hAnsi="Calibri" w:cs="Calibri"/>
                <w:sz w:val="22"/>
                <w:szCs w:val="22"/>
                <w:lang w:val="pt-PT" w:eastAsia="pt-PT"/>
              </w:rPr>
            </w:pPr>
          </w:p>
        </w:tc>
        <w:tc>
          <w:tcPr>
            <w:tcW w:w="549" w:type="pct"/>
          </w:tcPr>
          <w:p w14:paraId="070F038B" w14:textId="77777777" w:rsidR="005D4A1F" w:rsidRPr="00E477A9" w:rsidRDefault="005D4A1F" w:rsidP="005D4A1F">
            <w:pPr>
              <w:jc w:val="right"/>
              <w:rPr>
                <w:rFonts w:ascii="Calibri" w:eastAsia="Times New Roman" w:hAnsi="Calibri" w:cs="Calibri"/>
                <w:sz w:val="22"/>
                <w:szCs w:val="22"/>
                <w:lang w:val="pt-PT" w:eastAsia="pt-PT"/>
              </w:rPr>
            </w:pPr>
          </w:p>
        </w:tc>
        <w:tc>
          <w:tcPr>
            <w:tcW w:w="701" w:type="pct"/>
            <w:shd w:val="clear" w:color="auto" w:fill="F2F2F2" w:themeFill="background1" w:themeFillShade="F2"/>
          </w:tcPr>
          <w:p w14:paraId="6607B11A" w14:textId="77777777" w:rsidR="005D4A1F" w:rsidRPr="00E477A9" w:rsidRDefault="005D4A1F" w:rsidP="005D4A1F">
            <w:pPr>
              <w:jc w:val="right"/>
              <w:rPr>
                <w:rFonts w:ascii="Calibri" w:eastAsia="Times New Roman" w:hAnsi="Calibri" w:cs="Calibri"/>
                <w:sz w:val="22"/>
                <w:szCs w:val="22"/>
                <w:lang w:val="pt-PT" w:eastAsia="pt-PT"/>
              </w:rPr>
            </w:pPr>
          </w:p>
        </w:tc>
      </w:tr>
      <w:tr w:rsidR="005D4A1F" w:rsidRPr="00E477A9" w14:paraId="630BFD73" w14:textId="77777777" w:rsidTr="005D4A1F">
        <w:trPr>
          <w:trHeight w:val="320"/>
        </w:trPr>
        <w:tc>
          <w:tcPr>
            <w:tcW w:w="549" w:type="pct"/>
            <w:noWrap/>
            <w:hideMark/>
          </w:tcPr>
          <w:p w14:paraId="49854CE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p>
        </w:tc>
        <w:tc>
          <w:tcPr>
            <w:tcW w:w="701" w:type="pct"/>
            <w:shd w:val="clear" w:color="auto" w:fill="F2F2F2" w:themeFill="background1" w:themeFillShade="F2"/>
            <w:noWrap/>
            <w:hideMark/>
          </w:tcPr>
          <w:p w14:paraId="19E4AF89" w14:textId="53827D3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04</w:t>
            </w:r>
          </w:p>
        </w:tc>
        <w:tc>
          <w:tcPr>
            <w:tcW w:w="549" w:type="pct"/>
          </w:tcPr>
          <w:p w14:paraId="752EDE4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26</w:t>
            </w:r>
          </w:p>
        </w:tc>
        <w:tc>
          <w:tcPr>
            <w:tcW w:w="701" w:type="pct"/>
            <w:shd w:val="clear" w:color="auto" w:fill="F2F2F2" w:themeFill="background1" w:themeFillShade="F2"/>
          </w:tcPr>
          <w:p w14:paraId="22123CE3" w14:textId="3C677C3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34</w:t>
            </w:r>
          </w:p>
        </w:tc>
        <w:tc>
          <w:tcPr>
            <w:tcW w:w="549" w:type="pct"/>
          </w:tcPr>
          <w:p w14:paraId="30B683F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51</w:t>
            </w:r>
          </w:p>
        </w:tc>
        <w:tc>
          <w:tcPr>
            <w:tcW w:w="701" w:type="pct"/>
            <w:shd w:val="clear" w:color="auto" w:fill="F2F2F2" w:themeFill="background1" w:themeFillShade="F2"/>
          </w:tcPr>
          <w:p w14:paraId="64F08638" w14:textId="4F13A31C"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47</w:t>
            </w:r>
          </w:p>
        </w:tc>
        <w:tc>
          <w:tcPr>
            <w:tcW w:w="549" w:type="pct"/>
          </w:tcPr>
          <w:p w14:paraId="7A5A1218"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76</w:t>
            </w:r>
          </w:p>
        </w:tc>
        <w:tc>
          <w:tcPr>
            <w:tcW w:w="701" w:type="pct"/>
            <w:shd w:val="clear" w:color="auto" w:fill="F2F2F2" w:themeFill="background1" w:themeFillShade="F2"/>
          </w:tcPr>
          <w:p w14:paraId="6C75174E" w14:textId="2E18959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94</w:t>
            </w:r>
          </w:p>
        </w:tc>
      </w:tr>
      <w:tr w:rsidR="005D4A1F" w:rsidRPr="00E477A9" w14:paraId="553D836D" w14:textId="77777777" w:rsidTr="005D4A1F">
        <w:trPr>
          <w:trHeight w:val="320"/>
        </w:trPr>
        <w:tc>
          <w:tcPr>
            <w:tcW w:w="549" w:type="pct"/>
            <w:noWrap/>
            <w:hideMark/>
          </w:tcPr>
          <w:p w14:paraId="5E07173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w:t>
            </w:r>
          </w:p>
        </w:tc>
        <w:tc>
          <w:tcPr>
            <w:tcW w:w="701" w:type="pct"/>
            <w:shd w:val="clear" w:color="auto" w:fill="F2F2F2" w:themeFill="background1" w:themeFillShade="F2"/>
            <w:noWrap/>
            <w:hideMark/>
          </w:tcPr>
          <w:p w14:paraId="51119AA7" w14:textId="5BEB4E7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06</w:t>
            </w:r>
          </w:p>
        </w:tc>
        <w:tc>
          <w:tcPr>
            <w:tcW w:w="549" w:type="pct"/>
          </w:tcPr>
          <w:p w14:paraId="2B66C91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27</w:t>
            </w:r>
          </w:p>
        </w:tc>
        <w:tc>
          <w:tcPr>
            <w:tcW w:w="701" w:type="pct"/>
            <w:shd w:val="clear" w:color="auto" w:fill="F2F2F2" w:themeFill="background1" w:themeFillShade="F2"/>
          </w:tcPr>
          <w:p w14:paraId="213C6732" w14:textId="28325A9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36</w:t>
            </w:r>
          </w:p>
        </w:tc>
        <w:tc>
          <w:tcPr>
            <w:tcW w:w="549" w:type="pct"/>
          </w:tcPr>
          <w:p w14:paraId="254FB0B9"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52</w:t>
            </w:r>
          </w:p>
        </w:tc>
        <w:tc>
          <w:tcPr>
            <w:tcW w:w="701" w:type="pct"/>
            <w:shd w:val="clear" w:color="auto" w:fill="F2F2F2" w:themeFill="background1" w:themeFillShade="F2"/>
          </w:tcPr>
          <w:p w14:paraId="7D3B6E96" w14:textId="7D4F28D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58</w:t>
            </w:r>
          </w:p>
        </w:tc>
        <w:tc>
          <w:tcPr>
            <w:tcW w:w="549" w:type="pct"/>
          </w:tcPr>
          <w:p w14:paraId="6C0E785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77</w:t>
            </w:r>
          </w:p>
        </w:tc>
        <w:tc>
          <w:tcPr>
            <w:tcW w:w="701" w:type="pct"/>
            <w:shd w:val="clear" w:color="auto" w:fill="F2F2F2" w:themeFill="background1" w:themeFillShade="F2"/>
          </w:tcPr>
          <w:p w14:paraId="022B6139" w14:textId="5EF14C83"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23</w:t>
            </w:r>
          </w:p>
        </w:tc>
      </w:tr>
      <w:tr w:rsidR="005D4A1F" w:rsidRPr="00E477A9" w14:paraId="6316EE84" w14:textId="77777777" w:rsidTr="005D4A1F">
        <w:trPr>
          <w:trHeight w:val="320"/>
        </w:trPr>
        <w:tc>
          <w:tcPr>
            <w:tcW w:w="549" w:type="pct"/>
            <w:noWrap/>
            <w:hideMark/>
          </w:tcPr>
          <w:p w14:paraId="33E7BD8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w:t>
            </w:r>
          </w:p>
        </w:tc>
        <w:tc>
          <w:tcPr>
            <w:tcW w:w="701" w:type="pct"/>
            <w:shd w:val="clear" w:color="auto" w:fill="F2F2F2" w:themeFill="background1" w:themeFillShade="F2"/>
            <w:noWrap/>
            <w:hideMark/>
          </w:tcPr>
          <w:p w14:paraId="5C5E8EC0" w14:textId="2C8BCAD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07</w:t>
            </w:r>
          </w:p>
        </w:tc>
        <w:tc>
          <w:tcPr>
            <w:tcW w:w="549" w:type="pct"/>
          </w:tcPr>
          <w:p w14:paraId="32974A1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28</w:t>
            </w:r>
          </w:p>
        </w:tc>
        <w:tc>
          <w:tcPr>
            <w:tcW w:w="701" w:type="pct"/>
            <w:shd w:val="clear" w:color="auto" w:fill="F2F2F2" w:themeFill="background1" w:themeFillShade="F2"/>
          </w:tcPr>
          <w:p w14:paraId="71035017" w14:textId="02694D4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38</w:t>
            </w:r>
          </w:p>
        </w:tc>
        <w:tc>
          <w:tcPr>
            <w:tcW w:w="549" w:type="pct"/>
          </w:tcPr>
          <w:p w14:paraId="2724717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53</w:t>
            </w:r>
          </w:p>
        </w:tc>
        <w:tc>
          <w:tcPr>
            <w:tcW w:w="701" w:type="pct"/>
            <w:shd w:val="clear" w:color="auto" w:fill="F2F2F2" w:themeFill="background1" w:themeFillShade="F2"/>
          </w:tcPr>
          <w:p w14:paraId="3C22172F" w14:textId="285CFC6F"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69</w:t>
            </w:r>
          </w:p>
        </w:tc>
        <w:tc>
          <w:tcPr>
            <w:tcW w:w="549" w:type="pct"/>
          </w:tcPr>
          <w:p w14:paraId="02E032F4"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78</w:t>
            </w:r>
          </w:p>
        </w:tc>
        <w:tc>
          <w:tcPr>
            <w:tcW w:w="701" w:type="pct"/>
            <w:shd w:val="clear" w:color="auto" w:fill="F2F2F2" w:themeFill="background1" w:themeFillShade="F2"/>
          </w:tcPr>
          <w:p w14:paraId="6E0F7C0D" w14:textId="2FFA080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54</w:t>
            </w:r>
          </w:p>
        </w:tc>
      </w:tr>
      <w:tr w:rsidR="005D4A1F" w:rsidRPr="00E477A9" w14:paraId="0649BA30" w14:textId="77777777" w:rsidTr="005D4A1F">
        <w:trPr>
          <w:trHeight w:val="320"/>
        </w:trPr>
        <w:tc>
          <w:tcPr>
            <w:tcW w:w="549" w:type="pct"/>
            <w:noWrap/>
            <w:hideMark/>
          </w:tcPr>
          <w:p w14:paraId="01C92F2D"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w:t>
            </w:r>
          </w:p>
        </w:tc>
        <w:tc>
          <w:tcPr>
            <w:tcW w:w="701" w:type="pct"/>
            <w:shd w:val="clear" w:color="auto" w:fill="F2F2F2" w:themeFill="background1" w:themeFillShade="F2"/>
            <w:noWrap/>
            <w:hideMark/>
          </w:tcPr>
          <w:p w14:paraId="1E237012" w14:textId="4385AF8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08</w:t>
            </w:r>
          </w:p>
        </w:tc>
        <w:tc>
          <w:tcPr>
            <w:tcW w:w="549" w:type="pct"/>
          </w:tcPr>
          <w:p w14:paraId="508F282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29</w:t>
            </w:r>
          </w:p>
        </w:tc>
        <w:tc>
          <w:tcPr>
            <w:tcW w:w="701" w:type="pct"/>
            <w:shd w:val="clear" w:color="auto" w:fill="F2F2F2" w:themeFill="background1" w:themeFillShade="F2"/>
          </w:tcPr>
          <w:p w14:paraId="1F0420D5" w14:textId="4DA1162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w:t>
            </w:r>
          </w:p>
        </w:tc>
        <w:tc>
          <w:tcPr>
            <w:tcW w:w="549" w:type="pct"/>
          </w:tcPr>
          <w:p w14:paraId="7C6C5BD9"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54</w:t>
            </w:r>
          </w:p>
        </w:tc>
        <w:tc>
          <w:tcPr>
            <w:tcW w:w="701" w:type="pct"/>
            <w:shd w:val="clear" w:color="auto" w:fill="F2F2F2" w:themeFill="background1" w:themeFillShade="F2"/>
          </w:tcPr>
          <w:p w14:paraId="640C972E" w14:textId="65545870"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81</w:t>
            </w:r>
          </w:p>
        </w:tc>
        <w:tc>
          <w:tcPr>
            <w:tcW w:w="549" w:type="pct"/>
          </w:tcPr>
          <w:p w14:paraId="5210A995"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79</w:t>
            </w:r>
          </w:p>
        </w:tc>
        <w:tc>
          <w:tcPr>
            <w:tcW w:w="701" w:type="pct"/>
            <w:shd w:val="clear" w:color="auto" w:fill="F2F2F2" w:themeFill="background1" w:themeFillShade="F2"/>
          </w:tcPr>
          <w:p w14:paraId="6446AC38" w14:textId="57DFB62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86</w:t>
            </w:r>
          </w:p>
        </w:tc>
      </w:tr>
      <w:tr w:rsidR="005D4A1F" w:rsidRPr="00E477A9" w14:paraId="20EF25A1" w14:textId="77777777" w:rsidTr="005D4A1F">
        <w:trPr>
          <w:trHeight w:val="320"/>
        </w:trPr>
        <w:tc>
          <w:tcPr>
            <w:tcW w:w="549" w:type="pct"/>
            <w:noWrap/>
            <w:hideMark/>
          </w:tcPr>
          <w:p w14:paraId="55786EB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w:t>
            </w:r>
          </w:p>
        </w:tc>
        <w:tc>
          <w:tcPr>
            <w:tcW w:w="701" w:type="pct"/>
            <w:shd w:val="clear" w:color="auto" w:fill="F2F2F2" w:themeFill="background1" w:themeFillShade="F2"/>
            <w:noWrap/>
            <w:hideMark/>
          </w:tcPr>
          <w:p w14:paraId="083D6EC8" w14:textId="50F0659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08</w:t>
            </w:r>
          </w:p>
        </w:tc>
        <w:tc>
          <w:tcPr>
            <w:tcW w:w="549" w:type="pct"/>
          </w:tcPr>
          <w:p w14:paraId="37CF9685"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30</w:t>
            </w:r>
          </w:p>
        </w:tc>
        <w:tc>
          <w:tcPr>
            <w:tcW w:w="701" w:type="pct"/>
            <w:shd w:val="clear" w:color="auto" w:fill="F2F2F2" w:themeFill="background1" w:themeFillShade="F2"/>
          </w:tcPr>
          <w:p w14:paraId="31CE3812" w14:textId="490267CF"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43</w:t>
            </w:r>
          </w:p>
        </w:tc>
        <w:tc>
          <w:tcPr>
            <w:tcW w:w="549" w:type="pct"/>
          </w:tcPr>
          <w:p w14:paraId="4F49D684"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55</w:t>
            </w:r>
          </w:p>
        </w:tc>
        <w:tc>
          <w:tcPr>
            <w:tcW w:w="701" w:type="pct"/>
            <w:shd w:val="clear" w:color="auto" w:fill="F2F2F2" w:themeFill="background1" w:themeFillShade="F2"/>
          </w:tcPr>
          <w:p w14:paraId="5EB766D5" w14:textId="715C186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93</w:t>
            </w:r>
          </w:p>
        </w:tc>
        <w:tc>
          <w:tcPr>
            <w:tcW w:w="549" w:type="pct"/>
          </w:tcPr>
          <w:p w14:paraId="3CF0F44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80</w:t>
            </w:r>
          </w:p>
        </w:tc>
        <w:tc>
          <w:tcPr>
            <w:tcW w:w="701" w:type="pct"/>
            <w:shd w:val="clear" w:color="auto" w:fill="F2F2F2" w:themeFill="background1" w:themeFillShade="F2"/>
          </w:tcPr>
          <w:p w14:paraId="02D783FD" w14:textId="11F467CA"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21</w:t>
            </w:r>
          </w:p>
        </w:tc>
      </w:tr>
      <w:tr w:rsidR="005D4A1F" w:rsidRPr="00E477A9" w14:paraId="644E890E" w14:textId="77777777" w:rsidTr="005D4A1F">
        <w:trPr>
          <w:trHeight w:val="320"/>
        </w:trPr>
        <w:tc>
          <w:tcPr>
            <w:tcW w:w="549" w:type="pct"/>
            <w:noWrap/>
            <w:hideMark/>
          </w:tcPr>
          <w:p w14:paraId="1183451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w:t>
            </w:r>
          </w:p>
        </w:tc>
        <w:tc>
          <w:tcPr>
            <w:tcW w:w="701" w:type="pct"/>
            <w:shd w:val="clear" w:color="auto" w:fill="F2F2F2" w:themeFill="background1" w:themeFillShade="F2"/>
            <w:noWrap/>
            <w:hideMark/>
          </w:tcPr>
          <w:p w14:paraId="73FF6025" w14:textId="3F751EF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09</w:t>
            </w:r>
          </w:p>
        </w:tc>
        <w:tc>
          <w:tcPr>
            <w:tcW w:w="549" w:type="pct"/>
          </w:tcPr>
          <w:p w14:paraId="271859E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31</w:t>
            </w:r>
          </w:p>
        </w:tc>
        <w:tc>
          <w:tcPr>
            <w:tcW w:w="701" w:type="pct"/>
            <w:shd w:val="clear" w:color="auto" w:fill="F2F2F2" w:themeFill="background1" w:themeFillShade="F2"/>
          </w:tcPr>
          <w:p w14:paraId="6C3D2969" w14:textId="153E839F"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45</w:t>
            </w:r>
          </w:p>
        </w:tc>
        <w:tc>
          <w:tcPr>
            <w:tcW w:w="549" w:type="pct"/>
          </w:tcPr>
          <w:p w14:paraId="016A9A15"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56</w:t>
            </w:r>
          </w:p>
        </w:tc>
        <w:tc>
          <w:tcPr>
            <w:tcW w:w="701" w:type="pct"/>
            <w:shd w:val="clear" w:color="auto" w:fill="F2F2F2" w:themeFill="background1" w:themeFillShade="F2"/>
          </w:tcPr>
          <w:p w14:paraId="71A5D1B2" w14:textId="73D7EB5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06</w:t>
            </w:r>
          </w:p>
        </w:tc>
        <w:tc>
          <w:tcPr>
            <w:tcW w:w="549" w:type="pct"/>
          </w:tcPr>
          <w:p w14:paraId="016A911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81</w:t>
            </w:r>
          </w:p>
        </w:tc>
        <w:tc>
          <w:tcPr>
            <w:tcW w:w="701" w:type="pct"/>
            <w:shd w:val="clear" w:color="auto" w:fill="F2F2F2" w:themeFill="background1" w:themeFillShade="F2"/>
          </w:tcPr>
          <w:p w14:paraId="704D65FD" w14:textId="0DCAE28A"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57</w:t>
            </w:r>
          </w:p>
        </w:tc>
      </w:tr>
      <w:tr w:rsidR="005D4A1F" w:rsidRPr="00E477A9" w14:paraId="2F8F0821" w14:textId="77777777" w:rsidTr="005D4A1F">
        <w:trPr>
          <w:trHeight w:val="320"/>
        </w:trPr>
        <w:tc>
          <w:tcPr>
            <w:tcW w:w="549" w:type="pct"/>
            <w:noWrap/>
            <w:hideMark/>
          </w:tcPr>
          <w:p w14:paraId="33ECC3E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w:t>
            </w:r>
          </w:p>
        </w:tc>
        <w:tc>
          <w:tcPr>
            <w:tcW w:w="701" w:type="pct"/>
            <w:shd w:val="clear" w:color="auto" w:fill="F2F2F2" w:themeFill="background1" w:themeFillShade="F2"/>
            <w:noWrap/>
            <w:hideMark/>
          </w:tcPr>
          <w:p w14:paraId="1D24BC14" w14:textId="24D5CC9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w:t>
            </w:r>
          </w:p>
        </w:tc>
        <w:tc>
          <w:tcPr>
            <w:tcW w:w="549" w:type="pct"/>
          </w:tcPr>
          <w:p w14:paraId="25501D7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32</w:t>
            </w:r>
          </w:p>
        </w:tc>
        <w:tc>
          <w:tcPr>
            <w:tcW w:w="701" w:type="pct"/>
            <w:shd w:val="clear" w:color="auto" w:fill="F2F2F2" w:themeFill="background1" w:themeFillShade="F2"/>
          </w:tcPr>
          <w:p w14:paraId="0D871BAD" w14:textId="3A4B440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48</w:t>
            </w:r>
          </w:p>
        </w:tc>
        <w:tc>
          <w:tcPr>
            <w:tcW w:w="549" w:type="pct"/>
          </w:tcPr>
          <w:p w14:paraId="133D6D3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57</w:t>
            </w:r>
          </w:p>
        </w:tc>
        <w:tc>
          <w:tcPr>
            <w:tcW w:w="701" w:type="pct"/>
            <w:shd w:val="clear" w:color="auto" w:fill="F2F2F2" w:themeFill="background1" w:themeFillShade="F2"/>
          </w:tcPr>
          <w:p w14:paraId="36941872" w14:textId="72A93790"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19</w:t>
            </w:r>
          </w:p>
        </w:tc>
        <w:tc>
          <w:tcPr>
            <w:tcW w:w="549" w:type="pct"/>
          </w:tcPr>
          <w:p w14:paraId="6A7AA71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82</w:t>
            </w:r>
          </w:p>
        </w:tc>
        <w:tc>
          <w:tcPr>
            <w:tcW w:w="701" w:type="pct"/>
            <w:shd w:val="clear" w:color="auto" w:fill="F2F2F2" w:themeFill="background1" w:themeFillShade="F2"/>
          </w:tcPr>
          <w:p w14:paraId="7E697A8A" w14:textId="15C390D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95</w:t>
            </w:r>
          </w:p>
        </w:tc>
      </w:tr>
      <w:tr w:rsidR="005D4A1F" w:rsidRPr="00E477A9" w14:paraId="2B6A888F" w14:textId="77777777" w:rsidTr="005D4A1F">
        <w:trPr>
          <w:trHeight w:val="320"/>
        </w:trPr>
        <w:tc>
          <w:tcPr>
            <w:tcW w:w="549" w:type="pct"/>
            <w:noWrap/>
            <w:hideMark/>
          </w:tcPr>
          <w:p w14:paraId="1D37A78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w:t>
            </w:r>
          </w:p>
        </w:tc>
        <w:tc>
          <w:tcPr>
            <w:tcW w:w="701" w:type="pct"/>
            <w:shd w:val="clear" w:color="auto" w:fill="F2F2F2" w:themeFill="background1" w:themeFillShade="F2"/>
            <w:noWrap/>
            <w:hideMark/>
          </w:tcPr>
          <w:p w14:paraId="7B2332E5" w14:textId="10B08C9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11</w:t>
            </w:r>
          </w:p>
        </w:tc>
        <w:tc>
          <w:tcPr>
            <w:tcW w:w="549" w:type="pct"/>
          </w:tcPr>
          <w:p w14:paraId="10646C4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33</w:t>
            </w:r>
          </w:p>
        </w:tc>
        <w:tc>
          <w:tcPr>
            <w:tcW w:w="701" w:type="pct"/>
            <w:shd w:val="clear" w:color="auto" w:fill="F2F2F2" w:themeFill="background1" w:themeFillShade="F2"/>
          </w:tcPr>
          <w:p w14:paraId="7799FD8F" w14:textId="13373C93"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w:t>
            </w:r>
          </w:p>
        </w:tc>
        <w:tc>
          <w:tcPr>
            <w:tcW w:w="549" w:type="pct"/>
          </w:tcPr>
          <w:p w14:paraId="69A1522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58</w:t>
            </w:r>
          </w:p>
        </w:tc>
        <w:tc>
          <w:tcPr>
            <w:tcW w:w="701" w:type="pct"/>
            <w:shd w:val="clear" w:color="auto" w:fill="F2F2F2" w:themeFill="background1" w:themeFillShade="F2"/>
          </w:tcPr>
          <w:p w14:paraId="6CD8AD81" w14:textId="408DD1D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33</w:t>
            </w:r>
          </w:p>
        </w:tc>
        <w:tc>
          <w:tcPr>
            <w:tcW w:w="549" w:type="pct"/>
          </w:tcPr>
          <w:p w14:paraId="4F850ED2"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83</w:t>
            </w:r>
          </w:p>
        </w:tc>
        <w:tc>
          <w:tcPr>
            <w:tcW w:w="701" w:type="pct"/>
            <w:shd w:val="clear" w:color="auto" w:fill="F2F2F2" w:themeFill="background1" w:themeFillShade="F2"/>
          </w:tcPr>
          <w:p w14:paraId="3E9669ED" w14:textId="0A5B1EB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34</w:t>
            </w:r>
          </w:p>
        </w:tc>
      </w:tr>
      <w:tr w:rsidR="005D4A1F" w:rsidRPr="00E477A9" w14:paraId="6493AB84" w14:textId="77777777" w:rsidTr="005D4A1F">
        <w:trPr>
          <w:trHeight w:val="320"/>
        </w:trPr>
        <w:tc>
          <w:tcPr>
            <w:tcW w:w="549" w:type="pct"/>
            <w:noWrap/>
            <w:hideMark/>
          </w:tcPr>
          <w:p w14:paraId="31059929"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w:t>
            </w:r>
          </w:p>
        </w:tc>
        <w:tc>
          <w:tcPr>
            <w:tcW w:w="701" w:type="pct"/>
            <w:shd w:val="clear" w:color="auto" w:fill="F2F2F2" w:themeFill="background1" w:themeFillShade="F2"/>
            <w:noWrap/>
            <w:hideMark/>
          </w:tcPr>
          <w:p w14:paraId="3ED1911D" w14:textId="3A004C4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11</w:t>
            </w:r>
          </w:p>
        </w:tc>
        <w:tc>
          <w:tcPr>
            <w:tcW w:w="549" w:type="pct"/>
          </w:tcPr>
          <w:p w14:paraId="08B8C98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34</w:t>
            </w:r>
          </w:p>
        </w:tc>
        <w:tc>
          <w:tcPr>
            <w:tcW w:w="701" w:type="pct"/>
            <w:shd w:val="clear" w:color="auto" w:fill="F2F2F2" w:themeFill="background1" w:themeFillShade="F2"/>
          </w:tcPr>
          <w:p w14:paraId="3416DD50" w14:textId="6CF3B88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52</w:t>
            </w:r>
          </w:p>
        </w:tc>
        <w:tc>
          <w:tcPr>
            <w:tcW w:w="549" w:type="pct"/>
          </w:tcPr>
          <w:p w14:paraId="6C35072C"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59</w:t>
            </w:r>
          </w:p>
        </w:tc>
        <w:tc>
          <w:tcPr>
            <w:tcW w:w="701" w:type="pct"/>
            <w:shd w:val="clear" w:color="auto" w:fill="F2F2F2" w:themeFill="background1" w:themeFillShade="F2"/>
          </w:tcPr>
          <w:p w14:paraId="49611D44" w14:textId="4BFB212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47</w:t>
            </w:r>
          </w:p>
        </w:tc>
        <w:tc>
          <w:tcPr>
            <w:tcW w:w="549" w:type="pct"/>
          </w:tcPr>
          <w:p w14:paraId="2DACA454"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84</w:t>
            </w:r>
          </w:p>
        </w:tc>
        <w:tc>
          <w:tcPr>
            <w:tcW w:w="701" w:type="pct"/>
            <w:shd w:val="clear" w:color="auto" w:fill="F2F2F2" w:themeFill="background1" w:themeFillShade="F2"/>
          </w:tcPr>
          <w:p w14:paraId="5328F033" w14:textId="4740314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76</w:t>
            </w:r>
          </w:p>
        </w:tc>
      </w:tr>
      <w:tr w:rsidR="005D4A1F" w:rsidRPr="00E477A9" w14:paraId="59ABEE82" w14:textId="77777777" w:rsidTr="005D4A1F">
        <w:trPr>
          <w:trHeight w:val="320"/>
        </w:trPr>
        <w:tc>
          <w:tcPr>
            <w:tcW w:w="549" w:type="pct"/>
            <w:noWrap/>
            <w:hideMark/>
          </w:tcPr>
          <w:p w14:paraId="1027E2BD"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10</w:t>
            </w:r>
          </w:p>
        </w:tc>
        <w:tc>
          <w:tcPr>
            <w:tcW w:w="701" w:type="pct"/>
            <w:shd w:val="clear" w:color="auto" w:fill="F2F2F2" w:themeFill="background1" w:themeFillShade="F2"/>
            <w:noWrap/>
            <w:hideMark/>
          </w:tcPr>
          <w:p w14:paraId="653222D5" w14:textId="6C719EC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12</w:t>
            </w:r>
          </w:p>
        </w:tc>
        <w:tc>
          <w:tcPr>
            <w:tcW w:w="549" w:type="pct"/>
          </w:tcPr>
          <w:p w14:paraId="4F6F2BB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35</w:t>
            </w:r>
          </w:p>
        </w:tc>
        <w:tc>
          <w:tcPr>
            <w:tcW w:w="701" w:type="pct"/>
            <w:shd w:val="clear" w:color="auto" w:fill="F2F2F2" w:themeFill="background1" w:themeFillShade="F2"/>
          </w:tcPr>
          <w:p w14:paraId="76ED836A" w14:textId="3F759DB6"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55</w:t>
            </w:r>
          </w:p>
        </w:tc>
        <w:tc>
          <w:tcPr>
            <w:tcW w:w="549" w:type="pct"/>
          </w:tcPr>
          <w:p w14:paraId="10D77B9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60</w:t>
            </w:r>
          </w:p>
        </w:tc>
        <w:tc>
          <w:tcPr>
            <w:tcW w:w="701" w:type="pct"/>
            <w:shd w:val="clear" w:color="auto" w:fill="F2F2F2" w:themeFill="background1" w:themeFillShade="F2"/>
          </w:tcPr>
          <w:p w14:paraId="35ACE98F" w14:textId="353ED79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63</w:t>
            </w:r>
          </w:p>
        </w:tc>
        <w:tc>
          <w:tcPr>
            <w:tcW w:w="549" w:type="pct"/>
          </w:tcPr>
          <w:p w14:paraId="4588D20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85</w:t>
            </w:r>
          </w:p>
        </w:tc>
        <w:tc>
          <w:tcPr>
            <w:tcW w:w="701" w:type="pct"/>
            <w:shd w:val="clear" w:color="auto" w:fill="F2F2F2" w:themeFill="background1" w:themeFillShade="F2"/>
          </w:tcPr>
          <w:p w14:paraId="2CEEA13A" w14:textId="6A52235A"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22</w:t>
            </w:r>
          </w:p>
        </w:tc>
      </w:tr>
      <w:tr w:rsidR="005D4A1F" w:rsidRPr="00E477A9" w14:paraId="4686A427" w14:textId="77777777" w:rsidTr="005D4A1F">
        <w:trPr>
          <w:trHeight w:val="320"/>
        </w:trPr>
        <w:tc>
          <w:tcPr>
            <w:tcW w:w="549" w:type="pct"/>
            <w:noWrap/>
            <w:hideMark/>
          </w:tcPr>
          <w:p w14:paraId="33E9D329"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11</w:t>
            </w:r>
          </w:p>
        </w:tc>
        <w:tc>
          <w:tcPr>
            <w:tcW w:w="701" w:type="pct"/>
            <w:shd w:val="clear" w:color="auto" w:fill="F2F2F2" w:themeFill="background1" w:themeFillShade="F2"/>
            <w:noWrap/>
            <w:hideMark/>
          </w:tcPr>
          <w:p w14:paraId="2C568EE2" w14:textId="194F20FC"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12</w:t>
            </w:r>
          </w:p>
        </w:tc>
        <w:tc>
          <w:tcPr>
            <w:tcW w:w="549" w:type="pct"/>
          </w:tcPr>
          <w:p w14:paraId="0FB4366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36</w:t>
            </w:r>
          </w:p>
        </w:tc>
        <w:tc>
          <w:tcPr>
            <w:tcW w:w="701" w:type="pct"/>
            <w:shd w:val="clear" w:color="auto" w:fill="F2F2F2" w:themeFill="background1" w:themeFillShade="F2"/>
          </w:tcPr>
          <w:p w14:paraId="0F9850D6" w14:textId="269BB286"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58</w:t>
            </w:r>
          </w:p>
        </w:tc>
        <w:tc>
          <w:tcPr>
            <w:tcW w:w="549" w:type="pct"/>
          </w:tcPr>
          <w:p w14:paraId="6161CA6D"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61</w:t>
            </w:r>
          </w:p>
        </w:tc>
        <w:tc>
          <w:tcPr>
            <w:tcW w:w="701" w:type="pct"/>
            <w:shd w:val="clear" w:color="auto" w:fill="F2F2F2" w:themeFill="background1" w:themeFillShade="F2"/>
          </w:tcPr>
          <w:p w14:paraId="7F9FA9A3" w14:textId="6517B16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79</w:t>
            </w:r>
          </w:p>
        </w:tc>
        <w:tc>
          <w:tcPr>
            <w:tcW w:w="549" w:type="pct"/>
          </w:tcPr>
          <w:p w14:paraId="2B3BBD9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86</w:t>
            </w:r>
          </w:p>
        </w:tc>
        <w:tc>
          <w:tcPr>
            <w:tcW w:w="701" w:type="pct"/>
            <w:shd w:val="clear" w:color="auto" w:fill="F2F2F2" w:themeFill="background1" w:themeFillShade="F2"/>
          </w:tcPr>
          <w:p w14:paraId="2DE50892" w14:textId="1D28042C"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74</w:t>
            </w:r>
          </w:p>
        </w:tc>
      </w:tr>
      <w:tr w:rsidR="005D4A1F" w:rsidRPr="00E477A9" w14:paraId="3195089F" w14:textId="77777777" w:rsidTr="005D4A1F">
        <w:trPr>
          <w:trHeight w:val="320"/>
        </w:trPr>
        <w:tc>
          <w:tcPr>
            <w:tcW w:w="549" w:type="pct"/>
            <w:noWrap/>
            <w:hideMark/>
          </w:tcPr>
          <w:p w14:paraId="3654413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12</w:t>
            </w:r>
          </w:p>
        </w:tc>
        <w:tc>
          <w:tcPr>
            <w:tcW w:w="701" w:type="pct"/>
            <w:shd w:val="clear" w:color="auto" w:fill="F2F2F2" w:themeFill="background1" w:themeFillShade="F2"/>
            <w:noWrap/>
            <w:hideMark/>
          </w:tcPr>
          <w:p w14:paraId="595694AD" w14:textId="3BE0C9A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13</w:t>
            </w:r>
          </w:p>
        </w:tc>
        <w:tc>
          <w:tcPr>
            <w:tcW w:w="549" w:type="pct"/>
          </w:tcPr>
          <w:p w14:paraId="6992857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37</w:t>
            </w:r>
          </w:p>
        </w:tc>
        <w:tc>
          <w:tcPr>
            <w:tcW w:w="701" w:type="pct"/>
            <w:shd w:val="clear" w:color="auto" w:fill="F2F2F2" w:themeFill="background1" w:themeFillShade="F2"/>
          </w:tcPr>
          <w:p w14:paraId="35161CAA" w14:textId="25A9D176"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61</w:t>
            </w:r>
          </w:p>
        </w:tc>
        <w:tc>
          <w:tcPr>
            <w:tcW w:w="549" w:type="pct"/>
          </w:tcPr>
          <w:p w14:paraId="2C566CB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62</w:t>
            </w:r>
          </w:p>
        </w:tc>
        <w:tc>
          <w:tcPr>
            <w:tcW w:w="701" w:type="pct"/>
            <w:shd w:val="clear" w:color="auto" w:fill="F2F2F2" w:themeFill="background1" w:themeFillShade="F2"/>
          </w:tcPr>
          <w:p w14:paraId="0A9582D9" w14:textId="59E4228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96</w:t>
            </w:r>
          </w:p>
        </w:tc>
        <w:tc>
          <w:tcPr>
            <w:tcW w:w="549" w:type="pct"/>
          </w:tcPr>
          <w:p w14:paraId="24C9748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87</w:t>
            </w:r>
          </w:p>
        </w:tc>
        <w:tc>
          <w:tcPr>
            <w:tcW w:w="701" w:type="pct"/>
            <w:shd w:val="clear" w:color="auto" w:fill="F2F2F2" w:themeFill="background1" w:themeFillShade="F2"/>
          </w:tcPr>
          <w:p w14:paraId="5F894E7D" w14:textId="499E2473"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29</w:t>
            </w:r>
          </w:p>
        </w:tc>
      </w:tr>
      <w:tr w:rsidR="005D4A1F" w:rsidRPr="00E477A9" w14:paraId="03D44D4A" w14:textId="77777777" w:rsidTr="005D4A1F">
        <w:trPr>
          <w:trHeight w:val="320"/>
        </w:trPr>
        <w:tc>
          <w:tcPr>
            <w:tcW w:w="549" w:type="pct"/>
            <w:noWrap/>
            <w:hideMark/>
          </w:tcPr>
          <w:p w14:paraId="3D78953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13</w:t>
            </w:r>
          </w:p>
        </w:tc>
        <w:tc>
          <w:tcPr>
            <w:tcW w:w="701" w:type="pct"/>
            <w:shd w:val="clear" w:color="auto" w:fill="F2F2F2" w:themeFill="background1" w:themeFillShade="F2"/>
            <w:noWrap/>
            <w:hideMark/>
          </w:tcPr>
          <w:p w14:paraId="5601A743" w14:textId="537040C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14</w:t>
            </w:r>
          </w:p>
        </w:tc>
        <w:tc>
          <w:tcPr>
            <w:tcW w:w="549" w:type="pct"/>
          </w:tcPr>
          <w:p w14:paraId="187AA35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38</w:t>
            </w:r>
          </w:p>
        </w:tc>
        <w:tc>
          <w:tcPr>
            <w:tcW w:w="701" w:type="pct"/>
            <w:shd w:val="clear" w:color="auto" w:fill="F2F2F2" w:themeFill="background1" w:themeFillShade="F2"/>
          </w:tcPr>
          <w:p w14:paraId="33D8E698" w14:textId="764AEEA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65</w:t>
            </w:r>
          </w:p>
        </w:tc>
        <w:tc>
          <w:tcPr>
            <w:tcW w:w="549" w:type="pct"/>
          </w:tcPr>
          <w:p w14:paraId="23133295"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63</w:t>
            </w:r>
          </w:p>
        </w:tc>
        <w:tc>
          <w:tcPr>
            <w:tcW w:w="701" w:type="pct"/>
            <w:shd w:val="clear" w:color="auto" w:fill="F2F2F2" w:themeFill="background1" w:themeFillShade="F2"/>
          </w:tcPr>
          <w:p w14:paraId="32883E0B" w14:textId="787D7F1F"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13</w:t>
            </w:r>
          </w:p>
        </w:tc>
        <w:tc>
          <w:tcPr>
            <w:tcW w:w="549" w:type="pct"/>
          </w:tcPr>
          <w:p w14:paraId="2FC1038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88</w:t>
            </w:r>
          </w:p>
        </w:tc>
        <w:tc>
          <w:tcPr>
            <w:tcW w:w="701" w:type="pct"/>
            <w:shd w:val="clear" w:color="auto" w:fill="F2F2F2" w:themeFill="background1" w:themeFillShade="F2"/>
          </w:tcPr>
          <w:p w14:paraId="1AB0986D" w14:textId="0E96CE5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89</w:t>
            </w:r>
          </w:p>
        </w:tc>
      </w:tr>
      <w:tr w:rsidR="005D4A1F" w:rsidRPr="00E477A9" w14:paraId="7E523AC2" w14:textId="77777777" w:rsidTr="005D4A1F">
        <w:trPr>
          <w:trHeight w:val="320"/>
        </w:trPr>
        <w:tc>
          <w:tcPr>
            <w:tcW w:w="549" w:type="pct"/>
            <w:noWrap/>
            <w:hideMark/>
          </w:tcPr>
          <w:p w14:paraId="02A5D28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14</w:t>
            </w:r>
          </w:p>
        </w:tc>
        <w:tc>
          <w:tcPr>
            <w:tcW w:w="701" w:type="pct"/>
            <w:shd w:val="clear" w:color="auto" w:fill="F2F2F2" w:themeFill="background1" w:themeFillShade="F2"/>
            <w:noWrap/>
            <w:hideMark/>
          </w:tcPr>
          <w:p w14:paraId="2E8917F9" w14:textId="36FD082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14</w:t>
            </w:r>
          </w:p>
        </w:tc>
        <w:tc>
          <w:tcPr>
            <w:tcW w:w="549" w:type="pct"/>
          </w:tcPr>
          <w:p w14:paraId="5C696A0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39</w:t>
            </w:r>
          </w:p>
        </w:tc>
        <w:tc>
          <w:tcPr>
            <w:tcW w:w="701" w:type="pct"/>
            <w:shd w:val="clear" w:color="auto" w:fill="F2F2F2" w:themeFill="background1" w:themeFillShade="F2"/>
          </w:tcPr>
          <w:p w14:paraId="53154C5C" w14:textId="2CB15B10"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68</w:t>
            </w:r>
          </w:p>
        </w:tc>
        <w:tc>
          <w:tcPr>
            <w:tcW w:w="549" w:type="pct"/>
          </w:tcPr>
          <w:p w14:paraId="731F39A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64</w:t>
            </w:r>
          </w:p>
        </w:tc>
        <w:tc>
          <w:tcPr>
            <w:tcW w:w="701" w:type="pct"/>
            <w:shd w:val="clear" w:color="auto" w:fill="F2F2F2" w:themeFill="background1" w:themeFillShade="F2"/>
          </w:tcPr>
          <w:p w14:paraId="0FF328B7" w14:textId="1B3D7F1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31</w:t>
            </w:r>
          </w:p>
        </w:tc>
        <w:tc>
          <w:tcPr>
            <w:tcW w:w="549" w:type="pct"/>
          </w:tcPr>
          <w:p w14:paraId="7E6DA9C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89</w:t>
            </w:r>
          </w:p>
        </w:tc>
        <w:tc>
          <w:tcPr>
            <w:tcW w:w="701" w:type="pct"/>
            <w:shd w:val="clear" w:color="auto" w:fill="F2F2F2" w:themeFill="background1" w:themeFillShade="F2"/>
          </w:tcPr>
          <w:p w14:paraId="50163092" w14:textId="6EDF206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52</w:t>
            </w:r>
          </w:p>
        </w:tc>
      </w:tr>
      <w:tr w:rsidR="005D4A1F" w:rsidRPr="00E477A9" w14:paraId="07428B2D" w14:textId="77777777" w:rsidTr="005D4A1F">
        <w:trPr>
          <w:trHeight w:val="320"/>
        </w:trPr>
        <w:tc>
          <w:tcPr>
            <w:tcW w:w="549" w:type="pct"/>
            <w:noWrap/>
            <w:hideMark/>
          </w:tcPr>
          <w:p w14:paraId="33A52FFE"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15</w:t>
            </w:r>
          </w:p>
        </w:tc>
        <w:tc>
          <w:tcPr>
            <w:tcW w:w="701" w:type="pct"/>
            <w:shd w:val="clear" w:color="auto" w:fill="F2F2F2" w:themeFill="background1" w:themeFillShade="F2"/>
            <w:noWrap/>
            <w:hideMark/>
          </w:tcPr>
          <w:p w14:paraId="632F0581" w14:textId="6763E20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15</w:t>
            </w:r>
          </w:p>
        </w:tc>
        <w:tc>
          <w:tcPr>
            <w:tcW w:w="549" w:type="pct"/>
          </w:tcPr>
          <w:p w14:paraId="1DF304B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40</w:t>
            </w:r>
          </w:p>
        </w:tc>
        <w:tc>
          <w:tcPr>
            <w:tcW w:w="701" w:type="pct"/>
            <w:shd w:val="clear" w:color="auto" w:fill="F2F2F2" w:themeFill="background1" w:themeFillShade="F2"/>
          </w:tcPr>
          <w:p w14:paraId="0F090567" w14:textId="0F1E615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72</w:t>
            </w:r>
          </w:p>
        </w:tc>
        <w:tc>
          <w:tcPr>
            <w:tcW w:w="549" w:type="pct"/>
          </w:tcPr>
          <w:p w14:paraId="6820EBE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65</w:t>
            </w:r>
          </w:p>
        </w:tc>
        <w:tc>
          <w:tcPr>
            <w:tcW w:w="701" w:type="pct"/>
            <w:shd w:val="clear" w:color="auto" w:fill="F2F2F2" w:themeFill="background1" w:themeFillShade="F2"/>
          </w:tcPr>
          <w:p w14:paraId="5205D7B3" w14:textId="77947CB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49</w:t>
            </w:r>
          </w:p>
        </w:tc>
        <w:tc>
          <w:tcPr>
            <w:tcW w:w="549" w:type="pct"/>
          </w:tcPr>
          <w:p w14:paraId="4530DA6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90</w:t>
            </w:r>
          </w:p>
        </w:tc>
        <w:tc>
          <w:tcPr>
            <w:tcW w:w="701" w:type="pct"/>
            <w:shd w:val="clear" w:color="auto" w:fill="F2F2F2" w:themeFill="background1" w:themeFillShade="F2"/>
          </w:tcPr>
          <w:p w14:paraId="7E366160" w14:textId="1F02FE20"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18</w:t>
            </w:r>
          </w:p>
        </w:tc>
      </w:tr>
      <w:tr w:rsidR="005D4A1F" w:rsidRPr="00E477A9" w14:paraId="74923987" w14:textId="77777777" w:rsidTr="005D4A1F">
        <w:trPr>
          <w:trHeight w:val="320"/>
        </w:trPr>
        <w:tc>
          <w:tcPr>
            <w:tcW w:w="549" w:type="pct"/>
            <w:noWrap/>
            <w:hideMark/>
          </w:tcPr>
          <w:p w14:paraId="1EE1F50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16</w:t>
            </w:r>
          </w:p>
        </w:tc>
        <w:tc>
          <w:tcPr>
            <w:tcW w:w="701" w:type="pct"/>
            <w:shd w:val="clear" w:color="auto" w:fill="F2F2F2" w:themeFill="background1" w:themeFillShade="F2"/>
            <w:noWrap/>
            <w:hideMark/>
          </w:tcPr>
          <w:p w14:paraId="5D819915" w14:textId="1CDA08F4"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16</w:t>
            </w:r>
          </w:p>
        </w:tc>
        <w:tc>
          <w:tcPr>
            <w:tcW w:w="549" w:type="pct"/>
          </w:tcPr>
          <w:p w14:paraId="4FDA936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41</w:t>
            </w:r>
          </w:p>
        </w:tc>
        <w:tc>
          <w:tcPr>
            <w:tcW w:w="701" w:type="pct"/>
            <w:shd w:val="clear" w:color="auto" w:fill="F2F2F2" w:themeFill="background1" w:themeFillShade="F2"/>
          </w:tcPr>
          <w:p w14:paraId="0F565314" w14:textId="63B9E5F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77</w:t>
            </w:r>
          </w:p>
        </w:tc>
        <w:tc>
          <w:tcPr>
            <w:tcW w:w="549" w:type="pct"/>
          </w:tcPr>
          <w:p w14:paraId="7DBDEC9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66</w:t>
            </w:r>
          </w:p>
        </w:tc>
        <w:tc>
          <w:tcPr>
            <w:tcW w:w="701" w:type="pct"/>
            <w:shd w:val="clear" w:color="auto" w:fill="F2F2F2" w:themeFill="background1" w:themeFillShade="F2"/>
          </w:tcPr>
          <w:p w14:paraId="7A2B7F1A" w14:textId="57846266"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67</w:t>
            </w:r>
          </w:p>
        </w:tc>
        <w:tc>
          <w:tcPr>
            <w:tcW w:w="549" w:type="pct"/>
          </w:tcPr>
          <w:p w14:paraId="71B805A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91</w:t>
            </w:r>
          </w:p>
        </w:tc>
        <w:tc>
          <w:tcPr>
            <w:tcW w:w="701" w:type="pct"/>
            <w:shd w:val="clear" w:color="auto" w:fill="F2F2F2" w:themeFill="background1" w:themeFillShade="F2"/>
          </w:tcPr>
          <w:p w14:paraId="3BBD9F3A" w14:textId="31D87936"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88</w:t>
            </w:r>
          </w:p>
        </w:tc>
      </w:tr>
      <w:tr w:rsidR="005D4A1F" w:rsidRPr="00E477A9" w14:paraId="0B7039E0" w14:textId="77777777" w:rsidTr="005D4A1F">
        <w:trPr>
          <w:trHeight w:val="320"/>
        </w:trPr>
        <w:tc>
          <w:tcPr>
            <w:tcW w:w="549" w:type="pct"/>
            <w:noWrap/>
            <w:hideMark/>
          </w:tcPr>
          <w:p w14:paraId="28B5D87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17</w:t>
            </w:r>
          </w:p>
        </w:tc>
        <w:tc>
          <w:tcPr>
            <w:tcW w:w="701" w:type="pct"/>
            <w:shd w:val="clear" w:color="auto" w:fill="F2F2F2" w:themeFill="background1" w:themeFillShade="F2"/>
            <w:noWrap/>
            <w:hideMark/>
          </w:tcPr>
          <w:p w14:paraId="633F3BB4" w14:textId="4664C3DA"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17</w:t>
            </w:r>
          </w:p>
        </w:tc>
        <w:tc>
          <w:tcPr>
            <w:tcW w:w="549" w:type="pct"/>
          </w:tcPr>
          <w:p w14:paraId="0BE251BE"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42</w:t>
            </w:r>
          </w:p>
        </w:tc>
        <w:tc>
          <w:tcPr>
            <w:tcW w:w="701" w:type="pct"/>
            <w:shd w:val="clear" w:color="auto" w:fill="F2F2F2" w:themeFill="background1" w:themeFillShade="F2"/>
          </w:tcPr>
          <w:p w14:paraId="0466A857" w14:textId="6247187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81</w:t>
            </w:r>
          </w:p>
        </w:tc>
        <w:tc>
          <w:tcPr>
            <w:tcW w:w="549" w:type="pct"/>
          </w:tcPr>
          <w:p w14:paraId="7154BB9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67</w:t>
            </w:r>
          </w:p>
        </w:tc>
        <w:tc>
          <w:tcPr>
            <w:tcW w:w="701" w:type="pct"/>
            <w:shd w:val="clear" w:color="auto" w:fill="F2F2F2" w:themeFill="background1" w:themeFillShade="F2"/>
          </w:tcPr>
          <w:p w14:paraId="5AAC78B9" w14:textId="3B8F4D5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85</w:t>
            </w:r>
          </w:p>
        </w:tc>
        <w:tc>
          <w:tcPr>
            <w:tcW w:w="549" w:type="pct"/>
          </w:tcPr>
          <w:p w14:paraId="25A0435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92</w:t>
            </w:r>
          </w:p>
        </w:tc>
        <w:tc>
          <w:tcPr>
            <w:tcW w:w="701" w:type="pct"/>
            <w:shd w:val="clear" w:color="auto" w:fill="F2F2F2" w:themeFill="background1" w:themeFillShade="F2"/>
          </w:tcPr>
          <w:p w14:paraId="10439322" w14:textId="51CCA27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w:t>
            </w:r>
          </w:p>
        </w:tc>
      </w:tr>
      <w:tr w:rsidR="005D4A1F" w:rsidRPr="00E477A9" w14:paraId="09FAE96D" w14:textId="77777777" w:rsidTr="005D4A1F">
        <w:trPr>
          <w:trHeight w:val="320"/>
        </w:trPr>
        <w:tc>
          <w:tcPr>
            <w:tcW w:w="549" w:type="pct"/>
            <w:noWrap/>
            <w:hideMark/>
          </w:tcPr>
          <w:p w14:paraId="6B68F48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18</w:t>
            </w:r>
          </w:p>
        </w:tc>
        <w:tc>
          <w:tcPr>
            <w:tcW w:w="701" w:type="pct"/>
            <w:shd w:val="clear" w:color="auto" w:fill="F2F2F2" w:themeFill="background1" w:themeFillShade="F2"/>
            <w:noWrap/>
            <w:hideMark/>
          </w:tcPr>
          <w:p w14:paraId="3479DB0D" w14:textId="2664661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18</w:t>
            </w:r>
          </w:p>
        </w:tc>
        <w:tc>
          <w:tcPr>
            <w:tcW w:w="549" w:type="pct"/>
          </w:tcPr>
          <w:p w14:paraId="41D54CE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43</w:t>
            </w:r>
          </w:p>
        </w:tc>
        <w:tc>
          <w:tcPr>
            <w:tcW w:w="701" w:type="pct"/>
            <w:shd w:val="clear" w:color="auto" w:fill="F2F2F2" w:themeFill="background1" w:themeFillShade="F2"/>
          </w:tcPr>
          <w:p w14:paraId="2EF30E55" w14:textId="1798075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87</w:t>
            </w:r>
          </w:p>
        </w:tc>
        <w:tc>
          <w:tcPr>
            <w:tcW w:w="549" w:type="pct"/>
          </w:tcPr>
          <w:p w14:paraId="3D79AE5E"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68</w:t>
            </w:r>
          </w:p>
        </w:tc>
        <w:tc>
          <w:tcPr>
            <w:tcW w:w="701" w:type="pct"/>
            <w:shd w:val="clear" w:color="auto" w:fill="F2F2F2" w:themeFill="background1" w:themeFillShade="F2"/>
          </w:tcPr>
          <w:p w14:paraId="00231DAD" w14:textId="6D632B9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05</w:t>
            </w:r>
          </w:p>
        </w:tc>
        <w:tc>
          <w:tcPr>
            <w:tcW w:w="549" w:type="pct"/>
          </w:tcPr>
          <w:p w14:paraId="5E361AF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93</w:t>
            </w:r>
          </w:p>
        </w:tc>
        <w:tc>
          <w:tcPr>
            <w:tcW w:w="701" w:type="pct"/>
            <w:shd w:val="clear" w:color="auto" w:fill="F2F2F2" w:themeFill="background1" w:themeFillShade="F2"/>
          </w:tcPr>
          <w:p w14:paraId="5CB43FA8" w14:textId="637E9B93"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35</w:t>
            </w:r>
          </w:p>
        </w:tc>
      </w:tr>
      <w:tr w:rsidR="005D4A1F" w:rsidRPr="00E477A9" w14:paraId="4741E3DD" w14:textId="77777777" w:rsidTr="005D4A1F">
        <w:trPr>
          <w:trHeight w:val="320"/>
        </w:trPr>
        <w:tc>
          <w:tcPr>
            <w:tcW w:w="549" w:type="pct"/>
            <w:noWrap/>
            <w:hideMark/>
          </w:tcPr>
          <w:p w14:paraId="79D9A275"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19</w:t>
            </w:r>
          </w:p>
        </w:tc>
        <w:tc>
          <w:tcPr>
            <w:tcW w:w="701" w:type="pct"/>
            <w:shd w:val="clear" w:color="auto" w:fill="F2F2F2" w:themeFill="background1" w:themeFillShade="F2"/>
            <w:noWrap/>
            <w:hideMark/>
          </w:tcPr>
          <w:p w14:paraId="2D3A549F" w14:textId="60A264D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w:t>
            </w:r>
          </w:p>
        </w:tc>
        <w:tc>
          <w:tcPr>
            <w:tcW w:w="549" w:type="pct"/>
          </w:tcPr>
          <w:p w14:paraId="31CD23D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44</w:t>
            </w:r>
          </w:p>
        </w:tc>
        <w:tc>
          <w:tcPr>
            <w:tcW w:w="701" w:type="pct"/>
            <w:shd w:val="clear" w:color="auto" w:fill="F2F2F2" w:themeFill="background1" w:themeFillShade="F2"/>
          </w:tcPr>
          <w:p w14:paraId="25E3CA6A" w14:textId="72A5785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92</w:t>
            </w:r>
          </w:p>
        </w:tc>
        <w:tc>
          <w:tcPr>
            <w:tcW w:w="549" w:type="pct"/>
          </w:tcPr>
          <w:p w14:paraId="2ED914E8"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69</w:t>
            </w:r>
          </w:p>
        </w:tc>
        <w:tc>
          <w:tcPr>
            <w:tcW w:w="701" w:type="pct"/>
            <w:shd w:val="clear" w:color="auto" w:fill="F2F2F2" w:themeFill="background1" w:themeFillShade="F2"/>
          </w:tcPr>
          <w:p w14:paraId="5903DE4C" w14:textId="2B460C1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25</w:t>
            </w:r>
          </w:p>
        </w:tc>
        <w:tc>
          <w:tcPr>
            <w:tcW w:w="549" w:type="pct"/>
          </w:tcPr>
          <w:p w14:paraId="0473F788"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94</w:t>
            </w:r>
          </w:p>
        </w:tc>
        <w:tc>
          <w:tcPr>
            <w:tcW w:w="701" w:type="pct"/>
            <w:shd w:val="clear" w:color="auto" w:fill="F2F2F2" w:themeFill="background1" w:themeFillShade="F2"/>
          </w:tcPr>
          <w:p w14:paraId="6FEBE1CA" w14:textId="6333C51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13</w:t>
            </w:r>
          </w:p>
        </w:tc>
      </w:tr>
      <w:tr w:rsidR="005D4A1F" w:rsidRPr="00E477A9" w14:paraId="4B786300" w14:textId="77777777" w:rsidTr="005D4A1F">
        <w:trPr>
          <w:trHeight w:val="320"/>
        </w:trPr>
        <w:tc>
          <w:tcPr>
            <w:tcW w:w="549" w:type="pct"/>
            <w:noWrap/>
            <w:hideMark/>
          </w:tcPr>
          <w:p w14:paraId="45CF7B4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20</w:t>
            </w:r>
          </w:p>
        </w:tc>
        <w:tc>
          <w:tcPr>
            <w:tcW w:w="701" w:type="pct"/>
            <w:shd w:val="clear" w:color="auto" w:fill="F2F2F2" w:themeFill="background1" w:themeFillShade="F2"/>
            <w:noWrap/>
            <w:hideMark/>
          </w:tcPr>
          <w:p w14:paraId="43B89B59" w14:textId="0E0C3A0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22</w:t>
            </w:r>
          </w:p>
        </w:tc>
        <w:tc>
          <w:tcPr>
            <w:tcW w:w="549" w:type="pct"/>
          </w:tcPr>
          <w:p w14:paraId="1C2C6F4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45</w:t>
            </w:r>
          </w:p>
        </w:tc>
        <w:tc>
          <w:tcPr>
            <w:tcW w:w="701" w:type="pct"/>
            <w:shd w:val="clear" w:color="auto" w:fill="F2F2F2" w:themeFill="background1" w:themeFillShade="F2"/>
          </w:tcPr>
          <w:p w14:paraId="6FB62812" w14:textId="7192E16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98</w:t>
            </w:r>
          </w:p>
        </w:tc>
        <w:tc>
          <w:tcPr>
            <w:tcW w:w="549" w:type="pct"/>
          </w:tcPr>
          <w:p w14:paraId="3A2C319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70</w:t>
            </w:r>
          </w:p>
        </w:tc>
        <w:tc>
          <w:tcPr>
            <w:tcW w:w="701" w:type="pct"/>
            <w:shd w:val="clear" w:color="auto" w:fill="F2F2F2" w:themeFill="background1" w:themeFillShade="F2"/>
          </w:tcPr>
          <w:p w14:paraId="4C77AC8C" w14:textId="192BB0AC"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47</w:t>
            </w:r>
          </w:p>
        </w:tc>
        <w:tc>
          <w:tcPr>
            <w:tcW w:w="549" w:type="pct"/>
          </w:tcPr>
          <w:p w14:paraId="26235B44"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95</w:t>
            </w:r>
          </w:p>
        </w:tc>
        <w:tc>
          <w:tcPr>
            <w:tcW w:w="701" w:type="pct"/>
            <w:shd w:val="clear" w:color="auto" w:fill="F2F2F2" w:themeFill="background1" w:themeFillShade="F2"/>
          </w:tcPr>
          <w:p w14:paraId="35710277" w14:textId="0580CFF6"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93</w:t>
            </w:r>
          </w:p>
        </w:tc>
      </w:tr>
      <w:tr w:rsidR="005D4A1F" w:rsidRPr="00E477A9" w14:paraId="0452F02A" w14:textId="77777777" w:rsidTr="005D4A1F">
        <w:trPr>
          <w:trHeight w:val="320"/>
        </w:trPr>
        <w:tc>
          <w:tcPr>
            <w:tcW w:w="549" w:type="pct"/>
            <w:noWrap/>
            <w:hideMark/>
          </w:tcPr>
          <w:p w14:paraId="647AD3A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21</w:t>
            </w:r>
          </w:p>
        </w:tc>
        <w:tc>
          <w:tcPr>
            <w:tcW w:w="701" w:type="pct"/>
            <w:shd w:val="clear" w:color="auto" w:fill="F2F2F2" w:themeFill="background1" w:themeFillShade="F2"/>
            <w:noWrap/>
            <w:hideMark/>
          </w:tcPr>
          <w:p w14:paraId="5717D4DD" w14:textId="339DE5FA"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60</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24</w:t>
            </w:r>
          </w:p>
        </w:tc>
        <w:tc>
          <w:tcPr>
            <w:tcW w:w="549" w:type="pct"/>
          </w:tcPr>
          <w:p w14:paraId="484DF88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46</w:t>
            </w:r>
          </w:p>
        </w:tc>
        <w:tc>
          <w:tcPr>
            <w:tcW w:w="701" w:type="pct"/>
            <w:shd w:val="clear" w:color="auto" w:fill="F2F2F2" w:themeFill="background1" w:themeFillShade="F2"/>
          </w:tcPr>
          <w:p w14:paraId="72442F80" w14:textId="6876A0A4"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05</w:t>
            </w:r>
          </w:p>
        </w:tc>
        <w:tc>
          <w:tcPr>
            <w:tcW w:w="549" w:type="pct"/>
          </w:tcPr>
          <w:p w14:paraId="3CDF473F"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71</w:t>
            </w:r>
          </w:p>
        </w:tc>
        <w:tc>
          <w:tcPr>
            <w:tcW w:w="701" w:type="pct"/>
            <w:shd w:val="clear" w:color="auto" w:fill="F2F2F2" w:themeFill="background1" w:themeFillShade="F2"/>
          </w:tcPr>
          <w:p w14:paraId="5CBD1E91" w14:textId="03CA3E23"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69</w:t>
            </w:r>
          </w:p>
        </w:tc>
        <w:tc>
          <w:tcPr>
            <w:tcW w:w="549" w:type="pct"/>
          </w:tcPr>
          <w:p w14:paraId="5E4A82F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96</w:t>
            </w:r>
          </w:p>
        </w:tc>
        <w:tc>
          <w:tcPr>
            <w:tcW w:w="701" w:type="pct"/>
            <w:shd w:val="clear" w:color="auto" w:fill="F2F2F2" w:themeFill="background1" w:themeFillShade="F2"/>
          </w:tcPr>
          <w:p w14:paraId="6B8FBD02" w14:textId="23EAFA6F"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74</w:t>
            </w:r>
          </w:p>
        </w:tc>
      </w:tr>
      <w:tr w:rsidR="005D4A1F" w:rsidRPr="00E477A9" w14:paraId="3B307F55" w14:textId="77777777" w:rsidTr="005D4A1F">
        <w:trPr>
          <w:trHeight w:val="320"/>
        </w:trPr>
        <w:tc>
          <w:tcPr>
            <w:tcW w:w="549" w:type="pct"/>
            <w:noWrap/>
            <w:hideMark/>
          </w:tcPr>
          <w:p w14:paraId="7CD4273D"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22</w:t>
            </w:r>
          </w:p>
        </w:tc>
        <w:tc>
          <w:tcPr>
            <w:tcW w:w="701" w:type="pct"/>
            <w:shd w:val="clear" w:color="auto" w:fill="F2F2F2" w:themeFill="background1" w:themeFillShade="F2"/>
            <w:noWrap/>
            <w:hideMark/>
          </w:tcPr>
          <w:p w14:paraId="71F240E6" w14:textId="07A670E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59</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26</w:t>
            </w:r>
          </w:p>
        </w:tc>
        <w:tc>
          <w:tcPr>
            <w:tcW w:w="549" w:type="pct"/>
          </w:tcPr>
          <w:p w14:paraId="75B0AD9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47</w:t>
            </w:r>
          </w:p>
        </w:tc>
        <w:tc>
          <w:tcPr>
            <w:tcW w:w="701" w:type="pct"/>
            <w:shd w:val="clear" w:color="auto" w:fill="F2F2F2" w:themeFill="background1" w:themeFillShade="F2"/>
          </w:tcPr>
          <w:p w14:paraId="15FF70D1" w14:textId="1A6343A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35</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12</w:t>
            </w:r>
          </w:p>
        </w:tc>
        <w:tc>
          <w:tcPr>
            <w:tcW w:w="549" w:type="pct"/>
          </w:tcPr>
          <w:p w14:paraId="0397AD03"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72</w:t>
            </w:r>
          </w:p>
        </w:tc>
        <w:tc>
          <w:tcPr>
            <w:tcW w:w="701" w:type="pct"/>
            <w:shd w:val="clear" w:color="auto" w:fill="F2F2F2" w:themeFill="background1" w:themeFillShade="F2"/>
          </w:tcPr>
          <w:p w14:paraId="6CD51092" w14:textId="04C6ED69"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91</w:t>
            </w:r>
          </w:p>
        </w:tc>
        <w:tc>
          <w:tcPr>
            <w:tcW w:w="549" w:type="pct"/>
          </w:tcPr>
          <w:p w14:paraId="44E9B1FE"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97</w:t>
            </w:r>
          </w:p>
        </w:tc>
        <w:tc>
          <w:tcPr>
            <w:tcW w:w="701" w:type="pct"/>
            <w:shd w:val="clear" w:color="auto" w:fill="F2F2F2" w:themeFill="background1" w:themeFillShade="F2"/>
          </w:tcPr>
          <w:p w14:paraId="545E27FA" w14:textId="1E977C5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58</w:t>
            </w:r>
          </w:p>
        </w:tc>
      </w:tr>
      <w:tr w:rsidR="005D4A1F" w:rsidRPr="00E477A9" w14:paraId="6B4C317D" w14:textId="77777777" w:rsidTr="005D4A1F">
        <w:trPr>
          <w:trHeight w:val="320"/>
        </w:trPr>
        <w:tc>
          <w:tcPr>
            <w:tcW w:w="549" w:type="pct"/>
            <w:noWrap/>
            <w:hideMark/>
          </w:tcPr>
          <w:p w14:paraId="4E91ADB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23</w:t>
            </w:r>
          </w:p>
        </w:tc>
        <w:tc>
          <w:tcPr>
            <w:tcW w:w="701" w:type="pct"/>
            <w:shd w:val="clear" w:color="auto" w:fill="F2F2F2" w:themeFill="background1" w:themeFillShade="F2"/>
            <w:noWrap/>
            <w:hideMark/>
          </w:tcPr>
          <w:p w14:paraId="45C2AE35" w14:textId="4C187978"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58</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28</w:t>
            </w:r>
          </w:p>
        </w:tc>
        <w:tc>
          <w:tcPr>
            <w:tcW w:w="549" w:type="pct"/>
          </w:tcPr>
          <w:p w14:paraId="58A207D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48</w:t>
            </w:r>
          </w:p>
        </w:tc>
        <w:tc>
          <w:tcPr>
            <w:tcW w:w="701" w:type="pct"/>
            <w:shd w:val="clear" w:color="auto" w:fill="F2F2F2" w:themeFill="background1" w:themeFillShade="F2"/>
          </w:tcPr>
          <w:p w14:paraId="5B137BC0" w14:textId="2371B3D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34</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19</w:t>
            </w:r>
          </w:p>
        </w:tc>
        <w:tc>
          <w:tcPr>
            <w:tcW w:w="549" w:type="pct"/>
          </w:tcPr>
          <w:p w14:paraId="157F5AE1"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73</w:t>
            </w:r>
          </w:p>
        </w:tc>
        <w:tc>
          <w:tcPr>
            <w:tcW w:w="701" w:type="pct"/>
            <w:shd w:val="clear" w:color="auto" w:fill="F2F2F2" w:themeFill="background1" w:themeFillShade="F2"/>
          </w:tcPr>
          <w:p w14:paraId="51CE3351" w14:textId="125F9D4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15</w:t>
            </w:r>
          </w:p>
        </w:tc>
        <w:tc>
          <w:tcPr>
            <w:tcW w:w="549" w:type="pct"/>
          </w:tcPr>
          <w:p w14:paraId="6E939280"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98</w:t>
            </w:r>
          </w:p>
        </w:tc>
        <w:tc>
          <w:tcPr>
            <w:tcW w:w="701" w:type="pct"/>
            <w:shd w:val="clear" w:color="auto" w:fill="F2F2F2" w:themeFill="background1" w:themeFillShade="F2"/>
          </w:tcPr>
          <w:p w14:paraId="2E681DCE" w14:textId="353FE111"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43</w:t>
            </w:r>
          </w:p>
        </w:tc>
      </w:tr>
      <w:tr w:rsidR="005D4A1F" w:rsidRPr="00E477A9" w14:paraId="512018E1" w14:textId="77777777" w:rsidTr="005D4A1F">
        <w:trPr>
          <w:trHeight w:val="320"/>
        </w:trPr>
        <w:tc>
          <w:tcPr>
            <w:tcW w:w="549" w:type="pct"/>
            <w:noWrap/>
            <w:hideMark/>
          </w:tcPr>
          <w:p w14:paraId="65137774"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24</w:t>
            </w:r>
          </w:p>
        </w:tc>
        <w:tc>
          <w:tcPr>
            <w:tcW w:w="701" w:type="pct"/>
            <w:shd w:val="clear" w:color="auto" w:fill="F2F2F2" w:themeFill="background1" w:themeFillShade="F2"/>
            <w:noWrap/>
            <w:hideMark/>
          </w:tcPr>
          <w:p w14:paraId="36DA7E79" w14:textId="10811CF5"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57</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w:t>
            </w:r>
          </w:p>
        </w:tc>
        <w:tc>
          <w:tcPr>
            <w:tcW w:w="549" w:type="pct"/>
          </w:tcPr>
          <w:p w14:paraId="7732BFE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49</w:t>
            </w:r>
          </w:p>
        </w:tc>
        <w:tc>
          <w:tcPr>
            <w:tcW w:w="701" w:type="pct"/>
            <w:shd w:val="clear" w:color="auto" w:fill="F2F2F2" w:themeFill="background1" w:themeFillShade="F2"/>
          </w:tcPr>
          <w:p w14:paraId="70F9A403" w14:textId="7B19528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33</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28</w:t>
            </w:r>
          </w:p>
        </w:tc>
        <w:tc>
          <w:tcPr>
            <w:tcW w:w="549" w:type="pct"/>
          </w:tcPr>
          <w:p w14:paraId="3415FADB"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74</w:t>
            </w:r>
          </w:p>
        </w:tc>
        <w:tc>
          <w:tcPr>
            <w:tcW w:w="701" w:type="pct"/>
            <w:shd w:val="clear" w:color="auto" w:fill="F2F2F2" w:themeFill="background1" w:themeFillShade="F2"/>
          </w:tcPr>
          <w:p w14:paraId="4A456F76" w14:textId="69E06472"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4</w:t>
            </w:r>
          </w:p>
        </w:tc>
        <w:tc>
          <w:tcPr>
            <w:tcW w:w="549" w:type="pct"/>
          </w:tcPr>
          <w:p w14:paraId="64D1DBC7"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99</w:t>
            </w:r>
          </w:p>
        </w:tc>
        <w:tc>
          <w:tcPr>
            <w:tcW w:w="701" w:type="pct"/>
            <w:shd w:val="clear" w:color="auto" w:fill="F2F2F2" w:themeFill="background1" w:themeFillShade="F2"/>
          </w:tcPr>
          <w:p w14:paraId="61E9604B" w14:textId="4E393D5C"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w:t>
            </w:r>
          </w:p>
        </w:tc>
      </w:tr>
      <w:tr w:rsidR="005D4A1F" w:rsidRPr="00E477A9" w14:paraId="461A44D4" w14:textId="77777777" w:rsidTr="005D4A1F">
        <w:trPr>
          <w:trHeight w:val="320"/>
        </w:trPr>
        <w:tc>
          <w:tcPr>
            <w:tcW w:w="549" w:type="pct"/>
            <w:noWrap/>
            <w:hideMark/>
          </w:tcPr>
          <w:p w14:paraId="57673E56"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25</w:t>
            </w:r>
          </w:p>
        </w:tc>
        <w:tc>
          <w:tcPr>
            <w:tcW w:w="701" w:type="pct"/>
            <w:shd w:val="clear" w:color="auto" w:fill="F2F2F2" w:themeFill="background1" w:themeFillShade="F2"/>
            <w:noWrap/>
            <w:hideMark/>
          </w:tcPr>
          <w:p w14:paraId="2ECF57D6" w14:textId="1B3FF1DD"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56</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32</w:t>
            </w:r>
          </w:p>
        </w:tc>
        <w:tc>
          <w:tcPr>
            <w:tcW w:w="549" w:type="pct"/>
          </w:tcPr>
          <w:p w14:paraId="63698A7A"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50</w:t>
            </w:r>
          </w:p>
        </w:tc>
        <w:tc>
          <w:tcPr>
            <w:tcW w:w="701" w:type="pct"/>
            <w:shd w:val="clear" w:color="auto" w:fill="F2F2F2" w:themeFill="background1" w:themeFillShade="F2"/>
          </w:tcPr>
          <w:p w14:paraId="62F24D13" w14:textId="32ADFCBA"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32</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37</w:t>
            </w:r>
          </w:p>
        </w:tc>
        <w:tc>
          <w:tcPr>
            <w:tcW w:w="549" w:type="pct"/>
          </w:tcPr>
          <w:p w14:paraId="0483BB2E"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75</w:t>
            </w:r>
          </w:p>
        </w:tc>
        <w:tc>
          <w:tcPr>
            <w:tcW w:w="701" w:type="pct"/>
            <w:shd w:val="clear" w:color="auto" w:fill="F2F2F2" w:themeFill="background1" w:themeFillShade="F2"/>
          </w:tcPr>
          <w:p w14:paraId="4CB08F0E" w14:textId="43753C4E"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67</w:t>
            </w:r>
          </w:p>
        </w:tc>
        <w:tc>
          <w:tcPr>
            <w:tcW w:w="549" w:type="pct"/>
          </w:tcPr>
          <w:p w14:paraId="2C6CE088" w14:textId="77777777"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100</w:t>
            </w:r>
          </w:p>
        </w:tc>
        <w:tc>
          <w:tcPr>
            <w:tcW w:w="701" w:type="pct"/>
            <w:shd w:val="clear" w:color="auto" w:fill="F2F2F2" w:themeFill="background1" w:themeFillShade="F2"/>
          </w:tcPr>
          <w:p w14:paraId="67EE9014" w14:textId="5CD5306B" w:rsidR="005D4A1F" w:rsidRPr="00E477A9" w:rsidRDefault="005D4A1F" w:rsidP="005D4A1F">
            <w:pPr>
              <w:jc w:val="right"/>
              <w:rPr>
                <w:rFonts w:ascii="Calibri" w:eastAsia="Times New Roman" w:hAnsi="Calibri" w:cs="Calibri"/>
                <w:sz w:val="22"/>
                <w:szCs w:val="22"/>
                <w:lang w:val="pt-PT" w:eastAsia="pt-PT"/>
              </w:rPr>
            </w:pPr>
            <w:r w:rsidRPr="00E477A9">
              <w:rPr>
                <w:rFonts w:ascii="Calibri" w:eastAsia="Times New Roman" w:hAnsi="Calibri" w:cs="Calibri"/>
                <w:sz w:val="22"/>
                <w:szCs w:val="22"/>
                <w:lang w:val="pt-PT" w:eastAsia="pt-PT"/>
              </w:rPr>
              <w:t>1</w:t>
            </w:r>
            <w:r w:rsidR="00B65599" w:rsidRPr="00E477A9">
              <w:rPr>
                <w:rFonts w:ascii="Calibri" w:eastAsia="Times New Roman" w:hAnsi="Calibri" w:cs="Calibri"/>
                <w:sz w:val="22"/>
                <w:szCs w:val="22"/>
                <w:lang w:val="pt-PT" w:eastAsia="pt-PT"/>
              </w:rPr>
              <w:t>.</w:t>
            </w:r>
            <w:r w:rsidRPr="00E477A9">
              <w:rPr>
                <w:rFonts w:ascii="Calibri" w:eastAsia="Times New Roman" w:hAnsi="Calibri" w:cs="Calibri"/>
                <w:sz w:val="22"/>
                <w:szCs w:val="22"/>
                <w:lang w:val="pt-PT" w:eastAsia="pt-PT"/>
              </w:rPr>
              <w:t>18</w:t>
            </w:r>
          </w:p>
        </w:tc>
      </w:tr>
    </w:tbl>
    <w:p w14:paraId="78CF52A0" w14:textId="77777777" w:rsidR="005D4A1F" w:rsidRPr="005D4A1F" w:rsidRDefault="005D4A1F">
      <w:pPr>
        <w:rPr>
          <w:rFonts w:ascii="Calibri" w:hAnsi="Calibri" w:cs="Calibri"/>
        </w:rPr>
      </w:pPr>
    </w:p>
    <w:p w14:paraId="44A1CD9E" w14:textId="77777777" w:rsidR="005D4A1F" w:rsidRDefault="005D4A1F">
      <w:pPr>
        <w:rPr>
          <w:i/>
          <w:iCs/>
          <w:color w:val="44546A" w:themeColor="text2"/>
        </w:rPr>
      </w:pPr>
      <w:r>
        <w:br w:type="page"/>
      </w:r>
    </w:p>
    <w:p w14:paraId="0E5A0C3B" w14:textId="0BA3C307" w:rsidR="005D4A1F" w:rsidRPr="00E477A9" w:rsidRDefault="002F2442" w:rsidP="00F95CFC">
      <w:pPr>
        <w:pStyle w:val="Legenda"/>
        <w:keepNext/>
        <w:jc w:val="both"/>
        <w:rPr>
          <w:color w:val="000000" w:themeColor="text1"/>
          <w:sz w:val="21"/>
          <w:szCs w:val="21"/>
        </w:rPr>
      </w:pPr>
      <w:bookmarkStart w:id="4" w:name="_Toc69146804"/>
      <w:r>
        <w:rPr>
          <w:color w:val="000000" w:themeColor="text1"/>
          <w:sz w:val="21"/>
          <w:szCs w:val="21"/>
        </w:rPr>
        <w:lastRenderedPageBreak/>
        <w:t>Table S</w:t>
      </w:r>
      <w:r w:rsidR="005D4A1F" w:rsidRPr="00E477A9">
        <w:rPr>
          <w:color w:val="000000" w:themeColor="text1"/>
          <w:sz w:val="21"/>
          <w:szCs w:val="21"/>
        </w:rPr>
        <w:fldChar w:fldCharType="begin"/>
      </w:r>
      <w:r w:rsidR="005D4A1F" w:rsidRPr="00E477A9">
        <w:rPr>
          <w:color w:val="000000" w:themeColor="text1"/>
          <w:sz w:val="21"/>
          <w:szCs w:val="21"/>
        </w:rPr>
        <w:instrText xml:space="preserve"> SEQ Table_S \* ARABIC </w:instrText>
      </w:r>
      <w:r w:rsidR="005D4A1F" w:rsidRPr="00E477A9">
        <w:rPr>
          <w:color w:val="000000" w:themeColor="text1"/>
          <w:sz w:val="21"/>
          <w:szCs w:val="21"/>
        </w:rPr>
        <w:fldChar w:fldCharType="separate"/>
      </w:r>
      <w:r w:rsidR="00757ADD" w:rsidRPr="00E477A9">
        <w:rPr>
          <w:noProof/>
          <w:color w:val="000000" w:themeColor="text1"/>
          <w:sz w:val="21"/>
          <w:szCs w:val="21"/>
        </w:rPr>
        <w:t>5</w:t>
      </w:r>
      <w:r w:rsidR="005D4A1F" w:rsidRPr="00E477A9">
        <w:rPr>
          <w:color w:val="000000" w:themeColor="text1"/>
          <w:sz w:val="21"/>
          <w:szCs w:val="21"/>
        </w:rPr>
        <w:fldChar w:fldCharType="end"/>
      </w:r>
      <w:r w:rsidR="00B65599" w:rsidRPr="00E477A9">
        <w:rPr>
          <w:color w:val="000000" w:themeColor="text1"/>
          <w:sz w:val="21"/>
          <w:szCs w:val="21"/>
        </w:rPr>
        <w:t xml:space="preserve"> -</w:t>
      </w:r>
      <w:r w:rsidR="005D4A1F" w:rsidRPr="00E477A9">
        <w:rPr>
          <w:color w:val="000000" w:themeColor="text1"/>
          <w:sz w:val="21"/>
          <w:szCs w:val="21"/>
        </w:rPr>
        <w:t xml:space="preserve"> Disability weights (DW) used in the RBA</w:t>
      </w:r>
      <w:r w:rsidR="00F95CFC" w:rsidRPr="00E477A9">
        <w:rPr>
          <w:color w:val="000000" w:themeColor="text1"/>
          <w:sz w:val="21"/>
          <w:szCs w:val="21"/>
        </w:rPr>
        <w:t xml:space="preserve"> model</w:t>
      </w:r>
      <w:r w:rsidR="005D4A1F" w:rsidRPr="00E477A9">
        <w:rPr>
          <w:color w:val="000000" w:themeColor="text1"/>
          <w:sz w:val="21"/>
          <w:szCs w:val="21"/>
        </w:rPr>
        <w:t xml:space="preserve"> and respective 95% confidence interval</w:t>
      </w:r>
      <w:r w:rsidR="00D831F2" w:rsidRPr="00E477A9">
        <w:rPr>
          <w:color w:val="000000" w:themeColor="text1"/>
          <w:sz w:val="21"/>
          <w:szCs w:val="21"/>
        </w:rPr>
        <w:t>, retrieved from GBD 2017 study</w:t>
      </w:r>
      <w:r w:rsidR="00267414">
        <w:rPr>
          <w:color w:val="000000" w:themeColor="text1"/>
          <w:sz w:val="21"/>
          <w:szCs w:val="21"/>
        </w:rPr>
        <w:t xml:space="preserve"> </w:t>
      </w:r>
      <w:r w:rsidR="00267414" w:rsidRPr="00267414">
        <w:rPr>
          <w:color w:val="000000" w:themeColor="text1"/>
          <w:sz w:val="21"/>
          <w:szCs w:val="21"/>
        </w:rPr>
        <w:fldChar w:fldCharType="begin" w:fldLock="1"/>
      </w:r>
      <w:r w:rsidR="00267414" w:rsidRPr="00267414">
        <w:rPr>
          <w:color w:val="000000" w:themeColor="text1"/>
          <w:sz w:val="21"/>
          <w:szCs w:val="21"/>
        </w:rPr>
        <w:instrText>ADDIN CSL_CITATION {"citationItems":[{"id":"ITEM-1","itemData":{"author":[{"dropping-particle":"","family":"IHME","given":"","non-dropping-particle":"","parse-names":false,"suffix":""}],"id":"ITEM-1","issued":{"date-parts":[["2018"]]},"publisher-place":"Seattle, United States","title":"Global Burden of Disease Study 2017 (GBD 2017) Disability Weights","type":"report"},"uris":["http://www.mendeley.com/documents/?uuid=8c9ede29-3b2c-4583-86a6-6e7dfc6df7bd"]}],"mendeley":{"formattedCitation":"(IHME, 2018)","plainTextFormattedCitation":"(IHME, 2018)","previouslyFormattedCitation":"(IHME, 2018)"},"properties":{"noteIndex":0},"schema":"https://github.com/citation-style-language/schema/raw/master/csl-citation.json"}</w:instrText>
      </w:r>
      <w:r w:rsidR="00267414" w:rsidRPr="00267414">
        <w:rPr>
          <w:color w:val="000000" w:themeColor="text1"/>
          <w:sz w:val="21"/>
          <w:szCs w:val="21"/>
        </w:rPr>
        <w:fldChar w:fldCharType="separate"/>
      </w:r>
      <w:r w:rsidR="00267414" w:rsidRPr="00267414">
        <w:rPr>
          <w:noProof/>
          <w:color w:val="000000" w:themeColor="text1"/>
          <w:sz w:val="21"/>
          <w:szCs w:val="21"/>
        </w:rPr>
        <w:t>(IHME, 2018)</w:t>
      </w:r>
      <w:r w:rsidR="00267414" w:rsidRPr="00267414">
        <w:rPr>
          <w:color w:val="000000" w:themeColor="text1"/>
          <w:sz w:val="21"/>
          <w:szCs w:val="21"/>
        </w:rPr>
        <w:fldChar w:fldCharType="end"/>
      </w:r>
      <w:r w:rsidR="00267414" w:rsidRPr="00267414">
        <w:rPr>
          <w:color w:val="000000" w:themeColor="text1"/>
          <w:sz w:val="21"/>
          <w:szCs w:val="21"/>
        </w:rPr>
        <w:t>.</w:t>
      </w:r>
      <w:bookmarkEnd w:id="4"/>
    </w:p>
    <w:tbl>
      <w:tblPr>
        <w:tblStyle w:val="Catarina"/>
        <w:tblW w:w="4252" w:type="pct"/>
        <w:tblLook w:val="04A0" w:firstRow="1" w:lastRow="0" w:firstColumn="1" w:lastColumn="0" w:noHBand="0" w:noVBand="1"/>
      </w:tblPr>
      <w:tblGrid>
        <w:gridCol w:w="5016"/>
        <w:gridCol w:w="2211"/>
      </w:tblGrid>
      <w:tr w:rsidR="00D831F2" w:rsidRPr="00E477A9" w14:paraId="0C18053D" w14:textId="77777777" w:rsidTr="00D831F2">
        <w:tc>
          <w:tcPr>
            <w:tcW w:w="3470" w:type="pct"/>
          </w:tcPr>
          <w:p w14:paraId="2F93E124" w14:textId="77777777" w:rsidR="00D831F2" w:rsidRPr="00E477A9" w:rsidRDefault="00D831F2" w:rsidP="00573E4C">
            <w:pPr>
              <w:spacing w:line="276" w:lineRule="auto"/>
              <w:jc w:val="both"/>
              <w:rPr>
                <w:rFonts w:ascii="Calibri" w:hAnsi="Calibri" w:cs="Calibri"/>
                <w:b/>
                <w:bCs/>
                <w:sz w:val="22"/>
                <w:szCs w:val="22"/>
              </w:rPr>
            </w:pPr>
            <w:r w:rsidRPr="00E477A9">
              <w:rPr>
                <w:rFonts w:ascii="Calibri" w:hAnsi="Calibri" w:cs="Calibri"/>
                <w:b/>
                <w:bCs/>
                <w:sz w:val="22"/>
                <w:szCs w:val="22"/>
              </w:rPr>
              <w:t>Health Effect / Disability</w:t>
            </w:r>
          </w:p>
        </w:tc>
        <w:tc>
          <w:tcPr>
            <w:tcW w:w="1530" w:type="pct"/>
            <w:vAlign w:val="center"/>
          </w:tcPr>
          <w:p w14:paraId="5730F446" w14:textId="77777777" w:rsidR="00D831F2" w:rsidRPr="00E477A9" w:rsidRDefault="00D831F2" w:rsidP="00573E4C">
            <w:pPr>
              <w:spacing w:line="276" w:lineRule="auto"/>
              <w:rPr>
                <w:rFonts w:ascii="Calibri" w:hAnsi="Calibri" w:cs="Calibri"/>
                <w:b/>
                <w:bCs/>
                <w:sz w:val="22"/>
                <w:szCs w:val="22"/>
              </w:rPr>
            </w:pPr>
            <w:r w:rsidRPr="00E477A9">
              <w:rPr>
                <w:rFonts w:ascii="Calibri" w:hAnsi="Calibri" w:cs="Calibri"/>
                <w:b/>
                <w:bCs/>
                <w:sz w:val="22"/>
                <w:szCs w:val="22"/>
              </w:rPr>
              <w:t>DW (95% CI)</w:t>
            </w:r>
          </w:p>
        </w:tc>
      </w:tr>
      <w:tr w:rsidR="00D831F2" w:rsidRPr="00E477A9" w14:paraId="5B77B6EA" w14:textId="77777777" w:rsidTr="00D831F2">
        <w:tc>
          <w:tcPr>
            <w:tcW w:w="3470" w:type="pct"/>
          </w:tcPr>
          <w:p w14:paraId="108DA68B" w14:textId="77777777" w:rsidR="00D831F2" w:rsidRPr="00E477A9" w:rsidRDefault="00D831F2" w:rsidP="00573E4C">
            <w:pPr>
              <w:spacing w:line="276" w:lineRule="auto"/>
              <w:jc w:val="both"/>
              <w:rPr>
                <w:rFonts w:ascii="Calibri" w:hAnsi="Calibri" w:cs="Calibri"/>
                <w:i/>
                <w:iCs/>
                <w:sz w:val="22"/>
                <w:szCs w:val="22"/>
              </w:rPr>
            </w:pPr>
            <w:r w:rsidRPr="00E477A9">
              <w:rPr>
                <w:rFonts w:ascii="Calibri" w:hAnsi="Calibri" w:cs="Calibri"/>
                <w:i/>
                <w:iCs/>
                <w:sz w:val="22"/>
                <w:szCs w:val="22"/>
              </w:rPr>
              <w:t>IQ: Intellectual Disability</w:t>
            </w:r>
          </w:p>
        </w:tc>
        <w:tc>
          <w:tcPr>
            <w:tcW w:w="1530" w:type="pct"/>
            <w:vAlign w:val="center"/>
          </w:tcPr>
          <w:p w14:paraId="253ACA83" w14:textId="77777777" w:rsidR="00D831F2" w:rsidRPr="00E477A9" w:rsidRDefault="00D831F2" w:rsidP="00573E4C">
            <w:pPr>
              <w:spacing w:line="276" w:lineRule="auto"/>
              <w:rPr>
                <w:rFonts w:ascii="Calibri" w:hAnsi="Calibri" w:cs="Calibri"/>
                <w:sz w:val="22"/>
                <w:szCs w:val="22"/>
              </w:rPr>
            </w:pPr>
          </w:p>
        </w:tc>
      </w:tr>
      <w:tr w:rsidR="00D831F2" w:rsidRPr="00E477A9" w14:paraId="4EF37687" w14:textId="77777777" w:rsidTr="00D831F2">
        <w:tc>
          <w:tcPr>
            <w:tcW w:w="3470" w:type="pct"/>
          </w:tcPr>
          <w:p w14:paraId="1AB1191C"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Profound, IQ &lt; 20</w:t>
            </w:r>
          </w:p>
        </w:tc>
        <w:tc>
          <w:tcPr>
            <w:tcW w:w="1530" w:type="pct"/>
            <w:vAlign w:val="center"/>
          </w:tcPr>
          <w:p w14:paraId="171D0271"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0.200 (0.133-0.283)</w:t>
            </w:r>
          </w:p>
        </w:tc>
      </w:tr>
      <w:tr w:rsidR="00D831F2" w:rsidRPr="00E477A9" w14:paraId="10ED389A" w14:textId="77777777" w:rsidTr="00D831F2">
        <w:tc>
          <w:tcPr>
            <w:tcW w:w="3470" w:type="pct"/>
          </w:tcPr>
          <w:p w14:paraId="6D16EBD6"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Severe, IQ: 20-34</w:t>
            </w:r>
          </w:p>
        </w:tc>
        <w:tc>
          <w:tcPr>
            <w:tcW w:w="1530" w:type="pct"/>
            <w:vAlign w:val="center"/>
          </w:tcPr>
          <w:p w14:paraId="236265EF"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0.160 (0.107-0.226)</w:t>
            </w:r>
          </w:p>
        </w:tc>
      </w:tr>
      <w:tr w:rsidR="00D831F2" w:rsidRPr="00E477A9" w14:paraId="1808371A" w14:textId="77777777" w:rsidTr="00D831F2">
        <w:tc>
          <w:tcPr>
            <w:tcW w:w="3470" w:type="pct"/>
          </w:tcPr>
          <w:p w14:paraId="77A116F3"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Moderate, IQ: 35-49</w:t>
            </w:r>
          </w:p>
        </w:tc>
        <w:tc>
          <w:tcPr>
            <w:tcW w:w="1530" w:type="pct"/>
            <w:vAlign w:val="center"/>
          </w:tcPr>
          <w:p w14:paraId="79FA7284"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0.100 (0.066-0.142)</w:t>
            </w:r>
          </w:p>
        </w:tc>
      </w:tr>
      <w:tr w:rsidR="00D831F2" w:rsidRPr="00E477A9" w14:paraId="34708DA8" w14:textId="77777777" w:rsidTr="00D831F2">
        <w:tc>
          <w:tcPr>
            <w:tcW w:w="3470" w:type="pct"/>
          </w:tcPr>
          <w:p w14:paraId="0E36B1BF"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Mild, IQ: 50-69</w:t>
            </w:r>
          </w:p>
        </w:tc>
        <w:tc>
          <w:tcPr>
            <w:tcW w:w="1530" w:type="pct"/>
            <w:vAlign w:val="center"/>
          </w:tcPr>
          <w:p w14:paraId="634DA2EF"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0.043 (0.026-0.064)</w:t>
            </w:r>
          </w:p>
        </w:tc>
      </w:tr>
      <w:tr w:rsidR="00D831F2" w:rsidRPr="00E477A9" w14:paraId="1FE83B41" w14:textId="77777777" w:rsidTr="00D831F2">
        <w:tc>
          <w:tcPr>
            <w:tcW w:w="3470" w:type="pct"/>
          </w:tcPr>
          <w:p w14:paraId="5CF72FE9"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Borderline intellectual functioning, IQ: 70-84</w:t>
            </w:r>
          </w:p>
        </w:tc>
        <w:tc>
          <w:tcPr>
            <w:tcW w:w="1530" w:type="pct"/>
            <w:vAlign w:val="center"/>
          </w:tcPr>
          <w:p w14:paraId="11F5DB3C"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0.011 (0.005-0.020)</w:t>
            </w:r>
          </w:p>
        </w:tc>
      </w:tr>
      <w:tr w:rsidR="00D831F2" w:rsidRPr="00E477A9" w14:paraId="4CA62F62" w14:textId="77777777" w:rsidTr="00D831F2">
        <w:tc>
          <w:tcPr>
            <w:tcW w:w="3470" w:type="pct"/>
          </w:tcPr>
          <w:p w14:paraId="2B35F7C5" w14:textId="77777777" w:rsidR="00D831F2" w:rsidRPr="00E477A9" w:rsidRDefault="00D831F2" w:rsidP="00573E4C">
            <w:pPr>
              <w:spacing w:line="276" w:lineRule="auto"/>
              <w:jc w:val="both"/>
              <w:rPr>
                <w:rFonts w:ascii="Calibri" w:hAnsi="Calibri" w:cs="Calibri"/>
                <w:sz w:val="22"/>
                <w:szCs w:val="22"/>
              </w:rPr>
            </w:pPr>
          </w:p>
        </w:tc>
        <w:tc>
          <w:tcPr>
            <w:tcW w:w="1530" w:type="pct"/>
            <w:vAlign w:val="center"/>
          </w:tcPr>
          <w:p w14:paraId="506EFB29" w14:textId="77777777" w:rsidR="00D831F2" w:rsidRPr="00E477A9" w:rsidRDefault="00D831F2" w:rsidP="00573E4C">
            <w:pPr>
              <w:spacing w:line="276" w:lineRule="auto"/>
              <w:rPr>
                <w:rFonts w:ascii="Calibri" w:hAnsi="Calibri" w:cs="Calibri"/>
                <w:sz w:val="22"/>
                <w:szCs w:val="22"/>
              </w:rPr>
            </w:pPr>
          </w:p>
        </w:tc>
      </w:tr>
      <w:tr w:rsidR="00D831F2" w:rsidRPr="00E477A9" w14:paraId="73A9E4BB" w14:textId="77777777" w:rsidTr="00D831F2">
        <w:tc>
          <w:tcPr>
            <w:tcW w:w="3470" w:type="pct"/>
          </w:tcPr>
          <w:p w14:paraId="1E749420" w14:textId="77777777" w:rsidR="00D831F2" w:rsidRPr="00E477A9" w:rsidRDefault="00D831F2" w:rsidP="00573E4C">
            <w:pPr>
              <w:spacing w:line="276" w:lineRule="auto"/>
              <w:jc w:val="both"/>
              <w:rPr>
                <w:rFonts w:ascii="Calibri" w:hAnsi="Calibri" w:cs="Calibri"/>
                <w:i/>
                <w:iCs/>
                <w:sz w:val="22"/>
                <w:szCs w:val="22"/>
              </w:rPr>
            </w:pPr>
            <w:r w:rsidRPr="00E477A9">
              <w:rPr>
                <w:rFonts w:ascii="Calibri" w:hAnsi="Calibri" w:cs="Calibri"/>
                <w:i/>
                <w:iCs/>
                <w:sz w:val="22"/>
                <w:szCs w:val="22"/>
              </w:rPr>
              <w:t>CRC: Cancer</w:t>
            </w:r>
          </w:p>
        </w:tc>
        <w:tc>
          <w:tcPr>
            <w:tcW w:w="1530" w:type="pct"/>
            <w:vAlign w:val="center"/>
          </w:tcPr>
          <w:p w14:paraId="79635B13" w14:textId="77777777" w:rsidR="00D831F2" w:rsidRPr="00E477A9" w:rsidRDefault="00D831F2" w:rsidP="00573E4C">
            <w:pPr>
              <w:spacing w:line="276" w:lineRule="auto"/>
              <w:rPr>
                <w:rFonts w:ascii="Calibri" w:hAnsi="Calibri" w:cs="Calibri"/>
                <w:sz w:val="22"/>
                <w:szCs w:val="22"/>
              </w:rPr>
            </w:pPr>
          </w:p>
        </w:tc>
      </w:tr>
      <w:tr w:rsidR="00D831F2" w:rsidRPr="00E477A9" w14:paraId="303A76A8" w14:textId="77777777" w:rsidTr="00D831F2">
        <w:tc>
          <w:tcPr>
            <w:tcW w:w="3470" w:type="pct"/>
          </w:tcPr>
          <w:p w14:paraId="57B8CB73"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Diagnosis and primary therapy</w:t>
            </w:r>
          </w:p>
        </w:tc>
        <w:tc>
          <w:tcPr>
            <w:tcW w:w="1530" w:type="pct"/>
            <w:vAlign w:val="center"/>
          </w:tcPr>
          <w:p w14:paraId="6761DBCF"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0.288 (0.193-0.399)</w:t>
            </w:r>
          </w:p>
        </w:tc>
      </w:tr>
      <w:tr w:rsidR="00D831F2" w:rsidRPr="00E477A9" w14:paraId="12CF391E" w14:textId="77777777" w:rsidTr="00D831F2">
        <w:tc>
          <w:tcPr>
            <w:tcW w:w="3470" w:type="pct"/>
          </w:tcPr>
          <w:p w14:paraId="4DE6D86F"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Metastatic</w:t>
            </w:r>
          </w:p>
        </w:tc>
        <w:tc>
          <w:tcPr>
            <w:tcW w:w="1530" w:type="pct"/>
            <w:vAlign w:val="center"/>
          </w:tcPr>
          <w:p w14:paraId="2C09E627"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0.451 (0.307-0.600)</w:t>
            </w:r>
          </w:p>
        </w:tc>
      </w:tr>
      <w:tr w:rsidR="00D831F2" w:rsidRPr="00E477A9" w14:paraId="487438FC" w14:textId="77777777" w:rsidTr="00D831F2">
        <w:tc>
          <w:tcPr>
            <w:tcW w:w="3470" w:type="pct"/>
          </w:tcPr>
          <w:p w14:paraId="32CEEA4C"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Terminal phase, with medication</w:t>
            </w:r>
          </w:p>
        </w:tc>
        <w:tc>
          <w:tcPr>
            <w:tcW w:w="1530" w:type="pct"/>
            <w:vAlign w:val="center"/>
          </w:tcPr>
          <w:p w14:paraId="46FF3A81"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0.540 (0.377-0.687)</w:t>
            </w:r>
          </w:p>
        </w:tc>
      </w:tr>
      <w:tr w:rsidR="00D831F2" w:rsidRPr="00E477A9" w14:paraId="03A6DA3C" w14:textId="77777777" w:rsidTr="00D831F2">
        <w:tc>
          <w:tcPr>
            <w:tcW w:w="3470" w:type="pct"/>
          </w:tcPr>
          <w:p w14:paraId="2DBAF862"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Stoma</w:t>
            </w:r>
          </w:p>
        </w:tc>
        <w:tc>
          <w:tcPr>
            <w:tcW w:w="1530" w:type="pct"/>
            <w:vAlign w:val="center"/>
          </w:tcPr>
          <w:p w14:paraId="78D7A376" w14:textId="77777777" w:rsidR="00D831F2" w:rsidRPr="00E477A9" w:rsidRDefault="00D831F2" w:rsidP="00573E4C">
            <w:pPr>
              <w:spacing w:line="276" w:lineRule="auto"/>
              <w:rPr>
                <w:rFonts w:ascii="Calibri" w:hAnsi="Calibri" w:cs="Calibri"/>
                <w:sz w:val="22"/>
                <w:szCs w:val="22"/>
              </w:rPr>
            </w:pPr>
            <w:r w:rsidRPr="00E477A9">
              <w:rPr>
                <w:rFonts w:ascii="Calibri" w:hAnsi="Calibri" w:cs="Calibri"/>
                <w:sz w:val="22"/>
                <w:szCs w:val="22"/>
              </w:rPr>
              <w:t>0.095 (0.063-0.131)</w:t>
            </w:r>
          </w:p>
        </w:tc>
      </w:tr>
      <w:tr w:rsidR="00D831F2" w:rsidRPr="00E477A9" w14:paraId="2A30B3CF" w14:textId="77777777" w:rsidTr="00D831F2">
        <w:tc>
          <w:tcPr>
            <w:tcW w:w="3470" w:type="pct"/>
          </w:tcPr>
          <w:p w14:paraId="330EE6B8" w14:textId="77777777" w:rsidR="00D831F2" w:rsidRPr="00E477A9" w:rsidRDefault="00D831F2" w:rsidP="00573E4C">
            <w:pPr>
              <w:spacing w:line="276" w:lineRule="auto"/>
              <w:jc w:val="both"/>
              <w:rPr>
                <w:rFonts w:ascii="Calibri" w:hAnsi="Calibri" w:cs="Calibri"/>
                <w:sz w:val="22"/>
                <w:szCs w:val="22"/>
              </w:rPr>
            </w:pPr>
            <w:r w:rsidRPr="00E477A9">
              <w:rPr>
                <w:rFonts w:ascii="Calibri" w:hAnsi="Calibri" w:cs="Calibri"/>
                <w:sz w:val="22"/>
                <w:szCs w:val="22"/>
              </w:rPr>
              <w:t xml:space="preserve">     Remission (Controlled phase)</w:t>
            </w:r>
          </w:p>
        </w:tc>
        <w:tc>
          <w:tcPr>
            <w:tcW w:w="1530" w:type="pct"/>
            <w:vAlign w:val="center"/>
          </w:tcPr>
          <w:p w14:paraId="5DB60027" w14:textId="77777777" w:rsidR="00D831F2" w:rsidRPr="00E477A9" w:rsidRDefault="00D831F2" w:rsidP="0024474A">
            <w:pPr>
              <w:spacing w:line="276" w:lineRule="auto"/>
              <w:rPr>
                <w:rFonts w:ascii="Calibri" w:hAnsi="Calibri" w:cs="Calibri"/>
                <w:sz w:val="22"/>
                <w:szCs w:val="22"/>
              </w:rPr>
            </w:pPr>
            <w:r w:rsidRPr="00E477A9">
              <w:rPr>
                <w:rFonts w:ascii="Calibri" w:hAnsi="Calibri" w:cs="Calibri"/>
                <w:sz w:val="22"/>
                <w:szCs w:val="22"/>
              </w:rPr>
              <w:t>0.049 (0.031-0.072)</w:t>
            </w:r>
          </w:p>
        </w:tc>
      </w:tr>
      <w:tr w:rsidR="00D831F2" w:rsidRPr="00E477A9" w14:paraId="52FFCA81" w14:textId="77777777" w:rsidTr="00D831F2">
        <w:tc>
          <w:tcPr>
            <w:tcW w:w="3470" w:type="pct"/>
          </w:tcPr>
          <w:p w14:paraId="296EC54C" w14:textId="77777777" w:rsidR="00D831F2" w:rsidRPr="00E477A9" w:rsidRDefault="00D831F2" w:rsidP="00573E4C">
            <w:pPr>
              <w:spacing w:line="276" w:lineRule="auto"/>
              <w:jc w:val="both"/>
              <w:rPr>
                <w:rFonts w:ascii="Calibri" w:hAnsi="Calibri" w:cs="Calibri"/>
                <w:sz w:val="22"/>
                <w:szCs w:val="22"/>
              </w:rPr>
            </w:pPr>
          </w:p>
        </w:tc>
        <w:tc>
          <w:tcPr>
            <w:tcW w:w="1530" w:type="pct"/>
            <w:vAlign w:val="center"/>
          </w:tcPr>
          <w:p w14:paraId="1993B7D3" w14:textId="77777777" w:rsidR="00D831F2" w:rsidRPr="00E477A9" w:rsidRDefault="00D831F2" w:rsidP="00573E4C">
            <w:pPr>
              <w:spacing w:line="276" w:lineRule="auto"/>
              <w:rPr>
                <w:rFonts w:ascii="Calibri" w:hAnsi="Calibri" w:cs="Calibri"/>
                <w:sz w:val="22"/>
                <w:szCs w:val="22"/>
              </w:rPr>
            </w:pPr>
          </w:p>
        </w:tc>
      </w:tr>
    </w:tbl>
    <w:p w14:paraId="3A08A130" w14:textId="77777777" w:rsidR="00F95CFC" w:rsidRDefault="00F95CFC">
      <w:pPr>
        <w:rPr>
          <w:rFonts w:ascii="Calibri" w:hAnsi="Calibri" w:cs="Calibri"/>
        </w:rPr>
      </w:pPr>
    </w:p>
    <w:p w14:paraId="781C7E9C" w14:textId="78DCC949" w:rsidR="00180A0A" w:rsidRPr="00E477A9" w:rsidRDefault="002F2442" w:rsidP="00180A0A">
      <w:pPr>
        <w:pStyle w:val="Legenda"/>
        <w:keepNext/>
        <w:rPr>
          <w:i w:val="0"/>
          <w:iCs w:val="0"/>
          <w:color w:val="000000" w:themeColor="text1"/>
          <w:sz w:val="21"/>
          <w:szCs w:val="21"/>
        </w:rPr>
      </w:pPr>
      <w:bookmarkStart w:id="5" w:name="_Toc69146805"/>
      <w:r>
        <w:rPr>
          <w:i w:val="0"/>
          <w:iCs w:val="0"/>
          <w:color w:val="000000" w:themeColor="text1"/>
          <w:sz w:val="21"/>
          <w:szCs w:val="21"/>
        </w:rPr>
        <w:t>Table S</w:t>
      </w:r>
      <w:r w:rsidR="00180A0A" w:rsidRPr="00E477A9">
        <w:rPr>
          <w:i w:val="0"/>
          <w:iCs w:val="0"/>
          <w:color w:val="000000" w:themeColor="text1"/>
          <w:sz w:val="21"/>
          <w:szCs w:val="21"/>
        </w:rPr>
        <w:fldChar w:fldCharType="begin"/>
      </w:r>
      <w:r w:rsidR="00180A0A" w:rsidRPr="00E477A9">
        <w:rPr>
          <w:i w:val="0"/>
          <w:iCs w:val="0"/>
          <w:color w:val="000000" w:themeColor="text1"/>
          <w:sz w:val="21"/>
          <w:szCs w:val="21"/>
        </w:rPr>
        <w:instrText xml:space="preserve"> SEQ Table_S \* ARABIC </w:instrText>
      </w:r>
      <w:r w:rsidR="00180A0A" w:rsidRPr="00E477A9">
        <w:rPr>
          <w:i w:val="0"/>
          <w:iCs w:val="0"/>
          <w:color w:val="000000" w:themeColor="text1"/>
          <w:sz w:val="21"/>
          <w:szCs w:val="21"/>
        </w:rPr>
        <w:fldChar w:fldCharType="separate"/>
      </w:r>
      <w:r w:rsidR="00757ADD" w:rsidRPr="00E477A9">
        <w:rPr>
          <w:i w:val="0"/>
          <w:iCs w:val="0"/>
          <w:noProof/>
          <w:color w:val="000000" w:themeColor="text1"/>
          <w:sz w:val="21"/>
          <w:szCs w:val="21"/>
        </w:rPr>
        <w:t>6</w:t>
      </w:r>
      <w:r w:rsidR="00180A0A" w:rsidRPr="00E477A9">
        <w:rPr>
          <w:i w:val="0"/>
          <w:iCs w:val="0"/>
          <w:color w:val="000000" w:themeColor="text1"/>
          <w:sz w:val="21"/>
          <w:szCs w:val="21"/>
        </w:rPr>
        <w:fldChar w:fldCharType="end"/>
      </w:r>
      <w:r w:rsidR="00180A0A" w:rsidRPr="00E477A9">
        <w:rPr>
          <w:i w:val="0"/>
          <w:iCs w:val="0"/>
          <w:color w:val="000000" w:themeColor="text1"/>
          <w:sz w:val="21"/>
          <w:szCs w:val="21"/>
        </w:rPr>
        <w:t xml:space="preserve"> </w:t>
      </w:r>
      <w:r w:rsidR="00B65599" w:rsidRPr="00E477A9">
        <w:rPr>
          <w:i w:val="0"/>
          <w:iCs w:val="0"/>
          <w:color w:val="000000" w:themeColor="text1"/>
          <w:sz w:val="21"/>
          <w:szCs w:val="21"/>
        </w:rPr>
        <w:t>-</w:t>
      </w:r>
      <w:r w:rsidR="00180A0A" w:rsidRPr="00E477A9">
        <w:rPr>
          <w:i w:val="0"/>
          <w:iCs w:val="0"/>
          <w:color w:val="000000" w:themeColor="text1"/>
          <w:sz w:val="21"/>
          <w:szCs w:val="21"/>
        </w:rPr>
        <w:t xml:space="preserve"> Duration of cancer stages used in the RBA, based on the Soerjomataram study</w:t>
      </w:r>
      <w:r w:rsidR="00267414">
        <w:rPr>
          <w:i w:val="0"/>
          <w:iCs w:val="0"/>
          <w:color w:val="000000" w:themeColor="text1"/>
          <w:sz w:val="21"/>
          <w:szCs w:val="21"/>
        </w:rPr>
        <w:t xml:space="preserve"> </w:t>
      </w:r>
      <w:r w:rsidR="00267414" w:rsidRPr="00267414">
        <w:rPr>
          <w:i w:val="0"/>
          <w:iCs w:val="0"/>
          <w:color w:val="000000" w:themeColor="text1"/>
          <w:sz w:val="21"/>
          <w:szCs w:val="21"/>
        </w:rPr>
        <w:fldChar w:fldCharType="begin" w:fldLock="1"/>
      </w:r>
      <w:r w:rsidR="00267414" w:rsidRPr="00267414">
        <w:rPr>
          <w:i w:val="0"/>
          <w:iCs w:val="0"/>
          <w:color w:val="000000" w:themeColor="text1"/>
          <w:sz w:val="21"/>
          <w:szCs w:val="21"/>
        </w:rPr>
        <w:instrText>ADDIN CSL_CITATION {"citationItems":[{"id":"ITEM-1","itemData":{"DOI":"10.1186/1471-2288-12-125","ISSN":"14712288","PMID":"22901001","abstract":"Background: Disability-adjusted life years (DALYs) link data on disease occurrence to health outcomes, and they are a useful aid in establishing country-specific agendas regarding cancer control. The variables required to compute DALYs are however multiple and not readily available in many countries. We propose a methodology that derives global DALYs and validate variables and DALYs based on data from various cancer registries. Methods. We estimated DALYs for four countries (Norway, Bulgaria, India and Uganda) within each category of the human development index (HDI). The following sources (indicators) were used: Globocan2008 (incidence and mortality), various cancer registries (proportion cured, proportion treated and duration of disease), treatment guidelines (duration of treatment), specific burden of disease studies (sequelae and disability weights), alongside expert opinion. We obtained country-specific population estimates and identified resource levels using the HDI, DALYs are computed as the sum of years of life lost and years lived with disabilities. Results: Using mortality:incidence ratios to estimate country-specific survival, and by applying the human development index we derived country-specific estimates of the proportion cured and the proportion treated. The fit between the estimates and observed data from the cancer registries was relatively good. The final DALY estimates were similar to those computed using observed values in Norway, and in WHOs earlier global burden of disease study. Marked cross-country differences in the patterns of DALYs by cancer sites were observed. In Norway and Bulgaria, breast, colorectal, prostate and lung cancer were the main contributors to DALYs, representing 54% and 45%, respectively, of the totals. These cancers contributed only 27% and 18%, respectively, of total DALYs in India and Uganda. Conclusions: Our approach resulted in a series of variables that can be used to estimate country-specific DALYs, enabling global estimates of DALYs and international comparisons that support priorities in cancer control. © 2012 Soerjomataram et al.; licensee BioMed Central Ltd.","author":[{"dropping-particle":"","family":"Soerjomataram","given":"Isabelle","non-dropping-particle":"","parse-names":false,"suffix":""},{"dropping-particle":"","family":"Lortet-Tieulent","given":"Joannie","non-dropping-particle":"","parse-names":false,"suffix":""},{"dropping-particle":"","family":"Ferlay","given":"Jacques","non-dropping-particle":"","parse-names":false,"suffix":""},{"dropping-particle":"","family":"Forman","given":"David","non-dropping-particle":"","parse-names":false,"suffix":""},{"dropping-particle":"","family":"Mathers","given":"Colin","non-dropping-particle":"","parse-names":false,"suffix":""},{"dropping-particle":"","family":"Parkin","given":"D. Maxwell","non-dropping-particle":"","parse-names":false,"suffix":""},{"dropping-particle":"","family":"Bray","given":"Freddie","non-dropping-particle":"","parse-names":false,"suffix":""}],"container-title":"BMC Medical Research Methodology","id":"ITEM-1","issue":"1","issued":{"date-parts":[["2012"]]},"page":"1","publisher":"BMC Medical Research Methodology","title":"Estimating and validating disability-adjusted life years at the global level: A methodological framework for cancer","type":"article-journal","volume":"12"},"uris":["http://www.mendeley.com/documents/?uuid=cca9afbc-1a65-4a9c-891b-5a2d1d7f6017"]}],"mendeley":{"formattedCitation":"(Soerjomataram et al., 2012)","plainTextFormattedCitation":"(Soerjomataram et al., 2012)","previouslyFormattedCitation":"(Soerjomataram et al., 2012)"},"properties":{"noteIndex":0},"schema":"https://github.com/citation-style-language/schema/raw/master/csl-citation.json"}</w:instrText>
      </w:r>
      <w:r w:rsidR="00267414" w:rsidRPr="00267414">
        <w:rPr>
          <w:i w:val="0"/>
          <w:iCs w:val="0"/>
          <w:color w:val="000000" w:themeColor="text1"/>
          <w:sz w:val="21"/>
          <w:szCs w:val="21"/>
        </w:rPr>
        <w:fldChar w:fldCharType="separate"/>
      </w:r>
      <w:r w:rsidR="00267414" w:rsidRPr="00267414">
        <w:rPr>
          <w:i w:val="0"/>
          <w:iCs w:val="0"/>
          <w:noProof/>
          <w:color w:val="000000" w:themeColor="text1"/>
          <w:sz w:val="21"/>
          <w:szCs w:val="21"/>
        </w:rPr>
        <w:t>(Soerjomataram et al., 2012)</w:t>
      </w:r>
      <w:r w:rsidR="00267414" w:rsidRPr="00267414">
        <w:rPr>
          <w:i w:val="0"/>
          <w:iCs w:val="0"/>
          <w:color w:val="000000" w:themeColor="text1"/>
          <w:sz w:val="21"/>
          <w:szCs w:val="21"/>
        </w:rPr>
        <w:fldChar w:fldCharType="end"/>
      </w:r>
      <w:r w:rsidR="00180A0A" w:rsidRPr="00E477A9">
        <w:rPr>
          <w:i w:val="0"/>
          <w:iCs w:val="0"/>
          <w:color w:val="000000" w:themeColor="text1"/>
          <w:sz w:val="21"/>
          <w:szCs w:val="21"/>
        </w:rPr>
        <w:t>.</w:t>
      </w:r>
      <w:bookmarkEnd w:id="5"/>
    </w:p>
    <w:tbl>
      <w:tblPr>
        <w:tblStyle w:val="Catarina"/>
        <w:tblW w:w="5000" w:type="pct"/>
        <w:tblLook w:val="04A0" w:firstRow="1" w:lastRow="0" w:firstColumn="1" w:lastColumn="0" w:noHBand="0" w:noVBand="1"/>
      </w:tblPr>
      <w:tblGrid>
        <w:gridCol w:w="4614"/>
        <w:gridCol w:w="3884"/>
      </w:tblGrid>
      <w:tr w:rsidR="002D4C9F" w:rsidRPr="00E477A9" w14:paraId="7646D2C6" w14:textId="77777777" w:rsidTr="00180A0A">
        <w:trPr>
          <w:trHeight w:val="356"/>
        </w:trPr>
        <w:tc>
          <w:tcPr>
            <w:tcW w:w="2715" w:type="pct"/>
            <w:noWrap/>
            <w:hideMark/>
          </w:tcPr>
          <w:p w14:paraId="78320E25" w14:textId="77777777" w:rsidR="002D4C9F" w:rsidRPr="00E477A9" w:rsidRDefault="002D4C9F">
            <w:pPr>
              <w:rPr>
                <w:rFonts w:eastAsia="Times New Roman"/>
                <w:b/>
                <w:bCs/>
                <w:sz w:val="22"/>
                <w:szCs w:val="22"/>
                <w:lang w:val="en-US" w:eastAsia="pt-PT"/>
              </w:rPr>
            </w:pPr>
            <w:r w:rsidRPr="00E477A9">
              <w:rPr>
                <w:rFonts w:eastAsia="Times New Roman"/>
                <w:b/>
                <w:bCs/>
                <w:sz w:val="22"/>
                <w:szCs w:val="22"/>
                <w:lang w:val="en-US" w:eastAsia="pt-PT"/>
              </w:rPr>
              <w:t>Cancer stage</w:t>
            </w:r>
          </w:p>
        </w:tc>
        <w:tc>
          <w:tcPr>
            <w:tcW w:w="2285" w:type="pct"/>
            <w:noWrap/>
            <w:hideMark/>
          </w:tcPr>
          <w:p w14:paraId="33559BCD" w14:textId="77777777" w:rsidR="002D4C9F" w:rsidRPr="00E477A9" w:rsidRDefault="002D4C9F">
            <w:pPr>
              <w:rPr>
                <w:rFonts w:ascii="Calibri" w:hAnsi="Calibri" w:cs="Calibri"/>
                <w:b/>
                <w:bCs/>
                <w:color w:val="000000"/>
                <w:sz w:val="22"/>
                <w:szCs w:val="22"/>
              </w:rPr>
            </w:pPr>
            <w:r w:rsidRPr="00E477A9">
              <w:rPr>
                <w:rFonts w:ascii="Calibri" w:hAnsi="Calibri" w:cs="Calibri"/>
                <w:b/>
                <w:bCs/>
                <w:color w:val="000000"/>
                <w:sz w:val="22"/>
                <w:szCs w:val="22"/>
              </w:rPr>
              <w:t>Duration (years)</w:t>
            </w:r>
          </w:p>
        </w:tc>
      </w:tr>
      <w:tr w:rsidR="0024474A" w:rsidRPr="00E477A9" w14:paraId="7AB15AD3" w14:textId="77777777" w:rsidTr="00180A0A">
        <w:trPr>
          <w:trHeight w:val="356"/>
        </w:trPr>
        <w:tc>
          <w:tcPr>
            <w:tcW w:w="2715" w:type="pct"/>
            <w:noWrap/>
            <w:hideMark/>
          </w:tcPr>
          <w:p w14:paraId="1610E4D4" w14:textId="77777777" w:rsidR="0024474A" w:rsidRPr="00E477A9" w:rsidRDefault="0024474A" w:rsidP="0024474A">
            <w:pPr>
              <w:rPr>
                <w:rFonts w:ascii="Calibri" w:hAnsi="Calibri" w:cs="Calibri"/>
                <w:color w:val="000000"/>
                <w:sz w:val="22"/>
                <w:szCs w:val="22"/>
              </w:rPr>
            </w:pPr>
            <w:r w:rsidRPr="00E477A9">
              <w:rPr>
                <w:rFonts w:ascii="Calibri" w:hAnsi="Calibri" w:cs="Calibri"/>
                <w:sz w:val="22"/>
                <w:szCs w:val="22"/>
              </w:rPr>
              <w:t>Diagnosis and Treatment (L</w:t>
            </w:r>
            <w:r w:rsidRPr="00E477A9">
              <w:rPr>
                <w:rFonts w:ascii="Calibri" w:hAnsi="Calibri" w:cs="Calibri"/>
                <w:sz w:val="22"/>
                <w:szCs w:val="22"/>
                <w:vertAlign w:val="subscript"/>
              </w:rPr>
              <w:t>D</w:t>
            </w:r>
            <w:r w:rsidRPr="00E477A9">
              <w:rPr>
                <w:rFonts w:ascii="Calibri" w:hAnsi="Calibri" w:cs="Calibri"/>
                <w:sz w:val="22"/>
                <w:szCs w:val="22"/>
              </w:rPr>
              <w:t>)</w:t>
            </w:r>
          </w:p>
        </w:tc>
        <w:tc>
          <w:tcPr>
            <w:tcW w:w="2285" w:type="pct"/>
            <w:noWrap/>
            <w:vAlign w:val="center"/>
            <w:hideMark/>
          </w:tcPr>
          <w:p w14:paraId="212745E6" w14:textId="0F31BB60" w:rsidR="0024474A" w:rsidRPr="00E477A9" w:rsidRDefault="0024474A" w:rsidP="00180A0A">
            <w:pPr>
              <w:rPr>
                <w:rFonts w:ascii="Calibri" w:hAnsi="Calibri" w:cs="Calibri"/>
                <w:color w:val="000000"/>
                <w:sz w:val="22"/>
                <w:szCs w:val="22"/>
              </w:rPr>
            </w:pPr>
            <w:r w:rsidRPr="00E477A9">
              <w:rPr>
                <w:rFonts w:ascii="Calibri" w:hAnsi="Calibri" w:cs="Calibri"/>
                <w:color w:val="000000"/>
                <w:sz w:val="22"/>
                <w:szCs w:val="22"/>
              </w:rPr>
              <w:t>1</w:t>
            </w:r>
            <w:r w:rsidR="00B65599" w:rsidRPr="00E477A9">
              <w:rPr>
                <w:rFonts w:ascii="Calibri" w:hAnsi="Calibri" w:cs="Calibri"/>
                <w:color w:val="000000"/>
                <w:sz w:val="22"/>
                <w:szCs w:val="22"/>
              </w:rPr>
              <w:t>.</w:t>
            </w:r>
            <w:r w:rsidRPr="00E477A9">
              <w:rPr>
                <w:rFonts w:ascii="Calibri" w:hAnsi="Calibri" w:cs="Calibri"/>
                <w:color w:val="000000"/>
                <w:sz w:val="22"/>
                <w:szCs w:val="22"/>
              </w:rPr>
              <w:t>08</w:t>
            </w:r>
          </w:p>
        </w:tc>
      </w:tr>
      <w:tr w:rsidR="0024474A" w:rsidRPr="00E477A9" w14:paraId="58A94AF7" w14:textId="77777777" w:rsidTr="00180A0A">
        <w:trPr>
          <w:trHeight w:val="356"/>
        </w:trPr>
        <w:tc>
          <w:tcPr>
            <w:tcW w:w="2715" w:type="pct"/>
            <w:noWrap/>
            <w:hideMark/>
          </w:tcPr>
          <w:p w14:paraId="00F63B6E" w14:textId="77777777" w:rsidR="0024474A" w:rsidRPr="00E477A9" w:rsidRDefault="0024474A" w:rsidP="0024474A">
            <w:pPr>
              <w:rPr>
                <w:rFonts w:ascii="Calibri" w:hAnsi="Calibri" w:cs="Calibri"/>
                <w:color w:val="000000"/>
                <w:sz w:val="22"/>
                <w:szCs w:val="22"/>
              </w:rPr>
            </w:pPr>
            <w:r w:rsidRPr="00E477A9">
              <w:rPr>
                <w:rFonts w:ascii="Calibri" w:hAnsi="Calibri" w:cs="Calibri"/>
                <w:color w:val="000000"/>
                <w:sz w:val="22"/>
                <w:szCs w:val="22"/>
              </w:rPr>
              <w:t>Remission</w:t>
            </w:r>
            <w:r w:rsidR="00D831F2" w:rsidRPr="00E477A9">
              <w:rPr>
                <w:rFonts w:ascii="Calibri" w:hAnsi="Calibri" w:cs="Calibri"/>
                <w:color w:val="000000"/>
                <w:sz w:val="22"/>
                <w:szCs w:val="22"/>
              </w:rPr>
              <w:t xml:space="preserve">: Death </w:t>
            </w:r>
            <w:r w:rsidRPr="00E477A9">
              <w:rPr>
                <w:rFonts w:ascii="Calibri" w:hAnsi="Calibri" w:cs="Calibri"/>
                <w:color w:val="000000"/>
                <w:sz w:val="22"/>
                <w:szCs w:val="22"/>
              </w:rPr>
              <w:t>(L</w:t>
            </w:r>
            <w:r w:rsidRPr="00E477A9">
              <w:rPr>
                <w:rFonts w:ascii="Calibri" w:hAnsi="Calibri" w:cs="Calibri"/>
                <w:color w:val="000000"/>
                <w:sz w:val="22"/>
                <w:szCs w:val="22"/>
                <w:vertAlign w:val="subscript"/>
              </w:rPr>
              <w:t>R</w:t>
            </w:r>
            <w:r w:rsidR="00D831F2" w:rsidRPr="00E477A9">
              <w:rPr>
                <w:rFonts w:ascii="Calibri" w:hAnsi="Calibri" w:cs="Calibri"/>
                <w:color w:val="000000"/>
                <w:sz w:val="22"/>
                <w:szCs w:val="22"/>
                <w:vertAlign w:val="subscript"/>
              </w:rPr>
              <w:t>D</w:t>
            </w:r>
            <w:r w:rsidRPr="00E477A9">
              <w:rPr>
                <w:rFonts w:ascii="Calibri" w:hAnsi="Calibri" w:cs="Calibri"/>
                <w:color w:val="000000"/>
                <w:sz w:val="22"/>
                <w:szCs w:val="22"/>
              </w:rPr>
              <w:t>)</w:t>
            </w:r>
          </w:p>
        </w:tc>
        <w:tc>
          <w:tcPr>
            <w:tcW w:w="2285" w:type="pct"/>
            <w:noWrap/>
            <w:vAlign w:val="center"/>
            <w:hideMark/>
          </w:tcPr>
          <w:p w14:paraId="0152984C" w14:textId="23E598A5" w:rsidR="0024474A" w:rsidRPr="00E477A9" w:rsidRDefault="0024474A" w:rsidP="00180A0A">
            <w:pPr>
              <w:rPr>
                <w:rFonts w:ascii="Calibri" w:hAnsi="Calibri" w:cs="Calibri"/>
                <w:color w:val="000000"/>
                <w:sz w:val="22"/>
                <w:szCs w:val="22"/>
              </w:rPr>
            </w:pPr>
            <w:r w:rsidRPr="00E477A9">
              <w:rPr>
                <w:rFonts w:ascii="Calibri" w:hAnsi="Calibri" w:cs="Calibri"/>
                <w:color w:val="000000"/>
                <w:sz w:val="22"/>
                <w:szCs w:val="22"/>
              </w:rPr>
              <w:t>0</w:t>
            </w:r>
            <w:r w:rsidR="00B65599" w:rsidRPr="00E477A9">
              <w:rPr>
                <w:rFonts w:ascii="Calibri" w:hAnsi="Calibri" w:cs="Calibri"/>
                <w:color w:val="000000"/>
                <w:sz w:val="22"/>
                <w:szCs w:val="22"/>
              </w:rPr>
              <w:t>.</w:t>
            </w:r>
            <w:r w:rsidRPr="00E477A9">
              <w:rPr>
                <w:rFonts w:ascii="Calibri" w:hAnsi="Calibri" w:cs="Calibri"/>
                <w:color w:val="000000"/>
                <w:sz w:val="22"/>
                <w:szCs w:val="22"/>
              </w:rPr>
              <w:t>19</w:t>
            </w:r>
          </w:p>
        </w:tc>
      </w:tr>
      <w:tr w:rsidR="00D831F2" w:rsidRPr="00E477A9" w14:paraId="74C931CE" w14:textId="77777777" w:rsidTr="00180A0A">
        <w:trPr>
          <w:trHeight w:val="356"/>
        </w:trPr>
        <w:tc>
          <w:tcPr>
            <w:tcW w:w="2715" w:type="pct"/>
            <w:noWrap/>
          </w:tcPr>
          <w:p w14:paraId="71ADC346" w14:textId="77777777" w:rsidR="00D831F2" w:rsidRPr="00E477A9" w:rsidRDefault="00D831F2" w:rsidP="0024474A">
            <w:pPr>
              <w:rPr>
                <w:rFonts w:ascii="Calibri" w:hAnsi="Calibri" w:cs="Calibri"/>
                <w:color w:val="000000"/>
                <w:sz w:val="22"/>
                <w:szCs w:val="22"/>
              </w:rPr>
            </w:pPr>
            <w:r w:rsidRPr="00E477A9">
              <w:rPr>
                <w:rFonts w:ascii="Calibri" w:hAnsi="Calibri" w:cs="Calibri"/>
                <w:color w:val="000000"/>
                <w:sz w:val="22"/>
                <w:szCs w:val="22"/>
              </w:rPr>
              <w:t>Remission: Cure (L</w:t>
            </w:r>
            <w:r w:rsidRPr="00E477A9">
              <w:rPr>
                <w:rFonts w:ascii="Calibri" w:hAnsi="Calibri" w:cs="Calibri"/>
                <w:color w:val="000000"/>
                <w:sz w:val="22"/>
                <w:szCs w:val="22"/>
                <w:vertAlign w:val="subscript"/>
              </w:rPr>
              <w:t>RC</w:t>
            </w:r>
            <w:r w:rsidRPr="00E477A9">
              <w:rPr>
                <w:rFonts w:ascii="Calibri" w:hAnsi="Calibri" w:cs="Calibri"/>
                <w:color w:val="000000"/>
                <w:sz w:val="22"/>
                <w:szCs w:val="22"/>
              </w:rPr>
              <w:t>)</w:t>
            </w:r>
          </w:p>
        </w:tc>
        <w:tc>
          <w:tcPr>
            <w:tcW w:w="2285" w:type="pct"/>
            <w:noWrap/>
            <w:vAlign w:val="center"/>
          </w:tcPr>
          <w:p w14:paraId="32294858" w14:textId="20B007E8" w:rsidR="00D831F2" w:rsidRPr="00E477A9" w:rsidRDefault="00D831F2" w:rsidP="00180A0A">
            <w:pPr>
              <w:rPr>
                <w:rFonts w:ascii="Calibri" w:hAnsi="Calibri" w:cs="Calibri"/>
                <w:color w:val="000000"/>
                <w:sz w:val="22"/>
                <w:szCs w:val="22"/>
              </w:rPr>
            </w:pPr>
            <w:r w:rsidRPr="00E477A9">
              <w:rPr>
                <w:rFonts w:ascii="Calibri" w:hAnsi="Calibri" w:cs="Calibri"/>
                <w:color w:val="000000"/>
                <w:sz w:val="22"/>
                <w:szCs w:val="22"/>
              </w:rPr>
              <w:t>5</w:t>
            </w:r>
            <w:r w:rsidR="00B65599" w:rsidRPr="00E477A9">
              <w:rPr>
                <w:rFonts w:ascii="Calibri" w:hAnsi="Calibri" w:cs="Calibri"/>
                <w:color w:val="000000"/>
                <w:sz w:val="22"/>
                <w:szCs w:val="22"/>
              </w:rPr>
              <w:t>.</w:t>
            </w:r>
            <w:r w:rsidRPr="00E477A9">
              <w:rPr>
                <w:rFonts w:ascii="Calibri" w:hAnsi="Calibri" w:cs="Calibri"/>
                <w:color w:val="000000"/>
                <w:sz w:val="22"/>
                <w:szCs w:val="22"/>
              </w:rPr>
              <w:t>40</w:t>
            </w:r>
          </w:p>
        </w:tc>
      </w:tr>
      <w:tr w:rsidR="0024474A" w:rsidRPr="00E477A9" w14:paraId="0EA7AC63" w14:textId="77777777" w:rsidTr="00180A0A">
        <w:trPr>
          <w:trHeight w:val="356"/>
        </w:trPr>
        <w:tc>
          <w:tcPr>
            <w:tcW w:w="2715" w:type="pct"/>
            <w:noWrap/>
            <w:hideMark/>
          </w:tcPr>
          <w:p w14:paraId="6588A3DE" w14:textId="77777777" w:rsidR="0024474A" w:rsidRPr="00E477A9" w:rsidRDefault="0024474A" w:rsidP="0024474A">
            <w:pPr>
              <w:rPr>
                <w:rFonts w:ascii="Calibri" w:hAnsi="Calibri" w:cs="Calibri"/>
                <w:color w:val="000000"/>
                <w:sz w:val="22"/>
                <w:szCs w:val="22"/>
              </w:rPr>
            </w:pPr>
            <w:r w:rsidRPr="00E477A9">
              <w:rPr>
                <w:rFonts w:ascii="Calibri" w:hAnsi="Calibri" w:cs="Calibri"/>
                <w:color w:val="000000"/>
                <w:sz w:val="22"/>
                <w:szCs w:val="22"/>
              </w:rPr>
              <w:t>Preterminal/Metastatic (L</w:t>
            </w:r>
            <w:r w:rsidRPr="00E477A9">
              <w:rPr>
                <w:rFonts w:ascii="Calibri" w:hAnsi="Calibri" w:cs="Calibri"/>
                <w:color w:val="000000"/>
                <w:sz w:val="22"/>
                <w:szCs w:val="22"/>
                <w:vertAlign w:val="subscript"/>
              </w:rPr>
              <w:t>M</w:t>
            </w:r>
            <w:r w:rsidRPr="00E477A9">
              <w:rPr>
                <w:rFonts w:ascii="Calibri" w:hAnsi="Calibri" w:cs="Calibri"/>
                <w:color w:val="000000"/>
                <w:sz w:val="22"/>
                <w:szCs w:val="22"/>
              </w:rPr>
              <w:t>)</w:t>
            </w:r>
          </w:p>
        </w:tc>
        <w:tc>
          <w:tcPr>
            <w:tcW w:w="2285" w:type="pct"/>
            <w:noWrap/>
            <w:vAlign w:val="center"/>
            <w:hideMark/>
          </w:tcPr>
          <w:p w14:paraId="46037B8D" w14:textId="630794E4" w:rsidR="0024474A" w:rsidRPr="00E477A9" w:rsidRDefault="0024474A" w:rsidP="00180A0A">
            <w:pPr>
              <w:rPr>
                <w:rFonts w:ascii="Calibri" w:hAnsi="Calibri" w:cs="Calibri"/>
                <w:color w:val="000000"/>
                <w:sz w:val="22"/>
                <w:szCs w:val="22"/>
              </w:rPr>
            </w:pPr>
            <w:r w:rsidRPr="00E477A9">
              <w:rPr>
                <w:rFonts w:ascii="Calibri" w:hAnsi="Calibri" w:cs="Calibri"/>
                <w:color w:val="000000"/>
                <w:sz w:val="22"/>
                <w:szCs w:val="22"/>
              </w:rPr>
              <w:t>0</w:t>
            </w:r>
            <w:r w:rsidR="00B65599" w:rsidRPr="00E477A9">
              <w:rPr>
                <w:rFonts w:ascii="Calibri" w:hAnsi="Calibri" w:cs="Calibri"/>
                <w:color w:val="000000"/>
                <w:sz w:val="22"/>
                <w:szCs w:val="22"/>
              </w:rPr>
              <w:t>.</w:t>
            </w:r>
            <w:r w:rsidRPr="00E477A9">
              <w:rPr>
                <w:rFonts w:ascii="Calibri" w:hAnsi="Calibri" w:cs="Calibri"/>
                <w:color w:val="000000"/>
                <w:sz w:val="22"/>
                <w:szCs w:val="22"/>
              </w:rPr>
              <w:t>25</w:t>
            </w:r>
          </w:p>
        </w:tc>
      </w:tr>
      <w:tr w:rsidR="0024474A" w:rsidRPr="00E477A9" w14:paraId="6DBDC432" w14:textId="77777777" w:rsidTr="00180A0A">
        <w:trPr>
          <w:trHeight w:val="356"/>
        </w:trPr>
        <w:tc>
          <w:tcPr>
            <w:tcW w:w="2715" w:type="pct"/>
            <w:noWrap/>
            <w:hideMark/>
          </w:tcPr>
          <w:p w14:paraId="518D1579" w14:textId="77777777" w:rsidR="0024474A" w:rsidRPr="00E477A9" w:rsidRDefault="0024474A" w:rsidP="0024474A">
            <w:pPr>
              <w:rPr>
                <w:rFonts w:ascii="Calibri" w:hAnsi="Calibri" w:cs="Calibri"/>
                <w:color w:val="000000"/>
                <w:sz w:val="22"/>
                <w:szCs w:val="22"/>
              </w:rPr>
            </w:pPr>
            <w:r w:rsidRPr="00E477A9">
              <w:rPr>
                <w:rFonts w:ascii="Calibri" w:hAnsi="Calibri" w:cs="Calibri"/>
                <w:color w:val="000000"/>
                <w:sz w:val="22"/>
                <w:szCs w:val="22"/>
              </w:rPr>
              <w:t xml:space="preserve">Terminal </w:t>
            </w:r>
            <w:r w:rsidRPr="00E477A9">
              <w:rPr>
                <w:rFonts w:ascii="Calibri" w:hAnsi="Calibri" w:cs="Calibri"/>
                <w:sz w:val="22"/>
                <w:szCs w:val="22"/>
              </w:rPr>
              <w:t>(L</w:t>
            </w:r>
            <w:r w:rsidRPr="00E477A9">
              <w:rPr>
                <w:rFonts w:ascii="Calibri" w:hAnsi="Calibri" w:cs="Calibri"/>
                <w:sz w:val="22"/>
                <w:szCs w:val="22"/>
                <w:vertAlign w:val="subscript"/>
              </w:rPr>
              <w:t>T</w:t>
            </w:r>
            <w:r w:rsidRPr="00E477A9">
              <w:rPr>
                <w:rFonts w:ascii="Calibri" w:hAnsi="Calibri" w:cs="Calibri"/>
                <w:sz w:val="22"/>
                <w:szCs w:val="22"/>
              </w:rPr>
              <w:t>)</w:t>
            </w:r>
          </w:p>
        </w:tc>
        <w:tc>
          <w:tcPr>
            <w:tcW w:w="2285" w:type="pct"/>
            <w:noWrap/>
            <w:vAlign w:val="center"/>
            <w:hideMark/>
          </w:tcPr>
          <w:p w14:paraId="2C7DB60C" w14:textId="3F2ECA12" w:rsidR="0024474A" w:rsidRPr="00E477A9" w:rsidRDefault="0024474A" w:rsidP="00180A0A">
            <w:pPr>
              <w:rPr>
                <w:rFonts w:ascii="Calibri" w:hAnsi="Calibri" w:cs="Calibri"/>
                <w:color w:val="000000"/>
                <w:sz w:val="22"/>
                <w:szCs w:val="22"/>
              </w:rPr>
            </w:pPr>
            <w:r w:rsidRPr="00E477A9">
              <w:rPr>
                <w:rFonts w:ascii="Calibri" w:hAnsi="Calibri" w:cs="Calibri"/>
                <w:sz w:val="22"/>
                <w:szCs w:val="22"/>
              </w:rPr>
              <w:t>0</w:t>
            </w:r>
            <w:r w:rsidR="00B65599" w:rsidRPr="00E477A9">
              <w:rPr>
                <w:rFonts w:ascii="Calibri" w:hAnsi="Calibri" w:cs="Calibri"/>
                <w:sz w:val="22"/>
                <w:szCs w:val="22"/>
              </w:rPr>
              <w:t>.</w:t>
            </w:r>
            <w:r w:rsidRPr="00E477A9">
              <w:rPr>
                <w:rFonts w:ascii="Calibri" w:hAnsi="Calibri" w:cs="Calibri"/>
                <w:color w:val="000000"/>
                <w:sz w:val="22"/>
                <w:szCs w:val="22"/>
              </w:rPr>
              <w:t>08</w:t>
            </w:r>
          </w:p>
        </w:tc>
      </w:tr>
      <w:tr w:rsidR="0024474A" w:rsidRPr="00E477A9" w14:paraId="5638A856" w14:textId="77777777" w:rsidTr="00180A0A">
        <w:trPr>
          <w:trHeight w:val="356"/>
        </w:trPr>
        <w:tc>
          <w:tcPr>
            <w:tcW w:w="2715" w:type="pct"/>
            <w:noWrap/>
            <w:hideMark/>
          </w:tcPr>
          <w:p w14:paraId="241CAA34" w14:textId="77777777" w:rsidR="0024474A" w:rsidRPr="00E477A9" w:rsidRDefault="00893F4A" w:rsidP="0024474A">
            <w:pPr>
              <w:rPr>
                <w:rFonts w:ascii="Calibri" w:hAnsi="Calibri" w:cs="Calibri"/>
                <w:sz w:val="22"/>
                <w:szCs w:val="22"/>
              </w:rPr>
            </w:pPr>
            <w:r w:rsidRPr="00E477A9">
              <w:rPr>
                <w:rFonts w:ascii="Calibri" w:hAnsi="Calibri" w:cs="Calibri"/>
                <w:sz w:val="22"/>
                <w:szCs w:val="22"/>
              </w:rPr>
              <w:t>Sequelae</w:t>
            </w:r>
            <w:r w:rsidR="00180A0A" w:rsidRPr="00E477A9">
              <w:rPr>
                <w:rFonts w:ascii="Calibri" w:hAnsi="Calibri" w:cs="Calibri"/>
                <w:sz w:val="22"/>
                <w:szCs w:val="22"/>
              </w:rPr>
              <w:t xml:space="preserve"> (stoma)</w:t>
            </w:r>
          </w:p>
        </w:tc>
        <w:tc>
          <w:tcPr>
            <w:tcW w:w="2285" w:type="pct"/>
            <w:noWrap/>
            <w:vAlign w:val="center"/>
            <w:hideMark/>
          </w:tcPr>
          <w:p w14:paraId="7ABA4010" w14:textId="77777777" w:rsidR="0024474A" w:rsidRPr="00E477A9" w:rsidRDefault="00893F4A" w:rsidP="00180A0A">
            <w:pPr>
              <w:rPr>
                <w:rFonts w:ascii="Calibri" w:hAnsi="Calibri" w:cs="Calibri"/>
                <w:i/>
                <w:iCs/>
                <w:sz w:val="22"/>
                <w:szCs w:val="22"/>
              </w:rPr>
            </w:pPr>
            <w:r w:rsidRPr="00E477A9">
              <w:rPr>
                <w:rFonts w:ascii="Calibri" w:hAnsi="Calibri" w:cs="Calibri"/>
                <w:i/>
                <w:iCs/>
                <w:sz w:val="22"/>
                <w:szCs w:val="22"/>
              </w:rPr>
              <w:t>R</w:t>
            </w:r>
            <w:r w:rsidR="0024474A" w:rsidRPr="00E477A9">
              <w:rPr>
                <w:rFonts w:ascii="Calibri" w:hAnsi="Calibri" w:cs="Calibri"/>
                <w:i/>
                <w:iCs/>
                <w:sz w:val="22"/>
                <w:szCs w:val="22"/>
              </w:rPr>
              <w:t>LE-Cancer average age</w:t>
            </w:r>
            <w:r w:rsidR="008474BE" w:rsidRPr="00E477A9">
              <w:rPr>
                <w:rFonts w:ascii="Calibri" w:hAnsi="Calibri" w:cs="Calibri"/>
                <w:i/>
                <w:iCs/>
                <w:sz w:val="22"/>
                <w:szCs w:val="22"/>
              </w:rPr>
              <w:t>-</w:t>
            </w:r>
            <w:r w:rsidR="008474BE" w:rsidRPr="00E477A9">
              <w:rPr>
                <w:rFonts w:ascii="Calibri" w:hAnsi="Calibri" w:cs="Calibri"/>
                <w:sz w:val="22"/>
                <w:szCs w:val="22"/>
              </w:rPr>
              <w:t xml:space="preserve"> L</w:t>
            </w:r>
            <w:r w:rsidR="008474BE" w:rsidRPr="00E477A9">
              <w:rPr>
                <w:rFonts w:ascii="Calibri" w:hAnsi="Calibri" w:cs="Calibri"/>
                <w:sz w:val="22"/>
                <w:szCs w:val="22"/>
                <w:vertAlign w:val="subscript"/>
              </w:rPr>
              <w:t>D</w:t>
            </w:r>
          </w:p>
        </w:tc>
      </w:tr>
    </w:tbl>
    <w:p w14:paraId="569ED544" w14:textId="77777777" w:rsidR="00757ADD" w:rsidRDefault="00F95CFC" w:rsidP="00CB411A">
      <w:pPr>
        <w:rPr>
          <w:rFonts w:ascii="Calibri" w:hAnsi="Calibri" w:cs="Calibri"/>
        </w:rPr>
      </w:pPr>
      <w:r>
        <w:rPr>
          <w:rFonts w:ascii="Calibri" w:hAnsi="Calibri" w:cs="Calibri"/>
        </w:rPr>
        <w:t xml:space="preserve"> </w:t>
      </w:r>
    </w:p>
    <w:p w14:paraId="0F1223C0" w14:textId="398A3B35" w:rsidR="00A474C6" w:rsidRPr="00E477A9" w:rsidRDefault="00E926B8" w:rsidP="00E477A9">
      <w:pPr>
        <w:rPr>
          <w:rFonts w:ascii="Calibri" w:hAnsi="Calibri" w:cs="Calibri"/>
        </w:rPr>
      </w:pPr>
      <w:r>
        <w:rPr>
          <w:rFonts w:ascii="Calibri" w:hAnsi="Calibri" w:cs="Calibri"/>
        </w:rPr>
        <w:br w:type="page"/>
      </w:r>
    </w:p>
    <w:p w14:paraId="45F228CF" w14:textId="25B03594" w:rsidR="00A474C6" w:rsidRPr="00E477A9" w:rsidRDefault="002F2442" w:rsidP="00F95CFC">
      <w:pPr>
        <w:pStyle w:val="Legenda"/>
        <w:keepNext/>
        <w:jc w:val="both"/>
        <w:rPr>
          <w:i w:val="0"/>
          <w:iCs w:val="0"/>
          <w:color w:val="000000" w:themeColor="text1"/>
          <w:sz w:val="21"/>
          <w:szCs w:val="21"/>
        </w:rPr>
      </w:pPr>
      <w:bookmarkStart w:id="6" w:name="_Toc69146806"/>
      <w:r>
        <w:rPr>
          <w:i w:val="0"/>
          <w:iCs w:val="0"/>
          <w:color w:val="000000" w:themeColor="text1"/>
          <w:sz w:val="21"/>
          <w:szCs w:val="21"/>
        </w:rPr>
        <w:lastRenderedPageBreak/>
        <w:t>Table S</w:t>
      </w:r>
      <w:r w:rsidR="00A474C6" w:rsidRPr="00E477A9">
        <w:rPr>
          <w:i w:val="0"/>
          <w:iCs w:val="0"/>
          <w:color w:val="000000" w:themeColor="text1"/>
          <w:sz w:val="21"/>
          <w:szCs w:val="21"/>
        </w:rPr>
        <w:fldChar w:fldCharType="begin"/>
      </w:r>
      <w:r w:rsidR="00A474C6" w:rsidRPr="00E477A9">
        <w:rPr>
          <w:i w:val="0"/>
          <w:iCs w:val="0"/>
          <w:color w:val="000000" w:themeColor="text1"/>
          <w:sz w:val="21"/>
          <w:szCs w:val="21"/>
        </w:rPr>
        <w:instrText xml:space="preserve"> SEQ Table_S \* ARABIC </w:instrText>
      </w:r>
      <w:r w:rsidR="00A474C6" w:rsidRPr="00E477A9">
        <w:rPr>
          <w:i w:val="0"/>
          <w:iCs w:val="0"/>
          <w:color w:val="000000" w:themeColor="text1"/>
          <w:sz w:val="21"/>
          <w:szCs w:val="21"/>
        </w:rPr>
        <w:fldChar w:fldCharType="separate"/>
      </w:r>
      <w:r w:rsidR="00757ADD" w:rsidRPr="00E477A9">
        <w:rPr>
          <w:i w:val="0"/>
          <w:iCs w:val="0"/>
          <w:noProof/>
          <w:color w:val="000000" w:themeColor="text1"/>
          <w:sz w:val="21"/>
          <w:szCs w:val="21"/>
        </w:rPr>
        <w:t>7</w:t>
      </w:r>
      <w:r w:rsidR="00A474C6" w:rsidRPr="00E477A9">
        <w:rPr>
          <w:i w:val="0"/>
          <w:iCs w:val="0"/>
          <w:color w:val="000000" w:themeColor="text1"/>
          <w:sz w:val="21"/>
          <w:szCs w:val="21"/>
        </w:rPr>
        <w:fldChar w:fldCharType="end"/>
      </w:r>
      <w:r w:rsidR="00A474C6" w:rsidRPr="00E477A9">
        <w:rPr>
          <w:i w:val="0"/>
          <w:iCs w:val="0"/>
          <w:color w:val="000000" w:themeColor="text1"/>
          <w:sz w:val="21"/>
          <w:szCs w:val="21"/>
        </w:rPr>
        <w:t xml:space="preserve"> - Summary of the probabilistic model inputs and distributions used in the RBA.</w:t>
      </w:r>
      <w:bookmarkEnd w:id="6"/>
    </w:p>
    <w:tbl>
      <w:tblPr>
        <w:tblStyle w:val="Catarina"/>
        <w:tblW w:w="9072" w:type="dxa"/>
        <w:tblLook w:val="04A0" w:firstRow="1" w:lastRow="0" w:firstColumn="1" w:lastColumn="0" w:noHBand="0" w:noVBand="1"/>
      </w:tblPr>
      <w:tblGrid>
        <w:gridCol w:w="4698"/>
        <w:gridCol w:w="4374"/>
      </w:tblGrid>
      <w:tr w:rsidR="00912D65" w:rsidRPr="009972B4" w14:paraId="1AE078D0" w14:textId="77777777" w:rsidTr="001D422A">
        <w:trPr>
          <w:trHeight w:val="459"/>
        </w:trPr>
        <w:tc>
          <w:tcPr>
            <w:tcW w:w="0" w:type="auto"/>
          </w:tcPr>
          <w:p w14:paraId="76145F8B" w14:textId="77777777" w:rsidR="00912D65" w:rsidRPr="00E477A9" w:rsidRDefault="00912D65" w:rsidP="00E926B8">
            <w:pPr>
              <w:spacing w:line="276" w:lineRule="auto"/>
              <w:rPr>
                <w:rFonts w:ascii="Calibri" w:hAnsi="Calibri" w:cs="Calibri"/>
                <w:b/>
                <w:sz w:val="22"/>
                <w:szCs w:val="22"/>
                <w:lang w:val="en-US"/>
              </w:rPr>
            </w:pPr>
            <w:r w:rsidRPr="00E477A9">
              <w:rPr>
                <w:rFonts w:ascii="Calibri" w:hAnsi="Calibri" w:cs="Calibri"/>
                <w:b/>
                <w:sz w:val="22"/>
                <w:szCs w:val="22"/>
                <w:lang w:val="en-US"/>
              </w:rPr>
              <w:t>Model and input parameters</w:t>
            </w:r>
          </w:p>
        </w:tc>
        <w:tc>
          <w:tcPr>
            <w:tcW w:w="4022" w:type="dxa"/>
          </w:tcPr>
          <w:p w14:paraId="06A2493E" w14:textId="77777777" w:rsidR="00912D65" w:rsidRPr="00E477A9" w:rsidRDefault="00912D65" w:rsidP="00E926B8">
            <w:pPr>
              <w:spacing w:line="276" w:lineRule="auto"/>
              <w:rPr>
                <w:rFonts w:ascii="Calibri" w:hAnsi="Calibri" w:cs="Calibri"/>
                <w:b/>
                <w:sz w:val="22"/>
                <w:szCs w:val="22"/>
                <w:lang w:val="en-US"/>
              </w:rPr>
            </w:pPr>
            <w:r w:rsidRPr="00E477A9">
              <w:rPr>
                <w:rFonts w:ascii="Calibri" w:hAnsi="Calibri" w:cs="Calibri"/>
                <w:b/>
                <w:sz w:val="22"/>
                <w:szCs w:val="22"/>
                <w:lang w:val="en-US"/>
              </w:rPr>
              <w:t>Description</w:t>
            </w:r>
          </w:p>
        </w:tc>
      </w:tr>
      <w:tr w:rsidR="00912D65" w:rsidRPr="009972B4" w14:paraId="586A26BE" w14:textId="77777777" w:rsidTr="00E926B8">
        <w:trPr>
          <w:trHeight w:val="385"/>
        </w:trPr>
        <w:tc>
          <w:tcPr>
            <w:tcW w:w="9072" w:type="dxa"/>
            <w:gridSpan w:val="2"/>
            <w:vAlign w:val="bottom"/>
          </w:tcPr>
          <w:p w14:paraId="30877A43" w14:textId="1E30F43F" w:rsidR="00912D65" w:rsidRPr="00E477A9" w:rsidRDefault="00912D65" w:rsidP="00E926B8">
            <w:pPr>
              <w:spacing w:before="120" w:line="276" w:lineRule="auto"/>
              <w:rPr>
                <w:rFonts w:ascii="Calibri" w:hAnsi="Calibri" w:cs="Calibri"/>
                <w:i/>
                <w:iCs/>
                <w:sz w:val="22"/>
                <w:szCs w:val="22"/>
                <w:u w:val="single"/>
              </w:rPr>
            </w:pPr>
            <w:r w:rsidRPr="00E477A9">
              <w:rPr>
                <w:rFonts w:ascii="Calibri" w:hAnsi="Calibri" w:cs="Calibri"/>
                <w:i/>
                <w:iCs/>
                <w:sz w:val="22"/>
                <w:szCs w:val="22"/>
                <w:u w:val="single"/>
              </w:rPr>
              <w:t>F</w:t>
            </w:r>
            <w:r w:rsidR="00B65599" w:rsidRPr="00E477A9">
              <w:rPr>
                <w:rFonts w:ascii="Calibri" w:hAnsi="Calibri" w:cs="Calibri"/>
                <w:i/>
                <w:iCs/>
                <w:sz w:val="22"/>
                <w:szCs w:val="22"/>
                <w:u w:val="single"/>
              </w:rPr>
              <w:t>o</w:t>
            </w:r>
            <w:r w:rsidRPr="00E477A9">
              <w:rPr>
                <w:rFonts w:ascii="Calibri" w:hAnsi="Calibri" w:cs="Calibri"/>
                <w:i/>
                <w:iCs/>
                <w:sz w:val="22"/>
                <w:szCs w:val="22"/>
                <w:u w:val="single"/>
              </w:rPr>
              <w:t>etal neurodevelopment</w:t>
            </w:r>
          </w:p>
        </w:tc>
      </w:tr>
      <w:tr w:rsidR="00912D65" w:rsidRPr="009972B4" w14:paraId="60B7631F" w14:textId="77777777" w:rsidTr="001D422A">
        <w:trPr>
          <w:trHeight w:val="459"/>
        </w:trPr>
        <w:tc>
          <w:tcPr>
            <w:tcW w:w="0" w:type="auto"/>
            <w:vAlign w:val="center"/>
          </w:tcPr>
          <w:p w14:paraId="7B5D2F05" w14:textId="77777777" w:rsidR="00912D65" w:rsidRPr="00E477A9" w:rsidRDefault="000E3A76" w:rsidP="00E926B8">
            <w:pPr>
              <w:pStyle w:val="PargrafodaLista"/>
              <w:numPr>
                <w:ilvl w:val="0"/>
                <w:numId w:val="1"/>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∆IQ</m:t>
                      </m:r>
                    </m:e>
                    <m:sub>
                      <m:r>
                        <w:rPr>
                          <w:rFonts w:ascii="Cambria Math" w:hAnsi="Cambria Math" w:cs="Calibri"/>
                          <w:sz w:val="22"/>
                          <w:szCs w:val="22"/>
                          <w:lang w:val="en-US"/>
                        </w:rPr>
                        <m:t>MeHg</m:t>
                      </m:r>
                    </m:sub>
                  </m:sSub>
                  <m:r>
                    <w:rPr>
                      <w:rFonts w:ascii="Cambria Math" w:hAnsi="Cambria Math" w:cs="Calibri"/>
                      <w:sz w:val="22"/>
                      <w:szCs w:val="22"/>
                      <w:lang w:val="en-US"/>
                    </w:rPr>
                    <m:t>=r</m:t>
                  </m:r>
                </m:e>
                <m:sub>
                  <m:r>
                    <w:rPr>
                      <w:rFonts w:ascii="Cambria Math" w:hAnsi="Cambria Math" w:cs="Calibri"/>
                      <w:sz w:val="22"/>
                      <w:szCs w:val="22"/>
                      <w:lang w:val="en-US"/>
                    </w:rPr>
                    <m:t>IQ,MeHg</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MeH,a</m:t>
                  </m:r>
                </m:sub>
              </m:sSub>
            </m:oMath>
          </w:p>
          <w:p w14:paraId="40E1D784" w14:textId="77777777" w:rsidR="00912D65" w:rsidRPr="00E477A9" w:rsidRDefault="000E3A76" w:rsidP="00E926B8">
            <w:pPr>
              <w:pStyle w:val="PargrafodaLista"/>
              <w:numPr>
                <w:ilvl w:val="0"/>
                <w:numId w:val="1"/>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∆IQ</m:t>
                      </m:r>
                    </m:e>
                    <m:sub>
                      <m:r>
                        <w:rPr>
                          <w:rFonts w:ascii="Cambria Math" w:hAnsi="Cambria Math" w:cs="Calibri"/>
                          <w:sz w:val="22"/>
                          <w:szCs w:val="22"/>
                          <w:lang w:val="en-US"/>
                        </w:rPr>
                        <m:t>DHA</m:t>
                      </m:r>
                    </m:sub>
                  </m:sSub>
                  <m:r>
                    <w:rPr>
                      <w:rFonts w:ascii="Cambria Math" w:hAnsi="Cambria Math" w:cs="Calibri"/>
                      <w:sz w:val="22"/>
                      <w:szCs w:val="22"/>
                      <w:lang w:val="en-US"/>
                    </w:rPr>
                    <m:t xml:space="preserve"> =r</m:t>
                  </m:r>
                </m:e>
                <m:sub>
                  <m:r>
                    <w:rPr>
                      <w:rFonts w:ascii="Cambria Math" w:hAnsi="Cambria Math" w:cs="Calibri"/>
                      <w:sz w:val="22"/>
                      <w:szCs w:val="22"/>
                      <w:lang w:val="en-US"/>
                    </w:rPr>
                    <m:t>IQ,DHA</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DHA</m:t>
                  </m:r>
                </m:sub>
              </m:sSub>
            </m:oMath>
          </w:p>
        </w:tc>
        <w:tc>
          <w:tcPr>
            <w:tcW w:w="4022" w:type="dxa"/>
          </w:tcPr>
          <w:p w14:paraId="3315B0CE"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Dose-response equations describing change in newborn children’s IQ due to:</w:t>
            </w:r>
          </w:p>
          <w:p w14:paraId="622C9E1C" w14:textId="77777777" w:rsidR="00912D65" w:rsidRPr="00E477A9" w:rsidRDefault="00912D65" w:rsidP="00E926B8">
            <w:pPr>
              <w:pStyle w:val="PargrafodaLista"/>
              <w:numPr>
                <w:ilvl w:val="0"/>
                <w:numId w:val="2"/>
              </w:numPr>
              <w:spacing w:line="276" w:lineRule="auto"/>
              <w:rPr>
                <w:rFonts w:ascii="Calibri" w:hAnsi="Calibri" w:cs="Calibri"/>
                <w:sz w:val="22"/>
                <w:szCs w:val="22"/>
                <w:lang w:val="en-US"/>
              </w:rPr>
            </w:pPr>
            <w:r w:rsidRPr="00E477A9">
              <w:rPr>
                <w:rFonts w:ascii="Calibri" w:hAnsi="Calibri" w:cs="Calibri"/>
                <w:sz w:val="22"/>
                <w:szCs w:val="22"/>
                <w:lang w:val="en-US"/>
              </w:rPr>
              <w:t>maternal MeHg exposure;</w:t>
            </w:r>
          </w:p>
          <w:p w14:paraId="64BA78C1" w14:textId="77777777" w:rsidR="00912D65" w:rsidRPr="00E477A9" w:rsidRDefault="00912D65" w:rsidP="00E926B8">
            <w:pPr>
              <w:pStyle w:val="PargrafodaLista"/>
              <w:numPr>
                <w:ilvl w:val="0"/>
                <w:numId w:val="2"/>
              </w:numPr>
              <w:spacing w:line="276" w:lineRule="auto"/>
              <w:rPr>
                <w:rFonts w:ascii="Calibri" w:hAnsi="Calibri" w:cs="Calibri"/>
                <w:sz w:val="22"/>
                <w:szCs w:val="22"/>
                <w:lang w:val="en-US"/>
              </w:rPr>
            </w:pPr>
            <w:r w:rsidRPr="00E477A9">
              <w:rPr>
                <w:rFonts w:ascii="Calibri" w:hAnsi="Calibri" w:cs="Calibri"/>
                <w:sz w:val="22"/>
                <w:szCs w:val="22"/>
                <w:lang w:val="en-US"/>
              </w:rPr>
              <w:t>maternal DHA exposure.</w:t>
            </w:r>
          </w:p>
        </w:tc>
      </w:tr>
      <w:tr w:rsidR="00912D65" w:rsidRPr="009972B4" w14:paraId="3EB4FB1A" w14:textId="77777777" w:rsidTr="001D422A">
        <w:trPr>
          <w:trHeight w:val="459"/>
        </w:trPr>
        <w:tc>
          <w:tcPr>
            <w:tcW w:w="0" w:type="auto"/>
            <w:vAlign w:val="center"/>
          </w:tcPr>
          <w:p w14:paraId="76628263" w14:textId="77777777" w:rsidR="00912D65" w:rsidRPr="00E477A9" w:rsidRDefault="000E3A76" w:rsidP="00E926B8">
            <w:pPr>
              <w:pStyle w:val="PargrafodaLista"/>
              <w:numPr>
                <w:ilvl w:val="0"/>
                <w:numId w:val="2"/>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m:t>
                  </m:r>
                </m:e>
                <m:sub>
                  <m:r>
                    <w:rPr>
                      <w:rFonts w:ascii="Cambria Math" w:hAnsi="Cambria Math" w:cs="Calibri"/>
                      <w:sz w:val="22"/>
                      <w:szCs w:val="22"/>
                      <w:lang w:val="en-US"/>
                    </w:rPr>
                    <m:t>IQ,MeHg</m:t>
                  </m:r>
                </m:sub>
              </m:sSub>
              <m:r>
                <w:rPr>
                  <w:rFonts w:ascii="Cambria Math" w:hAnsi="Cambria Math" w:cs="Calibri"/>
                  <w:sz w:val="22"/>
                  <w:szCs w:val="22"/>
                  <w:lang w:val="en-US"/>
                </w:rPr>
                <m:t>~ PERT</m:t>
              </m:r>
              <m:d>
                <m:dPr>
                  <m:ctrlPr>
                    <w:rPr>
                      <w:rFonts w:ascii="Cambria Math" w:hAnsi="Cambria Math" w:cs="Calibri"/>
                      <w:i/>
                      <w:sz w:val="22"/>
                      <w:szCs w:val="22"/>
                      <w:lang w:val="en-US"/>
                    </w:rPr>
                  </m:ctrlPr>
                </m:dPr>
                <m:e>
                  <m:r>
                    <w:rPr>
                      <w:rFonts w:ascii="Cambria Math" w:hAnsi="Cambria Math" w:cs="Calibri"/>
                      <w:sz w:val="22"/>
                      <w:szCs w:val="22"/>
                      <w:lang w:val="en-US"/>
                    </w:rPr>
                    <m:t>-1.5,-8.5,-19.5</m:t>
                  </m:r>
                </m:e>
              </m:d>
            </m:oMath>
          </w:p>
          <w:p w14:paraId="3C30FFE9" w14:textId="77777777" w:rsidR="00912D65" w:rsidRPr="00E477A9" w:rsidRDefault="000E3A76" w:rsidP="00E926B8">
            <w:pPr>
              <w:pStyle w:val="PargrafodaLista"/>
              <w:numPr>
                <w:ilvl w:val="0"/>
                <w:numId w:val="2"/>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m:t>
                  </m:r>
                </m:e>
                <m:sub>
                  <m:r>
                    <w:rPr>
                      <w:rFonts w:ascii="Cambria Math" w:hAnsi="Cambria Math" w:cs="Calibri"/>
                      <w:sz w:val="22"/>
                      <w:szCs w:val="22"/>
                      <w:lang w:val="en-US"/>
                    </w:rPr>
                    <m:t>IQ,DHA</m:t>
                  </m:r>
                </m:sub>
              </m:sSub>
              <m:r>
                <w:rPr>
                  <w:rFonts w:ascii="Cambria Math" w:hAnsi="Cambria Math" w:cs="Calibri"/>
                  <w:sz w:val="22"/>
                  <w:szCs w:val="22"/>
                  <w:lang w:val="en-US"/>
                </w:rPr>
                <m:t>~PERT</m:t>
              </m:r>
              <m:d>
                <m:dPr>
                  <m:ctrlPr>
                    <w:rPr>
                      <w:rFonts w:ascii="Cambria Math" w:hAnsi="Cambria Math" w:cs="Calibri"/>
                      <w:i/>
                      <w:sz w:val="22"/>
                      <w:szCs w:val="22"/>
                      <w:lang w:val="en-US"/>
                    </w:rPr>
                  </m:ctrlPr>
                </m:dPr>
                <m:e>
                  <m:r>
                    <w:rPr>
                      <w:rFonts w:ascii="Cambria Math" w:hAnsi="Cambria Math" w:cs="Calibri"/>
                      <w:sz w:val="22"/>
                      <w:szCs w:val="22"/>
                      <w:lang w:val="en-US"/>
                    </w:rPr>
                    <m:t>0.85, 1.3, 1.74</m:t>
                  </m:r>
                </m:e>
              </m:d>
            </m:oMath>
          </w:p>
        </w:tc>
        <w:tc>
          <w:tcPr>
            <w:tcW w:w="4022" w:type="dxa"/>
          </w:tcPr>
          <w:p w14:paraId="3ED64F82" w14:textId="1B90D465"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IQ change per µg maternal MeHg/kg bw/day  and per g maternal DHA.</w:t>
            </w:r>
          </w:p>
        </w:tc>
      </w:tr>
      <w:tr w:rsidR="00912D65" w:rsidRPr="009972B4" w14:paraId="3C53B1EE" w14:textId="77777777" w:rsidTr="001D422A">
        <w:trPr>
          <w:trHeight w:val="459"/>
        </w:trPr>
        <w:tc>
          <w:tcPr>
            <w:tcW w:w="0" w:type="auto"/>
            <w:vAlign w:val="center"/>
          </w:tcPr>
          <w:p w14:paraId="4011FC39" w14:textId="77777777" w:rsidR="00912D65" w:rsidRPr="00E477A9" w:rsidRDefault="000E3A76" w:rsidP="00E926B8">
            <w:pPr>
              <w:pStyle w:val="PargrafodaLista"/>
              <w:numPr>
                <w:ilvl w:val="0"/>
                <w:numId w:val="4"/>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MeHg</m:t>
                      </m:r>
                    </m:sub>
                  </m:sSub>
                </m:e>
                <m:sub>
                  <m:r>
                    <w:rPr>
                      <w:rFonts w:ascii="Cambria Math" w:hAnsi="Cambria Math" w:cs="Calibri"/>
                      <w:sz w:val="22"/>
                      <w:szCs w:val="22"/>
                      <w:lang w:val="en-US"/>
                    </w:rPr>
                    <m:t>i</m:t>
                  </m:r>
                </m:sub>
              </m:sSub>
              <m:r>
                <w:rPr>
                  <w:rFonts w:ascii="Cambria Math" w:hAnsi="Cambria Math" w:cs="Calibri"/>
                  <w:sz w:val="22"/>
                  <w:szCs w:val="22"/>
                  <w:lang w:val="en-US"/>
                </w:rPr>
                <m:t xml:space="preserve"> ~ Gamma</m:t>
              </m:r>
              <m:d>
                <m:dPr>
                  <m:ctrlPr>
                    <w:rPr>
                      <w:rFonts w:ascii="Cambria Math" w:hAnsi="Cambria Math" w:cs="Calibri"/>
                      <w:i/>
                      <w:sz w:val="22"/>
                      <w:szCs w:val="22"/>
                      <w:lang w:val="en-US"/>
                    </w:rPr>
                  </m:ctrlPr>
                </m:dPr>
                <m:e>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α</m:t>
                          </m:r>
                        </m:e>
                        <m:sub>
                          <m:r>
                            <w:rPr>
                              <w:rFonts w:ascii="Cambria Math" w:hAnsi="Cambria Math" w:cs="Calibri"/>
                              <w:sz w:val="22"/>
                              <w:szCs w:val="22"/>
                              <w:lang w:val="en-US"/>
                            </w:rPr>
                            <m:t>i</m:t>
                          </m:r>
                        </m:sub>
                      </m:sSub>
                    </m:e>
                    <m:sub>
                      <m:r>
                        <w:rPr>
                          <w:rFonts w:ascii="Cambria Math" w:hAnsi="Cambria Math" w:cs="Calibri"/>
                          <w:sz w:val="22"/>
                          <w:szCs w:val="22"/>
                          <w:lang w:val="en-US"/>
                        </w:rPr>
                        <m:t>1</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β</m:t>
                          </m:r>
                        </m:e>
                        <m:sub>
                          <m:r>
                            <w:rPr>
                              <w:rFonts w:ascii="Cambria Math" w:hAnsi="Cambria Math" w:cs="Calibri"/>
                              <w:sz w:val="22"/>
                              <w:szCs w:val="22"/>
                              <w:lang w:val="en-US"/>
                            </w:rPr>
                            <m:t>i</m:t>
                          </m:r>
                        </m:sub>
                      </m:sSub>
                    </m:e>
                    <m:sub>
                      <m:r>
                        <w:rPr>
                          <w:rFonts w:ascii="Cambria Math" w:hAnsi="Cambria Math" w:cs="Calibri"/>
                          <w:sz w:val="22"/>
                          <w:szCs w:val="22"/>
                          <w:lang w:val="en-US"/>
                        </w:rPr>
                        <m:t>1</m:t>
                      </m:r>
                    </m:sub>
                  </m:sSub>
                </m:e>
              </m:d>
            </m:oMath>
          </w:p>
          <w:p w14:paraId="0D05E024" w14:textId="77777777" w:rsidR="00912D65" w:rsidRPr="00E477A9" w:rsidRDefault="000E3A76" w:rsidP="00E926B8">
            <w:pPr>
              <w:pStyle w:val="PargrafodaLista"/>
              <w:numPr>
                <w:ilvl w:val="0"/>
                <w:numId w:val="4"/>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DHA</m:t>
                      </m:r>
                    </m:sub>
                  </m:sSub>
                </m:e>
                <m:sub>
                  <m:r>
                    <w:rPr>
                      <w:rFonts w:ascii="Cambria Math" w:hAnsi="Cambria Math" w:cs="Calibri"/>
                      <w:sz w:val="22"/>
                      <w:szCs w:val="22"/>
                      <w:lang w:val="en-US"/>
                    </w:rPr>
                    <m:t>i</m:t>
                  </m:r>
                </m:sub>
              </m:sSub>
              <m:r>
                <w:rPr>
                  <w:rFonts w:ascii="Cambria Math" w:hAnsi="Cambria Math" w:cs="Calibri"/>
                  <w:sz w:val="22"/>
                  <w:szCs w:val="22"/>
                  <w:lang w:val="en-US"/>
                </w:rPr>
                <m:t xml:space="preserve"> ~ Gamma</m:t>
              </m:r>
              <m:d>
                <m:dPr>
                  <m:ctrlPr>
                    <w:rPr>
                      <w:rFonts w:ascii="Cambria Math" w:hAnsi="Cambria Math" w:cs="Calibri"/>
                      <w:i/>
                      <w:sz w:val="22"/>
                      <w:szCs w:val="22"/>
                      <w:lang w:val="en-US"/>
                    </w:rPr>
                  </m:ctrlPr>
                </m:dPr>
                <m:e>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α</m:t>
                          </m:r>
                        </m:e>
                        <m:sub>
                          <m:r>
                            <w:rPr>
                              <w:rFonts w:ascii="Cambria Math" w:hAnsi="Cambria Math" w:cs="Calibri"/>
                              <w:sz w:val="22"/>
                              <w:szCs w:val="22"/>
                              <w:lang w:val="en-US"/>
                            </w:rPr>
                            <m:t>i</m:t>
                          </m:r>
                        </m:sub>
                      </m:sSub>
                    </m:e>
                    <m:sub>
                      <m:r>
                        <w:rPr>
                          <w:rFonts w:ascii="Cambria Math" w:hAnsi="Cambria Math" w:cs="Calibri"/>
                          <w:sz w:val="22"/>
                          <w:szCs w:val="22"/>
                          <w:lang w:val="en-US"/>
                        </w:rPr>
                        <m:t>2</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β</m:t>
                          </m:r>
                        </m:e>
                        <m:sub>
                          <m:r>
                            <w:rPr>
                              <w:rFonts w:ascii="Cambria Math" w:hAnsi="Cambria Math" w:cs="Calibri"/>
                              <w:sz w:val="22"/>
                              <w:szCs w:val="22"/>
                              <w:lang w:val="en-US"/>
                            </w:rPr>
                            <m:t>i</m:t>
                          </m:r>
                        </m:sub>
                      </m:sSub>
                    </m:e>
                    <m:sub>
                      <m:r>
                        <w:rPr>
                          <w:rFonts w:ascii="Cambria Math" w:hAnsi="Cambria Math" w:cs="Calibri"/>
                          <w:sz w:val="22"/>
                          <w:szCs w:val="22"/>
                          <w:lang w:val="en-US"/>
                        </w:rPr>
                        <m:t>2</m:t>
                      </m:r>
                    </m:sub>
                  </m:sSub>
                </m:e>
              </m:d>
            </m:oMath>
          </w:p>
          <w:p w14:paraId="357478DB" w14:textId="77777777" w:rsidR="00912D65" w:rsidRPr="00E477A9" w:rsidRDefault="00912D65" w:rsidP="00331D3B">
            <w:pPr>
              <w:pStyle w:val="PargrafodaLista"/>
              <w:spacing w:line="276" w:lineRule="auto"/>
              <w:rPr>
                <w:rFonts w:ascii="Calibri" w:eastAsia="Calibri" w:hAnsi="Calibri" w:cs="Calibri"/>
                <w:sz w:val="22"/>
                <w:szCs w:val="22"/>
                <w:lang w:val="en-US"/>
              </w:rPr>
            </w:pPr>
          </w:p>
        </w:tc>
        <w:tc>
          <w:tcPr>
            <w:tcW w:w="4022" w:type="dxa"/>
          </w:tcPr>
          <w:p w14:paraId="504D30BD"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 xml:space="preserve">Maternal mean daily MeHg exposure in µg/kg bw/day, and DHA intake in g/day, for </w:t>
            </w:r>
            <w:r w:rsidR="00331D3B" w:rsidRPr="00E477A9">
              <w:rPr>
                <w:rFonts w:ascii="Calibri" w:hAnsi="Calibri" w:cs="Calibri"/>
                <w:sz w:val="22"/>
                <w:szCs w:val="22"/>
                <w:lang w:val="en-US"/>
              </w:rPr>
              <w:t xml:space="preserve">scenario </w:t>
            </w:r>
            <w:r w:rsidR="00331D3B" w:rsidRPr="00E477A9">
              <w:rPr>
                <w:rFonts w:ascii="Calibri" w:hAnsi="Calibri" w:cs="Calibri"/>
                <w:i/>
                <w:iCs/>
                <w:sz w:val="22"/>
                <w:szCs w:val="22"/>
                <w:lang w:val="en-US"/>
              </w:rPr>
              <w:t>i</w:t>
            </w:r>
            <w:r w:rsidR="00331D3B" w:rsidRPr="00E477A9">
              <w:rPr>
                <w:rFonts w:ascii="Calibri" w:hAnsi="Calibri" w:cs="Calibri"/>
                <w:sz w:val="22"/>
                <w:szCs w:val="22"/>
                <w:lang w:val="en-US"/>
              </w:rPr>
              <w:t>.</w:t>
            </w:r>
          </w:p>
        </w:tc>
      </w:tr>
      <w:tr w:rsidR="00912D65" w:rsidRPr="009972B4" w14:paraId="02D4E42C" w14:textId="77777777" w:rsidTr="001D422A">
        <w:trPr>
          <w:trHeight w:val="459"/>
        </w:trPr>
        <w:tc>
          <w:tcPr>
            <w:tcW w:w="0" w:type="auto"/>
            <w:vAlign w:val="center"/>
          </w:tcPr>
          <w:p w14:paraId="71DDC72F" w14:textId="77777777" w:rsidR="00912D65" w:rsidRPr="00E477A9" w:rsidRDefault="00912D65" w:rsidP="00E926B8">
            <w:pPr>
              <w:pStyle w:val="PargrafodaLista"/>
              <w:numPr>
                <w:ilvl w:val="0"/>
                <w:numId w:val="3"/>
              </w:numPr>
              <w:spacing w:line="276" w:lineRule="auto"/>
              <w:rPr>
                <w:rFonts w:ascii="Calibri" w:hAnsi="Calibri" w:cs="Calibri"/>
                <w:sz w:val="22"/>
                <w:szCs w:val="22"/>
                <w:lang w:val="en-US"/>
              </w:rPr>
            </w:pPr>
            <m:oMath>
              <m:r>
                <w:rPr>
                  <w:rFonts w:ascii="Cambria Math" w:hAnsi="Cambria Math" w:cs="Calibri"/>
                  <w:sz w:val="22"/>
                  <w:szCs w:val="22"/>
                  <w:lang w:val="en-US"/>
                </w:rPr>
                <m:t>IQ ~ N(100,</m:t>
              </m:r>
              <m:sSup>
                <m:sSupPr>
                  <m:ctrlPr>
                    <w:rPr>
                      <w:rFonts w:ascii="Cambria Math" w:hAnsi="Cambria Math" w:cs="Calibri"/>
                      <w:i/>
                      <w:sz w:val="22"/>
                      <w:szCs w:val="22"/>
                      <w:lang w:val="en-US"/>
                    </w:rPr>
                  </m:ctrlPr>
                </m:sSupPr>
                <m:e>
                  <m:r>
                    <w:rPr>
                      <w:rFonts w:ascii="Cambria Math" w:hAnsi="Cambria Math" w:cs="Calibri"/>
                      <w:sz w:val="22"/>
                      <w:szCs w:val="22"/>
                      <w:lang w:val="en-US"/>
                    </w:rPr>
                    <m:t>15</m:t>
                  </m:r>
                </m:e>
                <m:sup>
                  <m:r>
                    <w:rPr>
                      <w:rFonts w:ascii="Cambria Math" w:hAnsi="Cambria Math" w:cs="Calibri"/>
                      <w:sz w:val="22"/>
                      <w:szCs w:val="22"/>
                      <w:lang w:val="en-US"/>
                    </w:rPr>
                    <m:t>2</m:t>
                  </m:r>
                </m:sup>
              </m:sSup>
              <m:r>
                <w:rPr>
                  <w:rFonts w:ascii="Cambria Math" w:hAnsi="Cambria Math" w:cs="Calibri"/>
                  <w:sz w:val="22"/>
                  <w:szCs w:val="22"/>
                  <w:lang w:val="en-US"/>
                </w:rPr>
                <m:t>)</m:t>
              </m:r>
            </m:oMath>
            <w:r w:rsidRPr="00E477A9">
              <w:rPr>
                <w:rFonts w:ascii="Calibri" w:hAnsi="Calibri" w:cs="Calibri"/>
                <w:sz w:val="22"/>
                <w:szCs w:val="22"/>
                <w:lang w:val="en-US"/>
              </w:rPr>
              <w:t xml:space="preserve"> </w:t>
            </w:r>
          </w:p>
        </w:tc>
        <w:tc>
          <w:tcPr>
            <w:tcW w:w="4022" w:type="dxa"/>
          </w:tcPr>
          <w:p w14:paraId="642F3A1A"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 xml:space="preserve">IQ distribution in the population: normal distribution with average </w:t>
            </w:r>
            <w:r w:rsidRPr="00E477A9">
              <w:rPr>
                <w:rFonts w:ascii="Calibri" w:hAnsi="Calibri" w:cs="Calibri"/>
                <w:sz w:val="22"/>
                <w:szCs w:val="22"/>
              </w:rPr>
              <w:t>100</w:t>
            </w:r>
            <w:r w:rsidRPr="00E477A9">
              <w:rPr>
                <w:rFonts w:ascii="Calibri" w:hAnsi="Calibri" w:cs="Calibri"/>
                <w:sz w:val="22"/>
                <w:szCs w:val="22"/>
                <w:lang w:val="en-US"/>
              </w:rPr>
              <w:t xml:space="preserve"> and SD 15.</w:t>
            </w:r>
          </w:p>
        </w:tc>
      </w:tr>
      <w:tr w:rsidR="00912D65" w:rsidRPr="009972B4" w14:paraId="52206420" w14:textId="77777777" w:rsidTr="001D422A">
        <w:trPr>
          <w:trHeight w:val="459"/>
        </w:trPr>
        <w:tc>
          <w:tcPr>
            <w:tcW w:w="0" w:type="auto"/>
            <w:vAlign w:val="center"/>
          </w:tcPr>
          <w:p w14:paraId="3C420E9A" w14:textId="77777777" w:rsidR="00912D65" w:rsidRPr="00E477A9" w:rsidRDefault="000E3A76" w:rsidP="00CB411A">
            <w:pPr>
              <w:pStyle w:val="PargrafodaLista"/>
              <w:numPr>
                <w:ilvl w:val="0"/>
                <w:numId w:val="3"/>
              </w:numPr>
              <w:spacing w:line="276" w:lineRule="auto"/>
              <w:rPr>
                <w:rFonts w:ascii="Calibri" w:eastAsia="Calibri" w:hAnsi="Calibri" w:cs="Calibri"/>
                <w:sz w:val="22"/>
                <w:szCs w:val="22"/>
                <w:lang w:val="en-US"/>
              </w:rPr>
            </w:pPr>
            <m:oMath>
              <m:sSub>
                <m:sSubPr>
                  <m:ctrlPr>
                    <w:rPr>
                      <w:rFonts w:ascii="Cambria Math" w:eastAsia="Calibri" w:hAnsi="Cambria Math" w:cs="Calibri"/>
                      <w:i/>
                      <w:sz w:val="22"/>
                      <w:szCs w:val="22"/>
                      <w:lang w:val="en-US" w:eastAsia="en-US"/>
                    </w:rPr>
                  </m:ctrlPr>
                </m:sSubPr>
                <m:e>
                  <m:r>
                    <w:rPr>
                      <w:rFonts w:ascii="Cambria Math" w:eastAsia="Calibri" w:hAnsi="Cambria Math" w:cs="Calibri"/>
                      <w:sz w:val="22"/>
                      <w:szCs w:val="22"/>
                      <w:lang w:val="en-US"/>
                    </w:rPr>
                    <m:t>L</m:t>
                  </m:r>
                </m:e>
                <m:sub>
                  <m:r>
                    <w:rPr>
                      <w:rFonts w:ascii="Cambria Math" w:eastAsia="Calibri" w:hAnsi="Cambria Math" w:cs="Calibri"/>
                      <w:sz w:val="22"/>
                      <w:szCs w:val="22"/>
                      <w:lang w:val="en-US"/>
                    </w:rPr>
                    <m:t>IQ</m:t>
                  </m:r>
                </m:sub>
              </m:sSub>
              <m:r>
                <w:rPr>
                  <w:rFonts w:ascii="Cambria Math" w:eastAsia="Calibri" w:hAnsi="Cambria Math" w:cs="Calibri"/>
                  <w:sz w:val="22"/>
                  <w:szCs w:val="22"/>
                  <w:lang w:val="en-US"/>
                </w:rPr>
                <m:t>=</m:t>
              </m:r>
              <m:sSub>
                <m:sSubPr>
                  <m:ctrlPr>
                    <w:rPr>
                      <w:rFonts w:ascii="Cambria Math" w:eastAsia="Calibri" w:hAnsi="Cambria Math" w:cs="Calibri"/>
                      <w:i/>
                      <w:sz w:val="22"/>
                      <w:szCs w:val="22"/>
                      <w:lang w:val="en-US" w:eastAsia="en-US"/>
                    </w:rPr>
                  </m:ctrlPr>
                </m:sSubPr>
                <m:e>
                  <m:r>
                    <w:rPr>
                      <w:rFonts w:ascii="Cambria Math" w:eastAsia="Calibri" w:hAnsi="Cambria Math" w:cs="Calibri"/>
                      <w:sz w:val="22"/>
                      <w:szCs w:val="22"/>
                      <w:lang w:val="en-US"/>
                    </w:rPr>
                    <m:t>LifeExpectancy</m:t>
                  </m:r>
                </m:e>
                <m:sub>
                  <m:r>
                    <w:rPr>
                      <w:rFonts w:ascii="Cambria Math" w:eastAsia="Calibri" w:hAnsi="Cambria Math" w:cs="Calibri"/>
                      <w:sz w:val="22"/>
                      <w:szCs w:val="22"/>
                      <w:lang w:val="en-US"/>
                    </w:rPr>
                    <m:t>a=0</m:t>
                  </m:r>
                </m:sub>
              </m:sSub>
              <m:r>
                <w:rPr>
                  <w:rFonts w:ascii="Cambria Math" w:eastAsia="Calibri" w:hAnsi="Cambria Math" w:cs="Calibri"/>
                  <w:sz w:val="22"/>
                  <w:szCs w:val="22"/>
                  <w:lang w:val="en-US"/>
                </w:rPr>
                <m:t>=80.8</m:t>
              </m:r>
            </m:oMath>
          </w:p>
        </w:tc>
        <w:tc>
          <w:tcPr>
            <w:tcW w:w="4022" w:type="dxa"/>
          </w:tcPr>
          <w:p w14:paraId="4D3700A4"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Duration of this HE (IQ) is defined as the life expectancy at birth (</w:t>
            </w:r>
            <w:r w:rsidRPr="00E477A9">
              <w:rPr>
                <w:rFonts w:ascii="Calibri" w:hAnsi="Calibri" w:cs="Calibri"/>
                <w:i/>
                <w:sz w:val="22"/>
                <w:szCs w:val="22"/>
                <w:lang w:val="en-US"/>
              </w:rPr>
              <w:t>a = 0</w:t>
            </w:r>
            <w:r w:rsidRPr="00E477A9">
              <w:rPr>
                <w:rFonts w:ascii="Calibri" w:hAnsi="Calibri" w:cs="Calibri"/>
                <w:sz w:val="22"/>
                <w:szCs w:val="22"/>
                <w:lang w:val="en-US"/>
              </w:rPr>
              <w:t>), weighted by the number of children born in Portugal in 2018.</w:t>
            </w:r>
          </w:p>
        </w:tc>
      </w:tr>
      <w:tr w:rsidR="00912D65" w:rsidRPr="009972B4" w14:paraId="11CC2A72" w14:textId="77777777" w:rsidTr="00E926B8">
        <w:trPr>
          <w:trHeight w:val="459"/>
        </w:trPr>
        <w:tc>
          <w:tcPr>
            <w:tcW w:w="9072" w:type="dxa"/>
            <w:gridSpan w:val="2"/>
          </w:tcPr>
          <w:p w14:paraId="3FAE0394" w14:textId="4435AD14" w:rsidR="00912D65" w:rsidRPr="00E477A9" w:rsidRDefault="009102DF" w:rsidP="00E926B8">
            <w:pPr>
              <w:spacing w:before="120" w:line="276" w:lineRule="auto"/>
              <w:rPr>
                <w:rFonts w:ascii="Calibri" w:hAnsi="Calibri" w:cs="Calibri"/>
                <w:sz w:val="22"/>
                <w:szCs w:val="22"/>
                <w:u w:val="single"/>
              </w:rPr>
            </w:pPr>
            <w:r w:rsidRPr="00E477A9">
              <w:rPr>
                <w:rFonts w:ascii="Calibri" w:hAnsi="Calibri" w:cs="Calibri"/>
                <w:i/>
                <w:iCs/>
                <w:sz w:val="22"/>
                <w:szCs w:val="22"/>
                <w:u w:val="single"/>
                <w:lang w:val="en-US"/>
              </w:rPr>
              <w:t>C</w:t>
            </w:r>
            <w:r w:rsidR="00912D65" w:rsidRPr="00E477A9">
              <w:rPr>
                <w:rFonts w:ascii="Calibri" w:hAnsi="Calibri" w:cs="Calibri"/>
                <w:i/>
                <w:iCs/>
                <w:sz w:val="22"/>
                <w:szCs w:val="22"/>
                <w:u w:val="single"/>
                <w:lang w:val="en-US"/>
              </w:rPr>
              <w:t>oronary heart disease (CHD)</w:t>
            </w:r>
            <w:r w:rsidRPr="00E477A9">
              <w:rPr>
                <w:rFonts w:ascii="Calibri" w:hAnsi="Calibri" w:cs="Calibri"/>
                <w:i/>
                <w:iCs/>
                <w:sz w:val="22"/>
                <w:szCs w:val="22"/>
                <w:u w:val="single"/>
                <w:lang w:val="en-US"/>
              </w:rPr>
              <w:t xml:space="preserve"> mortality</w:t>
            </w:r>
          </w:p>
        </w:tc>
      </w:tr>
      <w:tr w:rsidR="00912D65" w:rsidRPr="009972B4" w14:paraId="086E94B2" w14:textId="77777777" w:rsidTr="001D422A">
        <w:trPr>
          <w:trHeight w:val="459"/>
        </w:trPr>
        <w:tc>
          <w:tcPr>
            <w:tcW w:w="0" w:type="auto"/>
            <w:vAlign w:val="center"/>
          </w:tcPr>
          <w:p w14:paraId="60851D8C" w14:textId="77777777" w:rsidR="00912D65" w:rsidRPr="00E477A9" w:rsidRDefault="000E3A76" w:rsidP="00E24CA8">
            <w:pPr>
              <w:pStyle w:val="PargrafodaLista"/>
              <w:numPr>
                <w:ilvl w:val="0"/>
                <w:numId w:val="3"/>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RR</m:t>
                  </m:r>
                </m:e>
                <m:sub>
                  <m:r>
                    <w:rPr>
                      <w:rFonts w:ascii="Cambria Math" w:hAnsi="Cambria Math" w:cs="Calibri"/>
                      <w:sz w:val="22"/>
                      <w:szCs w:val="22"/>
                      <w:lang w:val="en-US"/>
                    </w:rPr>
                    <m:t>CHD</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m</m:t>
                  </m:r>
                </m:e>
                <m:sub>
                  <m:r>
                    <w:rPr>
                      <w:rFonts w:ascii="Cambria Math" w:hAnsi="Cambria Math" w:cs="Calibri"/>
                      <w:sz w:val="22"/>
                      <w:szCs w:val="22"/>
                      <w:lang w:val="en-US"/>
                    </w:rPr>
                    <m:t>CHD</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DHA+EPA,</m:t>
                  </m:r>
                </m:sub>
              </m:sSub>
              <m:r>
                <w:rPr>
                  <w:rFonts w:ascii="Cambria Math" w:hAnsi="Cambria Math" w:cs="Calibri"/>
                  <w:sz w:val="22"/>
                  <w:szCs w:val="22"/>
                  <w:lang w:val="en-US"/>
                </w:rPr>
                <m:t>+1</m:t>
              </m:r>
            </m:oMath>
          </w:p>
          <w:p w14:paraId="6DCB5E4C" w14:textId="77777777" w:rsidR="001D5A3E" w:rsidRPr="00E477A9" w:rsidRDefault="000E3A76" w:rsidP="00E24CA8">
            <w:pPr>
              <w:pStyle w:val="PargrafodaLista"/>
              <w:numPr>
                <w:ilvl w:val="0"/>
                <w:numId w:val="3"/>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RR</m:t>
                  </m:r>
                </m:e>
                <m:sub>
                  <m:r>
                    <w:rPr>
                      <w:rFonts w:ascii="Cambria Math" w:hAnsi="Cambria Math" w:cs="Calibri"/>
                      <w:sz w:val="22"/>
                      <w:szCs w:val="22"/>
                      <w:lang w:val="en-US"/>
                    </w:rPr>
                    <m:t>CHD</m:t>
                  </m:r>
                </m:sub>
              </m:sSub>
              <m:r>
                <w:rPr>
                  <w:rFonts w:ascii="Cambria Math" w:hAnsi="Cambria Math" w:cs="Calibri"/>
                  <w:sz w:val="22"/>
                  <w:szCs w:val="22"/>
                  <w:lang w:val="en-US"/>
                </w:rPr>
                <m:t>~N</m:t>
              </m:r>
              <m:d>
                <m:dPr>
                  <m:ctrlPr>
                    <w:rPr>
                      <w:rFonts w:ascii="Cambria Math" w:hAnsi="Cambria Math" w:cs="Calibri"/>
                      <w:i/>
                      <w:sz w:val="22"/>
                      <w:szCs w:val="22"/>
                      <w:lang w:val="en-US"/>
                    </w:rPr>
                  </m:ctrlPr>
                </m:dPr>
                <m:e>
                  <m:r>
                    <w:rPr>
                      <w:rFonts w:ascii="Cambria Math" w:hAnsi="Cambria Math" w:cs="Calibri"/>
                      <w:sz w:val="22"/>
                      <w:szCs w:val="22"/>
                      <w:lang w:val="en-US"/>
                    </w:rPr>
                    <m:t xml:space="preserve">0.845, </m:t>
                  </m:r>
                  <m:sSup>
                    <m:sSupPr>
                      <m:ctrlPr>
                        <w:rPr>
                          <w:rFonts w:ascii="Cambria Math" w:hAnsi="Cambria Math" w:cs="Calibri"/>
                          <w:i/>
                          <w:sz w:val="22"/>
                          <w:szCs w:val="22"/>
                          <w:lang w:val="en-US"/>
                        </w:rPr>
                      </m:ctrlPr>
                    </m:sSupPr>
                    <m:e>
                      <m:r>
                        <w:rPr>
                          <w:rFonts w:ascii="Cambria Math" w:hAnsi="Cambria Math" w:cs="Calibri"/>
                          <w:sz w:val="22"/>
                          <w:szCs w:val="22"/>
                          <w:lang w:val="en-US"/>
                        </w:rPr>
                        <m:t>0.0326</m:t>
                      </m:r>
                    </m:e>
                    <m:sup>
                      <m:r>
                        <w:rPr>
                          <w:rFonts w:ascii="Cambria Math" w:hAnsi="Cambria Math" w:cs="Calibri"/>
                          <w:sz w:val="22"/>
                          <w:szCs w:val="22"/>
                          <w:lang w:val="en-US"/>
                        </w:rPr>
                        <m:t>2</m:t>
                      </m:r>
                    </m:sup>
                  </m:sSup>
                </m:e>
              </m:d>
            </m:oMath>
          </w:p>
        </w:tc>
        <w:tc>
          <w:tcPr>
            <w:tcW w:w="4022" w:type="dxa"/>
          </w:tcPr>
          <w:p w14:paraId="2DED6CAB"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Dose-response relationship describing change in risk of fatal CHD</w:t>
            </w:r>
            <w:r w:rsidR="001D5A3E" w:rsidRPr="00E477A9">
              <w:rPr>
                <w:rFonts w:ascii="Calibri" w:hAnsi="Calibri" w:cs="Calibri"/>
                <w:sz w:val="22"/>
                <w:szCs w:val="22"/>
                <w:lang w:val="en-US"/>
              </w:rPr>
              <w:t xml:space="preserve"> (</w:t>
            </w:r>
            <m:oMath>
              <m:sSub>
                <m:sSubPr>
                  <m:ctrlPr>
                    <w:rPr>
                      <w:rFonts w:ascii="Cambria Math" w:hAnsi="Cambria Math" w:cs="Calibri"/>
                      <w:i/>
                      <w:sz w:val="22"/>
                      <w:szCs w:val="22"/>
                      <w:lang w:val="en-US"/>
                    </w:rPr>
                  </m:ctrlPr>
                </m:sSubPr>
                <m:e>
                  <m:r>
                    <w:rPr>
                      <w:rFonts w:ascii="Cambria Math" w:hAnsi="Cambria Math" w:cs="Calibri"/>
                      <w:sz w:val="22"/>
                      <w:szCs w:val="22"/>
                      <w:lang w:val="en-US"/>
                    </w:rPr>
                    <m:t>m</m:t>
                  </m:r>
                </m:e>
                <m:sub>
                  <m:r>
                    <w:rPr>
                      <w:rFonts w:ascii="Cambria Math" w:hAnsi="Cambria Math" w:cs="Calibri"/>
                      <w:sz w:val="22"/>
                      <w:szCs w:val="22"/>
                      <w:lang w:val="en-US"/>
                    </w:rPr>
                    <m:t>CHD</m:t>
                  </m:r>
                </m:sub>
              </m:sSub>
            </m:oMath>
            <w:r w:rsidR="001D5A3E" w:rsidRPr="00E477A9">
              <w:rPr>
                <w:rFonts w:ascii="Calibri" w:hAnsi="Calibri" w:cs="Calibri"/>
                <w:sz w:val="22"/>
                <w:szCs w:val="22"/>
                <w:lang w:val="en-US"/>
              </w:rPr>
              <w:t>)</w:t>
            </w:r>
            <w:r w:rsidRPr="00E477A9">
              <w:rPr>
                <w:rFonts w:ascii="Calibri" w:hAnsi="Calibri" w:cs="Calibri"/>
                <w:sz w:val="22"/>
                <w:szCs w:val="22"/>
                <w:lang w:val="en-US"/>
              </w:rPr>
              <w:t xml:space="preserve"> due to DHA and EPA intake</w:t>
            </w:r>
            <w:r w:rsidR="001D5A3E" w:rsidRPr="00E477A9">
              <w:rPr>
                <w:rFonts w:ascii="Calibri" w:hAnsi="Calibri" w:cs="Calibri"/>
                <w:sz w:val="22"/>
                <w:szCs w:val="22"/>
                <w:lang w:val="en-US"/>
              </w:rPr>
              <w:t>.</w:t>
            </w:r>
          </w:p>
        </w:tc>
      </w:tr>
      <w:tr w:rsidR="00912D65" w:rsidRPr="009972B4" w14:paraId="47E5DF60" w14:textId="77777777" w:rsidTr="001D422A">
        <w:trPr>
          <w:trHeight w:val="459"/>
        </w:trPr>
        <w:tc>
          <w:tcPr>
            <w:tcW w:w="0" w:type="auto"/>
            <w:vAlign w:val="center"/>
          </w:tcPr>
          <w:p w14:paraId="154B2976" w14:textId="77777777" w:rsidR="00912D65" w:rsidRPr="00E477A9" w:rsidRDefault="000E3A76" w:rsidP="00CB411A">
            <w:pPr>
              <w:pStyle w:val="PargrafodaLista"/>
              <w:numPr>
                <w:ilvl w:val="0"/>
                <w:numId w:val="7"/>
              </w:numPr>
              <w:spacing w:line="276" w:lineRule="auto"/>
              <w:rPr>
                <w:rFonts w:ascii="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DHA+EPA</m:t>
                      </m:r>
                    </m:sub>
                  </m:sSub>
                </m:e>
                <m:sub>
                  <m:r>
                    <w:rPr>
                      <w:rFonts w:ascii="Cambria Math" w:hAnsi="Cambria Math" w:cs="Calibri"/>
                      <w:sz w:val="22"/>
                      <w:szCs w:val="22"/>
                      <w:lang w:val="en-US"/>
                    </w:rPr>
                    <m:t>i</m:t>
                  </m:r>
                </m:sub>
              </m:sSub>
              <m:r>
                <w:rPr>
                  <w:rFonts w:ascii="Cambria Math" w:hAnsi="Cambria Math" w:cs="Calibri"/>
                  <w:sz w:val="22"/>
                  <w:szCs w:val="22"/>
                  <w:lang w:val="en-US"/>
                </w:rPr>
                <m:t xml:space="preserve"> ~  emp</m:t>
              </m:r>
              <m:d>
                <m:dPr>
                  <m:ctrlPr>
                    <w:rPr>
                      <w:rFonts w:ascii="Cambria Math" w:hAnsi="Cambria Math" w:cs="Calibri"/>
                      <w:i/>
                      <w:sz w:val="22"/>
                      <w:szCs w:val="22"/>
                      <w:lang w:val="en-US"/>
                    </w:rPr>
                  </m:ctrlPr>
                </m:dPr>
                <m:e>
                  <m:sSub>
                    <m:sSubPr>
                      <m:ctrlPr>
                        <w:rPr>
                          <w:rFonts w:ascii="Cambria Math" w:hAnsi="Cambria Math" w:cs="Calibri"/>
                          <w:i/>
                          <w:sz w:val="22"/>
                          <w:szCs w:val="22"/>
                          <w:lang w:val="en-US"/>
                        </w:rPr>
                      </m:ctrlPr>
                    </m:sSubPr>
                    <m:e>
                      <m:r>
                        <w:rPr>
                          <w:rFonts w:ascii="Cambria Math" w:hAnsi="Cambria Math" w:cs="Calibri"/>
                          <w:sz w:val="22"/>
                          <w:szCs w:val="22"/>
                          <w:lang w:val="en-US"/>
                        </w:rPr>
                        <m:t>α</m:t>
                      </m:r>
                    </m:e>
                    <m:sub>
                      <m:r>
                        <w:rPr>
                          <w:rFonts w:ascii="Cambria Math" w:hAnsi="Cambria Math" w:cs="Calibri"/>
                          <w:sz w:val="22"/>
                          <w:szCs w:val="22"/>
                          <w:lang w:val="en-US"/>
                        </w:rPr>
                        <m:t>i</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β</m:t>
                      </m:r>
                    </m:e>
                    <m:sub>
                      <m:r>
                        <w:rPr>
                          <w:rFonts w:ascii="Cambria Math" w:hAnsi="Cambria Math" w:cs="Calibri"/>
                          <w:sz w:val="22"/>
                          <w:szCs w:val="22"/>
                          <w:lang w:val="en-US"/>
                        </w:rPr>
                        <m:t>i</m:t>
                      </m:r>
                    </m:sub>
                  </m:sSub>
                </m:e>
              </m:d>
            </m:oMath>
          </w:p>
        </w:tc>
        <w:tc>
          <w:tcPr>
            <w:tcW w:w="4022" w:type="dxa"/>
          </w:tcPr>
          <w:p w14:paraId="7F826190"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 xml:space="preserve">Mean daily intake of DHA and EPA in mg/day for </w:t>
            </w:r>
            <w:r w:rsidR="00CB411A" w:rsidRPr="00E477A9">
              <w:rPr>
                <w:rFonts w:ascii="Calibri" w:hAnsi="Calibri" w:cs="Calibri"/>
                <w:sz w:val="22"/>
                <w:szCs w:val="22"/>
                <w:lang w:val="en-US"/>
              </w:rPr>
              <w:t xml:space="preserve">scenario </w:t>
            </w:r>
            <w:r w:rsidR="00CB411A" w:rsidRPr="00E477A9">
              <w:rPr>
                <w:rFonts w:ascii="Calibri" w:hAnsi="Calibri" w:cs="Calibri"/>
                <w:i/>
                <w:iCs/>
                <w:sz w:val="22"/>
                <w:szCs w:val="22"/>
                <w:lang w:val="en-US"/>
              </w:rPr>
              <w:t>i</w:t>
            </w:r>
            <w:r w:rsidRPr="00E477A9">
              <w:rPr>
                <w:rFonts w:ascii="Calibri" w:hAnsi="Calibri" w:cs="Calibri"/>
                <w:sz w:val="22"/>
                <w:szCs w:val="22"/>
                <w:lang w:val="en-US"/>
              </w:rPr>
              <w:t xml:space="preserve">. Describes variability. </w:t>
            </w:r>
          </w:p>
        </w:tc>
      </w:tr>
      <w:tr w:rsidR="00912D65" w:rsidRPr="009972B4" w14:paraId="0B4B68B2" w14:textId="77777777" w:rsidTr="001D422A">
        <w:trPr>
          <w:trHeight w:val="459"/>
        </w:trPr>
        <w:tc>
          <w:tcPr>
            <w:tcW w:w="0" w:type="auto"/>
            <w:vAlign w:val="center"/>
          </w:tcPr>
          <w:p w14:paraId="58B74EB3" w14:textId="77777777" w:rsidR="00912D65" w:rsidRPr="00E477A9" w:rsidRDefault="000E3A76" w:rsidP="00E24CA8">
            <w:pPr>
              <w:pStyle w:val="PargrafodaLista"/>
              <w:numPr>
                <w:ilvl w:val="0"/>
                <w:numId w:val="7"/>
              </w:numPr>
              <w:spacing w:line="276" w:lineRule="auto"/>
              <w:rPr>
                <w:rFonts w:ascii="Calibri" w:eastAsia="Calibri" w:hAnsi="Calibri" w:cs="Calibri"/>
                <w:sz w:val="22"/>
                <w:szCs w:val="22"/>
                <w:lang w:val="en-US"/>
              </w:rPr>
            </w:pPr>
            <m:oMath>
              <m:sSub>
                <m:sSubPr>
                  <m:ctrlPr>
                    <w:rPr>
                      <w:rFonts w:ascii="Cambria Math" w:eastAsia="Calibri" w:hAnsi="Cambria Math" w:cs="Calibri"/>
                      <w:i/>
                      <w:sz w:val="22"/>
                      <w:szCs w:val="22"/>
                      <w:lang w:val="en-US" w:eastAsia="en-US"/>
                    </w:rPr>
                  </m:ctrlPr>
                </m:sSubPr>
                <m:e>
                  <m:r>
                    <w:rPr>
                      <w:rFonts w:ascii="Cambria Math" w:eastAsia="Calibri" w:hAnsi="Cambria Math" w:cs="Calibri"/>
                      <w:sz w:val="22"/>
                      <w:szCs w:val="22"/>
                      <w:lang w:val="en-US"/>
                    </w:rPr>
                    <m:t>L</m:t>
                  </m:r>
                </m:e>
                <m:sub>
                  <m:r>
                    <w:rPr>
                      <w:rFonts w:ascii="Cambria Math" w:eastAsia="Calibri" w:hAnsi="Cambria Math" w:cs="Calibri"/>
                      <w:sz w:val="22"/>
                      <w:szCs w:val="22"/>
                      <w:lang w:val="en-US"/>
                    </w:rPr>
                    <m:t>CHD</m:t>
                  </m:r>
                </m:sub>
              </m:sSub>
              <m:r>
                <w:rPr>
                  <w:rFonts w:ascii="Cambria Math" w:eastAsia="Calibri" w:hAnsi="Cambria Math" w:cs="Calibri"/>
                  <w:sz w:val="22"/>
                  <w:szCs w:val="22"/>
                  <w:lang w:val="en-US"/>
                </w:rPr>
                <m:t>=0</m:t>
              </m:r>
            </m:oMath>
          </w:p>
        </w:tc>
        <w:tc>
          <w:tcPr>
            <w:tcW w:w="4022" w:type="dxa"/>
          </w:tcPr>
          <w:p w14:paraId="0B53074A"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The duration of fatal CHD is set to zero since we assume immediate death.</w:t>
            </w:r>
          </w:p>
        </w:tc>
      </w:tr>
      <w:tr w:rsidR="00912D65" w:rsidRPr="009972B4" w14:paraId="709A35E6" w14:textId="77777777" w:rsidTr="00E926B8">
        <w:trPr>
          <w:trHeight w:val="459"/>
        </w:trPr>
        <w:tc>
          <w:tcPr>
            <w:tcW w:w="9072" w:type="dxa"/>
            <w:gridSpan w:val="2"/>
          </w:tcPr>
          <w:p w14:paraId="66FC1ABA" w14:textId="77777777" w:rsidR="00912D65" w:rsidRPr="00E477A9" w:rsidRDefault="00912D65" w:rsidP="00E926B8">
            <w:pPr>
              <w:snapToGrid w:val="0"/>
              <w:spacing w:before="120" w:line="276" w:lineRule="auto"/>
              <w:rPr>
                <w:rFonts w:ascii="Calibri" w:hAnsi="Calibri" w:cs="Calibri"/>
                <w:i/>
                <w:iCs/>
                <w:sz w:val="22"/>
                <w:szCs w:val="22"/>
                <w:u w:val="single"/>
              </w:rPr>
            </w:pPr>
            <w:r w:rsidRPr="00E477A9">
              <w:rPr>
                <w:rFonts w:ascii="Calibri" w:hAnsi="Calibri" w:cs="Calibri"/>
                <w:i/>
                <w:iCs/>
                <w:sz w:val="22"/>
                <w:szCs w:val="22"/>
                <w:u w:val="single"/>
              </w:rPr>
              <w:t>Colorectal cancer (CRC)</w:t>
            </w:r>
          </w:p>
        </w:tc>
      </w:tr>
      <w:tr w:rsidR="00912D65" w:rsidRPr="009972B4" w14:paraId="3962E2B8" w14:textId="77777777" w:rsidTr="001D422A">
        <w:trPr>
          <w:trHeight w:val="459"/>
        </w:trPr>
        <w:tc>
          <w:tcPr>
            <w:tcW w:w="0" w:type="auto"/>
            <w:vAlign w:val="center"/>
          </w:tcPr>
          <w:p w14:paraId="67129AB5" w14:textId="77777777" w:rsidR="00912D65" w:rsidRPr="00E477A9" w:rsidRDefault="000E3A76" w:rsidP="00E30D28">
            <w:pPr>
              <w:pStyle w:val="PargrafodaLista"/>
              <w:numPr>
                <w:ilvl w:val="0"/>
                <w:numId w:val="9"/>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RR</m:t>
                  </m:r>
                </m:e>
                <m:sub>
                  <m:r>
                    <w:rPr>
                      <w:rFonts w:ascii="Cambria Math" w:hAnsi="Cambria Math" w:cs="Calibri"/>
                      <w:sz w:val="22"/>
                      <w:szCs w:val="22"/>
                      <w:lang w:val="en-US"/>
                    </w:rPr>
                    <m:t>CRC</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m</m:t>
                  </m:r>
                </m:e>
                <m:sub>
                  <m:r>
                    <w:rPr>
                      <w:rFonts w:ascii="Cambria Math" w:hAnsi="Cambria Math" w:cs="Calibri"/>
                      <w:sz w:val="22"/>
                      <w:szCs w:val="22"/>
                      <w:lang w:val="en-US"/>
                    </w:rPr>
                    <m:t>CRC,red</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red</m:t>
                  </m:r>
                </m:sub>
              </m:sSub>
              <m:r>
                <w:rPr>
                  <w:rFonts w:ascii="Cambria Math" w:hAnsi="Cambria Math" w:cs="Calibri"/>
                  <w:sz w:val="22"/>
                  <w:szCs w:val="22"/>
                  <w:lang w:val="en-US"/>
                </w:rPr>
                <m:t>+1</m:t>
              </m:r>
            </m:oMath>
          </w:p>
          <w:p w14:paraId="4FC61028" w14:textId="77777777" w:rsidR="00E30D28" w:rsidRPr="00E477A9" w:rsidRDefault="000E3A76" w:rsidP="00E30D28">
            <w:pPr>
              <w:pStyle w:val="PargrafodaLista"/>
              <w:numPr>
                <w:ilvl w:val="0"/>
                <w:numId w:val="9"/>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RR</m:t>
                  </m:r>
                </m:e>
                <m:sub>
                  <m:r>
                    <w:rPr>
                      <w:rFonts w:ascii="Cambria Math" w:hAnsi="Cambria Math" w:cs="Calibri"/>
                      <w:sz w:val="22"/>
                      <w:szCs w:val="22"/>
                      <w:lang w:val="en-US"/>
                    </w:rPr>
                    <m:t>CRC,red</m:t>
                  </m:r>
                </m:sub>
              </m:sSub>
              <m:r>
                <w:rPr>
                  <w:rFonts w:ascii="Cambria Math" w:hAnsi="Cambria Math" w:cs="Calibri"/>
                  <w:sz w:val="22"/>
                  <w:szCs w:val="22"/>
                  <w:lang w:val="en-US"/>
                </w:rPr>
                <m:t xml:space="preserve"> ~ PERT</m:t>
              </m:r>
              <m:d>
                <m:dPr>
                  <m:ctrlPr>
                    <w:rPr>
                      <w:rFonts w:ascii="Cambria Math" w:hAnsi="Cambria Math" w:cs="Calibri"/>
                      <w:i/>
                      <w:sz w:val="22"/>
                      <w:szCs w:val="22"/>
                      <w:lang w:val="en-US"/>
                    </w:rPr>
                  </m:ctrlPr>
                </m:dPr>
                <m:e>
                  <m:r>
                    <w:rPr>
                      <w:rFonts w:ascii="Cambria Math" w:hAnsi="Cambria Math" w:cs="Calibri"/>
                      <w:sz w:val="22"/>
                      <w:szCs w:val="22"/>
                      <w:lang w:val="en-US"/>
                    </w:rPr>
                    <m:t>1.05,1.17,1.31</m:t>
                  </m:r>
                </m:e>
              </m:d>
            </m:oMath>
          </w:p>
          <w:p w14:paraId="7C66B8C7" w14:textId="77777777" w:rsidR="00E30D28" w:rsidRPr="00E477A9" w:rsidRDefault="00E30D28" w:rsidP="00E30D28">
            <w:pPr>
              <w:pStyle w:val="PargrafodaLista"/>
              <w:spacing w:line="276" w:lineRule="auto"/>
              <w:rPr>
                <w:rFonts w:ascii="Calibri" w:eastAsia="Calibri" w:hAnsi="Calibri" w:cs="Calibri"/>
                <w:sz w:val="22"/>
                <w:szCs w:val="22"/>
                <w:lang w:val="en-US"/>
              </w:rPr>
            </w:pPr>
          </w:p>
          <w:p w14:paraId="0BCB99DD" w14:textId="77777777" w:rsidR="00912D65" w:rsidRPr="00E477A9" w:rsidRDefault="000E3A76" w:rsidP="00E30D28">
            <w:pPr>
              <w:pStyle w:val="PargrafodaLista"/>
              <w:numPr>
                <w:ilvl w:val="0"/>
                <w:numId w:val="9"/>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RR</m:t>
                  </m:r>
                </m:e>
                <m:sub>
                  <m:r>
                    <w:rPr>
                      <w:rFonts w:ascii="Cambria Math" w:hAnsi="Cambria Math" w:cs="Calibri"/>
                      <w:sz w:val="22"/>
                      <w:szCs w:val="22"/>
                      <w:lang w:val="en-US"/>
                    </w:rPr>
                    <m:t>CRC</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m</m:t>
                  </m:r>
                </m:e>
                <m:sub>
                  <m:r>
                    <w:rPr>
                      <w:rFonts w:ascii="Cambria Math" w:hAnsi="Cambria Math" w:cs="Calibri"/>
                      <w:sz w:val="22"/>
                      <w:szCs w:val="22"/>
                      <w:lang w:val="en-US"/>
                    </w:rPr>
                    <m:t>CRC,proc</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proc</m:t>
                  </m:r>
                </m:sub>
              </m:sSub>
              <m:r>
                <w:rPr>
                  <w:rFonts w:ascii="Cambria Math" w:hAnsi="Cambria Math" w:cs="Calibri"/>
                  <w:sz w:val="22"/>
                  <w:szCs w:val="22"/>
                  <w:lang w:val="en-US"/>
                </w:rPr>
                <m:t>+1</m:t>
              </m:r>
            </m:oMath>
          </w:p>
          <w:p w14:paraId="1CDA7899" w14:textId="77777777" w:rsidR="00E30D28" w:rsidRPr="00E477A9" w:rsidRDefault="000E3A76" w:rsidP="00E30D28">
            <w:pPr>
              <w:pStyle w:val="PargrafodaLista"/>
              <w:numPr>
                <w:ilvl w:val="0"/>
                <w:numId w:val="9"/>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r>
                    <w:rPr>
                      <w:rFonts w:ascii="Cambria Math" w:hAnsi="Cambria Math" w:cs="Calibri"/>
                      <w:sz w:val="22"/>
                      <w:szCs w:val="22"/>
                      <w:lang w:val="en-US"/>
                    </w:rPr>
                    <m:t>RR</m:t>
                  </m:r>
                </m:e>
                <m:sub>
                  <m:r>
                    <w:rPr>
                      <w:rFonts w:ascii="Cambria Math" w:hAnsi="Cambria Math" w:cs="Calibri"/>
                      <w:sz w:val="22"/>
                      <w:szCs w:val="22"/>
                      <w:lang w:val="en-US"/>
                    </w:rPr>
                    <m:t>CRC,red</m:t>
                  </m:r>
                </m:sub>
              </m:sSub>
              <m:r>
                <w:rPr>
                  <w:rFonts w:ascii="Cambria Math" w:hAnsi="Cambria Math" w:cs="Calibri"/>
                  <w:sz w:val="22"/>
                  <w:szCs w:val="22"/>
                  <w:lang w:val="en-US"/>
                </w:rPr>
                <m:t xml:space="preserve"> ~ PERT</m:t>
              </m:r>
              <m:d>
                <m:dPr>
                  <m:ctrlPr>
                    <w:rPr>
                      <w:rFonts w:ascii="Cambria Math" w:hAnsi="Cambria Math" w:cs="Calibri"/>
                      <w:i/>
                      <w:sz w:val="22"/>
                      <w:szCs w:val="22"/>
                      <w:lang w:val="en-US"/>
                    </w:rPr>
                  </m:ctrlPr>
                </m:dPr>
                <m:e>
                  <m:r>
                    <w:rPr>
                      <w:rFonts w:ascii="Cambria Math" w:hAnsi="Cambria Math" w:cs="Calibri"/>
                      <w:sz w:val="22"/>
                      <w:szCs w:val="22"/>
                      <w:lang w:val="en-US"/>
                    </w:rPr>
                    <m:t>1.10,1.18,1.28</m:t>
                  </m:r>
                </m:e>
              </m:d>
            </m:oMath>
          </w:p>
        </w:tc>
        <w:tc>
          <w:tcPr>
            <w:tcW w:w="4022" w:type="dxa"/>
          </w:tcPr>
          <w:p w14:paraId="045139BC"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Dose-response relationship describing change in risk of CRC</w:t>
            </w:r>
            <w:r w:rsidR="00E30D28" w:rsidRPr="00E477A9">
              <w:rPr>
                <w:rFonts w:ascii="Calibri" w:hAnsi="Calibri" w:cs="Calibri"/>
                <w:sz w:val="22"/>
                <w:szCs w:val="22"/>
                <w:lang w:val="en-US"/>
              </w:rPr>
              <w:t xml:space="preserve"> (</w:t>
            </w:r>
            <m:oMath>
              <m:sSub>
                <m:sSubPr>
                  <m:ctrlPr>
                    <w:rPr>
                      <w:rFonts w:ascii="Cambria Math" w:hAnsi="Cambria Math" w:cs="Calibri"/>
                      <w:i/>
                      <w:sz w:val="22"/>
                      <w:szCs w:val="22"/>
                      <w:lang w:val="en-US"/>
                    </w:rPr>
                  </m:ctrlPr>
                </m:sSubPr>
                <m:e>
                  <m:r>
                    <w:rPr>
                      <w:rFonts w:ascii="Cambria Math" w:hAnsi="Cambria Math" w:cs="Calibri"/>
                      <w:sz w:val="22"/>
                      <w:szCs w:val="22"/>
                      <w:lang w:val="en-US"/>
                    </w:rPr>
                    <m:t>m</m:t>
                  </m:r>
                </m:e>
                <m:sub>
                  <m:r>
                    <w:rPr>
                      <w:rFonts w:ascii="Cambria Math" w:hAnsi="Cambria Math" w:cs="Calibri"/>
                      <w:sz w:val="22"/>
                      <w:szCs w:val="22"/>
                      <w:lang w:val="en-US"/>
                    </w:rPr>
                    <m:t>CRC</m:t>
                  </m:r>
                </m:sub>
              </m:sSub>
            </m:oMath>
            <w:r w:rsidR="00E30D28" w:rsidRPr="00E477A9">
              <w:rPr>
                <w:rFonts w:ascii="Calibri" w:hAnsi="Calibri" w:cs="Calibri"/>
                <w:sz w:val="22"/>
                <w:szCs w:val="22"/>
                <w:lang w:val="en-US"/>
              </w:rPr>
              <w:t>)</w:t>
            </w:r>
            <w:r w:rsidRPr="00E477A9">
              <w:rPr>
                <w:rFonts w:ascii="Calibri" w:hAnsi="Calibri" w:cs="Calibri"/>
                <w:sz w:val="22"/>
                <w:szCs w:val="22"/>
                <w:lang w:val="en-US"/>
              </w:rPr>
              <w:t xml:space="preserve"> due to consumption of:</w:t>
            </w:r>
          </w:p>
          <w:p w14:paraId="3B20A4F5" w14:textId="4B087A16" w:rsidR="00E30D28" w:rsidRPr="00E477A9" w:rsidRDefault="00E30D28" w:rsidP="00E30D28">
            <w:pPr>
              <w:pStyle w:val="PargrafodaLista"/>
              <w:numPr>
                <w:ilvl w:val="0"/>
                <w:numId w:val="8"/>
              </w:numPr>
              <w:spacing w:line="276" w:lineRule="auto"/>
              <w:ind w:left="369"/>
              <w:rPr>
                <w:rFonts w:ascii="Calibri" w:hAnsi="Calibri" w:cs="Calibri"/>
                <w:sz w:val="22"/>
                <w:szCs w:val="22"/>
                <w:lang w:val="en-US"/>
              </w:rPr>
            </w:pPr>
            <w:r w:rsidRPr="00E477A9">
              <w:rPr>
                <w:rFonts w:ascii="Calibri" w:hAnsi="Calibri" w:cs="Calibri"/>
                <w:sz w:val="22"/>
                <w:szCs w:val="22"/>
                <w:lang w:val="en-US"/>
              </w:rPr>
              <w:t>100</w:t>
            </w:r>
            <w:r w:rsidR="007102BB" w:rsidRPr="00E477A9">
              <w:rPr>
                <w:rFonts w:ascii="Calibri" w:hAnsi="Calibri" w:cs="Calibri"/>
                <w:sz w:val="22"/>
                <w:szCs w:val="22"/>
                <w:lang w:val="en-US"/>
              </w:rPr>
              <w:t xml:space="preserve"> </w:t>
            </w:r>
            <w:r w:rsidRPr="00E477A9">
              <w:rPr>
                <w:rFonts w:ascii="Calibri" w:hAnsi="Calibri" w:cs="Calibri"/>
                <w:sz w:val="22"/>
                <w:szCs w:val="22"/>
                <w:lang w:val="en-US"/>
              </w:rPr>
              <w:t xml:space="preserve">g of </w:t>
            </w:r>
            <w:r w:rsidR="00912D65" w:rsidRPr="00E477A9">
              <w:rPr>
                <w:rFonts w:ascii="Calibri" w:hAnsi="Calibri" w:cs="Calibri"/>
                <w:sz w:val="22"/>
                <w:szCs w:val="22"/>
                <w:lang w:val="en-US"/>
              </w:rPr>
              <w:t>red meat (</w:t>
            </w:r>
            <w:r w:rsidR="00912D65" w:rsidRPr="00E477A9">
              <w:rPr>
                <w:rFonts w:ascii="Calibri" w:hAnsi="Calibri" w:cs="Calibri"/>
                <w:i/>
                <w:iCs/>
                <w:sz w:val="22"/>
                <w:szCs w:val="22"/>
                <w:lang w:val="en-US"/>
              </w:rPr>
              <w:t>red</w:t>
            </w:r>
            <w:r w:rsidR="00912D65" w:rsidRPr="00E477A9">
              <w:rPr>
                <w:rFonts w:ascii="Calibri" w:hAnsi="Calibri" w:cs="Calibri"/>
                <w:sz w:val="22"/>
                <w:szCs w:val="22"/>
                <w:lang w:val="en-US"/>
              </w:rPr>
              <w:t>);</w:t>
            </w:r>
          </w:p>
          <w:p w14:paraId="6E6525AA" w14:textId="1074DA96" w:rsidR="00912D65" w:rsidRPr="00E477A9" w:rsidRDefault="00E30D28" w:rsidP="00E30D28">
            <w:pPr>
              <w:pStyle w:val="PargrafodaLista"/>
              <w:numPr>
                <w:ilvl w:val="0"/>
                <w:numId w:val="8"/>
              </w:numPr>
              <w:spacing w:line="276" w:lineRule="auto"/>
              <w:ind w:left="369"/>
              <w:rPr>
                <w:rFonts w:ascii="Calibri" w:hAnsi="Calibri" w:cs="Calibri"/>
                <w:sz w:val="22"/>
                <w:szCs w:val="22"/>
                <w:lang w:val="en-US"/>
              </w:rPr>
            </w:pPr>
            <w:r w:rsidRPr="00E477A9">
              <w:rPr>
                <w:rFonts w:ascii="Calibri" w:hAnsi="Calibri" w:cs="Calibri"/>
                <w:sz w:val="22"/>
                <w:szCs w:val="22"/>
                <w:lang w:val="en-US"/>
              </w:rPr>
              <w:t>50g</w:t>
            </w:r>
            <w:r w:rsidR="007102BB" w:rsidRPr="00E477A9">
              <w:rPr>
                <w:rFonts w:ascii="Calibri" w:hAnsi="Calibri" w:cs="Calibri"/>
                <w:sz w:val="22"/>
                <w:szCs w:val="22"/>
                <w:lang w:val="en-US"/>
              </w:rPr>
              <w:t xml:space="preserve"> </w:t>
            </w:r>
            <w:r w:rsidRPr="00E477A9">
              <w:rPr>
                <w:rFonts w:ascii="Calibri" w:hAnsi="Calibri" w:cs="Calibri"/>
                <w:sz w:val="22"/>
                <w:szCs w:val="22"/>
                <w:lang w:val="en-US"/>
              </w:rPr>
              <w:t xml:space="preserve">of </w:t>
            </w:r>
            <w:r w:rsidR="00912D65" w:rsidRPr="00E477A9">
              <w:rPr>
                <w:rFonts w:ascii="Calibri" w:hAnsi="Calibri" w:cs="Calibri"/>
                <w:sz w:val="22"/>
                <w:szCs w:val="22"/>
                <w:lang w:val="en-US"/>
              </w:rPr>
              <w:t>processed meat (</w:t>
            </w:r>
            <w:r w:rsidR="00912D65" w:rsidRPr="00E477A9">
              <w:rPr>
                <w:rFonts w:ascii="Calibri" w:hAnsi="Calibri" w:cs="Calibri"/>
                <w:i/>
                <w:iCs/>
                <w:sz w:val="22"/>
                <w:szCs w:val="22"/>
                <w:lang w:val="en-US"/>
              </w:rPr>
              <w:t>proc</w:t>
            </w:r>
            <w:r w:rsidR="00912D65" w:rsidRPr="00E477A9">
              <w:rPr>
                <w:rFonts w:ascii="Calibri" w:hAnsi="Calibri" w:cs="Calibri"/>
                <w:sz w:val="22"/>
                <w:szCs w:val="22"/>
                <w:lang w:val="en-US"/>
              </w:rPr>
              <w:t>)</w:t>
            </w:r>
            <w:r w:rsidRPr="00E477A9">
              <w:rPr>
                <w:rFonts w:ascii="Calibri" w:hAnsi="Calibri" w:cs="Calibri"/>
                <w:sz w:val="22"/>
                <w:szCs w:val="22"/>
                <w:lang w:val="en-US"/>
              </w:rPr>
              <w:t>.</w:t>
            </w:r>
          </w:p>
        </w:tc>
      </w:tr>
      <w:tr w:rsidR="00912D65" w:rsidRPr="009972B4" w14:paraId="5A8EE125" w14:textId="77777777" w:rsidTr="001D422A">
        <w:trPr>
          <w:trHeight w:val="459"/>
        </w:trPr>
        <w:tc>
          <w:tcPr>
            <w:tcW w:w="0" w:type="auto"/>
            <w:vAlign w:val="center"/>
          </w:tcPr>
          <w:p w14:paraId="21A07F58" w14:textId="77777777" w:rsidR="00912D65" w:rsidRPr="00E477A9" w:rsidRDefault="000E3A76" w:rsidP="001D5A3E">
            <w:pPr>
              <w:pStyle w:val="PargrafodaLista"/>
              <w:numPr>
                <w:ilvl w:val="0"/>
                <w:numId w:val="10"/>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red</m:t>
                      </m:r>
                    </m:sub>
                  </m:sSub>
                </m:e>
                <m:sub>
                  <m:r>
                    <w:rPr>
                      <w:rFonts w:ascii="Cambria Math" w:hAnsi="Cambria Math" w:cs="Calibri"/>
                      <w:sz w:val="22"/>
                      <w:szCs w:val="22"/>
                      <w:lang w:val="en-US"/>
                    </w:rPr>
                    <m:t>i</m:t>
                  </m:r>
                </m:sub>
              </m:sSub>
              <m:r>
                <w:rPr>
                  <w:rFonts w:ascii="Cambria Math" w:hAnsi="Cambria Math" w:cs="Calibri"/>
                  <w:sz w:val="22"/>
                  <w:szCs w:val="22"/>
                  <w:lang w:val="en-US"/>
                </w:rPr>
                <m:t xml:space="preserve"> ~  emp</m:t>
              </m:r>
              <m:d>
                <m:dPr>
                  <m:ctrlPr>
                    <w:rPr>
                      <w:rFonts w:ascii="Cambria Math" w:hAnsi="Cambria Math" w:cs="Calibri"/>
                      <w:i/>
                      <w:sz w:val="22"/>
                      <w:szCs w:val="22"/>
                      <w:lang w:val="en-US"/>
                    </w:rPr>
                  </m:ctrlPr>
                </m:dPr>
                <m:e>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α</m:t>
                          </m:r>
                        </m:e>
                        <m:sub>
                          <m:r>
                            <w:rPr>
                              <w:rFonts w:ascii="Cambria Math" w:hAnsi="Cambria Math" w:cs="Calibri"/>
                              <w:sz w:val="22"/>
                              <w:szCs w:val="22"/>
                              <w:lang w:val="en-US"/>
                            </w:rPr>
                            <m:t>i</m:t>
                          </m:r>
                        </m:sub>
                      </m:sSub>
                    </m:e>
                    <m:sub>
                      <m:r>
                        <w:rPr>
                          <w:rFonts w:ascii="Cambria Math" w:hAnsi="Cambria Math" w:cs="Calibri"/>
                          <w:sz w:val="22"/>
                          <w:szCs w:val="22"/>
                          <w:lang w:val="en-US"/>
                        </w:rPr>
                        <m:t>1</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β</m:t>
                          </m:r>
                        </m:e>
                        <m:sub>
                          <m:r>
                            <w:rPr>
                              <w:rFonts w:ascii="Cambria Math" w:hAnsi="Cambria Math" w:cs="Calibri"/>
                              <w:sz w:val="22"/>
                              <w:szCs w:val="22"/>
                              <w:lang w:val="en-US"/>
                            </w:rPr>
                            <m:t>i</m:t>
                          </m:r>
                        </m:sub>
                      </m:sSub>
                    </m:e>
                    <m:sub>
                      <m:r>
                        <w:rPr>
                          <w:rFonts w:ascii="Cambria Math" w:hAnsi="Cambria Math" w:cs="Calibri"/>
                          <w:sz w:val="22"/>
                          <w:szCs w:val="22"/>
                          <w:lang w:val="en-US"/>
                        </w:rPr>
                        <m:t>1</m:t>
                      </m:r>
                    </m:sub>
                  </m:sSub>
                </m:e>
              </m:d>
            </m:oMath>
          </w:p>
          <w:p w14:paraId="254205EC" w14:textId="77777777" w:rsidR="001D5A3E" w:rsidRPr="00E477A9" w:rsidRDefault="000E3A76" w:rsidP="001D5A3E">
            <w:pPr>
              <w:pStyle w:val="PargrafodaLista"/>
              <w:numPr>
                <w:ilvl w:val="0"/>
                <w:numId w:val="10"/>
              </w:numPr>
              <w:spacing w:line="276" w:lineRule="auto"/>
              <w:rPr>
                <w:rFonts w:ascii="Calibri" w:eastAsia="Calibri" w:hAnsi="Calibri" w:cs="Calibri"/>
                <w:sz w:val="22"/>
                <w:szCs w:val="22"/>
                <w:lang w:val="en-US"/>
              </w:rPr>
            </w:pPr>
            <m:oMath>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I</m:t>
                      </m:r>
                    </m:e>
                    <m:sub>
                      <m:r>
                        <w:rPr>
                          <w:rFonts w:ascii="Cambria Math" w:hAnsi="Cambria Math" w:cs="Calibri"/>
                          <w:sz w:val="22"/>
                          <w:szCs w:val="22"/>
                          <w:lang w:val="en-US"/>
                        </w:rPr>
                        <m:t>proc</m:t>
                      </m:r>
                    </m:sub>
                  </m:sSub>
                </m:e>
                <m:sub>
                  <m:r>
                    <w:rPr>
                      <w:rFonts w:ascii="Cambria Math" w:hAnsi="Cambria Math" w:cs="Calibri"/>
                      <w:sz w:val="22"/>
                      <w:szCs w:val="22"/>
                      <w:lang w:val="en-US"/>
                    </w:rPr>
                    <m:t>i</m:t>
                  </m:r>
                </m:sub>
              </m:sSub>
              <m:r>
                <w:rPr>
                  <w:rFonts w:ascii="Cambria Math" w:hAnsi="Cambria Math" w:cs="Calibri"/>
                  <w:sz w:val="22"/>
                  <w:szCs w:val="22"/>
                  <w:lang w:val="en-US"/>
                </w:rPr>
                <m:t xml:space="preserve"> ~  emp</m:t>
              </m:r>
              <m:d>
                <m:dPr>
                  <m:ctrlPr>
                    <w:rPr>
                      <w:rFonts w:ascii="Cambria Math" w:hAnsi="Cambria Math" w:cs="Calibri"/>
                      <w:i/>
                      <w:sz w:val="22"/>
                      <w:szCs w:val="22"/>
                      <w:lang w:val="en-US"/>
                    </w:rPr>
                  </m:ctrlPr>
                </m:dPr>
                <m:e>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α</m:t>
                          </m:r>
                        </m:e>
                        <m:sub>
                          <m:r>
                            <w:rPr>
                              <w:rFonts w:ascii="Cambria Math" w:hAnsi="Cambria Math" w:cs="Calibri"/>
                              <w:sz w:val="22"/>
                              <w:szCs w:val="22"/>
                              <w:lang w:val="en-US"/>
                            </w:rPr>
                            <m:t>i</m:t>
                          </m:r>
                        </m:sub>
                      </m:sSub>
                    </m:e>
                    <m:sub>
                      <m:r>
                        <w:rPr>
                          <w:rFonts w:ascii="Cambria Math" w:hAnsi="Cambria Math" w:cs="Calibri"/>
                          <w:sz w:val="22"/>
                          <w:szCs w:val="22"/>
                          <w:lang w:val="en-US"/>
                        </w:rPr>
                        <m:t>2</m:t>
                      </m:r>
                    </m:sub>
                  </m:sSub>
                  <m:r>
                    <w:rPr>
                      <w:rFonts w:ascii="Cambria Math" w:hAnsi="Cambria Math" w:cs="Calibri"/>
                      <w:sz w:val="22"/>
                      <w:szCs w:val="22"/>
                      <w:lang w:val="en-US"/>
                    </w:rPr>
                    <m:t>,</m:t>
                  </m:r>
                  <m:sSub>
                    <m:sSubPr>
                      <m:ctrlPr>
                        <w:rPr>
                          <w:rFonts w:ascii="Cambria Math" w:hAnsi="Cambria Math" w:cs="Calibri"/>
                          <w:i/>
                          <w:sz w:val="22"/>
                          <w:szCs w:val="22"/>
                          <w:lang w:val="en-US"/>
                        </w:rPr>
                      </m:ctrlPr>
                    </m:sSubPr>
                    <m:e>
                      <m:sSub>
                        <m:sSubPr>
                          <m:ctrlPr>
                            <w:rPr>
                              <w:rFonts w:ascii="Cambria Math" w:hAnsi="Cambria Math" w:cs="Calibri"/>
                              <w:i/>
                              <w:sz w:val="22"/>
                              <w:szCs w:val="22"/>
                              <w:lang w:val="en-US"/>
                            </w:rPr>
                          </m:ctrlPr>
                        </m:sSubPr>
                        <m:e>
                          <m:r>
                            <w:rPr>
                              <w:rFonts w:ascii="Cambria Math" w:hAnsi="Cambria Math" w:cs="Calibri"/>
                              <w:sz w:val="22"/>
                              <w:szCs w:val="22"/>
                              <w:lang w:val="en-US"/>
                            </w:rPr>
                            <m:t>β</m:t>
                          </m:r>
                        </m:e>
                        <m:sub>
                          <m:r>
                            <w:rPr>
                              <w:rFonts w:ascii="Cambria Math" w:hAnsi="Cambria Math" w:cs="Calibri"/>
                              <w:sz w:val="22"/>
                              <w:szCs w:val="22"/>
                              <w:lang w:val="en-US"/>
                            </w:rPr>
                            <m:t>i</m:t>
                          </m:r>
                        </m:sub>
                      </m:sSub>
                    </m:e>
                    <m:sub>
                      <m:r>
                        <w:rPr>
                          <w:rFonts w:ascii="Cambria Math" w:hAnsi="Cambria Math" w:cs="Calibri"/>
                          <w:sz w:val="22"/>
                          <w:szCs w:val="22"/>
                          <w:lang w:val="en-US"/>
                        </w:rPr>
                        <m:t>2</m:t>
                      </m:r>
                    </m:sub>
                  </m:sSub>
                </m:e>
              </m:d>
            </m:oMath>
          </w:p>
        </w:tc>
        <w:tc>
          <w:tcPr>
            <w:tcW w:w="4022" w:type="dxa"/>
          </w:tcPr>
          <w:p w14:paraId="70E9F5FD"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 xml:space="preserve">Mean daily intake of red </w:t>
            </w:r>
            <w:r w:rsidR="00E24CA8" w:rsidRPr="00E477A9">
              <w:rPr>
                <w:rFonts w:ascii="Calibri" w:hAnsi="Calibri" w:cs="Calibri"/>
                <w:sz w:val="22"/>
                <w:szCs w:val="22"/>
                <w:lang w:val="en-US"/>
              </w:rPr>
              <w:t xml:space="preserve">and processed </w:t>
            </w:r>
            <w:r w:rsidRPr="00E477A9">
              <w:rPr>
                <w:rFonts w:ascii="Calibri" w:hAnsi="Calibri" w:cs="Calibri"/>
                <w:sz w:val="22"/>
                <w:szCs w:val="22"/>
                <w:lang w:val="en-US"/>
              </w:rPr>
              <w:t xml:space="preserve">meat in g/day </w:t>
            </w:r>
            <w:r w:rsidR="001D5A3E" w:rsidRPr="00E477A9">
              <w:rPr>
                <w:rFonts w:ascii="Calibri" w:hAnsi="Calibri" w:cs="Calibri"/>
                <w:sz w:val="22"/>
                <w:szCs w:val="22"/>
                <w:lang w:val="en-US"/>
              </w:rPr>
              <w:t xml:space="preserve">for </w:t>
            </w:r>
            <w:r w:rsidR="00E24CA8" w:rsidRPr="00E477A9">
              <w:rPr>
                <w:rFonts w:ascii="Calibri" w:hAnsi="Calibri" w:cs="Calibri"/>
                <w:sz w:val="22"/>
                <w:szCs w:val="22"/>
                <w:lang w:val="en-US"/>
              </w:rPr>
              <w:t xml:space="preserve">scenario </w:t>
            </w:r>
            <w:r w:rsidR="00E24CA8" w:rsidRPr="00E477A9">
              <w:rPr>
                <w:rFonts w:ascii="Calibri" w:hAnsi="Calibri" w:cs="Calibri"/>
                <w:i/>
                <w:iCs/>
                <w:sz w:val="22"/>
                <w:szCs w:val="22"/>
                <w:lang w:val="en-US"/>
              </w:rPr>
              <w:t>i</w:t>
            </w:r>
            <w:r w:rsidR="00E24CA8" w:rsidRPr="00E477A9">
              <w:rPr>
                <w:rFonts w:ascii="Calibri" w:hAnsi="Calibri" w:cs="Calibri"/>
                <w:sz w:val="22"/>
                <w:szCs w:val="22"/>
                <w:lang w:val="en-US"/>
              </w:rPr>
              <w:t>.</w:t>
            </w:r>
          </w:p>
        </w:tc>
      </w:tr>
      <w:tr w:rsidR="00912D65" w:rsidRPr="009972B4" w14:paraId="0D74A3FC" w14:textId="77777777" w:rsidTr="001D422A">
        <w:trPr>
          <w:trHeight w:val="459"/>
        </w:trPr>
        <w:tc>
          <w:tcPr>
            <w:tcW w:w="0" w:type="auto"/>
            <w:vAlign w:val="center"/>
          </w:tcPr>
          <w:p w14:paraId="36603A8F" w14:textId="77777777" w:rsidR="00912D65" w:rsidRPr="00E477A9" w:rsidRDefault="000E3A76" w:rsidP="001D5A3E">
            <w:pPr>
              <w:pStyle w:val="PargrafodaLista"/>
              <w:numPr>
                <w:ilvl w:val="0"/>
                <w:numId w:val="11"/>
              </w:numPr>
              <w:spacing w:line="276" w:lineRule="auto"/>
              <w:rPr>
                <w:rFonts w:ascii="Calibri" w:eastAsia="Calibri" w:hAnsi="Calibri" w:cs="Calibri"/>
                <w:sz w:val="22"/>
                <w:szCs w:val="22"/>
                <w:lang w:val="en-US"/>
              </w:rPr>
            </w:pPr>
            <m:oMath>
              <m:sSub>
                <m:sSubPr>
                  <m:ctrlPr>
                    <w:rPr>
                      <w:rFonts w:ascii="Cambria Math" w:eastAsia="Calibri" w:hAnsi="Cambria Math" w:cs="Calibri"/>
                      <w:i/>
                      <w:sz w:val="22"/>
                      <w:szCs w:val="22"/>
                      <w:lang w:val="en-US" w:eastAsia="en-US"/>
                    </w:rPr>
                  </m:ctrlPr>
                </m:sSubPr>
                <m:e>
                  <m:r>
                    <w:rPr>
                      <w:rFonts w:ascii="Cambria Math" w:eastAsia="Calibri" w:hAnsi="Cambria Math" w:cs="Calibri"/>
                      <w:sz w:val="22"/>
                      <w:szCs w:val="22"/>
                      <w:lang w:val="en-US"/>
                    </w:rPr>
                    <m:t>L</m:t>
                  </m:r>
                </m:e>
                <m:sub>
                  <m:r>
                    <w:rPr>
                      <w:rFonts w:ascii="Cambria Math" w:eastAsia="Calibri" w:hAnsi="Cambria Math" w:cs="Calibri"/>
                      <w:sz w:val="22"/>
                      <w:szCs w:val="22"/>
                      <w:lang w:val="en-US"/>
                    </w:rPr>
                    <m:t>CRC</m:t>
                  </m:r>
                </m:sub>
              </m:sSub>
            </m:oMath>
          </w:p>
        </w:tc>
        <w:tc>
          <w:tcPr>
            <w:tcW w:w="4022" w:type="dxa"/>
          </w:tcPr>
          <w:p w14:paraId="24B34BEE" w14:textId="77777777" w:rsidR="00912D65" w:rsidRPr="00E477A9" w:rsidRDefault="00912D65" w:rsidP="00E926B8">
            <w:pPr>
              <w:spacing w:line="276" w:lineRule="auto"/>
              <w:rPr>
                <w:rFonts w:ascii="Calibri" w:hAnsi="Calibri" w:cs="Calibri"/>
                <w:sz w:val="22"/>
                <w:szCs w:val="22"/>
                <w:lang w:val="en-US"/>
              </w:rPr>
            </w:pPr>
            <w:r w:rsidRPr="00E477A9">
              <w:rPr>
                <w:rFonts w:ascii="Calibri" w:hAnsi="Calibri" w:cs="Calibri"/>
                <w:sz w:val="22"/>
                <w:szCs w:val="22"/>
                <w:lang w:val="en-US"/>
              </w:rPr>
              <w:t xml:space="preserve">The duration of CRC </w:t>
            </w:r>
            <w:r w:rsidR="008474BE" w:rsidRPr="00E477A9">
              <w:rPr>
                <w:rFonts w:ascii="Calibri" w:hAnsi="Calibri" w:cs="Calibri"/>
                <w:sz w:val="22"/>
                <w:szCs w:val="22"/>
                <w:lang w:val="en-US"/>
              </w:rPr>
              <w:t>is dependent</w:t>
            </w:r>
            <w:r w:rsidRPr="00E477A9">
              <w:rPr>
                <w:rFonts w:ascii="Calibri" w:hAnsi="Calibri" w:cs="Calibri"/>
                <w:sz w:val="22"/>
                <w:szCs w:val="22"/>
                <w:lang w:val="en-US"/>
              </w:rPr>
              <w:t xml:space="preserve"> on the course of disease</w:t>
            </w:r>
            <w:r w:rsidR="008474BE" w:rsidRPr="00E477A9">
              <w:rPr>
                <w:rFonts w:ascii="Calibri" w:hAnsi="Calibri" w:cs="Calibri"/>
                <w:sz w:val="22"/>
                <w:szCs w:val="22"/>
                <w:lang w:val="en-US"/>
              </w:rPr>
              <w:t>. The duration of each stage of</w:t>
            </w:r>
            <w:r w:rsidRPr="00E477A9">
              <w:rPr>
                <w:rFonts w:ascii="Calibri" w:hAnsi="Calibri" w:cs="Calibri"/>
                <w:sz w:val="22"/>
                <w:szCs w:val="22"/>
                <w:lang w:val="en-US"/>
              </w:rPr>
              <w:t xml:space="preserve"> CRC</w:t>
            </w:r>
            <w:r w:rsidR="008474BE" w:rsidRPr="00E477A9">
              <w:rPr>
                <w:rFonts w:ascii="Calibri" w:hAnsi="Calibri" w:cs="Calibri"/>
                <w:sz w:val="22"/>
                <w:szCs w:val="22"/>
                <w:lang w:val="en-US"/>
              </w:rPr>
              <w:t>, considered in the CRC natural history model</w:t>
            </w:r>
            <w:r w:rsidRPr="00E477A9">
              <w:rPr>
                <w:rFonts w:ascii="Calibri" w:hAnsi="Calibri" w:cs="Calibri"/>
                <w:sz w:val="22"/>
                <w:szCs w:val="22"/>
                <w:lang w:val="en-US"/>
              </w:rPr>
              <w:t xml:space="preserve"> </w:t>
            </w:r>
            <w:r w:rsidR="008474BE" w:rsidRPr="00E477A9">
              <w:rPr>
                <w:rFonts w:ascii="Calibri" w:hAnsi="Calibri" w:cs="Calibri"/>
                <w:sz w:val="22"/>
                <w:szCs w:val="22"/>
                <w:lang w:val="en-US"/>
              </w:rPr>
              <w:t>are presented in Table S</w:t>
            </w:r>
            <w:r w:rsidR="000D158D" w:rsidRPr="00E477A9">
              <w:rPr>
                <w:rFonts w:ascii="Calibri" w:hAnsi="Calibri" w:cs="Calibri"/>
                <w:sz w:val="22"/>
                <w:szCs w:val="22"/>
                <w:lang w:val="en-US"/>
              </w:rPr>
              <w:t>6</w:t>
            </w:r>
            <w:r w:rsidR="008474BE" w:rsidRPr="00E477A9">
              <w:rPr>
                <w:rFonts w:ascii="Calibri" w:hAnsi="Calibri" w:cs="Calibri"/>
                <w:sz w:val="22"/>
                <w:szCs w:val="22"/>
                <w:lang w:val="en-US"/>
              </w:rPr>
              <w:t>.</w:t>
            </w:r>
          </w:p>
        </w:tc>
      </w:tr>
    </w:tbl>
    <w:p w14:paraId="4EC3A8B4" w14:textId="77777777" w:rsidR="00912D65" w:rsidRDefault="00912D65" w:rsidP="00600B23">
      <w:pPr>
        <w:jc w:val="both"/>
        <w:rPr>
          <w:rFonts w:ascii="Calibri" w:hAnsi="Calibri" w:cs="Calibri"/>
        </w:rPr>
      </w:pPr>
    </w:p>
    <w:p w14:paraId="432BD709" w14:textId="77777777" w:rsidR="00A474C6" w:rsidRDefault="00A474C6" w:rsidP="00600B23">
      <w:pPr>
        <w:jc w:val="both"/>
        <w:rPr>
          <w:rFonts w:ascii="Calibri" w:hAnsi="Calibri" w:cs="Calibri"/>
        </w:rPr>
      </w:pPr>
    </w:p>
    <w:p w14:paraId="03E53F5A" w14:textId="028297F2" w:rsidR="003900B1" w:rsidRDefault="003900B1">
      <w:pPr>
        <w:rPr>
          <w:rFonts w:ascii="Calibri" w:hAnsi="Calibri" w:cs="Calibri"/>
        </w:rPr>
      </w:pPr>
      <w:r>
        <w:rPr>
          <w:rFonts w:ascii="Calibri" w:hAnsi="Calibri" w:cs="Calibri"/>
        </w:rPr>
        <w:br w:type="page"/>
      </w:r>
    </w:p>
    <w:p w14:paraId="4950F4E5" w14:textId="1B72B571" w:rsidR="003900B1" w:rsidRDefault="003900B1" w:rsidP="003900B1">
      <w:pPr>
        <w:widowControl w:val="0"/>
        <w:autoSpaceDE w:val="0"/>
        <w:autoSpaceDN w:val="0"/>
        <w:adjustRightInd w:val="0"/>
        <w:ind w:left="480" w:hanging="480"/>
        <w:rPr>
          <w:rFonts w:ascii="Calibri" w:hAnsi="Calibri" w:cs="Calibri"/>
          <w:b/>
        </w:rPr>
      </w:pPr>
      <w:r>
        <w:rPr>
          <w:rFonts w:ascii="Calibri" w:hAnsi="Calibri" w:cs="Calibri"/>
          <w:b/>
        </w:rPr>
        <w:lastRenderedPageBreak/>
        <w:t>References</w:t>
      </w:r>
    </w:p>
    <w:p w14:paraId="1AA782D9" w14:textId="77777777" w:rsidR="003900B1" w:rsidRDefault="003900B1" w:rsidP="003900B1">
      <w:pPr>
        <w:widowControl w:val="0"/>
        <w:autoSpaceDE w:val="0"/>
        <w:autoSpaceDN w:val="0"/>
        <w:adjustRightInd w:val="0"/>
        <w:ind w:left="480" w:hanging="480"/>
        <w:rPr>
          <w:rFonts w:ascii="Calibri" w:hAnsi="Calibri" w:cs="Calibri"/>
        </w:rPr>
      </w:pPr>
    </w:p>
    <w:p w14:paraId="4263BB72" w14:textId="5165CC06" w:rsidR="003900B1" w:rsidRPr="003900B1" w:rsidRDefault="003900B1" w:rsidP="003900B1">
      <w:pPr>
        <w:widowControl w:val="0"/>
        <w:autoSpaceDE w:val="0"/>
        <w:autoSpaceDN w:val="0"/>
        <w:adjustRightInd w:val="0"/>
        <w:spacing w:line="276" w:lineRule="auto"/>
        <w:ind w:left="480" w:hanging="480"/>
        <w:jc w:val="both"/>
        <w:rPr>
          <w:rFonts w:ascii="Calibri" w:hAnsi="Calibri" w:cs="Calibri"/>
          <w:noProof/>
        </w:rPr>
      </w:pPr>
      <w:r>
        <w:rPr>
          <w:rFonts w:ascii="Calibri" w:hAnsi="Calibri" w:cs="Calibri"/>
        </w:rPr>
        <w:fldChar w:fldCharType="begin" w:fldLock="1"/>
      </w:r>
      <w:r>
        <w:rPr>
          <w:rFonts w:ascii="Calibri" w:hAnsi="Calibri" w:cs="Calibri"/>
        </w:rPr>
        <w:instrText xml:space="preserve">ADDIN Mendeley Bibliography CSL_BIBLIOGRAPHY </w:instrText>
      </w:r>
      <w:r>
        <w:rPr>
          <w:rFonts w:ascii="Calibri" w:hAnsi="Calibri" w:cs="Calibri"/>
        </w:rPr>
        <w:fldChar w:fldCharType="separate"/>
      </w:r>
      <w:r w:rsidRPr="003900B1">
        <w:rPr>
          <w:rFonts w:ascii="Calibri" w:hAnsi="Calibri" w:cs="Calibri"/>
          <w:noProof/>
        </w:rPr>
        <w:t xml:space="preserve">Bray, F., Ferlay, J., Soerjomataram, I., Siegel, R. L., Torre, L. A., &amp; Jemal, A. (2018). Global cancer statistics 2018: GLOBOCAN estimates of incidence and mortality worldwide for 36 cancers in 185 countries. </w:t>
      </w:r>
      <w:r w:rsidRPr="003900B1">
        <w:rPr>
          <w:rFonts w:ascii="Calibri" w:hAnsi="Calibri" w:cs="Calibri"/>
          <w:i/>
          <w:iCs/>
          <w:noProof/>
        </w:rPr>
        <w:t>CA: A Cancer Journal for Clinicians</w:t>
      </w:r>
      <w:r w:rsidRPr="003900B1">
        <w:rPr>
          <w:rFonts w:ascii="Calibri" w:hAnsi="Calibri" w:cs="Calibri"/>
          <w:noProof/>
        </w:rPr>
        <w:t xml:space="preserve">, </w:t>
      </w:r>
      <w:r w:rsidRPr="003900B1">
        <w:rPr>
          <w:rFonts w:ascii="Calibri" w:hAnsi="Calibri" w:cs="Calibri"/>
          <w:i/>
          <w:iCs/>
          <w:noProof/>
        </w:rPr>
        <w:t>68</w:t>
      </w:r>
      <w:r w:rsidRPr="003900B1">
        <w:rPr>
          <w:rFonts w:ascii="Calibri" w:hAnsi="Calibri" w:cs="Calibri"/>
          <w:noProof/>
        </w:rPr>
        <w:t>(6), 394–424. https://doi.org/10.3322/caac.21492</w:t>
      </w:r>
    </w:p>
    <w:p w14:paraId="071AEC45" w14:textId="77777777" w:rsidR="003900B1" w:rsidRPr="003900B1" w:rsidRDefault="003900B1" w:rsidP="003900B1">
      <w:pPr>
        <w:widowControl w:val="0"/>
        <w:autoSpaceDE w:val="0"/>
        <w:autoSpaceDN w:val="0"/>
        <w:adjustRightInd w:val="0"/>
        <w:spacing w:line="276" w:lineRule="auto"/>
        <w:ind w:left="480" w:hanging="480"/>
        <w:jc w:val="both"/>
        <w:rPr>
          <w:rFonts w:ascii="Calibri" w:hAnsi="Calibri" w:cs="Calibri"/>
          <w:noProof/>
        </w:rPr>
      </w:pPr>
      <w:r w:rsidRPr="003900B1">
        <w:rPr>
          <w:rFonts w:ascii="Calibri" w:hAnsi="Calibri" w:cs="Calibri"/>
          <w:noProof/>
        </w:rPr>
        <w:t xml:space="preserve">Ferlay, J., Colombet, M., Soerjomataram, I., Mathers, C., Parkin, D. M., Piñeros, M., Znaor, A., &amp; Bray, F. (2019). Estimating the global cancer incidence and mortality in 2018: GLOBOCAN sources and methods. </w:t>
      </w:r>
      <w:r w:rsidRPr="003900B1">
        <w:rPr>
          <w:rFonts w:ascii="Calibri" w:hAnsi="Calibri" w:cs="Calibri"/>
          <w:i/>
          <w:iCs/>
          <w:noProof/>
        </w:rPr>
        <w:t>International Journal of Cancer</w:t>
      </w:r>
      <w:r w:rsidRPr="003900B1">
        <w:rPr>
          <w:rFonts w:ascii="Calibri" w:hAnsi="Calibri" w:cs="Calibri"/>
          <w:noProof/>
        </w:rPr>
        <w:t xml:space="preserve">, </w:t>
      </w:r>
      <w:r w:rsidRPr="003900B1">
        <w:rPr>
          <w:rFonts w:ascii="Calibri" w:hAnsi="Calibri" w:cs="Calibri"/>
          <w:i/>
          <w:iCs/>
          <w:noProof/>
        </w:rPr>
        <w:t>144</w:t>
      </w:r>
      <w:r w:rsidRPr="003900B1">
        <w:rPr>
          <w:rFonts w:ascii="Calibri" w:hAnsi="Calibri" w:cs="Calibri"/>
          <w:noProof/>
        </w:rPr>
        <w:t>(8), 1941–1953. https://doi.org/10.1002/ijc.31937</w:t>
      </w:r>
    </w:p>
    <w:p w14:paraId="2EE6BD1A" w14:textId="77777777" w:rsidR="003900B1" w:rsidRPr="003900B1" w:rsidRDefault="003900B1" w:rsidP="003900B1">
      <w:pPr>
        <w:widowControl w:val="0"/>
        <w:autoSpaceDE w:val="0"/>
        <w:autoSpaceDN w:val="0"/>
        <w:adjustRightInd w:val="0"/>
        <w:spacing w:line="276" w:lineRule="auto"/>
        <w:ind w:left="480" w:hanging="480"/>
        <w:jc w:val="both"/>
        <w:rPr>
          <w:rFonts w:ascii="Calibri" w:hAnsi="Calibri" w:cs="Calibri"/>
          <w:noProof/>
        </w:rPr>
      </w:pPr>
      <w:r w:rsidRPr="003900B1">
        <w:rPr>
          <w:rFonts w:ascii="Calibri" w:hAnsi="Calibri" w:cs="Calibri"/>
          <w:noProof/>
        </w:rPr>
        <w:t xml:space="preserve">Ferlay, J., Ervik, M., Lam, F., Colombet, M., Mery, L., Piñeros, M., Znaor, A., Soerjomataram, I., &amp; Bray, F. (2018). </w:t>
      </w:r>
      <w:r w:rsidRPr="003900B1">
        <w:rPr>
          <w:rFonts w:ascii="Calibri" w:hAnsi="Calibri" w:cs="Calibri"/>
          <w:i/>
          <w:iCs/>
          <w:noProof/>
        </w:rPr>
        <w:t>Global Cancer Observatory: Cancer Today. Lyon: International Agency for Research on Cancer; 2018</w:t>
      </w:r>
      <w:r w:rsidRPr="003900B1">
        <w:rPr>
          <w:rFonts w:ascii="Calibri" w:hAnsi="Calibri" w:cs="Calibri"/>
          <w:noProof/>
        </w:rPr>
        <w:t>. https://gco.iarc.fr/today</w:t>
      </w:r>
    </w:p>
    <w:p w14:paraId="64F16476" w14:textId="77777777" w:rsidR="003900B1" w:rsidRPr="003900B1" w:rsidRDefault="003900B1" w:rsidP="003900B1">
      <w:pPr>
        <w:widowControl w:val="0"/>
        <w:autoSpaceDE w:val="0"/>
        <w:autoSpaceDN w:val="0"/>
        <w:adjustRightInd w:val="0"/>
        <w:spacing w:line="276" w:lineRule="auto"/>
        <w:ind w:left="480" w:hanging="480"/>
        <w:jc w:val="both"/>
        <w:rPr>
          <w:rFonts w:ascii="Calibri" w:hAnsi="Calibri" w:cs="Calibri"/>
          <w:noProof/>
        </w:rPr>
      </w:pPr>
      <w:r w:rsidRPr="003900B1">
        <w:rPr>
          <w:rFonts w:ascii="Calibri" w:hAnsi="Calibri" w:cs="Calibri"/>
          <w:noProof/>
        </w:rPr>
        <w:t xml:space="preserve">IHME. (2018). </w:t>
      </w:r>
      <w:r w:rsidRPr="003900B1">
        <w:rPr>
          <w:rFonts w:ascii="Calibri" w:hAnsi="Calibri" w:cs="Calibri"/>
          <w:i/>
          <w:iCs/>
          <w:noProof/>
        </w:rPr>
        <w:t>Global Burden of Disease Study 2017 (GBD 2017) Disability Weights</w:t>
      </w:r>
      <w:r w:rsidRPr="003900B1">
        <w:rPr>
          <w:rFonts w:ascii="Calibri" w:hAnsi="Calibri" w:cs="Calibri"/>
          <w:noProof/>
        </w:rPr>
        <w:t>.</w:t>
      </w:r>
    </w:p>
    <w:p w14:paraId="1BA7F0CA" w14:textId="77777777" w:rsidR="003900B1" w:rsidRPr="007C4180" w:rsidRDefault="003900B1" w:rsidP="003900B1">
      <w:pPr>
        <w:widowControl w:val="0"/>
        <w:autoSpaceDE w:val="0"/>
        <w:autoSpaceDN w:val="0"/>
        <w:adjustRightInd w:val="0"/>
        <w:spacing w:line="276" w:lineRule="auto"/>
        <w:ind w:left="480" w:hanging="480"/>
        <w:jc w:val="both"/>
        <w:rPr>
          <w:rFonts w:ascii="Calibri" w:hAnsi="Calibri" w:cs="Calibri"/>
          <w:noProof/>
          <w:lang w:val="pt-PT"/>
        </w:rPr>
      </w:pPr>
      <w:r w:rsidRPr="007C4180">
        <w:rPr>
          <w:rFonts w:ascii="Calibri" w:hAnsi="Calibri" w:cs="Calibri"/>
          <w:noProof/>
          <w:lang w:val="pt-PT"/>
        </w:rPr>
        <w:t xml:space="preserve">Instituto Nacional de Estatística. (2019a). </w:t>
      </w:r>
      <w:r w:rsidRPr="007C4180">
        <w:rPr>
          <w:rFonts w:ascii="Calibri" w:hAnsi="Calibri" w:cs="Calibri"/>
          <w:i/>
          <w:iCs/>
          <w:noProof/>
          <w:lang w:val="pt-PT"/>
        </w:rPr>
        <w:t>Esperança média de vida à idade x, 2016-2018</w:t>
      </w:r>
      <w:r w:rsidRPr="007C4180">
        <w:rPr>
          <w:rFonts w:ascii="Calibri" w:hAnsi="Calibri" w:cs="Calibri"/>
          <w:noProof/>
          <w:lang w:val="pt-PT"/>
        </w:rPr>
        <w:t>. https://www.ine.pt/xportal/xmain?xpid=INE&amp;xpgid=ine_indicadores&amp;indOcorrCod=0001746&amp;contexto=bd&amp;selTab=tab2&amp;xlang=pt</w:t>
      </w:r>
    </w:p>
    <w:p w14:paraId="14CD3AC5" w14:textId="77777777" w:rsidR="003900B1" w:rsidRPr="007C4180" w:rsidRDefault="003900B1" w:rsidP="003900B1">
      <w:pPr>
        <w:widowControl w:val="0"/>
        <w:autoSpaceDE w:val="0"/>
        <w:autoSpaceDN w:val="0"/>
        <w:adjustRightInd w:val="0"/>
        <w:spacing w:line="276" w:lineRule="auto"/>
        <w:ind w:left="480" w:hanging="480"/>
        <w:jc w:val="both"/>
        <w:rPr>
          <w:rFonts w:ascii="Calibri" w:hAnsi="Calibri" w:cs="Calibri"/>
          <w:noProof/>
          <w:lang w:val="pt-PT"/>
        </w:rPr>
      </w:pPr>
      <w:r w:rsidRPr="007C4180">
        <w:rPr>
          <w:rFonts w:ascii="Calibri" w:hAnsi="Calibri" w:cs="Calibri"/>
          <w:noProof/>
          <w:lang w:val="pt-PT"/>
        </w:rPr>
        <w:t xml:space="preserve">Instituto Nacional de Estatística. (2019b). </w:t>
      </w:r>
      <w:r w:rsidRPr="007C4180">
        <w:rPr>
          <w:rFonts w:ascii="Calibri" w:hAnsi="Calibri" w:cs="Calibri"/>
          <w:i/>
          <w:iCs/>
          <w:noProof/>
          <w:lang w:val="pt-PT"/>
        </w:rPr>
        <w:t>População residente (N.</w:t>
      </w:r>
      <w:r w:rsidRPr="007C4180">
        <w:rPr>
          <w:rFonts w:ascii="Calibri" w:hAnsi="Calibri" w:cs="Calibri"/>
          <w:i/>
          <w:iCs/>
          <w:noProof/>
          <w:vertAlign w:val="superscript"/>
          <w:lang w:val="pt-PT"/>
        </w:rPr>
        <w:t>o</w:t>
      </w:r>
      <w:r w:rsidRPr="007C4180">
        <w:rPr>
          <w:rFonts w:ascii="Calibri" w:hAnsi="Calibri" w:cs="Calibri"/>
          <w:i/>
          <w:iCs/>
          <w:noProof/>
          <w:lang w:val="pt-PT"/>
        </w:rPr>
        <w:t>) por Local de residência (NUTS - 2013), Sexo e Grupo etário; Anual, 2018</w:t>
      </w:r>
      <w:r w:rsidRPr="007C4180">
        <w:rPr>
          <w:rFonts w:ascii="Calibri" w:hAnsi="Calibri" w:cs="Calibri"/>
          <w:noProof/>
          <w:lang w:val="pt-PT"/>
        </w:rPr>
        <w:t>. https://www.ine.pt/xportal/xmain?xpid=INE&amp;xpgid=ine_indicadores&amp;contecto=pi&amp;indOcorrCod=0008273&amp;selTab=tab0</w:t>
      </w:r>
    </w:p>
    <w:p w14:paraId="205452B0" w14:textId="77777777" w:rsidR="003900B1" w:rsidRPr="007C4180" w:rsidRDefault="003900B1" w:rsidP="003900B1">
      <w:pPr>
        <w:widowControl w:val="0"/>
        <w:autoSpaceDE w:val="0"/>
        <w:autoSpaceDN w:val="0"/>
        <w:adjustRightInd w:val="0"/>
        <w:spacing w:line="276" w:lineRule="auto"/>
        <w:ind w:left="480" w:hanging="480"/>
        <w:jc w:val="both"/>
        <w:rPr>
          <w:rFonts w:ascii="Calibri" w:hAnsi="Calibri" w:cs="Calibri"/>
          <w:noProof/>
          <w:lang w:val="pt-PT"/>
        </w:rPr>
      </w:pPr>
      <w:r w:rsidRPr="007C4180">
        <w:rPr>
          <w:rFonts w:ascii="Calibri" w:hAnsi="Calibri" w:cs="Calibri"/>
          <w:noProof/>
          <w:lang w:val="pt-PT"/>
        </w:rPr>
        <w:t xml:space="preserve">Instituto Nacional de Estatística. (2019c). </w:t>
      </w:r>
      <w:r w:rsidRPr="007C4180">
        <w:rPr>
          <w:rFonts w:ascii="Calibri" w:hAnsi="Calibri" w:cs="Calibri"/>
          <w:i/>
          <w:iCs/>
          <w:noProof/>
          <w:lang w:val="pt-PT"/>
        </w:rPr>
        <w:t>Taxa de fecundidade geral (‰) por Grupo etário; Anual, 2018</w:t>
      </w:r>
      <w:r w:rsidRPr="007C4180">
        <w:rPr>
          <w:rFonts w:ascii="Calibri" w:hAnsi="Calibri" w:cs="Calibri"/>
          <w:noProof/>
          <w:lang w:val="pt-PT"/>
        </w:rPr>
        <w:t>. https://www.ine.pt/xportal/xmain?xpid=INE&amp;xpgid=ine_indicadores&amp;indOcorrCod=0001540&amp;contexto=bd&amp;selTab=tab2</w:t>
      </w:r>
    </w:p>
    <w:p w14:paraId="5DF4E97A" w14:textId="77777777" w:rsidR="003900B1" w:rsidRPr="007C4180" w:rsidRDefault="003900B1" w:rsidP="003900B1">
      <w:pPr>
        <w:widowControl w:val="0"/>
        <w:autoSpaceDE w:val="0"/>
        <w:autoSpaceDN w:val="0"/>
        <w:adjustRightInd w:val="0"/>
        <w:spacing w:line="276" w:lineRule="auto"/>
        <w:ind w:left="480" w:hanging="480"/>
        <w:jc w:val="both"/>
        <w:rPr>
          <w:rFonts w:ascii="Calibri" w:hAnsi="Calibri" w:cs="Calibri"/>
          <w:noProof/>
          <w:lang w:val="pt-PT"/>
        </w:rPr>
      </w:pPr>
      <w:r w:rsidRPr="007C4180">
        <w:rPr>
          <w:rFonts w:ascii="Calibri" w:hAnsi="Calibri" w:cs="Calibri"/>
          <w:noProof/>
          <w:lang w:val="pt-PT"/>
        </w:rPr>
        <w:t xml:space="preserve">Instituto Nacional de Estatística. (2019d). </w:t>
      </w:r>
      <w:r w:rsidRPr="007C4180">
        <w:rPr>
          <w:rFonts w:ascii="Calibri" w:hAnsi="Calibri" w:cs="Calibri"/>
          <w:i/>
          <w:iCs/>
          <w:noProof/>
          <w:lang w:val="pt-PT"/>
        </w:rPr>
        <w:t>Taxa de mortalidade por doenças isquémicas do coração por 100 000 habitantes (N.</w:t>
      </w:r>
      <w:r w:rsidRPr="007C4180">
        <w:rPr>
          <w:rFonts w:ascii="Calibri" w:hAnsi="Calibri" w:cs="Calibri"/>
          <w:i/>
          <w:iCs/>
          <w:noProof/>
          <w:vertAlign w:val="superscript"/>
          <w:lang w:val="pt-PT"/>
        </w:rPr>
        <w:t>o</w:t>
      </w:r>
      <w:r w:rsidRPr="007C4180">
        <w:rPr>
          <w:rFonts w:ascii="Calibri" w:hAnsi="Calibri" w:cs="Calibri"/>
          <w:i/>
          <w:iCs/>
          <w:noProof/>
          <w:lang w:val="pt-PT"/>
        </w:rPr>
        <w:t>) por Local de residência (NUTS - 2013), Sexo e Grupo etário; Anual, 2017</w:t>
      </w:r>
      <w:r w:rsidRPr="007C4180">
        <w:rPr>
          <w:rFonts w:ascii="Calibri" w:hAnsi="Calibri" w:cs="Calibri"/>
          <w:noProof/>
          <w:lang w:val="pt-PT"/>
        </w:rPr>
        <w:t>. https://www.ine.pt/xportal/xmain?xpid=INE&amp;xpgid=ine_indicadores&amp;indOcorrCod=0003725&amp;contexto=bd&amp;selTab=tab2</w:t>
      </w:r>
    </w:p>
    <w:p w14:paraId="17ADC85C" w14:textId="77777777" w:rsidR="003900B1" w:rsidRPr="003900B1" w:rsidRDefault="003900B1" w:rsidP="003900B1">
      <w:pPr>
        <w:widowControl w:val="0"/>
        <w:autoSpaceDE w:val="0"/>
        <w:autoSpaceDN w:val="0"/>
        <w:adjustRightInd w:val="0"/>
        <w:spacing w:line="276" w:lineRule="auto"/>
        <w:ind w:left="480" w:hanging="480"/>
        <w:jc w:val="both"/>
        <w:rPr>
          <w:rFonts w:ascii="Calibri" w:hAnsi="Calibri" w:cs="Calibri"/>
          <w:noProof/>
        </w:rPr>
      </w:pPr>
      <w:r w:rsidRPr="003900B1">
        <w:rPr>
          <w:rFonts w:ascii="Calibri" w:hAnsi="Calibri" w:cs="Calibri"/>
          <w:noProof/>
        </w:rPr>
        <w:t xml:space="preserve">Soerjomataram, I., Lortet-Tieulent, J., Ferlay, J., Forman, D., Mathers, C., Parkin, D. M., &amp; Bray, F. (2012). Estimating and validating disability-adjusted life years at the global level: A methodological framework for cancer. </w:t>
      </w:r>
      <w:r w:rsidRPr="003900B1">
        <w:rPr>
          <w:rFonts w:ascii="Calibri" w:hAnsi="Calibri" w:cs="Calibri"/>
          <w:i/>
          <w:iCs/>
          <w:noProof/>
        </w:rPr>
        <w:t>BMC Medical Research Methodology</w:t>
      </w:r>
      <w:r w:rsidRPr="003900B1">
        <w:rPr>
          <w:rFonts w:ascii="Calibri" w:hAnsi="Calibri" w:cs="Calibri"/>
          <w:noProof/>
        </w:rPr>
        <w:t xml:space="preserve">, </w:t>
      </w:r>
      <w:r w:rsidRPr="003900B1">
        <w:rPr>
          <w:rFonts w:ascii="Calibri" w:hAnsi="Calibri" w:cs="Calibri"/>
          <w:i/>
          <w:iCs/>
          <w:noProof/>
        </w:rPr>
        <w:t>12</w:t>
      </w:r>
      <w:r w:rsidRPr="003900B1">
        <w:rPr>
          <w:rFonts w:ascii="Calibri" w:hAnsi="Calibri" w:cs="Calibri"/>
          <w:noProof/>
        </w:rPr>
        <w:t>(1), 1. https://doi.org/10.1186/1471-2288-12-125</w:t>
      </w:r>
    </w:p>
    <w:p w14:paraId="670BBE75" w14:textId="00EC3F80" w:rsidR="00A474C6" w:rsidRDefault="003900B1" w:rsidP="003900B1">
      <w:pPr>
        <w:spacing w:line="276" w:lineRule="auto"/>
        <w:jc w:val="both"/>
        <w:rPr>
          <w:rFonts w:ascii="Calibri" w:hAnsi="Calibri" w:cs="Calibri"/>
        </w:rPr>
      </w:pPr>
      <w:r>
        <w:rPr>
          <w:rFonts w:ascii="Calibri" w:hAnsi="Calibri" w:cs="Calibri"/>
        </w:rPr>
        <w:fldChar w:fldCharType="end"/>
      </w:r>
    </w:p>
    <w:p w14:paraId="0CBC1353" w14:textId="77777777" w:rsidR="00A474C6" w:rsidRDefault="00A474C6" w:rsidP="00600B23">
      <w:pPr>
        <w:jc w:val="both"/>
        <w:rPr>
          <w:rFonts w:ascii="Calibri" w:hAnsi="Calibri" w:cs="Calibri"/>
        </w:rPr>
      </w:pPr>
    </w:p>
    <w:p w14:paraId="68B09BDD" w14:textId="77777777" w:rsidR="00A474C6" w:rsidRPr="00A474C6" w:rsidRDefault="00A474C6" w:rsidP="00600B23">
      <w:pPr>
        <w:jc w:val="both"/>
        <w:rPr>
          <w:rFonts w:ascii="Calibri" w:hAnsi="Calibri" w:cs="Calibri"/>
          <w:lang w:val="en-US"/>
        </w:rPr>
      </w:pPr>
    </w:p>
    <w:sectPr w:rsidR="00A474C6" w:rsidRPr="00A474C6" w:rsidSect="00BD104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12A6"/>
    <w:multiLevelType w:val="hybridMultilevel"/>
    <w:tmpl w:val="38FECF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9D36242"/>
    <w:multiLevelType w:val="hybridMultilevel"/>
    <w:tmpl w:val="10FABD7E"/>
    <w:lvl w:ilvl="0" w:tplc="08160001">
      <w:start w:val="1"/>
      <w:numFmt w:val="bullet"/>
      <w:lvlText w:val=""/>
      <w:lvlJc w:val="left"/>
      <w:pPr>
        <w:ind w:left="764" w:hanging="360"/>
      </w:pPr>
      <w:rPr>
        <w:rFonts w:ascii="Symbol" w:hAnsi="Symbol" w:hint="default"/>
      </w:rPr>
    </w:lvl>
    <w:lvl w:ilvl="1" w:tplc="08160003" w:tentative="1">
      <w:start w:val="1"/>
      <w:numFmt w:val="bullet"/>
      <w:lvlText w:val="o"/>
      <w:lvlJc w:val="left"/>
      <w:pPr>
        <w:ind w:left="1484" w:hanging="360"/>
      </w:pPr>
      <w:rPr>
        <w:rFonts w:ascii="Courier New" w:hAnsi="Courier New" w:cs="Courier New" w:hint="default"/>
      </w:rPr>
    </w:lvl>
    <w:lvl w:ilvl="2" w:tplc="08160005" w:tentative="1">
      <w:start w:val="1"/>
      <w:numFmt w:val="bullet"/>
      <w:lvlText w:val=""/>
      <w:lvlJc w:val="left"/>
      <w:pPr>
        <w:ind w:left="2204" w:hanging="360"/>
      </w:pPr>
      <w:rPr>
        <w:rFonts w:ascii="Wingdings" w:hAnsi="Wingdings" w:hint="default"/>
      </w:rPr>
    </w:lvl>
    <w:lvl w:ilvl="3" w:tplc="08160001" w:tentative="1">
      <w:start w:val="1"/>
      <w:numFmt w:val="bullet"/>
      <w:lvlText w:val=""/>
      <w:lvlJc w:val="left"/>
      <w:pPr>
        <w:ind w:left="2924" w:hanging="360"/>
      </w:pPr>
      <w:rPr>
        <w:rFonts w:ascii="Symbol" w:hAnsi="Symbol" w:hint="default"/>
      </w:rPr>
    </w:lvl>
    <w:lvl w:ilvl="4" w:tplc="08160003" w:tentative="1">
      <w:start w:val="1"/>
      <w:numFmt w:val="bullet"/>
      <w:lvlText w:val="o"/>
      <w:lvlJc w:val="left"/>
      <w:pPr>
        <w:ind w:left="3644" w:hanging="360"/>
      </w:pPr>
      <w:rPr>
        <w:rFonts w:ascii="Courier New" w:hAnsi="Courier New" w:cs="Courier New" w:hint="default"/>
      </w:rPr>
    </w:lvl>
    <w:lvl w:ilvl="5" w:tplc="08160005" w:tentative="1">
      <w:start w:val="1"/>
      <w:numFmt w:val="bullet"/>
      <w:lvlText w:val=""/>
      <w:lvlJc w:val="left"/>
      <w:pPr>
        <w:ind w:left="4364" w:hanging="360"/>
      </w:pPr>
      <w:rPr>
        <w:rFonts w:ascii="Wingdings" w:hAnsi="Wingdings" w:hint="default"/>
      </w:rPr>
    </w:lvl>
    <w:lvl w:ilvl="6" w:tplc="08160001" w:tentative="1">
      <w:start w:val="1"/>
      <w:numFmt w:val="bullet"/>
      <w:lvlText w:val=""/>
      <w:lvlJc w:val="left"/>
      <w:pPr>
        <w:ind w:left="5084" w:hanging="360"/>
      </w:pPr>
      <w:rPr>
        <w:rFonts w:ascii="Symbol" w:hAnsi="Symbol" w:hint="default"/>
      </w:rPr>
    </w:lvl>
    <w:lvl w:ilvl="7" w:tplc="08160003" w:tentative="1">
      <w:start w:val="1"/>
      <w:numFmt w:val="bullet"/>
      <w:lvlText w:val="o"/>
      <w:lvlJc w:val="left"/>
      <w:pPr>
        <w:ind w:left="5804" w:hanging="360"/>
      </w:pPr>
      <w:rPr>
        <w:rFonts w:ascii="Courier New" w:hAnsi="Courier New" w:cs="Courier New" w:hint="default"/>
      </w:rPr>
    </w:lvl>
    <w:lvl w:ilvl="8" w:tplc="08160005" w:tentative="1">
      <w:start w:val="1"/>
      <w:numFmt w:val="bullet"/>
      <w:lvlText w:val=""/>
      <w:lvlJc w:val="left"/>
      <w:pPr>
        <w:ind w:left="6524" w:hanging="360"/>
      </w:pPr>
      <w:rPr>
        <w:rFonts w:ascii="Wingdings" w:hAnsi="Wingdings" w:hint="default"/>
      </w:rPr>
    </w:lvl>
  </w:abstractNum>
  <w:abstractNum w:abstractNumId="2" w15:restartNumberingAfterBreak="0">
    <w:nsid w:val="28AA3CCC"/>
    <w:multiLevelType w:val="hybridMultilevel"/>
    <w:tmpl w:val="57CEFE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E8545C3"/>
    <w:multiLevelType w:val="hybridMultilevel"/>
    <w:tmpl w:val="528C29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A16794D"/>
    <w:multiLevelType w:val="hybridMultilevel"/>
    <w:tmpl w:val="3758B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6077F94"/>
    <w:multiLevelType w:val="hybridMultilevel"/>
    <w:tmpl w:val="77D473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D84597A"/>
    <w:multiLevelType w:val="hybridMultilevel"/>
    <w:tmpl w:val="B8202F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5E0373E3"/>
    <w:multiLevelType w:val="hybridMultilevel"/>
    <w:tmpl w:val="547463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4B95921"/>
    <w:multiLevelType w:val="hybridMultilevel"/>
    <w:tmpl w:val="24D09C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7062E46"/>
    <w:multiLevelType w:val="hybridMultilevel"/>
    <w:tmpl w:val="8ED0687A"/>
    <w:lvl w:ilvl="0" w:tplc="08160001">
      <w:start w:val="1"/>
      <w:numFmt w:val="bullet"/>
      <w:lvlText w:val=""/>
      <w:lvlJc w:val="left"/>
      <w:pPr>
        <w:ind w:left="764" w:hanging="360"/>
      </w:pPr>
      <w:rPr>
        <w:rFonts w:ascii="Symbol" w:hAnsi="Symbol" w:hint="default"/>
      </w:rPr>
    </w:lvl>
    <w:lvl w:ilvl="1" w:tplc="08160003" w:tentative="1">
      <w:start w:val="1"/>
      <w:numFmt w:val="bullet"/>
      <w:lvlText w:val="o"/>
      <w:lvlJc w:val="left"/>
      <w:pPr>
        <w:ind w:left="1484" w:hanging="360"/>
      </w:pPr>
      <w:rPr>
        <w:rFonts w:ascii="Courier New" w:hAnsi="Courier New" w:cs="Courier New" w:hint="default"/>
      </w:rPr>
    </w:lvl>
    <w:lvl w:ilvl="2" w:tplc="08160005" w:tentative="1">
      <w:start w:val="1"/>
      <w:numFmt w:val="bullet"/>
      <w:lvlText w:val=""/>
      <w:lvlJc w:val="left"/>
      <w:pPr>
        <w:ind w:left="2204" w:hanging="360"/>
      </w:pPr>
      <w:rPr>
        <w:rFonts w:ascii="Wingdings" w:hAnsi="Wingdings" w:hint="default"/>
      </w:rPr>
    </w:lvl>
    <w:lvl w:ilvl="3" w:tplc="08160001" w:tentative="1">
      <w:start w:val="1"/>
      <w:numFmt w:val="bullet"/>
      <w:lvlText w:val=""/>
      <w:lvlJc w:val="left"/>
      <w:pPr>
        <w:ind w:left="2924" w:hanging="360"/>
      </w:pPr>
      <w:rPr>
        <w:rFonts w:ascii="Symbol" w:hAnsi="Symbol" w:hint="default"/>
      </w:rPr>
    </w:lvl>
    <w:lvl w:ilvl="4" w:tplc="08160003" w:tentative="1">
      <w:start w:val="1"/>
      <w:numFmt w:val="bullet"/>
      <w:lvlText w:val="o"/>
      <w:lvlJc w:val="left"/>
      <w:pPr>
        <w:ind w:left="3644" w:hanging="360"/>
      </w:pPr>
      <w:rPr>
        <w:rFonts w:ascii="Courier New" w:hAnsi="Courier New" w:cs="Courier New" w:hint="default"/>
      </w:rPr>
    </w:lvl>
    <w:lvl w:ilvl="5" w:tplc="08160005" w:tentative="1">
      <w:start w:val="1"/>
      <w:numFmt w:val="bullet"/>
      <w:lvlText w:val=""/>
      <w:lvlJc w:val="left"/>
      <w:pPr>
        <w:ind w:left="4364" w:hanging="360"/>
      </w:pPr>
      <w:rPr>
        <w:rFonts w:ascii="Wingdings" w:hAnsi="Wingdings" w:hint="default"/>
      </w:rPr>
    </w:lvl>
    <w:lvl w:ilvl="6" w:tplc="08160001" w:tentative="1">
      <w:start w:val="1"/>
      <w:numFmt w:val="bullet"/>
      <w:lvlText w:val=""/>
      <w:lvlJc w:val="left"/>
      <w:pPr>
        <w:ind w:left="5084" w:hanging="360"/>
      </w:pPr>
      <w:rPr>
        <w:rFonts w:ascii="Symbol" w:hAnsi="Symbol" w:hint="default"/>
      </w:rPr>
    </w:lvl>
    <w:lvl w:ilvl="7" w:tplc="08160003" w:tentative="1">
      <w:start w:val="1"/>
      <w:numFmt w:val="bullet"/>
      <w:lvlText w:val="o"/>
      <w:lvlJc w:val="left"/>
      <w:pPr>
        <w:ind w:left="5804" w:hanging="360"/>
      </w:pPr>
      <w:rPr>
        <w:rFonts w:ascii="Courier New" w:hAnsi="Courier New" w:cs="Courier New" w:hint="default"/>
      </w:rPr>
    </w:lvl>
    <w:lvl w:ilvl="8" w:tplc="08160005" w:tentative="1">
      <w:start w:val="1"/>
      <w:numFmt w:val="bullet"/>
      <w:lvlText w:val=""/>
      <w:lvlJc w:val="left"/>
      <w:pPr>
        <w:ind w:left="6524" w:hanging="360"/>
      </w:pPr>
      <w:rPr>
        <w:rFonts w:ascii="Wingdings" w:hAnsi="Wingdings" w:hint="default"/>
      </w:rPr>
    </w:lvl>
  </w:abstractNum>
  <w:abstractNum w:abstractNumId="10" w15:restartNumberingAfterBreak="0">
    <w:nsid w:val="7FB34CA2"/>
    <w:multiLevelType w:val="hybridMultilevel"/>
    <w:tmpl w:val="66AEB2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4"/>
  </w:num>
  <w:num w:numId="5">
    <w:abstractNumId w:val="7"/>
  </w:num>
  <w:num w:numId="6">
    <w:abstractNumId w:val="6"/>
  </w:num>
  <w:num w:numId="7">
    <w:abstractNumId w:val="3"/>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B4"/>
    <w:rsid w:val="0001145B"/>
    <w:rsid w:val="000D158D"/>
    <w:rsid w:val="000E3A76"/>
    <w:rsid w:val="00180A0A"/>
    <w:rsid w:val="001B179C"/>
    <w:rsid w:val="001D422A"/>
    <w:rsid w:val="001D5A3E"/>
    <w:rsid w:val="0024474A"/>
    <w:rsid w:val="00267414"/>
    <w:rsid w:val="002D35B4"/>
    <w:rsid w:val="002D4C9F"/>
    <w:rsid w:val="002D4E76"/>
    <w:rsid w:val="002F2442"/>
    <w:rsid w:val="002F58E5"/>
    <w:rsid w:val="00331D3B"/>
    <w:rsid w:val="003900B1"/>
    <w:rsid w:val="004C4701"/>
    <w:rsid w:val="00573E4C"/>
    <w:rsid w:val="00586ECA"/>
    <w:rsid w:val="005D4A1F"/>
    <w:rsid w:val="00600B23"/>
    <w:rsid w:val="007102BB"/>
    <w:rsid w:val="00757ADD"/>
    <w:rsid w:val="00774185"/>
    <w:rsid w:val="007C1265"/>
    <w:rsid w:val="007C4180"/>
    <w:rsid w:val="007F271B"/>
    <w:rsid w:val="008474BE"/>
    <w:rsid w:val="00893F4A"/>
    <w:rsid w:val="009102DF"/>
    <w:rsid w:val="00912D65"/>
    <w:rsid w:val="00920761"/>
    <w:rsid w:val="009972B4"/>
    <w:rsid w:val="009B4806"/>
    <w:rsid w:val="009F7E0A"/>
    <w:rsid w:val="00A311FF"/>
    <w:rsid w:val="00A474C6"/>
    <w:rsid w:val="00A570D0"/>
    <w:rsid w:val="00B65599"/>
    <w:rsid w:val="00BD1046"/>
    <w:rsid w:val="00CB411A"/>
    <w:rsid w:val="00CF5798"/>
    <w:rsid w:val="00D15F36"/>
    <w:rsid w:val="00D831F2"/>
    <w:rsid w:val="00D92DD1"/>
    <w:rsid w:val="00E24CA8"/>
    <w:rsid w:val="00E27670"/>
    <w:rsid w:val="00E30D28"/>
    <w:rsid w:val="00E477A9"/>
    <w:rsid w:val="00E926B8"/>
    <w:rsid w:val="00F66E80"/>
    <w:rsid w:val="00F95C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8A8E"/>
  <w15:chartTrackingRefBased/>
  <w15:docId w15:val="{533C2E68-DC63-8543-B473-DDDFAA51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23"/>
    <w:rPr>
      <w:rFonts w:eastAsiaTheme="minorEastAsia"/>
      <w:lang w:val="en-GB" w:eastAsia="da-DK"/>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600B23"/>
    <w:rPr>
      <w:rFonts w:eastAsiaTheme="minorEastAsia"/>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600B23"/>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600B23"/>
    <w:rPr>
      <w:rFonts w:ascii="Times New Roman" w:eastAsiaTheme="minorEastAsia" w:hAnsi="Times New Roman" w:cs="Times New Roman"/>
      <w:sz w:val="18"/>
      <w:szCs w:val="18"/>
      <w:lang w:val="en-GB" w:eastAsia="da-DK"/>
    </w:rPr>
  </w:style>
  <w:style w:type="table" w:styleId="SimplesTabela2">
    <w:name w:val="Plain Table 2"/>
    <w:basedOn w:val="Tabelanormal"/>
    <w:uiPriority w:val="42"/>
    <w:rsid w:val="00586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atarina">
    <w:name w:val="Catarina"/>
    <w:basedOn w:val="Tabelanormal"/>
    <w:uiPriority w:val="99"/>
    <w:rsid w:val="007C1265"/>
    <w:tblPr>
      <w:tblBorders>
        <w:top w:val="single" w:sz="4" w:space="0" w:color="auto"/>
        <w:bottom w:val="single" w:sz="4" w:space="0" w:color="auto"/>
      </w:tblBorders>
    </w:tblPr>
  </w:style>
  <w:style w:type="paragraph" w:styleId="PargrafodaLista">
    <w:name w:val="List Paragraph"/>
    <w:basedOn w:val="Normal"/>
    <w:uiPriority w:val="34"/>
    <w:qFormat/>
    <w:rsid w:val="007C1265"/>
    <w:pPr>
      <w:ind w:left="720"/>
      <w:contextualSpacing/>
    </w:pPr>
  </w:style>
  <w:style w:type="paragraph" w:styleId="Legenda">
    <w:name w:val="caption"/>
    <w:basedOn w:val="Normal"/>
    <w:next w:val="Normal"/>
    <w:uiPriority w:val="35"/>
    <w:unhideWhenUsed/>
    <w:qFormat/>
    <w:rsid w:val="00912D65"/>
    <w:pPr>
      <w:spacing w:after="200"/>
    </w:pPr>
    <w:rPr>
      <w:i/>
      <w:iCs/>
      <w:color w:val="44546A" w:themeColor="text2"/>
      <w:sz w:val="18"/>
      <w:szCs w:val="18"/>
    </w:rPr>
  </w:style>
  <w:style w:type="paragraph" w:styleId="NormalWeb">
    <w:name w:val="Normal (Web)"/>
    <w:basedOn w:val="Normal"/>
    <w:uiPriority w:val="99"/>
    <w:semiHidden/>
    <w:unhideWhenUsed/>
    <w:rsid w:val="00E926B8"/>
    <w:pPr>
      <w:spacing w:before="100" w:beforeAutospacing="1" w:after="100" w:afterAutospacing="1"/>
    </w:pPr>
    <w:rPr>
      <w:rFonts w:ascii="Times New Roman" w:eastAsia="Times New Roman" w:hAnsi="Times New Roman" w:cs="Times New Roman"/>
      <w:lang w:val="pt-PT" w:eastAsia="pt-PT"/>
    </w:rPr>
  </w:style>
  <w:style w:type="character" w:styleId="TextodoMarcadordePosio">
    <w:name w:val="Placeholder Text"/>
    <w:basedOn w:val="Tipodeletrapredefinidodopargrafo"/>
    <w:uiPriority w:val="99"/>
    <w:semiHidden/>
    <w:rsid w:val="00E30D28"/>
    <w:rPr>
      <w:color w:val="808080"/>
    </w:rPr>
  </w:style>
  <w:style w:type="paragraph" w:styleId="ndicedeilustraes">
    <w:name w:val="table of figures"/>
    <w:basedOn w:val="Normal"/>
    <w:next w:val="Normal"/>
    <w:uiPriority w:val="99"/>
    <w:unhideWhenUsed/>
    <w:rsid w:val="00757ADD"/>
  </w:style>
  <w:style w:type="character" w:styleId="Hiperligao">
    <w:name w:val="Hyperlink"/>
    <w:basedOn w:val="Tipodeletrapredefinidodopargrafo"/>
    <w:uiPriority w:val="99"/>
    <w:unhideWhenUsed/>
    <w:rsid w:val="00757ADD"/>
    <w:rPr>
      <w:color w:val="0563C1" w:themeColor="hyperlink"/>
      <w:u w:val="single"/>
    </w:rPr>
  </w:style>
  <w:style w:type="character" w:styleId="Refdecomentrio">
    <w:name w:val="annotation reference"/>
    <w:basedOn w:val="Tipodeletrapredefinidodopargrafo"/>
    <w:uiPriority w:val="99"/>
    <w:semiHidden/>
    <w:unhideWhenUsed/>
    <w:rsid w:val="007102BB"/>
    <w:rPr>
      <w:sz w:val="16"/>
      <w:szCs w:val="16"/>
    </w:rPr>
  </w:style>
  <w:style w:type="paragraph" w:styleId="Textodecomentrio">
    <w:name w:val="annotation text"/>
    <w:basedOn w:val="Normal"/>
    <w:link w:val="TextodecomentrioCarter"/>
    <w:uiPriority w:val="99"/>
    <w:semiHidden/>
    <w:unhideWhenUsed/>
    <w:rsid w:val="007102BB"/>
    <w:rPr>
      <w:sz w:val="20"/>
      <w:szCs w:val="20"/>
    </w:rPr>
  </w:style>
  <w:style w:type="character" w:customStyle="1" w:styleId="TextodecomentrioCarter">
    <w:name w:val="Texto de comentário Caráter"/>
    <w:basedOn w:val="Tipodeletrapredefinidodopargrafo"/>
    <w:link w:val="Textodecomentrio"/>
    <w:uiPriority w:val="99"/>
    <w:semiHidden/>
    <w:rsid w:val="007102BB"/>
    <w:rPr>
      <w:rFonts w:eastAsiaTheme="minorEastAsia"/>
      <w:sz w:val="20"/>
      <w:szCs w:val="20"/>
      <w:lang w:val="en-GB" w:eastAsia="da-DK"/>
    </w:rPr>
  </w:style>
  <w:style w:type="paragraph" w:styleId="Assuntodecomentrio">
    <w:name w:val="annotation subject"/>
    <w:basedOn w:val="Textodecomentrio"/>
    <w:next w:val="Textodecomentrio"/>
    <w:link w:val="AssuntodecomentrioCarter"/>
    <w:uiPriority w:val="99"/>
    <w:semiHidden/>
    <w:unhideWhenUsed/>
    <w:rsid w:val="007102BB"/>
    <w:rPr>
      <w:b/>
      <w:bCs/>
    </w:rPr>
  </w:style>
  <w:style w:type="character" w:customStyle="1" w:styleId="AssuntodecomentrioCarter">
    <w:name w:val="Assunto de comentário Caráter"/>
    <w:basedOn w:val="TextodecomentrioCarter"/>
    <w:link w:val="Assuntodecomentrio"/>
    <w:uiPriority w:val="99"/>
    <w:semiHidden/>
    <w:rsid w:val="007102BB"/>
    <w:rPr>
      <w:rFonts w:eastAsiaTheme="minorEastAsia"/>
      <w:b/>
      <w:bCs/>
      <w:sz w:val="20"/>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9690">
      <w:bodyDiv w:val="1"/>
      <w:marLeft w:val="0"/>
      <w:marRight w:val="0"/>
      <w:marTop w:val="0"/>
      <w:marBottom w:val="0"/>
      <w:divBdr>
        <w:top w:val="none" w:sz="0" w:space="0" w:color="auto"/>
        <w:left w:val="none" w:sz="0" w:space="0" w:color="auto"/>
        <w:bottom w:val="none" w:sz="0" w:space="0" w:color="auto"/>
        <w:right w:val="none" w:sz="0" w:space="0" w:color="auto"/>
      </w:divBdr>
    </w:div>
    <w:div w:id="349070823">
      <w:bodyDiv w:val="1"/>
      <w:marLeft w:val="0"/>
      <w:marRight w:val="0"/>
      <w:marTop w:val="0"/>
      <w:marBottom w:val="0"/>
      <w:divBdr>
        <w:top w:val="none" w:sz="0" w:space="0" w:color="auto"/>
        <w:left w:val="none" w:sz="0" w:space="0" w:color="auto"/>
        <w:bottom w:val="none" w:sz="0" w:space="0" w:color="auto"/>
        <w:right w:val="none" w:sz="0" w:space="0" w:color="auto"/>
      </w:divBdr>
    </w:div>
    <w:div w:id="369453863">
      <w:bodyDiv w:val="1"/>
      <w:marLeft w:val="0"/>
      <w:marRight w:val="0"/>
      <w:marTop w:val="0"/>
      <w:marBottom w:val="0"/>
      <w:divBdr>
        <w:top w:val="none" w:sz="0" w:space="0" w:color="auto"/>
        <w:left w:val="none" w:sz="0" w:space="0" w:color="auto"/>
        <w:bottom w:val="none" w:sz="0" w:space="0" w:color="auto"/>
        <w:right w:val="none" w:sz="0" w:space="0" w:color="auto"/>
      </w:divBdr>
    </w:div>
    <w:div w:id="399182985">
      <w:bodyDiv w:val="1"/>
      <w:marLeft w:val="0"/>
      <w:marRight w:val="0"/>
      <w:marTop w:val="0"/>
      <w:marBottom w:val="0"/>
      <w:divBdr>
        <w:top w:val="none" w:sz="0" w:space="0" w:color="auto"/>
        <w:left w:val="none" w:sz="0" w:space="0" w:color="auto"/>
        <w:bottom w:val="none" w:sz="0" w:space="0" w:color="auto"/>
        <w:right w:val="none" w:sz="0" w:space="0" w:color="auto"/>
      </w:divBdr>
    </w:div>
    <w:div w:id="587426238">
      <w:bodyDiv w:val="1"/>
      <w:marLeft w:val="0"/>
      <w:marRight w:val="0"/>
      <w:marTop w:val="0"/>
      <w:marBottom w:val="0"/>
      <w:divBdr>
        <w:top w:val="none" w:sz="0" w:space="0" w:color="auto"/>
        <w:left w:val="none" w:sz="0" w:space="0" w:color="auto"/>
        <w:bottom w:val="none" w:sz="0" w:space="0" w:color="auto"/>
        <w:right w:val="none" w:sz="0" w:space="0" w:color="auto"/>
      </w:divBdr>
    </w:div>
    <w:div w:id="608662173">
      <w:bodyDiv w:val="1"/>
      <w:marLeft w:val="0"/>
      <w:marRight w:val="0"/>
      <w:marTop w:val="0"/>
      <w:marBottom w:val="0"/>
      <w:divBdr>
        <w:top w:val="none" w:sz="0" w:space="0" w:color="auto"/>
        <w:left w:val="none" w:sz="0" w:space="0" w:color="auto"/>
        <w:bottom w:val="none" w:sz="0" w:space="0" w:color="auto"/>
        <w:right w:val="none" w:sz="0" w:space="0" w:color="auto"/>
      </w:divBdr>
    </w:div>
    <w:div w:id="613943454">
      <w:bodyDiv w:val="1"/>
      <w:marLeft w:val="0"/>
      <w:marRight w:val="0"/>
      <w:marTop w:val="0"/>
      <w:marBottom w:val="0"/>
      <w:divBdr>
        <w:top w:val="none" w:sz="0" w:space="0" w:color="auto"/>
        <w:left w:val="none" w:sz="0" w:space="0" w:color="auto"/>
        <w:bottom w:val="none" w:sz="0" w:space="0" w:color="auto"/>
        <w:right w:val="none" w:sz="0" w:space="0" w:color="auto"/>
      </w:divBdr>
    </w:div>
    <w:div w:id="626280281">
      <w:bodyDiv w:val="1"/>
      <w:marLeft w:val="0"/>
      <w:marRight w:val="0"/>
      <w:marTop w:val="0"/>
      <w:marBottom w:val="0"/>
      <w:divBdr>
        <w:top w:val="none" w:sz="0" w:space="0" w:color="auto"/>
        <w:left w:val="none" w:sz="0" w:space="0" w:color="auto"/>
        <w:bottom w:val="none" w:sz="0" w:space="0" w:color="auto"/>
        <w:right w:val="none" w:sz="0" w:space="0" w:color="auto"/>
      </w:divBdr>
    </w:div>
    <w:div w:id="784887922">
      <w:bodyDiv w:val="1"/>
      <w:marLeft w:val="0"/>
      <w:marRight w:val="0"/>
      <w:marTop w:val="0"/>
      <w:marBottom w:val="0"/>
      <w:divBdr>
        <w:top w:val="none" w:sz="0" w:space="0" w:color="auto"/>
        <w:left w:val="none" w:sz="0" w:space="0" w:color="auto"/>
        <w:bottom w:val="none" w:sz="0" w:space="0" w:color="auto"/>
        <w:right w:val="none" w:sz="0" w:space="0" w:color="auto"/>
      </w:divBdr>
    </w:div>
    <w:div w:id="887493123">
      <w:bodyDiv w:val="1"/>
      <w:marLeft w:val="0"/>
      <w:marRight w:val="0"/>
      <w:marTop w:val="0"/>
      <w:marBottom w:val="0"/>
      <w:divBdr>
        <w:top w:val="none" w:sz="0" w:space="0" w:color="auto"/>
        <w:left w:val="none" w:sz="0" w:space="0" w:color="auto"/>
        <w:bottom w:val="none" w:sz="0" w:space="0" w:color="auto"/>
        <w:right w:val="none" w:sz="0" w:space="0" w:color="auto"/>
      </w:divBdr>
    </w:div>
    <w:div w:id="972904493">
      <w:bodyDiv w:val="1"/>
      <w:marLeft w:val="0"/>
      <w:marRight w:val="0"/>
      <w:marTop w:val="0"/>
      <w:marBottom w:val="0"/>
      <w:divBdr>
        <w:top w:val="none" w:sz="0" w:space="0" w:color="auto"/>
        <w:left w:val="none" w:sz="0" w:space="0" w:color="auto"/>
        <w:bottom w:val="none" w:sz="0" w:space="0" w:color="auto"/>
        <w:right w:val="none" w:sz="0" w:space="0" w:color="auto"/>
      </w:divBdr>
    </w:div>
    <w:div w:id="1066605782">
      <w:bodyDiv w:val="1"/>
      <w:marLeft w:val="0"/>
      <w:marRight w:val="0"/>
      <w:marTop w:val="0"/>
      <w:marBottom w:val="0"/>
      <w:divBdr>
        <w:top w:val="none" w:sz="0" w:space="0" w:color="auto"/>
        <w:left w:val="none" w:sz="0" w:space="0" w:color="auto"/>
        <w:bottom w:val="none" w:sz="0" w:space="0" w:color="auto"/>
        <w:right w:val="none" w:sz="0" w:space="0" w:color="auto"/>
      </w:divBdr>
    </w:div>
    <w:div w:id="1261446630">
      <w:bodyDiv w:val="1"/>
      <w:marLeft w:val="0"/>
      <w:marRight w:val="0"/>
      <w:marTop w:val="0"/>
      <w:marBottom w:val="0"/>
      <w:divBdr>
        <w:top w:val="none" w:sz="0" w:space="0" w:color="auto"/>
        <w:left w:val="none" w:sz="0" w:space="0" w:color="auto"/>
        <w:bottom w:val="none" w:sz="0" w:space="0" w:color="auto"/>
        <w:right w:val="none" w:sz="0" w:space="0" w:color="auto"/>
      </w:divBdr>
    </w:div>
    <w:div w:id="1312712333">
      <w:bodyDiv w:val="1"/>
      <w:marLeft w:val="0"/>
      <w:marRight w:val="0"/>
      <w:marTop w:val="0"/>
      <w:marBottom w:val="0"/>
      <w:divBdr>
        <w:top w:val="none" w:sz="0" w:space="0" w:color="auto"/>
        <w:left w:val="none" w:sz="0" w:space="0" w:color="auto"/>
        <w:bottom w:val="none" w:sz="0" w:space="0" w:color="auto"/>
        <w:right w:val="none" w:sz="0" w:space="0" w:color="auto"/>
      </w:divBdr>
    </w:div>
    <w:div w:id="1387874872">
      <w:bodyDiv w:val="1"/>
      <w:marLeft w:val="0"/>
      <w:marRight w:val="0"/>
      <w:marTop w:val="0"/>
      <w:marBottom w:val="0"/>
      <w:divBdr>
        <w:top w:val="none" w:sz="0" w:space="0" w:color="auto"/>
        <w:left w:val="none" w:sz="0" w:space="0" w:color="auto"/>
        <w:bottom w:val="none" w:sz="0" w:space="0" w:color="auto"/>
        <w:right w:val="none" w:sz="0" w:space="0" w:color="auto"/>
      </w:divBdr>
    </w:div>
    <w:div w:id="1484082572">
      <w:bodyDiv w:val="1"/>
      <w:marLeft w:val="0"/>
      <w:marRight w:val="0"/>
      <w:marTop w:val="0"/>
      <w:marBottom w:val="0"/>
      <w:divBdr>
        <w:top w:val="none" w:sz="0" w:space="0" w:color="auto"/>
        <w:left w:val="none" w:sz="0" w:space="0" w:color="auto"/>
        <w:bottom w:val="none" w:sz="0" w:space="0" w:color="auto"/>
        <w:right w:val="none" w:sz="0" w:space="0" w:color="auto"/>
      </w:divBdr>
    </w:div>
    <w:div w:id="1503010937">
      <w:bodyDiv w:val="1"/>
      <w:marLeft w:val="0"/>
      <w:marRight w:val="0"/>
      <w:marTop w:val="0"/>
      <w:marBottom w:val="0"/>
      <w:divBdr>
        <w:top w:val="none" w:sz="0" w:space="0" w:color="auto"/>
        <w:left w:val="none" w:sz="0" w:space="0" w:color="auto"/>
        <w:bottom w:val="none" w:sz="0" w:space="0" w:color="auto"/>
        <w:right w:val="none" w:sz="0" w:space="0" w:color="auto"/>
      </w:divBdr>
    </w:div>
    <w:div w:id="1729373942">
      <w:bodyDiv w:val="1"/>
      <w:marLeft w:val="0"/>
      <w:marRight w:val="0"/>
      <w:marTop w:val="0"/>
      <w:marBottom w:val="0"/>
      <w:divBdr>
        <w:top w:val="none" w:sz="0" w:space="0" w:color="auto"/>
        <w:left w:val="none" w:sz="0" w:space="0" w:color="auto"/>
        <w:bottom w:val="none" w:sz="0" w:space="0" w:color="auto"/>
        <w:right w:val="none" w:sz="0" w:space="0" w:color="auto"/>
      </w:divBdr>
    </w:div>
    <w:div w:id="1876233239">
      <w:bodyDiv w:val="1"/>
      <w:marLeft w:val="0"/>
      <w:marRight w:val="0"/>
      <w:marTop w:val="0"/>
      <w:marBottom w:val="0"/>
      <w:divBdr>
        <w:top w:val="none" w:sz="0" w:space="0" w:color="auto"/>
        <w:left w:val="none" w:sz="0" w:space="0" w:color="auto"/>
        <w:bottom w:val="none" w:sz="0" w:space="0" w:color="auto"/>
        <w:right w:val="none" w:sz="0" w:space="0" w:color="auto"/>
      </w:divBdr>
    </w:div>
    <w:div w:id="21052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3-62B9-0A4E-B342-20970B0F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3327</Words>
  <Characters>17966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dc:creator>
  <cp:keywords/>
  <dc:description/>
  <cp:lastModifiedBy>Catarina</cp:lastModifiedBy>
  <cp:revision>3</cp:revision>
  <dcterms:created xsi:type="dcterms:W3CDTF">2021-11-17T15:46:00Z</dcterms:created>
  <dcterms:modified xsi:type="dcterms:W3CDTF">2021-11-25T15:04:00Z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84012383-1100-37b5-809c-93151ec15ae4</vt:lpwstr>
  </property>
  <property fmtid="{D5CDD505-2E9C-101B-9397-08002B2CF9AE}" pid="4" name="Mendeley Citation Style_1">
    <vt:lpwstr>http://www.zotero.org/styles/food-research-international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http://www.zotero.org/styles/food-research-international</vt:lpwstr>
  </property>
  <property fmtid="{D5CDD505-2E9C-101B-9397-08002B2CF9AE}" pid="12" name="Mendeley Recent Style Name 3_1">
    <vt:lpwstr>Food Research International</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http://www.zotero.org/styles/public-health-nutrition</vt:lpwstr>
  </property>
  <property fmtid="{D5CDD505-2E9C-101B-9397-08002B2CF9AE}" pid="18" name="Mendeley Recent Style Name 6_1">
    <vt:lpwstr>Public Health Nutrition</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http://www.zotero.org/styles/vancouver-superscript-brackets-only-year</vt:lpwstr>
  </property>
  <property fmtid="{D5CDD505-2E9C-101B-9397-08002B2CF9AE}" pid="22" name="Mendeley Recent Style Name 8_1">
    <vt:lpwstr>Vancouver (superscript, brackets, only year in date)</vt:lpwstr>
  </property>
  <property fmtid="{D5CDD505-2E9C-101B-9397-08002B2CF9AE}" pid="23" name="Mendeley Recent Style Id 9_1">
    <vt:lpwstr>https://csl.mendeley.com/styles/575981621/vancouver-2</vt:lpwstr>
  </property>
  <property fmtid="{D5CDD505-2E9C-101B-9397-08002B2CF9AE}" pid="24" name="Mendeley Recent Style Name 9_1">
    <vt:lpwstr>Vancouver - Catarina Carvalho</vt:lpwstr>
  </property>
</Properties>
</file>