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96076D" w14:textId="6202CD2E" w:rsidR="00D67FCC" w:rsidRPr="00D67FCC" w:rsidRDefault="00D67FCC" w:rsidP="00D67FCC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D67FCC">
        <w:rPr>
          <w:rFonts w:ascii="Times New Roman" w:hAnsi="Times New Roman" w:cs="Times New Roman"/>
          <w:b/>
          <w:bCs/>
          <w:sz w:val="24"/>
          <w:szCs w:val="24"/>
        </w:rPr>
        <w:t xml:space="preserve">Supplemental Methods. </w:t>
      </w:r>
      <w:r w:rsidRPr="00D67FCC">
        <w:rPr>
          <w:rFonts w:ascii="Times New Roman" w:hAnsi="Times New Roman" w:cs="Times New Roman"/>
          <w:sz w:val="24"/>
          <w:szCs w:val="24"/>
        </w:rPr>
        <w:t xml:space="preserve">Summary of the methodology of the UK National Diet and Nutrition Survey (NDNS) rolling programme. </w:t>
      </w:r>
    </w:p>
    <w:p w14:paraId="0E418A92" w14:textId="151EBE87" w:rsidR="00D67FCC" w:rsidRPr="00E81D64" w:rsidRDefault="00D67FCC" w:rsidP="00D67FCC">
      <w:pPr>
        <w:tabs>
          <w:tab w:val="left" w:pos="709"/>
        </w:tabs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T</w:t>
      </w:r>
      <w:r w:rsidRPr="00E81D64">
        <w:rPr>
          <w:rFonts w:ascii="Times New Roman" w:hAnsi="Times New Roman" w:cs="Times New Roman"/>
          <w:sz w:val="24"/>
          <w:szCs w:val="24"/>
        </w:rPr>
        <w:t xml:space="preserve">he NDNS </w:t>
      </w:r>
      <w:r>
        <w:rPr>
          <w:rFonts w:ascii="Times New Roman" w:hAnsi="Times New Roman" w:cs="Times New Roman"/>
          <w:sz w:val="24"/>
          <w:szCs w:val="24"/>
        </w:rPr>
        <w:t>has</w:t>
      </w:r>
      <w:r w:rsidRPr="00E81D64">
        <w:rPr>
          <w:rFonts w:ascii="Times New Roman" w:hAnsi="Times New Roman" w:cs="Times New Roman"/>
          <w:sz w:val="24"/>
          <w:szCs w:val="24"/>
        </w:rPr>
        <w:t xml:space="preserve"> two main stages, an interviewer </w:t>
      </w:r>
      <w:proofErr w:type="gramStart"/>
      <w:r w:rsidRPr="00E81D64">
        <w:rPr>
          <w:rFonts w:ascii="Times New Roman" w:hAnsi="Times New Roman" w:cs="Times New Roman"/>
          <w:sz w:val="24"/>
          <w:szCs w:val="24"/>
        </w:rPr>
        <w:t>stage</w:t>
      </w:r>
      <w:proofErr w:type="gramEnd"/>
      <w:r w:rsidRPr="00E81D64">
        <w:rPr>
          <w:rFonts w:ascii="Times New Roman" w:hAnsi="Times New Roman" w:cs="Times New Roman"/>
          <w:sz w:val="24"/>
          <w:szCs w:val="24"/>
        </w:rPr>
        <w:t xml:space="preserve"> and a nurse stage. The interviewer stage involve</w:t>
      </w:r>
      <w:r>
        <w:rPr>
          <w:rFonts w:ascii="Times New Roman" w:hAnsi="Times New Roman" w:cs="Times New Roman"/>
          <w:sz w:val="24"/>
          <w:szCs w:val="24"/>
        </w:rPr>
        <w:t>d</w:t>
      </w:r>
      <w:r w:rsidRPr="00E81D64">
        <w:rPr>
          <w:rFonts w:ascii="Times New Roman" w:hAnsi="Times New Roman" w:cs="Times New Roman"/>
          <w:sz w:val="24"/>
          <w:szCs w:val="24"/>
        </w:rPr>
        <w:t xml:space="preserve"> a computer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E81D64">
        <w:rPr>
          <w:rFonts w:ascii="Times New Roman" w:hAnsi="Times New Roman" w:cs="Times New Roman"/>
          <w:sz w:val="24"/>
          <w:szCs w:val="24"/>
        </w:rPr>
        <w:t xml:space="preserve">assisted personal interview, obtaining basic subject characteristics, data on shopping, food preparation and usual consumption, and information on activity limitations and self-assessed </w:t>
      </w:r>
      <w:proofErr w:type="gramStart"/>
      <w:r w:rsidRPr="00E81D64">
        <w:rPr>
          <w:rFonts w:ascii="Times New Roman" w:hAnsi="Times New Roman" w:cs="Times New Roman"/>
          <w:sz w:val="24"/>
          <w:szCs w:val="24"/>
        </w:rPr>
        <w:t>health</w:t>
      </w:r>
      <w:r w:rsidR="00CA0C9B" w:rsidRPr="006C0200">
        <w:rPr>
          <w:rFonts w:ascii="Times New Roman" w:hAnsi="Times New Roman" w:cs="Times New Roman"/>
          <w:sz w:val="24"/>
          <w:szCs w:val="24"/>
          <w:vertAlign w:val="superscript"/>
        </w:rPr>
        <w:t>(</w:t>
      </w:r>
      <w:proofErr w:type="gramEnd"/>
      <w:r w:rsidR="00CA0C9B" w:rsidRPr="006C0200">
        <w:rPr>
          <w:rFonts w:ascii="Times New Roman" w:hAnsi="Times New Roman" w:cs="Times New Roman"/>
          <w:sz w:val="24"/>
          <w:szCs w:val="24"/>
          <w:vertAlign w:val="superscript"/>
        </w:rPr>
        <w:t>1)</w:t>
      </w:r>
      <w:r w:rsidRPr="00E81D64">
        <w:rPr>
          <w:rFonts w:ascii="Times New Roman" w:hAnsi="Times New Roman" w:cs="Times New Roman"/>
          <w:sz w:val="24"/>
          <w:szCs w:val="24"/>
        </w:rPr>
        <w:t xml:space="preserve">. Height and weight measurements </w:t>
      </w:r>
      <w:proofErr w:type="gramStart"/>
      <w:r w:rsidRPr="00E81D64">
        <w:rPr>
          <w:rFonts w:ascii="Times New Roman" w:hAnsi="Times New Roman" w:cs="Times New Roman"/>
          <w:sz w:val="24"/>
          <w:szCs w:val="24"/>
        </w:rPr>
        <w:t>were taken,</w:t>
      </w:r>
      <w:proofErr w:type="gramEnd"/>
      <w:r w:rsidRPr="00E81D64">
        <w:rPr>
          <w:rFonts w:ascii="Times New Roman" w:hAnsi="Times New Roman" w:cs="Times New Roman"/>
          <w:sz w:val="24"/>
          <w:szCs w:val="24"/>
        </w:rPr>
        <w:t xml:space="preserve"> from which BMI was calculated, and smoking, drinking and physical activity questionnaires </w:t>
      </w:r>
      <w:r>
        <w:rPr>
          <w:rFonts w:ascii="Times New Roman" w:hAnsi="Times New Roman" w:cs="Times New Roman"/>
          <w:sz w:val="24"/>
          <w:szCs w:val="24"/>
        </w:rPr>
        <w:t xml:space="preserve">were </w:t>
      </w:r>
      <w:r w:rsidRPr="00E81D64">
        <w:rPr>
          <w:rFonts w:ascii="Times New Roman" w:hAnsi="Times New Roman" w:cs="Times New Roman"/>
          <w:sz w:val="24"/>
          <w:szCs w:val="24"/>
        </w:rPr>
        <w:t>completed. Each participant was asked to keep a 4-day diet diary, using portion size estimation based on household measures and food labels. Four consecutive days were assessed</w:t>
      </w:r>
      <w:r>
        <w:rPr>
          <w:rFonts w:ascii="Times New Roman" w:hAnsi="Times New Roman" w:cs="Times New Roman"/>
          <w:sz w:val="24"/>
          <w:szCs w:val="24"/>
        </w:rPr>
        <w:t xml:space="preserve">, with </w:t>
      </w:r>
      <w:r w:rsidRPr="00E81D64">
        <w:rPr>
          <w:rFonts w:ascii="Times New Roman" w:hAnsi="Times New Roman" w:cs="Times New Roman"/>
          <w:sz w:val="24"/>
          <w:szCs w:val="24"/>
        </w:rPr>
        <w:t xml:space="preserve">the first day selected such that </w:t>
      </w:r>
      <w:r>
        <w:rPr>
          <w:rFonts w:ascii="Times New Roman" w:hAnsi="Times New Roman" w:cs="Times New Roman"/>
          <w:sz w:val="24"/>
          <w:szCs w:val="24"/>
        </w:rPr>
        <w:t>all</w:t>
      </w:r>
      <w:r w:rsidRPr="00E81D64">
        <w:rPr>
          <w:rFonts w:ascii="Times New Roman" w:hAnsi="Times New Roman" w:cs="Times New Roman"/>
          <w:sz w:val="24"/>
          <w:szCs w:val="24"/>
        </w:rPr>
        <w:t xml:space="preserve"> days, including weekends, were evenly represented. A check-up visit was undertaken halfway through to encourage adherence. Diaries were coded by trained coders entering intakes into the </w:t>
      </w:r>
      <w:r w:rsidRPr="007F786E">
        <w:rPr>
          <w:rFonts w:ascii="Times New Roman" w:hAnsi="Times New Roman" w:cs="Times New Roman"/>
          <w:i/>
          <w:sz w:val="24"/>
          <w:szCs w:val="24"/>
        </w:rPr>
        <w:t xml:space="preserve">Diet </w:t>
      </w:r>
      <w:proofErr w:type="gramStart"/>
      <w:r w:rsidRPr="007F786E">
        <w:rPr>
          <w:rFonts w:ascii="Times New Roman" w:hAnsi="Times New Roman" w:cs="Times New Roman"/>
          <w:i/>
          <w:sz w:val="24"/>
          <w:szCs w:val="24"/>
        </w:rPr>
        <w:t>In</w:t>
      </w:r>
      <w:proofErr w:type="gramEnd"/>
      <w:r w:rsidRPr="007F786E">
        <w:rPr>
          <w:rFonts w:ascii="Times New Roman" w:hAnsi="Times New Roman" w:cs="Times New Roman"/>
          <w:i/>
          <w:sz w:val="24"/>
          <w:szCs w:val="24"/>
        </w:rPr>
        <w:t xml:space="preserve"> Nutrients Out</w:t>
      </w:r>
      <w:r w:rsidRPr="00E81D64">
        <w:rPr>
          <w:rFonts w:ascii="Times New Roman" w:hAnsi="Times New Roman" w:cs="Times New Roman"/>
          <w:sz w:val="24"/>
          <w:szCs w:val="24"/>
        </w:rPr>
        <w:t xml:space="preserve"> dietary assessment system, splitting composite items and estimating weights from portion size descriptors. Foods were disaggregated into components to provide total intakes for </w:t>
      </w:r>
      <w:proofErr w:type="gramStart"/>
      <w:r w:rsidRPr="00E81D64">
        <w:rPr>
          <w:rFonts w:ascii="Times New Roman" w:hAnsi="Times New Roman" w:cs="Times New Roman"/>
          <w:sz w:val="24"/>
          <w:szCs w:val="24"/>
        </w:rPr>
        <w:t>a number of</w:t>
      </w:r>
      <w:proofErr w:type="gramEnd"/>
      <w:r w:rsidRPr="00E81D64">
        <w:rPr>
          <w:rFonts w:ascii="Times New Roman" w:hAnsi="Times New Roman" w:cs="Times New Roman"/>
          <w:sz w:val="24"/>
          <w:szCs w:val="24"/>
        </w:rPr>
        <w:t xml:space="preserve"> food groups such as fruit, vegetables, meat and fish. The dietary data collection process has been explained previously in </w:t>
      </w:r>
      <w:proofErr w:type="gramStart"/>
      <w:r>
        <w:rPr>
          <w:rFonts w:ascii="Times New Roman" w:hAnsi="Times New Roman" w:cs="Times New Roman"/>
          <w:sz w:val="24"/>
          <w:szCs w:val="24"/>
        </w:rPr>
        <w:t>detail</w:t>
      </w:r>
      <w:r w:rsidR="00303955" w:rsidRPr="006C0200">
        <w:rPr>
          <w:rFonts w:ascii="Times New Roman" w:hAnsi="Times New Roman" w:cs="Times New Roman"/>
          <w:sz w:val="24"/>
          <w:szCs w:val="24"/>
          <w:vertAlign w:val="superscript"/>
        </w:rPr>
        <w:t>(</w:t>
      </w:r>
      <w:proofErr w:type="gramEnd"/>
      <w:r w:rsidR="00303955" w:rsidRPr="006C0200">
        <w:rPr>
          <w:rFonts w:ascii="Times New Roman" w:hAnsi="Times New Roman" w:cs="Times New Roman"/>
          <w:sz w:val="24"/>
          <w:szCs w:val="24"/>
          <w:vertAlign w:val="superscript"/>
        </w:rPr>
        <w:t>2)</w:t>
      </w:r>
      <w:r w:rsidRPr="00E81D64">
        <w:rPr>
          <w:rFonts w:ascii="Times New Roman" w:hAnsi="Times New Roman" w:cs="Times New Roman"/>
          <w:sz w:val="24"/>
          <w:szCs w:val="24"/>
        </w:rPr>
        <w:t>.</w:t>
      </w:r>
    </w:p>
    <w:p w14:paraId="2108AE42" w14:textId="71BF7707" w:rsidR="00D67FCC" w:rsidRDefault="00D67FCC" w:rsidP="00303955">
      <w:pPr>
        <w:tabs>
          <w:tab w:val="left" w:pos="0"/>
          <w:tab w:val="left" w:pos="709"/>
        </w:tabs>
        <w:spacing w:line="480" w:lineRule="auto"/>
      </w:pPr>
      <w:r>
        <w:rPr>
          <w:rFonts w:ascii="Times New Roman" w:hAnsi="Times New Roman" w:cs="Times New Roman"/>
          <w:sz w:val="24"/>
          <w:szCs w:val="24"/>
        </w:rPr>
        <w:tab/>
      </w:r>
      <w:r w:rsidRPr="00E81D64">
        <w:rPr>
          <w:rFonts w:ascii="Times New Roman" w:hAnsi="Times New Roman" w:cs="Times New Roman"/>
          <w:sz w:val="24"/>
          <w:szCs w:val="24"/>
        </w:rPr>
        <w:t xml:space="preserve">Those completing the food diary for at least 3 days were invited to have a nurse </w:t>
      </w:r>
      <w:proofErr w:type="gramStart"/>
      <w:r w:rsidRPr="00E81D64">
        <w:rPr>
          <w:rFonts w:ascii="Times New Roman" w:hAnsi="Times New Roman" w:cs="Times New Roman"/>
          <w:sz w:val="24"/>
          <w:szCs w:val="24"/>
        </w:rPr>
        <w:t>visit</w:t>
      </w:r>
      <w:r w:rsidR="00303955" w:rsidRPr="006C0200">
        <w:rPr>
          <w:rFonts w:ascii="Times New Roman" w:hAnsi="Times New Roman" w:cs="Times New Roman"/>
          <w:sz w:val="24"/>
          <w:szCs w:val="24"/>
          <w:vertAlign w:val="superscript"/>
        </w:rPr>
        <w:t>(</w:t>
      </w:r>
      <w:proofErr w:type="gramEnd"/>
      <w:r w:rsidR="00303955" w:rsidRPr="006C0200">
        <w:rPr>
          <w:rFonts w:ascii="Times New Roman" w:hAnsi="Times New Roman" w:cs="Times New Roman"/>
          <w:sz w:val="24"/>
          <w:szCs w:val="24"/>
          <w:vertAlign w:val="superscript"/>
        </w:rPr>
        <w:t>3)</w:t>
      </w:r>
      <w:r w:rsidRPr="00E81D64">
        <w:rPr>
          <w:rFonts w:ascii="Times New Roman" w:hAnsi="Times New Roman" w:cs="Times New Roman"/>
          <w:sz w:val="24"/>
          <w:szCs w:val="24"/>
        </w:rPr>
        <w:t>. Physical measurements, including waist circumference</w:t>
      </w:r>
      <w:r>
        <w:rPr>
          <w:rFonts w:ascii="Times New Roman" w:hAnsi="Times New Roman" w:cs="Times New Roman"/>
          <w:sz w:val="24"/>
          <w:szCs w:val="24"/>
        </w:rPr>
        <w:t xml:space="preserve"> and</w:t>
      </w:r>
      <w:r w:rsidRPr="00E81D64">
        <w:rPr>
          <w:rFonts w:ascii="Times New Roman" w:hAnsi="Times New Roman" w:cs="Times New Roman"/>
          <w:sz w:val="24"/>
          <w:szCs w:val="24"/>
        </w:rPr>
        <w:t xml:space="preserve"> blood pressure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E81D64">
        <w:rPr>
          <w:rFonts w:ascii="Times New Roman" w:hAnsi="Times New Roman" w:cs="Times New Roman"/>
          <w:sz w:val="24"/>
          <w:szCs w:val="24"/>
        </w:rPr>
        <w:t xml:space="preserve"> and information on medication used were obtained. </w:t>
      </w:r>
      <w:r>
        <w:rPr>
          <w:rFonts w:ascii="Times New Roman" w:hAnsi="Times New Roman" w:cs="Times New Roman"/>
          <w:sz w:val="24"/>
          <w:szCs w:val="24"/>
        </w:rPr>
        <w:t>Fasted b</w:t>
      </w:r>
      <w:r w:rsidRPr="00E81D64">
        <w:rPr>
          <w:rFonts w:ascii="Times New Roman" w:hAnsi="Times New Roman" w:cs="Times New Roman"/>
          <w:sz w:val="24"/>
          <w:szCs w:val="24"/>
        </w:rPr>
        <w:t xml:space="preserve">lood and 24-hour urine samples were also collected. Blood samples were analysed for </w:t>
      </w:r>
      <w:r>
        <w:rPr>
          <w:rFonts w:ascii="Times New Roman" w:hAnsi="Times New Roman" w:cs="Times New Roman"/>
          <w:sz w:val="24"/>
          <w:szCs w:val="24"/>
        </w:rPr>
        <w:t>biomarkers</w:t>
      </w:r>
      <w:r w:rsidRPr="00E81D64">
        <w:rPr>
          <w:rFonts w:ascii="Times New Roman" w:hAnsi="Times New Roman" w:cs="Times New Roman"/>
          <w:sz w:val="24"/>
          <w:szCs w:val="24"/>
        </w:rPr>
        <w:t xml:space="preserve"> including </w:t>
      </w:r>
      <w:r>
        <w:rPr>
          <w:rFonts w:ascii="Times New Roman" w:hAnsi="Times New Roman" w:cs="Times New Roman"/>
          <w:sz w:val="24"/>
          <w:szCs w:val="24"/>
        </w:rPr>
        <w:t xml:space="preserve">serum </w:t>
      </w:r>
      <w:r w:rsidRPr="00E81D64">
        <w:rPr>
          <w:rFonts w:ascii="Times New Roman" w:hAnsi="Times New Roman" w:cs="Times New Roman"/>
          <w:sz w:val="24"/>
          <w:szCs w:val="24"/>
        </w:rPr>
        <w:t>total</w:t>
      </w:r>
      <w:r>
        <w:rPr>
          <w:rFonts w:ascii="Times New Roman" w:hAnsi="Times New Roman" w:cs="Times New Roman"/>
          <w:sz w:val="24"/>
          <w:szCs w:val="24"/>
        </w:rPr>
        <w:t xml:space="preserve"> cholesterol</w:t>
      </w:r>
      <w:r w:rsidRPr="00E81D64">
        <w:rPr>
          <w:rFonts w:ascii="Times New Roman" w:hAnsi="Times New Roman" w:cs="Times New Roman"/>
          <w:sz w:val="24"/>
          <w:szCs w:val="24"/>
        </w:rPr>
        <w:t>, high-density lipoprotein</w:t>
      </w:r>
      <w:r>
        <w:rPr>
          <w:rFonts w:ascii="Times New Roman" w:hAnsi="Times New Roman" w:cs="Times New Roman"/>
          <w:sz w:val="24"/>
          <w:szCs w:val="24"/>
        </w:rPr>
        <w:t xml:space="preserve"> cholesterol,</w:t>
      </w:r>
      <w:r w:rsidRPr="00577254">
        <w:rPr>
          <w:rFonts w:ascii="Times New Roman" w:hAnsi="Times New Roman" w:cs="Times New Roman"/>
          <w:sz w:val="24"/>
          <w:szCs w:val="24"/>
        </w:rPr>
        <w:t xml:space="preserve"> low-density lipoprotein </w:t>
      </w:r>
      <w:r>
        <w:rPr>
          <w:rFonts w:ascii="Times New Roman" w:hAnsi="Times New Roman" w:cs="Times New Roman"/>
          <w:sz w:val="24"/>
          <w:szCs w:val="24"/>
        </w:rPr>
        <w:t>cholesterol</w:t>
      </w:r>
      <w:r w:rsidRPr="00577254">
        <w:rPr>
          <w:rFonts w:ascii="Times New Roman" w:hAnsi="Times New Roman" w:cs="Times New Roman"/>
          <w:sz w:val="24"/>
          <w:szCs w:val="24"/>
        </w:rPr>
        <w:t>, triacylglycerol</w:t>
      </w:r>
      <w:r>
        <w:rPr>
          <w:rFonts w:ascii="Times New Roman" w:hAnsi="Times New Roman" w:cs="Times New Roman"/>
          <w:sz w:val="24"/>
          <w:szCs w:val="24"/>
        </w:rPr>
        <w:t xml:space="preserve"> and</w:t>
      </w:r>
      <w:r w:rsidRPr="00577254">
        <w:rPr>
          <w:rFonts w:ascii="Times New Roman" w:hAnsi="Times New Roman" w:cs="Times New Roman"/>
          <w:sz w:val="24"/>
          <w:szCs w:val="24"/>
        </w:rPr>
        <w:t xml:space="preserve"> C-reactive protein, </w:t>
      </w:r>
      <w:r>
        <w:rPr>
          <w:rFonts w:ascii="Times New Roman" w:hAnsi="Times New Roman" w:cs="Times New Roman"/>
          <w:sz w:val="24"/>
          <w:szCs w:val="24"/>
        </w:rPr>
        <w:t xml:space="preserve">plasma </w:t>
      </w:r>
      <w:r w:rsidRPr="00577254">
        <w:rPr>
          <w:rFonts w:ascii="Times New Roman" w:hAnsi="Times New Roman" w:cs="Times New Roman"/>
          <w:sz w:val="24"/>
          <w:szCs w:val="24"/>
        </w:rPr>
        <w:t>25-hydroxyvitamin D, α-tocopherol and β-carotene</w:t>
      </w:r>
      <w:r>
        <w:rPr>
          <w:rFonts w:ascii="Times New Roman" w:hAnsi="Times New Roman" w:cs="Times New Roman"/>
          <w:sz w:val="24"/>
          <w:szCs w:val="24"/>
        </w:rPr>
        <w:t xml:space="preserve">, and </w:t>
      </w:r>
      <w:r w:rsidRPr="00577254">
        <w:rPr>
          <w:rFonts w:ascii="Times New Roman" w:hAnsi="Times New Roman" w:cs="Times New Roman"/>
          <w:sz w:val="24"/>
          <w:szCs w:val="24"/>
        </w:rPr>
        <w:t>glycated haemoglobin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577254">
        <w:rPr>
          <w:rFonts w:ascii="Times New Roman" w:hAnsi="Times New Roman" w:cs="Times New Roman"/>
          <w:sz w:val="24"/>
          <w:szCs w:val="24"/>
        </w:rPr>
        <w:t>haemoglobin</w:t>
      </w:r>
      <w:r>
        <w:rPr>
          <w:rFonts w:ascii="Times New Roman" w:hAnsi="Times New Roman" w:cs="Times New Roman"/>
          <w:sz w:val="24"/>
          <w:szCs w:val="24"/>
        </w:rPr>
        <w:t xml:space="preserve"> concentration</w:t>
      </w:r>
      <w:r w:rsidRPr="00577254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plasma total </w:t>
      </w:r>
      <w:r w:rsidRPr="00577254">
        <w:rPr>
          <w:rFonts w:ascii="Times New Roman" w:hAnsi="Times New Roman" w:cs="Times New Roman"/>
          <w:sz w:val="24"/>
          <w:szCs w:val="24"/>
        </w:rPr>
        <w:t>homocysteine</w:t>
      </w:r>
      <w:r>
        <w:rPr>
          <w:rFonts w:ascii="Times New Roman" w:hAnsi="Times New Roman" w:cs="Times New Roman"/>
          <w:sz w:val="24"/>
          <w:szCs w:val="24"/>
        </w:rPr>
        <w:t xml:space="preserve"> and</w:t>
      </w:r>
      <w:r w:rsidRPr="0057725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serum </w:t>
      </w:r>
      <w:r w:rsidRPr="00577254">
        <w:rPr>
          <w:rFonts w:ascii="Times New Roman" w:hAnsi="Times New Roman" w:cs="Times New Roman"/>
          <w:sz w:val="24"/>
          <w:szCs w:val="24"/>
        </w:rPr>
        <w:t xml:space="preserve">vitamin B12. Details of assays used are provided </w:t>
      </w:r>
      <w:proofErr w:type="gramStart"/>
      <w:r w:rsidRPr="00577254">
        <w:rPr>
          <w:rFonts w:ascii="Times New Roman" w:hAnsi="Times New Roman" w:cs="Times New Roman"/>
          <w:sz w:val="24"/>
          <w:szCs w:val="24"/>
        </w:rPr>
        <w:t>elsewhere</w:t>
      </w:r>
      <w:r w:rsidR="00303955" w:rsidRPr="006C0200">
        <w:rPr>
          <w:rFonts w:ascii="Times New Roman" w:hAnsi="Times New Roman" w:cs="Times New Roman"/>
          <w:sz w:val="24"/>
          <w:szCs w:val="24"/>
          <w:vertAlign w:val="superscript"/>
        </w:rPr>
        <w:t>(</w:t>
      </w:r>
      <w:proofErr w:type="gramEnd"/>
      <w:r w:rsidR="00303955" w:rsidRPr="006C0200">
        <w:rPr>
          <w:rFonts w:ascii="Times New Roman" w:hAnsi="Times New Roman" w:cs="Times New Roman"/>
          <w:sz w:val="24"/>
          <w:szCs w:val="24"/>
          <w:vertAlign w:val="superscript"/>
        </w:rPr>
        <w:t>4)</w:t>
      </w:r>
      <w:r w:rsidRPr="00577254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Calibri" w:hAnsi="Calibri" w:cs="Calibri"/>
          <w:noProof/>
          <w:lang w:val="en-US"/>
        </w:rPr>
        <w:fldChar w:fldCharType="begin"/>
      </w:r>
      <w:r>
        <w:instrText xml:space="preserve"> ADDIN EN.REFLIST </w:instrText>
      </w:r>
      <w:r>
        <w:rPr>
          <w:rFonts w:ascii="Calibri" w:hAnsi="Calibri" w:cs="Calibri"/>
          <w:noProof/>
          <w:lang w:val="en-US"/>
        </w:rPr>
        <w:fldChar w:fldCharType="end"/>
      </w:r>
    </w:p>
    <w:sectPr w:rsidR="00D67FCC">
      <w:head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A57EC7" w14:textId="77777777" w:rsidR="00F128B0" w:rsidRDefault="00F128B0" w:rsidP="00E60019">
      <w:pPr>
        <w:spacing w:after="0" w:line="240" w:lineRule="auto"/>
      </w:pPr>
      <w:r>
        <w:separator/>
      </w:r>
    </w:p>
  </w:endnote>
  <w:endnote w:type="continuationSeparator" w:id="0">
    <w:p w14:paraId="077B0643" w14:textId="77777777" w:rsidR="00F128B0" w:rsidRDefault="00F128B0" w:rsidP="00E600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12D0CE" w14:textId="77777777" w:rsidR="00F128B0" w:rsidRDefault="00F128B0" w:rsidP="00E60019">
      <w:pPr>
        <w:spacing w:after="0" w:line="240" w:lineRule="auto"/>
      </w:pPr>
      <w:r>
        <w:separator/>
      </w:r>
    </w:p>
  </w:footnote>
  <w:footnote w:type="continuationSeparator" w:id="0">
    <w:p w14:paraId="5BAB06A6" w14:textId="77777777" w:rsidR="00F128B0" w:rsidRDefault="00F128B0" w:rsidP="00E600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099671" w14:textId="27281CD8" w:rsidR="00E60019" w:rsidRPr="00E60019" w:rsidRDefault="00E60019" w:rsidP="00AB4C4E">
    <w:pPr>
      <w:pStyle w:val="Header"/>
      <w:jc w:val="center"/>
      <w:rPr>
        <w:rFonts w:ascii="Times New Roman" w:hAnsi="Times New Roman" w:cs="Times New Roman"/>
        <w:b/>
        <w:bCs/>
        <w:sz w:val="24"/>
        <w:szCs w:val="24"/>
      </w:rPr>
    </w:pPr>
    <w:r w:rsidRPr="00E60019">
      <w:rPr>
        <w:rFonts w:ascii="Times New Roman" w:hAnsi="Times New Roman" w:cs="Times New Roman"/>
        <w:b/>
        <w:bCs/>
        <w:sz w:val="24"/>
        <w:szCs w:val="24"/>
      </w:rPr>
      <w:t xml:space="preserve">Supplementary </w:t>
    </w:r>
    <w:r w:rsidR="00AB4C4E">
      <w:rPr>
        <w:rFonts w:ascii="Times New Roman" w:hAnsi="Times New Roman" w:cs="Times New Roman"/>
        <w:b/>
        <w:bCs/>
        <w:sz w:val="24"/>
        <w:szCs w:val="24"/>
      </w:rPr>
      <w:t>da</w:t>
    </w:r>
    <w:r w:rsidRPr="00E60019">
      <w:rPr>
        <w:rFonts w:ascii="Times New Roman" w:hAnsi="Times New Roman" w:cs="Times New Roman"/>
        <w:b/>
        <w:bCs/>
        <w:sz w:val="24"/>
        <w:szCs w:val="24"/>
      </w:rPr>
      <w:t>ta</w:t>
    </w:r>
  </w:p>
  <w:p w14:paraId="3A838F02" w14:textId="77777777" w:rsidR="00E60019" w:rsidRDefault="00E6001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2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Vancouver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zttza2dzpwrv9nepv0q59wtdp92zfd0pwrr5&quot;&gt;Dietary Index Older Adults&lt;record-ids&gt;&lt;item&gt;1162&lt;/item&gt;&lt;item&gt;1163&lt;/item&gt;&lt;item&gt;1164&lt;/item&gt;&lt;item&gt;1165&lt;/item&gt;&lt;/record-ids&gt;&lt;/item&gt;&lt;/Libraries&gt;"/>
  </w:docVars>
  <w:rsids>
    <w:rsidRoot w:val="00D67FCC"/>
    <w:rsid w:val="002E176F"/>
    <w:rsid w:val="00303955"/>
    <w:rsid w:val="00307D87"/>
    <w:rsid w:val="006549F2"/>
    <w:rsid w:val="006C0200"/>
    <w:rsid w:val="00810C37"/>
    <w:rsid w:val="00874A19"/>
    <w:rsid w:val="008C3750"/>
    <w:rsid w:val="00A64199"/>
    <w:rsid w:val="00AB4C4E"/>
    <w:rsid w:val="00AB7E2B"/>
    <w:rsid w:val="00AC6CCC"/>
    <w:rsid w:val="00C9587A"/>
    <w:rsid w:val="00CA0C9B"/>
    <w:rsid w:val="00D67FCC"/>
    <w:rsid w:val="00E60019"/>
    <w:rsid w:val="00EB546E"/>
    <w:rsid w:val="00F128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4C3184"/>
  <w15:chartTrackingRefBased/>
  <w15:docId w15:val="{FE2736CA-A6C4-4126-9AF8-C15C153160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67FC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D67FCC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D67FC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D67FCC"/>
    <w:rPr>
      <w:sz w:val="20"/>
      <w:szCs w:val="20"/>
    </w:rPr>
  </w:style>
  <w:style w:type="paragraph" w:customStyle="1" w:styleId="EndNoteBibliography">
    <w:name w:val="EndNote Bibliography"/>
    <w:basedOn w:val="Normal"/>
    <w:link w:val="EndNoteBibliographyChar"/>
    <w:rsid w:val="00D67FCC"/>
    <w:pPr>
      <w:spacing w:line="240" w:lineRule="auto"/>
      <w:jc w:val="both"/>
    </w:pPr>
    <w:rPr>
      <w:rFonts w:ascii="Calibri" w:hAnsi="Calibri" w:cs="Calibri"/>
      <w:noProof/>
      <w:lang w:val="en-US"/>
    </w:rPr>
  </w:style>
  <w:style w:type="character" w:customStyle="1" w:styleId="EndNoteBibliographyChar">
    <w:name w:val="EndNote Bibliography Char"/>
    <w:basedOn w:val="DefaultParagraphFont"/>
    <w:link w:val="EndNoteBibliography"/>
    <w:rsid w:val="00D67FCC"/>
    <w:rPr>
      <w:rFonts w:ascii="Calibri" w:hAnsi="Calibri" w:cs="Calibri"/>
      <w:noProof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67FC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67FC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67F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7FCC"/>
    <w:rPr>
      <w:rFonts w:ascii="Segoe UI" w:hAnsi="Segoe UI" w:cs="Segoe UI"/>
      <w:sz w:val="18"/>
      <w:szCs w:val="18"/>
    </w:rPr>
  </w:style>
  <w:style w:type="paragraph" w:customStyle="1" w:styleId="EndNoteBibliographyTitle">
    <w:name w:val="EndNote Bibliography Title"/>
    <w:basedOn w:val="Normal"/>
    <w:link w:val="EndNoteBibliographyTitleChar"/>
    <w:rsid w:val="00D67FCC"/>
    <w:pPr>
      <w:spacing w:after="0"/>
      <w:jc w:val="center"/>
    </w:pPr>
    <w:rPr>
      <w:rFonts w:ascii="Calibri" w:hAnsi="Calibri" w:cs="Calibri"/>
      <w:noProof/>
      <w:lang w:val="en-US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D67FCC"/>
    <w:rPr>
      <w:rFonts w:ascii="Calibri" w:hAnsi="Calibri" w:cs="Calibri"/>
      <w:noProof/>
      <w:lang w:val="en-US"/>
    </w:rPr>
  </w:style>
  <w:style w:type="paragraph" w:styleId="Header">
    <w:name w:val="header"/>
    <w:basedOn w:val="Normal"/>
    <w:link w:val="HeaderChar"/>
    <w:uiPriority w:val="99"/>
    <w:unhideWhenUsed/>
    <w:rsid w:val="00E6001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0019"/>
  </w:style>
  <w:style w:type="paragraph" w:styleId="Footer">
    <w:name w:val="footer"/>
    <w:basedOn w:val="Normal"/>
    <w:link w:val="FooterChar"/>
    <w:uiPriority w:val="99"/>
    <w:unhideWhenUsed/>
    <w:rsid w:val="00E6001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00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301</Words>
  <Characters>1717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Nicole Dorrington</dc:creator>
  <cp:keywords/>
  <dc:description/>
  <cp:lastModifiedBy>Nicole Dorrington</cp:lastModifiedBy>
  <cp:revision>16</cp:revision>
  <cp:lastPrinted>2019-12-10T12:57:00Z</cp:lastPrinted>
  <dcterms:created xsi:type="dcterms:W3CDTF">2019-08-21T15:11:00Z</dcterms:created>
  <dcterms:modified xsi:type="dcterms:W3CDTF">2021-07-03T12:34:00Z</dcterms:modified>
</cp:coreProperties>
</file>