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5A18" w14:textId="4C6787E8" w:rsidR="007A2C5C" w:rsidRPr="008A51D4" w:rsidRDefault="007A2C5C" w:rsidP="009B7990">
      <w:pPr>
        <w:spacing w:line="480" w:lineRule="auto"/>
        <w:jc w:val="center"/>
        <w:rPr>
          <w:szCs w:val="17"/>
        </w:rPr>
      </w:pPr>
      <w:bookmarkStart w:id="0" w:name="_Hlk24545449"/>
      <w:r w:rsidRPr="008A51D4">
        <w:rPr>
          <w:szCs w:val="17"/>
        </w:rPr>
        <w:t xml:space="preserve">Running title: Ca and P </w:t>
      </w:r>
      <w:r w:rsidR="00476FC8" w:rsidRPr="008A51D4">
        <w:rPr>
          <w:szCs w:val="17"/>
        </w:rPr>
        <w:t>absorption</w:t>
      </w:r>
      <w:r w:rsidR="00CF7584" w:rsidRPr="008A51D4">
        <w:rPr>
          <w:szCs w:val="17"/>
        </w:rPr>
        <w:t xml:space="preserve"> </w:t>
      </w:r>
      <w:r w:rsidRPr="008A51D4">
        <w:rPr>
          <w:szCs w:val="17"/>
        </w:rPr>
        <w:t>in pigs</w:t>
      </w:r>
    </w:p>
    <w:bookmarkEnd w:id="0"/>
    <w:p w14:paraId="04ECB4FD" w14:textId="055B327D" w:rsidR="0009767A" w:rsidRPr="008A51D4" w:rsidRDefault="00930FBA" w:rsidP="009B7990">
      <w:pPr>
        <w:spacing w:line="480" w:lineRule="auto"/>
        <w:jc w:val="center"/>
        <w:rPr>
          <w:b/>
          <w:bCs/>
          <w:szCs w:val="17"/>
          <w:lang w:val="en-US"/>
        </w:rPr>
      </w:pPr>
      <w:r w:rsidRPr="008A51D4">
        <w:rPr>
          <w:b/>
          <w:bCs/>
          <w:szCs w:val="17"/>
          <w:lang w:val="en-US"/>
        </w:rPr>
        <w:t xml:space="preserve">The impact of dietary calcium content on phosphorus absorption and retention </w:t>
      </w:r>
      <w:r w:rsidR="002577D9" w:rsidRPr="008A51D4">
        <w:rPr>
          <w:b/>
          <w:bCs/>
          <w:szCs w:val="17"/>
          <w:lang w:val="en-US"/>
        </w:rPr>
        <w:t xml:space="preserve">in growing pigs </w:t>
      </w:r>
      <w:r w:rsidRPr="008A51D4">
        <w:rPr>
          <w:b/>
          <w:bCs/>
          <w:szCs w:val="17"/>
          <w:lang w:val="en-US"/>
        </w:rPr>
        <w:t xml:space="preserve">is enhanced by dietary microbial phytase supplementation </w:t>
      </w:r>
    </w:p>
    <w:p w14:paraId="0B684507" w14:textId="77777777" w:rsidR="007A2C5C" w:rsidRPr="008A51D4" w:rsidRDefault="007A2C5C" w:rsidP="009B7990">
      <w:pPr>
        <w:spacing w:line="480" w:lineRule="auto"/>
        <w:jc w:val="center"/>
        <w:rPr>
          <w:szCs w:val="17"/>
          <w:vertAlign w:val="superscript"/>
          <w:lang w:val="nl-NL"/>
        </w:rPr>
      </w:pPr>
      <w:bookmarkStart w:id="1" w:name="_Hlk62656271"/>
      <w:bookmarkStart w:id="2" w:name="_Hlk24545431"/>
      <w:r w:rsidRPr="008A51D4">
        <w:rPr>
          <w:szCs w:val="17"/>
          <w:lang w:val="nl-NL"/>
        </w:rPr>
        <w:t>Y.X. Hu</w:t>
      </w:r>
      <w:r w:rsidRPr="008A51D4">
        <w:rPr>
          <w:szCs w:val="17"/>
          <w:vertAlign w:val="superscript"/>
          <w:lang w:val="nl-NL"/>
        </w:rPr>
        <w:t>*†</w:t>
      </w:r>
      <w:r w:rsidRPr="008A51D4">
        <w:rPr>
          <w:szCs w:val="17"/>
          <w:lang w:val="nl-NL"/>
        </w:rPr>
        <w:t>, W.H. Hendriks</w:t>
      </w:r>
      <w:r w:rsidRPr="008A51D4">
        <w:rPr>
          <w:szCs w:val="17"/>
          <w:vertAlign w:val="superscript"/>
          <w:lang w:val="nl-NL"/>
        </w:rPr>
        <w:t>†</w:t>
      </w:r>
      <w:r w:rsidRPr="008A51D4">
        <w:rPr>
          <w:szCs w:val="17"/>
          <w:lang w:val="nl-NL"/>
        </w:rPr>
        <w:t>, J. van Baal</w:t>
      </w:r>
      <w:r w:rsidRPr="008A51D4">
        <w:rPr>
          <w:szCs w:val="17"/>
          <w:vertAlign w:val="superscript"/>
          <w:lang w:val="nl-NL"/>
        </w:rPr>
        <w:t>†</w:t>
      </w:r>
      <w:r w:rsidRPr="008A51D4">
        <w:rPr>
          <w:szCs w:val="17"/>
          <w:lang w:val="nl-NL"/>
        </w:rPr>
        <w:t>, J.W. Resink</w:t>
      </w:r>
      <w:r w:rsidRPr="008A51D4">
        <w:rPr>
          <w:szCs w:val="17"/>
          <w:vertAlign w:val="superscript"/>
          <w:lang w:val="nl-NL"/>
        </w:rPr>
        <w:t>‡</w:t>
      </w:r>
      <w:r w:rsidRPr="008A51D4">
        <w:rPr>
          <w:szCs w:val="17"/>
          <w:lang w:val="nl-NL"/>
        </w:rPr>
        <w:t>, M. Rodehutscord</w:t>
      </w:r>
      <w:r w:rsidRPr="008A51D4">
        <w:rPr>
          <w:szCs w:val="17"/>
          <w:vertAlign w:val="superscript"/>
          <w:lang w:val="nl-NL"/>
        </w:rPr>
        <w:t>§</w:t>
      </w:r>
      <w:r w:rsidRPr="008A51D4">
        <w:rPr>
          <w:szCs w:val="17"/>
          <w:lang w:val="nl-NL"/>
        </w:rPr>
        <w:t>, M.M. van Krimpen</w:t>
      </w:r>
      <w:r w:rsidRPr="008A51D4">
        <w:rPr>
          <w:szCs w:val="17"/>
          <w:vertAlign w:val="superscript"/>
          <w:lang w:val="nl-NL"/>
        </w:rPr>
        <w:t>*</w:t>
      </w:r>
      <w:r w:rsidRPr="008A51D4">
        <w:rPr>
          <w:szCs w:val="17"/>
          <w:lang w:val="nl-NL"/>
        </w:rPr>
        <w:t>, P. Bikker</w:t>
      </w:r>
      <w:bookmarkEnd w:id="1"/>
      <w:r w:rsidRPr="008A51D4">
        <w:rPr>
          <w:szCs w:val="17"/>
          <w:vertAlign w:val="superscript"/>
          <w:lang w:val="nl-NL"/>
        </w:rPr>
        <w:t>*</w:t>
      </w:r>
      <w:r w:rsidRPr="008A51D4">
        <w:rPr>
          <w:rStyle w:val="FootnoteReference"/>
          <w:szCs w:val="17"/>
        </w:rPr>
        <w:footnoteReference w:id="1"/>
      </w:r>
    </w:p>
    <w:p w14:paraId="3A2CD1EC" w14:textId="346DCF4E" w:rsidR="007A2C5C" w:rsidRPr="008A51D4" w:rsidRDefault="007A2C5C" w:rsidP="00AC5B3A">
      <w:pPr>
        <w:spacing w:line="480" w:lineRule="auto"/>
        <w:jc w:val="both"/>
        <w:rPr>
          <w:szCs w:val="17"/>
        </w:rPr>
      </w:pPr>
      <w:r w:rsidRPr="008A51D4">
        <w:rPr>
          <w:szCs w:val="17"/>
          <w:vertAlign w:val="superscript"/>
        </w:rPr>
        <w:t xml:space="preserve">* </w:t>
      </w:r>
      <w:r w:rsidRPr="008A51D4">
        <w:rPr>
          <w:szCs w:val="17"/>
        </w:rPr>
        <w:t xml:space="preserve">Wageningen University &amp; Research, Wageningen Livestock Research, 6700 AH Wageningen, </w:t>
      </w:r>
      <w:r w:rsidR="00271C90" w:rsidRPr="008A51D4">
        <w:rPr>
          <w:szCs w:val="17"/>
        </w:rPr>
        <w:t>t</w:t>
      </w:r>
      <w:r w:rsidRPr="008A51D4">
        <w:rPr>
          <w:szCs w:val="17"/>
        </w:rPr>
        <w:t>he Netherlands</w:t>
      </w:r>
    </w:p>
    <w:p w14:paraId="647E13EE" w14:textId="3C43B543" w:rsidR="007A2C5C" w:rsidRPr="008A51D4" w:rsidRDefault="007A2C5C" w:rsidP="00AC5B3A">
      <w:pPr>
        <w:spacing w:line="480" w:lineRule="auto"/>
        <w:jc w:val="both"/>
        <w:rPr>
          <w:szCs w:val="17"/>
        </w:rPr>
      </w:pPr>
      <w:r w:rsidRPr="008A51D4">
        <w:rPr>
          <w:szCs w:val="17"/>
          <w:vertAlign w:val="superscript"/>
        </w:rPr>
        <w:t xml:space="preserve">† </w:t>
      </w:r>
      <w:r w:rsidRPr="008A51D4">
        <w:rPr>
          <w:szCs w:val="17"/>
        </w:rPr>
        <w:t xml:space="preserve">Wageningen University &amp; Research, Animal Nutrition Group, 6700 AH Wageningen, </w:t>
      </w:r>
      <w:r w:rsidR="00271C90" w:rsidRPr="008A51D4">
        <w:rPr>
          <w:szCs w:val="17"/>
        </w:rPr>
        <w:t>t</w:t>
      </w:r>
      <w:r w:rsidRPr="008A51D4">
        <w:rPr>
          <w:szCs w:val="17"/>
        </w:rPr>
        <w:t>he Netherlands</w:t>
      </w:r>
    </w:p>
    <w:p w14:paraId="53CF6DC6" w14:textId="3E1D1222" w:rsidR="007A2C5C" w:rsidRPr="008A51D4" w:rsidRDefault="007A2C5C" w:rsidP="00AC5B3A">
      <w:pPr>
        <w:spacing w:line="480" w:lineRule="auto"/>
        <w:jc w:val="both"/>
        <w:rPr>
          <w:szCs w:val="17"/>
        </w:rPr>
      </w:pPr>
      <w:r w:rsidRPr="008A51D4">
        <w:rPr>
          <w:szCs w:val="17"/>
          <w:vertAlign w:val="superscript"/>
        </w:rPr>
        <w:t xml:space="preserve">‡ </w:t>
      </w:r>
      <w:proofErr w:type="spellStart"/>
      <w:r w:rsidRPr="008A51D4">
        <w:rPr>
          <w:szCs w:val="17"/>
        </w:rPr>
        <w:t>Trouw</w:t>
      </w:r>
      <w:proofErr w:type="spellEnd"/>
      <w:r w:rsidRPr="008A51D4">
        <w:rPr>
          <w:szCs w:val="17"/>
        </w:rPr>
        <w:t xml:space="preserve"> Nutrition Research and Development, </w:t>
      </w:r>
      <w:proofErr w:type="spellStart"/>
      <w:r w:rsidRPr="008A51D4">
        <w:rPr>
          <w:szCs w:val="17"/>
        </w:rPr>
        <w:t>Stationsstraat</w:t>
      </w:r>
      <w:proofErr w:type="spellEnd"/>
      <w:r w:rsidRPr="008A51D4">
        <w:rPr>
          <w:szCs w:val="17"/>
        </w:rPr>
        <w:t xml:space="preserve"> 77, 3811 MH Amersfoort</w:t>
      </w:r>
      <w:r w:rsidR="004B30D5" w:rsidRPr="008A51D4">
        <w:rPr>
          <w:szCs w:val="17"/>
        </w:rPr>
        <w:t>,</w:t>
      </w:r>
      <w:r w:rsidRPr="008A51D4">
        <w:rPr>
          <w:szCs w:val="17"/>
        </w:rPr>
        <w:t xml:space="preserve"> </w:t>
      </w:r>
      <w:r w:rsidR="00271C90" w:rsidRPr="008A51D4">
        <w:rPr>
          <w:szCs w:val="17"/>
        </w:rPr>
        <w:t>t</w:t>
      </w:r>
      <w:r w:rsidRPr="008A51D4">
        <w:rPr>
          <w:szCs w:val="17"/>
        </w:rPr>
        <w:t>he Netherlands</w:t>
      </w:r>
    </w:p>
    <w:p w14:paraId="57B31660" w14:textId="77777777" w:rsidR="007A2C5C" w:rsidRPr="008A51D4" w:rsidRDefault="007A2C5C" w:rsidP="00AC5B3A">
      <w:pPr>
        <w:spacing w:line="480" w:lineRule="auto"/>
        <w:jc w:val="both"/>
        <w:rPr>
          <w:szCs w:val="17"/>
        </w:rPr>
      </w:pPr>
      <w:r w:rsidRPr="008A51D4">
        <w:rPr>
          <w:szCs w:val="17"/>
          <w:vertAlign w:val="superscript"/>
          <w:lang w:val="en-US"/>
        </w:rPr>
        <w:t xml:space="preserve">§ </w:t>
      </w:r>
      <w:r w:rsidRPr="008A51D4">
        <w:rPr>
          <w:szCs w:val="17"/>
        </w:rPr>
        <w:t>Institute of Animal Science, University of Hohenheim, 70599, Stuttgart, Germany</w:t>
      </w:r>
      <w:bookmarkEnd w:id="2"/>
      <w:r w:rsidRPr="008A51D4">
        <w:rPr>
          <w:szCs w:val="17"/>
        </w:rPr>
        <w:br w:type="page"/>
      </w:r>
    </w:p>
    <w:p w14:paraId="0C6E4BBA" w14:textId="6A83B9B3" w:rsidR="007A2C5C" w:rsidRPr="008A51D4" w:rsidRDefault="007A2C5C" w:rsidP="009B7990">
      <w:pPr>
        <w:spacing w:line="480" w:lineRule="auto"/>
        <w:jc w:val="both"/>
        <w:rPr>
          <w:szCs w:val="17"/>
          <w:lang w:val="en-US"/>
        </w:rPr>
      </w:pPr>
      <w:r w:rsidRPr="008A51D4">
        <w:rPr>
          <w:b/>
          <w:szCs w:val="17"/>
        </w:rPr>
        <w:lastRenderedPageBreak/>
        <w:t>Abstract</w:t>
      </w:r>
      <w:r w:rsidRPr="008A51D4">
        <w:rPr>
          <w:szCs w:val="17"/>
        </w:rPr>
        <w:t xml:space="preserve">: Sixty growing male pigs were used to test the hypothesis that </w:t>
      </w:r>
      <w:r w:rsidRPr="008A51D4">
        <w:rPr>
          <w:rFonts w:cs="Times New Roman"/>
          <w:szCs w:val="17"/>
        </w:rPr>
        <w:t xml:space="preserve">high dietary Ca content reduces P </w:t>
      </w:r>
      <w:r w:rsidR="00476FC8" w:rsidRPr="008A51D4">
        <w:rPr>
          <w:rFonts w:cs="Times New Roman"/>
          <w:szCs w:val="17"/>
        </w:rPr>
        <w:t>absorption</w:t>
      </w:r>
      <w:r w:rsidRPr="008A51D4">
        <w:rPr>
          <w:rFonts w:cs="Times New Roman"/>
          <w:szCs w:val="17"/>
        </w:rPr>
        <w:t xml:space="preserve"> to a greater extent in microbial phytase-supplemented diets via r</w:t>
      </w:r>
      <w:r w:rsidR="0093536A" w:rsidRPr="008A51D4">
        <w:rPr>
          <w:rFonts w:cs="Times New Roman"/>
          <w:szCs w:val="17"/>
        </w:rPr>
        <w:t>educ</w:t>
      </w:r>
      <w:r w:rsidRPr="008A51D4">
        <w:rPr>
          <w:rFonts w:cs="Times New Roman"/>
          <w:szCs w:val="17"/>
        </w:rPr>
        <w:t xml:space="preserve">ing inositol phosphate (IP) degradation and </w:t>
      </w:r>
      <w:r w:rsidR="003C2173" w:rsidRPr="008A51D4">
        <w:rPr>
          <w:rFonts w:cs="Times New Roman"/>
          <w:szCs w:val="17"/>
        </w:rPr>
        <w:t xml:space="preserve">enhancing </w:t>
      </w:r>
      <w:r w:rsidR="002E51B7" w:rsidRPr="008A51D4">
        <w:rPr>
          <w:rFonts w:cs="Times New Roman"/>
          <w:szCs w:val="17"/>
        </w:rPr>
        <w:t xml:space="preserve">P </w:t>
      </w:r>
      <w:r w:rsidRPr="008A51D4">
        <w:rPr>
          <w:rFonts w:cs="Times New Roman"/>
          <w:szCs w:val="17"/>
        </w:rPr>
        <w:t xml:space="preserve">precipitation. </w:t>
      </w:r>
      <w:r w:rsidRPr="008A51D4">
        <w:rPr>
          <w:szCs w:val="17"/>
        </w:rPr>
        <w:t xml:space="preserve">Pigs were </w:t>
      </w:r>
      <w:r w:rsidR="00750D9B" w:rsidRPr="008A51D4">
        <w:rPr>
          <w:szCs w:val="17"/>
        </w:rPr>
        <w:t xml:space="preserve">equally </w:t>
      </w:r>
      <w:r w:rsidRPr="008A51D4">
        <w:rPr>
          <w:szCs w:val="17"/>
        </w:rPr>
        <w:t xml:space="preserve">allotted </w:t>
      </w:r>
      <w:r w:rsidR="00750D9B" w:rsidRPr="008A51D4">
        <w:rPr>
          <w:szCs w:val="17"/>
        </w:rPr>
        <w:t>over</w:t>
      </w:r>
      <w:r w:rsidRPr="008A51D4">
        <w:rPr>
          <w:szCs w:val="17"/>
        </w:rPr>
        <w:t xml:space="preserve"> </w:t>
      </w:r>
      <w:r w:rsidR="002E51B7" w:rsidRPr="008A51D4">
        <w:rPr>
          <w:szCs w:val="17"/>
        </w:rPr>
        <w:t xml:space="preserve">diets with </w:t>
      </w:r>
      <w:r w:rsidRPr="008A51D4">
        <w:rPr>
          <w:szCs w:val="17"/>
        </w:rPr>
        <w:t>three Ca content</w:t>
      </w:r>
      <w:r w:rsidR="002E51B7" w:rsidRPr="008A51D4">
        <w:rPr>
          <w:szCs w:val="17"/>
        </w:rPr>
        <w:t>s</w:t>
      </w:r>
      <w:r w:rsidRPr="008A51D4">
        <w:rPr>
          <w:szCs w:val="17"/>
        </w:rPr>
        <w:t xml:space="preserve"> 2.0, 5.8 and 9.6 g/kg</w:t>
      </w:r>
      <w:r w:rsidR="00750D9B" w:rsidRPr="008A51D4">
        <w:rPr>
          <w:szCs w:val="17"/>
        </w:rPr>
        <w:t xml:space="preserve"> </w:t>
      </w:r>
      <w:r w:rsidRPr="008A51D4">
        <w:rPr>
          <w:szCs w:val="17"/>
        </w:rPr>
        <w:t>with or without microbial phytase (0 vs. 500 FTU/kg) in a 2×3 factorial arrangement. Faeces and urine were collected at the end of the 21-day experimental period</w:t>
      </w:r>
      <w:r w:rsidR="00413F23" w:rsidRPr="008A51D4">
        <w:rPr>
          <w:szCs w:val="17"/>
        </w:rPr>
        <w:t xml:space="preserve">. Subsequently, </w:t>
      </w:r>
      <w:r w:rsidRPr="008A51D4">
        <w:rPr>
          <w:szCs w:val="17"/>
        </w:rPr>
        <w:t xml:space="preserve">pigs were euthanized and digesta quantitatively collected from different gastrointestinal tract (GIT) segments. </w:t>
      </w:r>
      <w:r w:rsidR="00750D9B" w:rsidRPr="008A51D4">
        <w:rPr>
          <w:szCs w:val="17"/>
        </w:rPr>
        <w:t>I</w:t>
      </w:r>
      <w:r w:rsidRPr="008A51D4">
        <w:rPr>
          <w:szCs w:val="17"/>
        </w:rPr>
        <w:t>ncre</w:t>
      </w:r>
      <w:r w:rsidR="00884311" w:rsidRPr="008A51D4">
        <w:rPr>
          <w:szCs w:val="17"/>
        </w:rPr>
        <w:t>asing</w:t>
      </w:r>
      <w:r w:rsidRPr="008A51D4">
        <w:rPr>
          <w:szCs w:val="17"/>
        </w:rPr>
        <w:t xml:space="preserve"> dietary Ca content reduced apparent </w:t>
      </w:r>
      <w:r w:rsidR="003B41D9" w:rsidRPr="008A51D4">
        <w:rPr>
          <w:szCs w:val="17"/>
        </w:rPr>
        <w:t xml:space="preserve">P </w:t>
      </w:r>
      <w:r w:rsidRPr="008A51D4">
        <w:rPr>
          <w:szCs w:val="17"/>
        </w:rPr>
        <w:t xml:space="preserve">digestibility in all GIT segments posterior to </w:t>
      </w:r>
      <w:r w:rsidR="00750D9B" w:rsidRPr="008A51D4">
        <w:rPr>
          <w:szCs w:val="17"/>
        </w:rPr>
        <w:t xml:space="preserve">the </w:t>
      </w:r>
      <w:r w:rsidRPr="008A51D4">
        <w:rPr>
          <w:szCs w:val="17"/>
        </w:rPr>
        <w:t>stomach (</w:t>
      </w:r>
      <w:r w:rsidRPr="008A51D4">
        <w:rPr>
          <w:i/>
          <w:szCs w:val="17"/>
        </w:rPr>
        <w:t>P</w:t>
      </w:r>
      <w:r w:rsidRPr="008A51D4">
        <w:rPr>
          <w:szCs w:val="17"/>
        </w:rPr>
        <w:t>&lt;0.001)</w:t>
      </w:r>
      <w:r w:rsidR="00CC5549" w:rsidRPr="008A51D4">
        <w:rPr>
          <w:szCs w:val="17"/>
        </w:rPr>
        <w:t>,</w:t>
      </w:r>
      <w:r w:rsidRPr="008A51D4">
        <w:rPr>
          <w:szCs w:val="17"/>
        </w:rPr>
        <w:t xml:space="preserve"> </w:t>
      </w:r>
      <w:r w:rsidR="00FD5631" w:rsidRPr="008A51D4">
        <w:rPr>
          <w:szCs w:val="17"/>
        </w:rPr>
        <w:t xml:space="preserve">with </w:t>
      </w:r>
      <w:r w:rsidRPr="008A51D4">
        <w:rPr>
          <w:szCs w:val="17"/>
        </w:rPr>
        <w:t xml:space="preserve">greater </w:t>
      </w:r>
      <w:r w:rsidR="00FD5631" w:rsidRPr="008A51D4">
        <w:rPr>
          <w:szCs w:val="17"/>
        </w:rPr>
        <w:t xml:space="preserve">effect </w:t>
      </w:r>
      <w:r w:rsidRPr="008A51D4">
        <w:rPr>
          <w:szCs w:val="17"/>
        </w:rPr>
        <w:t>in phytase-supplemented diets in the distal small intestine (</w:t>
      </w:r>
      <w:proofErr w:type="spellStart"/>
      <w:r w:rsidRPr="008A51D4">
        <w:rPr>
          <w:i/>
          <w:szCs w:val="17"/>
        </w:rPr>
        <w:t>P</w:t>
      </w:r>
      <w:r w:rsidR="00BF47B4" w:rsidRPr="008A51D4">
        <w:rPr>
          <w:i/>
          <w:szCs w:val="17"/>
          <w:vertAlign w:val="subscript"/>
        </w:rPr>
        <w:t>interaction</w:t>
      </w:r>
      <w:proofErr w:type="spellEnd"/>
      <w:r w:rsidRPr="008A51D4">
        <w:rPr>
          <w:szCs w:val="17"/>
        </w:rPr>
        <w:t>=0.007)</w:t>
      </w:r>
      <w:r w:rsidR="00FD5631" w:rsidRPr="008A51D4">
        <w:rPr>
          <w:szCs w:val="17"/>
        </w:rPr>
        <w:t xml:space="preserve"> and total tract (</w:t>
      </w:r>
      <w:proofErr w:type="spellStart"/>
      <w:r w:rsidR="00FD5631" w:rsidRPr="008A51D4">
        <w:rPr>
          <w:i/>
          <w:iCs/>
          <w:szCs w:val="17"/>
        </w:rPr>
        <w:t>P</w:t>
      </w:r>
      <w:r w:rsidR="003E094F" w:rsidRPr="008A51D4">
        <w:rPr>
          <w:i/>
          <w:szCs w:val="17"/>
          <w:vertAlign w:val="subscript"/>
        </w:rPr>
        <w:t>interaction</w:t>
      </w:r>
      <w:proofErr w:type="spellEnd"/>
      <w:r w:rsidR="003E094F" w:rsidRPr="008A51D4">
        <w:rPr>
          <w:szCs w:val="17"/>
        </w:rPr>
        <w:t>=0.023</w:t>
      </w:r>
      <w:r w:rsidR="00FD5631" w:rsidRPr="008A51D4">
        <w:rPr>
          <w:szCs w:val="17"/>
        </w:rPr>
        <w:t>)</w:t>
      </w:r>
      <w:r w:rsidRPr="008A51D4">
        <w:rPr>
          <w:szCs w:val="17"/>
        </w:rPr>
        <w:t xml:space="preserve">. </w:t>
      </w:r>
      <w:r w:rsidR="002E51B7" w:rsidRPr="008A51D4">
        <w:rPr>
          <w:szCs w:val="17"/>
        </w:rPr>
        <w:t>Nonetheless, increasing dietary Ca to 5.8 g/kg enhanced P retention</w:t>
      </w:r>
      <w:r w:rsidR="00BF47B4" w:rsidRPr="008A51D4">
        <w:rPr>
          <w:szCs w:val="17"/>
        </w:rPr>
        <w:t>, but only</w:t>
      </w:r>
      <w:r w:rsidR="002E51B7" w:rsidRPr="008A51D4">
        <w:rPr>
          <w:szCs w:val="17"/>
        </w:rPr>
        <w:t xml:space="preserve"> in phytase supplemented diets. </w:t>
      </w:r>
      <w:r w:rsidR="00E5193D" w:rsidRPr="008A51D4">
        <w:rPr>
          <w:szCs w:val="17"/>
        </w:rPr>
        <w:t>Ileal IP6 d</w:t>
      </w:r>
      <w:r w:rsidRPr="008A51D4">
        <w:rPr>
          <w:szCs w:val="17"/>
        </w:rPr>
        <w:t>egradation increased with phytase (</w:t>
      </w:r>
      <w:r w:rsidRPr="008A51D4">
        <w:rPr>
          <w:i/>
          <w:szCs w:val="17"/>
        </w:rPr>
        <w:t>P</w:t>
      </w:r>
      <w:r w:rsidRPr="008A51D4">
        <w:rPr>
          <w:szCs w:val="17"/>
        </w:rPr>
        <w:t xml:space="preserve">&lt;0.001) but decreased with </w:t>
      </w:r>
      <w:r w:rsidR="00FD5631" w:rsidRPr="008A51D4">
        <w:rPr>
          <w:szCs w:val="17"/>
        </w:rPr>
        <w:t xml:space="preserve">increasing </w:t>
      </w:r>
      <w:r w:rsidRPr="008A51D4">
        <w:rPr>
          <w:szCs w:val="17"/>
        </w:rPr>
        <w:t>dietary Ca content (</w:t>
      </w:r>
      <w:r w:rsidRPr="008A51D4">
        <w:rPr>
          <w:i/>
          <w:iCs/>
          <w:szCs w:val="17"/>
        </w:rPr>
        <w:t>P=</w:t>
      </w:r>
      <w:r w:rsidRPr="008A51D4">
        <w:rPr>
          <w:szCs w:val="17"/>
        </w:rPr>
        <w:t xml:space="preserve">0.014). </w:t>
      </w:r>
      <w:r w:rsidR="00895591" w:rsidRPr="008A51D4">
        <w:rPr>
          <w:szCs w:val="17"/>
        </w:rPr>
        <w:t>P</w:t>
      </w:r>
      <w:r w:rsidRPr="008A51D4">
        <w:rPr>
          <w:szCs w:val="17"/>
        </w:rPr>
        <w:t>roportion of IP esters in total IP (∑IP) indicated that IP6/</w:t>
      </w:r>
      <w:bookmarkStart w:id="3" w:name="_Hlk55811379"/>
      <w:r w:rsidRPr="008A51D4">
        <w:rPr>
          <w:szCs w:val="17"/>
        </w:rPr>
        <w:t xml:space="preserve">∑IP </w:t>
      </w:r>
      <w:bookmarkEnd w:id="3"/>
      <w:r w:rsidRPr="008A51D4">
        <w:rPr>
          <w:szCs w:val="17"/>
        </w:rPr>
        <w:t>was increased while IP4/∑IP and IP3/∑IP were reduced with incre</w:t>
      </w:r>
      <w:r w:rsidR="00884311" w:rsidRPr="008A51D4">
        <w:rPr>
          <w:szCs w:val="17"/>
        </w:rPr>
        <w:t>asing</w:t>
      </w:r>
      <w:r w:rsidRPr="008A51D4">
        <w:rPr>
          <w:szCs w:val="17"/>
        </w:rPr>
        <w:t xml:space="preserve"> dietary Ca content, also with a greater impact in phytase-supplemented diets (</w:t>
      </w:r>
      <w:proofErr w:type="spellStart"/>
      <w:r w:rsidRPr="008A51D4">
        <w:rPr>
          <w:i/>
          <w:szCs w:val="17"/>
        </w:rPr>
        <w:t>P</w:t>
      </w:r>
      <w:r w:rsidR="00BF47B4" w:rsidRPr="008A51D4">
        <w:rPr>
          <w:i/>
          <w:szCs w:val="17"/>
          <w:vertAlign w:val="subscript"/>
        </w:rPr>
        <w:t>interaction</w:t>
      </w:r>
      <w:proofErr w:type="spellEnd"/>
      <w:r w:rsidRPr="008A51D4">
        <w:rPr>
          <w:szCs w:val="17"/>
        </w:rPr>
        <w:t>=0.025, 0.018 and 0.009, respectively). In all GIT segments, P solubility was increased with phytase (</w:t>
      </w:r>
      <w:r w:rsidRPr="008A51D4">
        <w:rPr>
          <w:i/>
          <w:szCs w:val="17"/>
        </w:rPr>
        <w:t>P</w:t>
      </w:r>
      <w:r w:rsidRPr="008A51D4">
        <w:rPr>
          <w:szCs w:val="17"/>
        </w:rPr>
        <w:t>&lt;0.001) and tended to be reduced with dietary Ca content (</w:t>
      </w:r>
      <w:r w:rsidRPr="008A51D4">
        <w:rPr>
          <w:i/>
          <w:szCs w:val="17"/>
        </w:rPr>
        <w:t>P</w:t>
      </w:r>
      <w:r w:rsidRPr="008A51D4">
        <w:rPr>
          <w:szCs w:val="17"/>
        </w:rPr>
        <w:t xml:space="preserve">&lt;0.096). </w:t>
      </w:r>
      <w:r w:rsidR="006C4C80" w:rsidRPr="008A51D4">
        <w:rPr>
          <w:szCs w:val="17"/>
        </w:rPr>
        <w:t xml:space="preserve">Measurements in GIT segments showed that </w:t>
      </w:r>
      <w:r w:rsidRPr="008A51D4">
        <w:rPr>
          <w:szCs w:val="17"/>
        </w:rPr>
        <w:t>incre</w:t>
      </w:r>
      <w:r w:rsidR="00884311" w:rsidRPr="008A51D4">
        <w:rPr>
          <w:szCs w:val="17"/>
        </w:rPr>
        <w:t>asing</w:t>
      </w:r>
      <w:r w:rsidRPr="008A51D4">
        <w:rPr>
          <w:szCs w:val="17"/>
        </w:rPr>
        <w:t xml:space="preserve"> dietary Ca content reduced intestinal apparent </w:t>
      </w:r>
      <w:r w:rsidR="003B41D9" w:rsidRPr="008A51D4">
        <w:rPr>
          <w:szCs w:val="17"/>
        </w:rPr>
        <w:t xml:space="preserve">P </w:t>
      </w:r>
      <w:r w:rsidRPr="008A51D4">
        <w:rPr>
          <w:szCs w:val="17"/>
        </w:rPr>
        <w:t>digestibility via r</w:t>
      </w:r>
      <w:r w:rsidR="0093536A" w:rsidRPr="008A51D4">
        <w:rPr>
          <w:szCs w:val="17"/>
        </w:rPr>
        <w:t>educ</w:t>
      </w:r>
      <w:r w:rsidRPr="008A51D4">
        <w:rPr>
          <w:szCs w:val="17"/>
        </w:rPr>
        <w:t xml:space="preserve">ing IP degradation and </w:t>
      </w:r>
      <w:r w:rsidR="00AE6962" w:rsidRPr="008A51D4">
        <w:rPr>
          <w:szCs w:val="17"/>
        </w:rPr>
        <w:t xml:space="preserve">enhancing </w:t>
      </w:r>
      <w:r w:rsidR="00895591" w:rsidRPr="008A51D4">
        <w:rPr>
          <w:szCs w:val="17"/>
        </w:rPr>
        <w:t xml:space="preserve">P </w:t>
      </w:r>
      <w:r w:rsidRPr="008A51D4">
        <w:rPr>
          <w:szCs w:val="17"/>
        </w:rPr>
        <w:t xml:space="preserve">precipitation, with a </w:t>
      </w:r>
      <w:r w:rsidR="00895591" w:rsidRPr="008A51D4">
        <w:rPr>
          <w:szCs w:val="17"/>
        </w:rPr>
        <w:t xml:space="preserve">greater </w:t>
      </w:r>
      <w:r w:rsidRPr="008A51D4">
        <w:rPr>
          <w:szCs w:val="17"/>
        </w:rPr>
        <w:t>impact</w:t>
      </w:r>
      <w:r w:rsidR="00BD17E6" w:rsidRPr="008A51D4">
        <w:rPr>
          <w:szCs w:val="17"/>
        </w:rPr>
        <w:t xml:space="preserve"> </w:t>
      </w:r>
      <w:r w:rsidRPr="008A51D4">
        <w:rPr>
          <w:szCs w:val="17"/>
        </w:rPr>
        <w:t>in phytase-supplemented diets</w:t>
      </w:r>
      <w:r w:rsidR="00BD17E6" w:rsidRPr="008A51D4">
        <w:rPr>
          <w:szCs w:val="17"/>
        </w:rPr>
        <w:t xml:space="preserve"> </w:t>
      </w:r>
      <w:r w:rsidR="00922118" w:rsidRPr="008A51D4">
        <w:rPr>
          <w:szCs w:val="17"/>
        </w:rPr>
        <w:t>due to reduc</w:t>
      </w:r>
      <w:r w:rsidR="00895591" w:rsidRPr="008A51D4">
        <w:rPr>
          <w:szCs w:val="17"/>
        </w:rPr>
        <w:t>ed</w:t>
      </w:r>
      <w:r w:rsidR="00922118" w:rsidRPr="008A51D4">
        <w:rPr>
          <w:szCs w:val="17"/>
        </w:rPr>
        <w:t xml:space="preserve"> IP degradation</w:t>
      </w:r>
      <w:r w:rsidR="00BD17E6" w:rsidRPr="008A51D4">
        <w:rPr>
          <w:szCs w:val="17"/>
        </w:rPr>
        <w:t>.</w:t>
      </w:r>
      <w:r w:rsidR="007110BE" w:rsidRPr="008A51D4">
        <w:rPr>
          <w:szCs w:val="17"/>
        </w:rPr>
        <w:t xml:space="preserve"> </w:t>
      </w:r>
    </w:p>
    <w:p w14:paraId="7E5BD2CB" w14:textId="67B07996" w:rsidR="007A2C5C" w:rsidRPr="008A51D4" w:rsidRDefault="007A2C5C" w:rsidP="009B7990">
      <w:pPr>
        <w:spacing w:line="480" w:lineRule="auto"/>
        <w:jc w:val="both"/>
        <w:rPr>
          <w:szCs w:val="17"/>
        </w:rPr>
      </w:pPr>
      <w:r w:rsidRPr="008A51D4">
        <w:rPr>
          <w:b/>
          <w:bCs/>
          <w:szCs w:val="17"/>
        </w:rPr>
        <w:t>Key words</w:t>
      </w:r>
      <w:r w:rsidRPr="008A51D4">
        <w:rPr>
          <w:szCs w:val="17"/>
        </w:rPr>
        <w:t>: calcium, phosphorus, phytase, gastrointestinal tract</w:t>
      </w:r>
      <w:r w:rsidR="00F10CB2" w:rsidRPr="008A51D4">
        <w:rPr>
          <w:szCs w:val="17"/>
        </w:rPr>
        <w:t xml:space="preserve"> segments</w:t>
      </w:r>
      <w:r w:rsidRPr="008A51D4">
        <w:rPr>
          <w:szCs w:val="17"/>
        </w:rPr>
        <w:t>, pigs</w:t>
      </w:r>
      <w:r w:rsidRPr="008A51D4">
        <w:rPr>
          <w:szCs w:val="17"/>
        </w:rPr>
        <w:br w:type="page"/>
      </w:r>
    </w:p>
    <w:p w14:paraId="23B2A6BD" w14:textId="77777777" w:rsidR="007A2C5C" w:rsidRPr="008A51D4" w:rsidRDefault="007A2C5C" w:rsidP="009B7990">
      <w:pPr>
        <w:spacing w:line="480" w:lineRule="auto"/>
        <w:rPr>
          <w:b/>
          <w:szCs w:val="17"/>
        </w:rPr>
      </w:pPr>
      <w:r w:rsidRPr="008A51D4">
        <w:rPr>
          <w:b/>
          <w:szCs w:val="17"/>
        </w:rPr>
        <w:lastRenderedPageBreak/>
        <w:t xml:space="preserve">Introduction </w:t>
      </w:r>
    </w:p>
    <w:p w14:paraId="17B37735" w14:textId="33DD07F5" w:rsidR="007A2C5C" w:rsidRPr="008A51D4" w:rsidRDefault="007A2C5C" w:rsidP="009B7990">
      <w:pPr>
        <w:spacing w:line="480" w:lineRule="auto"/>
        <w:jc w:val="both"/>
        <w:rPr>
          <w:szCs w:val="17"/>
        </w:rPr>
      </w:pPr>
      <w:r w:rsidRPr="008A51D4">
        <w:rPr>
          <w:szCs w:val="17"/>
        </w:rPr>
        <w:t xml:space="preserve">Phosphorus (P) is </w:t>
      </w:r>
      <w:r w:rsidR="0078728B" w:rsidRPr="008A51D4">
        <w:rPr>
          <w:szCs w:val="17"/>
        </w:rPr>
        <w:t>an essential nutrient for all farmed animals</w:t>
      </w:r>
      <w:r w:rsidRPr="008A51D4">
        <w:rPr>
          <w:szCs w:val="17"/>
        </w:rPr>
        <w:t xml:space="preserve">. Most of the P in cereal grains and oil seeds is bound to inositol phosphates (IP) </w:t>
      </w:r>
      <w:r w:rsidRPr="008A51D4">
        <w:rPr>
          <w:noProof/>
          <w:szCs w:val="17"/>
          <w:vertAlign w:val="superscript"/>
        </w:rPr>
        <w:t>(1)</w:t>
      </w:r>
      <w:r w:rsidRPr="008A51D4">
        <w:rPr>
          <w:szCs w:val="17"/>
        </w:rPr>
        <w:t xml:space="preserve">, and poorly available for pigs and poultry. Improving gastrointestinal IP breakdown and reducing P excretion has been intensively studied </w:t>
      </w:r>
      <w:r w:rsidRPr="008A51D4">
        <w:rPr>
          <w:noProof/>
          <w:szCs w:val="17"/>
          <w:vertAlign w:val="superscript"/>
        </w:rPr>
        <w:t>(2)</w:t>
      </w:r>
      <w:r w:rsidRPr="008A51D4">
        <w:rPr>
          <w:szCs w:val="17"/>
        </w:rPr>
        <w:t xml:space="preserve"> because of finite global mineral P availability, increasing legal pressure on P output and public concerns regarding environmental P pollution including surface water eutrophication. Dietary inclusion of microbial phytase </w:t>
      </w:r>
      <w:r w:rsidR="0092536F" w:rsidRPr="008A51D4">
        <w:rPr>
          <w:szCs w:val="17"/>
        </w:rPr>
        <w:t xml:space="preserve">is </w:t>
      </w:r>
      <w:r w:rsidRPr="008A51D4">
        <w:rPr>
          <w:szCs w:val="17"/>
        </w:rPr>
        <w:t xml:space="preserve">widely practiced </w:t>
      </w:r>
      <w:proofErr w:type="gramStart"/>
      <w:r w:rsidRPr="008A51D4">
        <w:rPr>
          <w:szCs w:val="17"/>
        </w:rPr>
        <w:t>to improve</w:t>
      </w:r>
      <w:proofErr w:type="gramEnd"/>
      <w:r w:rsidRPr="008A51D4">
        <w:rPr>
          <w:szCs w:val="17"/>
        </w:rPr>
        <w:t xml:space="preserve"> gastrointestinal P </w:t>
      </w:r>
      <w:r w:rsidR="00F80C14" w:rsidRPr="008A51D4">
        <w:rPr>
          <w:szCs w:val="17"/>
        </w:rPr>
        <w:t>absorption</w:t>
      </w:r>
      <w:r w:rsidRPr="008A51D4">
        <w:rPr>
          <w:szCs w:val="17"/>
        </w:rPr>
        <w:t xml:space="preserve"> by intensively farmed, non-ruminant animals. </w:t>
      </w:r>
    </w:p>
    <w:p w14:paraId="1C1D994D" w14:textId="5C0BB338" w:rsidR="005F2122" w:rsidRPr="008A51D4" w:rsidRDefault="006C262E" w:rsidP="00954313">
      <w:pPr>
        <w:spacing w:line="480" w:lineRule="auto"/>
        <w:ind w:firstLine="720"/>
        <w:jc w:val="both"/>
        <w:rPr>
          <w:rFonts w:cs="Times New Roman"/>
          <w:szCs w:val="17"/>
        </w:rPr>
      </w:pPr>
      <w:r w:rsidRPr="008A51D4">
        <w:rPr>
          <w:rFonts w:cs="Times New Roman"/>
          <w:szCs w:val="17"/>
        </w:rPr>
        <w:t xml:space="preserve">The impact of dietary </w:t>
      </w:r>
      <w:r w:rsidR="00C72EC1" w:rsidRPr="008A51D4">
        <w:rPr>
          <w:rFonts w:cs="Times New Roman"/>
          <w:szCs w:val="17"/>
        </w:rPr>
        <w:t>calcium (</w:t>
      </w:r>
      <w:r w:rsidRPr="008A51D4">
        <w:rPr>
          <w:rFonts w:cs="Times New Roman"/>
          <w:szCs w:val="17"/>
        </w:rPr>
        <w:t>Ca</w:t>
      </w:r>
      <w:r w:rsidR="00C72EC1" w:rsidRPr="008A51D4">
        <w:rPr>
          <w:rFonts w:cs="Times New Roman"/>
          <w:szCs w:val="17"/>
        </w:rPr>
        <w:t>)</w:t>
      </w:r>
      <w:r w:rsidRPr="008A51D4">
        <w:rPr>
          <w:rFonts w:cs="Times New Roman"/>
          <w:szCs w:val="17"/>
        </w:rPr>
        <w:t xml:space="preserve"> content on microbial phytase efficacy ha</w:t>
      </w:r>
      <w:r w:rsidR="00FD1540" w:rsidRPr="008A51D4">
        <w:rPr>
          <w:rFonts w:cs="Times New Roman"/>
          <w:szCs w:val="17"/>
        </w:rPr>
        <w:t>s</w:t>
      </w:r>
      <w:r w:rsidRPr="008A51D4">
        <w:rPr>
          <w:rFonts w:cs="Times New Roman"/>
          <w:szCs w:val="17"/>
        </w:rPr>
        <w:t xml:space="preserve"> received </w:t>
      </w:r>
      <w:r w:rsidR="00FD1540" w:rsidRPr="008A51D4">
        <w:rPr>
          <w:rFonts w:cs="Times New Roman"/>
          <w:szCs w:val="17"/>
        </w:rPr>
        <w:t xml:space="preserve">much </w:t>
      </w:r>
      <w:r w:rsidRPr="008A51D4">
        <w:rPr>
          <w:rFonts w:cs="Times New Roman"/>
          <w:szCs w:val="17"/>
        </w:rPr>
        <w:t>attention</w:t>
      </w:r>
      <w:r w:rsidR="007A2C5C" w:rsidRPr="008A51D4">
        <w:rPr>
          <w:rFonts w:cs="Times New Roman"/>
          <w:szCs w:val="17"/>
        </w:rPr>
        <w:t xml:space="preserve"> </w:t>
      </w:r>
      <w:r w:rsidR="002F505B" w:rsidRPr="008A51D4">
        <w:rPr>
          <w:rFonts w:cs="Times New Roman"/>
          <w:szCs w:val="17"/>
        </w:rPr>
        <w:t xml:space="preserve">in </w:t>
      </w:r>
      <w:r w:rsidR="00FD1540" w:rsidRPr="008A51D4">
        <w:rPr>
          <w:rFonts w:cs="Times New Roman"/>
          <w:szCs w:val="17"/>
        </w:rPr>
        <w:t xml:space="preserve">earlier </w:t>
      </w:r>
      <w:r w:rsidR="002F505B" w:rsidRPr="008A51D4">
        <w:rPr>
          <w:rFonts w:cs="Times New Roman"/>
          <w:szCs w:val="17"/>
        </w:rPr>
        <w:t>studies</w:t>
      </w:r>
      <w:r w:rsidR="00FD1540" w:rsidRPr="008A51D4">
        <w:rPr>
          <w:rFonts w:cs="Times New Roman"/>
          <w:szCs w:val="17"/>
        </w:rPr>
        <w:t xml:space="preserve"> </w:t>
      </w:r>
      <w:r w:rsidR="00FD1540" w:rsidRPr="008A51D4">
        <w:rPr>
          <w:rFonts w:cs="Times New Roman"/>
          <w:szCs w:val="17"/>
          <w:vertAlign w:val="superscript"/>
        </w:rPr>
        <w:t>(</w:t>
      </w:r>
      <w:r w:rsidR="003606C5" w:rsidRPr="008A51D4">
        <w:rPr>
          <w:rFonts w:cs="Times New Roman"/>
          <w:szCs w:val="17"/>
          <w:vertAlign w:val="superscript"/>
        </w:rPr>
        <w:t>3</w:t>
      </w:r>
      <w:r w:rsidR="00EF1C75" w:rsidRPr="008A51D4">
        <w:rPr>
          <w:rFonts w:cs="Times New Roman"/>
          <w:szCs w:val="17"/>
          <w:vertAlign w:val="superscript"/>
        </w:rPr>
        <w:t>, 4</w:t>
      </w:r>
      <w:r w:rsidR="008C5194" w:rsidRPr="008A51D4">
        <w:rPr>
          <w:rFonts w:cs="Times New Roman"/>
          <w:szCs w:val="17"/>
          <w:vertAlign w:val="superscript"/>
        </w:rPr>
        <w:t>)</w:t>
      </w:r>
      <w:r w:rsidR="00FD1540" w:rsidRPr="008A51D4">
        <w:rPr>
          <w:rFonts w:cs="Times New Roman"/>
          <w:szCs w:val="17"/>
        </w:rPr>
        <w:t xml:space="preserve"> since Lei </w:t>
      </w:r>
      <w:r w:rsidR="00FD1540" w:rsidRPr="008A51D4">
        <w:rPr>
          <w:rFonts w:cs="Times New Roman"/>
          <w:i/>
          <w:iCs/>
          <w:szCs w:val="17"/>
        </w:rPr>
        <w:t>et al</w:t>
      </w:r>
      <w:r w:rsidR="00FD1540" w:rsidRPr="008A51D4">
        <w:rPr>
          <w:rFonts w:cs="Times New Roman"/>
          <w:szCs w:val="17"/>
        </w:rPr>
        <w:t xml:space="preserve">. </w:t>
      </w:r>
      <w:r w:rsidR="00FD1540" w:rsidRPr="008A51D4">
        <w:rPr>
          <w:rFonts w:cs="Times New Roman"/>
          <w:szCs w:val="17"/>
          <w:vertAlign w:val="superscript"/>
        </w:rPr>
        <w:t>(</w:t>
      </w:r>
      <w:r w:rsidR="00674295" w:rsidRPr="008A51D4">
        <w:rPr>
          <w:rFonts w:cs="Times New Roman"/>
          <w:szCs w:val="17"/>
          <w:vertAlign w:val="superscript"/>
        </w:rPr>
        <w:t>5</w:t>
      </w:r>
      <w:r w:rsidR="00FD1540" w:rsidRPr="008A51D4">
        <w:rPr>
          <w:rFonts w:cs="Times New Roman"/>
          <w:szCs w:val="17"/>
          <w:vertAlign w:val="superscript"/>
        </w:rPr>
        <w:t>)</w:t>
      </w:r>
      <w:r w:rsidR="00FD1540" w:rsidRPr="008A51D4">
        <w:rPr>
          <w:rFonts w:cs="Times New Roman"/>
          <w:szCs w:val="17"/>
        </w:rPr>
        <w:t xml:space="preserve"> concluded that a normal versus a low </w:t>
      </w:r>
      <w:r w:rsidR="0066620B" w:rsidRPr="008A51D4">
        <w:rPr>
          <w:rFonts w:cs="Times New Roman"/>
          <w:szCs w:val="17"/>
        </w:rPr>
        <w:t xml:space="preserve">Ca </w:t>
      </w:r>
      <w:r w:rsidR="00FD1540" w:rsidRPr="008A51D4">
        <w:rPr>
          <w:rFonts w:cs="Times New Roman"/>
          <w:szCs w:val="17"/>
        </w:rPr>
        <w:t xml:space="preserve">level greatly reduced the efficacy of supplemental phytase in pigs. </w:t>
      </w:r>
      <w:r w:rsidR="005B2605" w:rsidRPr="008A51D4">
        <w:rPr>
          <w:rFonts w:cs="Times New Roman"/>
          <w:szCs w:val="17"/>
        </w:rPr>
        <w:t>The latter study</w:t>
      </w:r>
      <w:r w:rsidR="0066620B" w:rsidRPr="008A51D4">
        <w:rPr>
          <w:rFonts w:cs="Times New Roman"/>
          <w:szCs w:val="17"/>
        </w:rPr>
        <w:t>,</w:t>
      </w:r>
      <w:r w:rsidR="005B2605" w:rsidRPr="008A51D4">
        <w:rPr>
          <w:rFonts w:cs="Times New Roman"/>
          <w:szCs w:val="17"/>
        </w:rPr>
        <w:t xml:space="preserve"> however</w:t>
      </w:r>
      <w:r w:rsidR="0066620B" w:rsidRPr="008A51D4">
        <w:rPr>
          <w:rFonts w:cs="Times New Roman"/>
          <w:szCs w:val="17"/>
        </w:rPr>
        <w:t>,</w:t>
      </w:r>
      <w:r w:rsidR="005B2605" w:rsidRPr="008A51D4">
        <w:rPr>
          <w:rFonts w:cs="Times New Roman"/>
          <w:szCs w:val="17"/>
        </w:rPr>
        <w:t xml:space="preserve"> </w:t>
      </w:r>
      <w:r w:rsidR="0066620B" w:rsidRPr="008A51D4">
        <w:rPr>
          <w:rFonts w:cs="Times New Roman"/>
          <w:szCs w:val="17"/>
        </w:rPr>
        <w:t>did not have</w:t>
      </w:r>
      <w:r w:rsidR="005B2605" w:rsidRPr="008A51D4">
        <w:rPr>
          <w:rFonts w:cs="Times New Roman"/>
          <w:szCs w:val="17"/>
        </w:rPr>
        <w:t xml:space="preserve"> appropriate control treatments with </w:t>
      </w:r>
      <w:r w:rsidR="00FD1540" w:rsidRPr="008A51D4">
        <w:rPr>
          <w:rFonts w:cs="Times New Roman"/>
          <w:szCs w:val="17"/>
        </w:rPr>
        <w:t xml:space="preserve">phytase-free diets </w:t>
      </w:r>
      <w:r w:rsidR="005B2605" w:rsidRPr="008A51D4">
        <w:rPr>
          <w:rFonts w:cs="Times New Roman"/>
          <w:szCs w:val="17"/>
        </w:rPr>
        <w:t>to support that conclusion</w:t>
      </w:r>
      <w:r w:rsidR="007A2C5C" w:rsidRPr="008A51D4">
        <w:rPr>
          <w:rFonts w:cs="Times New Roman"/>
          <w:szCs w:val="17"/>
        </w:rPr>
        <w:t xml:space="preserve">. </w:t>
      </w:r>
      <w:r w:rsidR="00662244" w:rsidRPr="008A51D4">
        <w:rPr>
          <w:rFonts w:cs="Times New Roman"/>
          <w:szCs w:val="17"/>
        </w:rPr>
        <w:t>B</w:t>
      </w:r>
      <w:r w:rsidR="0078728B" w:rsidRPr="008A51D4">
        <w:rPr>
          <w:rFonts w:cs="Times New Roman"/>
          <w:noProof/>
          <w:szCs w:val="17"/>
        </w:rPr>
        <w:t>ased on</w:t>
      </w:r>
      <w:bookmarkStart w:id="4" w:name="_Hlk84922960"/>
      <w:r w:rsidR="0078728B" w:rsidRPr="008A51D4">
        <w:rPr>
          <w:rFonts w:cs="Times New Roman"/>
          <w:noProof/>
          <w:szCs w:val="17"/>
        </w:rPr>
        <w:t xml:space="preserve"> a meta-analyses of </w:t>
      </w:r>
      <w:r w:rsidR="005B2605" w:rsidRPr="008A51D4">
        <w:rPr>
          <w:rFonts w:cs="Times New Roman"/>
          <w:noProof/>
          <w:szCs w:val="17"/>
        </w:rPr>
        <w:t>3</w:t>
      </w:r>
      <w:r w:rsidR="008C5194" w:rsidRPr="008A51D4">
        <w:rPr>
          <w:rFonts w:cs="Times New Roman"/>
          <w:noProof/>
          <w:szCs w:val="17"/>
        </w:rPr>
        <w:t>0</w:t>
      </w:r>
      <w:r w:rsidR="005B2605" w:rsidRPr="008A51D4">
        <w:rPr>
          <w:rFonts w:cs="Times New Roman"/>
          <w:noProof/>
          <w:szCs w:val="17"/>
        </w:rPr>
        <w:t xml:space="preserve"> </w:t>
      </w:r>
      <w:r w:rsidR="0078728B" w:rsidRPr="008A51D4">
        <w:rPr>
          <w:rFonts w:cs="Times New Roman"/>
          <w:noProof/>
          <w:szCs w:val="17"/>
        </w:rPr>
        <w:t>studies</w:t>
      </w:r>
      <w:r w:rsidR="00662244" w:rsidRPr="008A51D4">
        <w:rPr>
          <w:rFonts w:cs="Times New Roman"/>
          <w:noProof/>
          <w:szCs w:val="17"/>
        </w:rPr>
        <w:t xml:space="preserve"> in pigs</w:t>
      </w:r>
      <w:r w:rsidR="0078728B" w:rsidRPr="008A51D4">
        <w:rPr>
          <w:rFonts w:cs="Times New Roman"/>
          <w:noProof/>
          <w:szCs w:val="17"/>
        </w:rPr>
        <w:t xml:space="preserve"> from </w:t>
      </w:r>
      <w:r w:rsidR="00662244" w:rsidRPr="008A51D4">
        <w:rPr>
          <w:rFonts w:cs="Times New Roman"/>
          <w:noProof/>
          <w:szCs w:val="17"/>
        </w:rPr>
        <w:t>1974 to 2009</w:t>
      </w:r>
      <w:bookmarkEnd w:id="4"/>
      <w:r w:rsidR="0078728B" w:rsidRPr="008A51D4">
        <w:rPr>
          <w:rFonts w:cs="Times New Roman"/>
          <w:noProof/>
          <w:szCs w:val="17"/>
        </w:rPr>
        <w:t xml:space="preserve">, </w:t>
      </w:r>
      <w:bookmarkStart w:id="5" w:name="_Hlk84923039"/>
      <w:r w:rsidR="0078728B" w:rsidRPr="008A51D4">
        <w:rPr>
          <w:rFonts w:cs="Times New Roman"/>
          <w:noProof/>
          <w:szCs w:val="17"/>
        </w:rPr>
        <w:t>Létourneau-Montminy</w:t>
      </w:r>
      <w:r w:rsidR="0078728B" w:rsidRPr="008A51D4">
        <w:rPr>
          <w:rFonts w:cs="Times New Roman"/>
          <w:i/>
          <w:noProof/>
          <w:szCs w:val="17"/>
        </w:rPr>
        <w:t xml:space="preserve"> et al.</w:t>
      </w:r>
      <w:r w:rsidR="0078728B" w:rsidRPr="008A51D4">
        <w:rPr>
          <w:rFonts w:cs="Times New Roman"/>
          <w:noProof/>
          <w:szCs w:val="17"/>
        </w:rPr>
        <w:t xml:space="preserve"> </w:t>
      </w:r>
      <w:r w:rsidR="0078728B" w:rsidRPr="008A51D4">
        <w:rPr>
          <w:rFonts w:cs="Times New Roman"/>
          <w:noProof/>
          <w:szCs w:val="17"/>
          <w:vertAlign w:val="superscript"/>
        </w:rPr>
        <w:t>(</w:t>
      </w:r>
      <w:r w:rsidR="00772494" w:rsidRPr="008A51D4">
        <w:rPr>
          <w:rFonts w:cs="Times New Roman"/>
          <w:noProof/>
          <w:szCs w:val="17"/>
          <w:vertAlign w:val="superscript"/>
        </w:rPr>
        <w:t>6</w:t>
      </w:r>
      <w:r w:rsidR="0078728B" w:rsidRPr="008A51D4">
        <w:rPr>
          <w:rFonts w:cs="Times New Roman"/>
          <w:noProof/>
          <w:szCs w:val="17"/>
          <w:vertAlign w:val="superscript"/>
        </w:rPr>
        <w:t xml:space="preserve">) </w:t>
      </w:r>
      <w:bookmarkEnd w:id="5"/>
      <w:r w:rsidR="0078728B" w:rsidRPr="008A51D4">
        <w:rPr>
          <w:rFonts w:cs="Times New Roman"/>
          <w:noProof/>
          <w:szCs w:val="17"/>
        </w:rPr>
        <w:t xml:space="preserve">concluded that </w:t>
      </w:r>
      <w:bookmarkStart w:id="6" w:name="_Hlk84922983"/>
      <w:r w:rsidR="00662244" w:rsidRPr="008A51D4">
        <w:rPr>
          <w:rFonts w:cs="Times New Roman"/>
          <w:noProof/>
          <w:szCs w:val="17"/>
        </w:rPr>
        <w:t xml:space="preserve">the (apparent total tract) digestibility </w:t>
      </w:r>
      <w:r w:rsidR="003653B4" w:rsidRPr="008A51D4">
        <w:rPr>
          <w:rFonts w:cs="Times New Roman"/>
          <w:noProof/>
          <w:szCs w:val="17"/>
        </w:rPr>
        <w:t xml:space="preserve">(ATTD) </w:t>
      </w:r>
      <w:r w:rsidR="00662244" w:rsidRPr="008A51D4">
        <w:rPr>
          <w:rFonts w:cs="Times New Roman"/>
          <w:noProof/>
          <w:szCs w:val="17"/>
        </w:rPr>
        <w:t>of dietary P decreased with dietary Ca concentration independently of phytase.</w:t>
      </w:r>
      <w:bookmarkEnd w:id="6"/>
      <w:r w:rsidR="00A44B92" w:rsidRPr="008A51D4">
        <w:rPr>
          <w:rFonts w:cs="Times New Roman"/>
          <w:noProof/>
          <w:szCs w:val="17"/>
        </w:rPr>
        <w:t xml:space="preserve"> </w:t>
      </w:r>
      <w:r w:rsidR="00640FCF" w:rsidRPr="008A51D4">
        <w:rPr>
          <w:rFonts w:cs="Times New Roman"/>
          <w:noProof/>
          <w:szCs w:val="17"/>
        </w:rPr>
        <w:t>Th</w:t>
      </w:r>
      <w:r w:rsidR="005B2605" w:rsidRPr="008A51D4">
        <w:rPr>
          <w:rFonts w:cs="Times New Roman"/>
          <w:noProof/>
          <w:szCs w:val="17"/>
        </w:rPr>
        <w:t>i</w:t>
      </w:r>
      <w:r w:rsidR="00640FCF" w:rsidRPr="008A51D4">
        <w:rPr>
          <w:rFonts w:cs="Times New Roman"/>
          <w:noProof/>
          <w:szCs w:val="17"/>
        </w:rPr>
        <w:t>s</w:t>
      </w:r>
      <w:r w:rsidR="00662244" w:rsidRPr="008A51D4">
        <w:rPr>
          <w:rFonts w:cs="Times New Roman"/>
          <w:noProof/>
          <w:szCs w:val="17"/>
        </w:rPr>
        <w:t xml:space="preserve"> stud</w:t>
      </w:r>
      <w:r w:rsidR="005B2605" w:rsidRPr="008A51D4">
        <w:rPr>
          <w:rFonts w:cs="Times New Roman"/>
          <w:noProof/>
          <w:szCs w:val="17"/>
        </w:rPr>
        <w:t>y</w:t>
      </w:r>
      <w:r w:rsidR="00662244" w:rsidRPr="008A51D4">
        <w:rPr>
          <w:rFonts w:cs="Times New Roman"/>
          <w:noProof/>
          <w:szCs w:val="17"/>
        </w:rPr>
        <w:t xml:space="preserve"> indicate</w:t>
      </w:r>
      <w:r w:rsidR="005B2605" w:rsidRPr="008A51D4">
        <w:rPr>
          <w:rFonts w:cs="Times New Roman"/>
          <w:noProof/>
          <w:szCs w:val="17"/>
        </w:rPr>
        <w:t xml:space="preserve">s the absence of an </w:t>
      </w:r>
      <w:r w:rsidR="00662244" w:rsidRPr="008A51D4">
        <w:rPr>
          <w:rFonts w:cs="Times New Roman"/>
          <w:noProof/>
          <w:szCs w:val="17"/>
        </w:rPr>
        <w:t xml:space="preserve">interaction between dietary Ca and </w:t>
      </w:r>
      <w:r w:rsidR="005F2122" w:rsidRPr="008A51D4">
        <w:rPr>
          <w:rFonts w:cs="Times New Roman"/>
          <w:noProof/>
          <w:szCs w:val="17"/>
        </w:rPr>
        <w:t xml:space="preserve">microbial </w:t>
      </w:r>
      <w:r w:rsidR="00662244" w:rsidRPr="008A51D4">
        <w:rPr>
          <w:rFonts w:cs="Times New Roman"/>
          <w:noProof/>
          <w:szCs w:val="17"/>
        </w:rPr>
        <w:t xml:space="preserve">phytase on </w:t>
      </w:r>
      <w:r w:rsidR="003653B4" w:rsidRPr="008A51D4">
        <w:rPr>
          <w:rFonts w:cs="Times New Roman"/>
          <w:noProof/>
          <w:szCs w:val="17"/>
        </w:rPr>
        <w:t>ATTD of</w:t>
      </w:r>
      <w:r w:rsidR="00662244" w:rsidRPr="008A51D4">
        <w:rPr>
          <w:rFonts w:cs="Times New Roman"/>
          <w:noProof/>
          <w:szCs w:val="17"/>
        </w:rPr>
        <w:t xml:space="preserve"> P. </w:t>
      </w:r>
      <w:r w:rsidR="005B2605" w:rsidRPr="008A51D4">
        <w:rPr>
          <w:rFonts w:cs="Times New Roman"/>
          <w:noProof/>
          <w:szCs w:val="17"/>
        </w:rPr>
        <w:t xml:space="preserve">Unfortunately, </w:t>
      </w:r>
      <w:r w:rsidR="00E5193D" w:rsidRPr="008A51D4">
        <w:rPr>
          <w:rFonts w:cs="Times New Roman"/>
          <w:noProof/>
          <w:szCs w:val="17"/>
        </w:rPr>
        <w:t xml:space="preserve">only </w:t>
      </w:r>
      <w:r w:rsidR="005B2605" w:rsidRPr="008A51D4">
        <w:rPr>
          <w:rFonts w:cs="Times New Roman"/>
          <w:noProof/>
          <w:szCs w:val="17"/>
        </w:rPr>
        <w:t>few s</w:t>
      </w:r>
      <w:r w:rsidR="00D568C7" w:rsidRPr="008A51D4">
        <w:rPr>
          <w:rFonts w:cs="Times New Roman"/>
          <w:noProof/>
          <w:szCs w:val="17"/>
        </w:rPr>
        <w:t xml:space="preserve">tudies </w:t>
      </w:r>
      <w:r w:rsidR="00E5193D" w:rsidRPr="008A51D4">
        <w:rPr>
          <w:rFonts w:cs="Times New Roman"/>
          <w:noProof/>
          <w:szCs w:val="17"/>
        </w:rPr>
        <w:t xml:space="preserve">made a direct comparison between the effect of dietary Ca level on P digestibility in </w:t>
      </w:r>
      <w:r w:rsidR="00D568C7" w:rsidRPr="008A51D4">
        <w:rPr>
          <w:rFonts w:cs="Times New Roman"/>
          <w:noProof/>
          <w:szCs w:val="17"/>
        </w:rPr>
        <w:t>phytase-free and phytase supplemented diets. Poulsen</w:t>
      </w:r>
      <w:r w:rsidR="00D568C7" w:rsidRPr="008A51D4">
        <w:rPr>
          <w:rFonts w:cs="Times New Roman"/>
          <w:i/>
          <w:noProof/>
          <w:szCs w:val="17"/>
        </w:rPr>
        <w:t xml:space="preserve"> et al.</w:t>
      </w:r>
      <w:r w:rsidR="00D568C7" w:rsidRPr="008A51D4">
        <w:rPr>
          <w:rFonts w:cs="Times New Roman"/>
          <w:noProof/>
          <w:szCs w:val="17"/>
        </w:rPr>
        <w:t xml:space="preserve"> </w:t>
      </w:r>
      <w:r w:rsidR="00D568C7" w:rsidRPr="008A51D4">
        <w:rPr>
          <w:rFonts w:cs="Times New Roman"/>
          <w:noProof/>
          <w:szCs w:val="17"/>
          <w:vertAlign w:val="superscript"/>
        </w:rPr>
        <w:t>(</w:t>
      </w:r>
      <w:r w:rsidR="005405B2" w:rsidRPr="008A51D4">
        <w:rPr>
          <w:rFonts w:cs="Times New Roman"/>
          <w:noProof/>
          <w:szCs w:val="17"/>
          <w:vertAlign w:val="superscript"/>
        </w:rPr>
        <w:t>7</w:t>
      </w:r>
      <w:r w:rsidR="00D568C7" w:rsidRPr="008A51D4">
        <w:rPr>
          <w:rFonts w:cs="Times New Roman"/>
          <w:noProof/>
          <w:szCs w:val="17"/>
          <w:vertAlign w:val="superscript"/>
        </w:rPr>
        <w:t xml:space="preserve">) </w:t>
      </w:r>
      <w:r w:rsidR="00D568C7" w:rsidRPr="008A51D4">
        <w:rPr>
          <w:rFonts w:cs="Times New Roman"/>
          <w:noProof/>
          <w:szCs w:val="17"/>
        </w:rPr>
        <w:t>and Létourneau-Montminy</w:t>
      </w:r>
      <w:r w:rsidR="00D568C7" w:rsidRPr="008A51D4">
        <w:rPr>
          <w:rFonts w:cs="Times New Roman"/>
          <w:i/>
          <w:noProof/>
          <w:szCs w:val="17"/>
        </w:rPr>
        <w:t xml:space="preserve"> et al.</w:t>
      </w:r>
      <w:r w:rsidR="00D568C7" w:rsidRPr="008A51D4">
        <w:rPr>
          <w:rFonts w:cs="Times New Roman"/>
          <w:noProof/>
          <w:szCs w:val="17"/>
        </w:rPr>
        <w:t xml:space="preserve"> </w:t>
      </w:r>
      <w:r w:rsidR="00D568C7" w:rsidRPr="008A51D4">
        <w:rPr>
          <w:rFonts w:cs="Times New Roman"/>
          <w:noProof/>
          <w:szCs w:val="17"/>
          <w:vertAlign w:val="superscript"/>
        </w:rPr>
        <w:t>(</w:t>
      </w:r>
      <w:r w:rsidR="005405B2" w:rsidRPr="008A51D4">
        <w:rPr>
          <w:rFonts w:cs="Times New Roman"/>
          <w:noProof/>
          <w:szCs w:val="17"/>
          <w:vertAlign w:val="superscript"/>
        </w:rPr>
        <w:t>8</w:t>
      </w:r>
      <w:r w:rsidR="00D568C7" w:rsidRPr="008A51D4">
        <w:rPr>
          <w:rFonts w:cs="Times New Roman"/>
          <w:noProof/>
          <w:szCs w:val="17"/>
          <w:vertAlign w:val="superscript"/>
        </w:rPr>
        <w:t xml:space="preserve">) </w:t>
      </w:r>
      <w:r w:rsidR="00D568C7" w:rsidRPr="008A51D4">
        <w:rPr>
          <w:rFonts w:cs="Times New Roman"/>
          <w:noProof/>
          <w:szCs w:val="17"/>
        </w:rPr>
        <w:t xml:space="preserve">showed that </w:t>
      </w:r>
      <w:r w:rsidR="00302EF4" w:rsidRPr="008A51D4">
        <w:rPr>
          <w:rFonts w:cs="Times New Roman"/>
          <w:noProof/>
          <w:szCs w:val="17"/>
        </w:rPr>
        <w:t>ATTD of P</w:t>
      </w:r>
      <w:r w:rsidR="00D568C7" w:rsidRPr="008A51D4">
        <w:rPr>
          <w:rFonts w:cs="Times New Roman"/>
          <w:noProof/>
          <w:szCs w:val="17"/>
        </w:rPr>
        <w:t xml:space="preserve"> was enhanced by microbial phytase, independent of dietary Ca content. </w:t>
      </w:r>
      <w:r w:rsidR="008D18FD" w:rsidRPr="008A51D4">
        <w:rPr>
          <w:rFonts w:cs="Times New Roman"/>
          <w:szCs w:val="17"/>
        </w:rPr>
        <w:t xml:space="preserve">In contrast, Brady </w:t>
      </w:r>
      <w:r w:rsidR="008D18FD" w:rsidRPr="008A51D4">
        <w:rPr>
          <w:rFonts w:cs="Times New Roman"/>
          <w:i/>
          <w:iCs/>
          <w:szCs w:val="17"/>
        </w:rPr>
        <w:t>et al</w:t>
      </w:r>
      <w:r w:rsidR="008D18FD" w:rsidRPr="008A51D4">
        <w:rPr>
          <w:rFonts w:cs="Times New Roman"/>
          <w:szCs w:val="17"/>
        </w:rPr>
        <w:t xml:space="preserve">. </w:t>
      </w:r>
      <w:r w:rsidR="008D18FD" w:rsidRPr="008A51D4">
        <w:rPr>
          <w:rFonts w:cs="Times New Roman"/>
          <w:szCs w:val="17"/>
          <w:vertAlign w:val="superscript"/>
        </w:rPr>
        <w:t>(</w:t>
      </w:r>
      <w:r w:rsidR="00772494" w:rsidRPr="008A51D4">
        <w:rPr>
          <w:rFonts w:cs="Times New Roman"/>
          <w:szCs w:val="17"/>
          <w:vertAlign w:val="superscript"/>
        </w:rPr>
        <w:t>9</w:t>
      </w:r>
      <w:r w:rsidR="008D18FD" w:rsidRPr="008A51D4">
        <w:rPr>
          <w:rFonts w:cs="Times New Roman"/>
          <w:szCs w:val="17"/>
          <w:vertAlign w:val="superscript"/>
        </w:rPr>
        <w:t>)</w:t>
      </w:r>
      <w:r w:rsidR="008D18FD" w:rsidRPr="008A51D4">
        <w:rPr>
          <w:rFonts w:cs="Times New Roman"/>
          <w:szCs w:val="17"/>
        </w:rPr>
        <w:t xml:space="preserve"> found that microbial phytase supplementation increased </w:t>
      </w:r>
      <w:r w:rsidR="00302EF4" w:rsidRPr="008A51D4">
        <w:rPr>
          <w:rFonts w:cs="Times New Roman"/>
          <w:szCs w:val="17"/>
        </w:rPr>
        <w:t>ATTD of P</w:t>
      </w:r>
      <w:r w:rsidR="008D18FD" w:rsidRPr="008A51D4">
        <w:rPr>
          <w:rFonts w:cs="Times New Roman"/>
          <w:szCs w:val="17"/>
        </w:rPr>
        <w:t xml:space="preserve"> in pigs fed low but not high Ca diets</w:t>
      </w:r>
      <w:r w:rsidR="005405B2" w:rsidRPr="008A51D4">
        <w:rPr>
          <w:rFonts w:cs="Times New Roman"/>
          <w:szCs w:val="17"/>
        </w:rPr>
        <w:t>,</w:t>
      </w:r>
      <w:r w:rsidR="008D18FD" w:rsidRPr="008A51D4">
        <w:rPr>
          <w:rFonts w:cs="Times New Roman"/>
          <w:szCs w:val="17"/>
        </w:rPr>
        <w:t xml:space="preserve"> indicating that a high Ca intake reduce</w:t>
      </w:r>
      <w:r w:rsidR="002B2855" w:rsidRPr="008A51D4">
        <w:rPr>
          <w:rFonts w:cs="Times New Roman"/>
          <w:szCs w:val="17"/>
        </w:rPr>
        <w:t>d</w:t>
      </w:r>
      <w:r w:rsidR="008D18FD" w:rsidRPr="008A51D4">
        <w:rPr>
          <w:rFonts w:cs="Times New Roman"/>
          <w:szCs w:val="17"/>
        </w:rPr>
        <w:t xml:space="preserve"> microbial phytase efficacy. </w:t>
      </w:r>
      <w:r w:rsidR="001C1E97" w:rsidRPr="008A51D4">
        <w:rPr>
          <w:rFonts w:cs="Times New Roman"/>
          <w:szCs w:val="17"/>
        </w:rPr>
        <w:t xml:space="preserve">A </w:t>
      </w:r>
      <w:r w:rsidR="002B2855" w:rsidRPr="008A51D4">
        <w:rPr>
          <w:rFonts w:cs="Times New Roman"/>
          <w:szCs w:val="17"/>
        </w:rPr>
        <w:t xml:space="preserve">similar </w:t>
      </w:r>
      <w:r w:rsidR="001C1E97" w:rsidRPr="008A51D4">
        <w:rPr>
          <w:rFonts w:cs="Times New Roman"/>
          <w:szCs w:val="17"/>
        </w:rPr>
        <w:t xml:space="preserve">reduction in phytase efficacy by dietary Ca </w:t>
      </w:r>
      <w:r w:rsidR="002B2855" w:rsidRPr="008A51D4">
        <w:rPr>
          <w:rFonts w:cs="Times New Roman"/>
          <w:szCs w:val="17"/>
        </w:rPr>
        <w:t xml:space="preserve">was observed by </w:t>
      </w:r>
      <w:proofErr w:type="spellStart"/>
      <w:r w:rsidR="002B2855" w:rsidRPr="008A51D4">
        <w:rPr>
          <w:rFonts w:cs="Times New Roman"/>
          <w:szCs w:val="17"/>
        </w:rPr>
        <w:t>S</w:t>
      </w:r>
      <w:r w:rsidR="001C1E97" w:rsidRPr="008A51D4">
        <w:rPr>
          <w:rFonts w:cs="Times New Roman"/>
          <w:szCs w:val="17"/>
        </w:rPr>
        <w:t>e</w:t>
      </w:r>
      <w:r w:rsidR="002B2855" w:rsidRPr="008A51D4">
        <w:rPr>
          <w:rFonts w:cs="Times New Roman"/>
          <w:szCs w:val="17"/>
        </w:rPr>
        <w:t>ynaeve</w:t>
      </w:r>
      <w:proofErr w:type="spellEnd"/>
      <w:r w:rsidR="002B2855" w:rsidRPr="008A51D4">
        <w:rPr>
          <w:rFonts w:cs="Times New Roman"/>
          <w:szCs w:val="17"/>
        </w:rPr>
        <w:t xml:space="preserve"> </w:t>
      </w:r>
      <w:r w:rsidR="002B2855" w:rsidRPr="008A51D4">
        <w:rPr>
          <w:rFonts w:cs="Times New Roman"/>
          <w:i/>
          <w:iCs/>
          <w:szCs w:val="17"/>
        </w:rPr>
        <w:t>et al</w:t>
      </w:r>
      <w:r w:rsidR="002B2855" w:rsidRPr="008A51D4">
        <w:rPr>
          <w:rFonts w:cs="Times New Roman"/>
          <w:szCs w:val="17"/>
        </w:rPr>
        <w:t xml:space="preserve">. </w:t>
      </w:r>
      <w:r w:rsidR="002B2855" w:rsidRPr="008A51D4">
        <w:rPr>
          <w:rFonts w:cs="Times New Roman"/>
          <w:szCs w:val="17"/>
          <w:vertAlign w:val="superscript"/>
        </w:rPr>
        <w:t>(</w:t>
      </w:r>
      <w:r w:rsidR="004A3CBB" w:rsidRPr="008A51D4">
        <w:rPr>
          <w:rFonts w:cs="Times New Roman"/>
          <w:szCs w:val="17"/>
          <w:vertAlign w:val="superscript"/>
        </w:rPr>
        <w:t>10</w:t>
      </w:r>
      <w:r w:rsidR="002B2855" w:rsidRPr="008A51D4">
        <w:rPr>
          <w:rFonts w:cs="Times New Roman"/>
          <w:szCs w:val="17"/>
          <w:vertAlign w:val="superscript"/>
        </w:rPr>
        <w:t>)</w:t>
      </w:r>
      <w:r w:rsidR="0004606C" w:rsidRPr="008A51D4">
        <w:rPr>
          <w:rFonts w:cs="Times New Roman"/>
          <w:szCs w:val="17"/>
        </w:rPr>
        <w:t xml:space="preserve"> for total tract but not for </w:t>
      </w:r>
      <w:proofErr w:type="spellStart"/>
      <w:r w:rsidR="0004606C" w:rsidRPr="008A51D4">
        <w:rPr>
          <w:rFonts w:cs="Times New Roman"/>
          <w:szCs w:val="17"/>
        </w:rPr>
        <w:t>precaecal</w:t>
      </w:r>
      <w:proofErr w:type="spellEnd"/>
      <w:r w:rsidR="0004606C" w:rsidRPr="008A51D4">
        <w:rPr>
          <w:rFonts w:cs="Times New Roman"/>
          <w:szCs w:val="17"/>
        </w:rPr>
        <w:t xml:space="preserve"> P</w:t>
      </w:r>
      <w:r w:rsidR="0066620B" w:rsidRPr="008A51D4">
        <w:rPr>
          <w:rFonts w:cs="Times New Roman"/>
          <w:szCs w:val="17"/>
        </w:rPr>
        <w:t xml:space="preserve"> </w:t>
      </w:r>
      <w:r w:rsidR="0004606C" w:rsidRPr="008A51D4">
        <w:rPr>
          <w:rFonts w:cs="Times New Roman"/>
          <w:szCs w:val="17"/>
        </w:rPr>
        <w:t>digestibility</w:t>
      </w:r>
      <w:r w:rsidR="001C1E97" w:rsidRPr="008A51D4">
        <w:rPr>
          <w:rFonts w:cs="Times New Roman"/>
          <w:szCs w:val="17"/>
        </w:rPr>
        <w:t xml:space="preserve">. The latter results may indicate that </w:t>
      </w:r>
      <w:r w:rsidR="00CD6844" w:rsidRPr="008A51D4">
        <w:rPr>
          <w:rFonts w:cs="Times New Roman"/>
          <w:szCs w:val="17"/>
        </w:rPr>
        <w:t xml:space="preserve">the interaction </w:t>
      </w:r>
      <w:r w:rsidR="00772494" w:rsidRPr="008A51D4">
        <w:rPr>
          <w:rFonts w:cs="Times New Roman"/>
          <w:szCs w:val="17"/>
        </w:rPr>
        <w:t xml:space="preserve">between dietary Ca and microbial phytase </w:t>
      </w:r>
      <w:r w:rsidR="008D18FD" w:rsidRPr="008A51D4">
        <w:rPr>
          <w:rFonts w:cs="Times New Roman"/>
          <w:szCs w:val="17"/>
        </w:rPr>
        <w:t>depend</w:t>
      </w:r>
      <w:r w:rsidR="001C1E97" w:rsidRPr="008A51D4">
        <w:rPr>
          <w:rFonts w:cs="Times New Roman"/>
          <w:szCs w:val="17"/>
        </w:rPr>
        <w:t>s</w:t>
      </w:r>
      <w:r w:rsidR="008D18FD" w:rsidRPr="008A51D4">
        <w:rPr>
          <w:rFonts w:cs="Times New Roman"/>
          <w:szCs w:val="17"/>
        </w:rPr>
        <w:t xml:space="preserve"> on the </w:t>
      </w:r>
      <w:r w:rsidR="001C1E97" w:rsidRPr="008A51D4">
        <w:rPr>
          <w:rFonts w:cs="Times New Roman"/>
          <w:szCs w:val="17"/>
        </w:rPr>
        <w:t xml:space="preserve">conditions in the digestive tract and varies between </w:t>
      </w:r>
      <w:r w:rsidR="0049227E" w:rsidRPr="008A51D4">
        <w:rPr>
          <w:rFonts w:cs="Times New Roman"/>
          <w:szCs w:val="17"/>
        </w:rPr>
        <w:t>gastrointestinal tract (</w:t>
      </w:r>
      <w:r w:rsidRPr="008A51D4">
        <w:rPr>
          <w:rFonts w:cs="Times New Roman"/>
          <w:szCs w:val="17"/>
        </w:rPr>
        <w:t>GIT</w:t>
      </w:r>
      <w:r w:rsidR="0049227E" w:rsidRPr="008A51D4">
        <w:rPr>
          <w:rFonts w:cs="Times New Roman"/>
          <w:szCs w:val="17"/>
        </w:rPr>
        <w:t>)</w:t>
      </w:r>
      <w:r w:rsidRPr="008A51D4">
        <w:rPr>
          <w:rFonts w:cs="Times New Roman"/>
          <w:szCs w:val="17"/>
        </w:rPr>
        <w:t xml:space="preserve"> segments</w:t>
      </w:r>
      <w:r w:rsidR="00771CEF" w:rsidRPr="008A51D4">
        <w:rPr>
          <w:rFonts w:cs="Times New Roman"/>
          <w:szCs w:val="17"/>
        </w:rPr>
        <w:t xml:space="preserve">. </w:t>
      </w:r>
      <w:r w:rsidR="00CD6844" w:rsidRPr="008A51D4">
        <w:rPr>
          <w:rFonts w:cs="Times New Roman"/>
          <w:szCs w:val="17"/>
        </w:rPr>
        <w:t>Luminal pH gradually increases along the GIT</w:t>
      </w:r>
      <w:r w:rsidR="007042A0" w:rsidRPr="008A51D4">
        <w:rPr>
          <w:rFonts w:cs="Times New Roman"/>
          <w:szCs w:val="17"/>
        </w:rPr>
        <w:t xml:space="preserve"> and affects Ca and </w:t>
      </w:r>
      <w:r w:rsidR="006C1CA6" w:rsidRPr="008A51D4">
        <w:rPr>
          <w:rFonts w:cs="Times New Roman"/>
          <w:szCs w:val="17"/>
        </w:rPr>
        <w:t>phytate</w:t>
      </w:r>
      <w:r w:rsidR="007042A0" w:rsidRPr="008A51D4">
        <w:rPr>
          <w:rFonts w:cs="Times New Roman"/>
          <w:szCs w:val="17"/>
        </w:rPr>
        <w:t xml:space="preserve"> solubility, </w:t>
      </w:r>
      <w:r w:rsidR="00CD6844" w:rsidRPr="008A51D4">
        <w:rPr>
          <w:rFonts w:cs="Times New Roman"/>
          <w:szCs w:val="17"/>
        </w:rPr>
        <w:t xml:space="preserve">phytase activity </w:t>
      </w:r>
      <w:r w:rsidR="007042A0" w:rsidRPr="008A51D4">
        <w:rPr>
          <w:rFonts w:cs="Times New Roman"/>
          <w:szCs w:val="17"/>
        </w:rPr>
        <w:t>and the</w:t>
      </w:r>
      <w:r w:rsidR="0066620B" w:rsidRPr="008A51D4">
        <w:rPr>
          <w:rFonts w:cs="Times New Roman"/>
          <w:szCs w:val="17"/>
        </w:rPr>
        <w:t>i</w:t>
      </w:r>
      <w:r w:rsidR="007042A0" w:rsidRPr="008A51D4">
        <w:rPr>
          <w:rFonts w:cs="Times New Roman"/>
          <w:szCs w:val="17"/>
        </w:rPr>
        <w:t xml:space="preserve">r interactions </w:t>
      </w:r>
      <w:r w:rsidR="007042A0" w:rsidRPr="008A51D4">
        <w:rPr>
          <w:rFonts w:cs="Times New Roman"/>
          <w:szCs w:val="17"/>
          <w:vertAlign w:val="superscript"/>
        </w:rPr>
        <w:t>(</w:t>
      </w:r>
      <w:r w:rsidR="00901B6C" w:rsidRPr="008A51D4">
        <w:rPr>
          <w:rFonts w:cs="Times New Roman"/>
          <w:szCs w:val="17"/>
          <w:vertAlign w:val="superscript"/>
        </w:rPr>
        <w:t>4</w:t>
      </w:r>
      <w:r w:rsidR="007042A0" w:rsidRPr="008A51D4">
        <w:rPr>
          <w:rFonts w:cs="Times New Roman"/>
          <w:szCs w:val="17"/>
          <w:vertAlign w:val="superscript"/>
        </w:rPr>
        <w:t>)</w:t>
      </w:r>
      <w:r w:rsidR="00CD6844" w:rsidRPr="008A51D4">
        <w:rPr>
          <w:rFonts w:cs="Times New Roman"/>
          <w:szCs w:val="17"/>
        </w:rPr>
        <w:t xml:space="preserve">. </w:t>
      </w:r>
      <w:r w:rsidR="006C1CA6" w:rsidRPr="008A51D4">
        <w:rPr>
          <w:rFonts w:cs="Times New Roman"/>
          <w:szCs w:val="17"/>
        </w:rPr>
        <w:t>More insight in</w:t>
      </w:r>
      <w:r w:rsidR="0066620B" w:rsidRPr="008A51D4">
        <w:rPr>
          <w:rFonts w:cs="Times New Roman"/>
          <w:szCs w:val="17"/>
        </w:rPr>
        <w:t>to</w:t>
      </w:r>
      <w:r w:rsidR="006C1CA6" w:rsidRPr="008A51D4">
        <w:rPr>
          <w:rFonts w:cs="Times New Roman"/>
          <w:szCs w:val="17"/>
        </w:rPr>
        <w:t xml:space="preserve"> these interactions and the consequences for Ca and P absorption in different segments of the GIT would contribute to a better understanding of </w:t>
      </w:r>
      <w:r w:rsidR="00310307" w:rsidRPr="008A51D4">
        <w:rPr>
          <w:rFonts w:cs="Times New Roman"/>
          <w:szCs w:val="17"/>
        </w:rPr>
        <w:t xml:space="preserve">the impact of </w:t>
      </w:r>
      <w:r w:rsidR="006C1CA6" w:rsidRPr="008A51D4">
        <w:rPr>
          <w:rFonts w:cs="Times New Roman"/>
          <w:szCs w:val="17"/>
        </w:rPr>
        <w:t xml:space="preserve">Ca </w:t>
      </w:r>
      <w:r w:rsidR="00310307" w:rsidRPr="008A51D4">
        <w:rPr>
          <w:rFonts w:cs="Times New Roman"/>
          <w:szCs w:val="17"/>
        </w:rPr>
        <w:t>on</w:t>
      </w:r>
      <w:r w:rsidR="006C1CA6" w:rsidRPr="008A51D4">
        <w:rPr>
          <w:rFonts w:cs="Times New Roman"/>
          <w:szCs w:val="17"/>
        </w:rPr>
        <w:t xml:space="preserve"> phytase </w:t>
      </w:r>
      <w:r w:rsidR="00310307" w:rsidRPr="008A51D4">
        <w:rPr>
          <w:rFonts w:cs="Times New Roman"/>
          <w:szCs w:val="17"/>
        </w:rPr>
        <w:t xml:space="preserve">efficacy and P absorption </w:t>
      </w:r>
      <w:r w:rsidR="006C1CA6" w:rsidRPr="008A51D4">
        <w:rPr>
          <w:rFonts w:cs="Times New Roman"/>
          <w:szCs w:val="17"/>
        </w:rPr>
        <w:t xml:space="preserve">and discrepancies between studies as discussed above. </w:t>
      </w:r>
      <w:r w:rsidR="005F2122" w:rsidRPr="008A51D4">
        <w:rPr>
          <w:rFonts w:cs="Times New Roman"/>
          <w:szCs w:val="17"/>
        </w:rPr>
        <w:t xml:space="preserve">However, </w:t>
      </w:r>
      <w:r w:rsidR="006C1CA6" w:rsidRPr="008A51D4">
        <w:rPr>
          <w:rFonts w:cs="Times New Roman"/>
          <w:szCs w:val="17"/>
        </w:rPr>
        <w:t xml:space="preserve">according to our knowledge, studies addressing these interactions along the GIT have not been published. </w:t>
      </w:r>
    </w:p>
    <w:p w14:paraId="253E02A6" w14:textId="42A0DE29" w:rsidR="00BA3E9C" w:rsidRPr="008A51D4" w:rsidRDefault="007A2C5C" w:rsidP="009A763A">
      <w:pPr>
        <w:spacing w:line="480" w:lineRule="auto"/>
        <w:ind w:firstLine="720"/>
        <w:jc w:val="both"/>
        <w:rPr>
          <w:b/>
          <w:szCs w:val="17"/>
        </w:rPr>
      </w:pPr>
      <w:r w:rsidRPr="008A51D4">
        <w:rPr>
          <w:rFonts w:cs="Times New Roman"/>
          <w:szCs w:val="17"/>
        </w:rPr>
        <w:t>We hypothesi</w:t>
      </w:r>
      <w:r w:rsidR="008E0EDF" w:rsidRPr="008A51D4">
        <w:rPr>
          <w:rFonts w:cs="Times New Roman"/>
          <w:szCs w:val="17"/>
        </w:rPr>
        <w:t>s</w:t>
      </w:r>
      <w:r w:rsidRPr="008A51D4">
        <w:rPr>
          <w:rFonts w:cs="Times New Roman"/>
          <w:szCs w:val="17"/>
        </w:rPr>
        <w:t xml:space="preserve">ed that </w:t>
      </w:r>
      <w:bookmarkStart w:id="7" w:name="_Hlk84923393"/>
      <w:r w:rsidRPr="008A51D4">
        <w:rPr>
          <w:rFonts w:cs="Times New Roman"/>
          <w:szCs w:val="17"/>
        </w:rPr>
        <w:t xml:space="preserve">a high dietary Ca content reduces P </w:t>
      </w:r>
      <w:r w:rsidR="0092167C" w:rsidRPr="008A51D4">
        <w:rPr>
          <w:rFonts w:cs="Times New Roman"/>
          <w:szCs w:val="17"/>
        </w:rPr>
        <w:t>absorption</w:t>
      </w:r>
      <w:r w:rsidRPr="008A51D4">
        <w:rPr>
          <w:rFonts w:cs="Times New Roman"/>
          <w:szCs w:val="17"/>
        </w:rPr>
        <w:t xml:space="preserve"> via r</w:t>
      </w:r>
      <w:r w:rsidR="0093536A" w:rsidRPr="008A51D4">
        <w:rPr>
          <w:rFonts w:cs="Times New Roman"/>
          <w:szCs w:val="17"/>
        </w:rPr>
        <w:t>educ</w:t>
      </w:r>
      <w:r w:rsidRPr="008A51D4">
        <w:rPr>
          <w:rFonts w:cs="Times New Roman"/>
          <w:szCs w:val="17"/>
        </w:rPr>
        <w:t xml:space="preserve">ing IP degradation and </w:t>
      </w:r>
      <w:r w:rsidR="00507BA1" w:rsidRPr="008A51D4">
        <w:rPr>
          <w:rFonts w:cs="Times New Roman"/>
          <w:szCs w:val="17"/>
        </w:rPr>
        <w:t xml:space="preserve">enhancing </w:t>
      </w:r>
      <w:r w:rsidRPr="008A51D4">
        <w:rPr>
          <w:rFonts w:cs="Times New Roman"/>
          <w:szCs w:val="17"/>
        </w:rPr>
        <w:t xml:space="preserve">precipitation of P in the </w:t>
      </w:r>
      <w:r w:rsidR="006875E9" w:rsidRPr="008A51D4">
        <w:rPr>
          <w:rFonts w:cs="Times New Roman"/>
          <w:szCs w:val="17"/>
        </w:rPr>
        <w:t>small intestine (SI)</w:t>
      </w:r>
      <w:r w:rsidRPr="008A51D4">
        <w:rPr>
          <w:rFonts w:cs="Times New Roman"/>
          <w:szCs w:val="17"/>
        </w:rPr>
        <w:t xml:space="preserve"> of pigs, with a greater impact in microbial phytase supplemented diets.</w:t>
      </w:r>
      <w:bookmarkEnd w:id="7"/>
      <w:r w:rsidRPr="008A51D4">
        <w:rPr>
          <w:rFonts w:cs="Times New Roman"/>
          <w:szCs w:val="17"/>
        </w:rPr>
        <w:t xml:space="preserve"> </w:t>
      </w:r>
      <w:r w:rsidR="00310307" w:rsidRPr="008A51D4">
        <w:rPr>
          <w:rFonts w:cs="Times New Roman"/>
          <w:szCs w:val="17"/>
        </w:rPr>
        <w:t>A</w:t>
      </w:r>
      <w:r w:rsidRPr="008A51D4">
        <w:rPr>
          <w:rFonts w:cs="Times New Roman"/>
          <w:szCs w:val="17"/>
        </w:rPr>
        <w:t xml:space="preserve"> low Ca diet can be expected to enhance intestinal P </w:t>
      </w:r>
      <w:r w:rsidR="0092167C" w:rsidRPr="008A51D4">
        <w:rPr>
          <w:rFonts w:cs="Times New Roman"/>
          <w:szCs w:val="17"/>
        </w:rPr>
        <w:t>absorption</w:t>
      </w:r>
      <w:r w:rsidRPr="008A51D4">
        <w:rPr>
          <w:rFonts w:cs="Times New Roman"/>
          <w:szCs w:val="17"/>
        </w:rPr>
        <w:t xml:space="preserve"> but may r</w:t>
      </w:r>
      <w:r w:rsidR="0093536A" w:rsidRPr="008A51D4">
        <w:rPr>
          <w:rFonts w:cs="Times New Roman"/>
          <w:szCs w:val="17"/>
        </w:rPr>
        <w:t>educe</w:t>
      </w:r>
      <w:r w:rsidRPr="008A51D4">
        <w:rPr>
          <w:rFonts w:cs="Times New Roman"/>
          <w:szCs w:val="17"/>
        </w:rPr>
        <w:t xml:space="preserve"> P deposition and bone formation. Therefore, the objective of this research was to investigate the </w:t>
      </w:r>
      <w:r w:rsidR="00884311" w:rsidRPr="008A51D4">
        <w:rPr>
          <w:rFonts w:cs="Times New Roman"/>
          <w:szCs w:val="17"/>
        </w:rPr>
        <w:t>interactions</w:t>
      </w:r>
      <w:r w:rsidRPr="008A51D4">
        <w:rPr>
          <w:rFonts w:cs="Times New Roman"/>
          <w:szCs w:val="17"/>
        </w:rPr>
        <w:t xml:space="preserve"> between dietary Ca content and microbial phytase supplementation on </w:t>
      </w:r>
      <w:r w:rsidR="003B41D9" w:rsidRPr="008A51D4">
        <w:rPr>
          <w:rFonts w:cs="Times New Roman"/>
          <w:szCs w:val="17"/>
        </w:rPr>
        <w:t xml:space="preserve">apparent </w:t>
      </w:r>
      <w:r w:rsidRPr="008A51D4">
        <w:rPr>
          <w:rFonts w:cs="Times New Roman"/>
          <w:szCs w:val="17"/>
        </w:rPr>
        <w:t xml:space="preserve">Ca and P </w:t>
      </w:r>
      <w:r w:rsidRPr="008A51D4">
        <w:rPr>
          <w:rFonts w:cs="Times New Roman"/>
          <w:szCs w:val="17"/>
        </w:rPr>
        <w:lastRenderedPageBreak/>
        <w:t>digestibility and solubility in different GIT segments, IP degradation in the distal SI as well as faecal and urinary Ca and P excretion</w:t>
      </w:r>
      <w:r w:rsidR="00806144" w:rsidRPr="008A51D4">
        <w:rPr>
          <w:rFonts w:cs="Times New Roman"/>
          <w:szCs w:val="17"/>
        </w:rPr>
        <w:t xml:space="preserve"> and retention</w:t>
      </w:r>
      <w:r w:rsidRPr="008A51D4">
        <w:rPr>
          <w:rFonts w:cs="Times New Roman"/>
          <w:szCs w:val="17"/>
        </w:rPr>
        <w:t xml:space="preserve"> in growing pigs. </w:t>
      </w:r>
      <w:r w:rsidR="00BA3E9C" w:rsidRPr="008A51D4">
        <w:rPr>
          <w:b/>
          <w:szCs w:val="17"/>
        </w:rPr>
        <w:br w:type="page"/>
      </w:r>
    </w:p>
    <w:p w14:paraId="6AC4D72D" w14:textId="43155A82" w:rsidR="007A2C5C" w:rsidRPr="008A51D4" w:rsidRDefault="007A2C5C" w:rsidP="009B7990">
      <w:pPr>
        <w:spacing w:line="480" w:lineRule="auto"/>
        <w:rPr>
          <w:b/>
          <w:szCs w:val="17"/>
        </w:rPr>
      </w:pPr>
      <w:r w:rsidRPr="008A51D4">
        <w:rPr>
          <w:b/>
          <w:szCs w:val="17"/>
        </w:rPr>
        <w:lastRenderedPageBreak/>
        <w:t>Materials and Methods</w:t>
      </w:r>
    </w:p>
    <w:p w14:paraId="1C7FCCF7" w14:textId="06FAFD4E" w:rsidR="007A2C5C" w:rsidRPr="008A51D4" w:rsidRDefault="007A2C5C" w:rsidP="009B7990">
      <w:pPr>
        <w:spacing w:line="480" w:lineRule="auto"/>
        <w:jc w:val="both"/>
        <w:rPr>
          <w:szCs w:val="17"/>
        </w:rPr>
      </w:pPr>
      <w:r w:rsidRPr="008A51D4">
        <w:rPr>
          <w:szCs w:val="17"/>
        </w:rPr>
        <w:t xml:space="preserve">The experiment was approved by the ethical committee of Wageningen University &amp; Research (2016.D-0065.006) and conducted in the facilities of the Swine Research Centre of </w:t>
      </w:r>
      <w:proofErr w:type="spellStart"/>
      <w:r w:rsidRPr="008A51D4">
        <w:rPr>
          <w:szCs w:val="17"/>
        </w:rPr>
        <w:t>Trouw</w:t>
      </w:r>
      <w:proofErr w:type="spellEnd"/>
      <w:r w:rsidRPr="008A51D4">
        <w:rPr>
          <w:szCs w:val="17"/>
        </w:rPr>
        <w:t xml:space="preserve"> Nutrition (Sint </w:t>
      </w:r>
      <w:proofErr w:type="spellStart"/>
      <w:r w:rsidRPr="008A51D4">
        <w:rPr>
          <w:szCs w:val="17"/>
        </w:rPr>
        <w:t>Anthonis</w:t>
      </w:r>
      <w:proofErr w:type="spellEnd"/>
      <w:r w:rsidRPr="008A51D4">
        <w:rPr>
          <w:szCs w:val="17"/>
        </w:rPr>
        <w:t xml:space="preserve">, </w:t>
      </w:r>
      <w:r w:rsidR="00271C90" w:rsidRPr="008A51D4">
        <w:rPr>
          <w:szCs w:val="17"/>
        </w:rPr>
        <w:t>t</w:t>
      </w:r>
      <w:r w:rsidRPr="008A51D4">
        <w:rPr>
          <w:szCs w:val="17"/>
        </w:rPr>
        <w:t>he Netherlands). All procedures agreed with Dutch laws on animal trials</w:t>
      </w:r>
      <w:r w:rsidR="005A5D1E" w:rsidRPr="008A51D4">
        <w:rPr>
          <w:szCs w:val="17"/>
        </w:rPr>
        <w:t xml:space="preserve"> in accordance with EU directive 2010/63</w:t>
      </w:r>
      <w:r w:rsidRPr="008A51D4">
        <w:rPr>
          <w:szCs w:val="17"/>
        </w:rPr>
        <w:t>.</w:t>
      </w:r>
      <w:r w:rsidR="00213A71" w:rsidRPr="008A51D4">
        <w:rPr>
          <w:szCs w:val="17"/>
        </w:rPr>
        <w:t xml:space="preserve"> Daily monitoring of th</w:t>
      </w:r>
      <w:r w:rsidR="00A31A3B" w:rsidRPr="008A51D4">
        <w:rPr>
          <w:szCs w:val="17"/>
        </w:rPr>
        <w:t xml:space="preserve">e animals </w:t>
      </w:r>
      <w:r w:rsidR="00BA3E9C" w:rsidRPr="008A51D4">
        <w:rPr>
          <w:szCs w:val="17"/>
        </w:rPr>
        <w:t>wa</w:t>
      </w:r>
      <w:r w:rsidR="00A31A3B" w:rsidRPr="008A51D4">
        <w:rPr>
          <w:szCs w:val="17"/>
        </w:rPr>
        <w:t>s conducted by</w:t>
      </w:r>
      <w:r w:rsidR="00973F8A" w:rsidRPr="008A51D4">
        <w:rPr>
          <w:szCs w:val="17"/>
        </w:rPr>
        <w:t xml:space="preserve"> experienced</w:t>
      </w:r>
      <w:r w:rsidR="00A31A3B" w:rsidRPr="008A51D4">
        <w:rPr>
          <w:szCs w:val="17"/>
        </w:rPr>
        <w:t xml:space="preserve"> </w:t>
      </w:r>
      <w:r w:rsidR="00973F8A" w:rsidRPr="008A51D4">
        <w:rPr>
          <w:szCs w:val="17"/>
        </w:rPr>
        <w:t>animal caretakers</w:t>
      </w:r>
      <w:r w:rsidR="00A31A3B" w:rsidRPr="008A51D4">
        <w:rPr>
          <w:szCs w:val="17"/>
        </w:rPr>
        <w:t xml:space="preserve"> </w:t>
      </w:r>
      <w:r w:rsidR="00896540" w:rsidRPr="008A51D4">
        <w:rPr>
          <w:szCs w:val="17"/>
        </w:rPr>
        <w:t>under supervision of veterinarian</w:t>
      </w:r>
      <w:r w:rsidR="00A31A3B" w:rsidRPr="008A51D4">
        <w:rPr>
          <w:szCs w:val="17"/>
        </w:rPr>
        <w:t xml:space="preserve">. </w:t>
      </w:r>
    </w:p>
    <w:p w14:paraId="5F21A4BB" w14:textId="3589DB43" w:rsidR="00E62017" w:rsidRPr="008A51D4" w:rsidRDefault="00E62017" w:rsidP="009B7990">
      <w:pPr>
        <w:spacing w:line="480" w:lineRule="auto"/>
        <w:jc w:val="both"/>
        <w:rPr>
          <w:szCs w:val="17"/>
        </w:rPr>
      </w:pPr>
    </w:p>
    <w:p w14:paraId="6DE6DDB2" w14:textId="77777777" w:rsidR="007A2C5C" w:rsidRPr="008A51D4" w:rsidRDefault="007A2C5C" w:rsidP="009B7990">
      <w:pPr>
        <w:spacing w:line="480" w:lineRule="auto"/>
        <w:jc w:val="both"/>
        <w:rPr>
          <w:i/>
          <w:szCs w:val="17"/>
        </w:rPr>
      </w:pPr>
      <w:r w:rsidRPr="008A51D4">
        <w:rPr>
          <w:i/>
          <w:szCs w:val="17"/>
        </w:rPr>
        <w:t xml:space="preserve">Animals, experimental </w:t>
      </w:r>
      <w:proofErr w:type="gramStart"/>
      <w:r w:rsidRPr="008A51D4">
        <w:rPr>
          <w:i/>
          <w:szCs w:val="17"/>
        </w:rPr>
        <w:t>design</w:t>
      </w:r>
      <w:proofErr w:type="gramEnd"/>
      <w:r w:rsidRPr="008A51D4">
        <w:rPr>
          <w:i/>
          <w:szCs w:val="17"/>
        </w:rPr>
        <w:t xml:space="preserve"> and diets</w:t>
      </w:r>
    </w:p>
    <w:p w14:paraId="4CD3D7D2" w14:textId="05D9F21D" w:rsidR="007A2C5C" w:rsidRPr="008A51D4" w:rsidRDefault="007A2C5C" w:rsidP="009B7990">
      <w:pPr>
        <w:spacing w:line="480" w:lineRule="auto"/>
        <w:jc w:val="both"/>
        <w:rPr>
          <w:szCs w:val="17"/>
        </w:rPr>
      </w:pPr>
      <w:r w:rsidRPr="008A51D4">
        <w:rPr>
          <w:szCs w:val="17"/>
        </w:rPr>
        <w:t>Sixty growing male pigs (</w:t>
      </w:r>
      <w:proofErr w:type="spellStart"/>
      <w:r w:rsidRPr="008A51D4">
        <w:rPr>
          <w:szCs w:val="17"/>
        </w:rPr>
        <w:t>Hypor</w:t>
      </w:r>
      <w:proofErr w:type="spellEnd"/>
      <w:r w:rsidRPr="008A51D4">
        <w:rPr>
          <w:szCs w:val="17"/>
        </w:rPr>
        <w:t xml:space="preserve"> Libra × </w:t>
      </w:r>
      <w:proofErr w:type="spellStart"/>
      <w:r w:rsidRPr="008A51D4">
        <w:rPr>
          <w:szCs w:val="17"/>
        </w:rPr>
        <w:t>Maxter</w:t>
      </w:r>
      <w:proofErr w:type="spellEnd"/>
      <w:r w:rsidRPr="008A51D4">
        <w:rPr>
          <w:szCs w:val="17"/>
        </w:rPr>
        <w:t xml:space="preserve">, </w:t>
      </w:r>
      <w:bookmarkStart w:id="8" w:name="_Hlk24536212"/>
      <w:r w:rsidRPr="008A51D4">
        <w:rPr>
          <w:szCs w:val="17"/>
        </w:rPr>
        <w:t>30.4±1.3 kg</w:t>
      </w:r>
      <w:bookmarkEnd w:id="8"/>
      <w:r w:rsidRPr="008A51D4">
        <w:rPr>
          <w:szCs w:val="17"/>
        </w:rPr>
        <w:t xml:space="preserve">) were allocated to a diet containing either 0 or 500 FTU/kg microbial phytase and three levels of dietary Ca (2.0 (low), 5.8 (medium) and 9.6 (high) g/kg) in a 2×3 factorial arrangement. The experiment was replicated over time </w:t>
      </w:r>
      <w:r w:rsidR="0056225C" w:rsidRPr="008A51D4">
        <w:rPr>
          <w:lang w:val="en-US"/>
        </w:rPr>
        <w:t xml:space="preserve">in two periods and consisted of </w:t>
      </w:r>
      <w:r w:rsidR="00B761FE" w:rsidRPr="008A51D4">
        <w:rPr>
          <w:lang w:val="en-US"/>
        </w:rPr>
        <w:t>six</w:t>
      </w:r>
      <w:r w:rsidR="0056225C" w:rsidRPr="008A51D4">
        <w:rPr>
          <w:lang w:val="en-US"/>
        </w:rPr>
        <w:t xml:space="preserve"> dietary treatments</w:t>
      </w:r>
      <w:r w:rsidR="00B761FE" w:rsidRPr="008A51D4">
        <w:rPr>
          <w:lang w:val="en-US"/>
        </w:rPr>
        <w:t>.</w:t>
      </w:r>
      <w:r w:rsidR="0056225C" w:rsidRPr="008A51D4">
        <w:rPr>
          <w:lang w:val="en-US"/>
        </w:rPr>
        <w:t xml:space="preserve"> </w:t>
      </w:r>
      <w:r w:rsidR="00B761FE" w:rsidRPr="008A51D4">
        <w:rPr>
          <w:lang w:val="en-US"/>
        </w:rPr>
        <w:t xml:space="preserve">In each period, </w:t>
      </w:r>
      <w:r w:rsidR="0056225C" w:rsidRPr="008A51D4">
        <w:rPr>
          <w:lang w:val="en-US"/>
        </w:rPr>
        <w:t xml:space="preserve">the allocation of pigs </w:t>
      </w:r>
      <w:r w:rsidR="00B761FE" w:rsidRPr="008A51D4">
        <w:rPr>
          <w:lang w:val="en-US"/>
        </w:rPr>
        <w:t xml:space="preserve">was realized </w:t>
      </w:r>
      <w:r w:rsidR="0056225C" w:rsidRPr="008A51D4">
        <w:rPr>
          <w:lang w:val="en-US"/>
        </w:rPr>
        <w:t xml:space="preserve">by grouping </w:t>
      </w:r>
      <w:r w:rsidR="00B761FE" w:rsidRPr="008A51D4">
        <w:rPr>
          <w:lang w:val="en-US"/>
        </w:rPr>
        <w:t xml:space="preserve">30 </w:t>
      </w:r>
      <w:r w:rsidR="0056225C" w:rsidRPr="008A51D4">
        <w:rPr>
          <w:lang w:val="en-US"/>
        </w:rPr>
        <w:t xml:space="preserve">pigs </w:t>
      </w:r>
      <w:r w:rsidR="00B761FE" w:rsidRPr="008A51D4">
        <w:rPr>
          <w:lang w:val="en-US"/>
        </w:rPr>
        <w:t xml:space="preserve">in five </w:t>
      </w:r>
      <w:r w:rsidR="00D6371D" w:rsidRPr="008A51D4">
        <w:rPr>
          <w:lang w:val="en-US"/>
        </w:rPr>
        <w:t>replicates</w:t>
      </w:r>
      <w:r w:rsidR="00B761FE" w:rsidRPr="008A51D4">
        <w:rPr>
          <w:lang w:val="en-US"/>
        </w:rPr>
        <w:t xml:space="preserve"> with six pigs of </w:t>
      </w:r>
      <w:r w:rsidR="0056225C" w:rsidRPr="008A51D4">
        <w:rPr>
          <w:lang w:val="en-US"/>
        </w:rPr>
        <w:t>similar body weight and randomly allocating one pig per block to each treatment.</w:t>
      </w:r>
    </w:p>
    <w:p w14:paraId="760B6B54" w14:textId="5CBFFC90" w:rsidR="007A2C5C" w:rsidRPr="008A51D4" w:rsidRDefault="007A2C5C" w:rsidP="009A763A">
      <w:pPr>
        <w:spacing w:line="480" w:lineRule="auto"/>
        <w:ind w:firstLine="720"/>
        <w:jc w:val="both"/>
        <w:rPr>
          <w:rFonts w:cs="Times New Roman"/>
          <w:szCs w:val="17"/>
        </w:rPr>
      </w:pPr>
      <w:r w:rsidRPr="008A51D4">
        <w:rPr>
          <w:rFonts w:cs="Times New Roman"/>
          <w:szCs w:val="17"/>
        </w:rPr>
        <w:t xml:space="preserve">Experimental diets </w:t>
      </w:r>
      <w:r w:rsidR="00BA591A" w:rsidRPr="008A51D4">
        <w:rPr>
          <w:rFonts w:cs="Times New Roman"/>
          <w:szCs w:val="17"/>
        </w:rPr>
        <w:t>(</w:t>
      </w:r>
      <w:r w:rsidR="00BA591A" w:rsidRPr="008A51D4">
        <w:rPr>
          <w:rFonts w:cs="Times New Roman"/>
          <w:b/>
          <w:bCs/>
          <w:szCs w:val="17"/>
        </w:rPr>
        <w:t>Table 1</w:t>
      </w:r>
      <w:r w:rsidR="00BA591A" w:rsidRPr="008A51D4">
        <w:rPr>
          <w:rFonts w:cs="Times New Roman"/>
          <w:szCs w:val="17"/>
        </w:rPr>
        <w:t xml:space="preserve">) </w:t>
      </w:r>
      <w:r w:rsidRPr="008A51D4">
        <w:rPr>
          <w:rFonts w:cs="Times New Roman"/>
          <w:szCs w:val="17"/>
        </w:rPr>
        <w:t xml:space="preserve">were produced by a feed production plant for research diets (ABZ </w:t>
      </w:r>
      <w:proofErr w:type="spellStart"/>
      <w:r w:rsidRPr="008A51D4">
        <w:rPr>
          <w:rFonts w:cs="Times New Roman"/>
          <w:szCs w:val="17"/>
        </w:rPr>
        <w:t>Diervoeding</w:t>
      </w:r>
      <w:proofErr w:type="spellEnd"/>
      <w:r w:rsidRPr="008A51D4">
        <w:rPr>
          <w:rFonts w:cs="Times New Roman"/>
          <w:szCs w:val="17"/>
        </w:rPr>
        <w:t xml:space="preserve">, </w:t>
      </w:r>
      <w:proofErr w:type="spellStart"/>
      <w:r w:rsidRPr="008A51D4">
        <w:rPr>
          <w:rFonts w:cs="Times New Roman"/>
          <w:szCs w:val="17"/>
        </w:rPr>
        <w:t>Leusden</w:t>
      </w:r>
      <w:proofErr w:type="spellEnd"/>
      <w:r w:rsidRPr="008A51D4">
        <w:rPr>
          <w:rFonts w:cs="Times New Roman"/>
          <w:szCs w:val="17"/>
        </w:rPr>
        <w:t>, the Netherlands) using a double mixing procedure. Prior to feed production, a mixture of wheat, barley and soybean meal was heated to 80</w:t>
      </w:r>
      <w:r w:rsidR="00FA6F92" w:rsidRPr="008A51D4">
        <w:rPr>
          <w:rFonts w:cs="Times New Roman"/>
          <w:szCs w:val="17"/>
        </w:rPr>
        <w:t xml:space="preserve"> </w:t>
      </w:r>
      <w:r w:rsidRPr="008A51D4">
        <w:rPr>
          <w:rFonts w:cs="Times New Roman"/>
          <w:szCs w:val="17"/>
        </w:rPr>
        <w:t xml:space="preserve">°C to deactivate intrinsic phytase activity. Subsequently, a basal diet was made which met or exceeded the minimal requirement of all nutrients except for Ca and P </w:t>
      </w:r>
      <w:r w:rsidRPr="008A51D4">
        <w:rPr>
          <w:rFonts w:cs="Times New Roman"/>
          <w:noProof/>
          <w:szCs w:val="17"/>
          <w:vertAlign w:val="superscript"/>
        </w:rPr>
        <w:t>(</w:t>
      </w:r>
      <w:r w:rsidR="007C4B20" w:rsidRPr="008A51D4">
        <w:rPr>
          <w:rFonts w:cs="Times New Roman"/>
          <w:noProof/>
          <w:szCs w:val="17"/>
          <w:vertAlign w:val="superscript"/>
        </w:rPr>
        <w:t>11</w:t>
      </w:r>
      <w:r w:rsidRPr="008A51D4">
        <w:rPr>
          <w:rFonts w:cs="Times New Roman"/>
          <w:noProof/>
          <w:szCs w:val="17"/>
          <w:vertAlign w:val="superscript"/>
        </w:rPr>
        <w:t>)</w:t>
      </w:r>
      <w:r w:rsidRPr="008A51D4">
        <w:rPr>
          <w:rFonts w:cs="Times New Roman"/>
          <w:szCs w:val="17"/>
        </w:rPr>
        <w:t>. No limestone was added to the basal diet, and monosodium phosphate was used to realize the intended digestible P content (1.7 g/kg</w:t>
      </w:r>
      <w:r w:rsidR="00E93924" w:rsidRPr="008A51D4">
        <w:rPr>
          <w:rFonts w:cs="Times New Roman"/>
          <w:szCs w:val="17"/>
        </w:rPr>
        <w:t xml:space="preserve">, 70% of the requirement for digestible P (2.4 g/kg, CVB </w:t>
      </w:r>
      <w:r w:rsidR="00E93924" w:rsidRPr="008A51D4">
        <w:rPr>
          <w:rFonts w:cs="Times New Roman"/>
          <w:szCs w:val="17"/>
          <w:vertAlign w:val="superscript"/>
        </w:rPr>
        <w:t>(</w:t>
      </w:r>
      <w:r w:rsidR="007C4B20" w:rsidRPr="008A51D4">
        <w:rPr>
          <w:rFonts w:cs="Times New Roman"/>
          <w:szCs w:val="17"/>
          <w:vertAlign w:val="superscript"/>
        </w:rPr>
        <w:t>11</w:t>
      </w:r>
      <w:r w:rsidR="00E93924" w:rsidRPr="008A51D4">
        <w:rPr>
          <w:rFonts w:cs="Times New Roman"/>
          <w:szCs w:val="17"/>
          <w:vertAlign w:val="superscript"/>
        </w:rPr>
        <w:t>)</w:t>
      </w:r>
      <w:r w:rsidRPr="008A51D4">
        <w:rPr>
          <w:rFonts w:cs="Times New Roman"/>
          <w:szCs w:val="17"/>
        </w:rPr>
        <w:t>). Titanium dioxide (TiO</w:t>
      </w:r>
      <w:r w:rsidRPr="008A51D4">
        <w:rPr>
          <w:rFonts w:cs="Times New Roman"/>
          <w:szCs w:val="17"/>
          <w:vertAlign w:val="subscript"/>
        </w:rPr>
        <w:t>2</w:t>
      </w:r>
      <w:r w:rsidRPr="008A51D4">
        <w:rPr>
          <w:rFonts w:cs="Times New Roman"/>
          <w:szCs w:val="17"/>
        </w:rPr>
        <w:t xml:space="preserve">) was added to the basal diet at 4.0 g/kg as an indigestible marker. The basal diet was thoroughly mixed and divided into six equal portions before the required amount of limestone (Sibelco, Maastricht, the Netherlands) was added at the expense of </w:t>
      </w:r>
      <w:proofErr w:type="spellStart"/>
      <w:r w:rsidRPr="008A51D4">
        <w:rPr>
          <w:rFonts w:cs="Times New Roman"/>
          <w:szCs w:val="17"/>
        </w:rPr>
        <w:t>diamol</w:t>
      </w:r>
      <w:proofErr w:type="spellEnd"/>
      <w:r w:rsidRPr="008A51D4">
        <w:rPr>
          <w:rFonts w:cs="Times New Roman"/>
          <w:szCs w:val="17"/>
        </w:rPr>
        <w:t xml:space="preserve"> (</w:t>
      </w:r>
      <w:proofErr w:type="spellStart"/>
      <w:r w:rsidRPr="008A51D4">
        <w:rPr>
          <w:rFonts w:cs="Times New Roman"/>
          <w:szCs w:val="17"/>
        </w:rPr>
        <w:t>Damolin</w:t>
      </w:r>
      <w:proofErr w:type="spellEnd"/>
      <w:r w:rsidRPr="008A51D4">
        <w:rPr>
          <w:rFonts w:cs="Times New Roman"/>
          <w:szCs w:val="17"/>
        </w:rPr>
        <w:t xml:space="preserve">, </w:t>
      </w:r>
      <w:proofErr w:type="spellStart"/>
      <w:r w:rsidRPr="008A51D4">
        <w:rPr>
          <w:rFonts w:cs="Times New Roman"/>
          <w:szCs w:val="17"/>
        </w:rPr>
        <w:t>Kønsborgvej</w:t>
      </w:r>
      <w:proofErr w:type="spellEnd"/>
      <w:r w:rsidRPr="008A51D4">
        <w:rPr>
          <w:rFonts w:cs="Times New Roman"/>
          <w:szCs w:val="17"/>
        </w:rPr>
        <w:t>, Denmark)</w:t>
      </w:r>
      <w:r w:rsidR="001E1193" w:rsidRPr="008A51D4">
        <w:rPr>
          <w:rFonts w:cs="Times New Roman"/>
          <w:szCs w:val="17"/>
        </w:rPr>
        <w:t xml:space="preserve"> and m</w:t>
      </w:r>
      <w:r w:rsidR="00E42727" w:rsidRPr="008A51D4">
        <w:rPr>
          <w:rFonts w:cs="Times New Roman"/>
          <w:szCs w:val="17"/>
        </w:rPr>
        <w:t>icrobial phytase (</w:t>
      </w:r>
      <w:proofErr w:type="spellStart"/>
      <w:r w:rsidR="00E42727" w:rsidRPr="008A51D4">
        <w:rPr>
          <w:rFonts w:cs="Times New Roman"/>
          <w:szCs w:val="17"/>
        </w:rPr>
        <w:t>Axtra</w:t>
      </w:r>
      <w:proofErr w:type="spellEnd"/>
      <w:r w:rsidR="00E42727" w:rsidRPr="008A51D4">
        <w:rPr>
          <w:rFonts w:cs="Times New Roman"/>
          <w:szCs w:val="17"/>
        </w:rPr>
        <w:t xml:space="preserve"> </w:t>
      </w:r>
      <w:proofErr w:type="spellStart"/>
      <w:r w:rsidR="00E42727" w:rsidRPr="008A51D4">
        <w:rPr>
          <w:rFonts w:cs="Times New Roman"/>
          <w:szCs w:val="17"/>
        </w:rPr>
        <w:t>Phy</w:t>
      </w:r>
      <w:proofErr w:type="spellEnd"/>
      <w:r w:rsidR="00E42727" w:rsidRPr="008A51D4">
        <w:rPr>
          <w:rFonts w:cs="Times New Roman"/>
          <w:szCs w:val="17"/>
        </w:rPr>
        <w:t xml:space="preserve">, Danisco Animal Nutrition, Marlborough, United Kingdom) was </w:t>
      </w:r>
      <w:proofErr w:type="gramStart"/>
      <w:r w:rsidR="00A045D8" w:rsidRPr="008A51D4">
        <w:rPr>
          <w:rFonts w:cs="Times New Roman"/>
          <w:szCs w:val="17"/>
        </w:rPr>
        <w:t xml:space="preserve">added </w:t>
      </w:r>
      <w:r w:rsidR="00E42727" w:rsidRPr="008A51D4">
        <w:rPr>
          <w:rFonts w:cs="Times New Roman"/>
          <w:szCs w:val="17"/>
        </w:rPr>
        <w:t xml:space="preserve"> </w:t>
      </w:r>
      <w:r w:rsidR="00A045D8" w:rsidRPr="008A51D4">
        <w:rPr>
          <w:rFonts w:cs="Times New Roman"/>
          <w:szCs w:val="17"/>
        </w:rPr>
        <w:t>to</w:t>
      </w:r>
      <w:proofErr w:type="gramEnd"/>
      <w:r w:rsidR="00A045D8" w:rsidRPr="008A51D4">
        <w:rPr>
          <w:rFonts w:cs="Times New Roman"/>
          <w:szCs w:val="17"/>
        </w:rPr>
        <w:t xml:space="preserve"> </w:t>
      </w:r>
      <w:r w:rsidR="00E42727" w:rsidRPr="008A51D4">
        <w:rPr>
          <w:rFonts w:cs="Times New Roman"/>
          <w:szCs w:val="17"/>
        </w:rPr>
        <w:t>th</w:t>
      </w:r>
      <w:r w:rsidR="001E1193" w:rsidRPr="008A51D4">
        <w:rPr>
          <w:rFonts w:cs="Times New Roman"/>
          <w:szCs w:val="17"/>
        </w:rPr>
        <w:t>re</w:t>
      </w:r>
      <w:r w:rsidR="00E42727" w:rsidRPr="008A51D4">
        <w:rPr>
          <w:rFonts w:cs="Times New Roman"/>
          <w:szCs w:val="17"/>
        </w:rPr>
        <w:t>e diets</w:t>
      </w:r>
      <w:r w:rsidR="001E1193" w:rsidRPr="008A51D4">
        <w:rPr>
          <w:rFonts w:cs="Times New Roman"/>
          <w:szCs w:val="17"/>
        </w:rPr>
        <w:t xml:space="preserve"> without reducing another ingredient</w:t>
      </w:r>
      <w:r w:rsidR="00E42727" w:rsidRPr="008A51D4">
        <w:rPr>
          <w:rFonts w:cs="Times New Roman"/>
          <w:szCs w:val="17"/>
        </w:rPr>
        <w:t xml:space="preserve">. </w:t>
      </w:r>
      <w:r w:rsidR="00BA591A" w:rsidRPr="008A51D4">
        <w:rPr>
          <w:rFonts w:cs="Times New Roman"/>
          <w:szCs w:val="17"/>
        </w:rPr>
        <w:t xml:space="preserve">Because of the low inclusion level of 0.1 g/kg the diluting effect was negligible. </w:t>
      </w:r>
      <w:r w:rsidRPr="008A51D4">
        <w:rPr>
          <w:rFonts w:cs="Times New Roman"/>
          <w:szCs w:val="17"/>
        </w:rPr>
        <w:t xml:space="preserve">Diet samples were taken </w:t>
      </w:r>
      <w:r w:rsidR="00AC6385" w:rsidRPr="008A51D4">
        <w:rPr>
          <w:rFonts w:cs="Times New Roman"/>
          <w:szCs w:val="17"/>
        </w:rPr>
        <w:t xml:space="preserve">automatically during feed production by opening of a valve in the feed processing line after the cooler at regular time intervals and collection of the aliquots of feed in a bucket. From the pooled sample of each diet, </w:t>
      </w:r>
      <w:r w:rsidR="00806144" w:rsidRPr="008A51D4">
        <w:rPr>
          <w:rFonts w:cs="Times New Roman"/>
          <w:szCs w:val="17"/>
        </w:rPr>
        <w:t xml:space="preserve">three representative </w:t>
      </w:r>
      <w:r w:rsidR="00AC6385" w:rsidRPr="008A51D4">
        <w:rPr>
          <w:rFonts w:cs="Times New Roman"/>
          <w:szCs w:val="17"/>
        </w:rPr>
        <w:t>subsamples of 500 g each were taken for analysis and storage</w:t>
      </w:r>
      <w:r w:rsidRPr="008A51D4">
        <w:rPr>
          <w:rFonts w:cs="Times New Roman"/>
          <w:szCs w:val="17"/>
        </w:rPr>
        <w:t xml:space="preserve">. The </w:t>
      </w:r>
      <w:r w:rsidR="000279C9" w:rsidRPr="008A51D4">
        <w:rPr>
          <w:rFonts w:cs="Times New Roman"/>
          <w:szCs w:val="17"/>
        </w:rPr>
        <w:t xml:space="preserve">diets </w:t>
      </w:r>
      <w:r w:rsidRPr="008A51D4">
        <w:rPr>
          <w:rFonts w:cs="Times New Roman"/>
          <w:szCs w:val="17"/>
        </w:rPr>
        <w:t>were pelleted (4 mm) at a maximum temperature of 80</w:t>
      </w:r>
      <w:r w:rsidR="00FA6F92" w:rsidRPr="008A51D4">
        <w:rPr>
          <w:rFonts w:cs="Times New Roman"/>
          <w:szCs w:val="17"/>
        </w:rPr>
        <w:t xml:space="preserve"> </w:t>
      </w:r>
      <w:r w:rsidRPr="008A51D4">
        <w:rPr>
          <w:rFonts w:cs="Times New Roman"/>
          <w:szCs w:val="17"/>
        </w:rPr>
        <w:t xml:space="preserve">°C to prevent segregation during shipping and storage. The intended and analysed nutrients contents of the diets are shown in </w:t>
      </w:r>
      <w:r w:rsidRPr="008A51D4">
        <w:rPr>
          <w:rFonts w:cs="Times New Roman"/>
          <w:bCs/>
          <w:szCs w:val="17"/>
        </w:rPr>
        <w:t>Table 1</w:t>
      </w:r>
      <w:r w:rsidRPr="008A51D4">
        <w:rPr>
          <w:rFonts w:cs="Times New Roman"/>
          <w:szCs w:val="17"/>
        </w:rPr>
        <w:t>.</w:t>
      </w:r>
    </w:p>
    <w:p w14:paraId="7DEF42E8" w14:textId="77777777" w:rsidR="00164096" w:rsidRPr="008A51D4" w:rsidRDefault="00164096" w:rsidP="009B7990">
      <w:pPr>
        <w:spacing w:line="480" w:lineRule="auto"/>
        <w:jc w:val="both"/>
        <w:rPr>
          <w:rFonts w:cs="Times New Roman"/>
          <w:szCs w:val="17"/>
        </w:rPr>
      </w:pPr>
    </w:p>
    <w:p w14:paraId="2F215FC4" w14:textId="77777777" w:rsidR="007A2C5C" w:rsidRPr="008A51D4" w:rsidRDefault="007A2C5C" w:rsidP="009B7990">
      <w:pPr>
        <w:spacing w:line="480" w:lineRule="auto"/>
        <w:jc w:val="both"/>
        <w:rPr>
          <w:rFonts w:cs="Times New Roman"/>
          <w:i/>
          <w:szCs w:val="17"/>
        </w:rPr>
      </w:pPr>
      <w:r w:rsidRPr="008A51D4">
        <w:rPr>
          <w:rFonts w:cs="Times New Roman"/>
          <w:i/>
          <w:szCs w:val="17"/>
        </w:rPr>
        <w:lastRenderedPageBreak/>
        <w:t>Animal husbandry and feeding strategy</w:t>
      </w:r>
    </w:p>
    <w:p w14:paraId="2E63AB8F" w14:textId="1B6999D7" w:rsidR="007A2C5C" w:rsidRPr="008A51D4" w:rsidRDefault="00C71E51" w:rsidP="009B7990">
      <w:pPr>
        <w:spacing w:line="480" w:lineRule="auto"/>
        <w:jc w:val="both"/>
        <w:rPr>
          <w:rFonts w:cs="Times New Roman"/>
          <w:szCs w:val="17"/>
        </w:rPr>
      </w:pPr>
      <w:r w:rsidRPr="008A51D4">
        <w:rPr>
          <w:rFonts w:cs="Times New Roman"/>
          <w:szCs w:val="17"/>
        </w:rPr>
        <w:t xml:space="preserve">Each </w:t>
      </w:r>
      <w:r w:rsidR="00FF51D2" w:rsidRPr="008A51D4">
        <w:rPr>
          <w:rFonts w:cs="Times New Roman"/>
          <w:szCs w:val="17"/>
        </w:rPr>
        <w:t xml:space="preserve">of the two </w:t>
      </w:r>
      <w:r w:rsidR="007A2C5C" w:rsidRPr="008A51D4">
        <w:rPr>
          <w:rFonts w:cs="Times New Roman"/>
          <w:szCs w:val="17"/>
        </w:rPr>
        <w:t xml:space="preserve">experiment </w:t>
      </w:r>
      <w:r w:rsidR="00FF51D2" w:rsidRPr="008A51D4">
        <w:rPr>
          <w:rFonts w:cs="Times New Roman"/>
          <w:szCs w:val="17"/>
        </w:rPr>
        <w:t xml:space="preserve">periods </w:t>
      </w:r>
      <w:r w:rsidR="007A2C5C" w:rsidRPr="008A51D4">
        <w:rPr>
          <w:rFonts w:cs="Times New Roman"/>
          <w:szCs w:val="17"/>
        </w:rPr>
        <w:t xml:space="preserve">lasted 21 days and included a 4-d faeces and urine collection period (d 14-18). Pigs were first individually housed in pens containing a slatted floor (d 0-9) and then transferred to individual metabolism pens (d 10-20). During the collection period, faeces were collected in plastic bags connected to the pigs with a Velcro system </w:t>
      </w:r>
      <w:r w:rsidR="007A2C5C" w:rsidRPr="008A51D4">
        <w:rPr>
          <w:rFonts w:cs="Times New Roman"/>
          <w:noProof/>
          <w:szCs w:val="17"/>
          <w:vertAlign w:val="superscript"/>
        </w:rPr>
        <w:t>(</w:t>
      </w:r>
      <w:r w:rsidR="007C4B20" w:rsidRPr="008A51D4">
        <w:rPr>
          <w:rFonts w:cs="Times New Roman"/>
          <w:noProof/>
          <w:szCs w:val="17"/>
          <w:vertAlign w:val="superscript"/>
        </w:rPr>
        <w:t>12</w:t>
      </w:r>
      <w:r w:rsidR="007A2C5C" w:rsidRPr="008A51D4">
        <w:rPr>
          <w:rFonts w:cs="Times New Roman"/>
          <w:noProof/>
          <w:szCs w:val="17"/>
          <w:vertAlign w:val="superscript"/>
        </w:rPr>
        <w:t>)</w:t>
      </w:r>
      <w:r w:rsidR="00675E98" w:rsidRPr="008A51D4">
        <w:rPr>
          <w:rFonts w:cs="Times New Roman"/>
          <w:szCs w:val="17"/>
        </w:rPr>
        <w:t xml:space="preserve">. The bags </w:t>
      </w:r>
      <w:r w:rsidR="004157ED" w:rsidRPr="008A51D4">
        <w:rPr>
          <w:rFonts w:cs="Times New Roman"/>
          <w:szCs w:val="17"/>
        </w:rPr>
        <w:t xml:space="preserve">with faeces </w:t>
      </w:r>
      <w:r w:rsidR="00675E98" w:rsidRPr="008A51D4">
        <w:rPr>
          <w:rFonts w:cs="Times New Roman"/>
          <w:szCs w:val="17"/>
        </w:rPr>
        <w:t xml:space="preserve">were </w:t>
      </w:r>
      <w:r w:rsidR="007A2C5C" w:rsidRPr="008A51D4">
        <w:rPr>
          <w:rFonts w:cs="Times New Roman"/>
          <w:szCs w:val="17"/>
        </w:rPr>
        <w:t xml:space="preserve">removed </w:t>
      </w:r>
      <w:r w:rsidR="004157ED" w:rsidRPr="008A51D4">
        <w:rPr>
          <w:rFonts w:cs="Times New Roman"/>
          <w:szCs w:val="17"/>
        </w:rPr>
        <w:t xml:space="preserve">from the pigs </w:t>
      </w:r>
      <w:r w:rsidR="007A2C5C" w:rsidRPr="008A51D4">
        <w:rPr>
          <w:rFonts w:cs="Times New Roman"/>
          <w:szCs w:val="17"/>
        </w:rPr>
        <w:t>twice a day in the morning and afternoon</w:t>
      </w:r>
      <w:r w:rsidR="003E05E5" w:rsidRPr="008A51D4">
        <w:rPr>
          <w:rFonts w:cs="Times New Roman"/>
          <w:szCs w:val="17"/>
        </w:rPr>
        <w:t xml:space="preserve"> and stored at -20</w:t>
      </w:r>
      <w:r w:rsidR="00675E98" w:rsidRPr="008A51D4">
        <w:rPr>
          <w:rFonts w:cs="Times New Roman"/>
          <w:szCs w:val="17"/>
        </w:rPr>
        <w:t xml:space="preserve"> </w:t>
      </w:r>
      <w:r w:rsidR="003E05E5" w:rsidRPr="008A51D4">
        <w:rPr>
          <w:rFonts w:cs="Times New Roman"/>
          <w:szCs w:val="17"/>
        </w:rPr>
        <w:t>°C</w:t>
      </w:r>
      <w:r w:rsidR="004157ED" w:rsidRPr="008A51D4">
        <w:rPr>
          <w:rFonts w:cs="Times New Roman"/>
          <w:szCs w:val="17"/>
        </w:rPr>
        <w:t>.</w:t>
      </w:r>
      <w:r w:rsidR="00BB7BA0" w:rsidRPr="008A51D4">
        <w:rPr>
          <w:rFonts w:cs="Times New Roman"/>
          <w:szCs w:val="17"/>
        </w:rPr>
        <w:t xml:space="preserve"> </w:t>
      </w:r>
      <w:r w:rsidR="004157ED" w:rsidRPr="008A51D4">
        <w:rPr>
          <w:rFonts w:cs="Times New Roman"/>
          <w:szCs w:val="17"/>
        </w:rPr>
        <w:t>At the end of the collection period a representative subsample was taken by combining all (</w:t>
      </w:r>
      <w:proofErr w:type="gramStart"/>
      <w:r w:rsidR="004157ED" w:rsidRPr="008A51D4">
        <w:rPr>
          <w:rFonts w:cs="Times New Roman"/>
          <w:szCs w:val="17"/>
        </w:rPr>
        <w:t>i.e.</w:t>
      </w:r>
      <w:proofErr w:type="gramEnd"/>
      <w:r w:rsidR="004157ED" w:rsidRPr="008A51D4">
        <w:rPr>
          <w:rFonts w:cs="Times New Roman"/>
          <w:szCs w:val="17"/>
        </w:rPr>
        <w:t xml:space="preserve"> eight) bags with faeces per pig, </w:t>
      </w:r>
      <w:r w:rsidR="00AC6385" w:rsidRPr="008A51D4">
        <w:rPr>
          <w:rFonts w:cs="Times New Roman"/>
          <w:szCs w:val="17"/>
        </w:rPr>
        <w:t xml:space="preserve">thoroughly </w:t>
      </w:r>
      <w:r w:rsidR="004157ED" w:rsidRPr="008A51D4">
        <w:rPr>
          <w:rFonts w:cs="Times New Roman"/>
          <w:szCs w:val="17"/>
        </w:rPr>
        <w:t xml:space="preserve">mixing </w:t>
      </w:r>
      <w:r w:rsidR="00AC6385" w:rsidRPr="008A51D4">
        <w:rPr>
          <w:rFonts w:cs="Times New Roman"/>
          <w:szCs w:val="17"/>
        </w:rPr>
        <w:t xml:space="preserve">of </w:t>
      </w:r>
      <w:r w:rsidR="004157ED" w:rsidRPr="008A51D4">
        <w:rPr>
          <w:rFonts w:cs="Times New Roman"/>
          <w:szCs w:val="17"/>
        </w:rPr>
        <w:t xml:space="preserve">the faeces, taking a subsample of approximately </w:t>
      </w:r>
      <w:r w:rsidR="0081760D" w:rsidRPr="008A51D4">
        <w:rPr>
          <w:rFonts w:cs="Times New Roman"/>
          <w:szCs w:val="17"/>
        </w:rPr>
        <w:t xml:space="preserve">500 </w:t>
      </w:r>
      <w:r w:rsidR="004157ED" w:rsidRPr="008A51D4">
        <w:rPr>
          <w:rFonts w:cs="Times New Roman"/>
          <w:szCs w:val="17"/>
        </w:rPr>
        <w:t>g, freeze drying and grinding of the subsample and using this material for further analysis</w:t>
      </w:r>
      <w:r w:rsidR="005318DF" w:rsidRPr="008A51D4">
        <w:rPr>
          <w:rFonts w:cs="Times New Roman"/>
          <w:szCs w:val="17"/>
        </w:rPr>
        <w:t>.</w:t>
      </w:r>
      <w:r w:rsidR="007A2C5C" w:rsidRPr="008A51D4">
        <w:rPr>
          <w:rFonts w:cs="Times New Roman"/>
          <w:szCs w:val="17"/>
        </w:rPr>
        <w:t xml:space="preserve"> </w:t>
      </w:r>
      <w:r w:rsidR="005318DF" w:rsidRPr="008A51D4">
        <w:rPr>
          <w:rFonts w:cs="Times New Roman"/>
          <w:szCs w:val="17"/>
        </w:rPr>
        <w:t>U</w:t>
      </w:r>
      <w:r w:rsidR="007A2C5C" w:rsidRPr="008A51D4">
        <w:rPr>
          <w:rFonts w:cs="Times New Roman"/>
          <w:szCs w:val="17"/>
        </w:rPr>
        <w:t xml:space="preserve">rine was quantitatively collected in plastic buckets via a funnel mounted underneath the metabolism pens. </w:t>
      </w:r>
      <w:r w:rsidR="003E05E5" w:rsidRPr="008A51D4">
        <w:rPr>
          <w:rFonts w:cs="Times New Roman"/>
          <w:szCs w:val="17"/>
        </w:rPr>
        <w:t xml:space="preserve">At the end of </w:t>
      </w:r>
      <w:r w:rsidR="00FF51D2" w:rsidRPr="008A51D4">
        <w:rPr>
          <w:rFonts w:cs="Times New Roman"/>
          <w:szCs w:val="17"/>
        </w:rPr>
        <w:t>balance trial</w:t>
      </w:r>
      <w:r w:rsidR="003E05E5" w:rsidRPr="008A51D4">
        <w:rPr>
          <w:rFonts w:cs="Times New Roman"/>
          <w:szCs w:val="17"/>
        </w:rPr>
        <w:t xml:space="preserve">, urine samples were </w:t>
      </w:r>
      <w:r w:rsidR="00200F53" w:rsidRPr="008A51D4">
        <w:rPr>
          <w:rFonts w:cs="Times New Roman"/>
          <w:szCs w:val="17"/>
        </w:rPr>
        <w:t xml:space="preserve">quantitatively pooled per animal, </w:t>
      </w:r>
      <w:r w:rsidR="003E05E5" w:rsidRPr="008A51D4">
        <w:rPr>
          <w:rFonts w:cs="Times New Roman"/>
          <w:szCs w:val="17"/>
        </w:rPr>
        <w:t>thoroughly mixed, subsampled (2</w:t>
      </w:r>
      <w:r w:rsidR="00BB7BA0" w:rsidRPr="008A51D4">
        <w:rPr>
          <w:rFonts w:cs="Times New Roman"/>
          <w:szCs w:val="17"/>
        </w:rPr>
        <w:t xml:space="preserve"> L per pig) and stored at -20</w:t>
      </w:r>
      <w:r w:rsidR="00675E98" w:rsidRPr="008A51D4">
        <w:rPr>
          <w:rFonts w:cs="Times New Roman"/>
          <w:szCs w:val="17"/>
        </w:rPr>
        <w:t xml:space="preserve"> </w:t>
      </w:r>
      <w:r w:rsidR="00BB7BA0" w:rsidRPr="008A51D4">
        <w:rPr>
          <w:rFonts w:cs="Times New Roman"/>
          <w:szCs w:val="17"/>
        </w:rPr>
        <w:t xml:space="preserve">°C. </w:t>
      </w:r>
      <w:r w:rsidR="007A2C5C" w:rsidRPr="008A51D4">
        <w:rPr>
          <w:rFonts w:cs="Times New Roman"/>
          <w:szCs w:val="17"/>
        </w:rPr>
        <w:t xml:space="preserve">Environmental temperature </w:t>
      </w:r>
      <w:r w:rsidR="009B7990" w:rsidRPr="008A51D4">
        <w:rPr>
          <w:rFonts w:cs="Times New Roman"/>
          <w:szCs w:val="17"/>
        </w:rPr>
        <w:t>(23±1</w:t>
      </w:r>
      <w:r w:rsidR="002024B4" w:rsidRPr="008A51D4">
        <w:rPr>
          <w:rFonts w:cs="Times New Roman"/>
          <w:szCs w:val="17"/>
        </w:rPr>
        <w:t xml:space="preserve"> </w:t>
      </w:r>
      <w:r w:rsidR="00736668" w:rsidRPr="008A51D4">
        <w:rPr>
          <w:rFonts w:cs="Times New Roman"/>
          <w:szCs w:val="17"/>
        </w:rPr>
        <w:t>°</w:t>
      </w:r>
      <w:r w:rsidR="009B7990" w:rsidRPr="008A51D4">
        <w:rPr>
          <w:rFonts w:cs="Times New Roman"/>
          <w:szCs w:val="17"/>
        </w:rPr>
        <w:t xml:space="preserve">C) </w:t>
      </w:r>
      <w:r w:rsidR="007A2C5C" w:rsidRPr="008A51D4">
        <w:rPr>
          <w:rFonts w:cs="Times New Roman"/>
          <w:szCs w:val="17"/>
        </w:rPr>
        <w:t xml:space="preserve">and ventilation were automatically controlled by a climate computer. A dark/light schedule (0600 to 2200 h lights on) was used throughout the entire experimental period, except for the dissection day (d 20) during which time lights were on from 0200 h </w:t>
      </w:r>
      <w:proofErr w:type="gramStart"/>
      <w:r w:rsidR="007A2C5C" w:rsidRPr="008A51D4">
        <w:rPr>
          <w:rFonts w:cs="Times New Roman"/>
          <w:szCs w:val="17"/>
        </w:rPr>
        <w:t>in order to</w:t>
      </w:r>
      <w:proofErr w:type="gramEnd"/>
      <w:r w:rsidR="007A2C5C" w:rsidRPr="008A51D4">
        <w:rPr>
          <w:rFonts w:cs="Times New Roman"/>
          <w:szCs w:val="17"/>
        </w:rPr>
        <w:t xml:space="preserve"> feed the pigs according to a frequent feeding regime. </w:t>
      </w:r>
    </w:p>
    <w:p w14:paraId="40B9601F" w14:textId="78A7A4D9" w:rsidR="007A2C5C" w:rsidRPr="008A51D4" w:rsidRDefault="007A2C5C" w:rsidP="009A763A">
      <w:pPr>
        <w:spacing w:line="480" w:lineRule="auto"/>
        <w:ind w:firstLine="720"/>
        <w:jc w:val="both"/>
        <w:rPr>
          <w:rFonts w:cs="Times New Roman"/>
          <w:szCs w:val="17"/>
        </w:rPr>
      </w:pPr>
      <w:r w:rsidRPr="008A51D4">
        <w:rPr>
          <w:rFonts w:cs="Times New Roman"/>
          <w:szCs w:val="17"/>
        </w:rPr>
        <w:t>Daily feed allowance was three times net energy requirement for maintenance (293 KJ NE/BW</w:t>
      </w:r>
      <w:r w:rsidRPr="008A51D4">
        <w:rPr>
          <w:rFonts w:cs="Times New Roman"/>
          <w:szCs w:val="17"/>
          <w:vertAlign w:val="superscript"/>
        </w:rPr>
        <w:t>0.75</w:t>
      </w:r>
      <w:r w:rsidRPr="008A51D4">
        <w:rPr>
          <w:rFonts w:cs="Times New Roman"/>
          <w:szCs w:val="17"/>
        </w:rPr>
        <w:t xml:space="preserve">) based on individual BW measured on d 0, 10 and 20, with daily increments based on the expected body gain. From d 0-10, the feeding level was based on the initial BW on d 0 plus an estimated average daily gain (ADG) of 500 g/d. The overall daily gain from d 0-10 was used to estimate the ADG from d 10-20 and to calculate the feed allowance accordingly. Pigs received two equal meals per day at 0700 and 1500 h from d 0-17. From d 18 onwards, pigs were fed according to a frequent feeding regime adopted from </w:t>
      </w:r>
      <w:r w:rsidRPr="008A51D4">
        <w:rPr>
          <w:rFonts w:cs="Times New Roman"/>
          <w:noProof/>
          <w:szCs w:val="17"/>
        </w:rPr>
        <w:t>Schop</w:t>
      </w:r>
      <w:r w:rsidRPr="008A51D4">
        <w:rPr>
          <w:rFonts w:cs="Times New Roman"/>
          <w:i/>
          <w:noProof/>
          <w:szCs w:val="17"/>
        </w:rPr>
        <w:t xml:space="preserve"> et al.</w:t>
      </w:r>
      <w:r w:rsidRPr="008A51D4">
        <w:rPr>
          <w:rFonts w:cs="Times New Roman"/>
          <w:noProof/>
          <w:szCs w:val="17"/>
        </w:rPr>
        <w:t xml:space="preserve"> </w:t>
      </w:r>
      <w:r w:rsidRPr="008A51D4">
        <w:rPr>
          <w:rFonts w:cs="Times New Roman"/>
          <w:noProof/>
          <w:szCs w:val="17"/>
          <w:vertAlign w:val="superscript"/>
        </w:rPr>
        <w:t>(</w:t>
      </w:r>
      <w:r w:rsidR="007C4B20" w:rsidRPr="008A51D4">
        <w:rPr>
          <w:rFonts w:cs="Times New Roman"/>
          <w:noProof/>
          <w:szCs w:val="17"/>
          <w:vertAlign w:val="superscript"/>
        </w:rPr>
        <w:t>13</w:t>
      </w:r>
      <w:r w:rsidRPr="008A51D4">
        <w:rPr>
          <w:rFonts w:cs="Times New Roman"/>
          <w:noProof/>
          <w:szCs w:val="17"/>
          <w:vertAlign w:val="superscript"/>
        </w:rPr>
        <w:t>)</w:t>
      </w:r>
      <w:r w:rsidRPr="008A51D4">
        <w:rPr>
          <w:rFonts w:cs="Times New Roman"/>
          <w:szCs w:val="17"/>
        </w:rPr>
        <w:t xml:space="preserve"> and </w:t>
      </w:r>
      <w:r w:rsidRPr="008A51D4">
        <w:rPr>
          <w:rFonts w:cs="Times New Roman"/>
          <w:noProof/>
          <w:szCs w:val="17"/>
        </w:rPr>
        <w:t>Martens</w:t>
      </w:r>
      <w:r w:rsidRPr="008A51D4">
        <w:rPr>
          <w:rFonts w:cs="Times New Roman"/>
          <w:i/>
          <w:noProof/>
          <w:szCs w:val="17"/>
        </w:rPr>
        <w:t xml:space="preserve"> et al.</w:t>
      </w:r>
      <w:r w:rsidRPr="008A51D4">
        <w:rPr>
          <w:rFonts w:cs="Times New Roman"/>
          <w:noProof/>
          <w:szCs w:val="17"/>
        </w:rPr>
        <w:t xml:space="preserve"> </w:t>
      </w:r>
      <w:r w:rsidRPr="008A51D4">
        <w:rPr>
          <w:rFonts w:cs="Times New Roman"/>
          <w:noProof/>
          <w:szCs w:val="17"/>
          <w:vertAlign w:val="superscript"/>
        </w:rPr>
        <w:t>(</w:t>
      </w:r>
      <w:r w:rsidR="007C4B20" w:rsidRPr="008A51D4">
        <w:rPr>
          <w:rFonts w:cs="Times New Roman"/>
          <w:noProof/>
          <w:szCs w:val="17"/>
          <w:vertAlign w:val="superscript"/>
        </w:rPr>
        <w:t>14</w:t>
      </w:r>
      <w:r w:rsidRPr="008A51D4">
        <w:rPr>
          <w:rFonts w:cs="Times New Roman"/>
          <w:noProof/>
          <w:szCs w:val="17"/>
          <w:vertAlign w:val="superscript"/>
        </w:rPr>
        <w:t>)</w:t>
      </w:r>
      <w:r w:rsidRPr="008A51D4">
        <w:rPr>
          <w:rFonts w:cs="Times New Roman"/>
          <w:szCs w:val="17"/>
        </w:rPr>
        <w:t xml:space="preserve"> to ensure a constant digesta passage rate in the GIT. Briefly, pigs received 1/6</w:t>
      </w:r>
      <w:r w:rsidRPr="008A51D4">
        <w:rPr>
          <w:rFonts w:cs="Times New Roman"/>
          <w:szCs w:val="17"/>
          <w:vertAlign w:val="superscript"/>
        </w:rPr>
        <w:t>th</w:t>
      </w:r>
      <w:r w:rsidRPr="008A51D4">
        <w:rPr>
          <w:rFonts w:cs="Times New Roman"/>
          <w:szCs w:val="17"/>
        </w:rPr>
        <w:t xml:space="preserve"> of their daily allowance in six equal meals from 0700 to 2200 h at 3-h intervals on d 18-19</w:t>
      </w:r>
      <w:r w:rsidR="001B5922" w:rsidRPr="008A51D4">
        <w:rPr>
          <w:rFonts w:cs="Times New Roman"/>
          <w:szCs w:val="17"/>
        </w:rPr>
        <w:t>. O</w:t>
      </w:r>
      <w:r w:rsidRPr="008A51D4">
        <w:rPr>
          <w:rFonts w:cs="Times New Roman"/>
          <w:szCs w:val="17"/>
        </w:rPr>
        <w:t xml:space="preserve">n d 20, feeding frequency was increased to 1-h intervals and pigs received half of their daily allowance equally distributed over six meals until dissection. Pigs were fed and dissected per </w:t>
      </w:r>
      <w:r w:rsidR="000279C9" w:rsidRPr="008A51D4">
        <w:rPr>
          <w:rFonts w:cs="Times New Roman"/>
          <w:szCs w:val="17"/>
        </w:rPr>
        <w:t>replicate</w:t>
      </w:r>
      <w:r w:rsidRPr="008A51D4">
        <w:rPr>
          <w:rFonts w:cs="Times New Roman"/>
          <w:szCs w:val="17"/>
        </w:rPr>
        <w:t>. Liquid feeding without soaking was used (feed/water 1:2, w/w base) throughout the experiment with the Ca content in water (0.034 g/</w:t>
      </w:r>
      <w:r w:rsidR="00BB7BA0" w:rsidRPr="008A51D4">
        <w:rPr>
          <w:rFonts w:cs="Times New Roman"/>
          <w:szCs w:val="17"/>
        </w:rPr>
        <w:t>L</w:t>
      </w:r>
      <w:r w:rsidRPr="008A51D4">
        <w:rPr>
          <w:rFonts w:cs="Times New Roman"/>
          <w:szCs w:val="17"/>
        </w:rPr>
        <w:t xml:space="preserve">) included in the </w:t>
      </w:r>
      <w:r w:rsidR="00EE5248" w:rsidRPr="008A51D4">
        <w:rPr>
          <w:rFonts w:cs="Times New Roman"/>
          <w:szCs w:val="17"/>
        </w:rPr>
        <w:t xml:space="preserve">calculation of </w:t>
      </w:r>
      <w:r w:rsidRPr="008A51D4">
        <w:rPr>
          <w:rFonts w:cs="Times New Roman"/>
          <w:szCs w:val="17"/>
        </w:rPr>
        <w:t xml:space="preserve">Ca intake, apparent </w:t>
      </w:r>
      <w:proofErr w:type="gramStart"/>
      <w:r w:rsidRPr="008A51D4">
        <w:rPr>
          <w:rFonts w:cs="Times New Roman"/>
          <w:szCs w:val="17"/>
        </w:rPr>
        <w:t>digestibility</w:t>
      </w:r>
      <w:proofErr w:type="gramEnd"/>
      <w:r w:rsidRPr="008A51D4">
        <w:rPr>
          <w:rFonts w:cs="Times New Roman"/>
          <w:szCs w:val="17"/>
        </w:rPr>
        <w:t xml:space="preserve"> and retention. The P content in the water was very low (0.013 mg/</w:t>
      </w:r>
      <w:r w:rsidR="00BB7BA0" w:rsidRPr="008A51D4">
        <w:rPr>
          <w:rFonts w:cs="Times New Roman"/>
          <w:szCs w:val="17"/>
        </w:rPr>
        <w:t>L</w:t>
      </w:r>
      <w:r w:rsidRPr="008A51D4">
        <w:rPr>
          <w:rFonts w:cs="Times New Roman"/>
          <w:szCs w:val="17"/>
        </w:rPr>
        <w:t xml:space="preserve">) hence this was not </w:t>
      </w:r>
      <w:proofErr w:type="gramStart"/>
      <w:r w:rsidRPr="008A51D4">
        <w:rPr>
          <w:rFonts w:cs="Times New Roman"/>
          <w:szCs w:val="17"/>
        </w:rPr>
        <w:t>taken into account</w:t>
      </w:r>
      <w:proofErr w:type="gramEnd"/>
      <w:r w:rsidRPr="008A51D4">
        <w:rPr>
          <w:rFonts w:cs="Times New Roman"/>
          <w:szCs w:val="17"/>
        </w:rPr>
        <w:t xml:space="preserve"> in the calculations. </w:t>
      </w:r>
      <w:r w:rsidR="005042A3" w:rsidRPr="008A51D4">
        <w:rPr>
          <w:rFonts w:cs="Times New Roman"/>
          <w:szCs w:val="17"/>
        </w:rPr>
        <w:t xml:space="preserve">Additional water was provided </w:t>
      </w:r>
      <w:r w:rsidR="00EE5248" w:rsidRPr="008A51D4">
        <w:rPr>
          <w:rFonts w:cs="Times New Roman"/>
          <w:szCs w:val="17"/>
        </w:rPr>
        <w:t xml:space="preserve">in the trough after </w:t>
      </w:r>
      <w:r w:rsidR="009C72BF" w:rsidRPr="008A51D4">
        <w:rPr>
          <w:rFonts w:cs="Times New Roman"/>
          <w:szCs w:val="17"/>
        </w:rPr>
        <w:t xml:space="preserve">each </w:t>
      </w:r>
      <w:r w:rsidR="00EE5248" w:rsidRPr="008A51D4">
        <w:rPr>
          <w:rFonts w:cs="Times New Roman"/>
          <w:szCs w:val="17"/>
        </w:rPr>
        <w:t>meal</w:t>
      </w:r>
      <w:r w:rsidR="009C72BF" w:rsidRPr="008A51D4">
        <w:rPr>
          <w:rFonts w:cs="Times New Roman"/>
          <w:szCs w:val="17"/>
        </w:rPr>
        <w:t>, with an allowance increasing from 0.3 to 0.7 L to enable the pigs to realise a water intake close to ad libitum</w:t>
      </w:r>
      <w:r w:rsidR="00C13CEC" w:rsidRPr="008A51D4">
        <w:rPr>
          <w:rFonts w:cs="Times New Roman"/>
          <w:szCs w:val="17"/>
        </w:rPr>
        <w:t>.</w:t>
      </w:r>
      <w:r w:rsidR="005042A3" w:rsidRPr="008A51D4">
        <w:rPr>
          <w:rFonts w:cs="Times New Roman"/>
          <w:szCs w:val="17"/>
        </w:rPr>
        <w:t xml:space="preserve"> </w:t>
      </w:r>
      <w:r w:rsidRPr="008A51D4">
        <w:rPr>
          <w:rFonts w:cs="Times New Roman"/>
          <w:szCs w:val="17"/>
        </w:rPr>
        <w:t xml:space="preserve">Feed refusals were collected, </w:t>
      </w:r>
      <w:proofErr w:type="gramStart"/>
      <w:r w:rsidRPr="008A51D4">
        <w:rPr>
          <w:rFonts w:cs="Times New Roman"/>
          <w:szCs w:val="17"/>
        </w:rPr>
        <w:t>dried</w:t>
      </w:r>
      <w:proofErr w:type="gramEnd"/>
      <w:r w:rsidRPr="008A51D4">
        <w:rPr>
          <w:rFonts w:cs="Times New Roman"/>
          <w:szCs w:val="17"/>
        </w:rPr>
        <w:t xml:space="preserve"> and recorded every day. </w:t>
      </w:r>
    </w:p>
    <w:p w14:paraId="190885DB" w14:textId="77777777" w:rsidR="00164096" w:rsidRPr="008A51D4" w:rsidRDefault="00164096" w:rsidP="009B7990">
      <w:pPr>
        <w:spacing w:line="480" w:lineRule="auto"/>
        <w:jc w:val="both"/>
        <w:rPr>
          <w:rFonts w:cs="Times New Roman"/>
          <w:szCs w:val="17"/>
        </w:rPr>
      </w:pPr>
    </w:p>
    <w:p w14:paraId="22A95091" w14:textId="77777777" w:rsidR="007A2C5C" w:rsidRPr="008A51D4" w:rsidRDefault="007A2C5C" w:rsidP="009B7990">
      <w:pPr>
        <w:spacing w:line="480" w:lineRule="auto"/>
        <w:jc w:val="both"/>
        <w:rPr>
          <w:rFonts w:cs="Times New Roman"/>
          <w:i/>
          <w:szCs w:val="17"/>
        </w:rPr>
      </w:pPr>
      <w:r w:rsidRPr="008A51D4">
        <w:rPr>
          <w:rFonts w:cs="Times New Roman"/>
          <w:i/>
          <w:szCs w:val="17"/>
        </w:rPr>
        <w:lastRenderedPageBreak/>
        <w:t>Sample collection and chemical analysis</w:t>
      </w:r>
    </w:p>
    <w:p w14:paraId="54849335" w14:textId="5B3CC200" w:rsidR="007A2C5C" w:rsidRPr="008A51D4" w:rsidRDefault="007A2C5C" w:rsidP="009B7990">
      <w:pPr>
        <w:spacing w:line="480" w:lineRule="auto"/>
        <w:jc w:val="both"/>
        <w:rPr>
          <w:rFonts w:cs="Times New Roman"/>
          <w:szCs w:val="17"/>
        </w:rPr>
      </w:pPr>
      <w:r w:rsidRPr="008A51D4">
        <w:rPr>
          <w:rFonts w:cs="Times New Roman"/>
          <w:szCs w:val="17"/>
        </w:rPr>
        <w:t xml:space="preserve">On d 20, pigs were sedated with </w:t>
      </w:r>
      <w:proofErr w:type="spellStart"/>
      <w:r w:rsidRPr="008A51D4">
        <w:rPr>
          <w:rFonts w:cs="Times New Roman"/>
          <w:szCs w:val="17"/>
        </w:rPr>
        <w:t>Zoletil</w:t>
      </w:r>
      <w:proofErr w:type="spellEnd"/>
      <w:r w:rsidRPr="008A51D4">
        <w:rPr>
          <w:rFonts w:cs="Times New Roman"/>
          <w:szCs w:val="17"/>
          <w:vertAlign w:val="superscript"/>
        </w:rPr>
        <w:t>®</w:t>
      </w:r>
      <w:r w:rsidRPr="008A51D4">
        <w:rPr>
          <w:rFonts w:cs="Times New Roman"/>
          <w:szCs w:val="17"/>
        </w:rPr>
        <w:t xml:space="preserve"> 100 (0</w:t>
      </w:r>
      <w:r w:rsidR="001B5922" w:rsidRPr="008A51D4">
        <w:rPr>
          <w:rFonts w:cs="Times New Roman"/>
          <w:szCs w:val="17"/>
        </w:rPr>
        <w:t>.</w:t>
      </w:r>
      <w:r w:rsidRPr="008A51D4">
        <w:rPr>
          <w:rFonts w:cs="Times New Roman"/>
          <w:szCs w:val="17"/>
        </w:rPr>
        <w:t xml:space="preserve">06 </w:t>
      </w:r>
      <w:r w:rsidR="00BB7BA0" w:rsidRPr="008A51D4">
        <w:rPr>
          <w:rFonts w:cs="Times New Roman"/>
          <w:szCs w:val="17"/>
        </w:rPr>
        <w:t>mL</w:t>
      </w:r>
      <w:r w:rsidRPr="008A51D4">
        <w:rPr>
          <w:rFonts w:cs="Times New Roman"/>
          <w:szCs w:val="17"/>
        </w:rPr>
        <w:t>/kg BW),</w:t>
      </w:r>
      <w:r w:rsidRPr="008A51D4">
        <w:t xml:space="preserve"> </w:t>
      </w:r>
      <w:r w:rsidRPr="008A51D4">
        <w:rPr>
          <w:rFonts w:cs="Times New Roman"/>
          <w:szCs w:val="17"/>
        </w:rPr>
        <w:t xml:space="preserve">weighed and then euthanized via a </w:t>
      </w:r>
      <w:r w:rsidRPr="008A51D4">
        <w:t>jugular</w:t>
      </w:r>
      <w:r w:rsidRPr="008A51D4">
        <w:rPr>
          <w:rFonts w:cs="Times New Roman"/>
          <w:szCs w:val="17"/>
        </w:rPr>
        <w:t xml:space="preserve"> vein injection of </w:t>
      </w:r>
      <w:proofErr w:type="spellStart"/>
      <w:r w:rsidRPr="008A51D4">
        <w:rPr>
          <w:rFonts w:cs="Times New Roman"/>
          <w:szCs w:val="17"/>
        </w:rPr>
        <w:t>Euthasol</w:t>
      </w:r>
      <w:proofErr w:type="spellEnd"/>
      <w:r w:rsidRPr="008A51D4">
        <w:rPr>
          <w:rFonts w:cs="Times New Roman"/>
          <w:szCs w:val="17"/>
          <w:vertAlign w:val="superscript"/>
        </w:rPr>
        <w:t>®</w:t>
      </w:r>
      <w:r w:rsidRPr="008A51D4">
        <w:rPr>
          <w:rFonts w:cs="Times New Roman"/>
          <w:szCs w:val="17"/>
        </w:rPr>
        <w:t xml:space="preserve"> (24 mg/kg BW). Subsequently the GIT was exposed, carefully taken out and divided into six segments (enclosed by </w:t>
      </w:r>
      <w:r w:rsidR="001B5922" w:rsidRPr="008A51D4">
        <w:rPr>
          <w:rFonts w:cs="Times New Roman"/>
          <w:szCs w:val="17"/>
        </w:rPr>
        <w:t xml:space="preserve">zip </w:t>
      </w:r>
      <w:r w:rsidRPr="008A51D4">
        <w:rPr>
          <w:rFonts w:cs="Times New Roman"/>
          <w:szCs w:val="17"/>
        </w:rPr>
        <w:t>tie</w:t>
      </w:r>
      <w:r w:rsidR="001B5922" w:rsidRPr="008A51D4">
        <w:rPr>
          <w:rFonts w:cs="Times New Roman"/>
          <w:szCs w:val="17"/>
        </w:rPr>
        <w:t>s</w:t>
      </w:r>
      <w:r w:rsidRPr="008A51D4">
        <w:rPr>
          <w:rFonts w:cs="Times New Roman"/>
          <w:szCs w:val="17"/>
        </w:rPr>
        <w:t xml:space="preserve">) including stomach, proximal and distal half of SI, </w:t>
      </w:r>
      <w:r w:rsidR="00BB7BA0" w:rsidRPr="008A51D4">
        <w:rPr>
          <w:rFonts w:cs="Times New Roman"/>
          <w:szCs w:val="17"/>
        </w:rPr>
        <w:t>caecum</w:t>
      </w:r>
      <w:r w:rsidRPr="008A51D4">
        <w:rPr>
          <w:rFonts w:cs="Times New Roman"/>
          <w:szCs w:val="17"/>
        </w:rPr>
        <w:t xml:space="preserve">, proximal and distal half of large intestine (LI). The GIT segments were quantitatively emptied by gentle squeezing. After thorough mixing followed by a pH determination (Mettler Toledo, </w:t>
      </w:r>
      <w:proofErr w:type="spellStart"/>
      <w:r w:rsidRPr="008A51D4">
        <w:rPr>
          <w:rFonts w:cs="Times New Roman"/>
          <w:szCs w:val="17"/>
        </w:rPr>
        <w:t>Schwerzenbach</w:t>
      </w:r>
      <w:proofErr w:type="spellEnd"/>
      <w:r w:rsidRPr="008A51D4">
        <w:rPr>
          <w:rFonts w:cs="Times New Roman"/>
          <w:szCs w:val="17"/>
        </w:rPr>
        <w:t>, Switzerland), the digesta were immediately stored at -20</w:t>
      </w:r>
      <w:r w:rsidR="00884311" w:rsidRPr="008A51D4">
        <w:rPr>
          <w:rFonts w:cs="Times New Roman"/>
          <w:szCs w:val="17"/>
        </w:rPr>
        <w:t xml:space="preserve"> </w:t>
      </w:r>
      <w:r w:rsidRPr="008A51D4">
        <w:rPr>
          <w:rFonts w:cs="Times New Roman"/>
          <w:szCs w:val="17"/>
        </w:rPr>
        <w:t xml:space="preserve">°C before further analysis. The </w:t>
      </w:r>
      <w:r w:rsidR="0080103A" w:rsidRPr="008A51D4">
        <w:rPr>
          <w:rFonts w:cs="Times New Roman"/>
          <w:szCs w:val="17"/>
        </w:rPr>
        <w:t xml:space="preserve">caecum </w:t>
      </w:r>
      <w:r w:rsidRPr="008A51D4">
        <w:rPr>
          <w:rFonts w:cs="Times New Roman"/>
          <w:szCs w:val="17"/>
        </w:rPr>
        <w:t xml:space="preserve">and proximal-LI digesta were pooled after pH determination. The lower left </w:t>
      </w:r>
      <w:r w:rsidR="00FA6F92" w:rsidRPr="008A51D4">
        <w:rPr>
          <w:rFonts w:cs="Times New Roman"/>
          <w:szCs w:val="17"/>
        </w:rPr>
        <w:t>thoracic limb</w:t>
      </w:r>
      <w:r w:rsidRPr="008A51D4">
        <w:rPr>
          <w:rFonts w:cs="Times New Roman"/>
          <w:szCs w:val="17"/>
        </w:rPr>
        <w:t xml:space="preserve"> was removed </w:t>
      </w:r>
      <w:r w:rsidR="0080103A" w:rsidRPr="008A51D4">
        <w:rPr>
          <w:rFonts w:cs="Times New Roman"/>
          <w:szCs w:val="17"/>
        </w:rPr>
        <w:t xml:space="preserve">at the carpal joint </w:t>
      </w:r>
      <w:r w:rsidRPr="008A51D4">
        <w:rPr>
          <w:rFonts w:cs="Times New Roman"/>
          <w:szCs w:val="17"/>
        </w:rPr>
        <w:t>for collection of the 3</w:t>
      </w:r>
      <w:r w:rsidRPr="008A51D4">
        <w:rPr>
          <w:rFonts w:cs="Times New Roman"/>
          <w:szCs w:val="17"/>
          <w:vertAlign w:val="superscript"/>
        </w:rPr>
        <w:t>rd</w:t>
      </w:r>
      <w:r w:rsidRPr="008A51D4">
        <w:rPr>
          <w:rFonts w:cs="Times New Roman"/>
          <w:szCs w:val="17"/>
        </w:rPr>
        <w:t xml:space="preserve"> metacarpal bone and stored at -20</w:t>
      </w:r>
      <w:r w:rsidR="00FA6F92" w:rsidRPr="008A51D4">
        <w:rPr>
          <w:rFonts w:cs="Times New Roman"/>
          <w:szCs w:val="17"/>
        </w:rPr>
        <w:t xml:space="preserve"> </w:t>
      </w:r>
      <w:r w:rsidRPr="008A51D4">
        <w:rPr>
          <w:rFonts w:cs="Times New Roman"/>
          <w:szCs w:val="17"/>
        </w:rPr>
        <w:t xml:space="preserve">°C before analysis. </w:t>
      </w:r>
    </w:p>
    <w:p w14:paraId="7D102B7F" w14:textId="1EC29B53" w:rsidR="007A2C5C" w:rsidRPr="008A51D4" w:rsidRDefault="007A2C5C" w:rsidP="009A763A">
      <w:pPr>
        <w:spacing w:line="480" w:lineRule="auto"/>
        <w:ind w:firstLine="720"/>
        <w:jc w:val="both"/>
        <w:rPr>
          <w:rFonts w:cs="Times New Roman"/>
          <w:szCs w:val="17"/>
        </w:rPr>
      </w:pPr>
      <w:r w:rsidRPr="008A51D4">
        <w:rPr>
          <w:rFonts w:cs="Times New Roman"/>
          <w:szCs w:val="17"/>
        </w:rPr>
        <w:t xml:space="preserve">Diets and faeces were analysed for dry matter </w:t>
      </w:r>
      <w:r w:rsidRPr="008A51D4">
        <w:rPr>
          <w:rFonts w:cs="Times New Roman"/>
          <w:noProof/>
          <w:szCs w:val="17"/>
          <w:vertAlign w:val="superscript"/>
        </w:rPr>
        <w:t>(</w:t>
      </w:r>
      <w:r w:rsidR="007C4B20" w:rsidRPr="008A51D4">
        <w:rPr>
          <w:rFonts w:cs="Times New Roman"/>
          <w:noProof/>
          <w:szCs w:val="17"/>
          <w:vertAlign w:val="superscript"/>
        </w:rPr>
        <w:t>15</w:t>
      </w:r>
      <w:r w:rsidRPr="008A51D4">
        <w:rPr>
          <w:rFonts w:cs="Times New Roman"/>
          <w:noProof/>
          <w:szCs w:val="17"/>
          <w:vertAlign w:val="superscript"/>
        </w:rPr>
        <w:t>)</w:t>
      </w:r>
      <w:r w:rsidRPr="008A51D4">
        <w:rPr>
          <w:rFonts w:cs="Times New Roman"/>
          <w:szCs w:val="17"/>
        </w:rPr>
        <w:t xml:space="preserve">, ash </w:t>
      </w:r>
      <w:r w:rsidRPr="008A51D4">
        <w:rPr>
          <w:rFonts w:cs="Times New Roman"/>
          <w:noProof/>
          <w:szCs w:val="17"/>
          <w:vertAlign w:val="superscript"/>
        </w:rPr>
        <w:t>(</w:t>
      </w:r>
      <w:r w:rsidR="007C4B20" w:rsidRPr="008A51D4">
        <w:rPr>
          <w:rFonts w:cs="Times New Roman"/>
          <w:noProof/>
          <w:szCs w:val="17"/>
          <w:vertAlign w:val="superscript"/>
        </w:rPr>
        <w:t>16</w:t>
      </w:r>
      <w:r w:rsidRPr="008A51D4">
        <w:rPr>
          <w:rFonts w:cs="Times New Roman"/>
          <w:noProof/>
          <w:szCs w:val="17"/>
          <w:vertAlign w:val="superscript"/>
        </w:rPr>
        <w:t>)</w:t>
      </w:r>
      <w:r w:rsidRPr="008A51D4">
        <w:rPr>
          <w:rFonts w:cs="Times New Roman"/>
          <w:szCs w:val="17"/>
        </w:rPr>
        <w:t xml:space="preserve">, crude protein (CP, N </w:t>
      </w:r>
      <w:r w:rsidRPr="008A51D4">
        <w:rPr>
          <w:rFonts w:cs="Times New Roman"/>
          <w:noProof/>
          <w:szCs w:val="17"/>
          <w:vertAlign w:val="superscript"/>
        </w:rPr>
        <w:t>(</w:t>
      </w:r>
      <w:proofErr w:type="gramStart"/>
      <w:r w:rsidR="007C4B20" w:rsidRPr="008A51D4">
        <w:rPr>
          <w:rFonts w:cs="Times New Roman"/>
          <w:noProof/>
          <w:szCs w:val="17"/>
          <w:vertAlign w:val="superscript"/>
        </w:rPr>
        <w:t>17</w:t>
      </w:r>
      <w:r w:rsidRPr="008A51D4">
        <w:rPr>
          <w:rFonts w:cs="Times New Roman"/>
          <w:noProof/>
          <w:szCs w:val="17"/>
          <w:vertAlign w:val="superscript"/>
        </w:rPr>
        <w:t>)</w:t>
      </w:r>
      <w:r w:rsidRPr="008A51D4">
        <w:rPr>
          <w:rFonts w:cs="Times New Roman"/>
          <w:szCs w:val="17"/>
        </w:rPr>
        <w:t>×</w:t>
      </w:r>
      <w:proofErr w:type="gramEnd"/>
      <w:r w:rsidRPr="008A51D4">
        <w:rPr>
          <w:rFonts w:cs="Times New Roman"/>
          <w:szCs w:val="17"/>
        </w:rPr>
        <w:t>6.25), crude fat</w:t>
      </w:r>
      <w:r w:rsidR="00752303" w:rsidRPr="008A51D4">
        <w:rPr>
          <w:rFonts w:cs="Times New Roman"/>
          <w:szCs w:val="17"/>
        </w:rPr>
        <w:t xml:space="preserve"> (with acid hydrolysis,</w:t>
      </w:r>
      <w:r w:rsidRPr="008A51D4">
        <w:rPr>
          <w:rFonts w:cs="Times New Roman"/>
          <w:szCs w:val="17"/>
        </w:rPr>
        <w:t xml:space="preserve"> </w:t>
      </w:r>
      <w:r w:rsidRPr="008A51D4">
        <w:rPr>
          <w:rFonts w:cs="Times New Roman"/>
          <w:noProof/>
          <w:szCs w:val="17"/>
          <w:vertAlign w:val="superscript"/>
        </w:rPr>
        <w:t>(</w:t>
      </w:r>
      <w:r w:rsidR="007C4B20" w:rsidRPr="008A51D4">
        <w:rPr>
          <w:rFonts w:cs="Times New Roman"/>
          <w:noProof/>
          <w:szCs w:val="17"/>
          <w:vertAlign w:val="superscript"/>
        </w:rPr>
        <w:t>18</w:t>
      </w:r>
      <w:r w:rsidRPr="008A51D4">
        <w:rPr>
          <w:rFonts w:cs="Times New Roman"/>
          <w:noProof/>
          <w:szCs w:val="17"/>
          <w:vertAlign w:val="superscript"/>
        </w:rPr>
        <w:t>)</w:t>
      </w:r>
      <w:r w:rsidR="00752303" w:rsidRPr="008A51D4">
        <w:rPr>
          <w:rFonts w:cs="Times New Roman"/>
          <w:noProof/>
          <w:szCs w:val="17"/>
        </w:rPr>
        <w:t>)</w:t>
      </w:r>
      <w:r w:rsidRPr="008A51D4">
        <w:rPr>
          <w:rFonts w:cs="Times New Roman"/>
          <w:szCs w:val="17"/>
        </w:rPr>
        <w:t xml:space="preserve">, starch </w:t>
      </w:r>
      <w:r w:rsidRPr="008A51D4">
        <w:rPr>
          <w:rFonts w:cs="Times New Roman"/>
          <w:noProof/>
          <w:szCs w:val="17"/>
          <w:vertAlign w:val="superscript"/>
        </w:rPr>
        <w:t>(</w:t>
      </w:r>
      <w:r w:rsidR="007C4B20" w:rsidRPr="008A51D4">
        <w:rPr>
          <w:rFonts w:cs="Times New Roman"/>
          <w:noProof/>
          <w:szCs w:val="17"/>
          <w:vertAlign w:val="superscript"/>
        </w:rPr>
        <w:t>19</w:t>
      </w:r>
      <w:r w:rsidRPr="008A51D4">
        <w:rPr>
          <w:rFonts w:cs="Times New Roman"/>
          <w:noProof/>
          <w:szCs w:val="17"/>
          <w:vertAlign w:val="superscript"/>
        </w:rPr>
        <w:t>)</w:t>
      </w:r>
      <w:r w:rsidRPr="008A51D4">
        <w:rPr>
          <w:rFonts w:cs="Times New Roman"/>
          <w:szCs w:val="17"/>
        </w:rPr>
        <w:t xml:space="preserve"> and sugar </w:t>
      </w:r>
      <w:r w:rsidR="0093536A" w:rsidRPr="008A51D4">
        <w:rPr>
          <w:rFonts w:cs="Times New Roman"/>
          <w:szCs w:val="17"/>
        </w:rPr>
        <w:t xml:space="preserve">(all carbohydrates with reducing properties and soluble in 40 % ethanol </w:t>
      </w:r>
      <w:r w:rsidRPr="008A51D4">
        <w:rPr>
          <w:rFonts w:cs="Times New Roman"/>
          <w:noProof/>
          <w:szCs w:val="17"/>
          <w:vertAlign w:val="superscript"/>
        </w:rPr>
        <w:t>(</w:t>
      </w:r>
      <w:r w:rsidR="007C4B20" w:rsidRPr="008A51D4">
        <w:rPr>
          <w:rFonts w:cs="Times New Roman"/>
          <w:noProof/>
          <w:szCs w:val="17"/>
          <w:vertAlign w:val="superscript"/>
        </w:rPr>
        <w:t>20</w:t>
      </w:r>
      <w:r w:rsidRPr="008A51D4">
        <w:rPr>
          <w:rFonts w:cs="Times New Roman"/>
          <w:noProof/>
          <w:szCs w:val="17"/>
          <w:vertAlign w:val="superscript"/>
        </w:rPr>
        <w:t>)</w:t>
      </w:r>
      <w:r w:rsidR="0093536A" w:rsidRPr="008A51D4">
        <w:rPr>
          <w:rFonts w:cs="Times New Roman"/>
          <w:noProof/>
          <w:szCs w:val="17"/>
        </w:rPr>
        <w:t>)</w:t>
      </w:r>
      <w:r w:rsidRPr="008A51D4">
        <w:rPr>
          <w:rFonts w:cs="Times New Roman"/>
          <w:szCs w:val="17"/>
        </w:rPr>
        <w:t xml:space="preserve">. Because of the number of analyses, two methods were used to determine Ca, P and </w:t>
      </w:r>
      <w:proofErr w:type="spellStart"/>
      <w:r w:rsidRPr="008A51D4">
        <w:rPr>
          <w:rFonts w:cs="Times New Roman"/>
          <w:szCs w:val="17"/>
        </w:rPr>
        <w:t>Ti</w:t>
      </w:r>
      <w:proofErr w:type="spellEnd"/>
      <w:r w:rsidRPr="008A51D4">
        <w:rPr>
          <w:rFonts w:cs="Times New Roman"/>
          <w:szCs w:val="17"/>
        </w:rPr>
        <w:t xml:space="preserve"> content. A pilot study using six diets and six </w:t>
      </w:r>
      <w:proofErr w:type="gramStart"/>
      <w:r w:rsidRPr="008A51D4">
        <w:rPr>
          <w:rFonts w:cs="Times New Roman"/>
          <w:szCs w:val="17"/>
        </w:rPr>
        <w:t>faeces</w:t>
      </w:r>
      <w:proofErr w:type="gramEnd"/>
      <w:r w:rsidRPr="008A51D4">
        <w:rPr>
          <w:rFonts w:cs="Times New Roman"/>
          <w:szCs w:val="17"/>
        </w:rPr>
        <w:t xml:space="preserve"> samples demonstrated non-significant differences between the two methods in the Ca, P and </w:t>
      </w:r>
      <w:proofErr w:type="spellStart"/>
      <w:r w:rsidRPr="008A51D4">
        <w:rPr>
          <w:rFonts w:cs="Times New Roman"/>
          <w:szCs w:val="17"/>
        </w:rPr>
        <w:t>Ti</w:t>
      </w:r>
      <w:proofErr w:type="spellEnd"/>
      <w:r w:rsidRPr="008A51D4">
        <w:rPr>
          <w:rFonts w:cs="Times New Roman"/>
          <w:szCs w:val="17"/>
        </w:rPr>
        <w:t xml:space="preserve"> content for both diet and faeces samples irrespective of dietary treatments (data not shown). In faeces, the </w:t>
      </w:r>
      <w:proofErr w:type="spellStart"/>
      <w:r w:rsidRPr="008A51D4">
        <w:rPr>
          <w:rFonts w:cs="Times New Roman"/>
          <w:szCs w:val="17"/>
        </w:rPr>
        <w:t>Ti</w:t>
      </w:r>
      <w:proofErr w:type="spellEnd"/>
      <w:r w:rsidRPr="008A51D4">
        <w:rPr>
          <w:rFonts w:cs="Times New Roman"/>
          <w:szCs w:val="17"/>
        </w:rPr>
        <w:t xml:space="preserve"> </w:t>
      </w:r>
      <w:r w:rsidRPr="008A51D4">
        <w:rPr>
          <w:rFonts w:cs="Times New Roman"/>
          <w:noProof/>
          <w:szCs w:val="17"/>
          <w:vertAlign w:val="superscript"/>
        </w:rPr>
        <w:t>(</w:t>
      </w:r>
      <w:r w:rsidR="007C4B20" w:rsidRPr="008A51D4">
        <w:rPr>
          <w:rFonts w:cs="Times New Roman"/>
          <w:noProof/>
          <w:szCs w:val="17"/>
          <w:vertAlign w:val="superscript"/>
        </w:rPr>
        <w:t>21</w:t>
      </w:r>
      <w:r w:rsidRPr="008A51D4">
        <w:rPr>
          <w:rFonts w:cs="Times New Roman"/>
          <w:noProof/>
          <w:szCs w:val="17"/>
          <w:vertAlign w:val="superscript"/>
        </w:rPr>
        <w:t>)</w:t>
      </w:r>
      <w:r w:rsidRPr="008A51D4">
        <w:rPr>
          <w:rFonts w:cs="Times New Roman"/>
          <w:szCs w:val="17"/>
        </w:rPr>
        <w:t xml:space="preserve"> and P </w:t>
      </w:r>
      <w:r w:rsidRPr="008A51D4">
        <w:rPr>
          <w:rFonts w:cs="Times New Roman"/>
          <w:noProof/>
          <w:szCs w:val="17"/>
          <w:vertAlign w:val="superscript"/>
        </w:rPr>
        <w:t>(</w:t>
      </w:r>
      <w:r w:rsidR="007C4B20" w:rsidRPr="008A51D4">
        <w:rPr>
          <w:rFonts w:cs="Times New Roman"/>
          <w:noProof/>
          <w:szCs w:val="17"/>
          <w:vertAlign w:val="superscript"/>
        </w:rPr>
        <w:t>22</w:t>
      </w:r>
      <w:r w:rsidRPr="008A51D4">
        <w:rPr>
          <w:rFonts w:cs="Times New Roman"/>
          <w:noProof/>
          <w:szCs w:val="17"/>
          <w:vertAlign w:val="superscript"/>
        </w:rPr>
        <w:t>)</w:t>
      </w:r>
      <w:r w:rsidRPr="008A51D4">
        <w:rPr>
          <w:rFonts w:cs="Times New Roman"/>
          <w:szCs w:val="17"/>
        </w:rPr>
        <w:t xml:space="preserve"> content was determined using a photometer (</w:t>
      </w:r>
      <w:proofErr w:type="spellStart"/>
      <w:r w:rsidRPr="008A51D4">
        <w:rPr>
          <w:rFonts w:cs="Times New Roman"/>
          <w:szCs w:val="17"/>
        </w:rPr>
        <w:t>Thermoscientific</w:t>
      </w:r>
      <w:proofErr w:type="spellEnd"/>
      <w:r w:rsidRPr="008A51D4">
        <w:rPr>
          <w:rFonts w:cs="Times New Roman"/>
          <w:szCs w:val="17"/>
        </w:rPr>
        <w:t xml:space="preserve">, MA) while the Ca </w:t>
      </w:r>
      <w:r w:rsidRPr="008A51D4">
        <w:rPr>
          <w:rFonts w:cs="Times New Roman"/>
          <w:noProof/>
          <w:szCs w:val="17"/>
          <w:vertAlign w:val="superscript"/>
        </w:rPr>
        <w:t>(</w:t>
      </w:r>
      <w:r w:rsidR="007C4B20" w:rsidRPr="008A51D4">
        <w:rPr>
          <w:rFonts w:cs="Times New Roman"/>
          <w:noProof/>
          <w:szCs w:val="17"/>
          <w:vertAlign w:val="superscript"/>
        </w:rPr>
        <w:t>23</w:t>
      </w:r>
      <w:r w:rsidRPr="008A51D4">
        <w:rPr>
          <w:rFonts w:cs="Times New Roman"/>
          <w:noProof/>
          <w:szCs w:val="17"/>
          <w:vertAlign w:val="superscript"/>
        </w:rPr>
        <w:t>)</w:t>
      </w:r>
      <w:r w:rsidRPr="008A51D4">
        <w:rPr>
          <w:rFonts w:cs="Times New Roman"/>
          <w:szCs w:val="17"/>
        </w:rPr>
        <w:t xml:space="preserve"> content was determined using an atomic absorption spectrometer (AAS, Varian, CA). For all other samples</w:t>
      </w:r>
      <w:r w:rsidR="0036176A" w:rsidRPr="008A51D4">
        <w:rPr>
          <w:rFonts w:cs="Times New Roman"/>
          <w:szCs w:val="17"/>
        </w:rPr>
        <w:t xml:space="preserve"> (digesta, urine, </w:t>
      </w:r>
      <w:r w:rsidR="00884311" w:rsidRPr="008A51D4">
        <w:rPr>
          <w:rFonts w:cs="Times New Roman"/>
          <w:szCs w:val="17"/>
        </w:rPr>
        <w:t>metacarpal bone</w:t>
      </w:r>
      <w:r w:rsidR="0036176A" w:rsidRPr="008A51D4">
        <w:rPr>
          <w:rFonts w:cs="Times New Roman"/>
          <w:szCs w:val="17"/>
        </w:rPr>
        <w:t xml:space="preserve"> ash)</w:t>
      </w:r>
      <w:r w:rsidRPr="008A51D4">
        <w:rPr>
          <w:rFonts w:cs="Times New Roman"/>
          <w:szCs w:val="17"/>
        </w:rPr>
        <w:t xml:space="preserve">, the Ca, P and </w:t>
      </w:r>
      <w:proofErr w:type="spellStart"/>
      <w:r w:rsidRPr="008A51D4">
        <w:rPr>
          <w:rFonts w:cs="Times New Roman"/>
          <w:szCs w:val="17"/>
        </w:rPr>
        <w:t>Ti</w:t>
      </w:r>
      <w:proofErr w:type="spellEnd"/>
      <w:r w:rsidRPr="008A51D4">
        <w:rPr>
          <w:rFonts w:cs="Times New Roman"/>
          <w:szCs w:val="17"/>
        </w:rPr>
        <w:t xml:space="preserve"> content was determined using ICP-OES (</w:t>
      </w:r>
      <w:proofErr w:type="spellStart"/>
      <w:r w:rsidRPr="008A51D4">
        <w:rPr>
          <w:rFonts w:cs="Times New Roman"/>
          <w:szCs w:val="17"/>
        </w:rPr>
        <w:t>ThermoFisher</w:t>
      </w:r>
      <w:proofErr w:type="spellEnd"/>
      <w:r w:rsidRPr="008A51D4">
        <w:rPr>
          <w:rFonts w:cs="Times New Roman"/>
          <w:szCs w:val="17"/>
        </w:rPr>
        <w:t xml:space="preserve">, MA) </w:t>
      </w:r>
      <w:r w:rsidRPr="008A51D4">
        <w:rPr>
          <w:rFonts w:cs="Times New Roman"/>
          <w:noProof/>
          <w:szCs w:val="17"/>
          <w:vertAlign w:val="superscript"/>
        </w:rPr>
        <w:t>(</w:t>
      </w:r>
      <w:r w:rsidR="007C4B20" w:rsidRPr="008A51D4">
        <w:rPr>
          <w:rFonts w:cs="Times New Roman"/>
          <w:noProof/>
          <w:szCs w:val="17"/>
          <w:vertAlign w:val="superscript"/>
        </w:rPr>
        <w:t>24</w:t>
      </w:r>
      <w:r w:rsidRPr="008A51D4">
        <w:rPr>
          <w:rFonts w:cs="Times New Roman"/>
          <w:noProof/>
          <w:szCs w:val="17"/>
          <w:vertAlign w:val="superscript"/>
        </w:rPr>
        <w:t>)</w:t>
      </w:r>
      <w:r w:rsidRPr="008A51D4">
        <w:rPr>
          <w:rFonts w:cs="Times New Roman"/>
          <w:szCs w:val="17"/>
        </w:rPr>
        <w:t xml:space="preserve"> after </w:t>
      </w:r>
      <w:r w:rsidR="00FA6F92" w:rsidRPr="008A51D4">
        <w:rPr>
          <w:rFonts w:cs="Times New Roman"/>
          <w:szCs w:val="17"/>
        </w:rPr>
        <w:t xml:space="preserve">digestion </w:t>
      </w:r>
      <w:r w:rsidRPr="008A51D4">
        <w:rPr>
          <w:rFonts w:cs="Times New Roman"/>
          <w:szCs w:val="17"/>
        </w:rPr>
        <w:t xml:space="preserve">in a microwave (CEM, NC) </w:t>
      </w:r>
      <w:r w:rsidRPr="008A51D4">
        <w:rPr>
          <w:rFonts w:cs="Times New Roman"/>
          <w:noProof/>
          <w:szCs w:val="17"/>
          <w:vertAlign w:val="superscript"/>
        </w:rPr>
        <w:t>(</w:t>
      </w:r>
      <w:r w:rsidR="007C4B20" w:rsidRPr="008A51D4">
        <w:rPr>
          <w:rFonts w:cs="Times New Roman"/>
          <w:noProof/>
          <w:szCs w:val="17"/>
          <w:vertAlign w:val="superscript"/>
        </w:rPr>
        <w:t>25</w:t>
      </w:r>
      <w:r w:rsidRPr="008A51D4">
        <w:rPr>
          <w:rFonts w:cs="Times New Roman"/>
          <w:noProof/>
          <w:szCs w:val="17"/>
          <w:vertAlign w:val="superscript"/>
        </w:rPr>
        <w:t>)</w:t>
      </w:r>
      <w:r w:rsidRPr="008A51D4">
        <w:rPr>
          <w:rFonts w:cs="Times New Roman"/>
          <w:szCs w:val="17"/>
        </w:rPr>
        <w:t>. After thawing in a cooling chamber (4</w:t>
      </w:r>
      <w:r w:rsidR="00FA6F92" w:rsidRPr="008A51D4">
        <w:rPr>
          <w:rFonts w:cs="Times New Roman"/>
          <w:szCs w:val="17"/>
        </w:rPr>
        <w:t xml:space="preserve"> </w:t>
      </w:r>
      <w:r w:rsidRPr="008A51D4">
        <w:rPr>
          <w:rFonts w:cs="Times New Roman"/>
          <w:szCs w:val="17"/>
        </w:rPr>
        <w:t xml:space="preserve">°C), digesta samples were thoroughly mixed and two representative aliquots were </w:t>
      </w:r>
      <w:r w:rsidR="004320E1" w:rsidRPr="008A51D4">
        <w:rPr>
          <w:rFonts w:cs="Times New Roman"/>
          <w:szCs w:val="17"/>
        </w:rPr>
        <w:t>collected</w:t>
      </w:r>
      <w:r w:rsidRPr="008A51D4">
        <w:rPr>
          <w:rFonts w:cs="Times New Roman"/>
          <w:szCs w:val="17"/>
        </w:rPr>
        <w:t>. One aliquot was freeze-dried, ground to pass a 1-mm sieve (</w:t>
      </w:r>
      <w:proofErr w:type="spellStart"/>
      <w:r w:rsidRPr="008A51D4">
        <w:rPr>
          <w:rFonts w:cs="Times New Roman"/>
          <w:szCs w:val="17"/>
        </w:rPr>
        <w:t>Retsch</w:t>
      </w:r>
      <w:proofErr w:type="spellEnd"/>
      <w:r w:rsidRPr="008A51D4">
        <w:rPr>
          <w:rFonts w:cs="Times New Roman"/>
          <w:szCs w:val="17"/>
        </w:rPr>
        <w:t xml:space="preserve"> GmbH, Germany), </w:t>
      </w:r>
      <w:r w:rsidR="0036176A" w:rsidRPr="008A51D4">
        <w:rPr>
          <w:rFonts w:cs="Times New Roman"/>
          <w:szCs w:val="17"/>
        </w:rPr>
        <w:t xml:space="preserve">digested </w:t>
      </w:r>
      <w:r w:rsidRPr="008A51D4">
        <w:rPr>
          <w:rFonts w:cs="Times New Roman"/>
          <w:szCs w:val="17"/>
        </w:rPr>
        <w:t xml:space="preserve">in a microwave (CEM, NC) and analysed for total Ca, P and </w:t>
      </w:r>
      <w:proofErr w:type="spellStart"/>
      <w:r w:rsidRPr="008A51D4">
        <w:rPr>
          <w:rFonts w:cs="Times New Roman"/>
          <w:szCs w:val="17"/>
        </w:rPr>
        <w:t>Ti</w:t>
      </w:r>
      <w:proofErr w:type="spellEnd"/>
      <w:r w:rsidRPr="008A51D4">
        <w:rPr>
          <w:rFonts w:cs="Times New Roman"/>
          <w:szCs w:val="17"/>
        </w:rPr>
        <w:t xml:space="preserve"> (ICP-OES) </w:t>
      </w:r>
      <w:r w:rsidRPr="008A51D4">
        <w:rPr>
          <w:rFonts w:cs="Times New Roman"/>
          <w:noProof/>
          <w:szCs w:val="17"/>
          <w:vertAlign w:val="superscript"/>
        </w:rPr>
        <w:t>(</w:t>
      </w:r>
      <w:r w:rsidR="007C4B20" w:rsidRPr="008A51D4">
        <w:rPr>
          <w:rFonts w:cs="Times New Roman"/>
          <w:noProof/>
          <w:szCs w:val="17"/>
          <w:vertAlign w:val="superscript"/>
        </w:rPr>
        <w:t>24</w:t>
      </w:r>
      <w:r w:rsidR="00B01B3C" w:rsidRPr="008A51D4">
        <w:rPr>
          <w:rFonts w:cs="Times New Roman"/>
          <w:noProof/>
          <w:szCs w:val="17"/>
          <w:vertAlign w:val="superscript"/>
        </w:rPr>
        <w:t xml:space="preserve">, </w:t>
      </w:r>
      <w:r w:rsidR="007C4B20" w:rsidRPr="008A51D4">
        <w:rPr>
          <w:rFonts w:cs="Times New Roman"/>
          <w:noProof/>
          <w:szCs w:val="17"/>
          <w:vertAlign w:val="superscript"/>
        </w:rPr>
        <w:t>25</w:t>
      </w:r>
      <w:r w:rsidRPr="008A51D4">
        <w:rPr>
          <w:rFonts w:cs="Times New Roman"/>
          <w:noProof/>
          <w:szCs w:val="17"/>
          <w:vertAlign w:val="superscript"/>
        </w:rPr>
        <w:t>)</w:t>
      </w:r>
      <w:r w:rsidRPr="008A51D4">
        <w:rPr>
          <w:rFonts w:cs="Times New Roman"/>
          <w:szCs w:val="17"/>
        </w:rPr>
        <w:t>. The other aliquot was centrifuged at 3,000</w:t>
      </w:r>
      <w:r w:rsidR="001B5922" w:rsidRPr="008A51D4">
        <w:rPr>
          <w:rFonts w:cs="Times New Roman"/>
          <w:szCs w:val="17"/>
        </w:rPr>
        <w:t>×</w:t>
      </w:r>
      <w:r w:rsidRPr="008A51D4">
        <w:rPr>
          <w:rFonts w:cs="Times New Roman"/>
          <w:szCs w:val="17"/>
        </w:rPr>
        <w:t>g for 5 min at 4</w:t>
      </w:r>
      <w:r w:rsidR="00FA6F92" w:rsidRPr="008A51D4">
        <w:rPr>
          <w:rFonts w:cs="Times New Roman"/>
          <w:szCs w:val="17"/>
        </w:rPr>
        <w:t xml:space="preserve"> </w:t>
      </w:r>
      <w:r w:rsidRPr="008A51D4">
        <w:rPr>
          <w:rFonts w:cs="Times New Roman"/>
          <w:szCs w:val="17"/>
        </w:rPr>
        <w:t>°C, the supernatant harvested and centrifuged again at 10,000</w:t>
      </w:r>
      <w:r w:rsidR="001B5922" w:rsidRPr="008A51D4">
        <w:rPr>
          <w:rFonts w:cs="Times New Roman"/>
          <w:szCs w:val="17"/>
        </w:rPr>
        <w:t>×</w:t>
      </w:r>
      <w:r w:rsidRPr="008A51D4">
        <w:rPr>
          <w:rFonts w:cs="Times New Roman"/>
          <w:szCs w:val="17"/>
        </w:rPr>
        <w:t>g for 10 min at 4</w:t>
      </w:r>
      <w:r w:rsidR="00FA6F92" w:rsidRPr="008A51D4">
        <w:rPr>
          <w:rFonts w:cs="Times New Roman"/>
          <w:szCs w:val="17"/>
        </w:rPr>
        <w:t xml:space="preserve"> </w:t>
      </w:r>
      <w:r w:rsidRPr="008A51D4">
        <w:rPr>
          <w:rFonts w:cs="Times New Roman"/>
          <w:szCs w:val="17"/>
        </w:rPr>
        <w:t xml:space="preserve">°C and subsequently analysed for soluble inorganic Ca and P (ICP-OES) </w:t>
      </w:r>
      <w:r w:rsidRPr="008A51D4">
        <w:rPr>
          <w:rFonts w:cs="Times New Roman"/>
          <w:noProof/>
          <w:szCs w:val="17"/>
          <w:vertAlign w:val="superscript"/>
        </w:rPr>
        <w:t>(</w:t>
      </w:r>
      <w:r w:rsidR="00384FD9" w:rsidRPr="008A51D4">
        <w:rPr>
          <w:rFonts w:cs="Times New Roman"/>
          <w:noProof/>
          <w:szCs w:val="17"/>
          <w:vertAlign w:val="superscript"/>
        </w:rPr>
        <w:t>2</w:t>
      </w:r>
      <w:r w:rsidR="007C4B20" w:rsidRPr="008A51D4">
        <w:rPr>
          <w:rFonts w:cs="Times New Roman"/>
          <w:noProof/>
          <w:szCs w:val="17"/>
          <w:vertAlign w:val="superscript"/>
        </w:rPr>
        <w:t>4</w:t>
      </w:r>
      <w:r w:rsidRPr="008A51D4">
        <w:rPr>
          <w:rFonts w:cs="Times New Roman"/>
          <w:noProof/>
          <w:szCs w:val="17"/>
          <w:vertAlign w:val="superscript"/>
        </w:rPr>
        <w:t>)</w:t>
      </w:r>
      <w:r w:rsidRPr="008A51D4">
        <w:rPr>
          <w:rFonts w:cs="Times New Roman"/>
          <w:szCs w:val="17"/>
        </w:rPr>
        <w:t xml:space="preserve">. No destruction was applied to the supernatant. Because of the high viscosity, distal-LI digesta were diluted with deionized water before </w:t>
      </w:r>
      <w:r w:rsidR="004320E1" w:rsidRPr="008A51D4">
        <w:rPr>
          <w:rFonts w:cs="Times New Roman"/>
          <w:szCs w:val="17"/>
        </w:rPr>
        <w:t xml:space="preserve">centrifugation </w:t>
      </w:r>
      <w:r w:rsidRPr="008A51D4">
        <w:rPr>
          <w:rFonts w:cs="Times New Roman"/>
          <w:szCs w:val="17"/>
        </w:rPr>
        <w:t xml:space="preserve">(1:1, w/w base). </w:t>
      </w:r>
    </w:p>
    <w:p w14:paraId="70619FC5" w14:textId="3B119D91" w:rsidR="007A2C5C" w:rsidRPr="008A51D4" w:rsidRDefault="007A2C5C" w:rsidP="009A763A">
      <w:pPr>
        <w:spacing w:line="480" w:lineRule="auto"/>
        <w:ind w:firstLine="720"/>
        <w:jc w:val="both"/>
        <w:rPr>
          <w:rFonts w:cs="Times New Roman"/>
          <w:szCs w:val="17"/>
        </w:rPr>
      </w:pPr>
      <w:r w:rsidRPr="008A51D4">
        <w:rPr>
          <w:rFonts w:cs="Times New Roman"/>
          <w:szCs w:val="17"/>
        </w:rPr>
        <w:t xml:space="preserve">The </w:t>
      </w:r>
      <w:r w:rsidR="002F6520" w:rsidRPr="008A51D4">
        <w:rPr>
          <w:lang w:val="en-US"/>
        </w:rPr>
        <w:t>thoracic limb</w:t>
      </w:r>
      <w:r w:rsidRPr="008A51D4">
        <w:rPr>
          <w:rFonts w:cs="Times New Roman"/>
          <w:szCs w:val="17"/>
        </w:rPr>
        <w:t xml:space="preserve"> </w:t>
      </w:r>
      <w:proofErr w:type="gramStart"/>
      <w:r w:rsidRPr="008A51D4">
        <w:rPr>
          <w:rFonts w:cs="Times New Roman"/>
          <w:szCs w:val="17"/>
        </w:rPr>
        <w:t>were</w:t>
      </w:r>
      <w:proofErr w:type="gramEnd"/>
      <w:r w:rsidRPr="008A51D4">
        <w:rPr>
          <w:rFonts w:cs="Times New Roman"/>
          <w:szCs w:val="17"/>
        </w:rPr>
        <w:t xml:space="preserve"> thawed, the 3</w:t>
      </w:r>
      <w:r w:rsidRPr="008A51D4">
        <w:rPr>
          <w:rFonts w:cs="Times New Roman"/>
          <w:szCs w:val="17"/>
          <w:vertAlign w:val="superscript"/>
        </w:rPr>
        <w:t>rd</w:t>
      </w:r>
      <w:r w:rsidRPr="008A51D4">
        <w:rPr>
          <w:rFonts w:cs="Times New Roman"/>
          <w:szCs w:val="17"/>
        </w:rPr>
        <w:t xml:space="preserve"> metacarpal bone carefully separated using a scalpel, dried in the oven at 70</w:t>
      </w:r>
      <w:r w:rsidR="00FA6F92" w:rsidRPr="008A51D4">
        <w:rPr>
          <w:rFonts w:cs="Times New Roman"/>
          <w:szCs w:val="17"/>
        </w:rPr>
        <w:t xml:space="preserve"> </w:t>
      </w:r>
      <w:r w:rsidRPr="008A51D4">
        <w:rPr>
          <w:rFonts w:cs="Times New Roman"/>
          <w:szCs w:val="17"/>
        </w:rPr>
        <w:t>°C, defatted with petroleum</w:t>
      </w:r>
      <w:r w:rsidR="002F6520" w:rsidRPr="008A51D4">
        <w:rPr>
          <w:rFonts w:cs="Times New Roman"/>
          <w:szCs w:val="17"/>
        </w:rPr>
        <w:t xml:space="preserve"> ether</w:t>
      </w:r>
      <w:r w:rsidRPr="008A51D4">
        <w:rPr>
          <w:rFonts w:cs="Times New Roman"/>
          <w:szCs w:val="17"/>
        </w:rPr>
        <w:t>, incinerated at 800</w:t>
      </w:r>
      <w:r w:rsidR="00FA6F92" w:rsidRPr="008A51D4">
        <w:rPr>
          <w:rFonts w:cs="Times New Roman"/>
          <w:szCs w:val="17"/>
        </w:rPr>
        <w:t xml:space="preserve"> </w:t>
      </w:r>
      <w:r w:rsidRPr="008A51D4">
        <w:rPr>
          <w:rFonts w:cs="Times New Roman"/>
          <w:szCs w:val="17"/>
        </w:rPr>
        <w:t xml:space="preserve">°C for ash determination and the ash subsequently </w:t>
      </w:r>
      <w:r w:rsidR="006E5DBC" w:rsidRPr="008A51D4">
        <w:rPr>
          <w:rFonts w:cs="Times New Roman"/>
          <w:szCs w:val="17"/>
        </w:rPr>
        <w:t xml:space="preserve">destructed in a microwave (CEM, NC) and </w:t>
      </w:r>
      <w:r w:rsidRPr="008A51D4">
        <w:rPr>
          <w:rFonts w:cs="Times New Roman"/>
          <w:szCs w:val="17"/>
        </w:rPr>
        <w:t xml:space="preserve">analysed for Ca and P content (ICP-OES) </w:t>
      </w:r>
      <w:r w:rsidRPr="008A51D4">
        <w:rPr>
          <w:rFonts w:cs="Times New Roman"/>
          <w:noProof/>
          <w:szCs w:val="17"/>
          <w:vertAlign w:val="superscript"/>
        </w:rPr>
        <w:t>(</w:t>
      </w:r>
      <w:r w:rsidR="00DE3F7B" w:rsidRPr="008A51D4">
        <w:rPr>
          <w:rFonts w:cs="Times New Roman"/>
          <w:noProof/>
          <w:szCs w:val="17"/>
          <w:vertAlign w:val="superscript"/>
        </w:rPr>
        <w:t>24</w:t>
      </w:r>
      <w:r w:rsidR="005318DF" w:rsidRPr="008A51D4">
        <w:rPr>
          <w:rFonts w:cs="Times New Roman"/>
          <w:noProof/>
          <w:szCs w:val="17"/>
          <w:vertAlign w:val="superscript"/>
        </w:rPr>
        <w:t xml:space="preserve">, </w:t>
      </w:r>
      <w:r w:rsidR="00DE3F7B" w:rsidRPr="008A51D4">
        <w:rPr>
          <w:rFonts w:cs="Times New Roman"/>
          <w:noProof/>
          <w:szCs w:val="17"/>
          <w:vertAlign w:val="superscript"/>
        </w:rPr>
        <w:t>25</w:t>
      </w:r>
      <w:r w:rsidRPr="008A51D4">
        <w:rPr>
          <w:rFonts w:cs="Times New Roman"/>
          <w:noProof/>
          <w:szCs w:val="17"/>
          <w:vertAlign w:val="superscript"/>
        </w:rPr>
        <w:t>)</w:t>
      </w:r>
      <w:r w:rsidRPr="008A51D4">
        <w:rPr>
          <w:rFonts w:cs="Times New Roman"/>
          <w:szCs w:val="17"/>
        </w:rPr>
        <w:t>.</w:t>
      </w:r>
    </w:p>
    <w:p w14:paraId="6C3B337D" w14:textId="614186BF" w:rsidR="007A2C5C" w:rsidRPr="008A51D4" w:rsidRDefault="007A2C5C" w:rsidP="009A763A">
      <w:pPr>
        <w:spacing w:line="480" w:lineRule="auto"/>
        <w:ind w:firstLine="720"/>
        <w:jc w:val="both"/>
        <w:rPr>
          <w:rFonts w:cs="Times New Roman"/>
          <w:szCs w:val="17"/>
        </w:rPr>
      </w:pPr>
      <w:r w:rsidRPr="008A51D4">
        <w:rPr>
          <w:rFonts w:cs="Times New Roman"/>
          <w:szCs w:val="17"/>
        </w:rPr>
        <w:t xml:space="preserve">The IP esters in the diets and distal-SI digesta containing three to six phosphate groups were extracted with 0.2 M EDTA and 0.1 M </w:t>
      </w:r>
      <w:proofErr w:type="spellStart"/>
      <w:r w:rsidRPr="008A51D4">
        <w:rPr>
          <w:rFonts w:cs="Times New Roman"/>
          <w:szCs w:val="17"/>
        </w:rPr>
        <w:t>NaF</w:t>
      </w:r>
      <w:proofErr w:type="spellEnd"/>
      <w:r w:rsidRPr="008A51D4">
        <w:rPr>
          <w:rFonts w:cs="Times New Roman"/>
          <w:szCs w:val="17"/>
        </w:rPr>
        <w:t xml:space="preserve"> (pH=10) before being analysed by high-performance ion </w:t>
      </w:r>
      <w:r w:rsidRPr="008A51D4">
        <w:rPr>
          <w:rFonts w:cs="Times New Roman"/>
          <w:szCs w:val="17"/>
        </w:rPr>
        <w:lastRenderedPageBreak/>
        <w:t>chromatography and UV detection at 290 nm with an ICS-3000 System (</w:t>
      </w:r>
      <w:proofErr w:type="spellStart"/>
      <w:r w:rsidRPr="008A51D4">
        <w:rPr>
          <w:rFonts w:cs="Times New Roman"/>
          <w:szCs w:val="17"/>
        </w:rPr>
        <w:t>ThermoFisher</w:t>
      </w:r>
      <w:proofErr w:type="spellEnd"/>
      <w:r w:rsidRPr="008A51D4">
        <w:rPr>
          <w:rFonts w:cs="Times New Roman"/>
          <w:szCs w:val="17"/>
        </w:rPr>
        <w:t xml:space="preserve">, MA) as described by </w:t>
      </w:r>
      <w:r w:rsidRPr="008A51D4">
        <w:rPr>
          <w:rFonts w:cs="Times New Roman"/>
          <w:noProof/>
          <w:szCs w:val="17"/>
        </w:rPr>
        <w:t>Zeller</w:t>
      </w:r>
      <w:r w:rsidRPr="008A51D4">
        <w:rPr>
          <w:rFonts w:cs="Times New Roman"/>
          <w:i/>
          <w:noProof/>
          <w:szCs w:val="17"/>
        </w:rPr>
        <w:t xml:space="preserve"> et al.</w:t>
      </w:r>
      <w:r w:rsidRPr="008A51D4">
        <w:rPr>
          <w:rFonts w:cs="Times New Roman"/>
          <w:noProof/>
          <w:szCs w:val="17"/>
        </w:rPr>
        <w:t xml:space="preserve"> </w:t>
      </w:r>
      <w:r w:rsidRPr="008A51D4">
        <w:rPr>
          <w:rFonts w:cs="Times New Roman"/>
          <w:noProof/>
          <w:szCs w:val="17"/>
          <w:vertAlign w:val="superscript"/>
        </w:rPr>
        <w:t>(</w:t>
      </w:r>
      <w:r w:rsidR="00DE3F7B" w:rsidRPr="008A51D4">
        <w:rPr>
          <w:rFonts w:cs="Times New Roman"/>
          <w:noProof/>
          <w:szCs w:val="17"/>
          <w:vertAlign w:val="superscript"/>
        </w:rPr>
        <w:t>26</w:t>
      </w:r>
      <w:r w:rsidRPr="008A51D4">
        <w:rPr>
          <w:rFonts w:cs="Times New Roman"/>
          <w:noProof/>
          <w:szCs w:val="17"/>
          <w:vertAlign w:val="superscript"/>
        </w:rPr>
        <w:t>)</w:t>
      </w:r>
      <w:r w:rsidRPr="008A51D4">
        <w:rPr>
          <w:rFonts w:cs="Times New Roman"/>
          <w:szCs w:val="17"/>
        </w:rPr>
        <w:t xml:space="preserve">. Inositol </w:t>
      </w:r>
      <w:r w:rsidR="00EF3708" w:rsidRPr="008A51D4">
        <w:rPr>
          <w:rFonts w:cs="Times New Roman"/>
          <w:szCs w:val="17"/>
        </w:rPr>
        <w:t>phosphate</w:t>
      </w:r>
      <w:r w:rsidR="000020BC" w:rsidRPr="008A51D4">
        <w:rPr>
          <w:rFonts w:cs="Times New Roman"/>
          <w:szCs w:val="17"/>
        </w:rPr>
        <w:t xml:space="preserve"> </w:t>
      </w:r>
      <w:r w:rsidR="00EF3708" w:rsidRPr="008A51D4">
        <w:rPr>
          <w:rFonts w:cs="Times New Roman"/>
          <w:szCs w:val="17"/>
        </w:rPr>
        <w:t xml:space="preserve">1 </w:t>
      </w:r>
      <w:r w:rsidRPr="008A51D4">
        <w:rPr>
          <w:rFonts w:cs="Times New Roman"/>
          <w:szCs w:val="17"/>
        </w:rPr>
        <w:t>and IP2 are not determined using this method.</w:t>
      </w:r>
    </w:p>
    <w:p w14:paraId="2968DFD8" w14:textId="77777777" w:rsidR="00164096" w:rsidRPr="008A51D4" w:rsidRDefault="00164096" w:rsidP="009B7990">
      <w:pPr>
        <w:spacing w:line="480" w:lineRule="auto"/>
        <w:jc w:val="both"/>
        <w:rPr>
          <w:rFonts w:cs="Times New Roman"/>
          <w:szCs w:val="17"/>
        </w:rPr>
      </w:pPr>
    </w:p>
    <w:p w14:paraId="3633240B" w14:textId="77777777" w:rsidR="007A2C5C" w:rsidRPr="008A51D4" w:rsidRDefault="007A2C5C" w:rsidP="009B7990">
      <w:pPr>
        <w:spacing w:line="480" w:lineRule="auto"/>
        <w:jc w:val="both"/>
        <w:rPr>
          <w:rFonts w:cs="Times New Roman"/>
          <w:i/>
          <w:szCs w:val="17"/>
        </w:rPr>
      </w:pPr>
      <w:r w:rsidRPr="008A51D4">
        <w:rPr>
          <w:rFonts w:cs="Times New Roman"/>
          <w:i/>
          <w:szCs w:val="17"/>
        </w:rPr>
        <w:t>Calculations and statistical analysis</w:t>
      </w:r>
    </w:p>
    <w:p w14:paraId="62FA878C" w14:textId="093FC8AA" w:rsidR="007A2C5C" w:rsidRPr="008A51D4" w:rsidRDefault="007A2C5C" w:rsidP="009B7990">
      <w:pPr>
        <w:spacing w:line="480" w:lineRule="auto"/>
        <w:jc w:val="both"/>
        <w:rPr>
          <w:rFonts w:cs="Times New Roman"/>
          <w:szCs w:val="17"/>
        </w:rPr>
      </w:pPr>
      <w:r w:rsidRPr="008A51D4">
        <w:rPr>
          <w:rFonts w:cs="Times New Roman"/>
          <w:szCs w:val="17"/>
        </w:rPr>
        <w:t xml:space="preserve">The </w:t>
      </w:r>
      <w:r w:rsidR="003B41D9" w:rsidRPr="008A51D4">
        <w:rPr>
          <w:rFonts w:cs="Times New Roman"/>
          <w:szCs w:val="17"/>
        </w:rPr>
        <w:t xml:space="preserve">apparent </w:t>
      </w:r>
      <w:r w:rsidRPr="008A51D4">
        <w:rPr>
          <w:rFonts w:cs="Times New Roman"/>
          <w:szCs w:val="17"/>
        </w:rPr>
        <w:t xml:space="preserve">Ca and P digestibility coefficient in different GIT segments, IP6 degradation in the distal-SI and ATTD </w:t>
      </w:r>
      <w:r w:rsidR="00CF30D3" w:rsidRPr="008A51D4">
        <w:rPr>
          <w:rFonts w:cs="Times New Roman"/>
          <w:szCs w:val="17"/>
        </w:rPr>
        <w:t>of Ca</w:t>
      </w:r>
      <w:r w:rsidR="00200F53" w:rsidRPr="008A51D4">
        <w:rPr>
          <w:rFonts w:cs="Times New Roman"/>
          <w:szCs w:val="17"/>
        </w:rPr>
        <w:t>,</w:t>
      </w:r>
      <w:r w:rsidR="00CF30D3" w:rsidRPr="008A51D4">
        <w:rPr>
          <w:rFonts w:cs="Times New Roman"/>
          <w:szCs w:val="17"/>
        </w:rPr>
        <w:t xml:space="preserve"> P</w:t>
      </w:r>
      <w:r w:rsidR="00200F53" w:rsidRPr="008A51D4">
        <w:rPr>
          <w:rFonts w:cs="Times New Roman"/>
          <w:szCs w:val="17"/>
        </w:rPr>
        <w:t xml:space="preserve"> and pro</w:t>
      </w:r>
      <w:r w:rsidR="00016810" w:rsidRPr="008A51D4">
        <w:rPr>
          <w:rFonts w:cs="Times New Roman"/>
          <w:szCs w:val="17"/>
        </w:rPr>
        <w:t>x</w:t>
      </w:r>
      <w:r w:rsidR="00200F53" w:rsidRPr="008A51D4">
        <w:rPr>
          <w:rFonts w:cs="Times New Roman"/>
          <w:szCs w:val="17"/>
        </w:rPr>
        <w:t>i</w:t>
      </w:r>
      <w:r w:rsidR="00016810" w:rsidRPr="008A51D4">
        <w:rPr>
          <w:rFonts w:cs="Times New Roman"/>
          <w:szCs w:val="17"/>
        </w:rPr>
        <w:t>m</w:t>
      </w:r>
      <w:r w:rsidR="00200F53" w:rsidRPr="008A51D4">
        <w:rPr>
          <w:rFonts w:cs="Times New Roman"/>
          <w:szCs w:val="17"/>
        </w:rPr>
        <w:t>ate components</w:t>
      </w:r>
      <w:r w:rsidR="00CF30D3" w:rsidRPr="008A51D4">
        <w:rPr>
          <w:rFonts w:cs="Times New Roman"/>
          <w:szCs w:val="17"/>
        </w:rPr>
        <w:t xml:space="preserve"> </w:t>
      </w:r>
      <w:r w:rsidRPr="008A51D4">
        <w:rPr>
          <w:rFonts w:cs="Times New Roman"/>
          <w:szCs w:val="17"/>
        </w:rPr>
        <w:t xml:space="preserve">were calculated according to </w:t>
      </w:r>
      <w:r w:rsidR="003446F8" w:rsidRPr="008A51D4">
        <w:rPr>
          <w:rFonts w:cs="Times New Roman"/>
          <w:szCs w:val="17"/>
        </w:rPr>
        <w:t>d</w:t>
      </w:r>
      <w:r w:rsidR="00E931D1" w:rsidRPr="008A51D4">
        <w:rPr>
          <w:rFonts w:cs="Times New Roman"/>
          <w:szCs w:val="17"/>
        </w:rPr>
        <w:t xml:space="preserve">e </w:t>
      </w:r>
      <w:r w:rsidRPr="008A51D4">
        <w:rPr>
          <w:rFonts w:cs="Times New Roman"/>
          <w:noProof/>
          <w:szCs w:val="17"/>
        </w:rPr>
        <w:t xml:space="preserve">Vries and Gerrits </w:t>
      </w:r>
      <w:r w:rsidRPr="008A51D4">
        <w:rPr>
          <w:rFonts w:cs="Times New Roman"/>
          <w:noProof/>
          <w:szCs w:val="17"/>
          <w:vertAlign w:val="superscript"/>
        </w:rPr>
        <w:t>(</w:t>
      </w:r>
      <w:r w:rsidR="00DE3F7B" w:rsidRPr="008A51D4">
        <w:rPr>
          <w:rFonts w:cs="Times New Roman"/>
          <w:noProof/>
          <w:szCs w:val="17"/>
          <w:vertAlign w:val="superscript"/>
        </w:rPr>
        <w:t>27</w:t>
      </w:r>
      <w:r w:rsidRPr="008A51D4">
        <w:rPr>
          <w:rFonts w:cs="Times New Roman"/>
          <w:noProof/>
          <w:szCs w:val="17"/>
          <w:vertAlign w:val="superscript"/>
        </w:rPr>
        <w:t>)</w:t>
      </w:r>
      <w:r w:rsidRPr="008A51D4">
        <w:rPr>
          <w:rFonts w:cs="Times New Roman"/>
          <w:szCs w:val="17"/>
        </w:rPr>
        <w:t>:</w:t>
      </w:r>
    </w:p>
    <w:p w14:paraId="402EDFA0" w14:textId="44526387" w:rsidR="007A2C5C" w:rsidRPr="008A51D4" w:rsidRDefault="007A2C5C" w:rsidP="009A763A">
      <w:pPr>
        <w:spacing w:line="480" w:lineRule="auto"/>
        <w:ind w:firstLine="720"/>
        <w:jc w:val="both"/>
        <w:rPr>
          <w:rFonts w:cs="Times New Roman"/>
          <w:szCs w:val="17"/>
          <w:lang w:val="nl-NL"/>
        </w:rPr>
      </w:pPr>
      <w:r w:rsidRPr="008A51D4">
        <w:rPr>
          <w:rFonts w:cs="Times New Roman"/>
          <w:szCs w:val="17"/>
          <w:lang w:val="nl-NL"/>
        </w:rPr>
        <w:t>ATTD</w:t>
      </w:r>
      <w:r w:rsidR="00AF5C46" w:rsidRPr="008A51D4">
        <w:rPr>
          <w:rFonts w:cs="Times New Roman"/>
          <w:szCs w:val="17"/>
          <w:lang w:val="nl-NL"/>
        </w:rPr>
        <w:t xml:space="preserve"> (</w:t>
      </w:r>
      <w:r w:rsidRPr="008A51D4">
        <w:rPr>
          <w:rFonts w:cs="Times New Roman"/>
          <w:szCs w:val="17"/>
          <w:lang w:val="nl-NL"/>
        </w:rPr>
        <w:t>%</w:t>
      </w:r>
      <w:r w:rsidR="00AF5C46" w:rsidRPr="008A51D4">
        <w:rPr>
          <w:rFonts w:cs="Times New Roman"/>
          <w:szCs w:val="17"/>
          <w:lang w:val="nl-NL"/>
        </w:rPr>
        <w:t>)</w:t>
      </w:r>
      <w:r w:rsidRPr="008A51D4">
        <w:rPr>
          <w:rFonts w:cs="Times New Roman"/>
          <w:szCs w:val="17"/>
          <w:lang w:val="nl-NL"/>
        </w:rPr>
        <w:t>=(1-(X</w:t>
      </w:r>
      <w:r w:rsidRPr="008A51D4">
        <w:rPr>
          <w:rFonts w:cs="Times New Roman"/>
          <w:szCs w:val="17"/>
          <w:vertAlign w:val="subscript"/>
          <w:lang w:val="nl-NL"/>
        </w:rPr>
        <w:t>digesta</w:t>
      </w:r>
      <w:r w:rsidRPr="008A51D4">
        <w:rPr>
          <w:rFonts w:cs="Times New Roman"/>
          <w:szCs w:val="17"/>
          <w:lang w:val="nl-NL"/>
        </w:rPr>
        <w:t>/X</w:t>
      </w:r>
      <w:r w:rsidRPr="008A51D4">
        <w:rPr>
          <w:rFonts w:cs="Times New Roman"/>
          <w:szCs w:val="17"/>
          <w:vertAlign w:val="subscript"/>
          <w:lang w:val="nl-NL"/>
        </w:rPr>
        <w:t>diet</w:t>
      </w:r>
      <w:r w:rsidRPr="008A51D4">
        <w:rPr>
          <w:rFonts w:cs="Times New Roman"/>
          <w:szCs w:val="17"/>
          <w:lang w:val="nl-NL"/>
        </w:rPr>
        <w:t>)×(Ti</w:t>
      </w:r>
      <w:r w:rsidRPr="008A51D4">
        <w:rPr>
          <w:rFonts w:cs="Times New Roman"/>
          <w:szCs w:val="17"/>
          <w:vertAlign w:val="subscript"/>
          <w:lang w:val="nl-NL"/>
        </w:rPr>
        <w:t>diet</w:t>
      </w:r>
      <w:r w:rsidRPr="008A51D4">
        <w:rPr>
          <w:rFonts w:cs="Times New Roman"/>
          <w:szCs w:val="17"/>
          <w:lang w:val="nl-NL"/>
        </w:rPr>
        <w:t>/Ti</w:t>
      </w:r>
      <w:r w:rsidRPr="008A51D4">
        <w:rPr>
          <w:rFonts w:cs="Times New Roman"/>
          <w:szCs w:val="17"/>
          <w:vertAlign w:val="subscript"/>
          <w:lang w:val="nl-NL"/>
        </w:rPr>
        <w:t>digesta</w:t>
      </w:r>
      <w:r w:rsidRPr="008A51D4">
        <w:rPr>
          <w:rFonts w:cs="Times New Roman"/>
          <w:szCs w:val="17"/>
          <w:lang w:val="nl-NL"/>
        </w:rPr>
        <w:t>))×100</w:t>
      </w:r>
      <w:r w:rsidRPr="008A51D4">
        <w:rPr>
          <w:rFonts w:cs="Times New Roman"/>
          <w:szCs w:val="17"/>
          <w:lang w:val="nl-NL"/>
        </w:rPr>
        <w:tab/>
      </w:r>
    </w:p>
    <w:p w14:paraId="6145C7D4" w14:textId="03F57A52" w:rsidR="007A2C5C" w:rsidRPr="008A51D4" w:rsidRDefault="007A2C5C" w:rsidP="009A763A">
      <w:pPr>
        <w:spacing w:line="480" w:lineRule="auto"/>
        <w:jc w:val="both"/>
        <w:rPr>
          <w:rFonts w:cs="Times New Roman"/>
          <w:szCs w:val="17"/>
        </w:rPr>
      </w:pPr>
      <w:r w:rsidRPr="008A51D4">
        <w:rPr>
          <w:rFonts w:cs="Times New Roman"/>
          <w:szCs w:val="17"/>
        </w:rPr>
        <w:t xml:space="preserve">where </w:t>
      </w:r>
      <w:proofErr w:type="spellStart"/>
      <w:r w:rsidRPr="008A51D4">
        <w:rPr>
          <w:rFonts w:cs="Times New Roman"/>
          <w:szCs w:val="17"/>
        </w:rPr>
        <w:t>X</w:t>
      </w:r>
      <w:r w:rsidRPr="008A51D4">
        <w:rPr>
          <w:rFonts w:cs="Times New Roman"/>
          <w:szCs w:val="17"/>
          <w:vertAlign w:val="subscript"/>
        </w:rPr>
        <w:t>digesta</w:t>
      </w:r>
      <w:proofErr w:type="spellEnd"/>
      <w:r w:rsidRPr="008A51D4">
        <w:rPr>
          <w:rFonts w:cs="Times New Roman"/>
          <w:szCs w:val="17"/>
        </w:rPr>
        <w:t xml:space="preserve"> and </w:t>
      </w:r>
      <w:proofErr w:type="spellStart"/>
      <w:r w:rsidRPr="008A51D4">
        <w:rPr>
          <w:rFonts w:cs="Times New Roman"/>
          <w:szCs w:val="17"/>
        </w:rPr>
        <w:t>X</w:t>
      </w:r>
      <w:r w:rsidRPr="008A51D4">
        <w:rPr>
          <w:rFonts w:cs="Times New Roman"/>
          <w:szCs w:val="17"/>
          <w:vertAlign w:val="subscript"/>
        </w:rPr>
        <w:t>diet</w:t>
      </w:r>
      <w:proofErr w:type="spellEnd"/>
      <w:r w:rsidRPr="008A51D4">
        <w:rPr>
          <w:rFonts w:cs="Times New Roman"/>
          <w:szCs w:val="17"/>
        </w:rPr>
        <w:t xml:space="preserve"> are </w:t>
      </w:r>
      <w:r w:rsidR="00CF30D3" w:rsidRPr="008A51D4">
        <w:rPr>
          <w:rFonts w:cs="Times New Roman"/>
          <w:szCs w:val="17"/>
        </w:rPr>
        <w:t xml:space="preserve">the analysed </w:t>
      </w:r>
      <w:r w:rsidR="00016810" w:rsidRPr="008A51D4">
        <w:rPr>
          <w:rFonts w:cs="Times New Roman"/>
          <w:szCs w:val="17"/>
        </w:rPr>
        <w:t xml:space="preserve">content of </w:t>
      </w:r>
      <w:r w:rsidRPr="008A51D4">
        <w:rPr>
          <w:rFonts w:cs="Times New Roman"/>
          <w:szCs w:val="17"/>
        </w:rPr>
        <w:t>Ca, P</w:t>
      </w:r>
      <w:r w:rsidR="00016810" w:rsidRPr="008A51D4">
        <w:rPr>
          <w:rFonts w:cs="Times New Roman"/>
          <w:szCs w:val="17"/>
        </w:rPr>
        <w:t>,</w:t>
      </w:r>
      <w:r w:rsidRPr="008A51D4">
        <w:rPr>
          <w:rFonts w:cs="Times New Roman"/>
          <w:szCs w:val="17"/>
        </w:rPr>
        <w:t xml:space="preserve"> IP6</w:t>
      </w:r>
      <w:r w:rsidR="00016810" w:rsidRPr="008A51D4">
        <w:rPr>
          <w:rFonts w:cs="Times New Roman"/>
          <w:szCs w:val="17"/>
        </w:rPr>
        <w:t xml:space="preserve"> and proximate components</w:t>
      </w:r>
      <w:r w:rsidRPr="008A51D4">
        <w:rPr>
          <w:rFonts w:cs="Times New Roman"/>
          <w:szCs w:val="17"/>
        </w:rPr>
        <w:t xml:space="preserve"> in the digesta</w:t>
      </w:r>
      <w:r w:rsidR="001E2130" w:rsidRPr="008A51D4">
        <w:rPr>
          <w:rFonts w:cs="Times New Roman"/>
          <w:szCs w:val="17"/>
        </w:rPr>
        <w:t>/</w:t>
      </w:r>
      <w:r w:rsidRPr="008A51D4">
        <w:rPr>
          <w:rFonts w:cs="Times New Roman"/>
          <w:szCs w:val="17"/>
        </w:rPr>
        <w:t xml:space="preserve">faeces and diet (g/kg), respectively with </w:t>
      </w:r>
      <w:proofErr w:type="spellStart"/>
      <w:r w:rsidR="0078499E" w:rsidRPr="008A51D4">
        <w:rPr>
          <w:rFonts w:cs="Times New Roman"/>
          <w:szCs w:val="17"/>
        </w:rPr>
        <w:t>Ti</w:t>
      </w:r>
      <w:r w:rsidR="0078499E" w:rsidRPr="008A51D4">
        <w:rPr>
          <w:rFonts w:cs="Times New Roman"/>
          <w:szCs w:val="17"/>
          <w:vertAlign w:val="subscript"/>
        </w:rPr>
        <w:t>digesta</w:t>
      </w:r>
      <w:proofErr w:type="spellEnd"/>
      <w:r w:rsidR="0078499E" w:rsidRPr="008A51D4">
        <w:rPr>
          <w:rFonts w:cs="Times New Roman"/>
          <w:szCs w:val="17"/>
        </w:rPr>
        <w:t xml:space="preserve"> </w:t>
      </w:r>
      <w:r w:rsidRPr="008A51D4">
        <w:rPr>
          <w:rFonts w:cs="Times New Roman"/>
          <w:szCs w:val="17"/>
        </w:rPr>
        <w:t xml:space="preserve">and </w:t>
      </w:r>
      <w:proofErr w:type="spellStart"/>
      <w:r w:rsidR="0078499E" w:rsidRPr="008A51D4">
        <w:rPr>
          <w:rFonts w:cs="Times New Roman"/>
          <w:szCs w:val="17"/>
        </w:rPr>
        <w:t>Ti</w:t>
      </w:r>
      <w:r w:rsidR="0078499E" w:rsidRPr="008A51D4">
        <w:rPr>
          <w:rFonts w:cs="Times New Roman"/>
          <w:szCs w:val="17"/>
          <w:vertAlign w:val="subscript"/>
        </w:rPr>
        <w:t>diet</w:t>
      </w:r>
      <w:proofErr w:type="spellEnd"/>
      <w:r w:rsidR="0078499E" w:rsidRPr="008A51D4">
        <w:rPr>
          <w:rFonts w:cs="Times New Roman"/>
          <w:szCs w:val="17"/>
        </w:rPr>
        <w:t xml:space="preserve"> </w:t>
      </w:r>
      <w:r w:rsidRPr="008A51D4">
        <w:rPr>
          <w:rFonts w:cs="Times New Roman"/>
          <w:szCs w:val="17"/>
        </w:rPr>
        <w:t xml:space="preserve">being the </w:t>
      </w:r>
      <w:r w:rsidR="00A73E99" w:rsidRPr="008A51D4">
        <w:rPr>
          <w:rFonts w:cs="Times New Roman"/>
          <w:szCs w:val="17"/>
        </w:rPr>
        <w:t xml:space="preserve">analysed </w:t>
      </w:r>
      <w:proofErr w:type="spellStart"/>
      <w:r w:rsidRPr="008A51D4">
        <w:rPr>
          <w:rFonts w:cs="Times New Roman"/>
          <w:szCs w:val="17"/>
        </w:rPr>
        <w:t>Ti</w:t>
      </w:r>
      <w:proofErr w:type="spellEnd"/>
      <w:r w:rsidRPr="008A51D4">
        <w:rPr>
          <w:rFonts w:cs="Times New Roman"/>
          <w:szCs w:val="17"/>
        </w:rPr>
        <w:t xml:space="preserve"> content in the digesta/faeces and diet (g/kg), respectively. The Ca content in the diet included the Ca from drinking water based on the </w:t>
      </w:r>
      <w:proofErr w:type="spellStart"/>
      <w:r w:rsidRPr="008A51D4">
        <w:rPr>
          <w:rFonts w:cs="Times New Roman"/>
          <w:szCs w:val="17"/>
        </w:rPr>
        <w:t>water:feed</w:t>
      </w:r>
      <w:proofErr w:type="spellEnd"/>
      <w:r w:rsidRPr="008A51D4">
        <w:rPr>
          <w:rFonts w:cs="Times New Roman"/>
          <w:szCs w:val="17"/>
        </w:rPr>
        <w:t xml:space="preserve"> ratio of 2:1.</w:t>
      </w:r>
    </w:p>
    <w:p w14:paraId="4D0FED87" w14:textId="41F73005" w:rsidR="007A2C5C" w:rsidRPr="008A51D4" w:rsidRDefault="007A2C5C" w:rsidP="009B7990">
      <w:pPr>
        <w:spacing w:line="480" w:lineRule="auto"/>
        <w:jc w:val="both"/>
        <w:rPr>
          <w:rFonts w:cs="Times New Roman"/>
          <w:szCs w:val="17"/>
        </w:rPr>
      </w:pPr>
      <w:r w:rsidRPr="008A51D4">
        <w:rPr>
          <w:rFonts w:cs="Times New Roman"/>
          <w:szCs w:val="17"/>
        </w:rPr>
        <w:t>The</w:t>
      </w:r>
      <w:r w:rsidR="002D4B0B" w:rsidRPr="008A51D4">
        <w:rPr>
          <w:rFonts w:cs="Times New Roman"/>
          <w:szCs w:val="17"/>
        </w:rPr>
        <w:t xml:space="preserve"> retained</w:t>
      </w:r>
      <w:r w:rsidRPr="008A51D4">
        <w:rPr>
          <w:rFonts w:cs="Times New Roman"/>
          <w:szCs w:val="17"/>
        </w:rPr>
        <w:t xml:space="preserve"> Ca and P were calculated as:</w:t>
      </w:r>
    </w:p>
    <w:p w14:paraId="771821E4" w14:textId="509E7DD7" w:rsidR="007A2C5C" w:rsidRPr="008A51D4" w:rsidRDefault="007A2C5C" w:rsidP="009A763A">
      <w:pPr>
        <w:spacing w:line="480" w:lineRule="auto"/>
        <w:ind w:firstLine="720"/>
        <w:jc w:val="both"/>
        <w:rPr>
          <w:rFonts w:cs="Times New Roman"/>
          <w:szCs w:val="17"/>
        </w:rPr>
      </w:pPr>
      <w:r w:rsidRPr="008A51D4">
        <w:rPr>
          <w:rFonts w:cs="Times New Roman"/>
          <w:szCs w:val="17"/>
        </w:rPr>
        <w:t>Ret</w:t>
      </w:r>
      <w:r w:rsidR="006E37A2" w:rsidRPr="008A51D4">
        <w:rPr>
          <w:rFonts w:cs="Times New Roman"/>
          <w:szCs w:val="17"/>
        </w:rPr>
        <w:t>ention</w:t>
      </w:r>
      <w:r w:rsidRPr="008A51D4">
        <w:rPr>
          <w:rFonts w:cs="Times New Roman"/>
          <w:szCs w:val="17"/>
        </w:rPr>
        <w:t xml:space="preserve"> </w:t>
      </w:r>
      <w:r w:rsidR="00AF5C46" w:rsidRPr="008A51D4">
        <w:rPr>
          <w:rFonts w:cs="Times New Roman"/>
          <w:szCs w:val="17"/>
        </w:rPr>
        <w:t>(</w:t>
      </w:r>
      <w:r w:rsidRPr="008A51D4">
        <w:rPr>
          <w:rFonts w:cs="Times New Roman"/>
          <w:szCs w:val="17"/>
        </w:rPr>
        <w:t>g/</w:t>
      </w:r>
      <w:proofErr w:type="gramStart"/>
      <w:r w:rsidRPr="008A51D4">
        <w:rPr>
          <w:rFonts w:cs="Times New Roman"/>
          <w:szCs w:val="17"/>
        </w:rPr>
        <w:t>d</w:t>
      </w:r>
      <w:r w:rsidR="00AF5C46" w:rsidRPr="008A51D4">
        <w:rPr>
          <w:rFonts w:cs="Times New Roman"/>
          <w:szCs w:val="17"/>
        </w:rPr>
        <w:t>)</w:t>
      </w:r>
      <w:r w:rsidRPr="008A51D4">
        <w:rPr>
          <w:rFonts w:cs="Times New Roman"/>
          <w:szCs w:val="17"/>
        </w:rPr>
        <w:t>=</w:t>
      </w:r>
      <w:proofErr w:type="spellStart"/>
      <w:proofErr w:type="gramEnd"/>
      <w:r w:rsidRPr="008A51D4">
        <w:rPr>
          <w:rFonts w:cs="Times New Roman"/>
          <w:szCs w:val="17"/>
        </w:rPr>
        <w:t>X</w:t>
      </w:r>
      <w:r w:rsidRPr="008A51D4">
        <w:rPr>
          <w:rFonts w:cs="Times New Roman"/>
          <w:szCs w:val="17"/>
          <w:vertAlign w:val="subscript"/>
        </w:rPr>
        <w:t>intake</w:t>
      </w:r>
      <w:r w:rsidRPr="008A51D4">
        <w:rPr>
          <w:rFonts w:cs="Times New Roman"/>
          <w:szCs w:val="17"/>
        </w:rPr>
        <w:t>×ATTD</w:t>
      </w:r>
      <w:proofErr w:type="spellEnd"/>
      <w:r w:rsidRPr="008A51D4">
        <w:rPr>
          <w:rFonts w:cs="Times New Roman"/>
          <w:szCs w:val="17"/>
        </w:rPr>
        <w:t>/100-X</w:t>
      </w:r>
      <w:r w:rsidRPr="008A51D4">
        <w:rPr>
          <w:rFonts w:cs="Times New Roman"/>
          <w:szCs w:val="17"/>
          <w:vertAlign w:val="subscript"/>
        </w:rPr>
        <w:t>urine</w:t>
      </w:r>
    </w:p>
    <w:p w14:paraId="73D91D76" w14:textId="5F40DB3C" w:rsidR="007A2C5C" w:rsidRPr="008A51D4" w:rsidRDefault="007A2C5C" w:rsidP="009A763A">
      <w:pPr>
        <w:spacing w:line="480" w:lineRule="auto"/>
        <w:jc w:val="both"/>
        <w:rPr>
          <w:rFonts w:cs="Times New Roman"/>
          <w:szCs w:val="17"/>
        </w:rPr>
      </w:pPr>
      <w:r w:rsidRPr="008A51D4">
        <w:rPr>
          <w:rFonts w:cs="Times New Roman"/>
          <w:szCs w:val="17"/>
        </w:rPr>
        <w:t xml:space="preserve">where </w:t>
      </w:r>
      <w:proofErr w:type="spellStart"/>
      <w:r w:rsidRPr="008A51D4">
        <w:rPr>
          <w:rFonts w:cs="Times New Roman"/>
          <w:szCs w:val="17"/>
        </w:rPr>
        <w:t>X</w:t>
      </w:r>
      <w:r w:rsidRPr="008A51D4">
        <w:rPr>
          <w:rFonts w:cs="Times New Roman"/>
          <w:szCs w:val="17"/>
          <w:vertAlign w:val="subscript"/>
        </w:rPr>
        <w:t>intake</w:t>
      </w:r>
      <w:proofErr w:type="spellEnd"/>
      <w:r w:rsidRPr="008A51D4">
        <w:rPr>
          <w:rFonts w:cs="Times New Roman"/>
          <w:szCs w:val="17"/>
        </w:rPr>
        <w:t xml:space="preserve"> and </w:t>
      </w:r>
      <w:proofErr w:type="spellStart"/>
      <w:r w:rsidRPr="008A51D4">
        <w:rPr>
          <w:rFonts w:cs="Times New Roman"/>
          <w:szCs w:val="17"/>
        </w:rPr>
        <w:t>X</w:t>
      </w:r>
      <w:r w:rsidRPr="008A51D4">
        <w:rPr>
          <w:rFonts w:cs="Times New Roman"/>
          <w:szCs w:val="17"/>
          <w:vertAlign w:val="subscript"/>
        </w:rPr>
        <w:t>urine</w:t>
      </w:r>
      <w:proofErr w:type="spellEnd"/>
      <w:r w:rsidRPr="008A51D4">
        <w:rPr>
          <w:rFonts w:cs="Times New Roman"/>
          <w:szCs w:val="17"/>
        </w:rPr>
        <w:t xml:space="preserve"> are the daily dietary intake and urinary excreted Ca or P (g) during the collection period. The Ca intake included the Ca from water in this calculation based on the </w:t>
      </w:r>
      <w:proofErr w:type="spellStart"/>
      <w:r w:rsidRPr="008A51D4">
        <w:rPr>
          <w:rFonts w:cs="Times New Roman"/>
          <w:szCs w:val="17"/>
        </w:rPr>
        <w:t>water:feed</w:t>
      </w:r>
      <w:proofErr w:type="spellEnd"/>
      <w:r w:rsidRPr="008A51D4">
        <w:rPr>
          <w:rFonts w:cs="Times New Roman"/>
          <w:szCs w:val="17"/>
        </w:rPr>
        <w:t xml:space="preserve"> ratio of 2:1.</w:t>
      </w:r>
    </w:p>
    <w:p w14:paraId="6B4C3EF6" w14:textId="77777777" w:rsidR="007A2C5C" w:rsidRPr="008A51D4" w:rsidRDefault="007A2C5C" w:rsidP="009B7990">
      <w:pPr>
        <w:spacing w:line="480" w:lineRule="auto"/>
        <w:jc w:val="both"/>
        <w:rPr>
          <w:rFonts w:cs="Times New Roman"/>
          <w:szCs w:val="17"/>
        </w:rPr>
      </w:pPr>
      <w:r w:rsidRPr="008A51D4">
        <w:rPr>
          <w:rFonts w:cs="Times New Roman"/>
          <w:szCs w:val="17"/>
        </w:rPr>
        <w:t xml:space="preserve">The Ca and P solubility were calculated as: </w:t>
      </w:r>
    </w:p>
    <w:p w14:paraId="67185063" w14:textId="065AFE66" w:rsidR="007A2C5C" w:rsidRPr="008A51D4" w:rsidRDefault="007A2C5C" w:rsidP="009A763A">
      <w:pPr>
        <w:spacing w:line="480" w:lineRule="auto"/>
        <w:ind w:firstLine="720"/>
        <w:jc w:val="both"/>
        <w:rPr>
          <w:rFonts w:cs="Times New Roman"/>
          <w:szCs w:val="17"/>
        </w:rPr>
      </w:pPr>
      <w:r w:rsidRPr="008A51D4">
        <w:rPr>
          <w:rFonts w:cs="Times New Roman"/>
          <w:szCs w:val="17"/>
        </w:rPr>
        <w:t xml:space="preserve">Solubility </w:t>
      </w:r>
      <w:r w:rsidR="00AF5C46" w:rsidRPr="008A51D4">
        <w:rPr>
          <w:rFonts w:cs="Times New Roman"/>
          <w:szCs w:val="17"/>
        </w:rPr>
        <w:t>(</w:t>
      </w:r>
      <w:proofErr w:type="gramStart"/>
      <w:r w:rsidRPr="008A51D4">
        <w:rPr>
          <w:rFonts w:cs="Times New Roman"/>
          <w:szCs w:val="17"/>
        </w:rPr>
        <w:t>%</w:t>
      </w:r>
      <w:r w:rsidR="00AF5C46" w:rsidRPr="008A51D4">
        <w:rPr>
          <w:rFonts w:cs="Times New Roman"/>
          <w:szCs w:val="17"/>
        </w:rPr>
        <w:t>)</w:t>
      </w:r>
      <w:r w:rsidRPr="008A51D4">
        <w:rPr>
          <w:rFonts w:cs="Times New Roman"/>
          <w:szCs w:val="17"/>
        </w:rPr>
        <w:t>=</w:t>
      </w:r>
      <w:proofErr w:type="spellStart"/>
      <w:proofErr w:type="gramEnd"/>
      <w:r w:rsidRPr="008A51D4">
        <w:rPr>
          <w:rFonts w:cs="Times New Roman"/>
          <w:szCs w:val="17"/>
        </w:rPr>
        <w:t>S</w:t>
      </w:r>
      <w:r w:rsidRPr="008A51D4">
        <w:rPr>
          <w:rFonts w:cs="Times New Roman"/>
          <w:szCs w:val="17"/>
          <w:vertAlign w:val="subscript"/>
        </w:rPr>
        <w:t>supernatant</w:t>
      </w:r>
      <w:proofErr w:type="spellEnd"/>
      <w:r w:rsidRPr="008A51D4">
        <w:rPr>
          <w:rFonts w:cs="Times New Roman"/>
          <w:szCs w:val="17"/>
        </w:rPr>
        <w:t>/(</w:t>
      </w:r>
      <w:proofErr w:type="spellStart"/>
      <w:r w:rsidRPr="008A51D4">
        <w:rPr>
          <w:rFonts w:cs="Times New Roman"/>
          <w:szCs w:val="17"/>
        </w:rPr>
        <w:t>W</w:t>
      </w:r>
      <w:r w:rsidRPr="008A51D4">
        <w:rPr>
          <w:rFonts w:cs="Times New Roman"/>
          <w:szCs w:val="17"/>
          <w:vertAlign w:val="subscript"/>
        </w:rPr>
        <w:t>aliquot</w:t>
      </w:r>
      <w:r w:rsidRPr="008A51D4">
        <w:rPr>
          <w:rFonts w:cs="Times New Roman"/>
          <w:szCs w:val="17"/>
        </w:rPr>
        <w:t>×DM×X</w:t>
      </w:r>
      <w:r w:rsidRPr="008A51D4">
        <w:rPr>
          <w:rFonts w:cs="Times New Roman"/>
          <w:szCs w:val="17"/>
          <w:vertAlign w:val="subscript"/>
        </w:rPr>
        <w:t>digesta</w:t>
      </w:r>
      <w:proofErr w:type="spellEnd"/>
      <w:r w:rsidRPr="008A51D4">
        <w:rPr>
          <w:rFonts w:cs="Times New Roman"/>
          <w:szCs w:val="17"/>
        </w:rPr>
        <w:t>)×100</w:t>
      </w:r>
    </w:p>
    <w:p w14:paraId="2AD0CAE5" w14:textId="1B63D48B" w:rsidR="007A2C5C" w:rsidRPr="008A51D4" w:rsidRDefault="007A2C5C" w:rsidP="009A763A">
      <w:pPr>
        <w:spacing w:line="480" w:lineRule="auto"/>
        <w:jc w:val="both"/>
        <w:rPr>
          <w:rFonts w:cs="Times New Roman"/>
          <w:szCs w:val="17"/>
        </w:rPr>
      </w:pPr>
      <w:r w:rsidRPr="008A51D4">
        <w:rPr>
          <w:rFonts w:cs="Times New Roman"/>
          <w:szCs w:val="17"/>
        </w:rPr>
        <w:t xml:space="preserve">where </w:t>
      </w:r>
      <w:proofErr w:type="spellStart"/>
      <w:r w:rsidRPr="008A51D4">
        <w:rPr>
          <w:rFonts w:cs="Times New Roman"/>
          <w:szCs w:val="17"/>
        </w:rPr>
        <w:t>S</w:t>
      </w:r>
      <w:r w:rsidRPr="008A51D4">
        <w:rPr>
          <w:rFonts w:cs="Times New Roman"/>
          <w:szCs w:val="17"/>
          <w:vertAlign w:val="subscript"/>
        </w:rPr>
        <w:t>supernatant</w:t>
      </w:r>
      <w:proofErr w:type="spellEnd"/>
      <w:r w:rsidRPr="008A51D4">
        <w:rPr>
          <w:rFonts w:cs="Times New Roman"/>
          <w:szCs w:val="17"/>
        </w:rPr>
        <w:t xml:space="preserve"> is the soluble inorganic Ca or P content in the supernatant (g), </w:t>
      </w:r>
      <w:proofErr w:type="spellStart"/>
      <w:r w:rsidRPr="008A51D4">
        <w:rPr>
          <w:rFonts w:cs="Times New Roman"/>
          <w:szCs w:val="17"/>
        </w:rPr>
        <w:t>W</w:t>
      </w:r>
      <w:r w:rsidRPr="008A51D4">
        <w:rPr>
          <w:rFonts w:cs="Times New Roman"/>
          <w:szCs w:val="17"/>
          <w:vertAlign w:val="subscript"/>
        </w:rPr>
        <w:t>aliquot</w:t>
      </w:r>
      <w:proofErr w:type="spellEnd"/>
      <w:r w:rsidRPr="008A51D4">
        <w:rPr>
          <w:rFonts w:cs="Times New Roman"/>
          <w:szCs w:val="17"/>
        </w:rPr>
        <w:t xml:space="preserve"> the weight of fresh digesta used for centrifugation (kg), </w:t>
      </w:r>
      <w:r w:rsidR="00C067CF" w:rsidRPr="008A51D4">
        <w:rPr>
          <w:rFonts w:cs="Times New Roman"/>
          <w:szCs w:val="17"/>
        </w:rPr>
        <w:t xml:space="preserve">DM </w:t>
      </w:r>
      <w:r w:rsidRPr="008A51D4">
        <w:rPr>
          <w:rFonts w:cs="Times New Roman"/>
          <w:szCs w:val="17"/>
        </w:rPr>
        <w:t xml:space="preserve">the freeze-dried DM content of the digesta and </w:t>
      </w:r>
      <w:proofErr w:type="spellStart"/>
      <w:r w:rsidRPr="008A51D4">
        <w:rPr>
          <w:rFonts w:cs="Times New Roman"/>
          <w:szCs w:val="17"/>
        </w:rPr>
        <w:t>X</w:t>
      </w:r>
      <w:r w:rsidRPr="008A51D4">
        <w:rPr>
          <w:rFonts w:cs="Times New Roman"/>
          <w:szCs w:val="17"/>
          <w:vertAlign w:val="subscript"/>
        </w:rPr>
        <w:t>digesta</w:t>
      </w:r>
      <w:proofErr w:type="spellEnd"/>
      <w:r w:rsidRPr="008A51D4">
        <w:rPr>
          <w:rFonts w:cs="Times New Roman"/>
          <w:szCs w:val="17"/>
        </w:rPr>
        <w:t xml:space="preserve"> the total Ca or P content in the freeze-dried digesta (g/kg).</w:t>
      </w:r>
    </w:p>
    <w:p w14:paraId="2704805F" w14:textId="77777777" w:rsidR="007A2C5C" w:rsidRPr="008A51D4" w:rsidRDefault="007A2C5C" w:rsidP="009B7990">
      <w:pPr>
        <w:spacing w:line="480" w:lineRule="auto"/>
        <w:jc w:val="both"/>
        <w:rPr>
          <w:rFonts w:cs="Times New Roman"/>
          <w:szCs w:val="17"/>
        </w:rPr>
      </w:pPr>
      <w:r w:rsidRPr="008A51D4">
        <w:rPr>
          <w:rFonts w:cs="Times New Roman"/>
          <w:szCs w:val="17"/>
        </w:rPr>
        <w:t xml:space="preserve">The percentage of individual IP esters in the total IP content (∑IP) in the distal ileal digesta was calculated as: </w:t>
      </w:r>
    </w:p>
    <w:p w14:paraId="72BD736E" w14:textId="52FD9BDC" w:rsidR="007A2C5C" w:rsidRPr="008A51D4" w:rsidRDefault="007A2C5C" w:rsidP="009A763A">
      <w:pPr>
        <w:spacing w:line="480" w:lineRule="auto"/>
        <w:ind w:firstLine="720"/>
        <w:jc w:val="both"/>
        <w:rPr>
          <w:rFonts w:cs="Times New Roman"/>
          <w:szCs w:val="17"/>
        </w:rPr>
      </w:pPr>
      <w:proofErr w:type="spellStart"/>
      <w:r w:rsidRPr="008A51D4">
        <w:rPr>
          <w:rFonts w:cs="Times New Roman"/>
          <w:szCs w:val="17"/>
        </w:rPr>
        <w:t>IP</w:t>
      </w:r>
      <w:r w:rsidRPr="008A51D4">
        <w:rPr>
          <w:rFonts w:cs="Times New Roman"/>
          <w:szCs w:val="17"/>
          <w:vertAlign w:val="subscript"/>
        </w:rPr>
        <w:t>n</w:t>
      </w:r>
      <w:proofErr w:type="spellEnd"/>
      <w:r w:rsidRPr="008A51D4">
        <w:rPr>
          <w:rFonts w:cs="Times New Roman"/>
          <w:szCs w:val="17"/>
        </w:rPr>
        <w:t xml:space="preserve">/∑IP </w:t>
      </w:r>
      <w:r w:rsidR="00AF5C46" w:rsidRPr="008A51D4">
        <w:rPr>
          <w:rFonts w:cs="Times New Roman"/>
          <w:szCs w:val="17"/>
        </w:rPr>
        <w:t>(</w:t>
      </w:r>
      <w:proofErr w:type="gramStart"/>
      <w:r w:rsidRPr="008A51D4">
        <w:rPr>
          <w:rFonts w:cs="Times New Roman"/>
          <w:szCs w:val="17"/>
        </w:rPr>
        <w:t>%</w:t>
      </w:r>
      <w:r w:rsidR="00AF5C46" w:rsidRPr="008A51D4">
        <w:rPr>
          <w:rFonts w:cs="Times New Roman"/>
          <w:szCs w:val="17"/>
        </w:rPr>
        <w:t>)</w:t>
      </w:r>
      <w:r w:rsidRPr="008A51D4">
        <w:rPr>
          <w:rFonts w:cs="Times New Roman"/>
          <w:szCs w:val="17"/>
        </w:rPr>
        <w:t>=</w:t>
      </w:r>
      <w:proofErr w:type="spellStart"/>
      <w:proofErr w:type="gramEnd"/>
      <w:r w:rsidRPr="008A51D4">
        <w:rPr>
          <w:rFonts w:cs="Times New Roman"/>
          <w:szCs w:val="17"/>
        </w:rPr>
        <w:t>IP</w:t>
      </w:r>
      <w:r w:rsidRPr="008A51D4">
        <w:rPr>
          <w:rFonts w:cs="Times New Roman"/>
          <w:szCs w:val="17"/>
          <w:vertAlign w:val="subscript"/>
        </w:rPr>
        <w:t>n</w:t>
      </w:r>
      <w:proofErr w:type="spellEnd"/>
      <w:r w:rsidRPr="008A51D4">
        <w:rPr>
          <w:rFonts w:cs="Times New Roman"/>
          <w:szCs w:val="17"/>
        </w:rPr>
        <w:t>/∑</w:t>
      </w:r>
      <w:proofErr w:type="spellStart"/>
      <w:r w:rsidRPr="008A51D4">
        <w:rPr>
          <w:rFonts w:cs="Times New Roman"/>
          <w:szCs w:val="17"/>
        </w:rPr>
        <w:t>IP</w:t>
      </w:r>
      <w:r w:rsidRPr="008A51D4">
        <w:rPr>
          <w:rFonts w:cs="Times New Roman"/>
          <w:szCs w:val="17"/>
          <w:vertAlign w:val="subscript"/>
        </w:rPr>
        <w:t>n</w:t>
      </w:r>
      <w:proofErr w:type="spellEnd"/>
      <w:r w:rsidRPr="008A51D4">
        <w:rPr>
          <w:rFonts w:cs="Times New Roman"/>
          <w:szCs w:val="17"/>
        </w:rPr>
        <w:t xml:space="preserve"> ×100</w:t>
      </w:r>
    </w:p>
    <w:p w14:paraId="690248A1" w14:textId="77777777" w:rsidR="007A2C5C" w:rsidRPr="008A51D4" w:rsidRDefault="007A2C5C" w:rsidP="009A763A">
      <w:pPr>
        <w:spacing w:line="480" w:lineRule="auto"/>
        <w:jc w:val="both"/>
        <w:rPr>
          <w:rFonts w:cs="Times New Roman"/>
          <w:szCs w:val="17"/>
        </w:rPr>
      </w:pPr>
      <w:r w:rsidRPr="008A51D4">
        <w:rPr>
          <w:rFonts w:cs="Times New Roman"/>
          <w:szCs w:val="17"/>
        </w:rPr>
        <w:t xml:space="preserve">where </w:t>
      </w:r>
      <w:proofErr w:type="spellStart"/>
      <w:r w:rsidRPr="008A51D4">
        <w:rPr>
          <w:rFonts w:cs="Times New Roman"/>
          <w:szCs w:val="17"/>
        </w:rPr>
        <w:t>IP</w:t>
      </w:r>
      <w:r w:rsidRPr="008A51D4">
        <w:rPr>
          <w:rFonts w:cs="Times New Roman"/>
          <w:szCs w:val="17"/>
          <w:vertAlign w:val="subscript"/>
        </w:rPr>
        <w:t>n</w:t>
      </w:r>
      <w:proofErr w:type="spellEnd"/>
      <w:r w:rsidRPr="008A51D4">
        <w:rPr>
          <w:rFonts w:cs="Times New Roman"/>
          <w:szCs w:val="17"/>
        </w:rPr>
        <w:t xml:space="preserve"> is the content of individual IP esters (n=3, 4, 5 and 6, mmol/kg) and ∑</w:t>
      </w:r>
      <w:proofErr w:type="spellStart"/>
      <w:r w:rsidRPr="008A51D4">
        <w:rPr>
          <w:rFonts w:cs="Times New Roman"/>
          <w:szCs w:val="17"/>
        </w:rPr>
        <w:t>IP</w:t>
      </w:r>
      <w:r w:rsidRPr="008A51D4">
        <w:rPr>
          <w:rFonts w:cs="Times New Roman"/>
          <w:szCs w:val="17"/>
          <w:vertAlign w:val="subscript"/>
        </w:rPr>
        <w:t>n</w:t>
      </w:r>
      <w:proofErr w:type="spellEnd"/>
      <w:r w:rsidRPr="008A51D4">
        <w:rPr>
          <w:rFonts w:cs="Times New Roman"/>
          <w:szCs w:val="17"/>
          <w:vertAlign w:val="subscript"/>
        </w:rPr>
        <w:t xml:space="preserve"> </w:t>
      </w:r>
      <w:r w:rsidRPr="008A51D4">
        <w:rPr>
          <w:rFonts w:cs="Times New Roman"/>
          <w:szCs w:val="17"/>
        </w:rPr>
        <w:t xml:space="preserve">the sum of </w:t>
      </w:r>
      <w:proofErr w:type="spellStart"/>
      <w:r w:rsidRPr="008A51D4">
        <w:rPr>
          <w:rFonts w:cs="Times New Roman"/>
          <w:szCs w:val="17"/>
        </w:rPr>
        <w:t>IP</w:t>
      </w:r>
      <w:r w:rsidRPr="008A51D4">
        <w:rPr>
          <w:rFonts w:cs="Times New Roman"/>
          <w:szCs w:val="17"/>
          <w:vertAlign w:val="subscript"/>
        </w:rPr>
        <w:t>n</w:t>
      </w:r>
      <w:proofErr w:type="spellEnd"/>
      <w:r w:rsidRPr="008A51D4">
        <w:rPr>
          <w:rFonts w:cs="Times New Roman"/>
          <w:szCs w:val="17"/>
        </w:rPr>
        <w:t xml:space="preserve"> (n=3, 4, 5 and 6, mmol/kg).</w:t>
      </w:r>
    </w:p>
    <w:p w14:paraId="17A94A7E" w14:textId="3B9AD3AC" w:rsidR="007A2C5C" w:rsidRPr="008A51D4" w:rsidRDefault="007A2C5C" w:rsidP="009B7990">
      <w:pPr>
        <w:spacing w:line="480" w:lineRule="auto"/>
        <w:jc w:val="both"/>
        <w:rPr>
          <w:rFonts w:cs="Times New Roman"/>
          <w:szCs w:val="17"/>
        </w:rPr>
      </w:pPr>
      <w:r w:rsidRPr="008A51D4">
        <w:rPr>
          <w:rFonts w:cs="Times New Roman"/>
          <w:szCs w:val="17"/>
        </w:rPr>
        <w:t xml:space="preserve">Two sample mean power analysis was conducted with the POWER procedure of SAS (version 9.4, SAS Institute, Cary, NC), using data from an earlier study to investigate a novel phytase supplementation on </w:t>
      </w:r>
      <w:r w:rsidR="00E15252" w:rsidRPr="008A51D4">
        <w:rPr>
          <w:rFonts w:cs="Times New Roman"/>
          <w:szCs w:val="17"/>
        </w:rPr>
        <w:t xml:space="preserve">apparent </w:t>
      </w:r>
      <w:r w:rsidRPr="008A51D4">
        <w:rPr>
          <w:rFonts w:cs="Times New Roman"/>
          <w:szCs w:val="17"/>
        </w:rPr>
        <w:t xml:space="preserve">Ca and P digestibility in pigs </w:t>
      </w:r>
      <w:r w:rsidRPr="008A51D4">
        <w:rPr>
          <w:rFonts w:cs="Times New Roman"/>
          <w:noProof/>
          <w:szCs w:val="17"/>
          <w:vertAlign w:val="superscript"/>
        </w:rPr>
        <w:t>(</w:t>
      </w:r>
      <w:r w:rsidR="00DE3F7B" w:rsidRPr="008A51D4">
        <w:rPr>
          <w:rFonts w:cs="Times New Roman"/>
          <w:noProof/>
          <w:szCs w:val="17"/>
          <w:vertAlign w:val="superscript"/>
        </w:rPr>
        <w:t>28</w:t>
      </w:r>
      <w:r w:rsidRPr="008A51D4">
        <w:rPr>
          <w:rFonts w:cs="Times New Roman"/>
          <w:noProof/>
          <w:szCs w:val="17"/>
          <w:vertAlign w:val="superscript"/>
        </w:rPr>
        <w:t>)</w:t>
      </w:r>
      <w:r w:rsidRPr="008A51D4">
        <w:rPr>
          <w:rFonts w:cs="Times New Roman"/>
          <w:szCs w:val="17"/>
        </w:rPr>
        <w:t>. We hypothesized a 3% effect of</w:t>
      </w:r>
      <w:r w:rsidR="00E15252" w:rsidRPr="008A51D4">
        <w:rPr>
          <w:rFonts w:cs="Times New Roman"/>
          <w:szCs w:val="17"/>
        </w:rPr>
        <w:t xml:space="preserve"> apparent</w:t>
      </w:r>
      <w:r w:rsidRPr="008A51D4">
        <w:rPr>
          <w:rFonts w:cs="Times New Roman"/>
          <w:szCs w:val="17"/>
        </w:rPr>
        <w:t xml:space="preserve"> P digestibility, which </w:t>
      </w:r>
      <w:r w:rsidRPr="008A51D4">
        <w:rPr>
          <w:rFonts w:cs="Times New Roman"/>
          <w:szCs w:val="17"/>
        </w:rPr>
        <w:lastRenderedPageBreak/>
        <w:t xml:space="preserve">required eight replicates to achieve 80% of power for a two-sided significance level (0.05). Pig was the experimental unit. </w:t>
      </w:r>
      <w:bookmarkStart w:id="9" w:name="_Hlk24541856"/>
      <w:r w:rsidRPr="008A51D4">
        <w:rPr>
          <w:rFonts w:cs="Times New Roman"/>
          <w:szCs w:val="17"/>
        </w:rPr>
        <w:t xml:space="preserve">All data were submitted to a two-way ANOVA using the MIXED procedure of SAS using the following model: </w:t>
      </w:r>
    </w:p>
    <w:p w14:paraId="549B7CDE" w14:textId="6FEF1713" w:rsidR="007A2C5C" w:rsidRPr="008A51D4" w:rsidRDefault="007A2C5C" w:rsidP="009A763A">
      <w:pPr>
        <w:spacing w:line="480" w:lineRule="auto"/>
        <w:ind w:firstLine="720"/>
        <w:jc w:val="both"/>
        <w:rPr>
          <w:rFonts w:cs="Times New Roman"/>
          <w:i/>
          <w:iCs/>
          <w:szCs w:val="17"/>
          <w:vertAlign w:val="subscript"/>
        </w:rPr>
      </w:pPr>
      <w:proofErr w:type="spellStart"/>
      <w:r w:rsidRPr="008A51D4">
        <w:rPr>
          <w:rFonts w:cs="Times New Roman"/>
          <w:i/>
          <w:iCs/>
          <w:szCs w:val="17"/>
        </w:rPr>
        <w:t>Y</w:t>
      </w:r>
      <w:r w:rsidRPr="008A51D4">
        <w:rPr>
          <w:rFonts w:cs="Times New Roman"/>
          <w:i/>
          <w:iCs/>
          <w:szCs w:val="17"/>
          <w:vertAlign w:val="subscript"/>
        </w:rPr>
        <w:t>ijkmn</w:t>
      </w:r>
      <w:proofErr w:type="spellEnd"/>
      <w:r w:rsidRPr="008A51D4">
        <w:rPr>
          <w:rFonts w:cs="Times New Roman"/>
          <w:i/>
          <w:iCs/>
          <w:szCs w:val="17"/>
        </w:rPr>
        <w:t>=µ+</w:t>
      </w:r>
      <w:proofErr w:type="spellStart"/>
      <w:r w:rsidRPr="008A51D4">
        <w:rPr>
          <w:rFonts w:cs="Times New Roman"/>
          <w:i/>
          <w:iCs/>
          <w:szCs w:val="17"/>
        </w:rPr>
        <w:t>Ca</w:t>
      </w:r>
      <w:r w:rsidRPr="008A51D4">
        <w:rPr>
          <w:rFonts w:cs="Times New Roman"/>
          <w:i/>
          <w:iCs/>
          <w:szCs w:val="17"/>
          <w:vertAlign w:val="subscript"/>
        </w:rPr>
        <w:t>i</w:t>
      </w:r>
      <w:r w:rsidRPr="008A51D4">
        <w:rPr>
          <w:rFonts w:cs="Times New Roman"/>
          <w:i/>
          <w:iCs/>
          <w:szCs w:val="17"/>
        </w:rPr>
        <w:t>+</w:t>
      </w:r>
      <w:r w:rsidR="00F8111A" w:rsidRPr="008A51D4">
        <w:rPr>
          <w:rFonts w:cs="Times New Roman"/>
          <w:i/>
          <w:iCs/>
          <w:szCs w:val="17"/>
        </w:rPr>
        <w:t>phytase</w:t>
      </w:r>
      <w:r w:rsidRPr="008A51D4">
        <w:rPr>
          <w:rFonts w:cs="Times New Roman"/>
          <w:i/>
          <w:iCs/>
          <w:szCs w:val="17"/>
          <w:vertAlign w:val="subscript"/>
        </w:rPr>
        <w:t>j</w:t>
      </w:r>
      <w:bookmarkStart w:id="10" w:name="_Hlk60826211"/>
      <w:proofErr w:type="spellEnd"/>
      <w:r w:rsidRPr="008A51D4">
        <w:rPr>
          <w:rFonts w:cs="Times New Roman"/>
          <w:i/>
          <w:iCs/>
          <w:szCs w:val="17"/>
        </w:rPr>
        <w:t>+(</w:t>
      </w:r>
      <w:proofErr w:type="spellStart"/>
      <w:r w:rsidRPr="008A51D4">
        <w:rPr>
          <w:rFonts w:cs="Times New Roman"/>
          <w:i/>
          <w:iCs/>
          <w:szCs w:val="17"/>
        </w:rPr>
        <w:t>Ca×</w:t>
      </w:r>
      <w:proofErr w:type="gramStart"/>
      <w:r w:rsidR="00F8111A" w:rsidRPr="008A51D4">
        <w:rPr>
          <w:rFonts w:cs="Times New Roman"/>
          <w:i/>
          <w:iCs/>
          <w:szCs w:val="17"/>
        </w:rPr>
        <w:t>phytase</w:t>
      </w:r>
      <w:proofErr w:type="spellEnd"/>
      <w:r w:rsidRPr="008A51D4">
        <w:rPr>
          <w:rFonts w:cs="Times New Roman"/>
          <w:i/>
          <w:iCs/>
          <w:szCs w:val="17"/>
        </w:rPr>
        <w:t>)</w:t>
      </w:r>
      <w:proofErr w:type="spellStart"/>
      <w:r w:rsidRPr="008A51D4">
        <w:rPr>
          <w:rFonts w:cs="Times New Roman"/>
          <w:i/>
          <w:iCs/>
          <w:szCs w:val="17"/>
          <w:vertAlign w:val="subscript"/>
        </w:rPr>
        <w:t>ij</w:t>
      </w:r>
      <w:bookmarkEnd w:id="10"/>
      <w:proofErr w:type="gramEnd"/>
      <w:r w:rsidRPr="008A51D4">
        <w:rPr>
          <w:rFonts w:cs="Times New Roman"/>
          <w:i/>
          <w:iCs/>
          <w:szCs w:val="17"/>
        </w:rPr>
        <w:t>+B</w:t>
      </w:r>
      <w:r w:rsidRPr="008A51D4">
        <w:rPr>
          <w:rFonts w:cs="Times New Roman"/>
          <w:i/>
          <w:iCs/>
          <w:szCs w:val="17"/>
          <w:vertAlign w:val="subscript"/>
        </w:rPr>
        <w:t>k</w:t>
      </w:r>
      <w:r w:rsidRPr="008A51D4">
        <w:rPr>
          <w:rFonts w:cs="Times New Roman"/>
          <w:i/>
          <w:iCs/>
          <w:szCs w:val="17"/>
        </w:rPr>
        <w:t>+R</w:t>
      </w:r>
      <w:r w:rsidRPr="008A51D4">
        <w:rPr>
          <w:rFonts w:cs="Times New Roman"/>
          <w:i/>
          <w:iCs/>
          <w:szCs w:val="17"/>
          <w:vertAlign w:val="subscript"/>
        </w:rPr>
        <w:t>m</w:t>
      </w:r>
      <w:r w:rsidRPr="008A51D4">
        <w:rPr>
          <w:rFonts w:cs="Times New Roman"/>
          <w:i/>
          <w:iCs/>
          <w:szCs w:val="17"/>
        </w:rPr>
        <w:t>+ε</w:t>
      </w:r>
      <w:r w:rsidRPr="008A51D4">
        <w:rPr>
          <w:rFonts w:cs="Times New Roman"/>
          <w:i/>
          <w:iCs/>
          <w:szCs w:val="17"/>
          <w:vertAlign w:val="subscript"/>
        </w:rPr>
        <w:t>ijkmn</w:t>
      </w:r>
      <w:proofErr w:type="spellEnd"/>
    </w:p>
    <w:p w14:paraId="6C123A38" w14:textId="538AA451" w:rsidR="007A2C5C" w:rsidRPr="008A51D4" w:rsidRDefault="007A2C5C" w:rsidP="009B7990">
      <w:pPr>
        <w:spacing w:line="480" w:lineRule="auto"/>
        <w:jc w:val="both"/>
        <w:rPr>
          <w:rFonts w:cs="Times New Roman"/>
          <w:szCs w:val="17"/>
        </w:rPr>
      </w:pPr>
      <w:r w:rsidRPr="008A51D4">
        <w:rPr>
          <w:rFonts w:cs="Times New Roman"/>
          <w:szCs w:val="17"/>
        </w:rPr>
        <w:t xml:space="preserve">where </w:t>
      </w:r>
      <w:proofErr w:type="spellStart"/>
      <w:r w:rsidRPr="008A51D4">
        <w:rPr>
          <w:rFonts w:cs="Times New Roman"/>
          <w:i/>
          <w:iCs/>
          <w:szCs w:val="17"/>
        </w:rPr>
        <w:t>Y</w:t>
      </w:r>
      <w:r w:rsidRPr="008A51D4">
        <w:rPr>
          <w:rFonts w:cs="Times New Roman"/>
          <w:i/>
          <w:iCs/>
          <w:szCs w:val="17"/>
          <w:vertAlign w:val="subscript"/>
        </w:rPr>
        <w:t>ijkmn</w:t>
      </w:r>
      <w:proofErr w:type="spellEnd"/>
      <w:r w:rsidRPr="008A51D4">
        <w:rPr>
          <w:rFonts w:cs="Times New Roman"/>
          <w:szCs w:val="17"/>
          <w:vertAlign w:val="subscript"/>
        </w:rPr>
        <w:t xml:space="preserve"> </w:t>
      </w:r>
      <w:r w:rsidRPr="008A51D4">
        <w:rPr>
          <w:rFonts w:cs="Times New Roman"/>
          <w:szCs w:val="17"/>
        </w:rPr>
        <w:t>is the dependent variable</w:t>
      </w:r>
      <w:r w:rsidR="00F34D06" w:rsidRPr="008A51D4">
        <w:rPr>
          <w:rFonts w:cs="Times New Roman"/>
          <w:szCs w:val="17"/>
        </w:rPr>
        <w:t xml:space="preserve"> of the </w:t>
      </w:r>
      <w:r w:rsidR="00F34D06" w:rsidRPr="008A51D4">
        <w:rPr>
          <w:rFonts w:cs="Times New Roman"/>
          <w:i/>
          <w:iCs/>
          <w:szCs w:val="17"/>
        </w:rPr>
        <w:t>n</w:t>
      </w:r>
      <w:r w:rsidR="00F34D06" w:rsidRPr="008A51D4">
        <w:rPr>
          <w:rFonts w:cs="Times New Roman"/>
          <w:szCs w:val="17"/>
          <w:vertAlign w:val="superscript"/>
        </w:rPr>
        <w:t>th</w:t>
      </w:r>
      <w:r w:rsidR="00F34D06" w:rsidRPr="008A51D4">
        <w:rPr>
          <w:rFonts w:cs="Times New Roman"/>
          <w:szCs w:val="17"/>
        </w:rPr>
        <w:t xml:space="preserve"> pig (</w:t>
      </w:r>
      <w:r w:rsidR="00F34D06" w:rsidRPr="008A51D4">
        <w:rPr>
          <w:rFonts w:cs="Times New Roman"/>
          <w:i/>
          <w:iCs/>
          <w:szCs w:val="17"/>
        </w:rPr>
        <w:t>n</w:t>
      </w:r>
      <w:r w:rsidR="00F34D06" w:rsidRPr="008A51D4">
        <w:rPr>
          <w:rFonts w:cs="Times New Roman"/>
          <w:szCs w:val="17"/>
        </w:rPr>
        <w:t>=1 to 60)</w:t>
      </w:r>
      <w:r w:rsidRPr="008A51D4">
        <w:rPr>
          <w:rFonts w:cs="Times New Roman"/>
          <w:szCs w:val="17"/>
        </w:rPr>
        <w:t xml:space="preserve">, </w:t>
      </w:r>
      <w:r w:rsidRPr="008A51D4">
        <w:rPr>
          <w:rFonts w:cs="Times New Roman"/>
          <w:i/>
          <w:iCs/>
          <w:szCs w:val="17"/>
        </w:rPr>
        <w:t>µ</w:t>
      </w:r>
      <w:r w:rsidRPr="008A51D4">
        <w:rPr>
          <w:rFonts w:cs="Times New Roman"/>
          <w:szCs w:val="17"/>
        </w:rPr>
        <w:t xml:space="preserve"> the overall mean, </w:t>
      </w:r>
      <w:r w:rsidRPr="008A51D4">
        <w:rPr>
          <w:rFonts w:cs="Times New Roman"/>
          <w:i/>
          <w:iCs/>
          <w:szCs w:val="17"/>
        </w:rPr>
        <w:t>Ca</w:t>
      </w:r>
      <w:r w:rsidRPr="008A51D4">
        <w:rPr>
          <w:rFonts w:cs="Times New Roman"/>
          <w:i/>
          <w:iCs/>
          <w:szCs w:val="17"/>
          <w:vertAlign w:val="subscript"/>
        </w:rPr>
        <w:t xml:space="preserve">i </w:t>
      </w:r>
      <w:r w:rsidRPr="008A51D4">
        <w:rPr>
          <w:rFonts w:cs="Times New Roman"/>
          <w:szCs w:val="17"/>
        </w:rPr>
        <w:t>the fixed effect of</w:t>
      </w:r>
      <w:r w:rsidRPr="008A51D4">
        <w:rPr>
          <w:rFonts w:cs="Times New Roman"/>
          <w:i/>
          <w:iCs/>
          <w:szCs w:val="17"/>
        </w:rPr>
        <w:t xml:space="preserve"> </w:t>
      </w:r>
      <w:r w:rsidRPr="008A51D4">
        <w:rPr>
          <w:rFonts w:cs="Times New Roman"/>
          <w:szCs w:val="17"/>
        </w:rPr>
        <w:t>dietary Ca content (</w:t>
      </w:r>
      <w:proofErr w:type="spellStart"/>
      <w:r w:rsidRPr="008A51D4">
        <w:rPr>
          <w:rFonts w:cs="Times New Roman"/>
          <w:i/>
          <w:iCs/>
          <w:szCs w:val="17"/>
        </w:rPr>
        <w:t>i</w:t>
      </w:r>
      <w:proofErr w:type="spellEnd"/>
      <w:r w:rsidRPr="008A51D4">
        <w:rPr>
          <w:rFonts w:cs="Times New Roman"/>
          <w:szCs w:val="17"/>
        </w:rPr>
        <w:t xml:space="preserve">=1, 2, 3), </w:t>
      </w:r>
      <w:proofErr w:type="spellStart"/>
      <w:r w:rsidR="00F8111A" w:rsidRPr="008A51D4">
        <w:rPr>
          <w:rFonts w:cs="Times New Roman"/>
          <w:i/>
          <w:iCs/>
          <w:szCs w:val="17"/>
        </w:rPr>
        <w:t>phytase</w:t>
      </w:r>
      <w:r w:rsidRPr="008A51D4">
        <w:rPr>
          <w:rFonts w:cs="Times New Roman"/>
          <w:i/>
          <w:iCs/>
          <w:szCs w:val="17"/>
          <w:vertAlign w:val="subscript"/>
        </w:rPr>
        <w:t>j</w:t>
      </w:r>
      <w:proofErr w:type="spellEnd"/>
      <w:r w:rsidRPr="008A51D4">
        <w:rPr>
          <w:rFonts w:cs="Times New Roman"/>
          <w:i/>
          <w:iCs/>
          <w:szCs w:val="17"/>
        </w:rPr>
        <w:t xml:space="preserve"> </w:t>
      </w:r>
      <w:r w:rsidRPr="008A51D4">
        <w:rPr>
          <w:rFonts w:cs="Times New Roman"/>
          <w:szCs w:val="17"/>
        </w:rPr>
        <w:t>the fixed effect of dietary phytase level (</w:t>
      </w:r>
      <w:r w:rsidRPr="008A51D4">
        <w:rPr>
          <w:rFonts w:cs="Times New Roman"/>
          <w:i/>
          <w:iCs/>
          <w:szCs w:val="17"/>
        </w:rPr>
        <w:t>j</w:t>
      </w:r>
      <w:r w:rsidRPr="008A51D4">
        <w:rPr>
          <w:rFonts w:cs="Times New Roman"/>
          <w:szCs w:val="17"/>
        </w:rPr>
        <w:t xml:space="preserve">=1, 2), </w:t>
      </w:r>
      <w:r w:rsidR="00B87AD4" w:rsidRPr="008A51D4">
        <w:rPr>
          <w:rFonts w:cs="Times New Roman"/>
          <w:szCs w:val="17"/>
        </w:rPr>
        <w:t xml:space="preserve">and </w:t>
      </w:r>
      <w:r w:rsidRPr="008A51D4">
        <w:rPr>
          <w:rFonts w:cs="Times New Roman"/>
          <w:i/>
          <w:iCs/>
          <w:szCs w:val="17"/>
        </w:rPr>
        <w:t>(</w:t>
      </w:r>
      <w:proofErr w:type="spellStart"/>
      <w:r w:rsidRPr="008A51D4">
        <w:rPr>
          <w:rFonts w:cs="Times New Roman"/>
          <w:i/>
          <w:iCs/>
          <w:szCs w:val="17"/>
        </w:rPr>
        <w:t>Ca×</w:t>
      </w:r>
      <w:r w:rsidR="00F8111A" w:rsidRPr="008A51D4">
        <w:rPr>
          <w:rFonts w:cs="Times New Roman"/>
          <w:i/>
          <w:iCs/>
          <w:szCs w:val="17"/>
        </w:rPr>
        <w:t>phytase</w:t>
      </w:r>
      <w:proofErr w:type="spellEnd"/>
      <w:r w:rsidRPr="008A51D4">
        <w:rPr>
          <w:rFonts w:cs="Times New Roman"/>
          <w:i/>
          <w:iCs/>
          <w:szCs w:val="17"/>
        </w:rPr>
        <w:t>)</w:t>
      </w:r>
      <w:proofErr w:type="spellStart"/>
      <w:r w:rsidRPr="008A51D4">
        <w:rPr>
          <w:rFonts w:cs="Times New Roman"/>
          <w:i/>
          <w:iCs/>
          <w:szCs w:val="17"/>
          <w:vertAlign w:val="subscript"/>
        </w:rPr>
        <w:t>ij</w:t>
      </w:r>
      <w:proofErr w:type="spellEnd"/>
      <w:r w:rsidRPr="008A51D4">
        <w:rPr>
          <w:rFonts w:cs="Times New Roman"/>
          <w:i/>
          <w:iCs/>
          <w:szCs w:val="17"/>
          <w:vertAlign w:val="subscript"/>
        </w:rPr>
        <w:t xml:space="preserve"> </w:t>
      </w:r>
      <w:r w:rsidRPr="008A51D4">
        <w:rPr>
          <w:rFonts w:cs="Times New Roman"/>
          <w:szCs w:val="17"/>
        </w:rPr>
        <w:t xml:space="preserve">the fixed effect of </w:t>
      </w:r>
      <w:r w:rsidR="00B87AD4" w:rsidRPr="008A51D4">
        <w:rPr>
          <w:rFonts w:cs="Times New Roman"/>
          <w:szCs w:val="17"/>
        </w:rPr>
        <w:t xml:space="preserve">their </w:t>
      </w:r>
      <w:r w:rsidRPr="008A51D4">
        <w:rPr>
          <w:rFonts w:cs="Times New Roman"/>
          <w:szCs w:val="17"/>
        </w:rPr>
        <w:t>interaction</w:t>
      </w:r>
      <w:r w:rsidR="00B87AD4" w:rsidRPr="008A51D4">
        <w:rPr>
          <w:rFonts w:cs="Times New Roman"/>
          <w:szCs w:val="17"/>
        </w:rPr>
        <w:t>,</w:t>
      </w:r>
      <w:r w:rsidRPr="008A51D4">
        <w:rPr>
          <w:rFonts w:cs="Times New Roman"/>
          <w:szCs w:val="17"/>
        </w:rPr>
        <w:t xml:space="preserve"> </w:t>
      </w:r>
      <w:r w:rsidRPr="008A51D4">
        <w:rPr>
          <w:rFonts w:cs="Times New Roman"/>
          <w:i/>
          <w:iCs/>
          <w:szCs w:val="17"/>
        </w:rPr>
        <w:t>B</w:t>
      </w:r>
      <w:r w:rsidRPr="008A51D4">
        <w:rPr>
          <w:rFonts w:cs="Times New Roman"/>
          <w:i/>
          <w:iCs/>
          <w:szCs w:val="17"/>
          <w:vertAlign w:val="subscript"/>
        </w:rPr>
        <w:t xml:space="preserve">k </w:t>
      </w:r>
      <w:r w:rsidRPr="008A51D4">
        <w:rPr>
          <w:rFonts w:cs="Times New Roman"/>
          <w:szCs w:val="17"/>
        </w:rPr>
        <w:t>the random effect of block (</w:t>
      </w:r>
      <w:r w:rsidRPr="008A51D4">
        <w:rPr>
          <w:rFonts w:cs="Times New Roman"/>
          <w:i/>
          <w:iCs/>
          <w:szCs w:val="17"/>
        </w:rPr>
        <w:t>k</w:t>
      </w:r>
      <w:r w:rsidRPr="008A51D4">
        <w:rPr>
          <w:rFonts w:cs="Times New Roman"/>
          <w:szCs w:val="17"/>
        </w:rPr>
        <w:t xml:space="preserve">=1 to </w:t>
      </w:r>
      <w:r w:rsidR="005937FF" w:rsidRPr="008A51D4">
        <w:rPr>
          <w:rFonts w:cs="Times New Roman"/>
          <w:szCs w:val="17"/>
        </w:rPr>
        <w:t>5</w:t>
      </w:r>
      <w:r w:rsidRPr="008A51D4">
        <w:rPr>
          <w:rFonts w:cs="Times New Roman"/>
          <w:szCs w:val="17"/>
        </w:rPr>
        <w:t xml:space="preserve">), </w:t>
      </w:r>
      <w:r w:rsidRPr="008A51D4">
        <w:rPr>
          <w:rFonts w:cs="Times New Roman"/>
          <w:i/>
          <w:iCs/>
          <w:szCs w:val="17"/>
        </w:rPr>
        <w:t>R</w:t>
      </w:r>
      <w:r w:rsidRPr="008A51D4">
        <w:rPr>
          <w:rFonts w:cs="Times New Roman"/>
          <w:i/>
          <w:iCs/>
          <w:szCs w:val="17"/>
          <w:vertAlign w:val="subscript"/>
        </w:rPr>
        <w:t>m</w:t>
      </w:r>
      <w:r w:rsidRPr="008A51D4">
        <w:rPr>
          <w:rFonts w:cs="Times New Roman"/>
          <w:szCs w:val="17"/>
        </w:rPr>
        <w:t xml:space="preserve"> the random effect of </w:t>
      </w:r>
      <w:r w:rsidR="00587476" w:rsidRPr="008A51D4">
        <w:rPr>
          <w:rFonts w:cs="Times New Roman"/>
          <w:szCs w:val="17"/>
        </w:rPr>
        <w:t xml:space="preserve">period </w:t>
      </w:r>
      <w:r w:rsidRPr="008A51D4">
        <w:rPr>
          <w:rFonts w:cs="Times New Roman"/>
          <w:szCs w:val="17"/>
        </w:rPr>
        <w:t>(</w:t>
      </w:r>
      <w:r w:rsidRPr="008A51D4">
        <w:rPr>
          <w:rFonts w:cs="Times New Roman"/>
          <w:i/>
          <w:iCs/>
          <w:szCs w:val="17"/>
        </w:rPr>
        <w:t>m</w:t>
      </w:r>
      <w:r w:rsidRPr="008A51D4">
        <w:rPr>
          <w:rFonts w:cs="Times New Roman"/>
          <w:szCs w:val="17"/>
        </w:rPr>
        <w:t xml:space="preserve">=1, 2) and </w:t>
      </w:r>
      <w:proofErr w:type="spellStart"/>
      <w:r w:rsidRPr="008A51D4">
        <w:rPr>
          <w:rFonts w:cs="Times New Roman"/>
          <w:i/>
          <w:iCs/>
          <w:szCs w:val="17"/>
        </w:rPr>
        <w:t>ε</w:t>
      </w:r>
      <w:r w:rsidRPr="008A51D4">
        <w:rPr>
          <w:rFonts w:cs="Times New Roman"/>
          <w:i/>
          <w:iCs/>
          <w:szCs w:val="17"/>
          <w:vertAlign w:val="subscript"/>
        </w:rPr>
        <w:t>ijkmn</w:t>
      </w:r>
      <w:proofErr w:type="spellEnd"/>
      <w:r w:rsidRPr="008A51D4">
        <w:rPr>
          <w:rFonts w:cs="Times New Roman"/>
          <w:i/>
          <w:iCs/>
          <w:szCs w:val="17"/>
          <w:vertAlign w:val="subscript"/>
        </w:rPr>
        <w:t xml:space="preserve"> </w:t>
      </w:r>
      <w:r w:rsidRPr="008A51D4">
        <w:rPr>
          <w:rFonts w:cs="Times New Roman"/>
          <w:szCs w:val="17"/>
        </w:rPr>
        <w:t>the residual error term.</w:t>
      </w:r>
    </w:p>
    <w:p w14:paraId="5531F5C2" w14:textId="1A0702A9" w:rsidR="00C75F13" w:rsidRPr="008A51D4" w:rsidRDefault="007A2C5C" w:rsidP="009A763A">
      <w:pPr>
        <w:spacing w:line="480" w:lineRule="auto"/>
        <w:ind w:firstLine="720"/>
        <w:jc w:val="both"/>
        <w:rPr>
          <w:b/>
          <w:szCs w:val="17"/>
        </w:rPr>
      </w:pPr>
      <w:r w:rsidRPr="008A51D4">
        <w:rPr>
          <w:rFonts w:cs="Times New Roman"/>
          <w:szCs w:val="17"/>
        </w:rPr>
        <w:t xml:space="preserve">The diagnosis of Studentized residual was visually checked by the graphics plotted using the ODS GRAPHICS function. The LSMEANS procedure with a PDIFF option was used </w:t>
      </w:r>
      <w:r w:rsidR="00587476" w:rsidRPr="008A51D4">
        <w:rPr>
          <w:rFonts w:cs="Times New Roman"/>
          <w:szCs w:val="17"/>
        </w:rPr>
        <w:t xml:space="preserve">to conduct a </w:t>
      </w:r>
      <w:r w:rsidR="00D83BBF" w:rsidRPr="008A51D4">
        <w:rPr>
          <w:rFonts w:cs="Times New Roman"/>
          <w:szCs w:val="17"/>
        </w:rPr>
        <w:t xml:space="preserve">post-hoc </w:t>
      </w:r>
      <w:r w:rsidR="00587476" w:rsidRPr="008A51D4">
        <w:rPr>
          <w:rFonts w:cs="Times New Roman"/>
          <w:szCs w:val="17"/>
        </w:rPr>
        <w:t xml:space="preserve">analysis </w:t>
      </w:r>
      <w:r w:rsidRPr="008A51D4">
        <w:rPr>
          <w:rFonts w:cs="Times New Roman"/>
          <w:szCs w:val="17"/>
        </w:rPr>
        <w:t>to separate means</w:t>
      </w:r>
      <w:r w:rsidR="00D83BBF" w:rsidRPr="008A51D4">
        <w:rPr>
          <w:rFonts w:cs="Times New Roman"/>
          <w:szCs w:val="17"/>
        </w:rPr>
        <w:t xml:space="preserve"> of individual treatments in case of </w:t>
      </w:r>
      <w:r w:rsidR="00542021" w:rsidRPr="008A51D4">
        <w:rPr>
          <w:rFonts w:cs="Times New Roman"/>
          <w:szCs w:val="17"/>
        </w:rPr>
        <w:t xml:space="preserve">a </w:t>
      </w:r>
      <w:r w:rsidR="00D83BBF" w:rsidRPr="008A51D4">
        <w:rPr>
          <w:rFonts w:cs="Times New Roman"/>
          <w:szCs w:val="17"/>
        </w:rPr>
        <w:t xml:space="preserve">significant interaction between </w:t>
      </w:r>
      <w:r w:rsidR="00587476" w:rsidRPr="008A51D4">
        <w:rPr>
          <w:rFonts w:cs="Times New Roman"/>
          <w:szCs w:val="17"/>
        </w:rPr>
        <w:t xml:space="preserve">dietary </w:t>
      </w:r>
      <w:r w:rsidR="00D83BBF" w:rsidRPr="008A51D4">
        <w:rPr>
          <w:rFonts w:cs="Times New Roman"/>
          <w:szCs w:val="17"/>
        </w:rPr>
        <w:t>Ca</w:t>
      </w:r>
      <w:r w:rsidR="00587476" w:rsidRPr="008A51D4">
        <w:rPr>
          <w:rFonts w:cs="Times New Roman"/>
          <w:szCs w:val="17"/>
        </w:rPr>
        <w:t xml:space="preserve"> </w:t>
      </w:r>
      <w:r w:rsidR="00D83BBF" w:rsidRPr="008A51D4">
        <w:rPr>
          <w:rFonts w:cs="Times New Roman"/>
          <w:szCs w:val="17"/>
        </w:rPr>
        <w:t>and phytase</w:t>
      </w:r>
      <w:r w:rsidR="00542021" w:rsidRPr="008A51D4">
        <w:rPr>
          <w:rFonts w:cs="Times New Roman"/>
          <w:szCs w:val="17"/>
        </w:rPr>
        <w:t xml:space="preserve"> </w:t>
      </w:r>
      <w:r w:rsidR="00310307" w:rsidRPr="008A51D4">
        <w:rPr>
          <w:rFonts w:cs="Times New Roman"/>
          <w:szCs w:val="17"/>
        </w:rPr>
        <w:t xml:space="preserve">content </w:t>
      </w:r>
      <w:r w:rsidR="00542021" w:rsidRPr="008A51D4">
        <w:rPr>
          <w:rFonts w:cs="Times New Roman"/>
          <w:szCs w:val="17"/>
        </w:rPr>
        <w:t>and to separate means of the three Ca levels in absence of this interaction</w:t>
      </w:r>
      <w:r w:rsidRPr="008A51D4">
        <w:rPr>
          <w:rFonts w:cs="Times New Roman"/>
          <w:szCs w:val="17"/>
        </w:rPr>
        <w:t xml:space="preserve">. Probability was considered significant at </w:t>
      </w:r>
      <w:r w:rsidRPr="008A51D4">
        <w:rPr>
          <w:rFonts w:cs="Times New Roman"/>
          <w:i/>
          <w:szCs w:val="17"/>
        </w:rPr>
        <w:t>P</w:t>
      </w:r>
      <w:r w:rsidRPr="008A51D4">
        <w:rPr>
          <w:rFonts w:cs="Times New Roman"/>
          <w:szCs w:val="17"/>
        </w:rPr>
        <w:t>≤0.05 and a trend at 0.05&lt;</w:t>
      </w:r>
      <w:r w:rsidRPr="008A51D4">
        <w:rPr>
          <w:rFonts w:cs="Times New Roman"/>
          <w:i/>
          <w:szCs w:val="17"/>
        </w:rPr>
        <w:t>P</w:t>
      </w:r>
      <w:r w:rsidRPr="008A51D4">
        <w:rPr>
          <w:rFonts w:cs="Times New Roman"/>
          <w:szCs w:val="17"/>
        </w:rPr>
        <w:t>≤0.1.</w:t>
      </w:r>
      <w:bookmarkEnd w:id="9"/>
      <w:r w:rsidR="00C75F13" w:rsidRPr="008A51D4">
        <w:rPr>
          <w:b/>
          <w:szCs w:val="17"/>
        </w:rPr>
        <w:br w:type="page"/>
      </w:r>
    </w:p>
    <w:p w14:paraId="337C0F0F" w14:textId="69113BD9" w:rsidR="007A2C5C" w:rsidRPr="008A51D4" w:rsidRDefault="007A2C5C" w:rsidP="009B7990">
      <w:pPr>
        <w:spacing w:line="480" w:lineRule="auto"/>
        <w:jc w:val="both"/>
        <w:rPr>
          <w:b/>
          <w:szCs w:val="17"/>
        </w:rPr>
      </w:pPr>
      <w:r w:rsidRPr="008A51D4">
        <w:rPr>
          <w:b/>
          <w:szCs w:val="17"/>
        </w:rPr>
        <w:lastRenderedPageBreak/>
        <w:t>Results</w:t>
      </w:r>
    </w:p>
    <w:p w14:paraId="395A82A0" w14:textId="7929BED7" w:rsidR="007A2C5C" w:rsidRPr="008A51D4" w:rsidRDefault="007A2C5C" w:rsidP="009B7990">
      <w:pPr>
        <w:spacing w:line="480" w:lineRule="auto"/>
        <w:jc w:val="both"/>
        <w:rPr>
          <w:szCs w:val="17"/>
        </w:rPr>
      </w:pPr>
      <w:r w:rsidRPr="008A51D4">
        <w:rPr>
          <w:szCs w:val="17"/>
        </w:rPr>
        <w:t xml:space="preserve">All animals remained healthy and completed the study </w:t>
      </w:r>
      <w:proofErr w:type="gramStart"/>
      <w:r w:rsidRPr="008A51D4">
        <w:rPr>
          <w:szCs w:val="17"/>
        </w:rPr>
        <w:t>with the exception of</w:t>
      </w:r>
      <w:proofErr w:type="gramEnd"/>
      <w:r w:rsidRPr="008A51D4">
        <w:rPr>
          <w:szCs w:val="17"/>
        </w:rPr>
        <w:t xml:space="preserve"> one pig (5.8 g/kg Ca with phytase supplementation) in the second </w:t>
      </w:r>
      <w:r w:rsidR="00587476" w:rsidRPr="008A51D4">
        <w:rPr>
          <w:szCs w:val="17"/>
        </w:rPr>
        <w:t xml:space="preserve">period </w:t>
      </w:r>
      <w:r w:rsidRPr="008A51D4">
        <w:rPr>
          <w:szCs w:val="17"/>
        </w:rPr>
        <w:t xml:space="preserve">that died of </w:t>
      </w:r>
      <w:bookmarkStart w:id="11" w:name="_Hlk55466796"/>
      <w:r w:rsidRPr="008A51D4">
        <w:rPr>
          <w:szCs w:val="17"/>
        </w:rPr>
        <w:t>volvulus</w:t>
      </w:r>
      <w:bookmarkEnd w:id="11"/>
      <w:r w:rsidRPr="008A51D4">
        <w:rPr>
          <w:szCs w:val="17"/>
        </w:rPr>
        <w:t xml:space="preserve"> and one pig (9.6 g/kg Ca without phytase supplementation)</w:t>
      </w:r>
      <w:r w:rsidRPr="008A51D4" w:rsidDel="0026593A">
        <w:rPr>
          <w:szCs w:val="17"/>
        </w:rPr>
        <w:t xml:space="preserve"> </w:t>
      </w:r>
      <w:r w:rsidRPr="008A51D4">
        <w:rPr>
          <w:szCs w:val="17"/>
        </w:rPr>
        <w:t xml:space="preserve">in the second </w:t>
      </w:r>
      <w:r w:rsidR="00587476" w:rsidRPr="008A51D4">
        <w:rPr>
          <w:szCs w:val="17"/>
        </w:rPr>
        <w:t>period</w:t>
      </w:r>
      <w:r w:rsidR="00587476" w:rsidRPr="008A51D4" w:rsidDel="0026593A">
        <w:rPr>
          <w:szCs w:val="17"/>
        </w:rPr>
        <w:t xml:space="preserve"> </w:t>
      </w:r>
      <w:r w:rsidRPr="008A51D4">
        <w:rPr>
          <w:szCs w:val="17"/>
        </w:rPr>
        <w:t xml:space="preserve">requiring a 1-d medical treatment because of </w:t>
      </w:r>
      <w:bookmarkStart w:id="12" w:name="_Hlk62655350"/>
      <w:r w:rsidRPr="008A51D4">
        <w:rPr>
          <w:szCs w:val="17"/>
        </w:rPr>
        <w:t>diarrhoea</w:t>
      </w:r>
      <w:bookmarkEnd w:id="12"/>
      <w:r w:rsidRPr="008A51D4">
        <w:rPr>
          <w:szCs w:val="17"/>
        </w:rPr>
        <w:t>. The analysed Ca</w:t>
      </w:r>
      <w:r w:rsidR="00587476" w:rsidRPr="008A51D4">
        <w:rPr>
          <w:szCs w:val="17"/>
        </w:rPr>
        <w:t>, P</w:t>
      </w:r>
      <w:r w:rsidRPr="008A51D4">
        <w:rPr>
          <w:szCs w:val="17"/>
        </w:rPr>
        <w:t xml:space="preserve"> and </w:t>
      </w:r>
      <w:proofErr w:type="spellStart"/>
      <w:r w:rsidR="00587476" w:rsidRPr="008A51D4">
        <w:rPr>
          <w:szCs w:val="17"/>
        </w:rPr>
        <w:t>Ti</w:t>
      </w:r>
      <w:proofErr w:type="spellEnd"/>
      <w:r w:rsidR="00587476" w:rsidRPr="008A51D4">
        <w:rPr>
          <w:szCs w:val="17"/>
        </w:rPr>
        <w:t xml:space="preserve"> </w:t>
      </w:r>
      <w:r w:rsidRPr="008A51D4">
        <w:rPr>
          <w:szCs w:val="17"/>
        </w:rPr>
        <w:t>content as well as phytase activity in the diets were in good agreement with the targeted levels (Table 1).</w:t>
      </w:r>
    </w:p>
    <w:p w14:paraId="15AC25FC" w14:textId="77777777" w:rsidR="00164096" w:rsidRPr="008A51D4" w:rsidRDefault="00164096" w:rsidP="009B7990">
      <w:pPr>
        <w:spacing w:line="480" w:lineRule="auto"/>
        <w:jc w:val="both"/>
        <w:rPr>
          <w:szCs w:val="17"/>
        </w:rPr>
      </w:pPr>
    </w:p>
    <w:p w14:paraId="6051F53C" w14:textId="77777777" w:rsidR="007A2C5C" w:rsidRPr="008A51D4" w:rsidRDefault="007A2C5C" w:rsidP="009B7990">
      <w:pPr>
        <w:spacing w:line="480" w:lineRule="auto"/>
        <w:jc w:val="both"/>
        <w:rPr>
          <w:i/>
          <w:szCs w:val="17"/>
        </w:rPr>
      </w:pPr>
      <w:r w:rsidRPr="008A51D4">
        <w:rPr>
          <w:i/>
          <w:szCs w:val="17"/>
        </w:rPr>
        <w:t xml:space="preserve">ATTD and retention of Ca and P </w:t>
      </w:r>
    </w:p>
    <w:p w14:paraId="4339F914" w14:textId="66C76121" w:rsidR="007A2C5C" w:rsidRPr="008A51D4" w:rsidRDefault="007A2C5C" w:rsidP="009B7990">
      <w:pPr>
        <w:spacing w:line="480" w:lineRule="auto"/>
        <w:jc w:val="both"/>
        <w:rPr>
          <w:szCs w:val="17"/>
        </w:rPr>
      </w:pPr>
      <w:r w:rsidRPr="008A51D4">
        <w:rPr>
          <w:szCs w:val="17"/>
        </w:rPr>
        <w:t>The P intake of pigs was similar for all treatment groups (</w:t>
      </w:r>
      <w:r w:rsidRPr="008A51D4">
        <w:rPr>
          <w:b/>
          <w:szCs w:val="17"/>
        </w:rPr>
        <w:t>Table 2</w:t>
      </w:r>
      <w:r w:rsidRPr="008A51D4">
        <w:rPr>
          <w:szCs w:val="17"/>
        </w:rPr>
        <w:t xml:space="preserve">). Overall, </w:t>
      </w:r>
      <w:r w:rsidR="00A10CD7" w:rsidRPr="008A51D4">
        <w:rPr>
          <w:szCs w:val="17"/>
        </w:rPr>
        <w:t>incre</w:t>
      </w:r>
      <w:r w:rsidR="00884311" w:rsidRPr="008A51D4">
        <w:rPr>
          <w:szCs w:val="17"/>
        </w:rPr>
        <w:t>asing</w:t>
      </w:r>
      <w:r w:rsidR="00A10CD7" w:rsidRPr="008A51D4">
        <w:rPr>
          <w:szCs w:val="17"/>
        </w:rPr>
        <w:t xml:space="preserve"> </w:t>
      </w:r>
      <w:r w:rsidRPr="008A51D4">
        <w:rPr>
          <w:szCs w:val="17"/>
        </w:rPr>
        <w:t xml:space="preserve">dietary Ca reduced intestinal P </w:t>
      </w:r>
      <w:r w:rsidR="00151575" w:rsidRPr="008A51D4">
        <w:rPr>
          <w:szCs w:val="17"/>
        </w:rPr>
        <w:t>absorption</w:t>
      </w:r>
      <w:r w:rsidRPr="008A51D4">
        <w:rPr>
          <w:szCs w:val="17"/>
        </w:rPr>
        <w:t xml:space="preserve"> and urinary P excretion, with a greater impact in the phytase-supplemented compared </w:t>
      </w:r>
      <w:r w:rsidR="00884311" w:rsidRPr="008A51D4">
        <w:rPr>
          <w:szCs w:val="17"/>
        </w:rPr>
        <w:t>with</w:t>
      </w:r>
      <w:r w:rsidRPr="008A51D4">
        <w:rPr>
          <w:szCs w:val="17"/>
        </w:rPr>
        <w:t xml:space="preserve"> phytase-free diets </w:t>
      </w:r>
      <w:r w:rsidR="00A10CD7" w:rsidRPr="008A51D4">
        <w:rPr>
          <w:szCs w:val="17"/>
        </w:rPr>
        <w:t xml:space="preserve">as indicated by the </w:t>
      </w:r>
      <w:r w:rsidR="00884311" w:rsidRPr="008A51D4">
        <w:rPr>
          <w:szCs w:val="17"/>
        </w:rPr>
        <w:t>interaction</w:t>
      </w:r>
      <w:r w:rsidR="00A10CD7" w:rsidRPr="008A51D4">
        <w:rPr>
          <w:szCs w:val="17"/>
        </w:rPr>
        <w:t xml:space="preserve"> (</w:t>
      </w:r>
      <w:proofErr w:type="spellStart"/>
      <w:r w:rsidR="00A10CD7" w:rsidRPr="008A51D4">
        <w:rPr>
          <w:i/>
          <w:iCs/>
          <w:szCs w:val="17"/>
        </w:rPr>
        <w:t>P</w:t>
      </w:r>
      <w:r w:rsidR="00E14950" w:rsidRPr="008A51D4">
        <w:rPr>
          <w:szCs w:val="17"/>
          <w:vertAlign w:val="subscript"/>
        </w:rPr>
        <w:t>interaction</w:t>
      </w:r>
      <w:proofErr w:type="spellEnd"/>
      <w:r w:rsidR="00A10CD7" w:rsidRPr="008A51D4">
        <w:rPr>
          <w:szCs w:val="17"/>
        </w:rPr>
        <w:t xml:space="preserve">=0.023 and </w:t>
      </w:r>
      <w:proofErr w:type="spellStart"/>
      <w:r w:rsidR="00A10CD7" w:rsidRPr="008A51D4">
        <w:rPr>
          <w:i/>
          <w:iCs/>
          <w:szCs w:val="17"/>
        </w:rPr>
        <w:t>P</w:t>
      </w:r>
      <w:r w:rsidR="00E14950" w:rsidRPr="008A51D4">
        <w:rPr>
          <w:szCs w:val="17"/>
          <w:vertAlign w:val="subscript"/>
        </w:rPr>
        <w:t>interaction</w:t>
      </w:r>
      <w:proofErr w:type="spellEnd"/>
      <w:r w:rsidR="00A10CD7" w:rsidRPr="008A51D4">
        <w:rPr>
          <w:szCs w:val="17"/>
        </w:rPr>
        <w:t xml:space="preserve">&lt;0.001, respectively). </w:t>
      </w:r>
      <w:r w:rsidRPr="008A51D4">
        <w:rPr>
          <w:szCs w:val="17"/>
        </w:rPr>
        <w:t xml:space="preserve">Increasing dietary Ca content from 2.0 to 9.6 g/kg reduced ATTD of P by 6 vs. 15% units in the phytase-free and phytase-supplemented diets, respectively with ATTD P values of the phytase-free diets being approximately half of the corresponding values of the phytase-supplemented diets. As a result, P retention was also affected by the </w:t>
      </w:r>
      <w:r w:rsidR="00884311" w:rsidRPr="008A51D4">
        <w:rPr>
          <w:szCs w:val="17"/>
        </w:rPr>
        <w:t>interaction</w:t>
      </w:r>
      <w:r w:rsidRPr="008A51D4">
        <w:rPr>
          <w:szCs w:val="17"/>
        </w:rPr>
        <w:t xml:space="preserve"> between dietary Ca content and phytase </w:t>
      </w:r>
      <w:r w:rsidR="00526FEE" w:rsidRPr="008A51D4">
        <w:rPr>
          <w:szCs w:val="17"/>
        </w:rPr>
        <w:t xml:space="preserve">inclusion </w:t>
      </w:r>
      <w:r w:rsidR="00A10CD7" w:rsidRPr="008A51D4">
        <w:rPr>
          <w:szCs w:val="17"/>
        </w:rPr>
        <w:t>(</w:t>
      </w:r>
      <w:proofErr w:type="spellStart"/>
      <w:r w:rsidR="00A10CD7" w:rsidRPr="008A51D4">
        <w:rPr>
          <w:i/>
          <w:iCs/>
          <w:szCs w:val="17"/>
        </w:rPr>
        <w:t>P</w:t>
      </w:r>
      <w:r w:rsidR="00E14950" w:rsidRPr="008A51D4">
        <w:rPr>
          <w:szCs w:val="17"/>
          <w:vertAlign w:val="subscript"/>
        </w:rPr>
        <w:t>interaction</w:t>
      </w:r>
      <w:proofErr w:type="spellEnd"/>
      <w:r w:rsidR="00A10CD7" w:rsidRPr="008A51D4">
        <w:rPr>
          <w:szCs w:val="17"/>
        </w:rPr>
        <w:t>=0.002</w:t>
      </w:r>
      <w:r w:rsidR="00304712" w:rsidRPr="008A51D4">
        <w:rPr>
          <w:szCs w:val="17"/>
        </w:rPr>
        <w:t xml:space="preserve"> and </w:t>
      </w:r>
      <w:proofErr w:type="spellStart"/>
      <w:r w:rsidR="00304712" w:rsidRPr="008A51D4">
        <w:rPr>
          <w:i/>
          <w:iCs/>
          <w:szCs w:val="17"/>
        </w:rPr>
        <w:t>P</w:t>
      </w:r>
      <w:r w:rsidR="00E14950" w:rsidRPr="008A51D4">
        <w:rPr>
          <w:szCs w:val="17"/>
          <w:vertAlign w:val="subscript"/>
        </w:rPr>
        <w:t>interaction</w:t>
      </w:r>
      <w:proofErr w:type="spellEnd"/>
      <w:r w:rsidR="00304712" w:rsidRPr="008A51D4">
        <w:rPr>
          <w:szCs w:val="17"/>
        </w:rPr>
        <w:t>&lt;0.001 for r</w:t>
      </w:r>
      <w:r w:rsidR="00FC4625" w:rsidRPr="008A51D4">
        <w:rPr>
          <w:szCs w:val="17"/>
        </w:rPr>
        <w:t xml:space="preserve">etained </w:t>
      </w:r>
      <w:r w:rsidR="00304712" w:rsidRPr="008A51D4">
        <w:rPr>
          <w:szCs w:val="17"/>
        </w:rPr>
        <w:t>P (g/d) and r</w:t>
      </w:r>
      <w:r w:rsidR="00FC4625" w:rsidRPr="008A51D4">
        <w:rPr>
          <w:szCs w:val="17"/>
        </w:rPr>
        <w:t xml:space="preserve">etained </w:t>
      </w:r>
      <w:r w:rsidR="00304712" w:rsidRPr="008A51D4">
        <w:rPr>
          <w:szCs w:val="17"/>
        </w:rPr>
        <w:t>P/d</w:t>
      </w:r>
      <w:r w:rsidR="00FC4625" w:rsidRPr="008A51D4">
        <w:rPr>
          <w:szCs w:val="17"/>
        </w:rPr>
        <w:t xml:space="preserve">igested </w:t>
      </w:r>
      <w:r w:rsidR="00304712" w:rsidRPr="008A51D4">
        <w:rPr>
          <w:szCs w:val="17"/>
        </w:rPr>
        <w:t>P (%), respectively</w:t>
      </w:r>
      <w:r w:rsidR="00A10CD7" w:rsidRPr="008A51D4">
        <w:rPr>
          <w:szCs w:val="17"/>
        </w:rPr>
        <w:t>).</w:t>
      </w:r>
      <w:r w:rsidR="00B94EA0" w:rsidRPr="008A51D4">
        <w:rPr>
          <w:szCs w:val="17"/>
        </w:rPr>
        <w:t xml:space="preserve"> </w:t>
      </w:r>
      <w:r w:rsidRPr="008A51D4">
        <w:rPr>
          <w:szCs w:val="17"/>
        </w:rPr>
        <w:t xml:space="preserve">Specifically increasing dietary Ca content from 2.0 to 5.8 g/kg increased P retention in the phytase-supplemented but not the phytase-free diets. </w:t>
      </w:r>
      <w:r w:rsidR="006C12D3" w:rsidRPr="008A51D4">
        <w:rPr>
          <w:szCs w:val="17"/>
        </w:rPr>
        <w:t xml:space="preserve">Overall, phytase inclusion </w:t>
      </w:r>
      <w:r w:rsidR="003A1D0F" w:rsidRPr="008A51D4">
        <w:rPr>
          <w:szCs w:val="17"/>
        </w:rPr>
        <w:t xml:space="preserve">consistently </w:t>
      </w:r>
      <w:r w:rsidR="006C12D3" w:rsidRPr="008A51D4">
        <w:rPr>
          <w:szCs w:val="17"/>
        </w:rPr>
        <w:t xml:space="preserve">enhanced the ATTD and retention of P </w:t>
      </w:r>
      <w:r w:rsidR="003A1D0F" w:rsidRPr="008A51D4">
        <w:rPr>
          <w:szCs w:val="17"/>
        </w:rPr>
        <w:t>with a magnitude depending on the dietary Ca content.</w:t>
      </w:r>
    </w:p>
    <w:p w14:paraId="22155EE4" w14:textId="4EFAA013" w:rsidR="007A2C5C" w:rsidRPr="008A51D4" w:rsidRDefault="007A2C5C" w:rsidP="009A763A">
      <w:pPr>
        <w:spacing w:line="480" w:lineRule="auto"/>
        <w:ind w:firstLine="720"/>
        <w:jc w:val="both"/>
        <w:rPr>
          <w:szCs w:val="17"/>
        </w:rPr>
      </w:pPr>
      <w:r w:rsidRPr="008A51D4">
        <w:rPr>
          <w:szCs w:val="17"/>
        </w:rPr>
        <w:t>The Ca intake increased (</w:t>
      </w:r>
      <w:r w:rsidRPr="008A51D4">
        <w:rPr>
          <w:i/>
          <w:szCs w:val="17"/>
        </w:rPr>
        <w:t>P</w:t>
      </w:r>
      <w:r w:rsidRPr="008A51D4">
        <w:rPr>
          <w:szCs w:val="17"/>
        </w:rPr>
        <w:t>&lt;0.001) with incre</w:t>
      </w:r>
      <w:r w:rsidR="00884311" w:rsidRPr="008A51D4">
        <w:rPr>
          <w:szCs w:val="17"/>
        </w:rPr>
        <w:t>asing</w:t>
      </w:r>
      <w:r w:rsidRPr="008A51D4">
        <w:rPr>
          <w:szCs w:val="17"/>
        </w:rPr>
        <w:t xml:space="preserve"> dietary Ca content and was </w:t>
      </w:r>
      <w:r w:rsidR="003A1D0F" w:rsidRPr="008A51D4">
        <w:rPr>
          <w:szCs w:val="17"/>
        </w:rPr>
        <w:t xml:space="preserve">not affected </w:t>
      </w:r>
      <w:r w:rsidRPr="008A51D4">
        <w:rPr>
          <w:szCs w:val="17"/>
        </w:rPr>
        <w:t>(</w:t>
      </w:r>
      <w:r w:rsidRPr="008A51D4">
        <w:rPr>
          <w:i/>
          <w:szCs w:val="17"/>
        </w:rPr>
        <w:t>P</w:t>
      </w:r>
      <w:r w:rsidRPr="008A51D4">
        <w:rPr>
          <w:szCs w:val="17"/>
        </w:rPr>
        <w:t xml:space="preserve">=0.290) </w:t>
      </w:r>
      <w:r w:rsidR="003A1D0F" w:rsidRPr="008A51D4">
        <w:rPr>
          <w:szCs w:val="17"/>
        </w:rPr>
        <w:t xml:space="preserve">by </w:t>
      </w:r>
      <w:r w:rsidRPr="008A51D4">
        <w:rPr>
          <w:szCs w:val="17"/>
        </w:rPr>
        <w:t>phytase</w:t>
      </w:r>
      <w:r w:rsidR="003A1D0F" w:rsidRPr="008A51D4">
        <w:rPr>
          <w:szCs w:val="17"/>
        </w:rPr>
        <w:t xml:space="preserve"> </w:t>
      </w:r>
      <w:r w:rsidRPr="008A51D4">
        <w:rPr>
          <w:szCs w:val="17"/>
        </w:rPr>
        <w:t>supplement</w:t>
      </w:r>
      <w:r w:rsidR="003A1D0F" w:rsidRPr="008A51D4">
        <w:rPr>
          <w:szCs w:val="17"/>
        </w:rPr>
        <w:t>ation</w:t>
      </w:r>
      <w:r w:rsidR="009924E2" w:rsidRPr="008A51D4">
        <w:rPr>
          <w:szCs w:val="17"/>
        </w:rPr>
        <w:t xml:space="preserve"> </w:t>
      </w:r>
      <w:r w:rsidR="008D268B" w:rsidRPr="008A51D4">
        <w:rPr>
          <w:szCs w:val="17"/>
        </w:rPr>
        <w:t xml:space="preserve">of the </w:t>
      </w:r>
      <w:r w:rsidRPr="008A51D4">
        <w:rPr>
          <w:szCs w:val="17"/>
        </w:rPr>
        <w:t>diets (</w:t>
      </w:r>
      <w:r w:rsidRPr="008A51D4">
        <w:rPr>
          <w:b/>
          <w:szCs w:val="17"/>
        </w:rPr>
        <w:t>Table 3</w:t>
      </w:r>
      <w:r w:rsidRPr="008A51D4">
        <w:rPr>
          <w:szCs w:val="17"/>
        </w:rPr>
        <w:t>). Phytase increased ATTD of Ca</w:t>
      </w:r>
      <w:r w:rsidR="008D268B" w:rsidRPr="008A51D4">
        <w:rPr>
          <w:szCs w:val="17"/>
        </w:rPr>
        <w:t xml:space="preserve"> with a greater effect in diets with a lower Ca content (</w:t>
      </w:r>
      <w:proofErr w:type="spellStart"/>
      <w:r w:rsidR="008D268B" w:rsidRPr="008A51D4">
        <w:rPr>
          <w:i/>
          <w:iCs/>
          <w:szCs w:val="17"/>
        </w:rPr>
        <w:t>P</w:t>
      </w:r>
      <w:r w:rsidR="00E14950" w:rsidRPr="008A51D4">
        <w:rPr>
          <w:szCs w:val="17"/>
          <w:vertAlign w:val="subscript"/>
        </w:rPr>
        <w:t>interaction</w:t>
      </w:r>
      <w:proofErr w:type="spellEnd"/>
      <w:r w:rsidR="008D268B" w:rsidRPr="008A51D4">
        <w:rPr>
          <w:szCs w:val="17"/>
        </w:rPr>
        <w:t>&lt;0.001).</w:t>
      </w:r>
      <w:r w:rsidRPr="008A51D4">
        <w:rPr>
          <w:szCs w:val="17"/>
        </w:rPr>
        <w:t xml:space="preserve"> </w:t>
      </w:r>
      <w:r w:rsidR="008D268B" w:rsidRPr="008A51D4">
        <w:rPr>
          <w:szCs w:val="17"/>
        </w:rPr>
        <w:t>I</w:t>
      </w:r>
      <w:r w:rsidRPr="008A51D4">
        <w:rPr>
          <w:szCs w:val="17"/>
        </w:rPr>
        <w:t>ncre</w:t>
      </w:r>
      <w:r w:rsidR="00884311" w:rsidRPr="008A51D4">
        <w:rPr>
          <w:szCs w:val="17"/>
        </w:rPr>
        <w:t>asing</w:t>
      </w:r>
      <w:r w:rsidRPr="008A51D4">
        <w:rPr>
          <w:szCs w:val="17"/>
        </w:rPr>
        <w:t xml:space="preserve"> dietary Ca content increased and reduced ATTD of Ca in the phytase-free and phytase-supplemented diets, respectively (</w:t>
      </w:r>
      <w:proofErr w:type="spellStart"/>
      <w:r w:rsidRPr="008A51D4">
        <w:rPr>
          <w:i/>
          <w:szCs w:val="17"/>
        </w:rPr>
        <w:t>P</w:t>
      </w:r>
      <w:r w:rsidR="00E14950" w:rsidRPr="008A51D4">
        <w:rPr>
          <w:szCs w:val="17"/>
          <w:vertAlign w:val="subscript"/>
        </w:rPr>
        <w:t>interaction</w:t>
      </w:r>
      <w:proofErr w:type="spellEnd"/>
      <w:r w:rsidRPr="008A51D4">
        <w:rPr>
          <w:szCs w:val="17"/>
        </w:rPr>
        <w:t xml:space="preserve">&lt;0.001). Both faecal and urinary Ca excretion were reduced by phytase inclusion </w:t>
      </w:r>
      <w:r w:rsidR="00E7072A" w:rsidRPr="008A51D4">
        <w:rPr>
          <w:szCs w:val="17"/>
        </w:rPr>
        <w:t xml:space="preserve">and </w:t>
      </w:r>
      <w:r w:rsidRPr="008A51D4">
        <w:rPr>
          <w:szCs w:val="17"/>
        </w:rPr>
        <w:t>increased with incre</w:t>
      </w:r>
      <w:r w:rsidR="00884311" w:rsidRPr="008A51D4">
        <w:rPr>
          <w:szCs w:val="17"/>
        </w:rPr>
        <w:t>asing</w:t>
      </w:r>
      <w:r w:rsidRPr="008A51D4">
        <w:rPr>
          <w:szCs w:val="17"/>
        </w:rPr>
        <w:t xml:space="preserve"> dietary Ca content (</w:t>
      </w:r>
      <w:r w:rsidRPr="008A51D4">
        <w:rPr>
          <w:i/>
          <w:szCs w:val="17"/>
        </w:rPr>
        <w:t>P</w:t>
      </w:r>
      <w:r w:rsidRPr="008A51D4">
        <w:rPr>
          <w:szCs w:val="17"/>
        </w:rPr>
        <w:t>&lt;0.001).</w:t>
      </w:r>
      <w:r w:rsidR="00526FEE" w:rsidRPr="008A51D4">
        <w:rPr>
          <w:szCs w:val="17"/>
        </w:rPr>
        <w:t xml:space="preserve"> </w:t>
      </w:r>
      <w:r w:rsidR="008D268B" w:rsidRPr="008A51D4">
        <w:rPr>
          <w:szCs w:val="17"/>
        </w:rPr>
        <w:t>T</w:t>
      </w:r>
      <w:r w:rsidRPr="008A51D4">
        <w:rPr>
          <w:szCs w:val="17"/>
        </w:rPr>
        <w:t>he impact of incre</w:t>
      </w:r>
      <w:r w:rsidR="00884311" w:rsidRPr="008A51D4">
        <w:rPr>
          <w:szCs w:val="17"/>
        </w:rPr>
        <w:t>asing</w:t>
      </w:r>
      <w:r w:rsidRPr="008A51D4">
        <w:rPr>
          <w:szCs w:val="17"/>
        </w:rPr>
        <w:t xml:space="preserve"> dietary Ca content on urinary Ca excretion was greater for the phytase-free compared </w:t>
      </w:r>
      <w:r w:rsidR="00884311" w:rsidRPr="008A51D4">
        <w:rPr>
          <w:szCs w:val="17"/>
        </w:rPr>
        <w:t>with</w:t>
      </w:r>
      <w:r w:rsidRPr="008A51D4">
        <w:rPr>
          <w:szCs w:val="17"/>
        </w:rPr>
        <w:t xml:space="preserve"> phytase-supplemented diets (</w:t>
      </w:r>
      <w:proofErr w:type="spellStart"/>
      <w:r w:rsidRPr="008A51D4">
        <w:rPr>
          <w:i/>
          <w:szCs w:val="17"/>
        </w:rPr>
        <w:t>P</w:t>
      </w:r>
      <w:r w:rsidR="00E14950" w:rsidRPr="008A51D4">
        <w:rPr>
          <w:szCs w:val="17"/>
          <w:vertAlign w:val="subscript"/>
        </w:rPr>
        <w:t>interaction</w:t>
      </w:r>
      <w:proofErr w:type="spellEnd"/>
      <w:r w:rsidRPr="008A51D4">
        <w:rPr>
          <w:szCs w:val="17"/>
        </w:rPr>
        <w:t>&lt;0.001). Incre</w:t>
      </w:r>
      <w:r w:rsidR="00884311" w:rsidRPr="008A51D4">
        <w:rPr>
          <w:szCs w:val="17"/>
        </w:rPr>
        <w:t>asing</w:t>
      </w:r>
      <w:r w:rsidRPr="008A51D4">
        <w:rPr>
          <w:szCs w:val="17"/>
        </w:rPr>
        <w:t xml:space="preserve"> dietary Ca content increased r</w:t>
      </w:r>
      <w:r w:rsidR="00753A47" w:rsidRPr="008A51D4">
        <w:rPr>
          <w:szCs w:val="17"/>
        </w:rPr>
        <w:t xml:space="preserve">etained </w:t>
      </w:r>
      <w:r w:rsidRPr="008A51D4">
        <w:rPr>
          <w:szCs w:val="17"/>
        </w:rPr>
        <w:t xml:space="preserve">Ca (g/d) but reduced </w:t>
      </w:r>
      <w:r w:rsidR="00E7072A" w:rsidRPr="008A51D4">
        <w:rPr>
          <w:szCs w:val="17"/>
        </w:rPr>
        <w:t>r</w:t>
      </w:r>
      <w:r w:rsidR="00753A47" w:rsidRPr="008A51D4">
        <w:rPr>
          <w:szCs w:val="17"/>
        </w:rPr>
        <w:t>etain</w:t>
      </w:r>
      <w:r w:rsidR="00E014D9" w:rsidRPr="008A51D4">
        <w:rPr>
          <w:szCs w:val="17"/>
        </w:rPr>
        <w:t>ed</w:t>
      </w:r>
      <w:r w:rsidR="00753A47" w:rsidRPr="008A51D4">
        <w:rPr>
          <w:szCs w:val="17"/>
        </w:rPr>
        <w:t xml:space="preserve"> </w:t>
      </w:r>
      <w:r w:rsidR="00E7072A" w:rsidRPr="008A51D4">
        <w:rPr>
          <w:szCs w:val="17"/>
        </w:rPr>
        <w:t xml:space="preserve">Ca as </w:t>
      </w:r>
      <w:r w:rsidRPr="008A51D4">
        <w:rPr>
          <w:szCs w:val="17"/>
        </w:rPr>
        <w:t xml:space="preserve">percentage </w:t>
      </w:r>
      <w:r w:rsidR="00E7072A" w:rsidRPr="008A51D4">
        <w:rPr>
          <w:szCs w:val="17"/>
        </w:rPr>
        <w:t xml:space="preserve">of </w:t>
      </w:r>
      <w:r w:rsidRPr="008A51D4">
        <w:rPr>
          <w:szCs w:val="17"/>
        </w:rPr>
        <w:t>digestible (r</w:t>
      </w:r>
      <w:r w:rsidR="00753A47" w:rsidRPr="008A51D4">
        <w:rPr>
          <w:szCs w:val="17"/>
        </w:rPr>
        <w:t xml:space="preserve">etained </w:t>
      </w:r>
      <w:r w:rsidRPr="008A51D4">
        <w:rPr>
          <w:szCs w:val="17"/>
        </w:rPr>
        <w:t>Ca/</w:t>
      </w:r>
      <w:proofErr w:type="spellStart"/>
      <w:r w:rsidRPr="008A51D4">
        <w:rPr>
          <w:szCs w:val="17"/>
        </w:rPr>
        <w:t>dCa</w:t>
      </w:r>
      <w:proofErr w:type="spellEnd"/>
      <w:r w:rsidRPr="008A51D4">
        <w:rPr>
          <w:szCs w:val="17"/>
        </w:rPr>
        <w:t>) or total (r</w:t>
      </w:r>
      <w:r w:rsidR="00753A47" w:rsidRPr="008A51D4">
        <w:rPr>
          <w:szCs w:val="17"/>
        </w:rPr>
        <w:t xml:space="preserve">etained </w:t>
      </w:r>
      <w:r w:rsidRPr="008A51D4">
        <w:rPr>
          <w:szCs w:val="17"/>
        </w:rPr>
        <w:t>Ca/Ca) Ca intake</w:t>
      </w:r>
      <w:r w:rsidR="00E7072A" w:rsidRPr="008A51D4">
        <w:rPr>
          <w:szCs w:val="17"/>
        </w:rPr>
        <w:t>.</w:t>
      </w:r>
      <w:r w:rsidRPr="008A51D4">
        <w:rPr>
          <w:szCs w:val="17"/>
        </w:rPr>
        <w:t xml:space="preserve"> </w:t>
      </w:r>
      <w:r w:rsidR="00E7072A" w:rsidRPr="008A51D4">
        <w:rPr>
          <w:szCs w:val="17"/>
        </w:rPr>
        <w:t xml:space="preserve">The magnitude of these effects depended on the </w:t>
      </w:r>
      <w:r w:rsidRPr="008A51D4">
        <w:rPr>
          <w:szCs w:val="17"/>
        </w:rPr>
        <w:t>phytase</w:t>
      </w:r>
      <w:r w:rsidR="00E7072A" w:rsidRPr="008A51D4">
        <w:rPr>
          <w:szCs w:val="17"/>
        </w:rPr>
        <w:t xml:space="preserve"> </w:t>
      </w:r>
      <w:r w:rsidR="009924E2" w:rsidRPr="008A51D4">
        <w:rPr>
          <w:szCs w:val="17"/>
        </w:rPr>
        <w:t>supplementation</w:t>
      </w:r>
      <w:r w:rsidR="00E7072A" w:rsidRPr="008A51D4">
        <w:rPr>
          <w:szCs w:val="17"/>
        </w:rPr>
        <w:t xml:space="preserve"> of the </w:t>
      </w:r>
      <w:r w:rsidRPr="008A51D4">
        <w:rPr>
          <w:szCs w:val="17"/>
        </w:rPr>
        <w:t>diets (</w:t>
      </w:r>
      <w:proofErr w:type="spellStart"/>
      <w:r w:rsidRPr="008A51D4">
        <w:rPr>
          <w:i/>
          <w:iCs/>
          <w:szCs w:val="17"/>
        </w:rPr>
        <w:t>P</w:t>
      </w:r>
      <w:r w:rsidR="00E14950" w:rsidRPr="008A51D4">
        <w:rPr>
          <w:szCs w:val="17"/>
          <w:vertAlign w:val="subscript"/>
        </w:rPr>
        <w:t>interaction</w:t>
      </w:r>
      <w:proofErr w:type="spellEnd"/>
      <w:r w:rsidRPr="008A51D4">
        <w:rPr>
          <w:szCs w:val="17"/>
        </w:rPr>
        <w:t xml:space="preserve">&lt;0.001). </w:t>
      </w:r>
    </w:p>
    <w:p w14:paraId="2C602621" w14:textId="77777777" w:rsidR="00164096" w:rsidRPr="008A51D4" w:rsidRDefault="00164096" w:rsidP="009B7990">
      <w:pPr>
        <w:spacing w:line="480" w:lineRule="auto"/>
        <w:jc w:val="both"/>
        <w:rPr>
          <w:szCs w:val="17"/>
        </w:rPr>
      </w:pPr>
    </w:p>
    <w:p w14:paraId="28E61683" w14:textId="2B8E8263" w:rsidR="007A2C5C" w:rsidRPr="008A51D4" w:rsidRDefault="0093342B" w:rsidP="009B7990">
      <w:pPr>
        <w:spacing w:line="480" w:lineRule="auto"/>
        <w:jc w:val="both"/>
        <w:rPr>
          <w:rFonts w:cs="Calibri"/>
          <w:szCs w:val="17"/>
        </w:rPr>
      </w:pPr>
      <w:r w:rsidRPr="008A51D4">
        <w:rPr>
          <w:i/>
          <w:szCs w:val="17"/>
        </w:rPr>
        <w:t xml:space="preserve">Apparent </w:t>
      </w:r>
      <w:r w:rsidR="007A2C5C" w:rsidRPr="008A51D4">
        <w:rPr>
          <w:i/>
          <w:szCs w:val="17"/>
        </w:rPr>
        <w:t>Ca and P digestibility in different GIT segments</w:t>
      </w:r>
    </w:p>
    <w:p w14:paraId="1DFA7696" w14:textId="219A8A15" w:rsidR="007A2C5C" w:rsidRPr="008A51D4" w:rsidRDefault="007A2C5C" w:rsidP="009B7990">
      <w:pPr>
        <w:spacing w:line="480" w:lineRule="auto"/>
        <w:jc w:val="both"/>
        <w:rPr>
          <w:rFonts w:cs="Calibri"/>
          <w:szCs w:val="17"/>
          <w:lang w:val="en-US"/>
        </w:rPr>
      </w:pPr>
      <w:r w:rsidRPr="008A51D4">
        <w:rPr>
          <w:rFonts w:cs="Calibri"/>
          <w:szCs w:val="17"/>
        </w:rPr>
        <w:lastRenderedPageBreak/>
        <w:t xml:space="preserve">The </w:t>
      </w:r>
      <w:r w:rsidR="0093342B" w:rsidRPr="008A51D4">
        <w:rPr>
          <w:rFonts w:cs="Calibri"/>
          <w:szCs w:val="17"/>
        </w:rPr>
        <w:t xml:space="preserve">apparent </w:t>
      </w:r>
      <w:r w:rsidRPr="008A51D4">
        <w:rPr>
          <w:rFonts w:cs="Calibri"/>
          <w:szCs w:val="17"/>
        </w:rPr>
        <w:t xml:space="preserve">P digestibility was </w:t>
      </w:r>
      <w:r w:rsidRPr="008A51D4">
        <w:rPr>
          <w:rFonts w:cs="Calibri"/>
          <w:szCs w:val="17"/>
          <w:lang w:val="en-US"/>
        </w:rPr>
        <w:t>improved by phytase inclusion in all GIT segments investigated and was reduced by incre</w:t>
      </w:r>
      <w:r w:rsidR="00884311" w:rsidRPr="008A51D4">
        <w:rPr>
          <w:rFonts w:cs="Calibri"/>
          <w:szCs w:val="17"/>
          <w:lang w:val="en-US"/>
        </w:rPr>
        <w:t>asing</w:t>
      </w:r>
      <w:r w:rsidRPr="008A51D4">
        <w:rPr>
          <w:rFonts w:cs="Calibri"/>
          <w:szCs w:val="17"/>
          <w:lang w:val="en-US"/>
        </w:rPr>
        <w:t xml:space="preserve"> dietary Ca content posterior to the stomach (</w:t>
      </w:r>
      <w:r w:rsidRPr="008A51D4">
        <w:rPr>
          <w:rFonts w:cs="Calibri"/>
          <w:b/>
          <w:szCs w:val="17"/>
          <w:lang w:val="en-US"/>
        </w:rPr>
        <w:t>Table 4</w:t>
      </w:r>
      <w:r w:rsidRPr="008A51D4">
        <w:rPr>
          <w:rFonts w:cs="Calibri"/>
          <w:szCs w:val="17"/>
          <w:lang w:val="en-US"/>
        </w:rPr>
        <w:t xml:space="preserve">). A significant interaction between phytase and dietary Ca content on </w:t>
      </w:r>
      <w:r w:rsidR="0093342B" w:rsidRPr="008A51D4">
        <w:rPr>
          <w:rFonts w:cs="Calibri"/>
          <w:szCs w:val="17"/>
          <w:lang w:val="en-US"/>
        </w:rPr>
        <w:t xml:space="preserve">apparent </w:t>
      </w:r>
      <w:r w:rsidRPr="008A51D4">
        <w:rPr>
          <w:rFonts w:cs="Calibri"/>
          <w:szCs w:val="17"/>
          <w:lang w:val="en-US"/>
        </w:rPr>
        <w:t>P digestibility was observed in the distal ileum (</w:t>
      </w:r>
      <w:r w:rsidRPr="008A51D4">
        <w:rPr>
          <w:rFonts w:cs="Calibri"/>
          <w:i/>
          <w:szCs w:val="17"/>
          <w:lang w:val="en-US"/>
        </w:rPr>
        <w:t>P</w:t>
      </w:r>
      <w:r w:rsidR="00E14950" w:rsidRPr="008A51D4">
        <w:rPr>
          <w:szCs w:val="17"/>
          <w:vertAlign w:val="subscript"/>
        </w:rPr>
        <w:t>interaction</w:t>
      </w:r>
      <w:r w:rsidRPr="008A51D4">
        <w:rPr>
          <w:rFonts w:cs="Calibri"/>
          <w:szCs w:val="17"/>
          <w:lang w:val="en-US"/>
        </w:rPr>
        <w:t xml:space="preserve">=0.007), where a dietary Ca content of 9.6 compared </w:t>
      </w:r>
      <w:r w:rsidR="00884311" w:rsidRPr="008A51D4">
        <w:rPr>
          <w:rFonts w:cs="Calibri"/>
          <w:szCs w:val="17"/>
          <w:lang w:val="en-US"/>
        </w:rPr>
        <w:t>with</w:t>
      </w:r>
      <w:r w:rsidRPr="008A51D4">
        <w:rPr>
          <w:rFonts w:cs="Calibri"/>
          <w:szCs w:val="17"/>
          <w:lang w:val="en-US"/>
        </w:rPr>
        <w:t xml:space="preserve"> 2.0 g/kg reduced apparent</w:t>
      </w:r>
      <w:r w:rsidR="0093342B" w:rsidRPr="008A51D4">
        <w:rPr>
          <w:rFonts w:cs="Calibri"/>
          <w:szCs w:val="17"/>
          <w:lang w:val="en-US"/>
        </w:rPr>
        <w:t xml:space="preserve"> P</w:t>
      </w:r>
      <w:r w:rsidRPr="008A51D4">
        <w:rPr>
          <w:rFonts w:cs="Calibri"/>
          <w:szCs w:val="17"/>
          <w:lang w:val="en-US"/>
        </w:rPr>
        <w:t xml:space="preserve"> digestibility by 5 vs. 15% units in the phytase-free and phytase-supplemented diets, respectively. Apparent digestibility of P was low in the stomach, gradually increased along </w:t>
      </w:r>
      <w:r w:rsidR="00016810" w:rsidRPr="008A51D4">
        <w:rPr>
          <w:rFonts w:cs="Calibri"/>
          <w:szCs w:val="17"/>
          <w:lang w:val="en-US"/>
        </w:rPr>
        <w:t xml:space="preserve">the </w:t>
      </w:r>
      <w:r w:rsidRPr="008A51D4">
        <w:rPr>
          <w:rFonts w:cs="Calibri"/>
          <w:szCs w:val="17"/>
          <w:lang w:val="en-US"/>
        </w:rPr>
        <w:t>SI followed by a reduction in the proximal-LI</w:t>
      </w:r>
      <w:r w:rsidR="00E752D4" w:rsidRPr="008A51D4">
        <w:rPr>
          <w:rFonts w:cs="Calibri"/>
          <w:szCs w:val="17"/>
          <w:lang w:val="en-US"/>
        </w:rPr>
        <w:t xml:space="preserve">, being </w:t>
      </w:r>
      <w:r w:rsidR="004A2BD1" w:rsidRPr="008A51D4">
        <w:rPr>
          <w:rFonts w:cs="Calibri"/>
          <w:szCs w:val="17"/>
          <w:lang w:val="en-US"/>
        </w:rPr>
        <w:t xml:space="preserve">on average </w:t>
      </w:r>
      <w:r w:rsidR="002F6520" w:rsidRPr="008A51D4">
        <w:rPr>
          <w:rFonts w:cs="Calibri"/>
          <w:szCs w:val="17"/>
          <w:lang w:val="en-US"/>
        </w:rPr>
        <w:t>6.4, 21.3, 38.9</w:t>
      </w:r>
      <w:r w:rsidR="00E752D4" w:rsidRPr="008A51D4">
        <w:rPr>
          <w:rFonts w:cs="Calibri"/>
          <w:szCs w:val="17"/>
          <w:lang w:val="en-US"/>
        </w:rPr>
        <w:t>,</w:t>
      </w:r>
      <w:r w:rsidR="002F6520" w:rsidRPr="008A51D4">
        <w:rPr>
          <w:rFonts w:cs="Calibri"/>
          <w:szCs w:val="17"/>
          <w:lang w:val="en-US"/>
        </w:rPr>
        <w:t xml:space="preserve"> 26.2</w:t>
      </w:r>
      <w:r w:rsidR="00E752D4" w:rsidRPr="008A51D4">
        <w:rPr>
          <w:rFonts w:cs="Calibri"/>
          <w:szCs w:val="17"/>
          <w:lang w:val="en-US"/>
        </w:rPr>
        <w:t xml:space="preserve"> and 38.9</w:t>
      </w:r>
      <w:r w:rsidR="002F6520" w:rsidRPr="008A51D4">
        <w:rPr>
          <w:rFonts w:cs="Calibri"/>
          <w:szCs w:val="17"/>
          <w:lang w:val="en-US"/>
        </w:rPr>
        <w:t>% in the stomach, proximal</w:t>
      </w:r>
      <w:r w:rsidR="00E752D4" w:rsidRPr="008A51D4">
        <w:rPr>
          <w:rFonts w:cs="Calibri"/>
          <w:szCs w:val="17"/>
          <w:lang w:val="en-US"/>
        </w:rPr>
        <w:t>-</w:t>
      </w:r>
      <w:r w:rsidR="002F6520" w:rsidRPr="008A51D4">
        <w:rPr>
          <w:rFonts w:cs="Calibri"/>
          <w:szCs w:val="17"/>
          <w:lang w:val="en-US"/>
        </w:rPr>
        <w:t>SI, distal</w:t>
      </w:r>
      <w:r w:rsidR="00E752D4" w:rsidRPr="008A51D4">
        <w:rPr>
          <w:rFonts w:cs="Calibri"/>
          <w:szCs w:val="17"/>
          <w:lang w:val="en-US"/>
        </w:rPr>
        <w:t>-</w:t>
      </w:r>
      <w:r w:rsidR="002F6520" w:rsidRPr="008A51D4">
        <w:rPr>
          <w:rFonts w:cs="Calibri"/>
          <w:szCs w:val="17"/>
          <w:lang w:val="en-US"/>
        </w:rPr>
        <w:t>SI</w:t>
      </w:r>
      <w:r w:rsidR="00E752D4" w:rsidRPr="008A51D4">
        <w:rPr>
          <w:rFonts w:cs="Calibri"/>
          <w:szCs w:val="17"/>
          <w:lang w:val="en-US"/>
        </w:rPr>
        <w:t xml:space="preserve">, </w:t>
      </w:r>
      <w:r w:rsidR="002F6520" w:rsidRPr="008A51D4">
        <w:rPr>
          <w:rFonts w:cs="Calibri"/>
          <w:szCs w:val="17"/>
          <w:lang w:val="en-US"/>
        </w:rPr>
        <w:t>proximal</w:t>
      </w:r>
      <w:r w:rsidR="00E752D4" w:rsidRPr="008A51D4">
        <w:rPr>
          <w:rFonts w:cs="Calibri"/>
          <w:szCs w:val="17"/>
          <w:lang w:val="en-US"/>
        </w:rPr>
        <w:t>-</w:t>
      </w:r>
      <w:proofErr w:type="gramStart"/>
      <w:r w:rsidR="002F6520" w:rsidRPr="008A51D4">
        <w:rPr>
          <w:rFonts w:cs="Calibri"/>
          <w:szCs w:val="17"/>
          <w:lang w:val="en-US"/>
        </w:rPr>
        <w:t>LI</w:t>
      </w:r>
      <w:proofErr w:type="gramEnd"/>
      <w:r w:rsidR="00E752D4" w:rsidRPr="008A51D4">
        <w:rPr>
          <w:rFonts w:cs="Calibri"/>
          <w:szCs w:val="17"/>
          <w:lang w:val="en-US"/>
        </w:rPr>
        <w:t xml:space="preserve"> and distal-LI</w:t>
      </w:r>
      <w:r w:rsidR="00806144" w:rsidRPr="008A51D4">
        <w:rPr>
          <w:rFonts w:cs="Calibri"/>
          <w:szCs w:val="17"/>
          <w:lang w:val="en-US"/>
        </w:rPr>
        <w:t>,</w:t>
      </w:r>
      <w:r w:rsidR="00E752D4" w:rsidRPr="008A51D4">
        <w:rPr>
          <w:rFonts w:cs="Calibri"/>
          <w:szCs w:val="17"/>
          <w:lang w:val="en-US"/>
        </w:rPr>
        <w:t xml:space="preserve"> </w:t>
      </w:r>
      <w:r w:rsidR="002F6520" w:rsidRPr="008A51D4">
        <w:rPr>
          <w:rFonts w:cs="Calibri"/>
          <w:szCs w:val="17"/>
          <w:lang w:val="en-US"/>
        </w:rPr>
        <w:t>respectively</w:t>
      </w:r>
      <w:r w:rsidRPr="008A51D4">
        <w:rPr>
          <w:rFonts w:cs="Calibri"/>
          <w:szCs w:val="17"/>
          <w:lang w:val="en-US"/>
        </w:rPr>
        <w:t xml:space="preserve">. The apparent </w:t>
      </w:r>
      <w:r w:rsidR="0093342B" w:rsidRPr="008A51D4">
        <w:rPr>
          <w:rFonts w:cs="Calibri"/>
          <w:szCs w:val="17"/>
          <w:lang w:val="en-US"/>
        </w:rPr>
        <w:t xml:space="preserve">P </w:t>
      </w:r>
      <w:r w:rsidRPr="008A51D4">
        <w:rPr>
          <w:rFonts w:cs="Calibri"/>
          <w:szCs w:val="17"/>
          <w:lang w:val="en-US"/>
        </w:rPr>
        <w:t xml:space="preserve">digestibility was much higher in the distal compared </w:t>
      </w:r>
      <w:r w:rsidR="00884311" w:rsidRPr="008A51D4">
        <w:rPr>
          <w:rFonts w:cs="Calibri"/>
          <w:szCs w:val="17"/>
          <w:lang w:val="en-US"/>
        </w:rPr>
        <w:t>with</w:t>
      </w:r>
      <w:r w:rsidRPr="008A51D4">
        <w:rPr>
          <w:rFonts w:cs="Calibri"/>
          <w:szCs w:val="17"/>
          <w:lang w:val="en-US"/>
        </w:rPr>
        <w:t xml:space="preserve"> </w:t>
      </w:r>
      <w:r w:rsidR="00016810" w:rsidRPr="008A51D4">
        <w:rPr>
          <w:rFonts w:cs="Calibri"/>
          <w:szCs w:val="17"/>
          <w:lang w:val="en-US"/>
        </w:rPr>
        <w:t xml:space="preserve">the </w:t>
      </w:r>
      <w:r w:rsidRPr="008A51D4">
        <w:rPr>
          <w:rFonts w:cs="Calibri"/>
          <w:szCs w:val="17"/>
          <w:lang w:val="en-US"/>
        </w:rPr>
        <w:t>proximal LI, particularly for the phytase-free diets.</w:t>
      </w:r>
    </w:p>
    <w:p w14:paraId="2CA4078C" w14:textId="6D273395" w:rsidR="007A2C5C" w:rsidRPr="008A51D4" w:rsidRDefault="007A2C5C" w:rsidP="009A763A">
      <w:pPr>
        <w:spacing w:line="480" w:lineRule="auto"/>
        <w:ind w:firstLine="720"/>
        <w:jc w:val="both"/>
        <w:rPr>
          <w:rFonts w:cs="Calibri"/>
          <w:szCs w:val="17"/>
        </w:rPr>
      </w:pPr>
      <w:r w:rsidRPr="008A51D4">
        <w:rPr>
          <w:rFonts w:cs="Calibri"/>
          <w:szCs w:val="17"/>
        </w:rPr>
        <w:t xml:space="preserve">In all GIT segments posterior to the stomach, </w:t>
      </w:r>
      <w:r w:rsidR="000F63D5" w:rsidRPr="008A51D4">
        <w:rPr>
          <w:rFonts w:cs="Calibri"/>
          <w:szCs w:val="17"/>
        </w:rPr>
        <w:t>a</w:t>
      </w:r>
      <w:r w:rsidR="003E1F01" w:rsidRPr="008A51D4">
        <w:rPr>
          <w:rFonts w:cs="Calibri"/>
          <w:szCs w:val="17"/>
        </w:rPr>
        <w:t xml:space="preserve"> significant</w:t>
      </w:r>
      <w:r w:rsidR="000F63D5" w:rsidRPr="008A51D4">
        <w:rPr>
          <w:rFonts w:cs="Calibri"/>
          <w:szCs w:val="17"/>
        </w:rPr>
        <w:t xml:space="preserve"> interaction was observed between dietary Ca content and microbial phytase supplementation on </w:t>
      </w:r>
      <w:r w:rsidR="00B94EA0" w:rsidRPr="008A51D4">
        <w:rPr>
          <w:rFonts w:cs="Calibri"/>
          <w:szCs w:val="17"/>
        </w:rPr>
        <w:t xml:space="preserve">apparent </w:t>
      </w:r>
      <w:r w:rsidR="0093342B" w:rsidRPr="008A51D4">
        <w:rPr>
          <w:rFonts w:cs="Calibri"/>
          <w:szCs w:val="17"/>
        </w:rPr>
        <w:t xml:space="preserve">Ca </w:t>
      </w:r>
      <w:r w:rsidR="00B94EA0" w:rsidRPr="008A51D4">
        <w:rPr>
          <w:rFonts w:cs="Calibri"/>
          <w:szCs w:val="17"/>
        </w:rPr>
        <w:t>digestibility.</w:t>
      </w:r>
      <w:r w:rsidR="009924E2" w:rsidRPr="008A51D4">
        <w:rPr>
          <w:rFonts w:cs="Calibri"/>
          <w:szCs w:val="17"/>
        </w:rPr>
        <w:t xml:space="preserve"> </w:t>
      </w:r>
      <w:r w:rsidR="00612306" w:rsidRPr="008A51D4">
        <w:rPr>
          <w:rFonts w:cs="Calibri"/>
          <w:szCs w:val="17"/>
        </w:rPr>
        <w:t>I</w:t>
      </w:r>
      <w:r w:rsidRPr="008A51D4">
        <w:rPr>
          <w:rFonts w:cs="Calibri"/>
          <w:szCs w:val="17"/>
        </w:rPr>
        <w:t>ncre</w:t>
      </w:r>
      <w:r w:rsidR="00884311" w:rsidRPr="008A51D4">
        <w:rPr>
          <w:rFonts w:cs="Calibri"/>
          <w:szCs w:val="17"/>
        </w:rPr>
        <w:t>asing</w:t>
      </w:r>
      <w:r w:rsidRPr="008A51D4">
        <w:rPr>
          <w:rFonts w:cs="Calibri"/>
          <w:szCs w:val="17"/>
        </w:rPr>
        <w:t xml:space="preserve"> dietary Ca content increased apparent </w:t>
      </w:r>
      <w:r w:rsidR="0093342B" w:rsidRPr="008A51D4">
        <w:rPr>
          <w:rFonts w:cs="Calibri"/>
          <w:szCs w:val="17"/>
        </w:rPr>
        <w:t xml:space="preserve">Ca </w:t>
      </w:r>
      <w:r w:rsidRPr="008A51D4">
        <w:rPr>
          <w:rFonts w:cs="Calibri"/>
          <w:szCs w:val="17"/>
        </w:rPr>
        <w:t xml:space="preserve">digestibility </w:t>
      </w:r>
      <w:r w:rsidR="00612306" w:rsidRPr="008A51D4">
        <w:rPr>
          <w:rFonts w:cs="Calibri"/>
          <w:szCs w:val="17"/>
        </w:rPr>
        <w:t xml:space="preserve">posterior to the stomach </w:t>
      </w:r>
      <w:r w:rsidRPr="008A51D4">
        <w:rPr>
          <w:rFonts w:cs="Calibri"/>
          <w:szCs w:val="17"/>
        </w:rPr>
        <w:t>in phytase-free diets but reduced it in phytase-supplemented diets (</w:t>
      </w:r>
      <w:proofErr w:type="spellStart"/>
      <w:r w:rsidRPr="008A51D4">
        <w:rPr>
          <w:rFonts w:cs="Calibri"/>
          <w:i/>
          <w:szCs w:val="17"/>
        </w:rPr>
        <w:t>P</w:t>
      </w:r>
      <w:r w:rsidR="00E14950" w:rsidRPr="008A51D4">
        <w:rPr>
          <w:szCs w:val="17"/>
          <w:vertAlign w:val="subscript"/>
        </w:rPr>
        <w:t>interaction</w:t>
      </w:r>
      <w:proofErr w:type="spellEnd"/>
      <w:r w:rsidRPr="008A51D4">
        <w:rPr>
          <w:rFonts w:cs="Calibri"/>
          <w:szCs w:val="17"/>
        </w:rPr>
        <w:t xml:space="preserve">&lt;0.001, </w:t>
      </w:r>
      <w:r w:rsidRPr="008A51D4">
        <w:rPr>
          <w:rFonts w:cs="Calibri"/>
          <w:bCs/>
          <w:szCs w:val="17"/>
        </w:rPr>
        <w:t>Table 4</w:t>
      </w:r>
      <w:r w:rsidRPr="008A51D4">
        <w:rPr>
          <w:rFonts w:cs="Calibri"/>
          <w:szCs w:val="17"/>
        </w:rPr>
        <w:t xml:space="preserve">). Phytase inclusion increased apparent </w:t>
      </w:r>
      <w:r w:rsidR="0093342B" w:rsidRPr="008A51D4">
        <w:rPr>
          <w:rFonts w:cs="Calibri"/>
          <w:szCs w:val="17"/>
        </w:rPr>
        <w:t xml:space="preserve">Ca </w:t>
      </w:r>
      <w:r w:rsidRPr="008A51D4">
        <w:rPr>
          <w:rFonts w:cs="Calibri"/>
          <w:szCs w:val="17"/>
        </w:rPr>
        <w:t>digestibility (</w:t>
      </w:r>
      <w:r w:rsidRPr="008A51D4">
        <w:rPr>
          <w:rFonts w:cs="Calibri"/>
          <w:i/>
          <w:szCs w:val="17"/>
        </w:rPr>
        <w:t>P</w:t>
      </w:r>
      <w:r w:rsidRPr="008A51D4">
        <w:rPr>
          <w:rFonts w:cs="Calibri"/>
          <w:szCs w:val="17"/>
        </w:rPr>
        <w:t xml:space="preserve">&lt;0.001) in all GIT segments posterior to the stomach. The apparent </w:t>
      </w:r>
      <w:r w:rsidR="0093342B" w:rsidRPr="008A51D4">
        <w:rPr>
          <w:rFonts w:cs="Calibri"/>
          <w:szCs w:val="17"/>
        </w:rPr>
        <w:t xml:space="preserve">Ca </w:t>
      </w:r>
      <w:r w:rsidRPr="008A51D4">
        <w:rPr>
          <w:rFonts w:cs="Calibri"/>
          <w:szCs w:val="17"/>
        </w:rPr>
        <w:t>digestibility was negative in the stomach for the diets with the lowest Ca content</w:t>
      </w:r>
      <w:r w:rsidR="00AC69F3" w:rsidRPr="008A51D4">
        <w:rPr>
          <w:rFonts w:cs="Calibri"/>
          <w:szCs w:val="17"/>
        </w:rPr>
        <w:t xml:space="preserve"> (</w:t>
      </w:r>
      <w:r w:rsidR="00F038D3" w:rsidRPr="008A51D4">
        <w:rPr>
          <w:rFonts w:cs="Calibri"/>
          <w:szCs w:val="17"/>
        </w:rPr>
        <w:t>-15.1</w:t>
      </w:r>
      <w:r w:rsidR="00AC69F3" w:rsidRPr="008A51D4">
        <w:rPr>
          <w:rFonts w:cs="Calibri"/>
          <w:szCs w:val="17"/>
        </w:rPr>
        <w:t>%)</w:t>
      </w:r>
      <w:r w:rsidRPr="008A51D4">
        <w:rPr>
          <w:rFonts w:cs="Calibri"/>
          <w:szCs w:val="17"/>
        </w:rPr>
        <w:t xml:space="preserve">, and substantially increased in the proximal-SI </w:t>
      </w:r>
      <w:r w:rsidR="00AC69F3" w:rsidRPr="008A51D4">
        <w:rPr>
          <w:rFonts w:cs="Calibri"/>
          <w:szCs w:val="17"/>
        </w:rPr>
        <w:t>(</w:t>
      </w:r>
      <w:r w:rsidR="004A2BD1" w:rsidRPr="008A51D4">
        <w:rPr>
          <w:rFonts w:cs="Calibri"/>
          <w:szCs w:val="17"/>
        </w:rPr>
        <w:t xml:space="preserve">on average </w:t>
      </w:r>
      <w:r w:rsidR="00AC69F3" w:rsidRPr="008A51D4">
        <w:rPr>
          <w:rFonts w:cs="Calibri"/>
          <w:szCs w:val="17"/>
        </w:rPr>
        <w:t xml:space="preserve">41.0%) </w:t>
      </w:r>
      <w:r w:rsidRPr="008A51D4">
        <w:rPr>
          <w:rFonts w:cs="Calibri"/>
          <w:szCs w:val="17"/>
        </w:rPr>
        <w:t>followed by a reduction in the distal-SI for the phytase-free but not the phytase-supplemented diets</w:t>
      </w:r>
      <w:r w:rsidR="00AC69F3" w:rsidRPr="008A51D4">
        <w:rPr>
          <w:rFonts w:cs="Calibri"/>
          <w:szCs w:val="17"/>
        </w:rPr>
        <w:t xml:space="preserve"> (23.2 and 54.6% for the phytase-free and phytase-supplemented diet, respectively)</w:t>
      </w:r>
      <w:r w:rsidRPr="008A51D4">
        <w:rPr>
          <w:rFonts w:cs="Calibri"/>
          <w:szCs w:val="17"/>
        </w:rPr>
        <w:t xml:space="preserve">. Moreover, apparent digestibility of Ca was much higher in the distal-LI compared </w:t>
      </w:r>
      <w:r w:rsidR="00884311" w:rsidRPr="008A51D4">
        <w:rPr>
          <w:rFonts w:cs="Calibri"/>
          <w:szCs w:val="17"/>
        </w:rPr>
        <w:t>with</w:t>
      </w:r>
      <w:r w:rsidRPr="008A51D4">
        <w:rPr>
          <w:rFonts w:cs="Calibri"/>
          <w:szCs w:val="17"/>
        </w:rPr>
        <w:t xml:space="preserve"> </w:t>
      </w:r>
      <w:r w:rsidR="00016810" w:rsidRPr="008A51D4">
        <w:rPr>
          <w:rFonts w:cs="Calibri"/>
          <w:szCs w:val="17"/>
        </w:rPr>
        <w:t xml:space="preserve">the </w:t>
      </w:r>
      <w:r w:rsidRPr="008A51D4">
        <w:rPr>
          <w:rFonts w:cs="Calibri"/>
          <w:szCs w:val="17"/>
        </w:rPr>
        <w:t>distal-SI</w:t>
      </w:r>
      <w:r w:rsidR="00AC69F3" w:rsidRPr="008A51D4">
        <w:rPr>
          <w:rFonts w:cs="Calibri"/>
          <w:szCs w:val="17"/>
        </w:rPr>
        <w:t xml:space="preserve"> (on average </w:t>
      </w:r>
      <w:r w:rsidR="00F038D3" w:rsidRPr="008A51D4">
        <w:rPr>
          <w:rFonts w:cs="Calibri"/>
          <w:szCs w:val="17"/>
        </w:rPr>
        <w:t xml:space="preserve">52.0 and </w:t>
      </w:r>
      <w:r w:rsidR="00AC69F3" w:rsidRPr="008A51D4">
        <w:rPr>
          <w:rFonts w:cs="Calibri"/>
          <w:szCs w:val="17"/>
        </w:rPr>
        <w:t>38.9%</w:t>
      </w:r>
      <w:r w:rsidR="00F038D3" w:rsidRPr="008A51D4">
        <w:rPr>
          <w:rFonts w:cs="Calibri"/>
          <w:szCs w:val="17"/>
        </w:rPr>
        <w:t>, respectively</w:t>
      </w:r>
      <w:r w:rsidR="00AC69F3" w:rsidRPr="008A51D4">
        <w:rPr>
          <w:rFonts w:cs="Calibri"/>
          <w:szCs w:val="17"/>
        </w:rPr>
        <w:t>)</w:t>
      </w:r>
      <w:r w:rsidRPr="008A51D4">
        <w:rPr>
          <w:rFonts w:cs="Calibri"/>
          <w:szCs w:val="17"/>
        </w:rPr>
        <w:t>, especially for the phytase-free diets.</w:t>
      </w:r>
    </w:p>
    <w:p w14:paraId="79C7E4F5" w14:textId="77777777" w:rsidR="00164096" w:rsidRPr="008A51D4" w:rsidRDefault="00164096" w:rsidP="009B7990">
      <w:pPr>
        <w:spacing w:line="480" w:lineRule="auto"/>
        <w:jc w:val="both"/>
        <w:rPr>
          <w:szCs w:val="17"/>
        </w:rPr>
      </w:pPr>
    </w:p>
    <w:p w14:paraId="2BC26266" w14:textId="77777777" w:rsidR="007A2C5C" w:rsidRPr="008A51D4" w:rsidRDefault="007A2C5C" w:rsidP="009B7990">
      <w:pPr>
        <w:spacing w:line="480" w:lineRule="auto"/>
        <w:jc w:val="both"/>
        <w:rPr>
          <w:i/>
          <w:szCs w:val="17"/>
        </w:rPr>
      </w:pPr>
      <w:r w:rsidRPr="008A51D4">
        <w:rPr>
          <w:i/>
          <w:szCs w:val="17"/>
        </w:rPr>
        <w:t>Ca and P solubility</w:t>
      </w:r>
    </w:p>
    <w:p w14:paraId="5B45A30B" w14:textId="4E2969F6" w:rsidR="007A2C5C" w:rsidRPr="008A51D4" w:rsidRDefault="007A2C5C" w:rsidP="009B7990">
      <w:pPr>
        <w:spacing w:line="480" w:lineRule="auto"/>
        <w:jc w:val="both"/>
        <w:rPr>
          <w:rFonts w:cs="Times New Roman"/>
          <w:szCs w:val="17"/>
        </w:rPr>
      </w:pPr>
      <w:r w:rsidRPr="008A51D4">
        <w:rPr>
          <w:rFonts w:cs="Times New Roman"/>
          <w:szCs w:val="17"/>
        </w:rPr>
        <w:t xml:space="preserve">Overall, the </w:t>
      </w:r>
      <w:r w:rsidR="00612306" w:rsidRPr="008A51D4">
        <w:rPr>
          <w:rFonts w:cs="Times New Roman"/>
          <w:szCs w:val="17"/>
        </w:rPr>
        <w:t xml:space="preserve">solubility of </w:t>
      </w:r>
      <w:r w:rsidRPr="008A51D4">
        <w:rPr>
          <w:rFonts w:cs="Times New Roman"/>
          <w:szCs w:val="17"/>
        </w:rPr>
        <w:t xml:space="preserve">inorganic P gradually decreased along the GIT segments, with a sharp reduction in the distal compared </w:t>
      </w:r>
      <w:r w:rsidR="00884311" w:rsidRPr="008A51D4">
        <w:rPr>
          <w:rFonts w:cs="Times New Roman"/>
          <w:szCs w:val="17"/>
        </w:rPr>
        <w:t>with</w:t>
      </w:r>
      <w:r w:rsidRPr="008A51D4">
        <w:rPr>
          <w:rFonts w:cs="Times New Roman"/>
          <w:szCs w:val="17"/>
        </w:rPr>
        <w:t xml:space="preserve"> proximal SI</w:t>
      </w:r>
      <w:r w:rsidR="00F038D3" w:rsidRPr="008A51D4">
        <w:rPr>
          <w:rFonts w:cs="Times New Roman"/>
          <w:szCs w:val="17"/>
        </w:rPr>
        <w:t xml:space="preserve">, being </w:t>
      </w:r>
      <w:r w:rsidR="004A2BD1" w:rsidRPr="008A51D4">
        <w:rPr>
          <w:rFonts w:cs="Times New Roman"/>
          <w:szCs w:val="17"/>
        </w:rPr>
        <w:t xml:space="preserve">on average </w:t>
      </w:r>
      <w:r w:rsidR="00F038D3" w:rsidRPr="008A51D4">
        <w:rPr>
          <w:rFonts w:cs="Times New Roman"/>
          <w:szCs w:val="17"/>
        </w:rPr>
        <w:t>49.8, 49.2, 24.8, 19.7 and 21.7% in the stomach, proximal</w:t>
      </w:r>
      <w:r w:rsidR="00F8518A" w:rsidRPr="008A51D4">
        <w:rPr>
          <w:rFonts w:cs="Times New Roman"/>
          <w:szCs w:val="17"/>
        </w:rPr>
        <w:t>-</w:t>
      </w:r>
      <w:r w:rsidR="00F038D3" w:rsidRPr="008A51D4">
        <w:rPr>
          <w:rFonts w:cs="Times New Roman"/>
          <w:szCs w:val="17"/>
        </w:rPr>
        <w:t>SI, distal</w:t>
      </w:r>
      <w:r w:rsidR="00F8518A" w:rsidRPr="008A51D4">
        <w:rPr>
          <w:rFonts w:cs="Times New Roman"/>
          <w:szCs w:val="17"/>
        </w:rPr>
        <w:t>-</w:t>
      </w:r>
      <w:r w:rsidR="00F038D3" w:rsidRPr="008A51D4">
        <w:rPr>
          <w:rFonts w:cs="Times New Roman"/>
          <w:szCs w:val="17"/>
        </w:rPr>
        <w:t>SI, proximal</w:t>
      </w:r>
      <w:r w:rsidR="00F8518A" w:rsidRPr="008A51D4">
        <w:rPr>
          <w:rFonts w:cs="Times New Roman"/>
          <w:szCs w:val="17"/>
        </w:rPr>
        <w:t>-</w:t>
      </w:r>
      <w:proofErr w:type="gramStart"/>
      <w:r w:rsidR="00F038D3" w:rsidRPr="008A51D4">
        <w:rPr>
          <w:rFonts w:cs="Times New Roman"/>
          <w:szCs w:val="17"/>
        </w:rPr>
        <w:t>LI</w:t>
      </w:r>
      <w:proofErr w:type="gramEnd"/>
      <w:r w:rsidR="00F038D3" w:rsidRPr="008A51D4">
        <w:rPr>
          <w:rFonts w:cs="Times New Roman"/>
          <w:szCs w:val="17"/>
        </w:rPr>
        <w:t xml:space="preserve"> and distal</w:t>
      </w:r>
      <w:r w:rsidR="00F8518A" w:rsidRPr="008A51D4">
        <w:rPr>
          <w:rFonts w:cs="Times New Roman"/>
          <w:szCs w:val="17"/>
        </w:rPr>
        <w:t>-</w:t>
      </w:r>
      <w:r w:rsidR="00F038D3" w:rsidRPr="008A51D4">
        <w:rPr>
          <w:rFonts w:cs="Times New Roman"/>
          <w:szCs w:val="17"/>
        </w:rPr>
        <w:t>LI, respectively</w:t>
      </w:r>
      <w:r w:rsidRPr="008A51D4">
        <w:rPr>
          <w:rFonts w:cs="Times New Roman"/>
          <w:szCs w:val="17"/>
        </w:rPr>
        <w:t xml:space="preserve"> (</w:t>
      </w:r>
      <w:r w:rsidRPr="008A51D4">
        <w:rPr>
          <w:rFonts w:cs="Times New Roman"/>
          <w:b/>
          <w:bCs/>
          <w:szCs w:val="17"/>
        </w:rPr>
        <w:t>Table 5</w:t>
      </w:r>
      <w:r w:rsidRPr="008A51D4">
        <w:rPr>
          <w:rFonts w:cs="Times New Roman"/>
          <w:szCs w:val="17"/>
        </w:rPr>
        <w:t xml:space="preserve">). No interaction between dietary Ca content and phytase </w:t>
      </w:r>
      <w:r w:rsidR="00612306" w:rsidRPr="008A51D4">
        <w:rPr>
          <w:rFonts w:cs="Times New Roman"/>
          <w:szCs w:val="17"/>
        </w:rPr>
        <w:t xml:space="preserve">inclusion </w:t>
      </w:r>
      <w:r w:rsidRPr="008A51D4">
        <w:rPr>
          <w:rFonts w:cs="Times New Roman"/>
          <w:szCs w:val="17"/>
        </w:rPr>
        <w:t>on P solubility was observed for any of the GIT segments</w:t>
      </w:r>
      <w:r w:rsidR="008D6A26" w:rsidRPr="008A51D4">
        <w:rPr>
          <w:rFonts w:cs="Times New Roman"/>
          <w:szCs w:val="17"/>
        </w:rPr>
        <w:t xml:space="preserve"> (</w:t>
      </w:r>
      <w:proofErr w:type="spellStart"/>
      <w:r w:rsidR="008D6A26" w:rsidRPr="008A51D4">
        <w:rPr>
          <w:rFonts w:cs="Times New Roman"/>
          <w:i/>
          <w:iCs/>
          <w:szCs w:val="17"/>
        </w:rPr>
        <w:t>P</w:t>
      </w:r>
      <w:r w:rsidR="008D6A26" w:rsidRPr="008A51D4">
        <w:rPr>
          <w:rFonts w:cs="Times New Roman"/>
          <w:szCs w:val="17"/>
          <w:vertAlign w:val="subscript"/>
        </w:rPr>
        <w:t>interaction</w:t>
      </w:r>
      <w:proofErr w:type="spellEnd"/>
      <w:r w:rsidR="008D6A26" w:rsidRPr="008A51D4">
        <w:rPr>
          <w:rFonts w:cs="Times New Roman"/>
          <w:szCs w:val="17"/>
        </w:rPr>
        <w:t>&gt;0.10)</w:t>
      </w:r>
      <w:r w:rsidRPr="008A51D4">
        <w:rPr>
          <w:rFonts w:cs="Times New Roman"/>
          <w:szCs w:val="17"/>
        </w:rPr>
        <w:t>. In all GIT segments, incre</w:t>
      </w:r>
      <w:r w:rsidR="00884311" w:rsidRPr="008A51D4">
        <w:rPr>
          <w:rFonts w:cs="Times New Roman"/>
          <w:szCs w:val="17"/>
        </w:rPr>
        <w:t>asing</w:t>
      </w:r>
      <w:r w:rsidRPr="008A51D4">
        <w:rPr>
          <w:rFonts w:cs="Times New Roman"/>
          <w:szCs w:val="17"/>
        </w:rPr>
        <w:t xml:space="preserve"> dietary Ca content reduced </w:t>
      </w:r>
      <w:r w:rsidR="00281CA8" w:rsidRPr="008A51D4">
        <w:rPr>
          <w:rFonts w:cs="Times New Roman"/>
          <w:szCs w:val="17"/>
        </w:rPr>
        <w:t>(</w:t>
      </w:r>
      <w:r w:rsidR="00281CA8" w:rsidRPr="008A51D4">
        <w:rPr>
          <w:rFonts w:cs="Times New Roman"/>
          <w:i/>
          <w:iCs/>
          <w:szCs w:val="17"/>
        </w:rPr>
        <w:t>P</w:t>
      </w:r>
      <w:r w:rsidR="00281CA8" w:rsidRPr="008A51D4">
        <w:rPr>
          <w:rFonts w:cs="Times New Roman"/>
          <w:szCs w:val="17"/>
        </w:rPr>
        <w:t xml:space="preserve">&lt;0.01) </w:t>
      </w:r>
      <w:r w:rsidRPr="008A51D4">
        <w:rPr>
          <w:rFonts w:cs="Times New Roman"/>
          <w:szCs w:val="17"/>
        </w:rPr>
        <w:t xml:space="preserve">or tended </w:t>
      </w:r>
      <w:r w:rsidR="00281CA8" w:rsidRPr="008A51D4">
        <w:rPr>
          <w:rFonts w:cs="Times New Roman"/>
          <w:szCs w:val="17"/>
        </w:rPr>
        <w:t>(</w:t>
      </w:r>
      <w:r w:rsidR="00281CA8" w:rsidRPr="008A51D4">
        <w:rPr>
          <w:rFonts w:cs="Times New Roman"/>
          <w:i/>
          <w:iCs/>
          <w:szCs w:val="17"/>
        </w:rPr>
        <w:t>P</w:t>
      </w:r>
      <w:r w:rsidR="00281CA8" w:rsidRPr="008A51D4">
        <w:rPr>
          <w:rFonts w:cs="Times New Roman"/>
          <w:szCs w:val="17"/>
        </w:rPr>
        <w:t xml:space="preserve">&lt;0.10) </w:t>
      </w:r>
      <w:r w:rsidRPr="008A51D4">
        <w:rPr>
          <w:rFonts w:cs="Times New Roman"/>
          <w:szCs w:val="17"/>
        </w:rPr>
        <w:t xml:space="preserve">to reduce P solubility while phytase </w:t>
      </w:r>
      <w:r w:rsidR="008D6A26" w:rsidRPr="008A51D4">
        <w:rPr>
          <w:rFonts w:cs="Times New Roman"/>
          <w:szCs w:val="17"/>
        </w:rPr>
        <w:t>(</w:t>
      </w:r>
      <w:r w:rsidR="008D6A26" w:rsidRPr="008A51D4">
        <w:rPr>
          <w:rFonts w:cs="Times New Roman"/>
          <w:i/>
          <w:iCs/>
          <w:szCs w:val="17"/>
        </w:rPr>
        <w:t>P</w:t>
      </w:r>
      <w:r w:rsidR="008D6A26" w:rsidRPr="008A51D4">
        <w:rPr>
          <w:rFonts w:cs="Times New Roman"/>
          <w:szCs w:val="17"/>
        </w:rPr>
        <w:t xml:space="preserve">&lt;0.001) </w:t>
      </w:r>
      <w:r w:rsidRPr="008A51D4">
        <w:rPr>
          <w:rFonts w:cs="Times New Roman"/>
          <w:szCs w:val="17"/>
        </w:rPr>
        <w:t>increased P solubility.</w:t>
      </w:r>
    </w:p>
    <w:p w14:paraId="198CBB7C" w14:textId="76C6EBEB" w:rsidR="007A2C5C" w:rsidRPr="008A51D4" w:rsidRDefault="007A2C5C" w:rsidP="009A763A">
      <w:pPr>
        <w:spacing w:line="480" w:lineRule="auto"/>
        <w:ind w:firstLine="720"/>
        <w:jc w:val="both"/>
        <w:rPr>
          <w:rFonts w:cs="Times New Roman"/>
          <w:szCs w:val="17"/>
        </w:rPr>
      </w:pPr>
      <w:r w:rsidRPr="008A51D4">
        <w:rPr>
          <w:rFonts w:cs="Times New Roman"/>
          <w:szCs w:val="17"/>
        </w:rPr>
        <w:t>The Ca solubility was high in the stomach, lower in the proximal-SI and decreased sharply in the distal-SI</w:t>
      </w:r>
      <w:r w:rsidR="00F038D3" w:rsidRPr="008A51D4">
        <w:rPr>
          <w:rFonts w:cs="Times New Roman"/>
          <w:szCs w:val="17"/>
        </w:rPr>
        <w:t xml:space="preserve">, being </w:t>
      </w:r>
      <w:r w:rsidR="004A2BD1" w:rsidRPr="008A51D4">
        <w:rPr>
          <w:rFonts w:cs="Times New Roman"/>
          <w:szCs w:val="17"/>
        </w:rPr>
        <w:t xml:space="preserve">on average </w:t>
      </w:r>
      <w:r w:rsidR="00F038D3" w:rsidRPr="008A51D4">
        <w:rPr>
          <w:rFonts w:cs="Times New Roman"/>
          <w:szCs w:val="17"/>
        </w:rPr>
        <w:t>49.2, 36.6 and 7.6% in stomach, proximal-</w:t>
      </w:r>
      <w:proofErr w:type="gramStart"/>
      <w:r w:rsidR="00F038D3" w:rsidRPr="008A51D4">
        <w:rPr>
          <w:rFonts w:cs="Times New Roman"/>
          <w:szCs w:val="17"/>
        </w:rPr>
        <w:t>SI</w:t>
      </w:r>
      <w:proofErr w:type="gramEnd"/>
      <w:r w:rsidR="00F038D3" w:rsidRPr="008A51D4">
        <w:rPr>
          <w:rFonts w:cs="Times New Roman"/>
          <w:szCs w:val="17"/>
        </w:rPr>
        <w:t xml:space="preserve"> and distal-SI, respectively</w:t>
      </w:r>
      <w:r w:rsidRPr="008A51D4">
        <w:rPr>
          <w:rFonts w:cs="Times New Roman"/>
          <w:szCs w:val="17"/>
        </w:rPr>
        <w:t xml:space="preserve"> (</w:t>
      </w:r>
      <w:r w:rsidRPr="008A51D4">
        <w:rPr>
          <w:rFonts w:cs="Times New Roman"/>
          <w:bCs/>
          <w:szCs w:val="17"/>
        </w:rPr>
        <w:t>Table 5</w:t>
      </w:r>
      <w:r w:rsidRPr="008A51D4">
        <w:rPr>
          <w:rFonts w:cs="Times New Roman"/>
          <w:szCs w:val="17"/>
        </w:rPr>
        <w:t>). Incre</w:t>
      </w:r>
      <w:r w:rsidR="00884311" w:rsidRPr="008A51D4">
        <w:rPr>
          <w:rFonts w:cs="Times New Roman"/>
          <w:szCs w:val="17"/>
        </w:rPr>
        <w:t>asing</w:t>
      </w:r>
      <w:r w:rsidRPr="008A51D4">
        <w:rPr>
          <w:rFonts w:cs="Times New Roman"/>
          <w:szCs w:val="17"/>
        </w:rPr>
        <w:t xml:space="preserve"> dietary Ca content </w:t>
      </w:r>
      <w:r w:rsidR="008D6A26" w:rsidRPr="008A51D4">
        <w:rPr>
          <w:rFonts w:cs="Times New Roman"/>
          <w:szCs w:val="17"/>
        </w:rPr>
        <w:t>(</w:t>
      </w:r>
      <w:r w:rsidR="008D6A26" w:rsidRPr="008A51D4">
        <w:rPr>
          <w:rFonts w:cs="Times New Roman"/>
          <w:i/>
          <w:iCs/>
          <w:szCs w:val="17"/>
        </w:rPr>
        <w:t>P</w:t>
      </w:r>
      <w:r w:rsidR="008D6A26" w:rsidRPr="008A51D4">
        <w:rPr>
          <w:rFonts w:cs="Times New Roman"/>
          <w:szCs w:val="17"/>
        </w:rPr>
        <w:t xml:space="preserve">&lt;0.05) </w:t>
      </w:r>
      <w:r w:rsidRPr="008A51D4">
        <w:rPr>
          <w:rFonts w:cs="Times New Roman"/>
          <w:szCs w:val="17"/>
        </w:rPr>
        <w:t>increased Ca solubility in the stomach and distal-SI, with less consistent effects in the other segments. Phytase</w:t>
      </w:r>
      <w:r w:rsidR="008D6A26" w:rsidRPr="008A51D4">
        <w:rPr>
          <w:rFonts w:cs="Times New Roman"/>
          <w:szCs w:val="17"/>
        </w:rPr>
        <w:t xml:space="preserve"> (</w:t>
      </w:r>
      <w:r w:rsidR="008D6A26" w:rsidRPr="008A51D4">
        <w:rPr>
          <w:rFonts w:cs="Times New Roman"/>
          <w:i/>
          <w:iCs/>
          <w:szCs w:val="17"/>
        </w:rPr>
        <w:t>P</w:t>
      </w:r>
      <w:r w:rsidR="008D6A26" w:rsidRPr="008A51D4">
        <w:rPr>
          <w:rFonts w:cs="Times New Roman"/>
          <w:szCs w:val="17"/>
        </w:rPr>
        <w:t>&lt;0.10)</w:t>
      </w:r>
      <w:r w:rsidRPr="008A51D4">
        <w:rPr>
          <w:rFonts w:cs="Times New Roman"/>
          <w:szCs w:val="17"/>
        </w:rPr>
        <w:t xml:space="preserve"> tended to increase the Ca solubility in </w:t>
      </w:r>
      <w:r w:rsidR="00362020" w:rsidRPr="008A51D4">
        <w:rPr>
          <w:rFonts w:cs="Times New Roman"/>
          <w:szCs w:val="17"/>
        </w:rPr>
        <w:t xml:space="preserve">the stomach, distal </w:t>
      </w:r>
      <w:proofErr w:type="gramStart"/>
      <w:r w:rsidR="00362020" w:rsidRPr="008A51D4">
        <w:rPr>
          <w:rFonts w:cs="Times New Roman"/>
          <w:szCs w:val="17"/>
        </w:rPr>
        <w:t>SI</w:t>
      </w:r>
      <w:proofErr w:type="gramEnd"/>
      <w:r w:rsidR="00362020" w:rsidRPr="008A51D4">
        <w:rPr>
          <w:rFonts w:cs="Times New Roman"/>
          <w:szCs w:val="17"/>
        </w:rPr>
        <w:t xml:space="preserve"> and distal LI with less consistent effects in the other </w:t>
      </w:r>
      <w:r w:rsidRPr="008A51D4">
        <w:rPr>
          <w:rFonts w:cs="Times New Roman"/>
          <w:szCs w:val="17"/>
        </w:rPr>
        <w:t xml:space="preserve">GIT segments. </w:t>
      </w:r>
    </w:p>
    <w:p w14:paraId="3A4AADF6" w14:textId="77777777" w:rsidR="00164096" w:rsidRPr="008A51D4" w:rsidRDefault="00164096" w:rsidP="009B7990">
      <w:pPr>
        <w:spacing w:line="480" w:lineRule="auto"/>
        <w:jc w:val="both"/>
        <w:rPr>
          <w:rFonts w:cs="Times New Roman"/>
          <w:szCs w:val="17"/>
        </w:rPr>
      </w:pPr>
    </w:p>
    <w:p w14:paraId="47013965" w14:textId="460007AF" w:rsidR="007A2C5C" w:rsidRPr="008A51D4" w:rsidRDefault="007A2C5C" w:rsidP="009B7990">
      <w:pPr>
        <w:spacing w:line="480" w:lineRule="auto"/>
        <w:jc w:val="both"/>
        <w:rPr>
          <w:rFonts w:cs="Times New Roman"/>
          <w:i/>
          <w:szCs w:val="17"/>
        </w:rPr>
      </w:pPr>
      <w:r w:rsidRPr="008A51D4">
        <w:rPr>
          <w:rFonts w:cs="Times New Roman"/>
          <w:i/>
          <w:szCs w:val="17"/>
        </w:rPr>
        <w:t xml:space="preserve">Inositol </w:t>
      </w:r>
      <w:r w:rsidR="00F35AD3" w:rsidRPr="008A51D4">
        <w:rPr>
          <w:rFonts w:cs="Times New Roman"/>
          <w:i/>
          <w:szCs w:val="17"/>
        </w:rPr>
        <w:t xml:space="preserve">phosphate </w:t>
      </w:r>
      <w:r w:rsidRPr="008A51D4">
        <w:rPr>
          <w:rFonts w:cs="Times New Roman"/>
          <w:i/>
          <w:szCs w:val="17"/>
        </w:rPr>
        <w:t>esters in the distal-SI digesta</w:t>
      </w:r>
    </w:p>
    <w:p w14:paraId="1503BE1F" w14:textId="0CA33281" w:rsidR="007A2C5C" w:rsidRPr="008A51D4" w:rsidRDefault="007A2C5C" w:rsidP="009B7990">
      <w:pPr>
        <w:spacing w:line="480" w:lineRule="auto"/>
        <w:jc w:val="both"/>
        <w:rPr>
          <w:rFonts w:cs="Times New Roman"/>
          <w:szCs w:val="17"/>
        </w:rPr>
      </w:pPr>
      <w:r w:rsidRPr="008A51D4">
        <w:rPr>
          <w:rFonts w:cs="Times New Roman"/>
          <w:szCs w:val="17"/>
        </w:rPr>
        <w:t xml:space="preserve">Microbial phytase supplementation significantly increased dietary IP6 degradation from an average of 5.8 to 78.6% and reduced ∑IP content in the freeze-dried digesta </w:t>
      </w:r>
      <w:r w:rsidR="00352F8F" w:rsidRPr="008A51D4">
        <w:rPr>
          <w:rFonts w:cs="Times New Roman"/>
          <w:szCs w:val="17"/>
        </w:rPr>
        <w:t xml:space="preserve">of </w:t>
      </w:r>
      <w:r w:rsidRPr="008A51D4">
        <w:rPr>
          <w:rFonts w:cs="Times New Roman"/>
          <w:szCs w:val="17"/>
        </w:rPr>
        <w:t>the distal-SI (</w:t>
      </w:r>
      <w:r w:rsidR="005472A3" w:rsidRPr="008A51D4">
        <w:rPr>
          <w:rFonts w:cs="Times New Roman"/>
          <w:i/>
          <w:iCs/>
          <w:szCs w:val="17"/>
        </w:rPr>
        <w:t>P</w:t>
      </w:r>
      <w:r w:rsidR="005472A3" w:rsidRPr="008A51D4">
        <w:rPr>
          <w:rFonts w:cs="Times New Roman"/>
          <w:szCs w:val="17"/>
        </w:rPr>
        <w:t xml:space="preserve">&lt;0.001; </w:t>
      </w:r>
      <w:r w:rsidRPr="008A51D4">
        <w:rPr>
          <w:rFonts w:cs="Times New Roman"/>
          <w:b/>
          <w:szCs w:val="17"/>
        </w:rPr>
        <w:t>Table 6</w:t>
      </w:r>
      <w:r w:rsidRPr="008A51D4">
        <w:rPr>
          <w:rFonts w:cs="Times New Roman"/>
          <w:szCs w:val="17"/>
        </w:rPr>
        <w:t xml:space="preserve">). The IP6 was largely degraded in the phytase-supplemented diets, with an average proportion of individual IP in ∑IP of 25.8, 7.2, 37.3 and 29.7% for </w:t>
      </w:r>
      <w:bookmarkStart w:id="13" w:name="_Hlk52889358"/>
      <w:r w:rsidRPr="008A51D4">
        <w:rPr>
          <w:rFonts w:cs="Times New Roman"/>
          <w:szCs w:val="17"/>
        </w:rPr>
        <w:t>IP6</w:t>
      </w:r>
      <w:bookmarkEnd w:id="13"/>
      <w:r w:rsidRPr="008A51D4">
        <w:rPr>
          <w:rFonts w:cs="Times New Roman"/>
          <w:szCs w:val="17"/>
        </w:rPr>
        <w:t>, IP5, IP4 and IP3, respectively. In contrast, in the phytase-free diets, IP6 was largely intact and represented 76.5% of ∑IP. Dietary Ca addition significantly reduced IP6 degradation but not ∑IP in the digesta (</w:t>
      </w:r>
      <w:r w:rsidRPr="008A51D4">
        <w:rPr>
          <w:rFonts w:cs="Times New Roman"/>
          <w:i/>
          <w:iCs/>
          <w:szCs w:val="17"/>
        </w:rPr>
        <w:t>P</w:t>
      </w:r>
      <w:r w:rsidRPr="008A51D4">
        <w:rPr>
          <w:rFonts w:cs="Times New Roman"/>
          <w:szCs w:val="17"/>
        </w:rPr>
        <w:t xml:space="preserve">=0.014 and 0.137, respectively). Moreover, increasing dietary Ca content from 2.0 to 9.6 g/kg increased IP6/∑IP to a greater extent in the phytase-supplemented compared </w:t>
      </w:r>
      <w:r w:rsidR="00884311" w:rsidRPr="008A51D4">
        <w:rPr>
          <w:rFonts w:cs="Times New Roman"/>
          <w:szCs w:val="17"/>
        </w:rPr>
        <w:t>with</w:t>
      </w:r>
      <w:r w:rsidRPr="008A51D4">
        <w:rPr>
          <w:rFonts w:cs="Times New Roman"/>
          <w:szCs w:val="17"/>
        </w:rPr>
        <w:t xml:space="preserve"> phytase-free diets (16 vs. 4% units,</w:t>
      </w:r>
      <w:r w:rsidR="00352F8F" w:rsidRPr="008A51D4">
        <w:rPr>
          <w:rFonts w:cs="Times New Roman"/>
          <w:szCs w:val="17"/>
        </w:rPr>
        <w:t xml:space="preserve"> </w:t>
      </w:r>
      <w:proofErr w:type="spellStart"/>
      <w:r w:rsidRPr="008A51D4">
        <w:rPr>
          <w:rFonts w:cs="Times New Roman"/>
          <w:i/>
          <w:szCs w:val="17"/>
        </w:rPr>
        <w:t>P</w:t>
      </w:r>
      <w:r w:rsidR="00E14950" w:rsidRPr="008A51D4">
        <w:rPr>
          <w:szCs w:val="17"/>
          <w:vertAlign w:val="subscript"/>
        </w:rPr>
        <w:t>interaction</w:t>
      </w:r>
      <w:proofErr w:type="spellEnd"/>
      <w:r w:rsidRPr="008A51D4">
        <w:rPr>
          <w:rFonts w:cs="Times New Roman"/>
          <w:szCs w:val="17"/>
        </w:rPr>
        <w:t>=0.025). Incre</w:t>
      </w:r>
      <w:r w:rsidR="00884311" w:rsidRPr="008A51D4">
        <w:rPr>
          <w:rFonts w:cs="Times New Roman"/>
          <w:szCs w:val="17"/>
        </w:rPr>
        <w:t>asing</w:t>
      </w:r>
      <w:r w:rsidRPr="008A51D4">
        <w:rPr>
          <w:rFonts w:cs="Times New Roman"/>
          <w:szCs w:val="17"/>
        </w:rPr>
        <w:t xml:space="preserve"> dietary Ca content also reduced IP4/∑IP and IP3/∑IP but only for the phytase-supplemented diets (</w:t>
      </w:r>
      <w:proofErr w:type="spellStart"/>
      <w:r w:rsidRPr="008A51D4">
        <w:rPr>
          <w:rFonts w:cs="Times New Roman"/>
          <w:i/>
          <w:szCs w:val="17"/>
        </w:rPr>
        <w:t>P</w:t>
      </w:r>
      <w:r w:rsidR="00E14950" w:rsidRPr="008A51D4">
        <w:rPr>
          <w:szCs w:val="17"/>
          <w:vertAlign w:val="subscript"/>
        </w:rPr>
        <w:t>interaction</w:t>
      </w:r>
      <w:proofErr w:type="spellEnd"/>
      <w:r w:rsidRPr="008A51D4">
        <w:rPr>
          <w:rFonts w:cs="Times New Roman"/>
          <w:szCs w:val="17"/>
        </w:rPr>
        <w:t>=0.018 and 0.009, respectively). The IP5/∑IP was inconsistently affected by dietary Ca content (</w:t>
      </w:r>
      <w:proofErr w:type="spellStart"/>
      <w:r w:rsidRPr="008A51D4">
        <w:rPr>
          <w:rFonts w:cs="Times New Roman"/>
          <w:i/>
          <w:szCs w:val="17"/>
        </w:rPr>
        <w:t>P</w:t>
      </w:r>
      <w:r w:rsidR="00E14950" w:rsidRPr="008A51D4">
        <w:rPr>
          <w:szCs w:val="17"/>
          <w:vertAlign w:val="subscript"/>
        </w:rPr>
        <w:t>interaction</w:t>
      </w:r>
      <w:proofErr w:type="spellEnd"/>
      <w:r w:rsidRPr="008A51D4">
        <w:rPr>
          <w:rFonts w:cs="Times New Roman"/>
          <w:szCs w:val="17"/>
        </w:rPr>
        <w:t>=0.001).</w:t>
      </w:r>
    </w:p>
    <w:p w14:paraId="7D0244D7" w14:textId="77777777" w:rsidR="00164096" w:rsidRPr="008A51D4" w:rsidRDefault="00164096" w:rsidP="009B7990">
      <w:pPr>
        <w:spacing w:line="480" w:lineRule="auto"/>
        <w:jc w:val="both"/>
        <w:rPr>
          <w:rFonts w:cs="Times New Roman"/>
          <w:szCs w:val="17"/>
        </w:rPr>
      </w:pPr>
    </w:p>
    <w:p w14:paraId="4BA16A5A" w14:textId="11154DEE" w:rsidR="007A2C5C" w:rsidRPr="008A51D4" w:rsidRDefault="007A2C5C" w:rsidP="009B7990">
      <w:pPr>
        <w:spacing w:line="480" w:lineRule="auto"/>
        <w:jc w:val="both"/>
        <w:rPr>
          <w:rFonts w:cs="Times New Roman"/>
          <w:i/>
          <w:iCs/>
          <w:szCs w:val="17"/>
        </w:rPr>
      </w:pPr>
      <w:r w:rsidRPr="008A51D4">
        <w:rPr>
          <w:rFonts w:cs="Times New Roman"/>
          <w:i/>
          <w:iCs/>
          <w:szCs w:val="17"/>
        </w:rPr>
        <w:t>Composition of the 3</w:t>
      </w:r>
      <w:r w:rsidRPr="008A51D4">
        <w:rPr>
          <w:rFonts w:cs="Times New Roman"/>
          <w:i/>
          <w:iCs/>
          <w:szCs w:val="17"/>
          <w:vertAlign w:val="superscript"/>
        </w:rPr>
        <w:t>rd</w:t>
      </w:r>
      <w:r w:rsidRPr="008A51D4">
        <w:rPr>
          <w:rFonts w:cs="Times New Roman"/>
          <w:i/>
          <w:iCs/>
          <w:szCs w:val="17"/>
        </w:rPr>
        <w:t xml:space="preserve"> metacarp</w:t>
      </w:r>
      <w:r w:rsidR="00884311" w:rsidRPr="008A51D4">
        <w:rPr>
          <w:rFonts w:cs="Times New Roman"/>
          <w:i/>
          <w:iCs/>
          <w:szCs w:val="17"/>
        </w:rPr>
        <w:t>al bone</w:t>
      </w:r>
    </w:p>
    <w:p w14:paraId="77FD42E6" w14:textId="5E8FFBA4" w:rsidR="00164096" w:rsidRPr="008A51D4" w:rsidRDefault="007A2C5C" w:rsidP="009B7990">
      <w:pPr>
        <w:spacing w:line="480" w:lineRule="auto"/>
        <w:jc w:val="both"/>
        <w:rPr>
          <w:rFonts w:cs="Times New Roman"/>
          <w:szCs w:val="17"/>
        </w:rPr>
      </w:pPr>
      <w:r w:rsidRPr="008A51D4">
        <w:rPr>
          <w:rFonts w:cs="Times New Roman"/>
          <w:szCs w:val="17"/>
        </w:rPr>
        <w:t>The defatted mass of the 3</w:t>
      </w:r>
      <w:r w:rsidRPr="008A51D4">
        <w:rPr>
          <w:rFonts w:cs="Times New Roman"/>
          <w:szCs w:val="17"/>
          <w:vertAlign w:val="superscript"/>
        </w:rPr>
        <w:t>rd</w:t>
      </w:r>
      <w:r w:rsidRPr="008A51D4">
        <w:rPr>
          <w:rFonts w:cs="Times New Roman"/>
          <w:szCs w:val="17"/>
        </w:rPr>
        <w:t xml:space="preserve"> metacarp</w:t>
      </w:r>
      <w:r w:rsidR="00884311" w:rsidRPr="008A51D4">
        <w:rPr>
          <w:rFonts w:cs="Times New Roman"/>
          <w:szCs w:val="17"/>
        </w:rPr>
        <w:t>al bone</w:t>
      </w:r>
      <w:r w:rsidRPr="008A51D4">
        <w:rPr>
          <w:rFonts w:cs="Times New Roman"/>
          <w:szCs w:val="17"/>
        </w:rPr>
        <w:t xml:space="preserve"> was increased by both dietary Ca content and phytase (</w:t>
      </w:r>
      <w:r w:rsidRPr="008A51D4">
        <w:rPr>
          <w:rFonts w:cs="Times New Roman"/>
          <w:i/>
          <w:iCs/>
          <w:szCs w:val="17"/>
        </w:rPr>
        <w:t>P</w:t>
      </w:r>
      <w:r w:rsidRPr="008A51D4">
        <w:rPr>
          <w:rFonts w:cs="Times New Roman"/>
          <w:szCs w:val="17"/>
        </w:rPr>
        <w:t xml:space="preserve">=0.001, </w:t>
      </w:r>
      <w:r w:rsidRPr="008A51D4">
        <w:rPr>
          <w:rFonts w:cs="Times New Roman"/>
          <w:b/>
          <w:bCs/>
          <w:szCs w:val="17"/>
        </w:rPr>
        <w:t>Table 7</w:t>
      </w:r>
      <w:r w:rsidRPr="008A51D4">
        <w:rPr>
          <w:rFonts w:cs="Times New Roman"/>
          <w:szCs w:val="17"/>
        </w:rPr>
        <w:t xml:space="preserve">). A significant </w:t>
      </w:r>
      <w:r w:rsidR="00884311" w:rsidRPr="008A51D4">
        <w:rPr>
          <w:rFonts w:cs="Times New Roman"/>
          <w:szCs w:val="17"/>
        </w:rPr>
        <w:t>interaction</w:t>
      </w:r>
      <w:r w:rsidR="00E931D1" w:rsidRPr="008A51D4">
        <w:rPr>
          <w:rFonts w:cs="Times New Roman"/>
          <w:szCs w:val="17"/>
        </w:rPr>
        <w:t xml:space="preserve"> </w:t>
      </w:r>
      <w:r w:rsidRPr="008A51D4">
        <w:rPr>
          <w:rFonts w:cs="Times New Roman"/>
          <w:szCs w:val="17"/>
        </w:rPr>
        <w:t xml:space="preserve">between dietary Ca content and phytase supplementation was </w:t>
      </w:r>
      <w:r w:rsidR="00E931D1" w:rsidRPr="008A51D4">
        <w:rPr>
          <w:rFonts w:cs="Times New Roman"/>
          <w:szCs w:val="17"/>
        </w:rPr>
        <w:t xml:space="preserve">observed </w:t>
      </w:r>
      <w:r w:rsidRPr="008A51D4">
        <w:rPr>
          <w:rFonts w:cs="Times New Roman"/>
          <w:szCs w:val="17"/>
        </w:rPr>
        <w:t>on ash content (</w:t>
      </w:r>
      <w:bookmarkStart w:id="14" w:name="_Hlk83220982"/>
      <w:proofErr w:type="spellStart"/>
      <w:r w:rsidRPr="008A51D4">
        <w:rPr>
          <w:rFonts w:cs="Times New Roman"/>
          <w:i/>
          <w:iCs/>
          <w:szCs w:val="17"/>
        </w:rPr>
        <w:t>P</w:t>
      </w:r>
      <w:r w:rsidR="00E14950" w:rsidRPr="008A51D4">
        <w:rPr>
          <w:szCs w:val="17"/>
          <w:vertAlign w:val="subscript"/>
        </w:rPr>
        <w:t>interaction</w:t>
      </w:r>
      <w:proofErr w:type="spellEnd"/>
      <w:r w:rsidRPr="008A51D4">
        <w:rPr>
          <w:rFonts w:cs="Times New Roman"/>
          <w:szCs w:val="17"/>
        </w:rPr>
        <w:t>=0.034</w:t>
      </w:r>
      <w:bookmarkEnd w:id="14"/>
      <w:r w:rsidRPr="008A51D4">
        <w:rPr>
          <w:rFonts w:cs="Times New Roman"/>
          <w:szCs w:val="17"/>
        </w:rPr>
        <w:t xml:space="preserve">). </w:t>
      </w:r>
      <w:r w:rsidR="00E931D1" w:rsidRPr="008A51D4">
        <w:rPr>
          <w:rFonts w:cs="Times New Roman"/>
          <w:szCs w:val="17"/>
        </w:rPr>
        <w:t>I</w:t>
      </w:r>
      <w:r w:rsidRPr="008A51D4">
        <w:rPr>
          <w:rFonts w:cs="Times New Roman"/>
          <w:szCs w:val="17"/>
        </w:rPr>
        <w:t xml:space="preserve">ncreasing dietary Ca content from 2.0 to 5.8 g/kg increased ash content in phytase-supplemented but not in phytase-free diets; further increasing dietary Ca content from 5.8 to 9.6 g/kg resulted in a reduced ash content in the phytase-free but not in phytase-supplemented diets. In addition, </w:t>
      </w:r>
      <w:r w:rsidR="00F53948" w:rsidRPr="008A51D4">
        <w:rPr>
          <w:rFonts w:cs="Times New Roman"/>
          <w:szCs w:val="17"/>
        </w:rPr>
        <w:t>t</w:t>
      </w:r>
      <w:r w:rsidRPr="008A51D4">
        <w:rPr>
          <w:rFonts w:cs="Times New Roman"/>
          <w:szCs w:val="17"/>
        </w:rPr>
        <w:t xml:space="preserve">he metacarpal Ca mass was </w:t>
      </w:r>
      <w:r w:rsidR="00B415CF" w:rsidRPr="008A51D4">
        <w:rPr>
          <w:rFonts w:cs="Times New Roman"/>
          <w:szCs w:val="17"/>
        </w:rPr>
        <w:t>enhanced</w:t>
      </w:r>
      <w:r w:rsidRPr="008A51D4">
        <w:rPr>
          <w:rFonts w:cs="Times New Roman"/>
          <w:szCs w:val="17"/>
        </w:rPr>
        <w:t xml:space="preserve"> with </w:t>
      </w:r>
      <w:r w:rsidR="00B415CF" w:rsidRPr="008A51D4">
        <w:rPr>
          <w:rFonts w:cs="Times New Roman"/>
          <w:szCs w:val="17"/>
        </w:rPr>
        <w:t>incre</w:t>
      </w:r>
      <w:r w:rsidR="00884311" w:rsidRPr="008A51D4">
        <w:rPr>
          <w:rFonts w:cs="Times New Roman"/>
          <w:szCs w:val="17"/>
        </w:rPr>
        <w:t>asing</w:t>
      </w:r>
      <w:r w:rsidR="00B415CF" w:rsidRPr="008A51D4">
        <w:rPr>
          <w:rFonts w:cs="Times New Roman"/>
          <w:szCs w:val="17"/>
        </w:rPr>
        <w:t xml:space="preserve"> </w:t>
      </w:r>
      <w:r w:rsidRPr="008A51D4">
        <w:rPr>
          <w:rFonts w:cs="Times New Roman"/>
          <w:szCs w:val="17"/>
        </w:rPr>
        <w:t xml:space="preserve">dietary Ca </w:t>
      </w:r>
      <w:r w:rsidR="00B415CF" w:rsidRPr="008A51D4">
        <w:rPr>
          <w:rFonts w:cs="Times New Roman"/>
          <w:szCs w:val="17"/>
        </w:rPr>
        <w:t xml:space="preserve">content </w:t>
      </w:r>
      <w:r w:rsidRPr="008A51D4">
        <w:rPr>
          <w:rFonts w:cs="Times New Roman"/>
          <w:szCs w:val="17"/>
        </w:rPr>
        <w:t>irrespective of dietary phytase addition (</w:t>
      </w:r>
      <w:r w:rsidRPr="008A51D4">
        <w:rPr>
          <w:rFonts w:cs="Times New Roman"/>
          <w:i/>
          <w:iCs/>
          <w:szCs w:val="17"/>
        </w:rPr>
        <w:t>P</w:t>
      </w:r>
      <w:r w:rsidRPr="008A51D4">
        <w:rPr>
          <w:rFonts w:cs="Times New Roman"/>
          <w:szCs w:val="17"/>
        </w:rPr>
        <w:t>&lt;0.001)</w:t>
      </w:r>
      <w:r w:rsidR="00B415CF" w:rsidRPr="008A51D4">
        <w:rPr>
          <w:rFonts w:cs="Times New Roman"/>
          <w:szCs w:val="17"/>
        </w:rPr>
        <w:t xml:space="preserve">, whereas the P mass was enhanced </w:t>
      </w:r>
      <w:r w:rsidR="00460101" w:rsidRPr="008A51D4">
        <w:rPr>
          <w:rFonts w:cs="Times New Roman"/>
          <w:szCs w:val="17"/>
        </w:rPr>
        <w:t xml:space="preserve">with dietary Ca </w:t>
      </w:r>
      <w:r w:rsidR="00B415CF" w:rsidRPr="008A51D4">
        <w:rPr>
          <w:rFonts w:cs="Times New Roman"/>
          <w:szCs w:val="17"/>
        </w:rPr>
        <w:t>only in phytase-supplemented diets (</w:t>
      </w:r>
      <w:proofErr w:type="spellStart"/>
      <w:r w:rsidR="00B415CF" w:rsidRPr="008A51D4">
        <w:rPr>
          <w:rFonts w:cs="Times New Roman"/>
          <w:i/>
          <w:iCs/>
          <w:szCs w:val="17"/>
        </w:rPr>
        <w:t>P</w:t>
      </w:r>
      <w:r w:rsidR="00E14950" w:rsidRPr="008A51D4">
        <w:rPr>
          <w:szCs w:val="17"/>
          <w:vertAlign w:val="subscript"/>
        </w:rPr>
        <w:t>interaction</w:t>
      </w:r>
      <w:proofErr w:type="spellEnd"/>
      <w:r w:rsidR="00B415CF" w:rsidRPr="008A51D4">
        <w:rPr>
          <w:rFonts w:cs="Times New Roman"/>
          <w:szCs w:val="17"/>
        </w:rPr>
        <w:t>=0.034).</w:t>
      </w:r>
      <w:r w:rsidRPr="008A51D4">
        <w:rPr>
          <w:rFonts w:cs="Times New Roman"/>
          <w:szCs w:val="17"/>
        </w:rPr>
        <w:t xml:space="preserve"> </w:t>
      </w:r>
      <w:r w:rsidR="00B415CF" w:rsidRPr="008A51D4">
        <w:rPr>
          <w:rFonts w:cs="Times New Roman"/>
          <w:szCs w:val="17"/>
        </w:rPr>
        <w:t>T</w:t>
      </w:r>
      <w:r w:rsidRPr="008A51D4">
        <w:rPr>
          <w:rFonts w:cs="Times New Roman"/>
          <w:szCs w:val="17"/>
        </w:rPr>
        <w:t>he Ca/P in the metacarp</w:t>
      </w:r>
      <w:r w:rsidR="00884311" w:rsidRPr="008A51D4">
        <w:rPr>
          <w:rFonts w:cs="Times New Roman"/>
          <w:szCs w:val="17"/>
        </w:rPr>
        <w:t>al bone</w:t>
      </w:r>
      <w:r w:rsidRPr="008A51D4">
        <w:rPr>
          <w:rFonts w:cs="Times New Roman"/>
          <w:szCs w:val="17"/>
        </w:rPr>
        <w:t xml:space="preserve"> ash was not significantly affected by </w:t>
      </w:r>
      <w:r w:rsidR="00B415CF" w:rsidRPr="008A51D4">
        <w:rPr>
          <w:rFonts w:cs="Times New Roman"/>
          <w:szCs w:val="17"/>
        </w:rPr>
        <w:t xml:space="preserve">dietary </w:t>
      </w:r>
      <w:r w:rsidRPr="008A51D4">
        <w:rPr>
          <w:rFonts w:cs="Times New Roman"/>
          <w:szCs w:val="17"/>
        </w:rPr>
        <w:t xml:space="preserve">phytase and Ca </w:t>
      </w:r>
      <w:r w:rsidR="00B415CF" w:rsidRPr="008A51D4">
        <w:rPr>
          <w:rFonts w:cs="Times New Roman"/>
          <w:szCs w:val="17"/>
        </w:rPr>
        <w:t>content</w:t>
      </w:r>
      <w:r w:rsidRPr="008A51D4">
        <w:rPr>
          <w:rFonts w:cs="Times New Roman"/>
          <w:szCs w:val="17"/>
        </w:rPr>
        <w:t xml:space="preserve">, although a </w:t>
      </w:r>
      <w:r w:rsidR="00B415CF" w:rsidRPr="008A51D4">
        <w:rPr>
          <w:rFonts w:cs="Times New Roman"/>
          <w:szCs w:val="17"/>
        </w:rPr>
        <w:t xml:space="preserve">tendency </w:t>
      </w:r>
      <w:r w:rsidRPr="008A51D4">
        <w:rPr>
          <w:rFonts w:cs="Times New Roman"/>
          <w:szCs w:val="17"/>
        </w:rPr>
        <w:t>was observed (</w:t>
      </w:r>
      <w:r w:rsidRPr="008A51D4">
        <w:rPr>
          <w:rFonts w:cs="Times New Roman"/>
          <w:i/>
          <w:iCs/>
          <w:szCs w:val="17"/>
        </w:rPr>
        <w:t>P</w:t>
      </w:r>
      <w:r w:rsidRPr="008A51D4">
        <w:rPr>
          <w:rFonts w:cs="Times New Roman"/>
          <w:szCs w:val="17"/>
        </w:rPr>
        <w:t>=0.056) for a</w:t>
      </w:r>
      <w:r w:rsidR="00B415CF" w:rsidRPr="008A51D4">
        <w:rPr>
          <w:rFonts w:cs="Times New Roman"/>
          <w:szCs w:val="17"/>
        </w:rPr>
        <w:t>n increase with incre</w:t>
      </w:r>
      <w:r w:rsidR="00884311" w:rsidRPr="008A51D4">
        <w:rPr>
          <w:rFonts w:cs="Times New Roman"/>
          <w:szCs w:val="17"/>
        </w:rPr>
        <w:t>asing</w:t>
      </w:r>
      <w:r w:rsidRPr="008A51D4">
        <w:rPr>
          <w:rFonts w:cs="Times New Roman"/>
          <w:szCs w:val="17"/>
        </w:rPr>
        <w:t xml:space="preserve"> dietary Ca content.</w:t>
      </w:r>
    </w:p>
    <w:p w14:paraId="44CE225B" w14:textId="77777777" w:rsidR="00164096" w:rsidRPr="008A51D4" w:rsidRDefault="00164096" w:rsidP="009B7990">
      <w:pPr>
        <w:spacing w:line="480" w:lineRule="auto"/>
        <w:jc w:val="both"/>
        <w:rPr>
          <w:rFonts w:cs="Times New Roman"/>
          <w:szCs w:val="17"/>
        </w:rPr>
      </w:pPr>
    </w:p>
    <w:p w14:paraId="7F1E9551" w14:textId="00A493FE" w:rsidR="007A2C5C" w:rsidRPr="008A51D4" w:rsidRDefault="007A2C5C" w:rsidP="009B7990">
      <w:pPr>
        <w:spacing w:line="480" w:lineRule="auto"/>
        <w:jc w:val="both"/>
        <w:rPr>
          <w:i/>
          <w:szCs w:val="17"/>
        </w:rPr>
      </w:pPr>
      <w:r w:rsidRPr="008A51D4">
        <w:rPr>
          <w:i/>
          <w:szCs w:val="17"/>
        </w:rPr>
        <w:t>Growth performance and ATTD of proximate components</w:t>
      </w:r>
    </w:p>
    <w:p w14:paraId="6C12CD2F" w14:textId="15722F2C" w:rsidR="00C75F13" w:rsidRPr="008A51D4" w:rsidRDefault="007A2C5C" w:rsidP="00C75F13">
      <w:pPr>
        <w:spacing w:line="480" w:lineRule="auto"/>
        <w:jc w:val="both"/>
        <w:rPr>
          <w:b/>
          <w:szCs w:val="17"/>
        </w:rPr>
      </w:pPr>
      <w:r w:rsidRPr="008A51D4">
        <w:rPr>
          <w:rFonts w:cs="Times New Roman"/>
          <w:szCs w:val="17"/>
        </w:rPr>
        <w:t>Dietary Ca content reduced (</w:t>
      </w:r>
      <w:r w:rsidRPr="008A51D4">
        <w:rPr>
          <w:rFonts w:cs="Times New Roman"/>
          <w:i/>
          <w:szCs w:val="17"/>
        </w:rPr>
        <w:t>P</w:t>
      </w:r>
      <w:r w:rsidRPr="008A51D4">
        <w:rPr>
          <w:rFonts w:cs="Times New Roman"/>
          <w:szCs w:val="17"/>
        </w:rPr>
        <w:t xml:space="preserve">=0.016) whereas phytase </w:t>
      </w:r>
      <w:r w:rsidR="00C12833" w:rsidRPr="008A51D4">
        <w:rPr>
          <w:rFonts w:cs="Times New Roman"/>
          <w:szCs w:val="17"/>
        </w:rPr>
        <w:t>increase</w:t>
      </w:r>
      <w:r w:rsidRPr="008A51D4">
        <w:rPr>
          <w:rFonts w:cs="Times New Roman"/>
          <w:szCs w:val="17"/>
        </w:rPr>
        <w:t>d (</w:t>
      </w:r>
      <w:r w:rsidRPr="008A51D4">
        <w:rPr>
          <w:rFonts w:cs="Times New Roman"/>
          <w:i/>
          <w:szCs w:val="17"/>
        </w:rPr>
        <w:t>P</w:t>
      </w:r>
      <w:r w:rsidRPr="008A51D4">
        <w:rPr>
          <w:rFonts w:cs="Times New Roman"/>
          <w:szCs w:val="17"/>
        </w:rPr>
        <w:t xml:space="preserve">=0.025) </w:t>
      </w:r>
      <w:r w:rsidR="009B7990" w:rsidRPr="008A51D4">
        <w:rPr>
          <w:rFonts w:cs="Times New Roman"/>
          <w:szCs w:val="17"/>
        </w:rPr>
        <w:t>ADG</w:t>
      </w:r>
      <w:r w:rsidRPr="008A51D4">
        <w:rPr>
          <w:rFonts w:cs="Times New Roman"/>
          <w:szCs w:val="17"/>
        </w:rPr>
        <w:t xml:space="preserve"> from d 0-21 (</w:t>
      </w:r>
      <w:r w:rsidRPr="008A51D4">
        <w:rPr>
          <w:rFonts w:cs="Times New Roman"/>
          <w:b/>
          <w:szCs w:val="17"/>
        </w:rPr>
        <w:t>Table 8</w:t>
      </w:r>
      <w:r w:rsidRPr="008A51D4">
        <w:rPr>
          <w:rFonts w:cs="Times New Roman"/>
          <w:szCs w:val="17"/>
        </w:rPr>
        <w:t xml:space="preserve">). Average daily feed intake was not affected by dietary Ca or phytase. The </w:t>
      </w:r>
      <w:r w:rsidR="00944756" w:rsidRPr="008A51D4">
        <w:rPr>
          <w:rFonts w:cs="Times New Roman"/>
          <w:szCs w:val="17"/>
        </w:rPr>
        <w:t xml:space="preserve">gain </w:t>
      </w:r>
      <w:r w:rsidR="003463E5" w:rsidRPr="008A51D4">
        <w:rPr>
          <w:rFonts w:cs="Times New Roman"/>
          <w:szCs w:val="17"/>
        </w:rPr>
        <w:t xml:space="preserve">to </w:t>
      </w:r>
      <w:r w:rsidR="00944756" w:rsidRPr="008A51D4">
        <w:rPr>
          <w:rFonts w:cs="Times New Roman"/>
          <w:szCs w:val="17"/>
        </w:rPr>
        <w:t xml:space="preserve">feed </w:t>
      </w:r>
      <w:r w:rsidRPr="008A51D4">
        <w:rPr>
          <w:rFonts w:cs="Times New Roman"/>
          <w:szCs w:val="17"/>
        </w:rPr>
        <w:t xml:space="preserve">ratio was increased by </w:t>
      </w:r>
      <w:r w:rsidR="00A3195B" w:rsidRPr="008A51D4">
        <w:rPr>
          <w:rFonts w:cs="Times New Roman"/>
          <w:szCs w:val="17"/>
        </w:rPr>
        <w:t>an incre</w:t>
      </w:r>
      <w:r w:rsidR="00884311" w:rsidRPr="008A51D4">
        <w:rPr>
          <w:rFonts w:cs="Times New Roman"/>
          <w:szCs w:val="17"/>
        </w:rPr>
        <w:t>asing</w:t>
      </w:r>
      <w:r w:rsidR="00A3195B" w:rsidRPr="008A51D4">
        <w:rPr>
          <w:rFonts w:cs="Times New Roman"/>
          <w:szCs w:val="17"/>
        </w:rPr>
        <w:t xml:space="preserve"> </w:t>
      </w:r>
      <w:r w:rsidRPr="008A51D4">
        <w:rPr>
          <w:rFonts w:cs="Times New Roman"/>
          <w:szCs w:val="17"/>
        </w:rPr>
        <w:t xml:space="preserve">dietary Ca content </w:t>
      </w:r>
      <w:r w:rsidR="00A535F6" w:rsidRPr="008A51D4">
        <w:rPr>
          <w:rFonts w:cs="Times New Roman"/>
          <w:szCs w:val="17"/>
        </w:rPr>
        <w:t>(</w:t>
      </w:r>
      <w:r w:rsidR="00A535F6" w:rsidRPr="008A51D4">
        <w:rPr>
          <w:rFonts w:cs="Times New Roman"/>
          <w:i/>
          <w:iCs/>
          <w:szCs w:val="17"/>
        </w:rPr>
        <w:t>P</w:t>
      </w:r>
      <w:r w:rsidR="00A535F6" w:rsidRPr="008A51D4">
        <w:rPr>
          <w:rFonts w:cs="Times New Roman"/>
          <w:szCs w:val="17"/>
        </w:rPr>
        <w:t xml:space="preserve">=0.004) </w:t>
      </w:r>
      <w:r w:rsidRPr="008A51D4">
        <w:rPr>
          <w:rFonts w:cs="Times New Roman"/>
          <w:szCs w:val="17"/>
        </w:rPr>
        <w:t>and reduced by dietary phytase addition</w:t>
      </w:r>
      <w:r w:rsidR="00A535F6" w:rsidRPr="008A51D4">
        <w:rPr>
          <w:rFonts w:cs="Times New Roman"/>
          <w:szCs w:val="17"/>
        </w:rPr>
        <w:t xml:space="preserve"> (</w:t>
      </w:r>
      <w:r w:rsidR="00A535F6" w:rsidRPr="008A51D4">
        <w:rPr>
          <w:rFonts w:cs="Times New Roman"/>
          <w:i/>
          <w:iCs/>
          <w:szCs w:val="17"/>
        </w:rPr>
        <w:t>P</w:t>
      </w:r>
      <w:r w:rsidR="00A535F6" w:rsidRPr="008A51D4">
        <w:rPr>
          <w:rFonts w:cs="Times New Roman"/>
          <w:szCs w:val="17"/>
        </w:rPr>
        <w:t>=0.002)</w:t>
      </w:r>
      <w:r w:rsidRPr="008A51D4">
        <w:rPr>
          <w:rFonts w:cs="Times New Roman"/>
          <w:szCs w:val="17"/>
        </w:rPr>
        <w:t>. Dietary Ca supplementation reduced the ATTD of crude fat (</w:t>
      </w:r>
      <w:r w:rsidRPr="008A51D4">
        <w:rPr>
          <w:rFonts w:cs="Times New Roman"/>
          <w:i/>
          <w:szCs w:val="17"/>
        </w:rPr>
        <w:t>P</w:t>
      </w:r>
      <w:r w:rsidRPr="008A51D4">
        <w:rPr>
          <w:rFonts w:cs="Times New Roman"/>
          <w:szCs w:val="17"/>
        </w:rPr>
        <w:t>&lt;0.001,</w:t>
      </w:r>
      <w:r w:rsidRPr="008A51D4">
        <w:rPr>
          <w:rFonts w:cs="Times New Roman"/>
          <w:b/>
          <w:szCs w:val="17"/>
        </w:rPr>
        <w:t xml:space="preserve"> </w:t>
      </w:r>
      <w:r w:rsidRPr="008A51D4">
        <w:rPr>
          <w:rFonts w:cs="Times New Roman"/>
          <w:bCs/>
          <w:szCs w:val="17"/>
        </w:rPr>
        <w:t>Table 8</w:t>
      </w:r>
      <w:r w:rsidRPr="008A51D4">
        <w:rPr>
          <w:rFonts w:cs="Times New Roman"/>
          <w:szCs w:val="17"/>
        </w:rPr>
        <w:t xml:space="preserve">). The ATTD of ash was increased by </w:t>
      </w:r>
      <w:r w:rsidRPr="008A51D4">
        <w:rPr>
          <w:rFonts w:cs="Times New Roman"/>
          <w:szCs w:val="17"/>
        </w:rPr>
        <w:lastRenderedPageBreak/>
        <w:t>both dietary Ca and phytase inclusion (</w:t>
      </w:r>
      <w:r w:rsidRPr="008A51D4">
        <w:rPr>
          <w:rFonts w:cs="Times New Roman"/>
          <w:i/>
          <w:szCs w:val="17"/>
        </w:rPr>
        <w:t>P</w:t>
      </w:r>
      <w:r w:rsidRPr="008A51D4">
        <w:rPr>
          <w:rFonts w:cs="Times New Roman"/>
          <w:szCs w:val="17"/>
        </w:rPr>
        <w:t xml:space="preserve">&lt;0.001), while the ATTD of CP and </w:t>
      </w:r>
      <w:r w:rsidR="00EB51AA" w:rsidRPr="008A51D4">
        <w:rPr>
          <w:rFonts w:cs="Times New Roman"/>
          <w:szCs w:val="17"/>
        </w:rPr>
        <w:t>organic matter</w:t>
      </w:r>
      <w:r w:rsidRPr="008A51D4">
        <w:rPr>
          <w:rFonts w:cs="Times New Roman"/>
          <w:szCs w:val="17"/>
        </w:rPr>
        <w:t xml:space="preserve"> </w:t>
      </w:r>
      <w:r w:rsidR="00A3195B" w:rsidRPr="008A51D4">
        <w:rPr>
          <w:rFonts w:cs="Times New Roman"/>
          <w:szCs w:val="17"/>
        </w:rPr>
        <w:t xml:space="preserve">was </w:t>
      </w:r>
      <w:r w:rsidRPr="008A51D4">
        <w:rPr>
          <w:rFonts w:cs="Times New Roman"/>
          <w:szCs w:val="17"/>
        </w:rPr>
        <w:t>not affected by the dietary treatments.</w:t>
      </w:r>
      <w:r w:rsidR="00C75F13" w:rsidRPr="008A51D4">
        <w:rPr>
          <w:b/>
          <w:szCs w:val="17"/>
        </w:rPr>
        <w:br w:type="page"/>
      </w:r>
    </w:p>
    <w:p w14:paraId="1AB6D859" w14:textId="303B3FFE" w:rsidR="007A2C5C" w:rsidRPr="008A51D4" w:rsidRDefault="007A2C5C" w:rsidP="009B7990">
      <w:pPr>
        <w:spacing w:line="480" w:lineRule="auto"/>
        <w:jc w:val="both"/>
        <w:rPr>
          <w:b/>
          <w:szCs w:val="17"/>
        </w:rPr>
      </w:pPr>
      <w:r w:rsidRPr="008A51D4">
        <w:rPr>
          <w:b/>
          <w:szCs w:val="17"/>
        </w:rPr>
        <w:lastRenderedPageBreak/>
        <w:t xml:space="preserve">Discussion </w:t>
      </w:r>
    </w:p>
    <w:p w14:paraId="73969A88" w14:textId="69A49216" w:rsidR="007A2C5C" w:rsidRPr="008A51D4" w:rsidRDefault="007A2C5C" w:rsidP="009A401A">
      <w:pPr>
        <w:spacing w:line="480" w:lineRule="auto"/>
        <w:jc w:val="both"/>
        <w:rPr>
          <w:rFonts w:cs="Calibri"/>
          <w:szCs w:val="17"/>
        </w:rPr>
      </w:pPr>
      <w:r w:rsidRPr="008A51D4">
        <w:rPr>
          <w:szCs w:val="17"/>
        </w:rPr>
        <w:t xml:space="preserve">The hypothesis that </w:t>
      </w:r>
      <w:r w:rsidRPr="008A51D4">
        <w:rPr>
          <w:rFonts w:cs="Times New Roman"/>
          <w:szCs w:val="17"/>
        </w:rPr>
        <w:t xml:space="preserve">a high dietary Ca content reduces P </w:t>
      </w:r>
      <w:r w:rsidR="005419C7" w:rsidRPr="008A51D4">
        <w:rPr>
          <w:rFonts w:cs="Times New Roman"/>
          <w:szCs w:val="17"/>
        </w:rPr>
        <w:t>absorption</w:t>
      </w:r>
      <w:r w:rsidRPr="008A51D4">
        <w:rPr>
          <w:rFonts w:cs="Times New Roman"/>
          <w:szCs w:val="17"/>
        </w:rPr>
        <w:t xml:space="preserve"> to a greater extent in the phytase-supplemented diets via </w:t>
      </w:r>
      <w:r w:rsidR="0093536A" w:rsidRPr="008A51D4">
        <w:rPr>
          <w:rFonts w:cs="Times New Roman"/>
          <w:szCs w:val="17"/>
        </w:rPr>
        <w:t>reduc</w:t>
      </w:r>
      <w:r w:rsidRPr="008A51D4">
        <w:rPr>
          <w:rFonts w:cs="Times New Roman"/>
          <w:szCs w:val="17"/>
        </w:rPr>
        <w:t xml:space="preserve">ing IP degradation and </w:t>
      </w:r>
      <w:r w:rsidR="004A2BD1" w:rsidRPr="008A51D4">
        <w:rPr>
          <w:rFonts w:cs="Times New Roman"/>
          <w:szCs w:val="17"/>
        </w:rPr>
        <w:t xml:space="preserve">enhancing </w:t>
      </w:r>
      <w:r w:rsidRPr="008A51D4">
        <w:rPr>
          <w:rFonts w:cs="Times New Roman"/>
          <w:szCs w:val="17"/>
        </w:rPr>
        <w:t>precipitation of P</w:t>
      </w:r>
      <w:r w:rsidRPr="008A51D4">
        <w:rPr>
          <w:szCs w:val="17"/>
        </w:rPr>
        <w:t xml:space="preserve"> in pigs was </w:t>
      </w:r>
      <w:r w:rsidR="005472A3" w:rsidRPr="008A51D4">
        <w:rPr>
          <w:szCs w:val="17"/>
        </w:rPr>
        <w:t xml:space="preserve">partly </w:t>
      </w:r>
      <w:r w:rsidRPr="008A51D4">
        <w:rPr>
          <w:szCs w:val="17"/>
        </w:rPr>
        <w:t>supported by the results</w:t>
      </w:r>
      <w:r w:rsidR="00D4218F" w:rsidRPr="008A51D4">
        <w:rPr>
          <w:szCs w:val="17"/>
        </w:rPr>
        <w:t xml:space="preserve"> of this study</w:t>
      </w:r>
      <w:r w:rsidRPr="008A51D4">
        <w:rPr>
          <w:szCs w:val="17"/>
        </w:rPr>
        <w:t xml:space="preserve">. Increasing dietary Ca content from 2.0 to 9.6 g/kg reduced ATTD of P by 6 vs. 15% units in the phytase-free and phytase-supplemented diets, respectively </w:t>
      </w:r>
      <w:r w:rsidRPr="008A51D4">
        <w:rPr>
          <w:rFonts w:cs="Calibri"/>
          <w:szCs w:val="17"/>
        </w:rPr>
        <w:t xml:space="preserve">(Table 2). This phytase dependent reduction in apparent </w:t>
      </w:r>
      <w:r w:rsidR="0093342B" w:rsidRPr="008A51D4">
        <w:rPr>
          <w:rFonts w:cs="Calibri"/>
          <w:szCs w:val="17"/>
        </w:rPr>
        <w:t xml:space="preserve">P </w:t>
      </w:r>
      <w:r w:rsidRPr="008A51D4">
        <w:rPr>
          <w:rFonts w:cs="Calibri"/>
          <w:szCs w:val="17"/>
        </w:rPr>
        <w:t>digestibility with incre</w:t>
      </w:r>
      <w:r w:rsidR="00884311" w:rsidRPr="008A51D4">
        <w:rPr>
          <w:rFonts w:cs="Calibri"/>
          <w:szCs w:val="17"/>
        </w:rPr>
        <w:t>asing</w:t>
      </w:r>
      <w:r w:rsidRPr="008A51D4">
        <w:rPr>
          <w:rFonts w:cs="Calibri"/>
          <w:szCs w:val="17"/>
        </w:rPr>
        <w:t xml:space="preserve"> dietary Ca content was </w:t>
      </w:r>
      <w:r w:rsidR="00863262" w:rsidRPr="008A51D4">
        <w:rPr>
          <w:rFonts w:cs="Calibri"/>
          <w:szCs w:val="17"/>
        </w:rPr>
        <w:t>present from</w:t>
      </w:r>
      <w:r w:rsidRPr="008A51D4">
        <w:rPr>
          <w:rFonts w:cs="Calibri"/>
          <w:szCs w:val="17"/>
        </w:rPr>
        <w:t xml:space="preserve"> the distal-SI (Table 4), confirming the hypothesis of the study. </w:t>
      </w:r>
      <w:r w:rsidR="003E373B" w:rsidRPr="008A51D4">
        <w:rPr>
          <w:rFonts w:cs="Calibri"/>
          <w:szCs w:val="17"/>
        </w:rPr>
        <w:t>The p</w:t>
      </w:r>
      <w:r w:rsidRPr="008A51D4">
        <w:rPr>
          <w:rFonts w:cs="Calibri"/>
          <w:szCs w:val="17"/>
        </w:rPr>
        <w:t>rofile of IP esters in the distal-SI further indicated that incre</w:t>
      </w:r>
      <w:r w:rsidR="0093536A" w:rsidRPr="008A51D4">
        <w:rPr>
          <w:rFonts w:cs="Calibri"/>
          <w:szCs w:val="17"/>
        </w:rPr>
        <w:t>asing</w:t>
      </w:r>
      <w:r w:rsidRPr="008A51D4">
        <w:rPr>
          <w:rFonts w:cs="Calibri"/>
          <w:szCs w:val="17"/>
        </w:rPr>
        <w:t xml:space="preserve"> dietary Ca content reduced apparent </w:t>
      </w:r>
      <w:r w:rsidR="0093342B" w:rsidRPr="008A51D4">
        <w:rPr>
          <w:rFonts w:cs="Calibri"/>
          <w:szCs w:val="17"/>
        </w:rPr>
        <w:t xml:space="preserve">P </w:t>
      </w:r>
      <w:r w:rsidRPr="008A51D4">
        <w:rPr>
          <w:rFonts w:cs="Calibri"/>
          <w:szCs w:val="17"/>
        </w:rPr>
        <w:t xml:space="preserve">digestibility via reducing IP6 degradation, with a greater impact </w:t>
      </w:r>
      <w:r w:rsidR="00B367D6" w:rsidRPr="008A51D4">
        <w:rPr>
          <w:rFonts w:cs="Calibri"/>
          <w:szCs w:val="17"/>
        </w:rPr>
        <w:t xml:space="preserve">on IP6/∑IP </w:t>
      </w:r>
      <w:r w:rsidRPr="008A51D4">
        <w:rPr>
          <w:rFonts w:cs="Calibri"/>
          <w:szCs w:val="17"/>
        </w:rPr>
        <w:t xml:space="preserve">in the phytase-supplemented compared </w:t>
      </w:r>
      <w:r w:rsidR="00884311" w:rsidRPr="008A51D4">
        <w:rPr>
          <w:rFonts w:cs="Calibri"/>
          <w:szCs w:val="17"/>
        </w:rPr>
        <w:t>with</w:t>
      </w:r>
      <w:r w:rsidRPr="008A51D4">
        <w:rPr>
          <w:rFonts w:cs="Calibri"/>
          <w:szCs w:val="17"/>
        </w:rPr>
        <w:t xml:space="preserve"> phytase-free diets (</w:t>
      </w:r>
      <w:r w:rsidR="00B367D6" w:rsidRPr="008A51D4">
        <w:rPr>
          <w:rFonts w:cs="Calibri"/>
          <w:szCs w:val="17"/>
        </w:rPr>
        <w:t xml:space="preserve">16 </w:t>
      </w:r>
      <w:r w:rsidRPr="008A51D4">
        <w:rPr>
          <w:rFonts w:cs="Calibri"/>
          <w:szCs w:val="17"/>
        </w:rPr>
        <w:t xml:space="preserve">vs. </w:t>
      </w:r>
      <w:r w:rsidR="00B367D6" w:rsidRPr="008A51D4">
        <w:rPr>
          <w:rFonts w:cs="Calibri"/>
          <w:szCs w:val="17"/>
        </w:rPr>
        <w:t>4</w:t>
      </w:r>
      <w:r w:rsidRPr="008A51D4">
        <w:rPr>
          <w:rFonts w:cs="Calibri"/>
          <w:szCs w:val="17"/>
        </w:rPr>
        <w:t xml:space="preserve">% units, Table 6). </w:t>
      </w:r>
      <w:r w:rsidR="005472A3" w:rsidRPr="008A51D4">
        <w:rPr>
          <w:rFonts w:cs="Calibri"/>
          <w:szCs w:val="17"/>
        </w:rPr>
        <w:t xml:space="preserve">In all GIT segments, </w:t>
      </w:r>
      <w:r w:rsidR="00F8518A" w:rsidRPr="008A51D4">
        <w:rPr>
          <w:rFonts w:cs="Calibri"/>
          <w:szCs w:val="17"/>
        </w:rPr>
        <w:t xml:space="preserve">increasing dietary Ca content reduced </w:t>
      </w:r>
      <w:r w:rsidR="005472A3" w:rsidRPr="008A51D4">
        <w:rPr>
          <w:rFonts w:cs="Calibri"/>
          <w:szCs w:val="17"/>
        </w:rPr>
        <w:t xml:space="preserve">P solubility </w:t>
      </w:r>
      <w:r w:rsidR="00856CC0" w:rsidRPr="008A51D4">
        <w:rPr>
          <w:rFonts w:cs="Calibri"/>
          <w:szCs w:val="17"/>
        </w:rPr>
        <w:t xml:space="preserve">independent of </w:t>
      </w:r>
      <w:r w:rsidR="005472A3" w:rsidRPr="008A51D4">
        <w:rPr>
          <w:rFonts w:cs="Calibri"/>
          <w:szCs w:val="17"/>
        </w:rPr>
        <w:t xml:space="preserve">microbial phytase supplementation (Table 5). </w:t>
      </w:r>
      <w:r w:rsidRPr="008A51D4">
        <w:rPr>
          <w:rFonts w:cs="Calibri"/>
          <w:szCs w:val="17"/>
        </w:rPr>
        <w:t xml:space="preserve">It can be concluded that a high dietary Ca content reduced apparent </w:t>
      </w:r>
      <w:r w:rsidR="0093342B" w:rsidRPr="008A51D4">
        <w:rPr>
          <w:rFonts w:cs="Calibri"/>
          <w:szCs w:val="17"/>
        </w:rPr>
        <w:t xml:space="preserve">P </w:t>
      </w:r>
      <w:r w:rsidRPr="008A51D4">
        <w:rPr>
          <w:rFonts w:cs="Calibri"/>
          <w:szCs w:val="17"/>
        </w:rPr>
        <w:t xml:space="preserve">digestibility via reduction of IP degradation and increased precipitation of P, with a greater impact </w:t>
      </w:r>
      <w:r w:rsidR="00F9329B" w:rsidRPr="008A51D4">
        <w:rPr>
          <w:rFonts w:cs="Calibri"/>
          <w:szCs w:val="17"/>
        </w:rPr>
        <w:t xml:space="preserve">on IP degradation </w:t>
      </w:r>
      <w:r w:rsidRPr="008A51D4">
        <w:rPr>
          <w:rFonts w:cs="Calibri"/>
          <w:szCs w:val="17"/>
        </w:rPr>
        <w:t xml:space="preserve">for the phytase-supplemented diets. </w:t>
      </w:r>
    </w:p>
    <w:p w14:paraId="42998652" w14:textId="77777777" w:rsidR="00164096" w:rsidRPr="008A51D4" w:rsidRDefault="00164096" w:rsidP="009B7990">
      <w:pPr>
        <w:spacing w:line="480" w:lineRule="auto"/>
        <w:jc w:val="both"/>
        <w:rPr>
          <w:rFonts w:cs="Calibri"/>
          <w:szCs w:val="17"/>
        </w:rPr>
      </w:pPr>
    </w:p>
    <w:p w14:paraId="73B34931" w14:textId="77777777" w:rsidR="007A2C5C" w:rsidRPr="008A51D4" w:rsidRDefault="007A2C5C" w:rsidP="009B7990">
      <w:pPr>
        <w:spacing w:line="480" w:lineRule="auto"/>
        <w:jc w:val="both"/>
        <w:rPr>
          <w:i/>
          <w:szCs w:val="17"/>
        </w:rPr>
      </w:pPr>
      <w:r w:rsidRPr="008A51D4">
        <w:rPr>
          <w:i/>
          <w:szCs w:val="17"/>
        </w:rPr>
        <w:t>Ca and phytase interaction</w:t>
      </w:r>
    </w:p>
    <w:p w14:paraId="400BCB52" w14:textId="12757DA5" w:rsidR="007A2C5C" w:rsidRPr="008A51D4" w:rsidRDefault="007A2C5C" w:rsidP="009B7990">
      <w:pPr>
        <w:spacing w:line="480" w:lineRule="auto"/>
        <w:jc w:val="both"/>
        <w:rPr>
          <w:rFonts w:cs="Times New Roman"/>
          <w:szCs w:val="17"/>
        </w:rPr>
      </w:pPr>
      <w:r w:rsidRPr="008A51D4">
        <w:rPr>
          <w:rFonts w:cs="Times New Roman"/>
          <w:szCs w:val="17"/>
        </w:rPr>
        <w:t xml:space="preserve">A high dietary Ca content might inhibit phytase </w:t>
      </w:r>
      <w:r w:rsidR="0083414F" w:rsidRPr="008A51D4">
        <w:rPr>
          <w:rFonts w:cs="Times New Roman"/>
          <w:szCs w:val="17"/>
        </w:rPr>
        <w:t>efficacy</w:t>
      </w:r>
      <w:r w:rsidRPr="008A51D4">
        <w:rPr>
          <w:rFonts w:cs="Times New Roman"/>
          <w:szCs w:val="17"/>
        </w:rPr>
        <w:t xml:space="preserve"> via Ca-IP complexation and pH buffering. Both Ca-IP complexation and phytase </w:t>
      </w:r>
      <w:r w:rsidR="00863262" w:rsidRPr="008A51D4">
        <w:rPr>
          <w:rFonts w:cs="Times New Roman"/>
          <w:szCs w:val="17"/>
        </w:rPr>
        <w:t xml:space="preserve">efficacy </w:t>
      </w:r>
      <w:r w:rsidRPr="008A51D4">
        <w:rPr>
          <w:rFonts w:cs="Times New Roman"/>
          <w:szCs w:val="17"/>
        </w:rPr>
        <w:t xml:space="preserve">are pH dependent. Digesta pH gradually increased along the GIT with a mean pH of 3.6, 5.9 and 6.4 </w:t>
      </w:r>
      <w:r w:rsidR="00C55856" w:rsidRPr="008A51D4">
        <w:rPr>
          <w:rFonts w:cs="Times New Roman"/>
          <w:szCs w:val="17"/>
        </w:rPr>
        <w:t xml:space="preserve">observed </w:t>
      </w:r>
      <w:r w:rsidRPr="008A51D4">
        <w:rPr>
          <w:rFonts w:cs="Times New Roman"/>
          <w:szCs w:val="17"/>
        </w:rPr>
        <w:t>in the stomach, proximal-</w:t>
      </w:r>
      <w:proofErr w:type="gramStart"/>
      <w:r w:rsidRPr="008A51D4">
        <w:rPr>
          <w:rFonts w:cs="Times New Roman"/>
          <w:szCs w:val="17"/>
        </w:rPr>
        <w:t>SI</w:t>
      </w:r>
      <w:proofErr w:type="gramEnd"/>
      <w:r w:rsidRPr="008A51D4">
        <w:rPr>
          <w:rFonts w:cs="Times New Roman"/>
          <w:szCs w:val="17"/>
        </w:rPr>
        <w:t xml:space="preserve"> and distal-SI, respectively (</w:t>
      </w:r>
      <w:r w:rsidRPr="008A51D4">
        <w:rPr>
          <w:rFonts w:cs="Times New Roman"/>
          <w:b/>
          <w:szCs w:val="17"/>
        </w:rPr>
        <w:t>supplementary Table 1</w:t>
      </w:r>
      <w:r w:rsidRPr="008A51D4">
        <w:rPr>
          <w:rFonts w:cs="Times New Roman"/>
          <w:szCs w:val="17"/>
        </w:rPr>
        <w:t xml:space="preserve">). Complexation of Ca-IP at a pH below 5 is negligible </w:t>
      </w:r>
      <w:r w:rsidRPr="008A51D4">
        <w:rPr>
          <w:rFonts w:cs="Times New Roman"/>
          <w:noProof/>
          <w:szCs w:val="17"/>
          <w:vertAlign w:val="superscript"/>
        </w:rPr>
        <w:t>(</w:t>
      </w:r>
      <w:r w:rsidR="00923AA9" w:rsidRPr="008A51D4">
        <w:rPr>
          <w:rFonts w:cs="Times New Roman"/>
          <w:noProof/>
          <w:szCs w:val="17"/>
          <w:vertAlign w:val="superscript"/>
        </w:rPr>
        <w:t>3</w:t>
      </w:r>
      <w:r w:rsidRPr="008A51D4">
        <w:rPr>
          <w:rFonts w:cs="Times New Roman"/>
          <w:noProof/>
          <w:szCs w:val="17"/>
          <w:vertAlign w:val="superscript"/>
        </w:rPr>
        <w:t>)</w:t>
      </w:r>
      <w:r w:rsidRPr="008A51D4">
        <w:rPr>
          <w:rFonts w:cs="Times New Roman"/>
          <w:szCs w:val="17"/>
        </w:rPr>
        <w:t>, hence Ca-IP complexation can be expected to predominantly have occurred in the SI but not in the stomach. In addition, digesta pH was increased with incre</w:t>
      </w:r>
      <w:r w:rsidR="0093536A" w:rsidRPr="008A51D4">
        <w:rPr>
          <w:rFonts w:cs="Times New Roman"/>
          <w:szCs w:val="17"/>
        </w:rPr>
        <w:t>asing</w:t>
      </w:r>
      <w:r w:rsidRPr="008A51D4">
        <w:rPr>
          <w:rFonts w:cs="Times New Roman"/>
          <w:szCs w:val="17"/>
        </w:rPr>
        <w:t xml:space="preserve"> dietary Ca content in the stomach, </w:t>
      </w:r>
      <w:proofErr w:type="gramStart"/>
      <w:r w:rsidRPr="008A51D4">
        <w:rPr>
          <w:rFonts w:cs="Times New Roman"/>
          <w:szCs w:val="17"/>
        </w:rPr>
        <w:t>caec</w:t>
      </w:r>
      <w:r w:rsidR="00EB26FD" w:rsidRPr="008A51D4">
        <w:rPr>
          <w:rFonts w:cs="Times New Roman"/>
          <w:szCs w:val="17"/>
        </w:rPr>
        <w:t>um</w:t>
      </w:r>
      <w:proofErr w:type="gramEnd"/>
      <w:r w:rsidRPr="008A51D4">
        <w:rPr>
          <w:rFonts w:cs="Times New Roman"/>
          <w:szCs w:val="17"/>
        </w:rPr>
        <w:t xml:space="preserve"> and proximal-LI (supplementary Table 1), while IP is better soluble at a low compared </w:t>
      </w:r>
      <w:r w:rsidR="00884311" w:rsidRPr="008A51D4">
        <w:rPr>
          <w:rFonts w:cs="Times New Roman"/>
          <w:szCs w:val="17"/>
        </w:rPr>
        <w:t>with</w:t>
      </w:r>
      <w:r w:rsidRPr="008A51D4">
        <w:rPr>
          <w:rFonts w:cs="Times New Roman"/>
          <w:szCs w:val="17"/>
        </w:rPr>
        <w:t xml:space="preserve"> </w:t>
      </w:r>
      <w:r w:rsidR="00C55856" w:rsidRPr="008A51D4">
        <w:rPr>
          <w:rFonts w:cs="Times New Roman"/>
          <w:szCs w:val="17"/>
        </w:rPr>
        <w:t xml:space="preserve">a </w:t>
      </w:r>
      <w:r w:rsidRPr="008A51D4">
        <w:rPr>
          <w:rFonts w:cs="Times New Roman"/>
          <w:szCs w:val="17"/>
        </w:rPr>
        <w:t xml:space="preserve">high pH </w:t>
      </w:r>
      <w:r w:rsidRPr="008A51D4">
        <w:rPr>
          <w:rFonts w:cs="Times New Roman"/>
          <w:noProof/>
          <w:szCs w:val="17"/>
          <w:vertAlign w:val="superscript"/>
        </w:rPr>
        <w:t>(</w:t>
      </w:r>
      <w:r w:rsidR="00E2241C" w:rsidRPr="008A51D4">
        <w:rPr>
          <w:rFonts w:cs="Times New Roman"/>
          <w:noProof/>
          <w:szCs w:val="17"/>
          <w:vertAlign w:val="superscript"/>
        </w:rPr>
        <w:t>29</w:t>
      </w:r>
      <w:r w:rsidRPr="008A51D4">
        <w:rPr>
          <w:rFonts w:cs="Times New Roman"/>
          <w:noProof/>
          <w:szCs w:val="17"/>
          <w:vertAlign w:val="superscript"/>
        </w:rPr>
        <w:t>)</w:t>
      </w:r>
      <w:r w:rsidRPr="008A51D4">
        <w:rPr>
          <w:rFonts w:cs="Times New Roman"/>
          <w:szCs w:val="17"/>
        </w:rPr>
        <w:t xml:space="preserve">. The phytase used in the present study </w:t>
      </w:r>
      <w:r w:rsidR="006C3EC9" w:rsidRPr="008A51D4">
        <w:rPr>
          <w:rFonts w:cs="Times New Roman"/>
          <w:szCs w:val="17"/>
        </w:rPr>
        <w:t>wa</w:t>
      </w:r>
      <w:r w:rsidRPr="008A51D4">
        <w:rPr>
          <w:rFonts w:cs="Times New Roman"/>
          <w:szCs w:val="17"/>
        </w:rPr>
        <w:t xml:space="preserve">s reported by the manufacturer to have the highest </w:t>
      </w:r>
      <w:r w:rsidR="00863262" w:rsidRPr="008A51D4">
        <w:rPr>
          <w:rFonts w:cs="Times New Roman"/>
          <w:szCs w:val="17"/>
        </w:rPr>
        <w:t xml:space="preserve">efficacy </w:t>
      </w:r>
      <w:r w:rsidRPr="008A51D4">
        <w:rPr>
          <w:rFonts w:cs="Times New Roman"/>
          <w:szCs w:val="17"/>
        </w:rPr>
        <w:t xml:space="preserve">at a pH of 3.5-4.5 </w:t>
      </w:r>
      <w:r w:rsidR="00965118" w:rsidRPr="008A51D4">
        <w:rPr>
          <w:rFonts w:cs="Times New Roman"/>
          <w:szCs w:val="17"/>
        </w:rPr>
        <w:t xml:space="preserve">and a </w:t>
      </w:r>
      <w:r w:rsidRPr="008A51D4">
        <w:rPr>
          <w:rFonts w:cs="Times New Roman"/>
          <w:szCs w:val="17"/>
        </w:rPr>
        <w:t xml:space="preserve">gradual decrease </w:t>
      </w:r>
      <w:r w:rsidR="00965118" w:rsidRPr="008A51D4">
        <w:rPr>
          <w:rFonts w:cs="Times New Roman"/>
          <w:szCs w:val="17"/>
        </w:rPr>
        <w:t xml:space="preserve">in </w:t>
      </w:r>
      <w:r w:rsidR="00863262" w:rsidRPr="008A51D4">
        <w:rPr>
          <w:rFonts w:cs="Times New Roman"/>
          <w:szCs w:val="17"/>
        </w:rPr>
        <w:t xml:space="preserve">efficacy </w:t>
      </w:r>
      <w:r w:rsidRPr="008A51D4">
        <w:rPr>
          <w:rFonts w:cs="Times New Roman"/>
          <w:szCs w:val="17"/>
        </w:rPr>
        <w:t xml:space="preserve">below and above this range. Thus, the limestone used to increase dietary Ca content, with its high pH buffering capacity, might also inhibit phytase </w:t>
      </w:r>
      <w:r w:rsidR="00863262" w:rsidRPr="008A51D4">
        <w:rPr>
          <w:rFonts w:cs="Times New Roman"/>
          <w:szCs w:val="17"/>
        </w:rPr>
        <w:t xml:space="preserve">efficacy </w:t>
      </w:r>
      <w:r w:rsidRPr="008A51D4">
        <w:rPr>
          <w:rFonts w:cs="Times New Roman"/>
          <w:szCs w:val="17"/>
        </w:rPr>
        <w:t xml:space="preserve">by increasing digesta pH and reducing IP solubility. </w:t>
      </w:r>
    </w:p>
    <w:p w14:paraId="1F83DFA2" w14:textId="541999C2" w:rsidR="007A2C5C" w:rsidRPr="008A51D4" w:rsidRDefault="007A2C5C" w:rsidP="009A763A">
      <w:pPr>
        <w:spacing w:line="480" w:lineRule="auto"/>
        <w:ind w:firstLine="720"/>
        <w:jc w:val="both"/>
        <w:rPr>
          <w:rFonts w:cs="Times New Roman"/>
          <w:szCs w:val="17"/>
        </w:rPr>
      </w:pPr>
      <w:r w:rsidRPr="008A51D4">
        <w:rPr>
          <w:rFonts w:cs="Times New Roman"/>
          <w:szCs w:val="17"/>
        </w:rPr>
        <w:t>Previous stud</w:t>
      </w:r>
      <w:r w:rsidR="0026316D" w:rsidRPr="008A51D4">
        <w:rPr>
          <w:rFonts w:cs="Times New Roman"/>
          <w:szCs w:val="17"/>
        </w:rPr>
        <w:t>ies</w:t>
      </w:r>
      <w:r w:rsidRPr="008A51D4">
        <w:rPr>
          <w:rFonts w:cs="Times New Roman"/>
          <w:szCs w:val="17"/>
        </w:rPr>
        <w:t xml:space="preserve"> in broilers indicated that a high compared </w:t>
      </w:r>
      <w:r w:rsidR="00884311" w:rsidRPr="008A51D4">
        <w:rPr>
          <w:rFonts w:cs="Times New Roman"/>
          <w:szCs w:val="17"/>
        </w:rPr>
        <w:t>with</w:t>
      </w:r>
      <w:r w:rsidRPr="008A51D4">
        <w:rPr>
          <w:rFonts w:cs="Times New Roman"/>
          <w:szCs w:val="17"/>
        </w:rPr>
        <w:t xml:space="preserve"> low dietary Ca content reduced ileal IP degradation accompanied with a reduced mucosal phosphatase activity </w:t>
      </w:r>
      <w:r w:rsidRPr="008A51D4">
        <w:rPr>
          <w:rFonts w:cs="Times New Roman"/>
          <w:noProof/>
          <w:szCs w:val="17"/>
          <w:vertAlign w:val="superscript"/>
        </w:rPr>
        <w:t>(</w:t>
      </w:r>
      <w:r w:rsidR="00E2241C" w:rsidRPr="008A51D4">
        <w:rPr>
          <w:rFonts w:cs="Times New Roman"/>
          <w:noProof/>
          <w:szCs w:val="17"/>
          <w:vertAlign w:val="superscript"/>
        </w:rPr>
        <w:t>30</w:t>
      </w:r>
      <w:r w:rsidRPr="008A51D4">
        <w:rPr>
          <w:rFonts w:cs="Times New Roman"/>
          <w:noProof/>
          <w:szCs w:val="17"/>
          <w:vertAlign w:val="superscript"/>
        </w:rPr>
        <w:t>)</w:t>
      </w:r>
      <w:r w:rsidRPr="008A51D4">
        <w:rPr>
          <w:rFonts w:cs="Times New Roman"/>
          <w:szCs w:val="17"/>
        </w:rPr>
        <w:t xml:space="preserve">. Impact of dietary Ca content on mucosal phosphatases expression in pigs has not been reported before. </w:t>
      </w:r>
      <w:r w:rsidR="0026316D" w:rsidRPr="008A51D4">
        <w:rPr>
          <w:rFonts w:cs="Times New Roman"/>
          <w:szCs w:val="17"/>
        </w:rPr>
        <w:t xml:space="preserve">To clarify this aspect, </w:t>
      </w:r>
      <w:r w:rsidRPr="008A51D4">
        <w:rPr>
          <w:rFonts w:cs="Times New Roman"/>
          <w:szCs w:val="17"/>
        </w:rPr>
        <w:t xml:space="preserve">we measured the mRNA expression of two endogenous mucosal phosphatases using </w:t>
      </w:r>
      <w:r w:rsidR="002132FC" w:rsidRPr="008A51D4">
        <w:rPr>
          <w:rFonts w:cs="Times New Roman"/>
          <w:szCs w:val="17"/>
        </w:rPr>
        <w:t>RT-</w:t>
      </w:r>
      <w:r w:rsidRPr="008A51D4">
        <w:rPr>
          <w:rFonts w:cs="Times New Roman"/>
          <w:szCs w:val="17"/>
        </w:rPr>
        <w:t xml:space="preserve">qPCR technology. The candidate genes were multiple inositol polyphosphate phosphatase 1 </w:t>
      </w:r>
      <w:r w:rsidRPr="008A51D4">
        <w:rPr>
          <w:rFonts w:cs="Times New Roman"/>
          <w:noProof/>
          <w:szCs w:val="17"/>
          <w:vertAlign w:val="superscript"/>
        </w:rPr>
        <w:t>(</w:t>
      </w:r>
      <w:r w:rsidR="00E2241C" w:rsidRPr="008A51D4">
        <w:rPr>
          <w:rFonts w:cs="Times New Roman"/>
          <w:noProof/>
          <w:szCs w:val="17"/>
          <w:vertAlign w:val="superscript"/>
        </w:rPr>
        <w:t>31</w:t>
      </w:r>
      <w:r w:rsidRPr="008A51D4">
        <w:rPr>
          <w:rFonts w:cs="Times New Roman"/>
          <w:noProof/>
          <w:szCs w:val="17"/>
          <w:vertAlign w:val="superscript"/>
        </w:rPr>
        <w:t>)</w:t>
      </w:r>
      <w:r w:rsidRPr="008A51D4">
        <w:rPr>
          <w:rFonts w:cs="Times New Roman"/>
          <w:szCs w:val="17"/>
        </w:rPr>
        <w:t xml:space="preserve"> and intestinal alkaline phosphatase (IAP) </w:t>
      </w:r>
      <w:r w:rsidRPr="008A51D4">
        <w:rPr>
          <w:rFonts w:cs="Times New Roman"/>
          <w:noProof/>
          <w:szCs w:val="17"/>
          <w:vertAlign w:val="superscript"/>
        </w:rPr>
        <w:t>(</w:t>
      </w:r>
      <w:r w:rsidR="00E2241C" w:rsidRPr="008A51D4">
        <w:rPr>
          <w:rFonts w:cs="Times New Roman"/>
          <w:noProof/>
          <w:szCs w:val="17"/>
          <w:vertAlign w:val="superscript"/>
        </w:rPr>
        <w:t>32</w:t>
      </w:r>
      <w:r w:rsidRPr="008A51D4">
        <w:rPr>
          <w:rFonts w:cs="Times New Roman"/>
          <w:noProof/>
          <w:szCs w:val="17"/>
          <w:vertAlign w:val="superscript"/>
        </w:rPr>
        <w:t>)</w:t>
      </w:r>
      <w:r w:rsidRPr="008A51D4">
        <w:rPr>
          <w:rFonts w:cs="Times New Roman"/>
          <w:szCs w:val="17"/>
        </w:rPr>
        <w:t xml:space="preserve">. </w:t>
      </w:r>
      <w:r w:rsidR="0026316D" w:rsidRPr="008A51D4">
        <w:rPr>
          <w:rFonts w:cs="Times New Roman"/>
          <w:szCs w:val="17"/>
        </w:rPr>
        <w:t xml:space="preserve">The </w:t>
      </w:r>
      <w:r w:rsidRPr="008A51D4">
        <w:rPr>
          <w:rFonts w:cs="Times New Roman"/>
          <w:szCs w:val="17"/>
        </w:rPr>
        <w:t xml:space="preserve">expression of both phosphatases was not affected by dietary Ca content or </w:t>
      </w:r>
      <w:r w:rsidRPr="008A51D4">
        <w:rPr>
          <w:rFonts w:cs="Times New Roman"/>
          <w:szCs w:val="17"/>
        </w:rPr>
        <w:lastRenderedPageBreak/>
        <w:t xml:space="preserve">phytase supplementation in the jejunal and colonic mucosa (Hu </w:t>
      </w:r>
      <w:r w:rsidRPr="008A51D4">
        <w:rPr>
          <w:rFonts w:cs="Times New Roman"/>
          <w:i/>
          <w:iCs/>
          <w:szCs w:val="17"/>
        </w:rPr>
        <w:t>et al</w:t>
      </w:r>
      <w:r w:rsidRPr="008A51D4">
        <w:rPr>
          <w:rFonts w:cs="Times New Roman"/>
          <w:szCs w:val="17"/>
        </w:rPr>
        <w:t xml:space="preserve">. unpublished). </w:t>
      </w:r>
      <w:r w:rsidR="00863262" w:rsidRPr="008A51D4">
        <w:rPr>
          <w:rFonts w:cs="Times New Roman"/>
          <w:szCs w:val="17"/>
        </w:rPr>
        <w:t xml:space="preserve">A literature survey indicated that </w:t>
      </w:r>
      <w:proofErr w:type="spellStart"/>
      <w:r w:rsidR="00863262" w:rsidRPr="008A51D4">
        <w:rPr>
          <w:rFonts w:cs="Times New Roman"/>
          <w:szCs w:val="17"/>
        </w:rPr>
        <w:t>precaecal</w:t>
      </w:r>
      <w:proofErr w:type="spellEnd"/>
      <w:r w:rsidR="00863262" w:rsidRPr="008A51D4">
        <w:rPr>
          <w:rFonts w:cs="Times New Roman"/>
          <w:szCs w:val="17"/>
        </w:rPr>
        <w:t xml:space="preserve"> IP6 degradation upon feeding diets devoid of phytase is remarkably lower in pigs than in broilers, suggesting that endogenous phosphatases can be more active in broilers than pigs </w:t>
      </w:r>
      <w:r w:rsidR="00863262" w:rsidRPr="008A51D4">
        <w:rPr>
          <w:rFonts w:cs="Times New Roman"/>
          <w:noProof/>
          <w:szCs w:val="17"/>
          <w:vertAlign w:val="superscript"/>
        </w:rPr>
        <w:t>(</w:t>
      </w:r>
      <w:r w:rsidR="00724C25" w:rsidRPr="008A51D4">
        <w:rPr>
          <w:rFonts w:cs="Times New Roman"/>
          <w:noProof/>
          <w:szCs w:val="17"/>
          <w:vertAlign w:val="superscript"/>
        </w:rPr>
        <w:t>33</w:t>
      </w:r>
      <w:r w:rsidR="00863262" w:rsidRPr="008A51D4">
        <w:rPr>
          <w:rFonts w:cs="Times New Roman"/>
          <w:noProof/>
          <w:szCs w:val="17"/>
          <w:vertAlign w:val="superscript"/>
        </w:rPr>
        <w:t>)</w:t>
      </w:r>
      <w:r w:rsidR="00863262" w:rsidRPr="008A51D4">
        <w:rPr>
          <w:rFonts w:cs="Times New Roman"/>
          <w:szCs w:val="17"/>
        </w:rPr>
        <w:t xml:space="preserve">. This might explain why </w:t>
      </w:r>
      <w:r w:rsidR="00FE2E97" w:rsidRPr="008A51D4">
        <w:rPr>
          <w:rFonts w:cs="Times New Roman"/>
          <w:szCs w:val="17"/>
        </w:rPr>
        <w:t xml:space="preserve">effects of </w:t>
      </w:r>
      <w:r w:rsidR="00863262" w:rsidRPr="008A51D4">
        <w:rPr>
          <w:rFonts w:cs="Times New Roman"/>
          <w:szCs w:val="17"/>
        </w:rPr>
        <w:t xml:space="preserve">Ca supplementation were </w:t>
      </w:r>
      <w:r w:rsidR="000F63D5" w:rsidRPr="008A51D4">
        <w:rPr>
          <w:rFonts w:cs="Times New Roman"/>
          <w:szCs w:val="17"/>
        </w:rPr>
        <w:t xml:space="preserve">observed </w:t>
      </w:r>
      <w:r w:rsidR="00863262" w:rsidRPr="008A51D4">
        <w:rPr>
          <w:rFonts w:cs="Times New Roman"/>
          <w:szCs w:val="17"/>
        </w:rPr>
        <w:t xml:space="preserve">in the </w:t>
      </w:r>
      <w:proofErr w:type="gramStart"/>
      <w:r w:rsidR="00863262" w:rsidRPr="008A51D4">
        <w:rPr>
          <w:rFonts w:cs="Times New Roman"/>
          <w:szCs w:val="17"/>
        </w:rPr>
        <w:t>aforementioned broiler</w:t>
      </w:r>
      <w:proofErr w:type="gramEnd"/>
      <w:r w:rsidR="00863262" w:rsidRPr="008A51D4">
        <w:rPr>
          <w:rFonts w:cs="Times New Roman"/>
          <w:szCs w:val="17"/>
        </w:rPr>
        <w:t xml:space="preserve"> study </w:t>
      </w:r>
      <w:r w:rsidR="00863262" w:rsidRPr="008A51D4">
        <w:rPr>
          <w:rFonts w:cs="Times New Roman"/>
          <w:noProof/>
          <w:szCs w:val="17"/>
          <w:vertAlign w:val="superscript"/>
        </w:rPr>
        <w:t>(</w:t>
      </w:r>
      <w:r w:rsidR="00724C25" w:rsidRPr="008A51D4">
        <w:rPr>
          <w:rFonts w:cs="Times New Roman"/>
          <w:noProof/>
          <w:szCs w:val="17"/>
          <w:vertAlign w:val="superscript"/>
        </w:rPr>
        <w:t>30</w:t>
      </w:r>
      <w:r w:rsidR="00863262" w:rsidRPr="008A51D4">
        <w:rPr>
          <w:rFonts w:cs="Times New Roman"/>
          <w:noProof/>
          <w:szCs w:val="17"/>
          <w:vertAlign w:val="superscript"/>
        </w:rPr>
        <w:t>)</w:t>
      </w:r>
      <w:r w:rsidR="00863262" w:rsidRPr="008A51D4">
        <w:rPr>
          <w:rFonts w:cs="Times New Roman"/>
          <w:szCs w:val="17"/>
        </w:rPr>
        <w:t xml:space="preserve"> but not in the present study. </w:t>
      </w:r>
      <w:r w:rsidRPr="008A51D4">
        <w:rPr>
          <w:rFonts w:cs="Times New Roman"/>
          <w:noProof/>
          <w:szCs w:val="17"/>
        </w:rPr>
        <w:t>Brun</w:t>
      </w:r>
      <w:r w:rsidRPr="008A51D4">
        <w:rPr>
          <w:rFonts w:cs="Times New Roman"/>
          <w:i/>
          <w:noProof/>
          <w:szCs w:val="17"/>
        </w:rPr>
        <w:t xml:space="preserve"> et al.</w:t>
      </w:r>
      <w:r w:rsidRPr="008A51D4">
        <w:rPr>
          <w:rFonts w:cs="Times New Roman"/>
          <w:noProof/>
          <w:szCs w:val="17"/>
        </w:rPr>
        <w:t xml:space="preserve"> </w:t>
      </w:r>
      <w:r w:rsidRPr="008A51D4">
        <w:rPr>
          <w:rFonts w:cs="Times New Roman"/>
          <w:noProof/>
          <w:szCs w:val="17"/>
          <w:vertAlign w:val="superscript"/>
        </w:rPr>
        <w:t>(</w:t>
      </w:r>
      <w:r w:rsidR="00724C25" w:rsidRPr="008A51D4">
        <w:rPr>
          <w:rFonts w:cs="Times New Roman"/>
          <w:noProof/>
          <w:szCs w:val="17"/>
          <w:vertAlign w:val="superscript"/>
        </w:rPr>
        <w:t>34</w:t>
      </w:r>
      <w:r w:rsidRPr="008A51D4">
        <w:rPr>
          <w:rFonts w:cs="Times New Roman"/>
          <w:noProof/>
          <w:szCs w:val="17"/>
          <w:vertAlign w:val="superscript"/>
        </w:rPr>
        <w:t>)</w:t>
      </w:r>
      <w:r w:rsidRPr="008A51D4">
        <w:rPr>
          <w:rFonts w:cs="Times New Roman"/>
          <w:szCs w:val="17"/>
        </w:rPr>
        <w:t xml:space="preserve"> reported that luminal Ca binds and aggregates IAP but has no impact on the expression level of IAP in the small intestine of rats; </w:t>
      </w:r>
      <w:r w:rsidR="000F63D5" w:rsidRPr="008A51D4">
        <w:rPr>
          <w:rFonts w:cs="Times New Roman"/>
          <w:szCs w:val="17"/>
        </w:rPr>
        <w:t>the present study in pigs agree</w:t>
      </w:r>
      <w:r w:rsidR="008046EE" w:rsidRPr="008A51D4">
        <w:rPr>
          <w:rFonts w:cs="Times New Roman"/>
          <w:szCs w:val="17"/>
        </w:rPr>
        <w:t>s</w:t>
      </w:r>
      <w:r w:rsidR="000F63D5" w:rsidRPr="008A51D4">
        <w:rPr>
          <w:rFonts w:cs="Times New Roman"/>
          <w:szCs w:val="17"/>
        </w:rPr>
        <w:t xml:space="preserve"> with these </w:t>
      </w:r>
      <w:r w:rsidRPr="008A51D4">
        <w:rPr>
          <w:rFonts w:cs="Times New Roman"/>
          <w:szCs w:val="17"/>
        </w:rPr>
        <w:t xml:space="preserve">results. As such a high dietary Ca content does not have an impact on the expression level of mucosal phosphatases but might inhibit their activity to hydrolyse IP in the GIT of pigs. </w:t>
      </w:r>
    </w:p>
    <w:p w14:paraId="21271156" w14:textId="4E7079E2" w:rsidR="007A2C5C" w:rsidRPr="008A51D4" w:rsidRDefault="00E5417F" w:rsidP="009A763A">
      <w:pPr>
        <w:spacing w:line="480" w:lineRule="auto"/>
        <w:ind w:firstLine="720"/>
        <w:jc w:val="both"/>
        <w:rPr>
          <w:rFonts w:cs="Times New Roman"/>
          <w:szCs w:val="17"/>
        </w:rPr>
      </w:pPr>
      <w:r w:rsidRPr="008A51D4">
        <w:rPr>
          <w:rFonts w:cs="Times New Roman"/>
          <w:noProof/>
          <w:szCs w:val="17"/>
        </w:rPr>
        <w:t xml:space="preserve">Results of the present study </w:t>
      </w:r>
      <w:r w:rsidR="00FB4DA8" w:rsidRPr="008A51D4">
        <w:rPr>
          <w:rFonts w:cs="Times New Roman"/>
          <w:noProof/>
          <w:szCs w:val="17"/>
        </w:rPr>
        <w:t xml:space="preserve">indicating </w:t>
      </w:r>
      <w:r w:rsidRPr="008A51D4">
        <w:rPr>
          <w:rFonts w:cs="Times New Roman"/>
          <w:noProof/>
          <w:szCs w:val="17"/>
        </w:rPr>
        <w:t xml:space="preserve">that </w:t>
      </w:r>
      <w:r w:rsidR="00B72854" w:rsidRPr="008A51D4">
        <w:rPr>
          <w:rFonts w:cs="Times New Roman"/>
          <w:szCs w:val="17"/>
        </w:rPr>
        <w:t xml:space="preserve">a high Ca intake reduced the efficacy of </w:t>
      </w:r>
      <w:r w:rsidRPr="008A51D4">
        <w:rPr>
          <w:rFonts w:cs="Times New Roman"/>
          <w:szCs w:val="17"/>
        </w:rPr>
        <w:t xml:space="preserve">microbial phytase to improve P absorption, conflicted with </w:t>
      </w:r>
      <w:r w:rsidR="007A2C5C" w:rsidRPr="008A51D4">
        <w:rPr>
          <w:rFonts w:cs="Times New Roman"/>
          <w:noProof/>
          <w:szCs w:val="17"/>
        </w:rPr>
        <w:t>Poulsen</w:t>
      </w:r>
      <w:r w:rsidR="007A2C5C" w:rsidRPr="008A51D4">
        <w:rPr>
          <w:rFonts w:cs="Times New Roman"/>
          <w:i/>
          <w:noProof/>
          <w:szCs w:val="17"/>
        </w:rPr>
        <w:t xml:space="preserve"> et al.</w:t>
      </w:r>
      <w:r w:rsidR="007A2C5C" w:rsidRPr="008A51D4">
        <w:rPr>
          <w:rFonts w:cs="Times New Roman"/>
          <w:noProof/>
          <w:szCs w:val="17"/>
        </w:rPr>
        <w:t xml:space="preserve"> </w:t>
      </w:r>
      <w:r w:rsidR="007A2C5C" w:rsidRPr="008A51D4">
        <w:rPr>
          <w:rFonts w:cs="Times New Roman"/>
          <w:noProof/>
          <w:szCs w:val="17"/>
          <w:vertAlign w:val="superscript"/>
        </w:rPr>
        <w:t>(</w:t>
      </w:r>
      <w:r w:rsidR="00960130" w:rsidRPr="008A51D4">
        <w:rPr>
          <w:rFonts w:cs="Times New Roman"/>
          <w:noProof/>
          <w:szCs w:val="17"/>
          <w:vertAlign w:val="superscript"/>
        </w:rPr>
        <w:t>7</w:t>
      </w:r>
      <w:r w:rsidR="007A2C5C" w:rsidRPr="008A51D4">
        <w:rPr>
          <w:rFonts w:cs="Times New Roman"/>
          <w:noProof/>
          <w:szCs w:val="17"/>
          <w:vertAlign w:val="superscript"/>
        </w:rPr>
        <w:t>)</w:t>
      </w:r>
      <w:r w:rsidR="007A2C5C" w:rsidRPr="008A51D4">
        <w:rPr>
          <w:rFonts w:cs="Times New Roman"/>
          <w:szCs w:val="17"/>
        </w:rPr>
        <w:t xml:space="preserve"> and </w:t>
      </w:r>
      <w:r w:rsidR="007A2C5C" w:rsidRPr="008A51D4">
        <w:rPr>
          <w:rFonts w:cs="Times New Roman"/>
          <w:noProof/>
          <w:szCs w:val="17"/>
        </w:rPr>
        <w:t>Létourneau-Montminy</w:t>
      </w:r>
      <w:r w:rsidR="007A2C5C" w:rsidRPr="008A51D4">
        <w:rPr>
          <w:rFonts w:cs="Times New Roman"/>
          <w:i/>
          <w:noProof/>
          <w:szCs w:val="17"/>
        </w:rPr>
        <w:t xml:space="preserve"> et al.</w:t>
      </w:r>
      <w:r w:rsidR="007A2C5C" w:rsidRPr="008A51D4">
        <w:rPr>
          <w:rFonts w:cs="Times New Roman"/>
          <w:noProof/>
          <w:szCs w:val="17"/>
        </w:rPr>
        <w:t xml:space="preserve"> </w:t>
      </w:r>
      <w:r w:rsidR="007A2C5C" w:rsidRPr="008A51D4">
        <w:rPr>
          <w:rFonts w:cs="Times New Roman"/>
          <w:noProof/>
          <w:szCs w:val="17"/>
          <w:vertAlign w:val="superscript"/>
        </w:rPr>
        <w:t>(</w:t>
      </w:r>
      <w:r w:rsidR="00960130" w:rsidRPr="008A51D4">
        <w:rPr>
          <w:rFonts w:cs="Times New Roman"/>
          <w:noProof/>
          <w:szCs w:val="17"/>
          <w:vertAlign w:val="superscript"/>
        </w:rPr>
        <w:t>8</w:t>
      </w:r>
      <w:r w:rsidR="007A2C5C" w:rsidRPr="008A51D4">
        <w:rPr>
          <w:rFonts w:cs="Times New Roman"/>
          <w:noProof/>
          <w:szCs w:val="17"/>
          <w:vertAlign w:val="superscript"/>
        </w:rPr>
        <w:t>)</w:t>
      </w:r>
      <w:r w:rsidR="007A2C5C" w:rsidRPr="008A51D4">
        <w:rPr>
          <w:rFonts w:cs="Times New Roman"/>
          <w:szCs w:val="17"/>
        </w:rPr>
        <w:t xml:space="preserve">. Dietary Ca content was 4 vs. 8 g/kg and 7 vs. 10 g/kg in </w:t>
      </w:r>
      <w:r w:rsidR="007A2C5C" w:rsidRPr="008A51D4">
        <w:rPr>
          <w:rFonts w:cs="Times New Roman"/>
          <w:noProof/>
          <w:szCs w:val="17"/>
        </w:rPr>
        <w:t>Poulsen</w:t>
      </w:r>
      <w:r w:rsidR="007A2C5C" w:rsidRPr="008A51D4">
        <w:rPr>
          <w:rFonts w:cs="Times New Roman"/>
          <w:i/>
          <w:noProof/>
          <w:szCs w:val="17"/>
        </w:rPr>
        <w:t xml:space="preserve"> et al.</w:t>
      </w:r>
      <w:r w:rsidR="007A2C5C" w:rsidRPr="008A51D4">
        <w:rPr>
          <w:rFonts w:cs="Times New Roman"/>
          <w:noProof/>
          <w:szCs w:val="17"/>
        </w:rPr>
        <w:t xml:space="preserve"> </w:t>
      </w:r>
      <w:r w:rsidR="007A2C5C" w:rsidRPr="008A51D4">
        <w:rPr>
          <w:rFonts w:cs="Times New Roman"/>
          <w:noProof/>
          <w:szCs w:val="17"/>
          <w:vertAlign w:val="superscript"/>
        </w:rPr>
        <w:t>(</w:t>
      </w:r>
      <w:r w:rsidR="00960130" w:rsidRPr="008A51D4">
        <w:rPr>
          <w:rFonts w:cs="Times New Roman"/>
          <w:noProof/>
          <w:szCs w:val="17"/>
          <w:vertAlign w:val="superscript"/>
        </w:rPr>
        <w:t>7</w:t>
      </w:r>
      <w:r w:rsidR="007A2C5C" w:rsidRPr="008A51D4">
        <w:rPr>
          <w:rFonts w:cs="Times New Roman"/>
          <w:noProof/>
          <w:szCs w:val="17"/>
          <w:vertAlign w:val="superscript"/>
        </w:rPr>
        <w:t>)</w:t>
      </w:r>
      <w:r w:rsidR="007A2C5C" w:rsidRPr="008A51D4">
        <w:rPr>
          <w:rFonts w:cs="Times New Roman"/>
          <w:szCs w:val="17"/>
        </w:rPr>
        <w:t xml:space="preserve"> and </w:t>
      </w:r>
      <w:r w:rsidR="007A2C5C" w:rsidRPr="008A51D4">
        <w:rPr>
          <w:rFonts w:cs="Times New Roman"/>
          <w:noProof/>
          <w:szCs w:val="17"/>
        </w:rPr>
        <w:t>Létourneau-Montminy</w:t>
      </w:r>
      <w:r w:rsidR="007A2C5C" w:rsidRPr="008A51D4">
        <w:rPr>
          <w:rFonts w:cs="Times New Roman"/>
          <w:i/>
          <w:noProof/>
          <w:szCs w:val="17"/>
        </w:rPr>
        <w:t xml:space="preserve"> et al.</w:t>
      </w:r>
      <w:r w:rsidR="007A2C5C" w:rsidRPr="008A51D4">
        <w:rPr>
          <w:rFonts w:cs="Times New Roman"/>
          <w:noProof/>
          <w:szCs w:val="17"/>
        </w:rPr>
        <w:t xml:space="preserve"> </w:t>
      </w:r>
      <w:r w:rsidR="007A2C5C" w:rsidRPr="008A51D4">
        <w:rPr>
          <w:rFonts w:cs="Times New Roman"/>
          <w:noProof/>
          <w:szCs w:val="17"/>
          <w:vertAlign w:val="superscript"/>
        </w:rPr>
        <w:t>(</w:t>
      </w:r>
      <w:r w:rsidR="00960130" w:rsidRPr="008A51D4">
        <w:rPr>
          <w:rFonts w:cs="Times New Roman"/>
          <w:noProof/>
          <w:szCs w:val="17"/>
          <w:vertAlign w:val="superscript"/>
        </w:rPr>
        <w:t>8</w:t>
      </w:r>
      <w:r w:rsidR="007A2C5C" w:rsidRPr="008A51D4">
        <w:rPr>
          <w:rFonts w:cs="Times New Roman"/>
          <w:noProof/>
          <w:szCs w:val="17"/>
          <w:vertAlign w:val="superscript"/>
        </w:rPr>
        <w:t>)</w:t>
      </w:r>
      <w:r w:rsidR="007A2C5C" w:rsidRPr="008A51D4">
        <w:rPr>
          <w:rFonts w:cs="Times New Roman"/>
          <w:szCs w:val="17"/>
        </w:rPr>
        <w:t xml:space="preserve">, respectively. Hence the contrast of dietary Ca in these two studies was not as great as that in the present study (2.0 vs. 9.6 g/kg). Besides, </w:t>
      </w:r>
      <w:r w:rsidR="007A2C5C" w:rsidRPr="008A51D4">
        <w:rPr>
          <w:rFonts w:cs="Times New Roman"/>
          <w:noProof/>
          <w:szCs w:val="17"/>
        </w:rPr>
        <w:t>Poulsen</w:t>
      </w:r>
      <w:r w:rsidR="007A2C5C" w:rsidRPr="008A51D4">
        <w:rPr>
          <w:rFonts w:cs="Times New Roman"/>
          <w:i/>
          <w:noProof/>
          <w:szCs w:val="17"/>
        </w:rPr>
        <w:t xml:space="preserve"> et al.</w:t>
      </w:r>
      <w:r w:rsidR="007A2C5C" w:rsidRPr="008A51D4">
        <w:rPr>
          <w:rFonts w:cs="Times New Roman"/>
          <w:noProof/>
          <w:szCs w:val="17"/>
        </w:rPr>
        <w:t xml:space="preserve"> </w:t>
      </w:r>
      <w:r w:rsidR="007A2C5C" w:rsidRPr="008A51D4">
        <w:rPr>
          <w:rFonts w:cs="Times New Roman"/>
          <w:noProof/>
          <w:szCs w:val="17"/>
          <w:vertAlign w:val="superscript"/>
        </w:rPr>
        <w:t>(</w:t>
      </w:r>
      <w:r w:rsidR="00960130" w:rsidRPr="008A51D4">
        <w:rPr>
          <w:rFonts w:cs="Times New Roman"/>
          <w:noProof/>
          <w:szCs w:val="17"/>
          <w:vertAlign w:val="superscript"/>
        </w:rPr>
        <w:t>7</w:t>
      </w:r>
      <w:r w:rsidR="007A2C5C" w:rsidRPr="008A51D4">
        <w:rPr>
          <w:rFonts w:cs="Times New Roman"/>
          <w:noProof/>
          <w:szCs w:val="17"/>
          <w:vertAlign w:val="superscript"/>
        </w:rPr>
        <w:t>)</w:t>
      </w:r>
      <w:r w:rsidR="007A2C5C" w:rsidRPr="008A51D4">
        <w:rPr>
          <w:rFonts w:cs="Times New Roman"/>
          <w:szCs w:val="17"/>
        </w:rPr>
        <w:t xml:space="preserve"> used wheat and barley to formulate their basal diet, which resulted in a high intrinsic phytase activity (650 FTU/kg) that might </w:t>
      </w:r>
      <w:r w:rsidR="00AE1818" w:rsidRPr="008A51D4">
        <w:rPr>
          <w:rFonts w:cs="Times New Roman"/>
          <w:szCs w:val="17"/>
        </w:rPr>
        <w:t xml:space="preserve">have </w:t>
      </w:r>
      <w:r w:rsidR="007A2C5C" w:rsidRPr="008A51D4">
        <w:rPr>
          <w:rFonts w:cs="Times New Roman"/>
          <w:szCs w:val="17"/>
        </w:rPr>
        <w:t>mask</w:t>
      </w:r>
      <w:r w:rsidR="00AE1818" w:rsidRPr="008A51D4">
        <w:rPr>
          <w:rFonts w:cs="Times New Roman"/>
          <w:szCs w:val="17"/>
        </w:rPr>
        <w:t>ed</w:t>
      </w:r>
      <w:r w:rsidR="007A2C5C" w:rsidRPr="008A51D4">
        <w:rPr>
          <w:rFonts w:cs="Times New Roman"/>
          <w:szCs w:val="17"/>
        </w:rPr>
        <w:t xml:space="preserve"> the microbial phytase </w:t>
      </w:r>
      <w:r w:rsidR="003417A4" w:rsidRPr="008A51D4">
        <w:rPr>
          <w:rFonts w:cs="Times New Roman"/>
          <w:szCs w:val="17"/>
        </w:rPr>
        <w:t xml:space="preserve">efficacy </w:t>
      </w:r>
      <w:r w:rsidR="007A2C5C" w:rsidRPr="008A51D4">
        <w:rPr>
          <w:rFonts w:cs="Times New Roman"/>
          <w:szCs w:val="17"/>
        </w:rPr>
        <w:t>(750 FTU/kg). Wheat and barley were also used in the present study, but these ingredients were preheated at 80</w:t>
      </w:r>
      <w:r w:rsidR="00305F32" w:rsidRPr="008A51D4">
        <w:rPr>
          <w:rFonts w:cs="Times New Roman"/>
          <w:szCs w:val="17"/>
        </w:rPr>
        <w:t xml:space="preserve"> </w:t>
      </w:r>
      <w:r w:rsidR="007A2C5C" w:rsidRPr="008A51D4">
        <w:rPr>
          <w:rFonts w:cs="Times New Roman"/>
          <w:szCs w:val="17"/>
        </w:rPr>
        <w:t>°C before diet inclusion</w:t>
      </w:r>
      <w:r w:rsidR="00AE1818" w:rsidRPr="008A51D4">
        <w:rPr>
          <w:rFonts w:cs="Times New Roman"/>
          <w:szCs w:val="17"/>
        </w:rPr>
        <w:t xml:space="preserve"> to minimise the intrinsic phytase activity</w:t>
      </w:r>
      <w:r w:rsidR="007A2C5C" w:rsidRPr="008A51D4">
        <w:rPr>
          <w:rFonts w:cs="Times New Roman"/>
          <w:szCs w:val="17"/>
        </w:rPr>
        <w:t xml:space="preserve">, </w:t>
      </w:r>
      <w:r w:rsidR="00AE1818" w:rsidRPr="008A51D4">
        <w:rPr>
          <w:rFonts w:cs="Times New Roman"/>
          <w:szCs w:val="17"/>
        </w:rPr>
        <w:t xml:space="preserve">as confirmed by </w:t>
      </w:r>
      <w:r w:rsidR="007A2C5C" w:rsidRPr="008A51D4">
        <w:rPr>
          <w:rFonts w:cs="Times New Roman"/>
          <w:szCs w:val="17"/>
        </w:rPr>
        <w:t xml:space="preserve">the analysed phytase activity below the detection limit of the assay in the diets not supplemented with phytase (Table 1). </w:t>
      </w:r>
      <w:r w:rsidR="007A2C5C" w:rsidRPr="008A51D4">
        <w:rPr>
          <w:rFonts w:cs="Times New Roman"/>
          <w:noProof/>
          <w:szCs w:val="17"/>
        </w:rPr>
        <w:t>Létourneau-Montminy</w:t>
      </w:r>
      <w:r w:rsidR="007A2C5C" w:rsidRPr="008A51D4">
        <w:rPr>
          <w:rFonts w:cs="Times New Roman"/>
          <w:i/>
          <w:noProof/>
          <w:szCs w:val="17"/>
        </w:rPr>
        <w:t xml:space="preserve"> et al.</w:t>
      </w:r>
      <w:r w:rsidR="007A2C5C" w:rsidRPr="008A51D4">
        <w:rPr>
          <w:rFonts w:cs="Times New Roman"/>
          <w:noProof/>
          <w:szCs w:val="17"/>
        </w:rPr>
        <w:t xml:space="preserve"> </w:t>
      </w:r>
      <w:r w:rsidR="007A2C5C" w:rsidRPr="008A51D4">
        <w:rPr>
          <w:rFonts w:cs="Times New Roman"/>
          <w:noProof/>
          <w:szCs w:val="17"/>
          <w:vertAlign w:val="superscript"/>
        </w:rPr>
        <w:t>(</w:t>
      </w:r>
      <w:r w:rsidR="00960130" w:rsidRPr="008A51D4">
        <w:rPr>
          <w:rFonts w:cs="Times New Roman"/>
          <w:noProof/>
          <w:szCs w:val="17"/>
          <w:vertAlign w:val="superscript"/>
        </w:rPr>
        <w:t>8</w:t>
      </w:r>
      <w:r w:rsidR="007A2C5C" w:rsidRPr="008A51D4">
        <w:rPr>
          <w:rFonts w:cs="Times New Roman"/>
          <w:noProof/>
          <w:szCs w:val="17"/>
          <w:vertAlign w:val="superscript"/>
        </w:rPr>
        <w:t>)</w:t>
      </w:r>
      <w:r w:rsidR="007A2C5C" w:rsidRPr="008A51D4">
        <w:rPr>
          <w:rFonts w:cs="Times New Roman"/>
          <w:szCs w:val="17"/>
        </w:rPr>
        <w:t xml:space="preserve"> used a basal diet containing </w:t>
      </w:r>
      <w:r w:rsidR="00BE775D" w:rsidRPr="008A51D4">
        <w:rPr>
          <w:rFonts w:cs="Times New Roman"/>
          <w:szCs w:val="17"/>
        </w:rPr>
        <w:t xml:space="preserve">a higher </w:t>
      </w:r>
      <w:r w:rsidR="007A2C5C" w:rsidRPr="008A51D4">
        <w:rPr>
          <w:rFonts w:cs="Times New Roman"/>
          <w:szCs w:val="17"/>
        </w:rPr>
        <w:t xml:space="preserve">digestible P </w:t>
      </w:r>
      <w:r w:rsidR="00BE775D" w:rsidRPr="008A51D4">
        <w:rPr>
          <w:rFonts w:cs="Times New Roman"/>
          <w:szCs w:val="17"/>
        </w:rPr>
        <w:t>content (2.6 g/kg) than our study</w:t>
      </w:r>
      <w:r w:rsidR="007A2C5C" w:rsidRPr="008A51D4">
        <w:rPr>
          <w:rFonts w:cs="Times New Roman"/>
          <w:szCs w:val="17"/>
        </w:rPr>
        <w:t xml:space="preserve">, </w:t>
      </w:r>
      <w:r w:rsidR="009C19FB" w:rsidRPr="008A51D4">
        <w:rPr>
          <w:rFonts w:cs="Times New Roman"/>
          <w:szCs w:val="17"/>
        </w:rPr>
        <w:t xml:space="preserve">which might partly explain the difference between </w:t>
      </w:r>
      <w:r w:rsidR="009C19FB" w:rsidRPr="008A51D4">
        <w:rPr>
          <w:rFonts w:cs="Times New Roman"/>
          <w:noProof/>
          <w:szCs w:val="17"/>
        </w:rPr>
        <w:t>Létourneau-Montminy</w:t>
      </w:r>
      <w:r w:rsidR="009C19FB" w:rsidRPr="008A51D4">
        <w:rPr>
          <w:rFonts w:cs="Times New Roman"/>
          <w:i/>
          <w:noProof/>
          <w:szCs w:val="17"/>
        </w:rPr>
        <w:t xml:space="preserve"> et al.</w:t>
      </w:r>
      <w:r w:rsidR="009C19FB" w:rsidRPr="008A51D4">
        <w:rPr>
          <w:rFonts w:cs="Times New Roman"/>
          <w:noProof/>
          <w:szCs w:val="17"/>
        </w:rPr>
        <w:t xml:space="preserve"> </w:t>
      </w:r>
      <w:r w:rsidR="009C19FB" w:rsidRPr="008A51D4">
        <w:rPr>
          <w:rFonts w:cs="Times New Roman"/>
          <w:noProof/>
          <w:szCs w:val="17"/>
          <w:vertAlign w:val="superscript"/>
        </w:rPr>
        <w:t>(</w:t>
      </w:r>
      <w:r w:rsidR="00A4044C" w:rsidRPr="008A51D4">
        <w:rPr>
          <w:rFonts w:cs="Times New Roman"/>
          <w:noProof/>
          <w:szCs w:val="17"/>
          <w:vertAlign w:val="superscript"/>
        </w:rPr>
        <w:t>8</w:t>
      </w:r>
      <w:r w:rsidR="009C19FB" w:rsidRPr="008A51D4">
        <w:rPr>
          <w:rFonts w:cs="Times New Roman"/>
          <w:noProof/>
          <w:szCs w:val="17"/>
          <w:vertAlign w:val="superscript"/>
        </w:rPr>
        <w:t>)</w:t>
      </w:r>
      <w:r w:rsidR="009C19FB" w:rsidRPr="008A51D4">
        <w:rPr>
          <w:rFonts w:cs="Times New Roman"/>
          <w:szCs w:val="17"/>
        </w:rPr>
        <w:t xml:space="preserve"> and the present study</w:t>
      </w:r>
      <w:r w:rsidR="007A2C5C" w:rsidRPr="008A51D4">
        <w:rPr>
          <w:rFonts w:cs="Times New Roman"/>
          <w:szCs w:val="17"/>
        </w:rPr>
        <w:t>.</w:t>
      </w:r>
      <w:r w:rsidR="008B5F87" w:rsidRPr="008A51D4">
        <w:rPr>
          <w:rFonts w:cs="Times New Roman"/>
          <w:szCs w:val="17"/>
        </w:rPr>
        <w:t xml:space="preserve"> </w:t>
      </w:r>
      <w:r w:rsidR="007A2C5C" w:rsidRPr="008A51D4">
        <w:rPr>
          <w:rFonts w:cs="Times New Roman"/>
          <w:szCs w:val="17"/>
        </w:rPr>
        <w:t xml:space="preserve">As the impact of dietary Ca content on microbial phytase activity is dependent on diet type, our conclusion that a high dietary Ca content reduces microbial phytase efficacy is valid in the condition of a low intrinsic phytase activity and dietary P content being marginally deficient. </w:t>
      </w:r>
    </w:p>
    <w:p w14:paraId="72D0CEA8" w14:textId="150A6BD3" w:rsidR="007A2C5C" w:rsidRPr="008A51D4" w:rsidRDefault="001D5BBB" w:rsidP="009A763A">
      <w:pPr>
        <w:spacing w:line="480" w:lineRule="auto"/>
        <w:ind w:firstLine="720"/>
        <w:jc w:val="both"/>
        <w:rPr>
          <w:rFonts w:cs="Times New Roman"/>
          <w:szCs w:val="17"/>
        </w:rPr>
      </w:pPr>
      <w:bookmarkStart w:id="15" w:name="_Hlk84926837"/>
      <w:r w:rsidRPr="008A51D4">
        <w:rPr>
          <w:rFonts w:cs="Times New Roman"/>
          <w:szCs w:val="17"/>
        </w:rPr>
        <w:t xml:space="preserve">Formation of </w:t>
      </w:r>
      <w:r w:rsidR="00FB4DA8" w:rsidRPr="008A51D4">
        <w:rPr>
          <w:rFonts w:cs="Times New Roman"/>
          <w:szCs w:val="17"/>
        </w:rPr>
        <w:t xml:space="preserve">an insoluble complex of </w:t>
      </w:r>
      <w:r w:rsidRPr="008A51D4">
        <w:rPr>
          <w:rFonts w:cs="Times New Roman"/>
          <w:szCs w:val="17"/>
        </w:rPr>
        <w:t xml:space="preserve">Ca and inorganic P </w:t>
      </w:r>
      <w:bookmarkEnd w:id="15"/>
      <w:r w:rsidR="007A2C5C" w:rsidRPr="008A51D4">
        <w:rPr>
          <w:rFonts w:cs="Times New Roman"/>
          <w:szCs w:val="17"/>
        </w:rPr>
        <w:t xml:space="preserve">might be another mechanism </w:t>
      </w:r>
      <w:r w:rsidR="00FE2E97" w:rsidRPr="008A51D4">
        <w:rPr>
          <w:rFonts w:cs="Times New Roman"/>
          <w:szCs w:val="17"/>
        </w:rPr>
        <w:t xml:space="preserve">by which </w:t>
      </w:r>
      <w:r w:rsidR="007A2C5C" w:rsidRPr="008A51D4">
        <w:rPr>
          <w:rFonts w:cs="Times New Roman"/>
          <w:szCs w:val="17"/>
        </w:rPr>
        <w:t xml:space="preserve">dietary Ca </w:t>
      </w:r>
      <w:r w:rsidR="00FE2E97" w:rsidRPr="008A51D4">
        <w:rPr>
          <w:rFonts w:cs="Times New Roman"/>
          <w:szCs w:val="17"/>
        </w:rPr>
        <w:t xml:space="preserve">can </w:t>
      </w:r>
      <w:r w:rsidR="007A2C5C" w:rsidRPr="008A51D4">
        <w:rPr>
          <w:rFonts w:cs="Times New Roman"/>
          <w:szCs w:val="17"/>
        </w:rPr>
        <w:t xml:space="preserve">reduce phytase efficacy. However, this was not supported by our results, because </w:t>
      </w:r>
      <w:r w:rsidR="00867C99" w:rsidRPr="008A51D4">
        <w:rPr>
          <w:rFonts w:cs="Times New Roman"/>
          <w:szCs w:val="17"/>
        </w:rPr>
        <w:t xml:space="preserve">on average the </w:t>
      </w:r>
      <w:r w:rsidR="007A2C5C" w:rsidRPr="008A51D4">
        <w:rPr>
          <w:rFonts w:cs="Times New Roman"/>
          <w:szCs w:val="17"/>
        </w:rPr>
        <w:t xml:space="preserve">P disappearance </w:t>
      </w:r>
      <w:r w:rsidR="0027471B" w:rsidRPr="008A51D4">
        <w:rPr>
          <w:rFonts w:cs="Times New Roman"/>
          <w:szCs w:val="17"/>
        </w:rPr>
        <w:t>represented</w:t>
      </w:r>
      <w:r w:rsidR="007A2C5C" w:rsidRPr="008A51D4">
        <w:rPr>
          <w:rFonts w:cs="Times New Roman"/>
          <w:szCs w:val="17"/>
        </w:rPr>
        <w:t xml:space="preserve"> 94% of the </w:t>
      </w:r>
      <w:r w:rsidR="00867C99" w:rsidRPr="008A51D4">
        <w:rPr>
          <w:rFonts w:cs="Times New Roman"/>
          <w:szCs w:val="17"/>
        </w:rPr>
        <w:t>IP-</w:t>
      </w:r>
      <w:r w:rsidR="007A2C5C" w:rsidRPr="008A51D4">
        <w:rPr>
          <w:rFonts w:cs="Times New Roman"/>
          <w:szCs w:val="17"/>
        </w:rPr>
        <w:t>P disappearance in the distal-SI in the presence of microbial phytase</w:t>
      </w:r>
      <w:r w:rsidR="0027471B" w:rsidRPr="008A51D4">
        <w:rPr>
          <w:rFonts w:cs="Times New Roman"/>
          <w:szCs w:val="17"/>
        </w:rPr>
        <w:t xml:space="preserve"> in th</w:t>
      </w:r>
      <w:r w:rsidR="00FE2E97" w:rsidRPr="008A51D4">
        <w:rPr>
          <w:rFonts w:cs="Times New Roman"/>
          <w:szCs w:val="17"/>
        </w:rPr>
        <w:t>is</w:t>
      </w:r>
      <w:r w:rsidR="0027471B" w:rsidRPr="008A51D4">
        <w:rPr>
          <w:rFonts w:cs="Times New Roman"/>
          <w:szCs w:val="17"/>
        </w:rPr>
        <w:t xml:space="preserve"> study</w:t>
      </w:r>
      <w:r w:rsidR="007A2C5C" w:rsidRPr="008A51D4">
        <w:rPr>
          <w:rFonts w:cs="Times New Roman"/>
          <w:szCs w:val="17"/>
        </w:rPr>
        <w:t>. Thus</w:t>
      </w:r>
      <w:r w:rsidR="000020BC" w:rsidRPr="008A51D4">
        <w:rPr>
          <w:rFonts w:cs="Times New Roman"/>
          <w:szCs w:val="17"/>
        </w:rPr>
        <w:t>,</w:t>
      </w:r>
      <w:r w:rsidR="007A2C5C" w:rsidRPr="008A51D4">
        <w:rPr>
          <w:rFonts w:cs="Times New Roman"/>
          <w:szCs w:val="17"/>
        </w:rPr>
        <w:t xml:space="preserve"> </w:t>
      </w:r>
      <w:r w:rsidR="00753A47" w:rsidRPr="008A51D4">
        <w:rPr>
          <w:rFonts w:cs="Times New Roman"/>
          <w:szCs w:val="17"/>
        </w:rPr>
        <w:t>the</w:t>
      </w:r>
      <w:r w:rsidR="007A2C5C" w:rsidRPr="008A51D4">
        <w:rPr>
          <w:rFonts w:cs="Times New Roman"/>
          <w:szCs w:val="17"/>
        </w:rPr>
        <w:t xml:space="preserve"> released IP-P appeared to have been readily and effectively absorbed in the GIT of the pigs. </w:t>
      </w:r>
      <w:r w:rsidR="00A470C7" w:rsidRPr="008A51D4">
        <w:rPr>
          <w:rFonts w:cs="Times New Roman"/>
          <w:szCs w:val="17"/>
        </w:rPr>
        <w:t>Phytase supplementation</w:t>
      </w:r>
      <w:r w:rsidR="0019364E" w:rsidRPr="008A51D4">
        <w:rPr>
          <w:rFonts w:cs="Times New Roman"/>
          <w:szCs w:val="17"/>
        </w:rPr>
        <w:t xml:space="preserve"> remarkably increased IP6 disappearance</w:t>
      </w:r>
      <w:r w:rsidR="00C83C15" w:rsidRPr="008A51D4">
        <w:rPr>
          <w:rFonts w:cs="Times New Roman"/>
          <w:szCs w:val="17"/>
        </w:rPr>
        <w:t>, while its impact on apparent P digestibility was smaller</w:t>
      </w:r>
      <w:r w:rsidR="00A470C7" w:rsidRPr="008A51D4">
        <w:rPr>
          <w:rFonts w:cs="Times New Roman"/>
          <w:szCs w:val="17"/>
        </w:rPr>
        <w:t xml:space="preserve">. </w:t>
      </w:r>
      <w:r w:rsidR="00867C99" w:rsidRPr="008A51D4">
        <w:rPr>
          <w:rFonts w:cs="Times New Roman"/>
          <w:szCs w:val="17"/>
        </w:rPr>
        <w:t xml:space="preserve">However, phytase supplementation did not completely dephosphorylate the inositol ring as shown by the enrichment of IP3 and IP4 in the presence of phytase compared </w:t>
      </w:r>
      <w:r w:rsidR="00884311" w:rsidRPr="008A51D4">
        <w:rPr>
          <w:rFonts w:cs="Times New Roman"/>
          <w:szCs w:val="17"/>
        </w:rPr>
        <w:t>with</w:t>
      </w:r>
      <w:r w:rsidR="00867C99" w:rsidRPr="008A51D4">
        <w:rPr>
          <w:rFonts w:cs="Times New Roman"/>
          <w:szCs w:val="17"/>
        </w:rPr>
        <w:t xml:space="preserve"> the diets without added phytase. Phosphate bound in these IP esters, probably extended by IP2 and IP1 which were not analysed herein, remained </w:t>
      </w:r>
      <w:r w:rsidR="00AF5C46" w:rsidRPr="008A51D4">
        <w:rPr>
          <w:rFonts w:cs="Times New Roman"/>
          <w:szCs w:val="17"/>
        </w:rPr>
        <w:t xml:space="preserve">undigested </w:t>
      </w:r>
      <w:r w:rsidR="00867C99" w:rsidRPr="008A51D4">
        <w:rPr>
          <w:rFonts w:cs="Times New Roman"/>
          <w:szCs w:val="17"/>
        </w:rPr>
        <w:t>and caused the responses in apparent P digestibility to be smaller</w:t>
      </w:r>
      <w:r w:rsidR="00A470C7" w:rsidRPr="008A51D4">
        <w:rPr>
          <w:rFonts w:cs="Times New Roman"/>
          <w:szCs w:val="17"/>
        </w:rPr>
        <w:t xml:space="preserve"> than IP6 degradation</w:t>
      </w:r>
      <w:r w:rsidR="00867C99" w:rsidRPr="008A51D4">
        <w:rPr>
          <w:rFonts w:cs="Times New Roman"/>
          <w:szCs w:val="17"/>
        </w:rPr>
        <w:t xml:space="preserve">. This is consistent with results by </w:t>
      </w:r>
      <w:r w:rsidR="00867C99" w:rsidRPr="008A51D4">
        <w:rPr>
          <w:rFonts w:cs="Times New Roman"/>
          <w:noProof/>
          <w:szCs w:val="17"/>
        </w:rPr>
        <w:t>Rosenfelder-Kuon</w:t>
      </w:r>
      <w:r w:rsidR="00867C99" w:rsidRPr="008A51D4">
        <w:rPr>
          <w:rFonts w:cs="Times New Roman"/>
          <w:i/>
          <w:noProof/>
          <w:szCs w:val="17"/>
        </w:rPr>
        <w:t xml:space="preserve"> et al.</w:t>
      </w:r>
      <w:r w:rsidR="00867C99" w:rsidRPr="008A51D4">
        <w:rPr>
          <w:rFonts w:cs="Times New Roman"/>
          <w:noProof/>
          <w:szCs w:val="17"/>
        </w:rPr>
        <w:t xml:space="preserve"> </w:t>
      </w:r>
      <w:r w:rsidR="00867C99" w:rsidRPr="008A51D4">
        <w:rPr>
          <w:rFonts w:cs="Times New Roman"/>
          <w:noProof/>
          <w:szCs w:val="17"/>
          <w:vertAlign w:val="superscript"/>
        </w:rPr>
        <w:t>(</w:t>
      </w:r>
      <w:r w:rsidR="00A4044C" w:rsidRPr="008A51D4">
        <w:rPr>
          <w:rFonts w:cs="Times New Roman"/>
          <w:noProof/>
          <w:szCs w:val="17"/>
          <w:vertAlign w:val="superscript"/>
        </w:rPr>
        <w:t>35</w:t>
      </w:r>
      <w:r w:rsidR="00867C99" w:rsidRPr="008A51D4">
        <w:rPr>
          <w:rFonts w:cs="Times New Roman"/>
          <w:noProof/>
          <w:szCs w:val="17"/>
          <w:vertAlign w:val="superscript"/>
        </w:rPr>
        <w:t>)</w:t>
      </w:r>
      <w:r w:rsidR="00867C99" w:rsidRPr="008A51D4">
        <w:rPr>
          <w:rFonts w:cs="Times New Roman"/>
          <w:szCs w:val="17"/>
        </w:rPr>
        <w:t xml:space="preserve"> and </w:t>
      </w:r>
      <w:r w:rsidR="00867C99" w:rsidRPr="008A51D4">
        <w:rPr>
          <w:rFonts w:cs="Times New Roman"/>
          <w:noProof/>
          <w:szCs w:val="17"/>
        </w:rPr>
        <w:t>Lu</w:t>
      </w:r>
      <w:r w:rsidR="00867C99" w:rsidRPr="008A51D4">
        <w:rPr>
          <w:rFonts w:cs="Times New Roman"/>
          <w:i/>
          <w:noProof/>
          <w:szCs w:val="17"/>
        </w:rPr>
        <w:t xml:space="preserve"> et al.</w:t>
      </w:r>
      <w:r w:rsidR="00867C99" w:rsidRPr="008A51D4">
        <w:rPr>
          <w:rFonts w:cs="Times New Roman"/>
          <w:noProof/>
          <w:szCs w:val="17"/>
        </w:rPr>
        <w:t xml:space="preserve"> </w:t>
      </w:r>
      <w:r w:rsidR="00867C99" w:rsidRPr="008A51D4">
        <w:rPr>
          <w:rFonts w:cs="Times New Roman"/>
          <w:noProof/>
          <w:szCs w:val="17"/>
          <w:vertAlign w:val="superscript"/>
        </w:rPr>
        <w:t>(</w:t>
      </w:r>
      <w:r w:rsidR="00A4044C" w:rsidRPr="008A51D4">
        <w:rPr>
          <w:rFonts w:cs="Times New Roman"/>
          <w:noProof/>
          <w:szCs w:val="17"/>
          <w:vertAlign w:val="superscript"/>
        </w:rPr>
        <w:t>36</w:t>
      </w:r>
      <w:r w:rsidR="00867C99" w:rsidRPr="008A51D4">
        <w:rPr>
          <w:rFonts w:cs="Times New Roman"/>
          <w:noProof/>
          <w:szCs w:val="17"/>
          <w:vertAlign w:val="superscript"/>
        </w:rPr>
        <w:t>)</w:t>
      </w:r>
      <w:r w:rsidR="00867C99" w:rsidRPr="008A51D4">
        <w:rPr>
          <w:rFonts w:cs="Times New Roman"/>
          <w:szCs w:val="17"/>
        </w:rPr>
        <w:t xml:space="preserve"> who reported an increased concentration of IP3 and IP4 in the ileal digesta of pigs </w:t>
      </w:r>
      <w:r w:rsidR="00867C99" w:rsidRPr="008A51D4">
        <w:rPr>
          <w:rFonts w:cs="Times New Roman"/>
          <w:szCs w:val="17"/>
        </w:rPr>
        <w:lastRenderedPageBreak/>
        <w:t xml:space="preserve">when phytase was supplemented to the feed, even at activities (3000 FTU/kg) that were higher than in the present study. </w:t>
      </w:r>
    </w:p>
    <w:p w14:paraId="42E26BFB" w14:textId="7557AEEB" w:rsidR="00CC1D44" w:rsidRPr="008A51D4" w:rsidRDefault="00CC1D44" w:rsidP="00611B27">
      <w:pPr>
        <w:spacing w:line="480" w:lineRule="auto"/>
        <w:ind w:firstLine="720"/>
        <w:jc w:val="both"/>
        <w:rPr>
          <w:rFonts w:cs="Times New Roman"/>
          <w:szCs w:val="17"/>
        </w:rPr>
      </w:pPr>
      <w:bookmarkStart w:id="16" w:name="_Hlk85192264"/>
      <w:r w:rsidRPr="008A51D4">
        <w:rPr>
          <w:rFonts w:cs="Times New Roman"/>
          <w:szCs w:val="17"/>
        </w:rPr>
        <w:t xml:space="preserve">An interaction between dietary Ca content and microbial phytase was also observed for apparent Ca digestibility (Table 3). This can be explained by the effects of endogenous Ca on ATTD values as shown by González-Vega </w:t>
      </w:r>
      <w:r w:rsidRPr="008A51D4">
        <w:rPr>
          <w:rFonts w:cs="Times New Roman"/>
          <w:i/>
          <w:iCs/>
          <w:szCs w:val="17"/>
        </w:rPr>
        <w:t>et al</w:t>
      </w:r>
      <w:r w:rsidRPr="008A51D4">
        <w:rPr>
          <w:rFonts w:cs="Times New Roman"/>
          <w:szCs w:val="17"/>
        </w:rPr>
        <w:t xml:space="preserve">. </w:t>
      </w:r>
      <w:r w:rsidRPr="008A51D4">
        <w:rPr>
          <w:rFonts w:cs="Times New Roman"/>
          <w:szCs w:val="17"/>
          <w:vertAlign w:val="superscript"/>
        </w:rPr>
        <w:t>(</w:t>
      </w:r>
      <w:r w:rsidR="0026130F" w:rsidRPr="008A51D4">
        <w:rPr>
          <w:rFonts w:cs="Times New Roman"/>
          <w:szCs w:val="17"/>
          <w:vertAlign w:val="superscript"/>
        </w:rPr>
        <w:t>37</w:t>
      </w:r>
      <w:r w:rsidRPr="008A51D4">
        <w:rPr>
          <w:rFonts w:cs="Times New Roman"/>
          <w:szCs w:val="17"/>
          <w:vertAlign w:val="superscript"/>
        </w:rPr>
        <w:t>)</w:t>
      </w:r>
      <w:r w:rsidRPr="008A51D4">
        <w:rPr>
          <w:rFonts w:cs="Times New Roman"/>
          <w:szCs w:val="17"/>
        </w:rPr>
        <w:t xml:space="preserve">. </w:t>
      </w:r>
      <w:r w:rsidRPr="008A51D4">
        <w:rPr>
          <w:rFonts w:cs="Times New Roman"/>
          <w:szCs w:val="17"/>
          <w:lang w:val="en-US"/>
        </w:rPr>
        <w:t xml:space="preserve">Dietary Ca derived from cereal grains and oil seed meal in the basal diet presumably was chelated with IP causing a low apparent Ca digestibility (36.9%) in pigs fed the low-Ca basal diet (no limestone added) without microbial phytase. The ATTD of Ca only increased by 5.1 and 3.7% </w:t>
      </w:r>
      <w:proofErr w:type="gramStart"/>
      <w:r w:rsidRPr="008A51D4">
        <w:rPr>
          <w:rFonts w:cs="Times New Roman"/>
          <w:szCs w:val="17"/>
          <w:lang w:val="en-US"/>
        </w:rPr>
        <w:t>as a result of</w:t>
      </w:r>
      <w:proofErr w:type="gramEnd"/>
      <w:r w:rsidRPr="008A51D4">
        <w:rPr>
          <w:rFonts w:cs="Times New Roman"/>
          <w:szCs w:val="17"/>
          <w:lang w:val="en-US"/>
        </w:rPr>
        <w:t xml:space="preserve"> Ca addition of 3.8 and 7.6 g /kg DM by limestone, respectively. While increasing the dietary Ca content it reduced the influence of basal endogenous losses of Ca, thus marginally affecting the ATTD of Ca. Microbial phytase supplementation hydrolyzed dietary IP and significantly increased ATTD of Ca in the low-Ca basal diet (36.9 vs 71.3%). Supplementation of Ca from limestone reduced the ATTD of total dietary Ca in phytase-supplemented diets because of the lower digestibility of Ca from limestone and the overall reduction in Ca digestion with increasing dietary Ca.</w:t>
      </w:r>
    </w:p>
    <w:bookmarkEnd w:id="16"/>
    <w:p w14:paraId="7537A393" w14:textId="77777777" w:rsidR="00772494" w:rsidRPr="008A51D4" w:rsidRDefault="00772494" w:rsidP="009B7990">
      <w:pPr>
        <w:spacing w:line="480" w:lineRule="auto"/>
        <w:jc w:val="both"/>
        <w:rPr>
          <w:rFonts w:cs="Times New Roman"/>
          <w:szCs w:val="17"/>
        </w:rPr>
      </w:pPr>
    </w:p>
    <w:p w14:paraId="4F94E8A2" w14:textId="79DBA843" w:rsidR="007A2C5C" w:rsidRPr="008A51D4" w:rsidRDefault="007A2C5C" w:rsidP="009B7990">
      <w:pPr>
        <w:spacing w:line="480" w:lineRule="auto"/>
        <w:jc w:val="both"/>
        <w:rPr>
          <w:rFonts w:cs="Times New Roman"/>
          <w:i/>
          <w:szCs w:val="17"/>
        </w:rPr>
      </w:pPr>
      <w:r w:rsidRPr="008A51D4">
        <w:rPr>
          <w:rFonts w:cs="Times New Roman"/>
          <w:i/>
          <w:szCs w:val="17"/>
        </w:rPr>
        <w:t xml:space="preserve">Ca and P </w:t>
      </w:r>
      <w:r w:rsidR="00110328" w:rsidRPr="008A51D4">
        <w:rPr>
          <w:rFonts w:cs="Times New Roman"/>
          <w:i/>
          <w:szCs w:val="17"/>
        </w:rPr>
        <w:t>absorption</w:t>
      </w:r>
      <w:r w:rsidRPr="008A51D4">
        <w:rPr>
          <w:rFonts w:cs="Times New Roman"/>
          <w:i/>
          <w:szCs w:val="17"/>
        </w:rPr>
        <w:t xml:space="preserve"> along the GIT</w:t>
      </w:r>
    </w:p>
    <w:p w14:paraId="28B89700" w14:textId="372FAB6F" w:rsidR="00F608C9" w:rsidRPr="008A51D4" w:rsidRDefault="007A2C5C" w:rsidP="009B7990">
      <w:pPr>
        <w:spacing w:line="480" w:lineRule="auto"/>
        <w:jc w:val="both"/>
        <w:rPr>
          <w:rFonts w:cs="Times New Roman"/>
          <w:szCs w:val="17"/>
        </w:rPr>
      </w:pPr>
      <w:r w:rsidRPr="008A51D4">
        <w:rPr>
          <w:rFonts w:cs="Times New Roman"/>
          <w:szCs w:val="17"/>
        </w:rPr>
        <w:t xml:space="preserve">Calcium was primarily </w:t>
      </w:r>
      <w:r w:rsidR="00BF6E1A" w:rsidRPr="008A51D4">
        <w:rPr>
          <w:rFonts w:cs="Times New Roman"/>
          <w:szCs w:val="17"/>
        </w:rPr>
        <w:t>absorbed</w:t>
      </w:r>
      <w:r w:rsidRPr="008A51D4">
        <w:rPr>
          <w:rFonts w:cs="Times New Roman"/>
          <w:szCs w:val="17"/>
        </w:rPr>
        <w:t xml:space="preserve"> in the proximal-SI and LI. </w:t>
      </w:r>
      <w:r w:rsidR="00FE2E97" w:rsidRPr="008A51D4">
        <w:rPr>
          <w:rFonts w:cs="Times New Roman"/>
          <w:szCs w:val="17"/>
        </w:rPr>
        <w:t>Recently, t</w:t>
      </w:r>
      <w:r w:rsidRPr="008A51D4">
        <w:rPr>
          <w:rFonts w:cs="Times New Roman"/>
          <w:szCs w:val="17"/>
        </w:rPr>
        <w:t xml:space="preserve">he stomach was </w:t>
      </w:r>
      <w:r w:rsidR="00C06285" w:rsidRPr="008A51D4">
        <w:rPr>
          <w:rFonts w:cs="Times New Roman"/>
          <w:szCs w:val="17"/>
        </w:rPr>
        <w:t xml:space="preserve">suggested </w:t>
      </w:r>
      <w:r w:rsidRPr="008A51D4">
        <w:rPr>
          <w:rFonts w:cs="Times New Roman"/>
          <w:szCs w:val="17"/>
        </w:rPr>
        <w:t xml:space="preserve">to be responsible for approximately 30% of the </w:t>
      </w:r>
      <w:r w:rsidR="0093342B" w:rsidRPr="008A51D4">
        <w:rPr>
          <w:rFonts w:cs="Times New Roman"/>
          <w:szCs w:val="17"/>
        </w:rPr>
        <w:t xml:space="preserve">apparent </w:t>
      </w:r>
      <w:r w:rsidRPr="008A51D4">
        <w:rPr>
          <w:rFonts w:cs="Times New Roman"/>
          <w:szCs w:val="17"/>
        </w:rPr>
        <w:t xml:space="preserve">total tract Ca </w:t>
      </w:r>
      <w:r w:rsidR="007B7A89" w:rsidRPr="008A51D4">
        <w:rPr>
          <w:rFonts w:cs="Times New Roman"/>
          <w:szCs w:val="17"/>
        </w:rPr>
        <w:t>absorption</w:t>
      </w:r>
      <w:r w:rsidRPr="008A51D4">
        <w:rPr>
          <w:rFonts w:cs="Times New Roman"/>
          <w:szCs w:val="17"/>
        </w:rPr>
        <w:t xml:space="preserve"> </w:t>
      </w:r>
      <w:r w:rsidRPr="008A51D4">
        <w:rPr>
          <w:rFonts w:cs="Times New Roman"/>
          <w:noProof/>
          <w:szCs w:val="17"/>
          <w:vertAlign w:val="superscript"/>
        </w:rPr>
        <w:t>(</w:t>
      </w:r>
      <w:r w:rsidR="00B81029" w:rsidRPr="008A51D4">
        <w:rPr>
          <w:rFonts w:cs="Times New Roman"/>
          <w:noProof/>
          <w:szCs w:val="17"/>
          <w:vertAlign w:val="superscript"/>
        </w:rPr>
        <w:t>38</w:t>
      </w:r>
      <w:r w:rsidR="0040169C" w:rsidRPr="008A51D4">
        <w:rPr>
          <w:rFonts w:cs="Times New Roman"/>
          <w:noProof/>
          <w:szCs w:val="17"/>
          <w:vertAlign w:val="superscript"/>
        </w:rPr>
        <w:t xml:space="preserve">; </w:t>
      </w:r>
      <w:r w:rsidR="00B81029" w:rsidRPr="008A51D4">
        <w:rPr>
          <w:rFonts w:cs="Times New Roman"/>
          <w:noProof/>
          <w:szCs w:val="17"/>
          <w:vertAlign w:val="superscript"/>
        </w:rPr>
        <w:t>39</w:t>
      </w:r>
      <w:r w:rsidRPr="008A51D4">
        <w:rPr>
          <w:rFonts w:cs="Times New Roman"/>
          <w:noProof/>
          <w:szCs w:val="17"/>
          <w:vertAlign w:val="superscript"/>
        </w:rPr>
        <w:t>)</w:t>
      </w:r>
      <w:r w:rsidRPr="008A51D4">
        <w:rPr>
          <w:rFonts w:cs="Times New Roman"/>
          <w:szCs w:val="17"/>
        </w:rPr>
        <w:t xml:space="preserve">. </w:t>
      </w:r>
      <w:r w:rsidR="00410B1C" w:rsidRPr="008A51D4">
        <w:rPr>
          <w:rFonts w:cs="Times New Roman"/>
          <w:szCs w:val="17"/>
        </w:rPr>
        <w:t>In contrast, o</w:t>
      </w:r>
      <w:r w:rsidRPr="008A51D4">
        <w:rPr>
          <w:rFonts w:cs="Times New Roman"/>
          <w:szCs w:val="17"/>
        </w:rPr>
        <w:t xml:space="preserve">ur results showed that gastric apparent </w:t>
      </w:r>
      <w:r w:rsidR="0093342B" w:rsidRPr="008A51D4">
        <w:rPr>
          <w:rFonts w:cs="Times New Roman"/>
          <w:szCs w:val="17"/>
        </w:rPr>
        <w:t xml:space="preserve">Ca </w:t>
      </w:r>
      <w:r w:rsidR="007B7A89" w:rsidRPr="008A51D4">
        <w:rPr>
          <w:rFonts w:cs="Times New Roman"/>
          <w:szCs w:val="17"/>
        </w:rPr>
        <w:t>absorption</w:t>
      </w:r>
      <w:r w:rsidRPr="008A51D4">
        <w:rPr>
          <w:rFonts w:cs="Times New Roman"/>
          <w:szCs w:val="17"/>
        </w:rPr>
        <w:t xml:space="preserve"> was minor</w:t>
      </w:r>
      <w:bookmarkStart w:id="17" w:name="_Hlk61340539"/>
      <w:r w:rsidRPr="008A51D4">
        <w:rPr>
          <w:rFonts w:cs="Times New Roman"/>
          <w:szCs w:val="17"/>
        </w:rPr>
        <w:t>.</w:t>
      </w:r>
      <w:r w:rsidR="00260068" w:rsidRPr="008A51D4">
        <w:rPr>
          <w:rFonts w:cs="Times New Roman"/>
          <w:szCs w:val="17"/>
        </w:rPr>
        <w:t xml:space="preserve"> Th</w:t>
      </w:r>
      <w:r w:rsidR="00C06285" w:rsidRPr="008A51D4">
        <w:rPr>
          <w:rFonts w:cs="Times New Roman"/>
          <w:szCs w:val="17"/>
        </w:rPr>
        <w:t xml:space="preserve">e discrepancy </w:t>
      </w:r>
      <w:r w:rsidR="00260068" w:rsidRPr="008A51D4">
        <w:rPr>
          <w:rFonts w:cs="Times New Roman"/>
          <w:szCs w:val="17"/>
        </w:rPr>
        <w:t xml:space="preserve">may be </w:t>
      </w:r>
      <w:r w:rsidR="00410B1C" w:rsidRPr="008A51D4">
        <w:rPr>
          <w:rFonts w:cs="Times New Roman"/>
          <w:szCs w:val="17"/>
        </w:rPr>
        <w:t xml:space="preserve">due to </w:t>
      </w:r>
      <w:r w:rsidR="00260068" w:rsidRPr="008A51D4">
        <w:rPr>
          <w:rFonts w:cs="Times New Roman"/>
          <w:szCs w:val="17"/>
        </w:rPr>
        <w:t>surgical prepar</w:t>
      </w:r>
      <w:r w:rsidR="00410B1C" w:rsidRPr="008A51D4">
        <w:rPr>
          <w:rFonts w:cs="Times New Roman"/>
          <w:szCs w:val="17"/>
        </w:rPr>
        <w:t>ation</w:t>
      </w:r>
      <w:r w:rsidR="00260068" w:rsidRPr="008A51D4">
        <w:rPr>
          <w:rFonts w:cs="Times New Roman"/>
          <w:szCs w:val="17"/>
        </w:rPr>
        <w:t xml:space="preserve"> </w:t>
      </w:r>
      <w:r w:rsidR="00410B1C" w:rsidRPr="008A51D4">
        <w:rPr>
          <w:rFonts w:cs="Times New Roman"/>
          <w:szCs w:val="17"/>
        </w:rPr>
        <w:t xml:space="preserve">of the pigs </w:t>
      </w:r>
      <w:r w:rsidR="00260068" w:rsidRPr="008A51D4">
        <w:rPr>
          <w:rFonts w:cs="Times New Roman"/>
          <w:szCs w:val="17"/>
        </w:rPr>
        <w:t xml:space="preserve">with T-cannulas in </w:t>
      </w:r>
      <w:r w:rsidR="0083414F" w:rsidRPr="008A51D4">
        <w:rPr>
          <w:rFonts w:cs="Times New Roman"/>
          <w:szCs w:val="17"/>
        </w:rPr>
        <w:t xml:space="preserve">the </w:t>
      </w:r>
      <w:r w:rsidR="00260068" w:rsidRPr="008A51D4">
        <w:rPr>
          <w:rFonts w:cs="Times New Roman"/>
          <w:szCs w:val="17"/>
        </w:rPr>
        <w:t xml:space="preserve">duodenum and distal ileum in </w:t>
      </w:r>
      <w:r w:rsidR="0083414F" w:rsidRPr="008A51D4">
        <w:rPr>
          <w:rFonts w:cs="Times New Roman"/>
          <w:szCs w:val="17"/>
        </w:rPr>
        <w:t xml:space="preserve">the latter two </w:t>
      </w:r>
      <w:r w:rsidR="00260068" w:rsidRPr="008A51D4">
        <w:rPr>
          <w:rFonts w:cs="Times New Roman"/>
          <w:szCs w:val="17"/>
        </w:rPr>
        <w:t xml:space="preserve">studies but not in the present study. Cannulation might </w:t>
      </w:r>
      <w:r w:rsidR="00434640" w:rsidRPr="008A51D4">
        <w:rPr>
          <w:rFonts w:cs="Times New Roman"/>
          <w:szCs w:val="17"/>
        </w:rPr>
        <w:t xml:space="preserve">have </w:t>
      </w:r>
      <w:r w:rsidR="00C06285" w:rsidRPr="008A51D4">
        <w:rPr>
          <w:rFonts w:cs="Times New Roman"/>
          <w:szCs w:val="17"/>
        </w:rPr>
        <w:t>affect</w:t>
      </w:r>
      <w:r w:rsidR="00434640" w:rsidRPr="008A51D4">
        <w:rPr>
          <w:rFonts w:cs="Times New Roman"/>
          <w:szCs w:val="17"/>
        </w:rPr>
        <w:t>ed</w:t>
      </w:r>
      <w:r w:rsidR="00C06285" w:rsidRPr="008A51D4">
        <w:rPr>
          <w:rFonts w:cs="Times New Roman"/>
          <w:szCs w:val="17"/>
        </w:rPr>
        <w:t xml:space="preserve"> </w:t>
      </w:r>
      <w:r w:rsidR="00260068" w:rsidRPr="008A51D4">
        <w:rPr>
          <w:rFonts w:cs="Times New Roman"/>
          <w:szCs w:val="17"/>
        </w:rPr>
        <w:t>GIT motility and digesta</w:t>
      </w:r>
      <w:r w:rsidR="00C06285" w:rsidRPr="008A51D4">
        <w:rPr>
          <w:rFonts w:cs="Times New Roman"/>
          <w:szCs w:val="17"/>
        </w:rPr>
        <w:t xml:space="preserve"> mean retention</w:t>
      </w:r>
      <w:r w:rsidR="000B6AD8" w:rsidRPr="008A51D4">
        <w:rPr>
          <w:rFonts w:cs="Times New Roman"/>
          <w:szCs w:val="17"/>
        </w:rPr>
        <w:t xml:space="preserve"> in their studies</w:t>
      </w:r>
      <w:r w:rsidR="00C06285" w:rsidRPr="008A51D4">
        <w:rPr>
          <w:rFonts w:cs="Times New Roman"/>
          <w:szCs w:val="17"/>
        </w:rPr>
        <w:t xml:space="preserve"> hence </w:t>
      </w:r>
      <w:r w:rsidR="00434640" w:rsidRPr="008A51D4">
        <w:rPr>
          <w:rFonts w:cs="Times New Roman"/>
          <w:szCs w:val="17"/>
        </w:rPr>
        <w:t xml:space="preserve">resulting </w:t>
      </w:r>
      <w:r w:rsidR="0083414F" w:rsidRPr="008A51D4">
        <w:rPr>
          <w:rFonts w:cs="Times New Roman"/>
          <w:szCs w:val="17"/>
        </w:rPr>
        <w:t xml:space="preserve">in </w:t>
      </w:r>
      <w:r w:rsidR="00434640" w:rsidRPr="008A51D4">
        <w:rPr>
          <w:rFonts w:cs="Times New Roman"/>
          <w:szCs w:val="17"/>
        </w:rPr>
        <w:t xml:space="preserve">a </w:t>
      </w:r>
      <w:r w:rsidR="00AD7633" w:rsidRPr="008A51D4">
        <w:rPr>
          <w:rFonts w:cs="Times New Roman"/>
          <w:szCs w:val="17"/>
        </w:rPr>
        <w:t xml:space="preserve">greater Ca </w:t>
      </w:r>
      <w:r w:rsidR="00641E64" w:rsidRPr="008A51D4">
        <w:rPr>
          <w:rFonts w:cs="Times New Roman"/>
          <w:szCs w:val="17"/>
        </w:rPr>
        <w:t>absorption</w:t>
      </w:r>
      <w:r w:rsidR="00AD7633" w:rsidRPr="008A51D4">
        <w:rPr>
          <w:rFonts w:cs="Times New Roman"/>
          <w:szCs w:val="17"/>
        </w:rPr>
        <w:t xml:space="preserve"> in the stomach comparing to </w:t>
      </w:r>
      <w:r w:rsidR="00434640" w:rsidRPr="008A51D4">
        <w:rPr>
          <w:rFonts w:cs="Times New Roman"/>
          <w:szCs w:val="17"/>
        </w:rPr>
        <w:t>pigs</w:t>
      </w:r>
      <w:r w:rsidR="000B6AD8" w:rsidRPr="008A51D4">
        <w:rPr>
          <w:rFonts w:cs="Times New Roman"/>
          <w:szCs w:val="17"/>
        </w:rPr>
        <w:t xml:space="preserve"> </w:t>
      </w:r>
      <w:r w:rsidR="00434640" w:rsidRPr="008A51D4">
        <w:rPr>
          <w:rFonts w:cs="Times New Roman"/>
          <w:szCs w:val="17"/>
        </w:rPr>
        <w:t>under normal physiological conditions</w:t>
      </w:r>
      <w:r w:rsidR="00C06285" w:rsidRPr="008A51D4">
        <w:rPr>
          <w:rFonts w:cs="Times New Roman"/>
          <w:szCs w:val="17"/>
        </w:rPr>
        <w:t>.</w:t>
      </w:r>
      <w:r w:rsidRPr="008A51D4">
        <w:rPr>
          <w:rFonts w:cs="Times New Roman"/>
          <w:szCs w:val="17"/>
        </w:rPr>
        <w:t xml:space="preserve"> </w:t>
      </w:r>
      <w:bookmarkEnd w:id="17"/>
      <w:r w:rsidR="00FE36FE" w:rsidRPr="008A51D4">
        <w:rPr>
          <w:rFonts w:cs="Times New Roman"/>
          <w:szCs w:val="17"/>
        </w:rPr>
        <w:t>In addition,</w:t>
      </w:r>
      <w:r w:rsidR="005F1575" w:rsidRPr="008A51D4">
        <w:rPr>
          <w:rFonts w:cs="Times New Roman"/>
          <w:szCs w:val="17"/>
        </w:rPr>
        <w:t xml:space="preserve"> two meals per day </w:t>
      </w:r>
      <w:r w:rsidR="00806144" w:rsidRPr="008A51D4">
        <w:rPr>
          <w:rFonts w:cs="Times New Roman"/>
          <w:szCs w:val="17"/>
        </w:rPr>
        <w:t>were provided</w:t>
      </w:r>
      <w:r w:rsidR="00E15252" w:rsidRPr="008A51D4">
        <w:rPr>
          <w:rFonts w:cs="Times New Roman"/>
          <w:szCs w:val="17"/>
        </w:rPr>
        <w:t xml:space="preserve"> in the latter two studies while hourly meal feeding was used in the present study. </w:t>
      </w:r>
      <w:r w:rsidR="0019364E" w:rsidRPr="008A51D4">
        <w:rPr>
          <w:rFonts w:cs="Times New Roman"/>
          <w:szCs w:val="17"/>
        </w:rPr>
        <w:t xml:space="preserve">Our results are in line with </w:t>
      </w:r>
      <w:r w:rsidRPr="008A51D4">
        <w:rPr>
          <w:rFonts w:cs="Times New Roman"/>
          <w:noProof/>
          <w:szCs w:val="17"/>
        </w:rPr>
        <w:t>Rutherfurd</w:t>
      </w:r>
      <w:r w:rsidRPr="008A51D4">
        <w:rPr>
          <w:rFonts w:cs="Times New Roman"/>
          <w:i/>
          <w:noProof/>
          <w:szCs w:val="17"/>
        </w:rPr>
        <w:t xml:space="preserve"> et al.</w:t>
      </w:r>
      <w:r w:rsidRPr="008A51D4">
        <w:rPr>
          <w:rFonts w:cs="Times New Roman"/>
          <w:noProof/>
          <w:szCs w:val="17"/>
        </w:rPr>
        <w:t xml:space="preserve"> </w:t>
      </w:r>
      <w:r w:rsidRPr="008A51D4">
        <w:rPr>
          <w:rFonts w:cs="Times New Roman"/>
          <w:noProof/>
          <w:szCs w:val="17"/>
          <w:vertAlign w:val="superscript"/>
        </w:rPr>
        <w:t>(</w:t>
      </w:r>
      <w:r w:rsidR="00B81029" w:rsidRPr="008A51D4">
        <w:rPr>
          <w:rFonts w:cs="Times New Roman"/>
          <w:noProof/>
          <w:szCs w:val="17"/>
          <w:vertAlign w:val="superscript"/>
        </w:rPr>
        <w:t>40</w:t>
      </w:r>
      <w:r w:rsidRPr="008A51D4">
        <w:rPr>
          <w:rFonts w:cs="Times New Roman"/>
          <w:noProof/>
          <w:szCs w:val="17"/>
          <w:vertAlign w:val="superscript"/>
        </w:rPr>
        <w:t>)</w:t>
      </w:r>
      <w:r w:rsidRPr="008A51D4">
        <w:rPr>
          <w:rFonts w:cs="Times New Roman"/>
          <w:szCs w:val="17"/>
        </w:rPr>
        <w:t xml:space="preserve"> </w:t>
      </w:r>
      <w:r w:rsidR="0044639C" w:rsidRPr="008A51D4">
        <w:rPr>
          <w:rFonts w:cs="Times New Roman"/>
          <w:szCs w:val="17"/>
        </w:rPr>
        <w:t xml:space="preserve">who </w:t>
      </w:r>
      <w:r w:rsidRPr="008A51D4">
        <w:rPr>
          <w:rFonts w:cs="Times New Roman"/>
          <w:szCs w:val="17"/>
        </w:rPr>
        <w:t xml:space="preserve">reported that apparent </w:t>
      </w:r>
      <w:r w:rsidR="0093342B" w:rsidRPr="008A51D4">
        <w:rPr>
          <w:rFonts w:cs="Times New Roman"/>
          <w:szCs w:val="17"/>
        </w:rPr>
        <w:t xml:space="preserve">Ca </w:t>
      </w:r>
      <w:r w:rsidR="00641E64" w:rsidRPr="008A51D4">
        <w:rPr>
          <w:rFonts w:cs="Times New Roman"/>
          <w:szCs w:val="17"/>
        </w:rPr>
        <w:t>absorption</w:t>
      </w:r>
      <w:r w:rsidRPr="008A51D4">
        <w:rPr>
          <w:rFonts w:cs="Times New Roman"/>
          <w:szCs w:val="17"/>
        </w:rPr>
        <w:t xml:space="preserve"> was minor in the stomach, substantial in the jejunum and negligible in the ileum. The negligible apparent </w:t>
      </w:r>
      <w:r w:rsidR="0093342B" w:rsidRPr="008A51D4">
        <w:rPr>
          <w:rFonts w:cs="Times New Roman"/>
          <w:szCs w:val="17"/>
        </w:rPr>
        <w:t xml:space="preserve">Ca </w:t>
      </w:r>
      <w:r w:rsidR="00641E64" w:rsidRPr="008A51D4">
        <w:rPr>
          <w:rFonts w:cs="Times New Roman"/>
          <w:szCs w:val="17"/>
        </w:rPr>
        <w:t>absorption</w:t>
      </w:r>
      <w:r w:rsidRPr="008A51D4">
        <w:rPr>
          <w:rFonts w:cs="Times New Roman"/>
          <w:szCs w:val="17"/>
        </w:rPr>
        <w:t xml:space="preserve"> in the distal-SI was probably caused by the low Ca solubility under relatively high pH conditions.</w:t>
      </w:r>
      <w:r w:rsidR="0025322C" w:rsidRPr="008A51D4">
        <w:rPr>
          <w:rFonts w:cs="Times New Roman"/>
          <w:szCs w:val="17"/>
        </w:rPr>
        <w:t xml:space="preserve"> </w:t>
      </w:r>
      <w:r w:rsidR="00364D2E" w:rsidRPr="008A51D4">
        <w:rPr>
          <w:rFonts w:cs="Times New Roman"/>
          <w:szCs w:val="17"/>
        </w:rPr>
        <w:t>The r</w:t>
      </w:r>
      <w:r w:rsidRPr="008A51D4">
        <w:rPr>
          <w:rFonts w:cs="Times New Roman"/>
          <w:szCs w:val="17"/>
        </w:rPr>
        <w:t xml:space="preserve">eduction of </w:t>
      </w:r>
      <w:r w:rsidR="00E15252" w:rsidRPr="008A51D4">
        <w:rPr>
          <w:rFonts w:cs="Times New Roman"/>
          <w:szCs w:val="17"/>
        </w:rPr>
        <w:t xml:space="preserve">apparent </w:t>
      </w:r>
      <w:r w:rsidRPr="008A51D4">
        <w:rPr>
          <w:rFonts w:cs="Times New Roman"/>
          <w:szCs w:val="17"/>
        </w:rPr>
        <w:t xml:space="preserve">Ca digestibility </w:t>
      </w:r>
      <w:r w:rsidR="00F608C9" w:rsidRPr="008A51D4">
        <w:rPr>
          <w:rFonts w:cs="Times New Roman"/>
          <w:szCs w:val="17"/>
        </w:rPr>
        <w:t xml:space="preserve">from proximal to distal SI in the absence of microbial phytase </w:t>
      </w:r>
      <w:r w:rsidRPr="008A51D4">
        <w:rPr>
          <w:rFonts w:cs="Times New Roman"/>
          <w:szCs w:val="17"/>
        </w:rPr>
        <w:t xml:space="preserve">might </w:t>
      </w:r>
      <w:r w:rsidR="00364D2E" w:rsidRPr="008A51D4">
        <w:rPr>
          <w:rFonts w:cs="Times New Roman"/>
          <w:szCs w:val="17"/>
        </w:rPr>
        <w:t xml:space="preserve">indicate </w:t>
      </w:r>
      <w:r w:rsidR="001A4655" w:rsidRPr="008A51D4">
        <w:rPr>
          <w:rFonts w:cs="Times New Roman"/>
          <w:szCs w:val="17"/>
        </w:rPr>
        <w:t xml:space="preserve">higher </w:t>
      </w:r>
      <w:r w:rsidR="00364D2E" w:rsidRPr="008A51D4">
        <w:rPr>
          <w:rFonts w:cs="Times New Roman"/>
          <w:szCs w:val="17"/>
        </w:rPr>
        <w:t>intestinal</w:t>
      </w:r>
      <w:r w:rsidRPr="008A51D4">
        <w:rPr>
          <w:rFonts w:cs="Times New Roman"/>
          <w:szCs w:val="17"/>
        </w:rPr>
        <w:t xml:space="preserve"> Ca secretion</w:t>
      </w:r>
      <w:r w:rsidR="00364D2E" w:rsidRPr="008A51D4">
        <w:rPr>
          <w:rFonts w:cs="Times New Roman"/>
          <w:szCs w:val="17"/>
        </w:rPr>
        <w:t xml:space="preserve"> </w:t>
      </w:r>
      <w:r w:rsidR="00B13C69" w:rsidRPr="008A51D4">
        <w:rPr>
          <w:rFonts w:cs="Times New Roman"/>
          <w:szCs w:val="17"/>
        </w:rPr>
        <w:t xml:space="preserve">and/or reduction in the reabsorption of endogenous Ca </w:t>
      </w:r>
      <w:r w:rsidR="00951CB0" w:rsidRPr="008A51D4">
        <w:rPr>
          <w:rFonts w:cs="Times New Roman"/>
          <w:szCs w:val="17"/>
        </w:rPr>
        <w:t xml:space="preserve">due to </w:t>
      </w:r>
      <w:r w:rsidR="00FA3A73" w:rsidRPr="008A51D4">
        <w:rPr>
          <w:rFonts w:cs="Times New Roman"/>
          <w:szCs w:val="17"/>
        </w:rPr>
        <w:t>chelation with dietary phytate</w:t>
      </w:r>
      <w:r w:rsidR="002C2E87" w:rsidRPr="008A51D4">
        <w:rPr>
          <w:rFonts w:cs="Times New Roman"/>
          <w:szCs w:val="17"/>
        </w:rPr>
        <w:t>.</w:t>
      </w:r>
      <w:r w:rsidR="00FA3A73" w:rsidRPr="008A51D4">
        <w:rPr>
          <w:rFonts w:cs="Times New Roman"/>
          <w:szCs w:val="17"/>
        </w:rPr>
        <w:t xml:space="preserve"> </w:t>
      </w:r>
      <w:r w:rsidRPr="008A51D4">
        <w:rPr>
          <w:rFonts w:cs="Times New Roman"/>
          <w:szCs w:val="17"/>
        </w:rPr>
        <w:t xml:space="preserve">This assumption is supported by </w:t>
      </w:r>
      <w:r w:rsidRPr="008A51D4">
        <w:rPr>
          <w:rFonts w:cs="Times New Roman"/>
          <w:noProof/>
          <w:szCs w:val="17"/>
        </w:rPr>
        <w:t>Lee</w:t>
      </w:r>
      <w:r w:rsidRPr="008A51D4">
        <w:rPr>
          <w:rFonts w:cs="Times New Roman"/>
          <w:i/>
          <w:noProof/>
          <w:szCs w:val="17"/>
        </w:rPr>
        <w:t xml:space="preserve"> et al.</w:t>
      </w:r>
      <w:r w:rsidRPr="008A51D4">
        <w:rPr>
          <w:rFonts w:cs="Times New Roman"/>
          <w:noProof/>
          <w:szCs w:val="17"/>
        </w:rPr>
        <w:t xml:space="preserve"> </w:t>
      </w:r>
      <w:r w:rsidRPr="008A51D4">
        <w:rPr>
          <w:rFonts w:cs="Times New Roman"/>
          <w:noProof/>
          <w:szCs w:val="17"/>
          <w:vertAlign w:val="superscript"/>
        </w:rPr>
        <w:t>(</w:t>
      </w:r>
      <w:r w:rsidR="00A4044C" w:rsidRPr="008A51D4">
        <w:rPr>
          <w:rFonts w:cs="Times New Roman"/>
          <w:noProof/>
          <w:szCs w:val="17"/>
          <w:vertAlign w:val="superscript"/>
        </w:rPr>
        <w:t>4</w:t>
      </w:r>
      <w:r w:rsidR="003F2988" w:rsidRPr="008A51D4">
        <w:rPr>
          <w:rFonts w:cs="Times New Roman"/>
          <w:noProof/>
          <w:szCs w:val="17"/>
          <w:vertAlign w:val="superscript"/>
        </w:rPr>
        <w:t>1</w:t>
      </w:r>
      <w:r w:rsidRPr="008A51D4">
        <w:rPr>
          <w:rFonts w:cs="Times New Roman"/>
          <w:noProof/>
          <w:szCs w:val="17"/>
          <w:vertAlign w:val="superscript"/>
        </w:rPr>
        <w:t>)</w:t>
      </w:r>
      <w:r w:rsidRPr="008A51D4">
        <w:rPr>
          <w:rFonts w:cs="Times New Roman"/>
          <w:szCs w:val="17"/>
        </w:rPr>
        <w:t xml:space="preserve"> who reported that microbial phytase reduced basal endogenous Ca loss</w:t>
      </w:r>
      <w:r w:rsidR="00701B80" w:rsidRPr="008A51D4">
        <w:rPr>
          <w:rFonts w:cs="Times New Roman"/>
          <w:szCs w:val="17"/>
        </w:rPr>
        <w:t>es</w:t>
      </w:r>
      <w:r w:rsidRPr="008A51D4">
        <w:rPr>
          <w:rFonts w:cs="Times New Roman"/>
          <w:szCs w:val="17"/>
        </w:rPr>
        <w:t xml:space="preserve"> in g</w:t>
      </w:r>
      <w:r w:rsidR="00F63AAC" w:rsidRPr="008A51D4">
        <w:rPr>
          <w:rFonts w:cs="Times New Roman"/>
          <w:szCs w:val="17"/>
        </w:rPr>
        <w:t>row</w:t>
      </w:r>
      <w:r w:rsidRPr="008A51D4">
        <w:rPr>
          <w:rFonts w:cs="Times New Roman"/>
          <w:szCs w:val="17"/>
        </w:rPr>
        <w:t xml:space="preserve">ing </w:t>
      </w:r>
      <w:r w:rsidR="00F63AAC" w:rsidRPr="008A51D4">
        <w:rPr>
          <w:rFonts w:cs="Times New Roman"/>
          <w:szCs w:val="17"/>
        </w:rPr>
        <w:t>pig</w:t>
      </w:r>
      <w:r w:rsidRPr="008A51D4">
        <w:rPr>
          <w:rFonts w:cs="Times New Roman"/>
          <w:szCs w:val="17"/>
        </w:rPr>
        <w:t>s</w:t>
      </w:r>
      <w:r w:rsidR="00330AA2" w:rsidRPr="008A51D4">
        <w:rPr>
          <w:rFonts w:cs="Times New Roman"/>
          <w:szCs w:val="17"/>
        </w:rPr>
        <w:t xml:space="preserve"> fed Ca-free diets</w:t>
      </w:r>
      <w:r w:rsidR="00FA3A73" w:rsidRPr="008A51D4">
        <w:rPr>
          <w:rFonts w:cs="Times New Roman"/>
          <w:szCs w:val="17"/>
        </w:rPr>
        <w:t xml:space="preserve">. These studies do not allow to distinguish between a reduced secretion or enhanced </w:t>
      </w:r>
      <w:r w:rsidR="00330AA2" w:rsidRPr="008A51D4">
        <w:rPr>
          <w:rFonts w:cs="Times New Roman"/>
          <w:szCs w:val="17"/>
        </w:rPr>
        <w:t>reabsorption of endogenous secreted Ca in the later GIT segments</w:t>
      </w:r>
      <w:r w:rsidR="008F6421" w:rsidRPr="008A51D4">
        <w:rPr>
          <w:rFonts w:cs="Times New Roman"/>
          <w:szCs w:val="17"/>
        </w:rPr>
        <w:t xml:space="preserve">. </w:t>
      </w:r>
    </w:p>
    <w:p w14:paraId="1EAD7462" w14:textId="0132100A" w:rsidR="007A2C5C" w:rsidRPr="008A51D4" w:rsidRDefault="008F6421" w:rsidP="00611B27">
      <w:pPr>
        <w:spacing w:line="480" w:lineRule="auto"/>
        <w:ind w:firstLine="720"/>
        <w:jc w:val="both"/>
        <w:rPr>
          <w:rFonts w:cs="Times New Roman"/>
          <w:noProof/>
          <w:szCs w:val="17"/>
        </w:rPr>
      </w:pPr>
      <w:r w:rsidRPr="008A51D4">
        <w:rPr>
          <w:rFonts w:cs="Times New Roman"/>
          <w:szCs w:val="17"/>
        </w:rPr>
        <w:lastRenderedPageBreak/>
        <w:t>S</w:t>
      </w:r>
      <w:r w:rsidR="007A2C5C" w:rsidRPr="008A51D4">
        <w:rPr>
          <w:rFonts w:cs="Times New Roman"/>
          <w:szCs w:val="17"/>
        </w:rPr>
        <w:t xml:space="preserve">ubstantial Ca </w:t>
      </w:r>
      <w:r w:rsidR="00293263" w:rsidRPr="008A51D4">
        <w:rPr>
          <w:rFonts w:cs="Times New Roman"/>
          <w:szCs w:val="17"/>
        </w:rPr>
        <w:t xml:space="preserve">absorption </w:t>
      </w:r>
      <w:r w:rsidR="007A2C5C" w:rsidRPr="008A51D4">
        <w:rPr>
          <w:rFonts w:cs="Times New Roman"/>
          <w:szCs w:val="17"/>
        </w:rPr>
        <w:t xml:space="preserve">was observed in the colon </w:t>
      </w:r>
      <w:r w:rsidR="00330AA2" w:rsidRPr="008A51D4">
        <w:rPr>
          <w:rFonts w:cs="Times New Roman"/>
          <w:szCs w:val="17"/>
        </w:rPr>
        <w:t xml:space="preserve">particularly in pigs fed phytase-free diets </w:t>
      </w:r>
      <w:r w:rsidR="007A2C5C" w:rsidRPr="008A51D4">
        <w:rPr>
          <w:rFonts w:cs="Times New Roman"/>
          <w:szCs w:val="17"/>
        </w:rPr>
        <w:t xml:space="preserve">in the present study. The mechanism behind this effect might be that </w:t>
      </w:r>
      <w:r w:rsidR="001A4655" w:rsidRPr="008A51D4">
        <w:rPr>
          <w:rFonts w:cs="Times New Roman"/>
          <w:szCs w:val="17"/>
        </w:rPr>
        <w:t>in phytase-free diets c</w:t>
      </w:r>
      <w:r w:rsidR="007A2C5C" w:rsidRPr="008A51D4">
        <w:rPr>
          <w:rFonts w:cs="Times New Roman"/>
          <w:szCs w:val="17"/>
        </w:rPr>
        <w:t xml:space="preserve">olonic microbiota degraded IP </w:t>
      </w:r>
      <w:r w:rsidR="001A4655" w:rsidRPr="008A51D4">
        <w:rPr>
          <w:rFonts w:cs="Times New Roman"/>
          <w:szCs w:val="17"/>
        </w:rPr>
        <w:t xml:space="preserve">more than in phytase supplemented diets, with subsequent higher </w:t>
      </w:r>
      <w:r w:rsidR="007A2C5C" w:rsidRPr="008A51D4">
        <w:rPr>
          <w:rFonts w:cs="Times New Roman"/>
          <w:szCs w:val="17"/>
        </w:rPr>
        <w:t xml:space="preserve">release </w:t>
      </w:r>
      <w:r w:rsidR="001A4655" w:rsidRPr="008A51D4">
        <w:rPr>
          <w:rFonts w:cs="Times New Roman"/>
          <w:szCs w:val="17"/>
        </w:rPr>
        <w:t xml:space="preserve">and absorption of </w:t>
      </w:r>
      <w:r w:rsidR="007A2C5C" w:rsidRPr="008A51D4">
        <w:rPr>
          <w:rFonts w:cs="Times New Roman"/>
          <w:szCs w:val="17"/>
        </w:rPr>
        <w:t>IP bound Ca. Alternatively, although unlikely, the data might be influenced by segregation between the marker (</w:t>
      </w:r>
      <w:proofErr w:type="spellStart"/>
      <w:r w:rsidR="007A2C5C" w:rsidRPr="008A51D4">
        <w:rPr>
          <w:rFonts w:cs="Times New Roman"/>
          <w:szCs w:val="17"/>
        </w:rPr>
        <w:t>Ti</w:t>
      </w:r>
      <w:proofErr w:type="spellEnd"/>
      <w:r w:rsidR="007A2C5C" w:rsidRPr="008A51D4">
        <w:rPr>
          <w:rFonts w:cs="Times New Roman"/>
          <w:szCs w:val="17"/>
        </w:rPr>
        <w:t xml:space="preserve">) and </w:t>
      </w:r>
      <w:r w:rsidR="001E773D" w:rsidRPr="008A51D4">
        <w:rPr>
          <w:rFonts w:cs="Times New Roman"/>
          <w:szCs w:val="17"/>
        </w:rPr>
        <w:t xml:space="preserve">the </w:t>
      </w:r>
      <w:r w:rsidR="007A2C5C" w:rsidRPr="008A51D4">
        <w:rPr>
          <w:rFonts w:cs="Times New Roman"/>
          <w:szCs w:val="17"/>
        </w:rPr>
        <w:t>nutrient</w:t>
      </w:r>
      <w:r w:rsidR="001E773D" w:rsidRPr="008A51D4">
        <w:rPr>
          <w:rFonts w:cs="Times New Roman"/>
          <w:szCs w:val="17"/>
        </w:rPr>
        <w:t>s</w:t>
      </w:r>
      <w:r w:rsidR="007A2C5C" w:rsidRPr="008A51D4">
        <w:rPr>
          <w:rFonts w:cs="Times New Roman"/>
          <w:szCs w:val="17"/>
        </w:rPr>
        <w:t xml:space="preserve"> </w:t>
      </w:r>
      <w:r w:rsidR="001E773D" w:rsidRPr="008A51D4">
        <w:rPr>
          <w:rFonts w:cs="Times New Roman"/>
          <w:szCs w:val="17"/>
        </w:rPr>
        <w:t xml:space="preserve">of interest </w:t>
      </w:r>
      <w:r w:rsidR="007A2C5C" w:rsidRPr="008A51D4">
        <w:rPr>
          <w:rFonts w:cs="Times New Roman"/>
          <w:szCs w:val="17"/>
        </w:rPr>
        <w:t xml:space="preserve">(see below). </w:t>
      </w:r>
      <w:r w:rsidR="00F608C9" w:rsidRPr="008A51D4">
        <w:rPr>
          <w:rFonts w:cs="Times New Roman"/>
          <w:szCs w:val="17"/>
        </w:rPr>
        <w:t xml:space="preserve">Our results </w:t>
      </w:r>
      <w:r w:rsidR="00BE5C0A" w:rsidRPr="008A51D4">
        <w:rPr>
          <w:rFonts w:cs="Times New Roman"/>
          <w:szCs w:val="17"/>
        </w:rPr>
        <w:t>conflict</w:t>
      </w:r>
      <w:r w:rsidR="00F608C9" w:rsidRPr="008A51D4">
        <w:rPr>
          <w:rFonts w:cs="Times New Roman"/>
          <w:szCs w:val="17"/>
        </w:rPr>
        <w:t xml:space="preserve"> with </w:t>
      </w:r>
      <w:r w:rsidR="00F608C9" w:rsidRPr="008A51D4">
        <w:rPr>
          <w:rFonts w:cs="Times New Roman"/>
          <w:noProof/>
          <w:szCs w:val="17"/>
        </w:rPr>
        <w:t>Rutherfurd</w:t>
      </w:r>
      <w:r w:rsidR="00F608C9" w:rsidRPr="008A51D4">
        <w:rPr>
          <w:rFonts w:cs="Times New Roman"/>
          <w:i/>
          <w:noProof/>
          <w:szCs w:val="17"/>
        </w:rPr>
        <w:t xml:space="preserve"> et al.</w:t>
      </w:r>
      <w:r w:rsidR="00F608C9" w:rsidRPr="008A51D4">
        <w:rPr>
          <w:rFonts w:cs="Times New Roman"/>
          <w:noProof/>
          <w:szCs w:val="17"/>
        </w:rPr>
        <w:t xml:space="preserve"> </w:t>
      </w:r>
      <w:r w:rsidR="00F608C9" w:rsidRPr="008A51D4">
        <w:rPr>
          <w:rFonts w:cs="Times New Roman"/>
          <w:noProof/>
          <w:szCs w:val="17"/>
          <w:vertAlign w:val="superscript"/>
        </w:rPr>
        <w:t>(</w:t>
      </w:r>
      <w:r w:rsidR="003F2988" w:rsidRPr="008A51D4">
        <w:rPr>
          <w:rFonts w:cs="Times New Roman"/>
          <w:noProof/>
          <w:szCs w:val="17"/>
          <w:vertAlign w:val="superscript"/>
        </w:rPr>
        <w:t>40</w:t>
      </w:r>
      <w:r w:rsidR="00F608C9" w:rsidRPr="008A51D4">
        <w:rPr>
          <w:rFonts w:cs="Times New Roman"/>
          <w:noProof/>
          <w:szCs w:val="17"/>
          <w:vertAlign w:val="superscript"/>
        </w:rPr>
        <w:t>)</w:t>
      </w:r>
      <w:r w:rsidR="00F608C9" w:rsidRPr="008A51D4">
        <w:rPr>
          <w:rFonts w:cs="Times New Roman"/>
          <w:szCs w:val="17"/>
        </w:rPr>
        <w:t xml:space="preserve"> who observed a similar apparent Ca digestibility </w:t>
      </w:r>
      <w:r w:rsidR="00695B4A" w:rsidRPr="008A51D4">
        <w:rPr>
          <w:rFonts w:cs="Times New Roman"/>
          <w:szCs w:val="17"/>
        </w:rPr>
        <w:t>in the ileum and faeces</w:t>
      </w:r>
      <w:r w:rsidR="00F608C9" w:rsidRPr="008A51D4">
        <w:rPr>
          <w:rFonts w:cs="Times New Roman"/>
          <w:szCs w:val="17"/>
        </w:rPr>
        <w:t xml:space="preserve">. </w:t>
      </w:r>
      <w:r w:rsidR="006D207F" w:rsidRPr="008A51D4">
        <w:rPr>
          <w:rFonts w:cs="Times New Roman"/>
          <w:noProof/>
          <w:szCs w:val="17"/>
        </w:rPr>
        <w:t>Gonzalez-Vega</w:t>
      </w:r>
      <w:r w:rsidR="006D207F" w:rsidRPr="008A51D4">
        <w:rPr>
          <w:rFonts w:cs="Times New Roman"/>
          <w:i/>
          <w:noProof/>
          <w:szCs w:val="17"/>
        </w:rPr>
        <w:t xml:space="preserve"> et al.</w:t>
      </w:r>
      <w:r w:rsidR="006D207F" w:rsidRPr="008A51D4">
        <w:rPr>
          <w:rFonts w:cs="Times New Roman"/>
          <w:noProof/>
          <w:szCs w:val="17"/>
        </w:rPr>
        <w:t xml:space="preserve"> </w:t>
      </w:r>
      <w:r w:rsidR="006D207F" w:rsidRPr="008A51D4">
        <w:rPr>
          <w:rFonts w:cs="Times New Roman"/>
          <w:noProof/>
          <w:szCs w:val="17"/>
          <w:vertAlign w:val="superscript"/>
        </w:rPr>
        <w:t>(</w:t>
      </w:r>
      <w:r w:rsidR="00A4044C" w:rsidRPr="008A51D4">
        <w:rPr>
          <w:rFonts w:cs="Times New Roman"/>
          <w:noProof/>
          <w:szCs w:val="17"/>
          <w:vertAlign w:val="superscript"/>
        </w:rPr>
        <w:t>3</w:t>
      </w:r>
      <w:r w:rsidR="003F2988" w:rsidRPr="008A51D4">
        <w:rPr>
          <w:rFonts w:cs="Times New Roman"/>
          <w:noProof/>
          <w:szCs w:val="17"/>
          <w:vertAlign w:val="superscript"/>
        </w:rPr>
        <w:t>9</w:t>
      </w:r>
      <w:r w:rsidR="006D207F" w:rsidRPr="008A51D4">
        <w:rPr>
          <w:rFonts w:cs="Times New Roman"/>
          <w:noProof/>
          <w:szCs w:val="17"/>
          <w:vertAlign w:val="superscript"/>
        </w:rPr>
        <w:t xml:space="preserve">) </w:t>
      </w:r>
      <w:r w:rsidR="00E00624" w:rsidRPr="008A51D4">
        <w:rPr>
          <w:rFonts w:cs="Times New Roman"/>
          <w:noProof/>
          <w:szCs w:val="17"/>
        </w:rPr>
        <w:t>reported</w:t>
      </w:r>
      <w:r w:rsidR="00F63AAC" w:rsidRPr="008A51D4">
        <w:rPr>
          <w:rFonts w:cs="Times New Roman"/>
          <w:noProof/>
          <w:szCs w:val="17"/>
        </w:rPr>
        <w:t xml:space="preserve"> </w:t>
      </w:r>
      <w:r w:rsidR="006D207F" w:rsidRPr="008A51D4">
        <w:rPr>
          <w:rFonts w:cs="Times New Roman"/>
          <w:noProof/>
          <w:szCs w:val="17"/>
        </w:rPr>
        <w:t>that standadized digestibility</w:t>
      </w:r>
      <w:r w:rsidR="00F608C9" w:rsidRPr="008A51D4">
        <w:rPr>
          <w:rFonts w:cs="Times New Roman"/>
          <w:noProof/>
          <w:szCs w:val="17"/>
        </w:rPr>
        <w:t xml:space="preserve"> of Ca was significantly higher </w:t>
      </w:r>
      <w:r w:rsidR="00695B4A" w:rsidRPr="008A51D4">
        <w:rPr>
          <w:rFonts w:cs="Times New Roman"/>
          <w:noProof/>
          <w:szCs w:val="17"/>
        </w:rPr>
        <w:t xml:space="preserve">in the faeces than </w:t>
      </w:r>
      <w:r w:rsidR="00C97D29" w:rsidRPr="008A51D4">
        <w:rPr>
          <w:rFonts w:cs="Times New Roman"/>
          <w:noProof/>
          <w:szCs w:val="17"/>
        </w:rPr>
        <w:t xml:space="preserve">in the </w:t>
      </w:r>
      <w:r w:rsidR="00695B4A" w:rsidRPr="008A51D4">
        <w:rPr>
          <w:rFonts w:cs="Times New Roman"/>
          <w:noProof/>
          <w:szCs w:val="17"/>
        </w:rPr>
        <w:t xml:space="preserve">ileum </w:t>
      </w:r>
      <w:r w:rsidR="00C97D29" w:rsidRPr="008A51D4">
        <w:rPr>
          <w:rFonts w:cs="Times New Roman"/>
          <w:noProof/>
          <w:szCs w:val="17"/>
        </w:rPr>
        <w:t xml:space="preserve">of </w:t>
      </w:r>
      <w:r w:rsidR="006D207F" w:rsidRPr="008A51D4">
        <w:rPr>
          <w:rFonts w:cs="Times New Roman"/>
          <w:noProof/>
          <w:szCs w:val="17"/>
        </w:rPr>
        <w:t xml:space="preserve">pigs fed </w:t>
      </w:r>
      <w:r w:rsidR="006D207F" w:rsidRPr="008A51D4">
        <w:rPr>
          <w:rFonts w:cs="Times New Roman"/>
          <w:i/>
          <w:iCs/>
          <w:noProof/>
          <w:szCs w:val="17"/>
        </w:rPr>
        <w:t>L. calcareum</w:t>
      </w:r>
      <w:r w:rsidR="006D207F" w:rsidRPr="008A51D4">
        <w:rPr>
          <w:rFonts w:cs="Times New Roman"/>
          <w:noProof/>
          <w:szCs w:val="17"/>
        </w:rPr>
        <w:t xml:space="preserve">, but was </w:t>
      </w:r>
      <w:r w:rsidR="00695B4A" w:rsidRPr="008A51D4">
        <w:rPr>
          <w:rFonts w:cs="Times New Roman"/>
          <w:noProof/>
          <w:szCs w:val="17"/>
        </w:rPr>
        <w:t>similar</w:t>
      </w:r>
      <w:r w:rsidR="006D207F" w:rsidRPr="008A51D4">
        <w:rPr>
          <w:rFonts w:cs="Times New Roman"/>
          <w:noProof/>
          <w:szCs w:val="17"/>
        </w:rPr>
        <w:t xml:space="preserve"> </w:t>
      </w:r>
      <w:r w:rsidR="00695B4A" w:rsidRPr="008A51D4">
        <w:rPr>
          <w:rFonts w:cs="Times New Roman"/>
          <w:noProof/>
          <w:szCs w:val="17"/>
        </w:rPr>
        <w:t xml:space="preserve">between these two measurements </w:t>
      </w:r>
      <w:r w:rsidR="006D207F" w:rsidRPr="008A51D4">
        <w:rPr>
          <w:rFonts w:cs="Times New Roman"/>
          <w:noProof/>
          <w:szCs w:val="17"/>
        </w:rPr>
        <w:t xml:space="preserve">in pigs fed </w:t>
      </w:r>
      <w:r w:rsidR="00806144" w:rsidRPr="008A51D4">
        <w:rPr>
          <w:rFonts w:cs="Times New Roman"/>
          <w:noProof/>
          <w:szCs w:val="17"/>
        </w:rPr>
        <w:t xml:space="preserve">Ca </w:t>
      </w:r>
      <w:r w:rsidR="000156B6" w:rsidRPr="008A51D4">
        <w:rPr>
          <w:rFonts w:cs="Times New Roman"/>
          <w:noProof/>
          <w:szCs w:val="17"/>
        </w:rPr>
        <w:t>ca</w:t>
      </w:r>
      <w:r w:rsidR="00C97D29" w:rsidRPr="008A51D4">
        <w:rPr>
          <w:rFonts w:cs="Times New Roman"/>
          <w:noProof/>
          <w:szCs w:val="17"/>
        </w:rPr>
        <w:t>r</w:t>
      </w:r>
      <w:r w:rsidR="000156B6" w:rsidRPr="008A51D4">
        <w:rPr>
          <w:rFonts w:cs="Times New Roman"/>
          <w:noProof/>
          <w:szCs w:val="17"/>
        </w:rPr>
        <w:t>bonate</w:t>
      </w:r>
      <w:r w:rsidR="006D207F" w:rsidRPr="008A51D4">
        <w:rPr>
          <w:rFonts w:cs="Times New Roman"/>
          <w:noProof/>
          <w:szCs w:val="17"/>
        </w:rPr>
        <w:t xml:space="preserve">. </w:t>
      </w:r>
      <w:r w:rsidR="000156B6" w:rsidRPr="008A51D4">
        <w:rPr>
          <w:rFonts w:cs="Times New Roman"/>
          <w:noProof/>
          <w:szCs w:val="17"/>
        </w:rPr>
        <w:t xml:space="preserve">These results indicate that colonic Ca </w:t>
      </w:r>
      <w:r w:rsidR="00C97D29" w:rsidRPr="008A51D4">
        <w:rPr>
          <w:rFonts w:cs="Times New Roman"/>
          <w:noProof/>
          <w:szCs w:val="17"/>
        </w:rPr>
        <w:t xml:space="preserve">absorption </w:t>
      </w:r>
      <w:r w:rsidR="000156B6" w:rsidRPr="008A51D4">
        <w:rPr>
          <w:rFonts w:cs="Times New Roman"/>
          <w:noProof/>
          <w:szCs w:val="17"/>
        </w:rPr>
        <w:t>can be substantial depending on dietary Ca sources. Further studies, therefore, are warrented to clarify the mechanism of Ca absorption in the LI.</w:t>
      </w:r>
    </w:p>
    <w:p w14:paraId="7F568BCB" w14:textId="422906D9" w:rsidR="007A2C5C" w:rsidRPr="008A51D4" w:rsidRDefault="007A2C5C" w:rsidP="009A763A">
      <w:pPr>
        <w:spacing w:line="480" w:lineRule="auto"/>
        <w:ind w:firstLine="720"/>
        <w:jc w:val="both"/>
        <w:rPr>
          <w:rFonts w:cs="Times New Roman"/>
          <w:szCs w:val="17"/>
        </w:rPr>
      </w:pPr>
      <w:r w:rsidRPr="008A51D4">
        <w:rPr>
          <w:rFonts w:cs="Times New Roman"/>
          <w:szCs w:val="17"/>
        </w:rPr>
        <w:t>P</w:t>
      </w:r>
      <w:r w:rsidR="001A4655" w:rsidRPr="008A51D4">
        <w:rPr>
          <w:rFonts w:cs="Times New Roman"/>
          <w:szCs w:val="17"/>
        </w:rPr>
        <w:t>hosphorus</w:t>
      </w:r>
      <w:r w:rsidRPr="008A51D4">
        <w:rPr>
          <w:rFonts w:cs="Times New Roman"/>
          <w:szCs w:val="17"/>
        </w:rPr>
        <w:t xml:space="preserve"> was primarily </w:t>
      </w:r>
      <w:r w:rsidR="00293263" w:rsidRPr="008A51D4">
        <w:rPr>
          <w:rFonts w:cs="Times New Roman"/>
          <w:szCs w:val="17"/>
        </w:rPr>
        <w:t>absorbed</w:t>
      </w:r>
      <w:r w:rsidRPr="008A51D4">
        <w:rPr>
          <w:rFonts w:cs="Times New Roman"/>
          <w:szCs w:val="17"/>
        </w:rPr>
        <w:t xml:space="preserve"> in the SI and partly in the distal-LI. </w:t>
      </w:r>
      <w:r w:rsidR="00A245FE" w:rsidRPr="008A51D4">
        <w:rPr>
          <w:rFonts w:cs="Times New Roman"/>
          <w:szCs w:val="17"/>
        </w:rPr>
        <w:t>M</w:t>
      </w:r>
      <w:r w:rsidR="00E64673" w:rsidRPr="008A51D4">
        <w:rPr>
          <w:rFonts w:cs="Times New Roman"/>
          <w:szCs w:val="17"/>
        </w:rPr>
        <w:t>icrobial phytase might be most active in the stomach</w:t>
      </w:r>
      <w:r w:rsidR="00B64DAB" w:rsidRPr="008A51D4">
        <w:rPr>
          <w:rFonts w:cs="Times New Roman"/>
          <w:szCs w:val="17"/>
        </w:rPr>
        <w:t>,</w:t>
      </w:r>
      <w:r w:rsidR="00E64673" w:rsidRPr="008A51D4">
        <w:rPr>
          <w:rFonts w:cs="Times New Roman"/>
          <w:szCs w:val="17"/>
        </w:rPr>
        <w:t xml:space="preserve"> </w:t>
      </w:r>
      <w:r w:rsidR="00B64DAB" w:rsidRPr="008A51D4">
        <w:rPr>
          <w:rFonts w:cs="Times New Roman"/>
          <w:szCs w:val="17"/>
        </w:rPr>
        <w:t>t</w:t>
      </w:r>
      <w:r w:rsidR="00E64673" w:rsidRPr="008A51D4">
        <w:rPr>
          <w:rFonts w:cs="Times New Roman"/>
          <w:szCs w:val="17"/>
        </w:rPr>
        <w:t xml:space="preserve">hus the P </w:t>
      </w:r>
      <w:r w:rsidR="00D92C51" w:rsidRPr="008A51D4">
        <w:rPr>
          <w:rFonts w:cs="Times New Roman"/>
          <w:szCs w:val="17"/>
        </w:rPr>
        <w:t>absorption</w:t>
      </w:r>
      <w:r w:rsidR="00B71A90" w:rsidRPr="008A51D4">
        <w:rPr>
          <w:rFonts w:cs="Times New Roman"/>
          <w:szCs w:val="17"/>
        </w:rPr>
        <w:t xml:space="preserve"> </w:t>
      </w:r>
      <w:r w:rsidR="00E64673" w:rsidRPr="008A51D4">
        <w:rPr>
          <w:rFonts w:cs="Times New Roman"/>
          <w:szCs w:val="17"/>
        </w:rPr>
        <w:t xml:space="preserve">site seemed to be affected by microbial phytase inclusion. </w:t>
      </w:r>
      <w:r w:rsidRPr="008A51D4">
        <w:rPr>
          <w:rFonts w:cs="Times New Roman"/>
          <w:szCs w:val="17"/>
        </w:rPr>
        <w:t xml:space="preserve">A negative P </w:t>
      </w:r>
      <w:r w:rsidR="00D92C51" w:rsidRPr="008A51D4">
        <w:rPr>
          <w:rFonts w:cs="Times New Roman"/>
          <w:szCs w:val="17"/>
        </w:rPr>
        <w:t>absorption</w:t>
      </w:r>
      <w:r w:rsidRPr="008A51D4">
        <w:rPr>
          <w:rFonts w:cs="Times New Roman"/>
          <w:szCs w:val="17"/>
        </w:rPr>
        <w:t xml:space="preserve">, </w:t>
      </w:r>
      <w:proofErr w:type="gramStart"/>
      <w:r w:rsidRPr="008A51D4">
        <w:rPr>
          <w:rFonts w:cs="Times New Roman"/>
          <w:szCs w:val="17"/>
        </w:rPr>
        <w:t>i.e.</w:t>
      </w:r>
      <w:proofErr w:type="gramEnd"/>
      <w:r w:rsidRPr="008A51D4">
        <w:rPr>
          <w:rFonts w:cs="Times New Roman"/>
          <w:szCs w:val="17"/>
        </w:rPr>
        <w:t xml:space="preserve"> P secretion was observed between the distal-SI and the proximal-LI, with subsequent P </w:t>
      </w:r>
      <w:r w:rsidR="00D92C51" w:rsidRPr="008A51D4">
        <w:rPr>
          <w:rFonts w:cs="Times New Roman"/>
          <w:szCs w:val="17"/>
        </w:rPr>
        <w:t>absorption</w:t>
      </w:r>
      <w:r w:rsidRPr="008A51D4">
        <w:rPr>
          <w:rFonts w:cs="Times New Roman"/>
          <w:szCs w:val="17"/>
        </w:rPr>
        <w:t xml:space="preserve"> in the distal-LI (Table 4). Colonic P secretion is supported by data reported by </w:t>
      </w:r>
      <w:r w:rsidRPr="008A51D4">
        <w:rPr>
          <w:rFonts w:cs="Times New Roman"/>
          <w:noProof/>
          <w:szCs w:val="17"/>
        </w:rPr>
        <w:t xml:space="preserve">Larsen and Sandstrom </w:t>
      </w:r>
      <w:r w:rsidRPr="008A51D4">
        <w:rPr>
          <w:rFonts w:cs="Times New Roman"/>
          <w:noProof/>
          <w:szCs w:val="17"/>
          <w:vertAlign w:val="superscript"/>
        </w:rPr>
        <w:t>(</w:t>
      </w:r>
      <w:r w:rsidR="00A4044C" w:rsidRPr="008A51D4">
        <w:rPr>
          <w:rFonts w:cs="Times New Roman"/>
          <w:noProof/>
          <w:szCs w:val="17"/>
          <w:vertAlign w:val="superscript"/>
        </w:rPr>
        <w:t>4</w:t>
      </w:r>
      <w:r w:rsidR="00022DF8" w:rsidRPr="008A51D4">
        <w:rPr>
          <w:rFonts w:cs="Times New Roman"/>
          <w:noProof/>
          <w:szCs w:val="17"/>
          <w:vertAlign w:val="superscript"/>
        </w:rPr>
        <w:t>2</w:t>
      </w:r>
      <w:r w:rsidRPr="008A51D4">
        <w:rPr>
          <w:rFonts w:cs="Times New Roman"/>
          <w:noProof/>
          <w:szCs w:val="17"/>
          <w:vertAlign w:val="superscript"/>
        </w:rPr>
        <w:t>)</w:t>
      </w:r>
      <w:r w:rsidRPr="008A51D4">
        <w:rPr>
          <w:rFonts w:cs="Times New Roman"/>
          <w:szCs w:val="17"/>
        </w:rPr>
        <w:t xml:space="preserve"> who demonstrated a higher ileal compared </w:t>
      </w:r>
      <w:r w:rsidR="00884311" w:rsidRPr="008A51D4">
        <w:rPr>
          <w:rFonts w:cs="Times New Roman"/>
          <w:szCs w:val="17"/>
        </w:rPr>
        <w:t>with</w:t>
      </w:r>
      <w:r w:rsidRPr="008A51D4">
        <w:rPr>
          <w:rFonts w:cs="Times New Roman"/>
          <w:szCs w:val="17"/>
        </w:rPr>
        <w:t xml:space="preserve"> faecal apparent </w:t>
      </w:r>
      <w:r w:rsidR="0093342B" w:rsidRPr="008A51D4">
        <w:rPr>
          <w:rFonts w:cs="Times New Roman"/>
          <w:szCs w:val="17"/>
        </w:rPr>
        <w:t xml:space="preserve">P </w:t>
      </w:r>
      <w:r w:rsidRPr="008A51D4">
        <w:rPr>
          <w:rFonts w:cs="Times New Roman"/>
          <w:szCs w:val="17"/>
        </w:rPr>
        <w:t>digestibility</w:t>
      </w:r>
      <w:r w:rsidR="001E773D" w:rsidRPr="008A51D4">
        <w:rPr>
          <w:rFonts w:cs="Times New Roman"/>
          <w:szCs w:val="17"/>
        </w:rPr>
        <w:t xml:space="preserve"> in cannulated pigs</w:t>
      </w:r>
      <w:r w:rsidRPr="008A51D4">
        <w:rPr>
          <w:rFonts w:cs="Times New Roman"/>
          <w:szCs w:val="17"/>
        </w:rPr>
        <w:t xml:space="preserve">. </w:t>
      </w:r>
      <w:r w:rsidR="006C7509" w:rsidRPr="008A51D4">
        <w:rPr>
          <w:rFonts w:cs="Times New Roman"/>
          <w:szCs w:val="17"/>
        </w:rPr>
        <w:t>Our findings conflicted with</w:t>
      </w:r>
      <w:r w:rsidRPr="008A51D4">
        <w:rPr>
          <w:rFonts w:cs="Times New Roman"/>
          <w:szCs w:val="17"/>
        </w:rPr>
        <w:t xml:space="preserve"> </w:t>
      </w:r>
      <w:r w:rsidRPr="008A51D4">
        <w:rPr>
          <w:rFonts w:cs="Times New Roman"/>
          <w:noProof/>
          <w:szCs w:val="17"/>
        </w:rPr>
        <w:t>Mesina</w:t>
      </w:r>
      <w:r w:rsidRPr="008A51D4">
        <w:rPr>
          <w:rFonts w:cs="Times New Roman"/>
          <w:i/>
          <w:noProof/>
          <w:szCs w:val="17"/>
        </w:rPr>
        <w:t xml:space="preserve"> et al.</w:t>
      </w:r>
      <w:r w:rsidRPr="008A51D4">
        <w:rPr>
          <w:rFonts w:cs="Times New Roman"/>
          <w:noProof/>
          <w:szCs w:val="17"/>
        </w:rPr>
        <w:t xml:space="preserve"> </w:t>
      </w:r>
      <w:r w:rsidRPr="008A51D4">
        <w:rPr>
          <w:rFonts w:cs="Times New Roman"/>
          <w:noProof/>
          <w:szCs w:val="17"/>
          <w:vertAlign w:val="superscript"/>
        </w:rPr>
        <w:t>(</w:t>
      </w:r>
      <w:r w:rsidR="00A4044C" w:rsidRPr="008A51D4">
        <w:rPr>
          <w:rFonts w:cs="Times New Roman"/>
          <w:noProof/>
          <w:szCs w:val="17"/>
          <w:vertAlign w:val="superscript"/>
        </w:rPr>
        <w:t>3</w:t>
      </w:r>
      <w:r w:rsidR="00022DF8" w:rsidRPr="008A51D4">
        <w:rPr>
          <w:rFonts w:cs="Times New Roman"/>
          <w:noProof/>
          <w:szCs w:val="17"/>
          <w:vertAlign w:val="superscript"/>
        </w:rPr>
        <w:t>8</w:t>
      </w:r>
      <w:r w:rsidRPr="008A51D4">
        <w:rPr>
          <w:rFonts w:cs="Times New Roman"/>
          <w:noProof/>
          <w:szCs w:val="17"/>
          <w:vertAlign w:val="superscript"/>
        </w:rPr>
        <w:t>)</w:t>
      </w:r>
      <w:r w:rsidRPr="008A51D4">
        <w:rPr>
          <w:rFonts w:cs="Times New Roman"/>
          <w:szCs w:val="17"/>
        </w:rPr>
        <w:t xml:space="preserve"> and </w:t>
      </w:r>
      <w:r w:rsidRPr="008A51D4">
        <w:rPr>
          <w:rFonts w:cs="Times New Roman"/>
          <w:noProof/>
          <w:szCs w:val="17"/>
        </w:rPr>
        <w:t>Rosenfelder-Kuon</w:t>
      </w:r>
      <w:r w:rsidRPr="008A51D4">
        <w:rPr>
          <w:rFonts w:cs="Times New Roman"/>
          <w:i/>
          <w:noProof/>
          <w:szCs w:val="17"/>
        </w:rPr>
        <w:t xml:space="preserve"> et al.</w:t>
      </w:r>
      <w:r w:rsidRPr="008A51D4">
        <w:rPr>
          <w:rFonts w:cs="Times New Roman"/>
          <w:noProof/>
          <w:szCs w:val="17"/>
        </w:rPr>
        <w:t xml:space="preserve"> </w:t>
      </w:r>
      <w:r w:rsidRPr="008A51D4">
        <w:rPr>
          <w:rFonts w:cs="Times New Roman"/>
          <w:noProof/>
          <w:szCs w:val="17"/>
          <w:vertAlign w:val="superscript"/>
        </w:rPr>
        <w:t>(</w:t>
      </w:r>
      <w:r w:rsidR="00A4044C" w:rsidRPr="008A51D4">
        <w:rPr>
          <w:rFonts w:cs="Times New Roman"/>
          <w:noProof/>
          <w:szCs w:val="17"/>
          <w:vertAlign w:val="superscript"/>
        </w:rPr>
        <w:t>35</w:t>
      </w:r>
      <w:r w:rsidRPr="008A51D4">
        <w:rPr>
          <w:rFonts w:cs="Times New Roman"/>
          <w:noProof/>
          <w:szCs w:val="17"/>
          <w:vertAlign w:val="superscript"/>
        </w:rPr>
        <w:t>)</w:t>
      </w:r>
      <w:r w:rsidRPr="008A51D4">
        <w:rPr>
          <w:rFonts w:cs="Times New Roman"/>
          <w:szCs w:val="17"/>
        </w:rPr>
        <w:t xml:space="preserve"> </w:t>
      </w:r>
      <w:r w:rsidR="006C7509" w:rsidRPr="008A51D4">
        <w:rPr>
          <w:rFonts w:cs="Times New Roman"/>
          <w:szCs w:val="17"/>
        </w:rPr>
        <w:t xml:space="preserve">who </w:t>
      </w:r>
      <w:r w:rsidRPr="008A51D4">
        <w:rPr>
          <w:rFonts w:cs="Times New Roman"/>
          <w:szCs w:val="17"/>
        </w:rPr>
        <w:t xml:space="preserve">demonstrated a similar ileal and faecal apparent </w:t>
      </w:r>
      <w:r w:rsidR="0093342B" w:rsidRPr="008A51D4">
        <w:rPr>
          <w:rFonts w:cs="Times New Roman"/>
          <w:szCs w:val="17"/>
        </w:rPr>
        <w:t xml:space="preserve">P </w:t>
      </w:r>
      <w:r w:rsidRPr="008A51D4">
        <w:rPr>
          <w:rFonts w:cs="Times New Roman"/>
          <w:szCs w:val="17"/>
        </w:rPr>
        <w:t>digestibility. Nonetheless, none of these studies including the present, can exclude secretion and reabsorption of P in the caec</w:t>
      </w:r>
      <w:r w:rsidR="0081714A" w:rsidRPr="008A51D4">
        <w:rPr>
          <w:rFonts w:cs="Times New Roman"/>
          <w:szCs w:val="17"/>
        </w:rPr>
        <w:t>um</w:t>
      </w:r>
      <w:r w:rsidRPr="008A51D4">
        <w:rPr>
          <w:rFonts w:cs="Times New Roman"/>
          <w:szCs w:val="17"/>
        </w:rPr>
        <w:t xml:space="preserve"> and colon. </w:t>
      </w:r>
      <w:r w:rsidR="0081714A" w:rsidRPr="008A51D4">
        <w:rPr>
          <w:rFonts w:cs="Times New Roman"/>
          <w:szCs w:val="17"/>
        </w:rPr>
        <w:t>Our results are</w:t>
      </w:r>
      <w:r w:rsidR="00A245FE" w:rsidRPr="008A51D4">
        <w:rPr>
          <w:rFonts w:cs="Times New Roman"/>
          <w:szCs w:val="17"/>
        </w:rPr>
        <w:t xml:space="preserve"> in line with </w:t>
      </w:r>
      <w:r w:rsidRPr="008A51D4">
        <w:rPr>
          <w:rFonts w:cs="Times New Roman"/>
          <w:noProof/>
          <w:szCs w:val="17"/>
        </w:rPr>
        <w:t>Gonzalez-Vega</w:t>
      </w:r>
      <w:r w:rsidRPr="008A51D4">
        <w:rPr>
          <w:rFonts w:cs="Times New Roman"/>
          <w:i/>
          <w:noProof/>
          <w:szCs w:val="17"/>
        </w:rPr>
        <w:t xml:space="preserve"> et al.</w:t>
      </w:r>
      <w:r w:rsidRPr="008A51D4">
        <w:rPr>
          <w:rFonts w:cs="Times New Roman"/>
          <w:noProof/>
          <w:szCs w:val="17"/>
        </w:rPr>
        <w:t xml:space="preserve"> </w:t>
      </w:r>
      <w:r w:rsidRPr="008A51D4">
        <w:rPr>
          <w:rFonts w:cs="Times New Roman"/>
          <w:noProof/>
          <w:szCs w:val="17"/>
          <w:vertAlign w:val="superscript"/>
        </w:rPr>
        <w:t>(</w:t>
      </w:r>
      <w:r w:rsidR="00E459C6" w:rsidRPr="008A51D4">
        <w:rPr>
          <w:rFonts w:cs="Times New Roman"/>
          <w:noProof/>
          <w:szCs w:val="17"/>
          <w:vertAlign w:val="superscript"/>
        </w:rPr>
        <w:t>3</w:t>
      </w:r>
      <w:r w:rsidR="00022DF8" w:rsidRPr="008A51D4">
        <w:rPr>
          <w:rFonts w:cs="Times New Roman"/>
          <w:noProof/>
          <w:szCs w:val="17"/>
          <w:vertAlign w:val="superscript"/>
        </w:rPr>
        <w:t>9</w:t>
      </w:r>
      <w:r w:rsidRPr="008A51D4">
        <w:rPr>
          <w:rFonts w:cs="Times New Roman"/>
          <w:noProof/>
          <w:szCs w:val="17"/>
          <w:vertAlign w:val="superscript"/>
        </w:rPr>
        <w:t>)</w:t>
      </w:r>
      <w:r w:rsidRPr="008A51D4">
        <w:rPr>
          <w:rFonts w:cs="Times New Roman"/>
          <w:szCs w:val="17"/>
        </w:rPr>
        <w:t xml:space="preserve"> </w:t>
      </w:r>
      <w:r w:rsidR="00A245FE" w:rsidRPr="008A51D4">
        <w:rPr>
          <w:rFonts w:cs="Times New Roman"/>
          <w:szCs w:val="17"/>
        </w:rPr>
        <w:t xml:space="preserve">who </w:t>
      </w:r>
      <w:r w:rsidRPr="008A51D4">
        <w:rPr>
          <w:rFonts w:cs="Times New Roman"/>
          <w:szCs w:val="17"/>
        </w:rPr>
        <w:t xml:space="preserve">reported that colonic P </w:t>
      </w:r>
      <w:r w:rsidR="00D92C51" w:rsidRPr="008A51D4">
        <w:rPr>
          <w:rFonts w:cs="Times New Roman"/>
          <w:szCs w:val="17"/>
        </w:rPr>
        <w:t>absorption</w:t>
      </w:r>
      <w:r w:rsidRPr="008A51D4">
        <w:rPr>
          <w:rFonts w:cs="Times New Roman"/>
          <w:szCs w:val="17"/>
        </w:rPr>
        <w:t xml:space="preserve"> was minor in IP free but substantial in IP enriched semi-purified diets. Inositol phosphates were hardly detected in the faeces of pigs even when remarkable amounts of IP entered the </w:t>
      </w:r>
      <w:r w:rsidR="00D92C51" w:rsidRPr="008A51D4">
        <w:rPr>
          <w:rFonts w:cs="Times New Roman"/>
          <w:szCs w:val="17"/>
        </w:rPr>
        <w:t>LI</w:t>
      </w:r>
      <w:r w:rsidRPr="008A51D4">
        <w:rPr>
          <w:rFonts w:cs="Times New Roman"/>
          <w:szCs w:val="17"/>
        </w:rPr>
        <w:t xml:space="preserve">, indicating intense microbial IP degradation in the </w:t>
      </w:r>
      <w:r w:rsidR="00D92C51" w:rsidRPr="008A51D4">
        <w:rPr>
          <w:rFonts w:cs="Times New Roman"/>
          <w:szCs w:val="17"/>
        </w:rPr>
        <w:t>LI</w:t>
      </w:r>
      <w:r w:rsidRPr="008A51D4">
        <w:rPr>
          <w:rFonts w:cs="Times New Roman"/>
          <w:szCs w:val="17"/>
        </w:rPr>
        <w:t xml:space="preserve"> </w:t>
      </w:r>
      <w:r w:rsidRPr="008A51D4">
        <w:rPr>
          <w:rFonts w:cs="Times New Roman"/>
          <w:noProof/>
          <w:szCs w:val="17"/>
          <w:vertAlign w:val="superscript"/>
        </w:rPr>
        <w:t>(</w:t>
      </w:r>
      <w:r w:rsidR="00E459C6" w:rsidRPr="008A51D4">
        <w:rPr>
          <w:rFonts w:cs="Times New Roman"/>
          <w:noProof/>
          <w:szCs w:val="17"/>
          <w:vertAlign w:val="superscript"/>
        </w:rPr>
        <w:t>35</w:t>
      </w:r>
      <w:r w:rsidRPr="008A51D4">
        <w:rPr>
          <w:rFonts w:cs="Times New Roman"/>
          <w:noProof/>
          <w:szCs w:val="17"/>
          <w:vertAlign w:val="superscript"/>
        </w:rPr>
        <w:t xml:space="preserve">; </w:t>
      </w:r>
      <w:r w:rsidR="00E459C6" w:rsidRPr="008A51D4">
        <w:rPr>
          <w:rFonts w:cs="Times New Roman"/>
          <w:noProof/>
          <w:szCs w:val="17"/>
          <w:vertAlign w:val="superscript"/>
        </w:rPr>
        <w:t>4</w:t>
      </w:r>
      <w:r w:rsidR="00022DF8" w:rsidRPr="008A51D4">
        <w:rPr>
          <w:rFonts w:cs="Times New Roman"/>
          <w:noProof/>
          <w:szCs w:val="17"/>
          <w:vertAlign w:val="superscript"/>
        </w:rPr>
        <w:t>3</w:t>
      </w:r>
      <w:r w:rsidRPr="008A51D4">
        <w:rPr>
          <w:rFonts w:cs="Times New Roman"/>
          <w:noProof/>
          <w:szCs w:val="17"/>
          <w:vertAlign w:val="superscript"/>
        </w:rPr>
        <w:t>)</w:t>
      </w:r>
      <w:r w:rsidRPr="008A51D4">
        <w:rPr>
          <w:rFonts w:cs="Times New Roman"/>
          <w:szCs w:val="17"/>
        </w:rPr>
        <w:t xml:space="preserve">. </w:t>
      </w:r>
      <w:r w:rsidR="00A245FE" w:rsidRPr="008A51D4">
        <w:rPr>
          <w:rFonts w:cs="Times New Roman"/>
          <w:szCs w:val="17"/>
        </w:rPr>
        <w:t>C</w:t>
      </w:r>
      <w:r w:rsidRPr="008A51D4">
        <w:rPr>
          <w:rFonts w:cs="Times New Roman"/>
          <w:szCs w:val="17"/>
        </w:rPr>
        <w:t xml:space="preserve">olonic microbiota also in the present study may have degraded IP and released IP bound Ca and P more for the phytase-free diets hence a higher colonic P </w:t>
      </w:r>
      <w:r w:rsidR="00D92C51" w:rsidRPr="008A51D4">
        <w:rPr>
          <w:rFonts w:cs="Times New Roman"/>
          <w:szCs w:val="17"/>
        </w:rPr>
        <w:t>absorption</w:t>
      </w:r>
      <w:r w:rsidR="00B71A90" w:rsidRPr="008A51D4">
        <w:rPr>
          <w:rFonts w:cs="Times New Roman"/>
          <w:szCs w:val="17"/>
        </w:rPr>
        <w:t xml:space="preserve"> </w:t>
      </w:r>
      <w:r w:rsidRPr="008A51D4">
        <w:rPr>
          <w:rFonts w:cs="Times New Roman"/>
          <w:szCs w:val="17"/>
        </w:rPr>
        <w:t xml:space="preserve">was observed. Existence of colonic P </w:t>
      </w:r>
      <w:r w:rsidR="00D92C51" w:rsidRPr="008A51D4">
        <w:rPr>
          <w:rFonts w:cs="Times New Roman"/>
          <w:szCs w:val="17"/>
        </w:rPr>
        <w:t>absorption</w:t>
      </w:r>
      <w:r w:rsidRPr="008A51D4">
        <w:rPr>
          <w:rFonts w:cs="Times New Roman"/>
          <w:szCs w:val="17"/>
        </w:rPr>
        <w:t xml:space="preserve"> was proven by </w:t>
      </w:r>
      <w:r w:rsidRPr="008A51D4">
        <w:rPr>
          <w:rFonts w:cs="Times New Roman"/>
          <w:noProof/>
          <w:szCs w:val="17"/>
        </w:rPr>
        <w:t>Liu</w:t>
      </w:r>
      <w:r w:rsidRPr="008A51D4">
        <w:rPr>
          <w:rFonts w:cs="Times New Roman"/>
          <w:i/>
          <w:noProof/>
          <w:szCs w:val="17"/>
        </w:rPr>
        <w:t xml:space="preserve"> et al.</w:t>
      </w:r>
      <w:r w:rsidRPr="008A51D4">
        <w:rPr>
          <w:rFonts w:cs="Times New Roman"/>
          <w:noProof/>
          <w:szCs w:val="17"/>
        </w:rPr>
        <w:t xml:space="preserve"> </w:t>
      </w:r>
      <w:r w:rsidRPr="008A51D4">
        <w:rPr>
          <w:rFonts w:cs="Times New Roman"/>
          <w:noProof/>
          <w:szCs w:val="17"/>
          <w:vertAlign w:val="superscript"/>
        </w:rPr>
        <w:t>(</w:t>
      </w:r>
      <w:r w:rsidR="00E459C6" w:rsidRPr="008A51D4">
        <w:rPr>
          <w:rFonts w:cs="Times New Roman"/>
          <w:noProof/>
          <w:szCs w:val="17"/>
          <w:vertAlign w:val="superscript"/>
        </w:rPr>
        <w:t>4</w:t>
      </w:r>
      <w:r w:rsidR="00022DF8" w:rsidRPr="008A51D4">
        <w:rPr>
          <w:rFonts w:cs="Times New Roman"/>
          <w:noProof/>
          <w:szCs w:val="17"/>
          <w:vertAlign w:val="superscript"/>
        </w:rPr>
        <w:t>4</w:t>
      </w:r>
      <w:r w:rsidRPr="008A51D4">
        <w:rPr>
          <w:rFonts w:cs="Times New Roman"/>
          <w:noProof/>
          <w:szCs w:val="17"/>
          <w:vertAlign w:val="superscript"/>
        </w:rPr>
        <w:t xml:space="preserve">, </w:t>
      </w:r>
      <w:r w:rsidR="00E459C6" w:rsidRPr="008A51D4">
        <w:rPr>
          <w:rFonts w:cs="Times New Roman"/>
          <w:noProof/>
          <w:szCs w:val="17"/>
          <w:vertAlign w:val="superscript"/>
        </w:rPr>
        <w:t>4</w:t>
      </w:r>
      <w:r w:rsidR="00022DF8" w:rsidRPr="008A51D4">
        <w:rPr>
          <w:rFonts w:cs="Times New Roman"/>
          <w:noProof/>
          <w:szCs w:val="17"/>
          <w:vertAlign w:val="superscript"/>
        </w:rPr>
        <w:t>5</w:t>
      </w:r>
      <w:r w:rsidRPr="008A51D4">
        <w:rPr>
          <w:rFonts w:cs="Times New Roman"/>
          <w:noProof/>
          <w:szCs w:val="17"/>
          <w:vertAlign w:val="superscript"/>
        </w:rPr>
        <w:t>)</w:t>
      </w:r>
      <w:r w:rsidRPr="008A51D4">
        <w:rPr>
          <w:rFonts w:cs="Times New Roman"/>
          <w:szCs w:val="17"/>
        </w:rPr>
        <w:t xml:space="preserve">, who reported that P </w:t>
      </w:r>
      <w:r w:rsidR="00D92C51" w:rsidRPr="008A51D4">
        <w:rPr>
          <w:rFonts w:cs="Times New Roman"/>
          <w:szCs w:val="17"/>
        </w:rPr>
        <w:t>absorption</w:t>
      </w:r>
      <w:r w:rsidRPr="008A51D4">
        <w:rPr>
          <w:rFonts w:cs="Times New Roman"/>
          <w:szCs w:val="17"/>
        </w:rPr>
        <w:t xml:space="preserve"> in the colon was substantial (10%) from diets containing maize distiller’s dried grains with </w:t>
      </w:r>
      <w:proofErr w:type="spellStart"/>
      <w:r w:rsidRPr="008A51D4">
        <w:rPr>
          <w:rFonts w:cs="Times New Roman"/>
          <w:szCs w:val="17"/>
        </w:rPr>
        <w:t>solubles</w:t>
      </w:r>
      <w:proofErr w:type="spellEnd"/>
      <w:r w:rsidRPr="008A51D4">
        <w:rPr>
          <w:rFonts w:cs="Times New Roman"/>
          <w:szCs w:val="17"/>
        </w:rPr>
        <w:t xml:space="preserve">, while in diets containing soybean meal and canola meal, colonic P </w:t>
      </w:r>
      <w:r w:rsidR="00D92C51" w:rsidRPr="008A51D4">
        <w:rPr>
          <w:rFonts w:cs="Times New Roman"/>
          <w:szCs w:val="17"/>
        </w:rPr>
        <w:t>absorption</w:t>
      </w:r>
      <w:r w:rsidRPr="008A51D4">
        <w:rPr>
          <w:rFonts w:cs="Times New Roman"/>
          <w:szCs w:val="17"/>
        </w:rPr>
        <w:t xml:space="preserve"> was less (3-4%). They concluded that colonic P </w:t>
      </w:r>
      <w:r w:rsidR="00D92C51" w:rsidRPr="008A51D4">
        <w:rPr>
          <w:rFonts w:cs="Times New Roman"/>
          <w:szCs w:val="17"/>
        </w:rPr>
        <w:t>absorption</w:t>
      </w:r>
      <w:r w:rsidRPr="008A51D4">
        <w:rPr>
          <w:rFonts w:cs="Times New Roman"/>
          <w:szCs w:val="17"/>
        </w:rPr>
        <w:t xml:space="preserve"> was not affected by dietary P content but was highly dependent on dietary P sources. The colon, therefore, can have a significant capacity to </w:t>
      </w:r>
      <w:r w:rsidR="00D92C51" w:rsidRPr="008A51D4">
        <w:rPr>
          <w:rFonts w:cs="Times New Roman"/>
          <w:szCs w:val="17"/>
        </w:rPr>
        <w:t>absorb</w:t>
      </w:r>
      <w:r w:rsidR="00E11C3A" w:rsidRPr="008A51D4">
        <w:rPr>
          <w:rFonts w:cs="Times New Roman"/>
          <w:szCs w:val="17"/>
        </w:rPr>
        <w:t xml:space="preserve"> </w:t>
      </w:r>
      <w:r w:rsidRPr="008A51D4">
        <w:rPr>
          <w:rFonts w:cs="Times New Roman"/>
          <w:szCs w:val="17"/>
        </w:rPr>
        <w:t xml:space="preserve">P depending on the diet. Mechanisms for colonic P </w:t>
      </w:r>
      <w:r w:rsidR="00D92C51" w:rsidRPr="008A51D4">
        <w:rPr>
          <w:rFonts w:cs="Times New Roman"/>
          <w:szCs w:val="17"/>
        </w:rPr>
        <w:t>absorption</w:t>
      </w:r>
      <w:r w:rsidRPr="008A51D4">
        <w:rPr>
          <w:rFonts w:cs="Times New Roman"/>
          <w:szCs w:val="17"/>
        </w:rPr>
        <w:t xml:space="preserve"> in pigs, however, remain largely unknown, </w:t>
      </w:r>
      <w:proofErr w:type="gramStart"/>
      <w:r w:rsidRPr="008A51D4">
        <w:rPr>
          <w:rFonts w:cs="Times New Roman"/>
          <w:szCs w:val="17"/>
        </w:rPr>
        <w:t>i.e.</w:t>
      </w:r>
      <w:proofErr w:type="gramEnd"/>
      <w:r w:rsidRPr="008A51D4">
        <w:rPr>
          <w:rFonts w:cs="Times New Roman"/>
          <w:szCs w:val="17"/>
        </w:rPr>
        <w:t xml:space="preserve"> whether it is mediated via active transcellular routes or paracellular permeation. Another possible explanation for the fluctuation of apparent </w:t>
      </w:r>
      <w:r w:rsidR="0093342B" w:rsidRPr="008A51D4">
        <w:rPr>
          <w:rFonts w:cs="Times New Roman"/>
          <w:szCs w:val="17"/>
        </w:rPr>
        <w:t xml:space="preserve">P </w:t>
      </w:r>
      <w:r w:rsidRPr="008A51D4">
        <w:rPr>
          <w:rFonts w:cs="Times New Roman"/>
          <w:szCs w:val="17"/>
        </w:rPr>
        <w:t xml:space="preserve">digestibility in the colon might be that </w:t>
      </w:r>
      <w:proofErr w:type="spellStart"/>
      <w:r w:rsidRPr="008A51D4">
        <w:rPr>
          <w:rFonts w:cs="Times New Roman"/>
          <w:szCs w:val="17"/>
        </w:rPr>
        <w:t>Ti</w:t>
      </w:r>
      <w:proofErr w:type="spellEnd"/>
      <w:r w:rsidRPr="008A51D4">
        <w:rPr>
          <w:rFonts w:cs="Times New Roman"/>
          <w:szCs w:val="17"/>
        </w:rPr>
        <w:t xml:space="preserve"> transiently segregated from the digesta, which was observed in the gizzard and caeca in our previous broiler study </w:t>
      </w:r>
      <w:r w:rsidRPr="008A51D4">
        <w:rPr>
          <w:rFonts w:cs="Times New Roman"/>
          <w:noProof/>
          <w:szCs w:val="17"/>
          <w:vertAlign w:val="superscript"/>
        </w:rPr>
        <w:t>(</w:t>
      </w:r>
      <w:r w:rsidR="00E459C6" w:rsidRPr="008A51D4">
        <w:rPr>
          <w:rFonts w:cs="Times New Roman"/>
          <w:noProof/>
          <w:szCs w:val="17"/>
          <w:vertAlign w:val="superscript"/>
        </w:rPr>
        <w:t>4</w:t>
      </w:r>
      <w:r w:rsidR="00022DF8" w:rsidRPr="008A51D4">
        <w:rPr>
          <w:rFonts w:cs="Times New Roman"/>
          <w:noProof/>
          <w:szCs w:val="17"/>
          <w:vertAlign w:val="superscript"/>
        </w:rPr>
        <w:t>6</w:t>
      </w:r>
      <w:r w:rsidRPr="008A51D4">
        <w:rPr>
          <w:rFonts w:cs="Times New Roman"/>
          <w:noProof/>
          <w:szCs w:val="17"/>
          <w:vertAlign w:val="superscript"/>
        </w:rPr>
        <w:t>)</w:t>
      </w:r>
      <w:r w:rsidRPr="008A51D4">
        <w:rPr>
          <w:rFonts w:cs="Times New Roman"/>
          <w:szCs w:val="17"/>
        </w:rPr>
        <w:t xml:space="preserve">. However, this assumption </w:t>
      </w:r>
      <w:r w:rsidR="00DE3815" w:rsidRPr="008A51D4">
        <w:rPr>
          <w:rFonts w:cs="Times New Roman"/>
          <w:szCs w:val="17"/>
        </w:rPr>
        <w:t xml:space="preserve">is </w:t>
      </w:r>
      <w:r w:rsidRPr="008A51D4">
        <w:rPr>
          <w:rFonts w:cs="Times New Roman"/>
          <w:szCs w:val="17"/>
        </w:rPr>
        <w:t>less likely under steady-state condition</w:t>
      </w:r>
      <w:r w:rsidR="00DE3815" w:rsidRPr="008A51D4">
        <w:rPr>
          <w:rFonts w:cs="Times New Roman"/>
          <w:szCs w:val="17"/>
        </w:rPr>
        <w:t>s</w:t>
      </w:r>
      <w:r w:rsidRPr="008A51D4">
        <w:rPr>
          <w:rFonts w:cs="Times New Roman"/>
          <w:szCs w:val="17"/>
        </w:rPr>
        <w:t xml:space="preserve"> with a constant passage rate of digesta in the GIT. </w:t>
      </w:r>
      <w:r w:rsidR="00F948FF" w:rsidRPr="008A51D4">
        <w:rPr>
          <w:rFonts w:cs="Times New Roman"/>
          <w:szCs w:val="17"/>
        </w:rPr>
        <w:t>Moreover</w:t>
      </w:r>
      <w:r w:rsidR="00DE3815" w:rsidRPr="008A51D4">
        <w:rPr>
          <w:rFonts w:cs="Times New Roman"/>
          <w:szCs w:val="17"/>
        </w:rPr>
        <w:t>,</w:t>
      </w:r>
      <w:r w:rsidRPr="008A51D4">
        <w:rPr>
          <w:rFonts w:cs="Times New Roman"/>
          <w:szCs w:val="17"/>
        </w:rPr>
        <w:t xml:space="preserve"> </w:t>
      </w:r>
      <w:r w:rsidR="00E15252" w:rsidRPr="008A51D4">
        <w:rPr>
          <w:rFonts w:cs="Times New Roman"/>
          <w:szCs w:val="17"/>
        </w:rPr>
        <w:t xml:space="preserve">apparent </w:t>
      </w:r>
      <w:r w:rsidRPr="008A51D4">
        <w:rPr>
          <w:rFonts w:cs="Times New Roman"/>
          <w:szCs w:val="17"/>
        </w:rPr>
        <w:t xml:space="preserve">DM digestibility gradually increased along the GIT as expected </w:t>
      </w:r>
      <w:r w:rsidR="00E11C3A" w:rsidRPr="008A51D4">
        <w:rPr>
          <w:rFonts w:cs="Times New Roman"/>
          <w:szCs w:val="17"/>
        </w:rPr>
        <w:t>(</w:t>
      </w:r>
      <w:r w:rsidR="00E11C3A" w:rsidRPr="008A51D4">
        <w:rPr>
          <w:rFonts w:cs="Times New Roman"/>
          <w:b/>
          <w:bCs/>
          <w:szCs w:val="17"/>
        </w:rPr>
        <w:t>supplementary Table 2</w:t>
      </w:r>
      <w:r w:rsidR="00E11C3A" w:rsidRPr="008A51D4">
        <w:rPr>
          <w:rFonts w:cs="Times New Roman"/>
          <w:szCs w:val="17"/>
        </w:rPr>
        <w:t xml:space="preserve">) </w:t>
      </w:r>
      <w:r w:rsidRPr="008A51D4">
        <w:rPr>
          <w:rFonts w:cs="Times New Roman"/>
          <w:szCs w:val="17"/>
        </w:rPr>
        <w:t xml:space="preserve">hence </w:t>
      </w:r>
      <w:r w:rsidR="00303409" w:rsidRPr="008A51D4">
        <w:rPr>
          <w:rFonts w:cs="Times New Roman"/>
          <w:szCs w:val="17"/>
        </w:rPr>
        <w:t>the marker (</w:t>
      </w:r>
      <w:proofErr w:type="spellStart"/>
      <w:r w:rsidR="00303409" w:rsidRPr="008A51D4">
        <w:rPr>
          <w:rFonts w:cs="Times New Roman"/>
          <w:szCs w:val="17"/>
        </w:rPr>
        <w:t>Ti</w:t>
      </w:r>
      <w:proofErr w:type="spellEnd"/>
      <w:r w:rsidR="00303409" w:rsidRPr="008A51D4">
        <w:rPr>
          <w:rFonts w:cs="Times New Roman"/>
          <w:szCs w:val="17"/>
        </w:rPr>
        <w:t>)</w:t>
      </w:r>
      <w:r w:rsidRPr="008A51D4">
        <w:rPr>
          <w:rFonts w:cs="Times New Roman"/>
          <w:szCs w:val="17"/>
        </w:rPr>
        <w:t xml:space="preserve"> appeared to function well</w:t>
      </w:r>
      <w:r w:rsidR="003B26C4" w:rsidRPr="008A51D4">
        <w:rPr>
          <w:rFonts w:cs="Times New Roman"/>
          <w:szCs w:val="17"/>
        </w:rPr>
        <w:t>.</w:t>
      </w:r>
      <w:r w:rsidR="00092936" w:rsidRPr="008A51D4">
        <w:rPr>
          <w:rFonts w:cs="Times New Roman"/>
          <w:szCs w:val="17"/>
        </w:rPr>
        <w:t xml:space="preserve"> </w:t>
      </w:r>
      <w:r w:rsidR="003B26C4" w:rsidRPr="008A51D4">
        <w:rPr>
          <w:rFonts w:cs="Times New Roman"/>
          <w:szCs w:val="17"/>
        </w:rPr>
        <w:t xml:space="preserve">A possible </w:t>
      </w:r>
      <w:r w:rsidR="00092936" w:rsidRPr="008A51D4">
        <w:rPr>
          <w:rFonts w:cs="Times New Roman"/>
          <w:szCs w:val="17"/>
        </w:rPr>
        <w:lastRenderedPageBreak/>
        <w:t>except</w:t>
      </w:r>
      <w:r w:rsidR="003B26C4" w:rsidRPr="008A51D4">
        <w:rPr>
          <w:rFonts w:cs="Times New Roman"/>
          <w:szCs w:val="17"/>
        </w:rPr>
        <w:t>ion</w:t>
      </w:r>
      <w:r w:rsidR="00092936" w:rsidRPr="008A51D4">
        <w:rPr>
          <w:rFonts w:cs="Times New Roman"/>
          <w:szCs w:val="17"/>
        </w:rPr>
        <w:t xml:space="preserve"> </w:t>
      </w:r>
      <w:r w:rsidR="003B26C4" w:rsidRPr="008A51D4">
        <w:rPr>
          <w:rFonts w:cs="Times New Roman"/>
          <w:szCs w:val="17"/>
        </w:rPr>
        <w:t xml:space="preserve">may have occurred </w:t>
      </w:r>
      <w:r w:rsidR="00092936" w:rsidRPr="008A51D4">
        <w:rPr>
          <w:rFonts w:cs="Times New Roman"/>
          <w:szCs w:val="17"/>
        </w:rPr>
        <w:t>in the stomach</w:t>
      </w:r>
      <w:r w:rsidR="000D389D" w:rsidRPr="008A51D4">
        <w:rPr>
          <w:rFonts w:cs="Times New Roman"/>
          <w:szCs w:val="17"/>
        </w:rPr>
        <w:t xml:space="preserve"> where </w:t>
      </w:r>
      <w:r w:rsidR="003B26C4" w:rsidRPr="008A51D4">
        <w:rPr>
          <w:rFonts w:cs="Times New Roman"/>
          <w:szCs w:val="17"/>
        </w:rPr>
        <w:t xml:space="preserve">a </w:t>
      </w:r>
      <w:r w:rsidR="000D389D" w:rsidRPr="008A51D4">
        <w:rPr>
          <w:rFonts w:cs="Times New Roman"/>
          <w:szCs w:val="17"/>
        </w:rPr>
        <w:t>negative apparent digestibility of DM and Ca was ob</w:t>
      </w:r>
      <w:r w:rsidR="00806144" w:rsidRPr="008A51D4">
        <w:rPr>
          <w:rFonts w:cs="Times New Roman"/>
          <w:szCs w:val="17"/>
        </w:rPr>
        <w:t>served</w:t>
      </w:r>
      <w:r w:rsidR="003B26C4" w:rsidRPr="008A51D4">
        <w:rPr>
          <w:rFonts w:cs="Times New Roman"/>
          <w:szCs w:val="17"/>
        </w:rPr>
        <w:t xml:space="preserve">, </w:t>
      </w:r>
      <w:r w:rsidR="00092936" w:rsidRPr="008A51D4">
        <w:rPr>
          <w:rFonts w:cs="Times New Roman"/>
          <w:szCs w:val="17"/>
        </w:rPr>
        <w:t>suggest</w:t>
      </w:r>
      <w:r w:rsidR="003B26C4" w:rsidRPr="008A51D4">
        <w:rPr>
          <w:rFonts w:cs="Times New Roman"/>
          <w:szCs w:val="17"/>
        </w:rPr>
        <w:t>ing</w:t>
      </w:r>
      <w:r w:rsidR="00092936" w:rsidRPr="008A51D4">
        <w:rPr>
          <w:rFonts w:cs="Times New Roman"/>
          <w:szCs w:val="17"/>
        </w:rPr>
        <w:t xml:space="preserve"> that TiO</w:t>
      </w:r>
      <w:r w:rsidR="00092936" w:rsidRPr="008A51D4">
        <w:rPr>
          <w:rFonts w:cs="Times New Roman"/>
          <w:szCs w:val="17"/>
          <w:vertAlign w:val="subscript"/>
        </w:rPr>
        <w:t>2</w:t>
      </w:r>
      <w:r w:rsidR="00092936" w:rsidRPr="008A51D4">
        <w:rPr>
          <w:rFonts w:cs="Times New Roman"/>
          <w:szCs w:val="17"/>
        </w:rPr>
        <w:t xml:space="preserve"> might have segregated from the digesta</w:t>
      </w:r>
      <w:r w:rsidR="00665BAB" w:rsidRPr="008A51D4">
        <w:rPr>
          <w:rFonts w:cs="Times New Roman"/>
          <w:szCs w:val="17"/>
        </w:rPr>
        <w:t xml:space="preserve">. </w:t>
      </w:r>
      <w:r w:rsidR="003B26C4" w:rsidRPr="008A51D4">
        <w:rPr>
          <w:rFonts w:cs="Times New Roman"/>
          <w:szCs w:val="17"/>
        </w:rPr>
        <w:t xml:space="preserve">Alternatively, this observation </w:t>
      </w:r>
      <w:r w:rsidR="00806144" w:rsidRPr="008A51D4">
        <w:rPr>
          <w:rFonts w:cs="Times New Roman"/>
          <w:szCs w:val="17"/>
        </w:rPr>
        <w:t xml:space="preserve">can </w:t>
      </w:r>
      <w:r w:rsidR="003B26C4" w:rsidRPr="008A51D4">
        <w:rPr>
          <w:rFonts w:cs="Times New Roman"/>
          <w:szCs w:val="17"/>
        </w:rPr>
        <w:t>also be ascribed to endogenous gastric Ca secretion</w:t>
      </w:r>
      <w:r w:rsidR="00AE057E" w:rsidRPr="008A51D4">
        <w:rPr>
          <w:rFonts w:cs="Times New Roman"/>
          <w:szCs w:val="17"/>
        </w:rPr>
        <w:t xml:space="preserve">. </w:t>
      </w:r>
      <w:r w:rsidR="003B26C4" w:rsidRPr="008A51D4">
        <w:rPr>
          <w:rFonts w:cs="Times New Roman"/>
          <w:szCs w:val="17"/>
        </w:rPr>
        <w:t xml:space="preserve">A </w:t>
      </w:r>
      <w:r w:rsidR="00665BAB" w:rsidRPr="008A51D4">
        <w:rPr>
          <w:rFonts w:cs="Times New Roman"/>
          <w:szCs w:val="17"/>
        </w:rPr>
        <w:t xml:space="preserve">negative apparent </w:t>
      </w:r>
      <w:r w:rsidR="00C528DE" w:rsidRPr="008A51D4">
        <w:rPr>
          <w:rFonts w:cs="Times New Roman"/>
          <w:szCs w:val="17"/>
        </w:rPr>
        <w:t xml:space="preserve">digestibility of </w:t>
      </w:r>
      <w:r w:rsidR="00665BAB" w:rsidRPr="008A51D4">
        <w:rPr>
          <w:rFonts w:cs="Times New Roman"/>
          <w:szCs w:val="17"/>
        </w:rPr>
        <w:t xml:space="preserve">Ca in the stomach </w:t>
      </w:r>
      <w:r w:rsidR="00C528DE" w:rsidRPr="008A51D4">
        <w:rPr>
          <w:rFonts w:cs="Times New Roman"/>
          <w:szCs w:val="17"/>
        </w:rPr>
        <w:t xml:space="preserve">was </w:t>
      </w:r>
      <w:r w:rsidR="003B26C4" w:rsidRPr="008A51D4">
        <w:rPr>
          <w:rFonts w:cs="Times New Roman"/>
          <w:szCs w:val="17"/>
        </w:rPr>
        <w:t xml:space="preserve">also </w:t>
      </w:r>
      <w:r w:rsidR="00C528DE" w:rsidRPr="008A51D4">
        <w:rPr>
          <w:rFonts w:cs="Times New Roman"/>
          <w:szCs w:val="17"/>
        </w:rPr>
        <w:t>observed by</w:t>
      </w:r>
      <w:r w:rsidR="00FE631C" w:rsidRPr="008A51D4">
        <w:rPr>
          <w:rFonts w:cs="Times New Roman"/>
          <w:szCs w:val="17"/>
        </w:rPr>
        <w:t xml:space="preserve"> </w:t>
      </w:r>
      <w:r w:rsidR="00FE631C" w:rsidRPr="008A51D4">
        <w:rPr>
          <w:rFonts w:cs="Times New Roman"/>
          <w:noProof/>
          <w:szCs w:val="17"/>
        </w:rPr>
        <w:t>Rutherfurd</w:t>
      </w:r>
      <w:r w:rsidR="00FE631C" w:rsidRPr="008A51D4">
        <w:rPr>
          <w:rFonts w:cs="Times New Roman"/>
          <w:i/>
          <w:noProof/>
          <w:szCs w:val="17"/>
        </w:rPr>
        <w:t xml:space="preserve"> et al.</w:t>
      </w:r>
      <w:r w:rsidR="00FE631C" w:rsidRPr="008A51D4">
        <w:rPr>
          <w:rFonts w:cs="Times New Roman"/>
          <w:noProof/>
          <w:szCs w:val="17"/>
        </w:rPr>
        <w:t xml:space="preserve"> </w:t>
      </w:r>
      <w:r w:rsidR="00FE631C" w:rsidRPr="008A51D4">
        <w:rPr>
          <w:rFonts w:cs="Times New Roman"/>
          <w:noProof/>
          <w:szCs w:val="17"/>
          <w:vertAlign w:val="superscript"/>
        </w:rPr>
        <w:t>(</w:t>
      </w:r>
      <w:r w:rsidR="00022DF8" w:rsidRPr="008A51D4">
        <w:rPr>
          <w:rFonts w:cs="Times New Roman"/>
          <w:noProof/>
          <w:szCs w:val="17"/>
          <w:vertAlign w:val="superscript"/>
        </w:rPr>
        <w:t>40</w:t>
      </w:r>
      <w:r w:rsidR="00FE631C" w:rsidRPr="008A51D4">
        <w:rPr>
          <w:rFonts w:cs="Times New Roman"/>
          <w:noProof/>
          <w:szCs w:val="17"/>
          <w:vertAlign w:val="superscript"/>
        </w:rPr>
        <w:t>)</w:t>
      </w:r>
      <w:r w:rsidR="00FE631C" w:rsidRPr="008A51D4">
        <w:rPr>
          <w:rFonts w:cs="Times New Roman"/>
          <w:szCs w:val="17"/>
        </w:rPr>
        <w:t>.</w:t>
      </w:r>
    </w:p>
    <w:p w14:paraId="55A0326B" w14:textId="77777777" w:rsidR="00164096" w:rsidRPr="008A51D4" w:rsidRDefault="00164096" w:rsidP="009B7990">
      <w:pPr>
        <w:spacing w:line="480" w:lineRule="auto"/>
        <w:jc w:val="both"/>
        <w:rPr>
          <w:rFonts w:cs="Times New Roman"/>
          <w:szCs w:val="17"/>
        </w:rPr>
      </w:pPr>
    </w:p>
    <w:p w14:paraId="01AC1BA4" w14:textId="7F57566F" w:rsidR="007A2C5C" w:rsidRPr="008A51D4" w:rsidRDefault="007A2C5C" w:rsidP="009B7990">
      <w:pPr>
        <w:spacing w:line="480" w:lineRule="auto"/>
        <w:jc w:val="both"/>
        <w:rPr>
          <w:rFonts w:cs="Times New Roman"/>
          <w:i/>
          <w:iCs/>
          <w:szCs w:val="17"/>
        </w:rPr>
      </w:pPr>
      <w:r w:rsidRPr="008A51D4">
        <w:rPr>
          <w:rFonts w:cs="Times New Roman"/>
          <w:i/>
          <w:iCs/>
          <w:szCs w:val="17"/>
        </w:rPr>
        <w:t>Ca and P retention and excretion</w:t>
      </w:r>
    </w:p>
    <w:p w14:paraId="3D0F4AF6" w14:textId="30789FBA" w:rsidR="008E0EDF" w:rsidRPr="008A51D4" w:rsidRDefault="008E0EDF" w:rsidP="009B7990">
      <w:pPr>
        <w:spacing w:line="480" w:lineRule="auto"/>
        <w:jc w:val="both"/>
        <w:rPr>
          <w:rFonts w:cs="Times New Roman"/>
          <w:szCs w:val="17"/>
        </w:rPr>
      </w:pPr>
      <w:r w:rsidRPr="008A51D4">
        <w:rPr>
          <w:rFonts w:cs="Times New Roman"/>
          <w:szCs w:val="17"/>
        </w:rPr>
        <w:t xml:space="preserve">An adequate dietary Ca/P is essential for P deposition in bone. Dietary phytase inclusion enhanced both </w:t>
      </w:r>
      <w:r w:rsidR="00D92C51" w:rsidRPr="008A51D4">
        <w:rPr>
          <w:rFonts w:cs="Times New Roman"/>
          <w:szCs w:val="17"/>
        </w:rPr>
        <w:t>absorption</w:t>
      </w:r>
      <w:r w:rsidRPr="008A51D4">
        <w:rPr>
          <w:rFonts w:cs="Times New Roman"/>
          <w:szCs w:val="17"/>
        </w:rPr>
        <w:t xml:space="preserve"> and retention of Ca and P, with a larger effect in medium and high Ca supplemented diets. In the low Ca diets, the Ca supply limited P retention as indicated by the relatively high urinary P excretion. Despite a reduction in ATTD of P, the increase in dietary Ca from 2.0 to 5.8 increased the P retention, </w:t>
      </w:r>
      <w:proofErr w:type="spellStart"/>
      <w:r w:rsidRPr="008A51D4">
        <w:rPr>
          <w:rFonts w:cs="Times New Roman"/>
          <w:szCs w:val="17"/>
        </w:rPr>
        <w:t>rP</w:t>
      </w:r>
      <w:proofErr w:type="spellEnd"/>
      <w:r w:rsidRPr="008A51D4">
        <w:rPr>
          <w:rFonts w:cs="Times New Roman"/>
          <w:szCs w:val="17"/>
        </w:rPr>
        <w:t>/</w:t>
      </w:r>
      <w:proofErr w:type="spellStart"/>
      <w:r w:rsidRPr="008A51D4">
        <w:rPr>
          <w:rFonts w:cs="Times New Roman"/>
          <w:szCs w:val="17"/>
        </w:rPr>
        <w:t>dP</w:t>
      </w:r>
      <w:proofErr w:type="spellEnd"/>
      <w:r w:rsidRPr="008A51D4">
        <w:rPr>
          <w:rFonts w:cs="Times New Roman"/>
          <w:szCs w:val="17"/>
        </w:rPr>
        <w:t xml:space="preserve">, bone ash content and bone mineral mass, </w:t>
      </w:r>
      <w:proofErr w:type="gramStart"/>
      <w:r w:rsidRPr="008A51D4">
        <w:rPr>
          <w:rFonts w:cs="Times New Roman"/>
          <w:szCs w:val="17"/>
        </w:rPr>
        <w:t>in particular in</w:t>
      </w:r>
      <w:proofErr w:type="gramEnd"/>
      <w:r w:rsidRPr="008A51D4">
        <w:rPr>
          <w:rFonts w:cs="Times New Roman"/>
          <w:szCs w:val="17"/>
        </w:rPr>
        <w:t xml:space="preserve"> the phytase supplemented diets as indicated by the interaction. The high retention of both ingested P (94%) and Ca (98%) at this treatment indicates that the digestible Ca to P ratio was close to optimum in this treatment. The highest retention of ingested P was realised at the medium dietary Ca content. The increase </w:t>
      </w:r>
      <w:r w:rsidR="002B0A29" w:rsidRPr="008A51D4">
        <w:rPr>
          <w:rFonts w:cs="Times New Roman"/>
          <w:szCs w:val="17"/>
        </w:rPr>
        <w:t xml:space="preserve">from medium </w:t>
      </w:r>
      <w:r w:rsidRPr="008A51D4">
        <w:rPr>
          <w:rFonts w:cs="Times New Roman"/>
          <w:szCs w:val="17"/>
        </w:rPr>
        <w:t xml:space="preserve">to the highest Ca content reduced the P retention because of a reduction in ATTD of P. These results indicate that for optimal dietary P utilisation the effects of Ca on </w:t>
      </w:r>
      <w:r w:rsidR="00C927DA" w:rsidRPr="008A51D4">
        <w:rPr>
          <w:rFonts w:cs="Times New Roman"/>
          <w:szCs w:val="17"/>
        </w:rPr>
        <w:t>absorption</w:t>
      </w:r>
      <w:r w:rsidRPr="008A51D4">
        <w:rPr>
          <w:rFonts w:cs="Times New Roman"/>
          <w:szCs w:val="17"/>
        </w:rPr>
        <w:t xml:space="preserve"> and retention of P must be </w:t>
      </w:r>
      <w:proofErr w:type="gramStart"/>
      <w:r w:rsidRPr="008A51D4">
        <w:rPr>
          <w:rFonts w:cs="Times New Roman"/>
          <w:szCs w:val="17"/>
        </w:rPr>
        <w:t>taken into account</w:t>
      </w:r>
      <w:proofErr w:type="gramEnd"/>
      <w:r w:rsidRPr="008A51D4">
        <w:rPr>
          <w:rFonts w:cs="Times New Roman"/>
          <w:szCs w:val="17"/>
        </w:rPr>
        <w:t>.</w:t>
      </w:r>
    </w:p>
    <w:p w14:paraId="315B5E85" w14:textId="15917180" w:rsidR="004B30D5" w:rsidRPr="008A51D4" w:rsidRDefault="004B30D5" w:rsidP="009B7990">
      <w:pPr>
        <w:spacing w:line="480" w:lineRule="auto"/>
        <w:jc w:val="both"/>
        <w:rPr>
          <w:rFonts w:cs="Times New Roman"/>
        </w:rPr>
      </w:pPr>
    </w:p>
    <w:p w14:paraId="36864AF3" w14:textId="77777777" w:rsidR="007A2C5C" w:rsidRPr="008A51D4" w:rsidRDefault="007A2C5C" w:rsidP="009B7990">
      <w:pPr>
        <w:spacing w:line="480" w:lineRule="auto"/>
        <w:jc w:val="both"/>
        <w:rPr>
          <w:b/>
          <w:szCs w:val="17"/>
        </w:rPr>
      </w:pPr>
      <w:r w:rsidRPr="008A51D4">
        <w:rPr>
          <w:b/>
          <w:szCs w:val="17"/>
        </w:rPr>
        <w:t>Conclusions</w:t>
      </w:r>
    </w:p>
    <w:p w14:paraId="58F61ACD" w14:textId="5B21C19F" w:rsidR="007A2C5C" w:rsidRPr="008A51D4" w:rsidRDefault="007A2C5C" w:rsidP="009B7990">
      <w:pPr>
        <w:spacing w:line="480" w:lineRule="auto"/>
        <w:jc w:val="both"/>
        <w:rPr>
          <w:szCs w:val="17"/>
        </w:rPr>
      </w:pPr>
      <w:r w:rsidRPr="008A51D4">
        <w:rPr>
          <w:szCs w:val="17"/>
        </w:rPr>
        <w:t xml:space="preserve">A high dietary Ca content reduces small intestinal apparent </w:t>
      </w:r>
      <w:r w:rsidR="0093342B" w:rsidRPr="008A51D4">
        <w:rPr>
          <w:szCs w:val="17"/>
        </w:rPr>
        <w:t xml:space="preserve">P </w:t>
      </w:r>
      <w:r w:rsidRPr="008A51D4">
        <w:rPr>
          <w:szCs w:val="17"/>
        </w:rPr>
        <w:t xml:space="preserve">digestibility to a greater extent in phytase-supplemented diets via reducing IP degradation and precipitation of P. </w:t>
      </w:r>
      <w:r w:rsidRPr="008A51D4">
        <w:rPr>
          <w:rFonts w:cs="Times New Roman"/>
          <w:szCs w:val="17"/>
        </w:rPr>
        <w:t xml:space="preserve">Dietary Ca is primarily </w:t>
      </w:r>
      <w:r w:rsidR="00BC3E90" w:rsidRPr="008A51D4">
        <w:rPr>
          <w:rFonts w:cs="Times New Roman"/>
          <w:szCs w:val="17"/>
        </w:rPr>
        <w:t>absorbed</w:t>
      </w:r>
      <w:r w:rsidR="000C50FB" w:rsidRPr="008A51D4">
        <w:rPr>
          <w:rFonts w:cs="Times New Roman"/>
          <w:szCs w:val="17"/>
        </w:rPr>
        <w:t xml:space="preserve"> </w:t>
      </w:r>
      <w:r w:rsidRPr="008A51D4">
        <w:rPr>
          <w:rFonts w:cs="Times New Roman"/>
          <w:szCs w:val="17"/>
        </w:rPr>
        <w:t xml:space="preserve">in the proximal-SI and to a lesser extent in the LI in pigs, while P is mostly </w:t>
      </w:r>
      <w:r w:rsidR="004E371D" w:rsidRPr="008A51D4">
        <w:rPr>
          <w:rFonts w:cs="Times New Roman"/>
          <w:szCs w:val="17"/>
        </w:rPr>
        <w:t xml:space="preserve">absorbed </w:t>
      </w:r>
      <w:r w:rsidRPr="008A51D4">
        <w:rPr>
          <w:rFonts w:cs="Times New Roman"/>
          <w:szCs w:val="17"/>
        </w:rPr>
        <w:t xml:space="preserve">in the </w:t>
      </w:r>
      <w:r w:rsidR="00674216" w:rsidRPr="008A51D4">
        <w:rPr>
          <w:rFonts w:cs="Times New Roman"/>
          <w:szCs w:val="17"/>
        </w:rPr>
        <w:t xml:space="preserve">proximal and distal </w:t>
      </w:r>
      <w:r w:rsidRPr="008A51D4">
        <w:rPr>
          <w:rFonts w:cs="Times New Roman"/>
          <w:szCs w:val="17"/>
        </w:rPr>
        <w:t xml:space="preserve">SI with minor </w:t>
      </w:r>
      <w:r w:rsidR="00D255E9" w:rsidRPr="008A51D4">
        <w:rPr>
          <w:rFonts w:cs="Times New Roman"/>
          <w:szCs w:val="17"/>
        </w:rPr>
        <w:t xml:space="preserve">net </w:t>
      </w:r>
      <w:r w:rsidR="00F10CB2" w:rsidRPr="008A51D4">
        <w:rPr>
          <w:rFonts w:cs="Times New Roman"/>
          <w:szCs w:val="17"/>
        </w:rPr>
        <w:t xml:space="preserve">absorption </w:t>
      </w:r>
      <w:r w:rsidRPr="008A51D4">
        <w:rPr>
          <w:rFonts w:cs="Times New Roman"/>
          <w:szCs w:val="17"/>
        </w:rPr>
        <w:t xml:space="preserve">occurring in the LI. </w:t>
      </w:r>
      <w:r w:rsidRPr="008A51D4">
        <w:rPr>
          <w:szCs w:val="17"/>
        </w:rPr>
        <w:t>A</w:t>
      </w:r>
      <w:r w:rsidR="00410B1C" w:rsidRPr="008A51D4">
        <w:rPr>
          <w:szCs w:val="17"/>
        </w:rPr>
        <w:t>n</w:t>
      </w:r>
      <w:r w:rsidRPr="008A51D4">
        <w:rPr>
          <w:szCs w:val="17"/>
        </w:rPr>
        <w:t xml:space="preserve"> </w:t>
      </w:r>
      <w:r w:rsidR="00410B1C" w:rsidRPr="008A51D4">
        <w:rPr>
          <w:szCs w:val="17"/>
        </w:rPr>
        <w:t xml:space="preserve">adequate </w:t>
      </w:r>
      <w:r w:rsidRPr="008A51D4">
        <w:rPr>
          <w:szCs w:val="17"/>
        </w:rPr>
        <w:t xml:space="preserve">dietary Ca/P is essential for </w:t>
      </w:r>
      <w:r w:rsidR="00410B1C" w:rsidRPr="008A51D4">
        <w:rPr>
          <w:szCs w:val="17"/>
        </w:rPr>
        <w:t xml:space="preserve">optimal </w:t>
      </w:r>
      <w:r w:rsidRPr="008A51D4">
        <w:rPr>
          <w:szCs w:val="17"/>
        </w:rPr>
        <w:t xml:space="preserve">P </w:t>
      </w:r>
      <w:r w:rsidR="00F10CB2" w:rsidRPr="008A51D4">
        <w:rPr>
          <w:szCs w:val="17"/>
        </w:rPr>
        <w:t xml:space="preserve">absorption </w:t>
      </w:r>
      <w:r w:rsidRPr="008A51D4">
        <w:rPr>
          <w:szCs w:val="17"/>
        </w:rPr>
        <w:t xml:space="preserve">and </w:t>
      </w:r>
      <w:r w:rsidR="004E371D" w:rsidRPr="008A51D4">
        <w:rPr>
          <w:szCs w:val="17"/>
        </w:rPr>
        <w:t>post-absorptive utilisation</w:t>
      </w:r>
      <w:r w:rsidRPr="008A51D4">
        <w:rPr>
          <w:szCs w:val="17"/>
        </w:rPr>
        <w:t xml:space="preserve">. </w:t>
      </w:r>
    </w:p>
    <w:p w14:paraId="74363A65" w14:textId="77777777" w:rsidR="004B30D5" w:rsidRPr="008A51D4" w:rsidRDefault="004B30D5" w:rsidP="009B7990">
      <w:pPr>
        <w:spacing w:line="480" w:lineRule="auto"/>
        <w:jc w:val="both"/>
        <w:rPr>
          <w:szCs w:val="17"/>
        </w:rPr>
      </w:pPr>
    </w:p>
    <w:p w14:paraId="746F1218" w14:textId="77777777" w:rsidR="007A2C5C" w:rsidRPr="008A51D4" w:rsidRDefault="007A2C5C" w:rsidP="009B7990">
      <w:pPr>
        <w:spacing w:line="480" w:lineRule="auto"/>
        <w:jc w:val="both"/>
        <w:rPr>
          <w:rFonts w:cs="Times New Roman"/>
          <w:b/>
          <w:szCs w:val="17"/>
        </w:rPr>
      </w:pPr>
      <w:r w:rsidRPr="008A51D4">
        <w:rPr>
          <w:rFonts w:cs="Times New Roman"/>
          <w:b/>
          <w:szCs w:val="17"/>
        </w:rPr>
        <w:t>Acknowledgement</w:t>
      </w:r>
    </w:p>
    <w:p w14:paraId="20A71146" w14:textId="2CB67E37" w:rsidR="00F058F4" w:rsidRPr="008A51D4" w:rsidRDefault="007A2C5C" w:rsidP="00D77241">
      <w:pPr>
        <w:spacing w:line="480" w:lineRule="auto"/>
        <w:jc w:val="both"/>
        <w:rPr>
          <w:szCs w:val="17"/>
        </w:rPr>
      </w:pPr>
      <w:r w:rsidRPr="008A51D4">
        <w:rPr>
          <w:szCs w:val="17"/>
        </w:rPr>
        <w:t>This research was conducted by Wageningen Livestock Research, within the framework of the public private partnership “Feed4Foodure” and partially funded by the Ministry of Economic Affairs (Policy Support Research project number</w:t>
      </w:r>
      <w:r w:rsidRPr="008A51D4">
        <w:t xml:space="preserve"> </w:t>
      </w:r>
      <w:r w:rsidRPr="008A51D4">
        <w:rPr>
          <w:szCs w:val="17"/>
        </w:rPr>
        <w:t>BO-31.03-005-00). The authors acknowledge the Chinese Scholarship Council (CSC) for the scholarship of Y.X. Hu to study at Wageningen University &amp; Research.</w:t>
      </w:r>
    </w:p>
    <w:p w14:paraId="7014CE15" w14:textId="77777777" w:rsidR="00164096" w:rsidRPr="008A51D4" w:rsidRDefault="00164096" w:rsidP="00D77241">
      <w:pPr>
        <w:spacing w:line="480" w:lineRule="auto"/>
        <w:jc w:val="both"/>
        <w:rPr>
          <w:szCs w:val="17"/>
        </w:rPr>
      </w:pPr>
    </w:p>
    <w:p w14:paraId="1FD78BB5" w14:textId="77777777" w:rsidR="00F058F4" w:rsidRPr="008A51D4" w:rsidRDefault="00F058F4" w:rsidP="00F058F4">
      <w:pPr>
        <w:spacing w:line="480" w:lineRule="auto"/>
        <w:jc w:val="both"/>
        <w:rPr>
          <w:rFonts w:eastAsia="DengXian"/>
          <w:b/>
        </w:rPr>
      </w:pPr>
      <w:r w:rsidRPr="008A51D4">
        <w:rPr>
          <w:rFonts w:eastAsia="DengXian"/>
        </w:rPr>
        <w:lastRenderedPageBreak/>
        <w:t>Author contributions</w:t>
      </w:r>
    </w:p>
    <w:p w14:paraId="417A1BB8" w14:textId="1DFFED0E" w:rsidR="007A2C5C" w:rsidRPr="008A51D4" w:rsidRDefault="00F058F4" w:rsidP="00F058F4">
      <w:pPr>
        <w:spacing w:line="480" w:lineRule="auto"/>
        <w:jc w:val="both"/>
        <w:rPr>
          <w:szCs w:val="17"/>
          <w:lang w:val="en-US"/>
        </w:rPr>
      </w:pPr>
      <w:r w:rsidRPr="008A51D4">
        <w:rPr>
          <w:rFonts w:eastAsia="DengXian"/>
        </w:rPr>
        <w:t xml:space="preserve">P. </w:t>
      </w:r>
      <w:proofErr w:type="spellStart"/>
      <w:r w:rsidR="00482AE2" w:rsidRPr="008A51D4">
        <w:rPr>
          <w:rFonts w:eastAsia="DengXian"/>
        </w:rPr>
        <w:t>Bikker</w:t>
      </w:r>
      <w:proofErr w:type="spellEnd"/>
      <w:r w:rsidRPr="008A51D4">
        <w:rPr>
          <w:rFonts w:eastAsia="DengXian"/>
        </w:rPr>
        <w:t xml:space="preserve">, </w:t>
      </w:r>
      <w:r w:rsidRPr="008A51D4">
        <w:rPr>
          <w:rFonts w:eastAsia="DengXian" w:cs="Times New Roman"/>
          <w:szCs w:val="17"/>
          <w:lang w:val="en-US"/>
        </w:rPr>
        <w:t xml:space="preserve">J.W. </w:t>
      </w:r>
      <w:proofErr w:type="spellStart"/>
      <w:r w:rsidRPr="008A51D4">
        <w:rPr>
          <w:rFonts w:eastAsia="DengXian" w:cs="Times New Roman"/>
          <w:szCs w:val="17"/>
          <w:lang w:val="en-US"/>
        </w:rPr>
        <w:t>Resink</w:t>
      </w:r>
      <w:proofErr w:type="spellEnd"/>
      <w:r w:rsidRPr="008A51D4">
        <w:rPr>
          <w:rFonts w:eastAsia="DengXian"/>
        </w:rPr>
        <w:t xml:space="preserve"> and Y.X. Hu designed and conducted the study; Y.X. Hu conducted sample and data analysis; Y.X. Hu, </w:t>
      </w:r>
      <w:r w:rsidR="00356292" w:rsidRPr="008A51D4">
        <w:rPr>
          <w:rFonts w:eastAsia="DengXian"/>
        </w:rPr>
        <w:t xml:space="preserve">P. Bikker, </w:t>
      </w:r>
      <w:r w:rsidRPr="008A51D4">
        <w:rPr>
          <w:rFonts w:eastAsia="DengXian"/>
        </w:rPr>
        <w:t xml:space="preserve">W.H. Hendriks, J. van Baal, M.M. van Krimpen and </w:t>
      </w:r>
      <w:r w:rsidR="00356292" w:rsidRPr="008A51D4">
        <w:rPr>
          <w:rFonts w:eastAsia="DengXian"/>
        </w:rPr>
        <w:t>M. Rodehutscord</w:t>
      </w:r>
      <w:r w:rsidRPr="008A51D4">
        <w:rPr>
          <w:rFonts w:eastAsia="DengXian"/>
        </w:rPr>
        <w:t xml:space="preserve"> critically discussed and interpreted </w:t>
      </w:r>
      <w:proofErr w:type="gramStart"/>
      <w:r w:rsidRPr="008A51D4">
        <w:rPr>
          <w:rFonts w:eastAsia="DengXian"/>
        </w:rPr>
        <w:t>data, and</w:t>
      </w:r>
      <w:proofErr w:type="gramEnd"/>
      <w:r w:rsidRPr="008A51D4">
        <w:rPr>
          <w:rFonts w:eastAsia="DengXian"/>
        </w:rPr>
        <w:t xml:space="preserve"> wrote the paper. </w:t>
      </w:r>
      <w:r w:rsidR="00D92C51" w:rsidRPr="008A51D4">
        <w:rPr>
          <w:rFonts w:cs="Times New Roman"/>
          <w:szCs w:val="17"/>
        </w:rPr>
        <w:t xml:space="preserve">All authors </w:t>
      </w:r>
      <w:proofErr w:type="gramStart"/>
      <w:r w:rsidR="00D92C51" w:rsidRPr="008A51D4">
        <w:rPr>
          <w:rFonts w:cs="Times New Roman"/>
          <w:szCs w:val="17"/>
        </w:rPr>
        <w:t>with the exception of</w:t>
      </w:r>
      <w:proofErr w:type="gramEnd"/>
      <w:r w:rsidR="00D92C51" w:rsidRPr="008A51D4">
        <w:rPr>
          <w:rFonts w:cs="Times New Roman"/>
          <w:szCs w:val="17"/>
        </w:rPr>
        <w:t xml:space="preserve"> the late M.M. van Krimpen have read and approved the final manuscript</w:t>
      </w:r>
      <w:r w:rsidR="005434A6" w:rsidRPr="008A51D4">
        <w:rPr>
          <w:rFonts w:cs="Times New Roman"/>
          <w:szCs w:val="17"/>
        </w:rPr>
        <w:t>.</w:t>
      </w:r>
      <w:r w:rsidR="00D92C51" w:rsidRPr="008A51D4">
        <w:rPr>
          <w:rFonts w:cs="Times New Roman"/>
          <w:szCs w:val="17"/>
        </w:rPr>
        <w:t xml:space="preserve"> </w:t>
      </w:r>
      <w:bookmarkStart w:id="18" w:name="_Hlk70882924"/>
      <w:r w:rsidR="00D92C51" w:rsidRPr="008A51D4">
        <w:rPr>
          <w:rFonts w:cs="Times New Roman"/>
          <w:szCs w:val="17"/>
        </w:rPr>
        <w:t xml:space="preserve">J.W. </w:t>
      </w:r>
      <w:proofErr w:type="spellStart"/>
      <w:r w:rsidR="00D92C51" w:rsidRPr="008A51D4">
        <w:rPr>
          <w:rFonts w:cs="Times New Roman"/>
          <w:szCs w:val="17"/>
        </w:rPr>
        <w:t>Resink</w:t>
      </w:r>
      <w:proofErr w:type="spellEnd"/>
      <w:r w:rsidR="00D92C51" w:rsidRPr="008A51D4">
        <w:rPr>
          <w:rFonts w:cs="Times New Roman"/>
          <w:szCs w:val="17"/>
        </w:rPr>
        <w:t xml:space="preserve"> is an employee of </w:t>
      </w:r>
      <w:proofErr w:type="spellStart"/>
      <w:r w:rsidR="00D92C51" w:rsidRPr="008A51D4">
        <w:rPr>
          <w:rFonts w:cs="Times New Roman"/>
          <w:szCs w:val="17"/>
        </w:rPr>
        <w:t>Trouw</w:t>
      </w:r>
      <w:proofErr w:type="spellEnd"/>
      <w:r w:rsidR="00D92C51" w:rsidRPr="008A51D4">
        <w:rPr>
          <w:rFonts w:cs="Times New Roman"/>
          <w:szCs w:val="17"/>
        </w:rPr>
        <w:t xml:space="preserve"> Nutrition</w:t>
      </w:r>
      <w:r w:rsidR="005434A6" w:rsidRPr="008A51D4">
        <w:rPr>
          <w:rFonts w:cs="Times New Roman"/>
          <w:szCs w:val="17"/>
        </w:rPr>
        <w:t>, all other authors</w:t>
      </w:r>
      <w:r w:rsidR="00D92C51" w:rsidRPr="008A51D4">
        <w:rPr>
          <w:rFonts w:cs="Times New Roman"/>
          <w:szCs w:val="17"/>
        </w:rPr>
        <w:t xml:space="preserve"> declare no conflict of interest.</w:t>
      </w:r>
      <w:bookmarkEnd w:id="18"/>
      <w:r w:rsidR="007A2C5C" w:rsidRPr="008A51D4">
        <w:rPr>
          <w:szCs w:val="17"/>
          <w:lang w:val="en-US"/>
        </w:rPr>
        <w:br w:type="page"/>
      </w:r>
    </w:p>
    <w:p w14:paraId="04863638" w14:textId="77777777" w:rsidR="007A2C5C" w:rsidRPr="008A51D4" w:rsidRDefault="007A2C5C" w:rsidP="009B7990">
      <w:pPr>
        <w:spacing w:line="480" w:lineRule="auto"/>
        <w:jc w:val="both"/>
        <w:rPr>
          <w:b/>
          <w:bCs/>
          <w:szCs w:val="17"/>
        </w:rPr>
      </w:pPr>
      <w:r w:rsidRPr="008A51D4">
        <w:rPr>
          <w:b/>
          <w:bCs/>
          <w:szCs w:val="17"/>
        </w:rPr>
        <w:lastRenderedPageBreak/>
        <w:t>References</w:t>
      </w:r>
    </w:p>
    <w:p w14:paraId="2BDAA3B0" w14:textId="6D234D19" w:rsidR="007A2C5C" w:rsidRPr="008A51D4" w:rsidRDefault="007A2C5C" w:rsidP="007A2C5C">
      <w:pPr>
        <w:pStyle w:val="EndNoteBibliography"/>
        <w:spacing w:after="120" w:line="480" w:lineRule="auto"/>
        <w:jc w:val="both"/>
        <w:rPr>
          <w:sz w:val="17"/>
          <w:szCs w:val="17"/>
        </w:rPr>
      </w:pPr>
      <w:r w:rsidRPr="008A51D4">
        <w:rPr>
          <w:sz w:val="17"/>
          <w:szCs w:val="17"/>
        </w:rPr>
        <w:t>1. Rodehutscord M, Ruckert C, Maurer HP</w:t>
      </w:r>
      <w:r w:rsidRPr="008A51D4">
        <w:rPr>
          <w:i/>
          <w:sz w:val="17"/>
          <w:szCs w:val="17"/>
        </w:rPr>
        <w:t xml:space="preserve"> et al.</w:t>
      </w:r>
      <w:r w:rsidRPr="008A51D4">
        <w:rPr>
          <w:sz w:val="17"/>
          <w:szCs w:val="17"/>
        </w:rPr>
        <w:t xml:space="preserve"> (2016) Variation in chemical composition and physical characteristics of cereal grains from different genotypes. </w:t>
      </w:r>
      <w:r w:rsidRPr="008A51D4">
        <w:rPr>
          <w:i/>
          <w:sz w:val="17"/>
          <w:szCs w:val="17"/>
        </w:rPr>
        <w:t>Arch Anim Nutr</w:t>
      </w:r>
      <w:r w:rsidRPr="008A51D4">
        <w:rPr>
          <w:sz w:val="17"/>
          <w:szCs w:val="17"/>
        </w:rPr>
        <w:t xml:space="preserve"> </w:t>
      </w:r>
      <w:r w:rsidRPr="008A51D4">
        <w:rPr>
          <w:b/>
          <w:sz w:val="17"/>
          <w:szCs w:val="17"/>
        </w:rPr>
        <w:t>70</w:t>
      </w:r>
      <w:r w:rsidRPr="008A51D4">
        <w:rPr>
          <w:sz w:val="17"/>
          <w:szCs w:val="17"/>
        </w:rPr>
        <w:t>, 87-107.</w:t>
      </w:r>
      <w:r w:rsidR="00C1340B" w:rsidRPr="008A51D4">
        <w:rPr>
          <w:sz w:val="17"/>
          <w:szCs w:val="17"/>
        </w:rPr>
        <w:t xml:space="preserve"> doi: 10.1080/1745039X.2015.1133111.</w:t>
      </w:r>
    </w:p>
    <w:p w14:paraId="4FAF57AE" w14:textId="021198A6" w:rsidR="00391057" w:rsidRPr="008A51D4" w:rsidRDefault="007A2C5C" w:rsidP="007A2C5C">
      <w:pPr>
        <w:pStyle w:val="EndNoteBibliography"/>
        <w:spacing w:after="120" w:line="480" w:lineRule="auto"/>
        <w:jc w:val="both"/>
        <w:rPr>
          <w:sz w:val="17"/>
          <w:szCs w:val="17"/>
        </w:rPr>
      </w:pPr>
      <w:r w:rsidRPr="008A51D4">
        <w:rPr>
          <w:sz w:val="17"/>
          <w:szCs w:val="17"/>
        </w:rPr>
        <w:t xml:space="preserve">2. </w:t>
      </w:r>
      <w:r w:rsidR="00391057" w:rsidRPr="008A51D4">
        <w:rPr>
          <w:sz w:val="17"/>
          <w:szCs w:val="17"/>
        </w:rPr>
        <w:t xml:space="preserve">Aranda-Aguirre E, Robles-Jimenez LE, Osorio-Avalos J </w:t>
      </w:r>
      <w:r w:rsidR="00391057" w:rsidRPr="008A51D4">
        <w:rPr>
          <w:i/>
          <w:iCs/>
          <w:sz w:val="17"/>
          <w:szCs w:val="17"/>
        </w:rPr>
        <w:t>et al</w:t>
      </w:r>
      <w:r w:rsidR="00391057" w:rsidRPr="008A51D4">
        <w:rPr>
          <w:sz w:val="17"/>
          <w:szCs w:val="17"/>
        </w:rPr>
        <w:t xml:space="preserve">. (2021) A systematic-review on the role of exogenous enzymes on the productive performance at weaning, growing and finishing in pigs. </w:t>
      </w:r>
      <w:r w:rsidR="00391057" w:rsidRPr="008A51D4">
        <w:rPr>
          <w:i/>
          <w:iCs/>
          <w:sz w:val="17"/>
          <w:szCs w:val="17"/>
        </w:rPr>
        <w:t>Vet Anim Sci</w:t>
      </w:r>
      <w:r w:rsidR="00391057" w:rsidRPr="008A51D4">
        <w:rPr>
          <w:sz w:val="17"/>
          <w:szCs w:val="17"/>
        </w:rPr>
        <w:t xml:space="preserve"> </w:t>
      </w:r>
      <w:r w:rsidR="00391057" w:rsidRPr="008A51D4">
        <w:rPr>
          <w:b/>
          <w:bCs/>
          <w:sz w:val="17"/>
          <w:szCs w:val="17"/>
        </w:rPr>
        <w:t>14</w:t>
      </w:r>
      <w:r w:rsidR="00391057" w:rsidRPr="008A51D4">
        <w:rPr>
          <w:sz w:val="17"/>
          <w:szCs w:val="17"/>
        </w:rPr>
        <w:t>, 100195.</w:t>
      </w:r>
      <w:r w:rsidR="00C1340B" w:rsidRPr="008A51D4">
        <w:rPr>
          <w:sz w:val="17"/>
          <w:szCs w:val="17"/>
        </w:rPr>
        <w:t xml:space="preserve"> doi: 10.1016/j.vas.2021.100195.</w:t>
      </w:r>
    </w:p>
    <w:p w14:paraId="3FE73F37" w14:textId="47A2FE3E" w:rsidR="007A2C5C" w:rsidRPr="008A51D4" w:rsidRDefault="007A2C5C" w:rsidP="007A2C5C">
      <w:pPr>
        <w:pStyle w:val="EndNoteBibliography"/>
        <w:spacing w:after="120" w:line="480" w:lineRule="auto"/>
        <w:jc w:val="both"/>
        <w:rPr>
          <w:sz w:val="17"/>
          <w:szCs w:val="17"/>
        </w:rPr>
      </w:pPr>
      <w:r w:rsidRPr="008A51D4">
        <w:rPr>
          <w:sz w:val="17"/>
          <w:szCs w:val="17"/>
        </w:rPr>
        <w:t>3. Dersjant-Li Y, Awati A, Schulze H</w:t>
      </w:r>
      <w:r w:rsidRPr="008A51D4">
        <w:rPr>
          <w:i/>
          <w:sz w:val="17"/>
          <w:szCs w:val="17"/>
        </w:rPr>
        <w:t xml:space="preserve"> et al.</w:t>
      </w:r>
      <w:r w:rsidRPr="008A51D4">
        <w:rPr>
          <w:sz w:val="17"/>
          <w:szCs w:val="17"/>
        </w:rPr>
        <w:t xml:space="preserve"> (2015) Phytase in non-ruminant animal nutrition: </w:t>
      </w:r>
      <w:r w:rsidR="00C75F13" w:rsidRPr="008A51D4">
        <w:rPr>
          <w:sz w:val="17"/>
          <w:szCs w:val="17"/>
        </w:rPr>
        <w:t>A</w:t>
      </w:r>
      <w:r w:rsidRPr="008A51D4">
        <w:rPr>
          <w:sz w:val="17"/>
          <w:szCs w:val="17"/>
        </w:rPr>
        <w:t xml:space="preserve"> critical review on phytase activities in the gastrointestinal tract and influencing factors. </w:t>
      </w:r>
      <w:r w:rsidRPr="008A51D4">
        <w:rPr>
          <w:i/>
          <w:sz w:val="17"/>
          <w:szCs w:val="17"/>
        </w:rPr>
        <w:t>J Sci Food Agric</w:t>
      </w:r>
      <w:r w:rsidRPr="008A51D4">
        <w:rPr>
          <w:sz w:val="17"/>
          <w:szCs w:val="17"/>
        </w:rPr>
        <w:t xml:space="preserve"> </w:t>
      </w:r>
      <w:r w:rsidRPr="008A51D4">
        <w:rPr>
          <w:b/>
          <w:sz w:val="17"/>
          <w:szCs w:val="17"/>
        </w:rPr>
        <w:t>95</w:t>
      </w:r>
      <w:r w:rsidRPr="008A51D4">
        <w:rPr>
          <w:sz w:val="17"/>
          <w:szCs w:val="17"/>
        </w:rPr>
        <w:t>, 878-896.</w:t>
      </w:r>
      <w:r w:rsidR="00C1340B" w:rsidRPr="008A51D4">
        <w:rPr>
          <w:sz w:val="17"/>
          <w:szCs w:val="17"/>
        </w:rPr>
        <w:t xml:space="preserve"> doi: 10.1002/jsfa.6998.</w:t>
      </w:r>
    </w:p>
    <w:p w14:paraId="5C47C909" w14:textId="2A883822" w:rsidR="00901B6C" w:rsidRPr="008A51D4" w:rsidRDefault="00901B6C" w:rsidP="007A2C5C">
      <w:pPr>
        <w:pStyle w:val="EndNoteBibliography"/>
        <w:spacing w:after="120" w:line="480" w:lineRule="auto"/>
        <w:jc w:val="both"/>
        <w:rPr>
          <w:sz w:val="17"/>
          <w:szCs w:val="17"/>
          <w:lang w:val="nl-NL"/>
        </w:rPr>
      </w:pPr>
      <w:r w:rsidRPr="008A51D4">
        <w:rPr>
          <w:sz w:val="17"/>
          <w:szCs w:val="17"/>
        </w:rPr>
        <w:t xml:space="preserve">4. </w:t>
      </w:r>
      <w:r w:rsidR="004E4464" w:rsidRPr="008A51D4">
        <w:rPr>
          <w:sz w:val="17"/>
          <w:szCs w:val="17"/>
        </w:rPr>
        <w:t xml:space="preserve">Selle PH, Cowieson AJ &amp; Ravindran V (2009) Consequences of calcium interactions with phytate and phytase for poultry and pigs. </w:t>
      </w:r>
      <w:r w:rsidR="004E4464" w:rsidRPr="008A51D4">
        <w:rPr>
          <w:i/>
          <w:sz w:val="17"/>
          <w:szCs w:val="17"/>
          <w:lang w:val="nl-NL"/>
        </w:rPr>
        <w:t>Livest Sci</w:t>
      </w:r>
      <w:r w:rsidR="004E4464" w:rsidRPr="008A51D4">
        <w:rPr>
          <w:sz w:val="17"/>
          <w:szCs w:val="17"/>
          <w:lang w:val="nl-NL"/>
        </w:rPr>
        <w:t xml:space="preserve"> </w:t>
      </w:r>
      <w:r w:rsidR="004E4464" w:rsidRPr="008A51D4">
        <w:rPr>
          <w:b/>
          <w:sz w:val="17"/>
          <w:szCs w:val="17"/>
          <w:lang w:val="nl-NL"/>
        </w:rPr>
        <w:t>124</w:t>
      </w:r>
      <w:r w:rsidR="004E4464" w:rsidRPr="008A51D4">
        <w:rPr>
          <w:sz w:val="17"/>
          <w:szCs w:val="17"/>
          <w:lang w:val="nl-NL"/>
        </w:rPr>
        <w:t>, 126-141.</w:t>
      </w:r>
      <w:r w:rsidR="00C1340B" w:rsidRPr="008A51D4">
        <w:rPr>
          <w:sz w:val="17"/>
          <w:szCs w:val="17"/>
          <w:lang w:val="nl-NL"/>
        </w:rPr>
        <w:t xml:space="preserve"> doi: 10.1016/j.livsci.2009.01.006.</w:t>
      </w:r>
    </w:p>
    <w:p w14:paraId="1A10AC6C" w14:textId="77AD2FBE" w:rsidR="004E4464" w:rsidRPr="008A51D4" w:rsidRDefault="004E4464" w:rsidP="007A2C5C">
      <w:pPr>
        <w:pStyle w:val="EndNoteBibliography"/>
        <w:spacing w:after="120" w:line="480" w:lineRule="auto"/>
        <w:jc w:val="both"/>
        <w:rPr>
          <w:sz w:val="17"/>
          <w:szCs w:val="17"/>
        </w:rPr>
      </w:pPr>
      <w:r w:rsidRPr="008A51D4">
        <w:rPr>
          <w:sz w:val="17"/>
          <w:szCs w:val="17"/>
          <w:lang w:val="nl-NL"/>
        </w:rPr>
        <w:t xml:space="preserve">5. </w:t>
      </w:r>
      <w:r w:rsidR="00770B59" w:rsidRPr="008A51D4">
        <w:rPr>
          <w:sz w:val="17"/>
          <w:szCs w:val="17"/>
          <w:lang w:val="nl-NL"/>
        </w:rPr>
        <w:t>Lei XG, Ku PK, Miller ER</w:t>
      </w:r>
      <w:r w:rsidR="00770B59" w:rsidRPr="008A51D4">
        <w:rPr>
          <w:i/>
          <w:sz w:val="17"/>
          <w:szCs w:val="17"/>
          <w:lang w:val="nl-NL"/>
        </w:rPr>
        <w:t xml:space="preserve"> et al.</w:t>
      </w:r>
      <w:r w:rsidR="00770B59" w:rsidRPr="008A51D4">
        <w:rPr>
          <w:sz w:val="17"/>
          <w:szCs w:val="17"/>
          <w:lang w:val="nl-NL"/>
        </w:rPr>
        <w:t xml:space="preserve"> </w:t>
      </w:r>
      <w:r w:rsidR="00770B59" w:rsidRPr="008A51D4">
        <w:rPr>
          <w:sz w:val="17"/>
          <w:szCs w:val="17"/>
        </w:rPr>
        <w:t xml:space="preserve">(1994) Calcium level affects the efficacy of supplemental microbial phytase in corn-soybean meal diets of weanling pigs. </w:t>
      </w:r>
      <w:r w:rsidR="00770B59" w:rsidRPr="008A51D4">
        <w:rPr>
          <w:i/>
          <w:sz w:val="17"/>
          <w:szCs w:val="17"/>
        </w:rPr>
        <w:t>J Anim Sci</w:t>
      </w:r>
      <w:r w:rsidR="00770B59" w:rsidRPr="008A51D4">
        <w:rPr>
          <w:sz w:val="17"/>
          <w:szCs w:val="17"/>
        </w:rPr>
        <w:t xml:space="preserve"> </w:t>
      </w:r>
      <w:r w:rsidR="00770B59" w:rsidRPr="008A51D4">
        <w:rPr>
          <w:b/>
          <w:sz w:val="17"/>
          <w:szCs w:val="17"/>
        </w:rPr>
        <w:t>72</w:t>
      </w:r>
      <w:r w:rsidR="00770B59" w:rsidRPr="008A51D4">
        <w:rPr>
          <w:sz w:val="17"/>
          <w:szCs w:val="17"/>
        </w:rPr>
        <w:t>, 139-143.</w:t>
      </w:r>
      <w:r w:rsidR="00C1340B" w:rsidRPr="008A51D4">
        <w:rPr>
          <w:sz w:val="17"/>
          <w:szCs w:val="17"/>
        </w:rPr>
        <w:t xml:space="preserve"> doi: 10.2527/1994.721139x.</w:t>
      </w:r>
    </w:p>
    <w:p w14:paraId="5B87A20A" w14:textId="130F0F03" w:rsidR="007C7283" w:rsidRPr="008A51D4" w:rsidRDefault="00770B59" w:rsidP="007A2C5C">
      <w:pPr>
        <w:pStyle w:val="EndNoteBibliography"/>
        <w:spacing w:after="120" w:line="480" w:lineRule="auto"/>
        <w:jc w:val="both"/>
        <w:rPr>
          <w:sz w:val="17"/>
          <w:szCs w:val="17"/>
        </w:rPr>
      </w:pPr>
      <w:r w:rsidRPr="008A51D4">
        <w:rPr>
          <w:sz w:val="17"/>
          <w:szCs w:val="17"/>
        </w:rPr>
        <w:t xml:space="preserve">6. </w:t>
      </w:r>
      <w:r w:rsidR="007C7283" w:rsidRPr="008A51D4">
        <w:rPr>
          <w:sz w:val="17"/>
          <w:szCs w:val="17"/>
        </w:rPr>
        <w:t>Létourneau-Montminy M, Jondreville C, Sauvant D</w:t>
      </w:r>
      <w:r w:rsidR="007C7283" w:rsidRPr="008A51D4">
        <w:rPr>
          <w:i/>
          <w:sz w:val="17"/>
          <w:szCs w:val="17"/>
        </w:rPr>
        <w:t xml:space="preserve"> et al.</w:t>
      </w:r>
      <w:r w:rsidR="007C7283" w:rsidRPr="008A51D4">
        <w:rPr>
          <w:sz w:val="17"/>
          <w:szCs w:val="17"/>
        </w:rPr>
        <w:t xml:space="preserve"> (2012) Meta-analysis of phosphorus utilization by growing pigs: effect of dietary phosphorus, calcium and exogenous phytase. </w:t>
      </w:r>
      <w:r w:rsidR="007C7283" w:rsidRPr="008A51D4">
        <w:rPr>
          <w:i/>
          <w:sz w:val="17"/>
          <w:szCs w:val="17"/>
        </w:rPr>
        <w:t>Animal</w:t>
      </w:r>
      <w:r w:rsidR="007C7283" w:rsidRPr="008A51D4">
        <w:rPr>
          <w:sz w:val="17"/>
          <w:szCs w:val="17"/>
        </w:rPr>
        <w:t xml:space="preserve"> </w:t>
      </w:r>
      <w:r w:rsidR="007C7283" w:rsidRPr="008A51D4">
        <w:rPr>
          <w:b/>
          <w:sz w:val="17"/>
          <w:szCs w:val="17"/>
        </w:rPr>
        <w:t>6</w:t>
      </w:r>
      <w:r w:rsidR="007C7283" w:rsidRPr="008A51D4">
        <w:rPr>
          <w:sz w:val="17"/>
          <w:szCs w:val="17"/>
        </w:rPr>
        <w:t>, 1590-1600.</w:t>
      </w:r>
      <w:r w:rsidR="00C1340B" w:rsidRPr="008A51D4">
        <w:rPr>
          <w:sz w:val="17"/>
          <w:szCs w:val="17"/>
        </w:rPr>
        <w:t xml:space="preserve"> doi: 10.1017/S1751731112000560.</w:t>
      </w:r>
    </w:p>
    <w:p w14:paraId="23A4F39B" w14:textId="032FD0DE" w:rsidR="00B91FCF" w:rsidRPr="008A51D4" w:rsidRDefault="00347629" w:rsidP="00B91FCF">
      <w:pPr>
        <w:pStyle w:val="EndNoteBibliography"/>
        <w:spacing w:after="120" w:line="480" w:lineRule="auto"/>
        <w:jc w:val="both"/>
        <w:rPr>
          <w:sz w:val="17"/>
          <w:szCs w:val="17"/>
        </w:rPr>
      </w:pPr>
      <w:r w:rsidRPr="008A51D4">
        <w:rPr>
          <w:sz w:val="17"/>
          <w:szCs w:val="17"/>
        </w:rPr>
        <w:t>7</w:t>
      </w:r>
      <w:r w:rsidR="00B91FCF" w:rsidRPr="008A51D4">
        <w:rPr>
          <w:sz w:val="17"/>
          <w:szCs w:val="17"/>
        </w:rPr>
        <w:t>. Poulsen HD, Carlson D, Nørgaard JV</w:t>
      </w:r>
      <w:r w:rsidR="00B91FCF" w:rsidRPr="008A51D4">
        <w:rPr>
          <w:i/>
          <w:sz w:val="17"/>
          <w:szCs w:val="17"/>
        </w:rPr>
        <w:t xml:space="preserve"> et al.</w:t>
      </w:r>
      <w:r w:rsidR="00B91FCF" w:rsidRPr="008A51D4">
        <w:rPr>
          <w:sz w:val="17"/>
          <w:szCs w:val="17"/>
        </w:rPr>
        <w:t xml:space="preserve"> (2010) Phosphorus digestibility is highly influenced by phytase but slightly by calcium in growing pigs. </w:t>
      </w:r>
      <w:r w:rsidR="00B91FCF" w:rsidRPr="008A51D4">
        <w:rPr>
          <w:i/>
          <w:sz w:val="17"/>
          <w:szCs w:val="17"/>
        </w:rPr>
        <w:t>Livest Sci</w:t>
      </w:r>
      <w:r w:rsidR="00B91FCF" w:rsidRPr="008A51D4">
        <w:rPr>
          <w:sz w:val="17"/>
          <w:szCs w:val="17"/>
        </w:rPr>
        <w:t xml:space="preserve"> </w:t>
      </w:r>
      <w:r w:rsidR="00B91FCF" w:rsidRPr="008A51D4">
        <w:rPr>
          <w:b/>
          <w:sz w:val="17"/>
          <w:szCs w:val="17"/>
        </w:rPr>
        <w:t>134</w:t>
      </w:r>
      <w:r w:rsidR="00B91FCF" w:rsidRPr="008A51D4">
        <w:rPr>
          <w:sz w:val="17"/>
          <w:szCs w:val="17"/>
        </w:rPr>
        <w:t>, 100-102.</w:t>
      </w:r>
      <w:r w:rsidR="00C1340B" w:rsidRPr="008A51D4">
        <w:rPr>
          <w:sz w:val="17"/>
          <w:szCs w:val="17"/>
        </w:rPr>
        <w:t xml:space="preserve"> doi:</w:t>
      </w:r>
      <w:r w:rsidR="00A852F6" w:rsidRPr="008A51D4">
        <w:rPr>
          <w:sz w:val="17"/>
          <w:szCs w:val="17"/>
        </w:rPr>
        <w:t xml:space="preserve"> 10.1016/j.livsci.2010.06.110.</w:t>
      </w:r>
    </w:p>
    <w:p w14:paraId="0A223E27" w14:textId="46AB1B96" w:rsidR="00B91FCF" w:rsidRPr="008A51D4" w:rsidRDefault="00347629" w:rsidP="00B91FCF">
      <w:pPr>
        <w:pStyle w:val="EndNoteBibliography"/>
        <w:spacing w:after="120" w:line="480" w:lineRule="auto"/>
        <w:jc w:val="both"/>
        <w:rPr>
          <w:sz w:val="17"/>
          <w:szCs w:val="17"/>
        </w:rPr>
      </w:pPr>
      <w:r w:rsidRPr="008A51D4">
        <w:rPr>
          <w:sz w:val="17"/>
          <w:szCs w:val="17"/>
        </w:rPr>
        <w:t>8</w:t>
      </w:r>
      <w:r w:rsidR="00B91FCF" w:rsidRPr="008A51D4">
        <w:rPr>
          <w:sz w:val="17"/>
          <w:szCs w:val="17"/>
        </w:rPr>
        <w:t>. Létourneau-Montminy M-P, Narcy A, Magnin M</w:t>
      </w:r>
      <w:r w:rsidR="00B91FCF" w:rsidRPr="008A51D4">
        <w:rPr>
          <w:i/>
          <w:sz w:val="17"/>
          <w:szCs w:val="17"/>
        </w:rPr>
        <w:t xml:space="preserve"> et al.</w:t>
      </w:r>
      <w:r w:rsidR="00B91FCF" w:rsidRPr="008A51D4">
        <w:rPr>
          <w:sz w:val="17"/>
          <w:szCs w:val="17"/>
        </w:rPr>
        <w:t xml:space="preserve"> (2010) Effect of reduced dietary calcium concentration and phytase supplementation on calcium and phosphorus utilization in weanling pigs with modified mineral status. </w:t>
      </w:r>
      <w:r w:rsidR="00B91FCF" w:rsidRPr="008A51D4">
        <w:rPr>
          <w:i/>
          <w:sz w:val="17"/>
          <w:szCs w:val="17"/>
        </w:rPr>
        <w:t>J Anim Sci</w:t>
      </w:r>
      <w:r w:rsidR="00B91FCF" w:rsidRPr="008A51D4">
        <w:rPr>
          <w:sz w:val="17"/>
          <w:szCs w:val="17"/>
        </w:rPr>
        <w:t xml:space="preserve"> </w:t>
      </w:r>
      <w:r w:rsidR="00B91FCF" w:rsidRPr="008A51D4">
        <w:rPr>
          <w:b/>
          <w:sz w:val="17"/>
          <w:szCs w:val="17"/>
        </w:rPr>
        <w:t>88</w:t>
      </w:r>
      <w:r w:rsidR="00B91FCF" w:rsidRPr="008A51D4">
        <w:rPr>
          <w:sz w:val="17"/>
          <w:szCs w:val="17"/>
        </w:rPr>
        <w:t>, 1706-1717.</w:t>
      </w:r>
      <w:r w:rsidR="00A852F6" w:rsidRPr="008A51D4">
        <w:rPr>
          <w:sz w:val="17"/>
          <w:szCs w:val="17"/>
        </w:rPr>
        <w:t xml:space="preserve"> doi: 10.2527/jas.2008-1615.</w:t>
      </w:r>
    </w:p>
    <w:p w14:paraId="1FB3F653" w14:textId="4F8E2530" w:rsidR="00B91FCF" w:rsidRPr="008A51D4" w:rsidRDefault="00B91FCF" w:rsidP="00B91FCF">
      <w:pPr>
        <w:pStyle w:val="EndNoteBibliography"/>
        <w:spacing w:after="120" w:line="480" w:lineRule="auto"/>
        <w:jc w:val="both"/>
        <w:rPr>
          <w:sz w:val="17"/>
          <w:szCs w:val="17"/>
        </w:rPr>
      </w:pPr>
      <w:r w:rsidRPr="008A51D4">
        <w:rPr>
          <w:sz w:val="17"/>
          <w:szCs w:val="17"/>
        </w:rPr>
        <w:t xml:space="preserve">9. Brady SM, Callan JJ, Cowan D </w:t>
      </w:r>
      <w:r w:rsidRPr="008A51D4">
        <w:rPr>
          <w:i/>
          <w:iCs/>
          <w:sz w:val="17"/>
          <w:szCs w:val="17"/>
        </w:rPr>
        <w:t>et al</w:t>
      </w:r>
      <w:r w:rsidRPr="008A51D4">
        <w:rPr>
          <w:sz w:val="17"/>
          <w:szCs w:val="17"/>
        </w:rPr>
        <w:t>. (2002) Effect of phytase inclusion and calcium/phosphorus ratio on the performance and nutrient retention of grower–finisher pigs fed barley/wheat/soya bean meal</w:t>
      </w:r>
      <w:r w:rsidRPr="008A51D4">
        <w:rPr>
          <w:rFonts w:ascii="Cambria Math" w:hAnsi="Cambria Math" w:cs="Cambria Math"/>
          <w:sz w:val="17"/>
          <w:szCs w:val="17"/>
        </w:rPr>
        <w:t>‐</w:t>
      </w:r>
      <w:r w:rsidRPr="008A51D4">
        <w:rPr>
          <w:sz w:val="17"/>
          <w:szCs w:val="17"/>
        </w:rPr>
        <w:t xml:space="preserve">based diets. </w:t>
      </w:r>
      <w:r w:rsidRPr="008A51D4">
        <w:rPr>
          <w:i/>
          <w:iCs/>
          <w:sz w:val="17"/>
          <w:szCs w:val="17"/>
        </w:rPr>
        <w:t>J Sci Food Agric</w:t>
      </w:r>
      <w:r w:rsidRPr="008A51D4">
        <w:rPr>
          <w:sz w:val="17"/>
          <w:szCs w:val="17"/>
        </w:rPr>
        <w:t xml:space="preserve"> </w:t>
      </w:r>
      <w:r w:rsidRPr="008A51D4">
        <w:rPr>
          <w:b/>
          <w:bCs/>
          <w:sz w:val="17"/>
          <w:szCs w:val="17"/>
        </w:rPr>
        <w:t>82</w:t>
      </w:r>
      <w:r w:rsidRPr="008A51D4">
        <w:rPr>
          <w:sz w:val="17"/>
          <w:szCs w:val="17"/>
        </w:rPr>
        <w:t>, 1780-1790.</w:t>
      </w:r>
      <w:r w:rsidR="00A852F6" w:rsidRPr="008A51D4">
        <w:rPr>
          <w:sz w:val="17"/>
          <w:szCs w:val="17"/>
        </w:rPr>
        <w:t xml:space="preserve"> doi: 10.1002/jsfa.1262.</w:t>
      </w:r>
    </w:p>
    <w:p w14:paraId="10FC3E43" w14:textId="54F83F55" w:rsidR="00347629" w:rsidRPr="008A51D4" w:rsidRDefault="00347629" w:rsidP="00B91FCF">
      <w:pPr>
        <w:pStyle w:val="EndNoteBibliography"/>
        <w:spacing w:after="120" w:line="480" w:lineRule="auto"/>
        <w:jc w:val="both"/>
        <w:rPr>
          <w:sz w:val="17"/>
          <w:szCs w:val="17"/>
        </w:rPr>
      </w:pPr>
      <w:r w:rsidRPr="008A51D4">
        <w:rPr>
          <w:sz w:val="17"/>
          <w:szCs w:val="17"/>
        </w:rPr>
        <w:t xml:space="preserve">10. </w:t>
      </w:r>
      <w:r w:rsidR="00753404" w:rsidRPr="008A51D4">
        <w:rPr>
          <w:sz w:val="17"/>
          <w:szCs w:val="17"/>
        </w:rPr>
        <w:t xml:space="preserve">Seynaeve M, </w:t>
      </w:r>
      <w:r w:rsidR="007016E0" w:rsidRPr="008A51D4">
        <w:rPr>
          <w:sz w:val="17"/>
          <w:szCs w:val="17"/>
        </w:rPr>
        <w:t xml:space="preserve">Jassens G, van Nevel C </w:t>
      </w:r>
      <w:r w:rsidR="007016E0" w:rsidRPr="008A51D4">
        <w:rPr>
          <w:i/>
          <w:iCs/>
          <w:sz w:val="17"/>
          <w:szCs w:val="17"/>
        </w:rPr>
        <w:t>et al</w:t>
      </w:r>
      <w:r w:rsidR="007016E0" w:rsidRPr="008A51D4">
        <w:rPr>
          <w:sz w:val="17"/>
          <w:szCs w:val="17"/>
        </w:rPr>
        <w:t>. (2000)</w:t>
      </w:r>
      <w:r w:rsidR="00055DF5" w:rsidRPr="008A51D4">
        <w:rPr>
          <w:sz w:val="17"/>
          <w:szCs w:val="17"/>
        </w:rPr>
        <w:t xml:space="preserve"> Effects of dietary Ca/P ratio, P level and microbial phytase supplementation on nutrient digestibilities in growing pigs: breakdown of phytic acid, partition of P and phytase activity along the intestinal tract. </w:t>
      </w:r>
      <w:r w:rsidR="00CC607D" w:rsidRPr="008A51D4">
        <w:rPr>
          <w:i/>
          <w:iCs/>
          <w:sz w:val="17"/>
          <w:szCs w:val="17"/>
        </w:rPr>
        <w:t xml:space="preserve">J Anim Physiol Anim Nutr </w:t>
      </w:r>
      <w:r w:rsidR="00CB3BB0" w:rsidRPr="008A51D4">
        <w:rPr>
          <w:b/>
          <w:bCs/>
          <w:sz w:val="17"/>
          <w:szCs w:val="17"/>
        </w:rPr>
        <w:t>85</w:t>
      </w:r>
      <w:r w:rsidR="00CB3BB0" w:rsidRPr="008A51D4">
        <w:rPr>
          <w:sz w:val="17"/>
          <w:szCs w:val="17"/>
        </w:rPr>
        <w:t>, 193-204.</w:t>
      </w:r>
      <w:r w:rsidR="00A852F6" w:rsidRPr="008A51D4">
        <w:rPr>
          <w:sz w:val="17"/>
          <w:szCs w:val="17"/>
        </w:rPr>
        <w:t xml:space="preserve"> doi: </w:t>
      </w:r>
      <w:r w:rsidR="00A949CD" w:rsidRPr="008A51D4">
        <w:rPr>
          <w:sz w:val="17"/>
          <w:szCs w:val="17"/>
        </w:rPr>
        <w:t>10.1046/j.1439-0396.2000.00262.x.</w:t>
      </w:r>
    </w:p>
    <w:p w14:paraId="6A43FB69" w14:textId="046B395B" w:rsidR="007A2C5C" w:rsidRPr="008A51D4" w:rsidRDefault="00CB3BB0" w:rsidP="007A2C5C">
      <w:pPr>
        <w:pStyle w:val="EndNoteBibliography"/>
        <w:spacing w:after="120" w:line="480" w:lineRule="auto"/>
        <w:jc w:val="both"/>
        <w:rPr>
          <w:sz w:val="17"/>
          <w:szCs w:val="17"/>
          <w:lang w:val="nl-NL"/>
        </w:rPr>
      </w:pPr>
      <w:r w:rsidRPr="008A51D4">
        <w:rPr>
          <w:sz w:val="17"/>
          <w:szCs w:val="17"/>
        </w:rPr>
        <w:lastRenderedPageBreak/>
        <w:t>11</w:t>
      </w:r>
      <w:r w:rsidR="007A2C5C" w:rsidRPr="008A51D4">
        <w:rPr>
          <w:sz w:val="17"/>
          <w:szCs w:val="17"/>
        </w:rPr>
        <w:t>. CVB (20</w:t>
      </w:r>
      <w:r w:rsidR="00B967F3" w:rsidRPr="008A51D4">
        <w:rPr>
          <w:sz w:val="17"/>
          <w:szCs w:val="17"/>
        </w:rPr>
        <w:t>16</w:t>
      </w:r>
      <w:r w:rsidR="007A2C5C" w:rsidRPr="008A51D4">
        <w:rPr>
          <w:sz w:val="17"/>
          <w:szCs w:val="17"/>
        </w:rPr>
        <w:t xml:space="preserve">) </w:t>
      </w:r>
      <w:r w:rsidR="00500EBB" w:rsidRPr="008A51D4">
        <w:rPr>
          <w:i/>
          <w:iCs/>
          <w:sz w:val="17"/>
          <w:szCs w:val="17"/>
        </w:rPr>
        <w:t>V</w:t>
      </w:r>
      <w:r w:rsidR="007A2C5C" w:rsidRPr="008A51D4">
        <w:rPr>
          <w:i/>
          <w:iCs/>
          <w:sz w:val="17"/>
          <w:szCs w:val="17"/>
        </w:rPr>
        <w:t xml:space="preserve">oedernormen Varkens en </w:t>
      </w:r>
      <w:r w:rsidR="00500EBB" w:rsidRPr="008A51D4">
        <w:rPr>
          <w:i/>
          <w:iCs/>
          <w:sz w:val="17"/>
          <w:szCs w:val="17"/>
        </w:rPr>
        <w:t>V</w:t>
      </w:r>
      <w:r w:rsidR="007A2C5C" w:rsidRPr="008A51D4">
        <w:rPr>
          <w:i/>
          <w:iCs/>
          <w:sz w:val="17"/>
          <w:szCs w:val="17"/>
        </w:rPr>
        <w:t xml:space="preserve">oederwaarden </w:t>
      </w:r>
      <w:r w:rsidR="00500EBB" w:rsidRPr="008A51D4">
        <w:rPr>
          <w:i/>
          <w:iCs/>
          <w:sz w:val="17"/>
          <w:szCs w:val="17"/>
        </w:rPr>
        <w:t>V</w:t>
      </w:r>
      <w:r w:rsidR="007A2C5C" w:rsidRPr="008A51D4">
        <w:rPr>
          <w:i/>
          <w:iCs/>
          <w:sz w:val="17"/>
          <w:szCs w:val="17"/>
        </w:rPr>
        <w:t xml:space="preserve">oedermiddelen voor Varkens (Feeding </w:t>
      </w:r>
      <w:r w:rsidR="00500EBB" w:rsidRPr="008A51D4">
        <w:rPr>
          <w:i/>
          <w:iCs/>
          <w:sz w:val="17"/>
          <w:szCs w:val="17"/>
        </w:rPr>
        <w:t>S</w:t>
      </w:r>
      <w:r w:rsidR="007A2C5C" w:rsidRPr="008A51D4">
        <w:rPr>
          <w:i/>
          <w:iCs/>
          <w:sz w:val="17"/>
          <w:szCs w:val="17"/>
        </w:rPr>
        <w:t xml:space="preserve">tandards, </w:t>
      </w:r>
      <w:r w:rsidR="00500EBB" w:rsidRPr="008A51D4">
        <w:rPr>
          <w:i/>
          <w:iCs/>
          <w:sz w:val="17"/>
          <w:szCs w:val="17"/>
        </w:rPr>
        <w:t>F</w:t>
      </w:r>
      <w:r w:rsidR="007A2C5C" w:rsidRPr="008A51D4">
        <w:rPr>
          <w:i/>
          <w:iCs/>
          <w:sz w:val="17"/>
          <w:szCs w:val="17"/>
        </w:rPr>
        <w:t xml:space="preserve">eeding </w:t>
      </w:r>
      <w:r w:rsidR="00500EBB" w:rsidRPr="008A51D4">
        <w:rPr>
          <w:i/>
          <w:iCs/>
          <w:sz w:val="17"/>
          <w:szCs w:val="17"/>
        </w:rPr>
        <w:t>A</w:t>
      </w:r>
      <w:r w:rsidR="007A2C5C" w:rsidRPr="008A51D4">
        <w:rPr>
          <w:i/>
          <w:iCs/>
          <w:sz w:val="17"/>
          <w:szCs w:val="17"/>
        </w:rPr>
        <w:t>dvices and</w:t>
      </w:r>
      <w:r w:rsidR="007A2C5C" w:rsidRPr="008A51D4">
        <w:rPr>
          <w:i/>
          <w:sz w:val="17"/>
          <w:szCs w:val="17"/>
        </w:rPr>
        <w:t xml:space="preserve"> </w:t>
      </w:r>
      <w:r w:rsidR="00500EBB" w:rsidRPr="008A51D4">
        <w:rPr>
          <w:i/>
          <w:sz w:val="17"/>
          <w:szCs w:val="17"/>
        </w:rPr>
        <w:t>N</w:t>
      </w:r>
      <w:r w:rsidR="007A2C5C" w:rsidRPr="008A51D4">
        <w:rPr>
          <w:i/>
          <w:sz w:val="17"/>
          <w:szCs w:val="17"/>
        </w:rPr>
        <w:t xml:space="preserve">utritional </w:t>
      </w:r>
      <w:r w:rsidR="00500EBB" w:rsidRPr="008A51D4">
        <w:rPr>
          <w:i/>
          <w:sz w:val="17"/>
          <w:szCs w:val="17"/>
        </w:rPr>
        <w:t>V</w:t>
      </w:r>
      <w:r w:rsidR="007A2C5C" w:rsidRPr="008A51D4">
        <w:rPr>
          <w:i/>
          <w:sz w:val="17"/>
          <w:szCs w:val="17"/>
        </w:rPr>
        <w:t xml:space="preserve">alues of </w:t>
      </w:r>
      <w:r w:rsidR="00500EBB" w:rsidRPr="008A51D4">
        <w:rPr>
          <w:i/>
          <w:sz w:val="17"/>
          <w:szCs w:val="17"/>
        </w:rPr>
        <w:t>F</w:t>
      </w:r>
      <w:r w:rsidR="007A2C5C" w:rsidRPr="008A51D4">
        <w:rPr>
          <w:i/>
          <w:sz w:val="17"/>
          <w:szCs w:val="17"/>
        </w:rPr>
        <w:t xml:space="preserve">eeding </w:t>
      </w:r>
      <w:r w:rsidR="00500EBB" w:rsidRPr="008A51D4">
        <w:rPr>
          <w:i/>
          <w:sz w:val="17"/>
          <w:szCs w:val="17"/>
        </w:rPr>
        <w:t>I</w:t>
      </w:r>
      <w:r w:rsidR="007A2C5C" w:rsidRPr="008A51D4">
        <w:rPr>
          <w:i/>
          <w:sz w:val="17"/>
          <w:szCs w:val="17"/>
        </w:rPr>
        <w:t xml:space="preserve">ngredients of </w:t>
      </w:r>
      <w:r w:rsidR="00500EBB" w:rsidRPr="008A51D4">
        <w:rPr>
          <w:i/>
          <w:sz w:val="17"/>
          <w:szCs w:val="17"/>
        </w:rPr>
        <w:t>P</w:t>
      </w:r>
      <w:r w:rsidR="007A2C5C" w:rsidRPr="008A51D4">
        <w:rPr>
          <w:i/>
          <w:sz w:val="17"/>
          <w:szCs w:val="17"/>
        </w:rPr>
        <w:t>igs)</w:t>
      </w:r>
      <w:r w:rsidR="007A2C5C" w:rsidRPr="008A51D4">
        <w:rPr>
          <w:sz w:val="17"/>
          <w:szCs w:val="17"/>
        </w:rPr>
        <w:t xml:space="preserve">. </w:t>
      </w:r>
      <w:r w:rsidR="007A2C5C" w:rsidRPr="008A51D4">
        <w:rPr>
          <w:sz w:val="17"/>
          <w:szCs w:val="17"/>
          <w:lang w:val="nl-NL"/>
        </w:rPr>
        <w:t>Wageningen, the Netherlands: Federatie Nederlandse Diervoederketen.</w:t>
      </w:r>
    </w:p>
    <w:p w14:paraId="4D10E4FA" w14:textId="3E0BBC45" w:rsidR="007A2C5C" w:rsidRPr="008A51D4" w:rsidRDefault="005249CD" w:rsidP="007A2C5C">
      <w:pPr>
        <w:pStyle w:val="EndNoteBibliography"/>
        <w:spacing w:after="120" w:line="480" w:lineRule="auto"/>
        <w:jc w:val="both"/>
        <w:rPr>
          <w:sz w:val="17"/>
          <w:szCs w:val="17"/>
          <w:lang w:val="nl-NL"/>
        </w:rPr>
      </w:pPr>
      <w:r w:rsidRPr="008A51D4">
        <w:rPr>
          <w:sz w:val="17"/>
          <w:szCs w:val="17"/>
          <w:lang w:val="nl-NL"/>
        </w:rPr>
        <w:t>12</w:t>
      </w:r>
      <w:r w:rsidR="007A2C5C" w:rsidRPr="008A51D4">
        <w:rPr>
          <w:sz w:val="17"/>
          <w:szCs w:val="17"/>
          <w:lang w:val="nl-NL"/>
        </w:rPr>
        <w:t>. van Kleef D, Deuring K</w:t>
      </w:r>
      <w:r w:rsidR="007310BD" w:rsidRPr="008A51D4">
        <w:rPr>
          <w:sz w:val="17"/>
          <w:szCs w:val="17"/>
          <w:lang w:val="nl-NL"/>
        </w:rPr>
        <w:t xml:space="preserve"> &amp;</w:t>
      </w:r>
      <w:r w:rsidR="007A2C5C" w:rsidRPr="008A51D4">
        <w:rPr>
          <w:sz w:val="17"/>
          <w:szCs w:val="17"/>
          <w:lang w:val="nl-NL"/>
        </w:rPr>
        <w:t xml:space="preserve"> van Leeuwen P (1994) A new method of faeces collection in the pig. </w:t>
      </w:r>
      <w:r w:rsidR="007A2C5C" w:rsidRPr="008A51D4">
        <w:rPr>
          <w:i/>
          <w:sz w:val="17"/>
          <w:szCs w:val="17"/>
          <w:lang w:val="nl-NL"/>
        </w:rPr>
        <w:t>Lab Anim</w:t>
      </w:r>
      <w:r w:rsidR="007A2C5C" w:rsidRPr="008A51D4">
        <w:rPr>
          <w:sz w:val="17"/>
          <w:szCs w:val="17"/>
          <w:lang w:val="nl-NL"/>
        </w:rPr>
        <w:t xml:space="preserve"> </w:t>
      </w:r>
      <w:r w:rsidR="007A2C5C" w:rsidRPr="008A51D4">
        <w:rPr>
          <w:b/>
          <w:sz w:val="17"/>
          <w:szCs w:val="17"/>
          <w:lang w:val="nl-NL"/>
        </w:rPr>
        <w:t>28</w:t>
      </w:r>
      <w:r w:rsidR="007A2C5C" w:rsidRPr="008A51D4">
        <w:rPr>
          <w:sz w:val="17"/>
          <w:szCs w:val="17"/>
          <w:lang w:val="nl-NL"/>
        </w:rPr>
        <w:t>, 78-79.</w:t>
      </w:r>
      <w:r w:rsidR="00A949CD" w:rsidRPr="008A51D4">
        <w:rPr>
          <w:sz w:val="17"/>
          <w:szCs w:val="17"/>
          <w:lang w:val="nl-NL"/>
        </w:rPr>
        <w:t xml:space="preserve"> doi: 10.1258/002367794781065942.</w:t>
      </w:r>
    </w:p>
    <w:p w14:paraId="1C2D3200" w14:textId="5B55541B" w:rsidR="007A2C5C" w:rsidRPr="008A51D4" w:rsidRDefault="005249CD" w:rsidP="007A2C5C">
      <w:pPr>
        <w:pStyle w:val="EndNoteBibliography"/>
        <w:spacing w:after="120" w:line="480" w:lineRule="auto"/>
        <w:jc w:val="both"/>
        <w:rPr>
          <w:sz w:val="17"/>
          <w:szCs w:val="17"/>
          <w:lang w:val="nl-NL"/>
        </w:rPr>
      </w:pPr>
      <w:r w:rsidRPr="008A51D4">
        <w:rPr>
          <w:sz w:val="17"/>
          <w:szCs w:val="17"/>
          <w:lang w:val="nl-NL"/>
        </w:rPr>
        <w:t>13</w:t>
      </w:r>
      <w:r w:rsidR="007A2C5C" w:rsidRPr="008A51D4">
        <w:rPr>
          <w:sz w:val="17"/>
          <w:szCs w:val="17"/>
          <w:lang w:val="nl-NL"/>
        </w:rPr>
        <w:t>. Schop M, Jansman AJ</w:t>
      </w:r>
      <w:r w:rsidR="00717BF6" w:rsidRPr="008A51D4">
        <w:rPr>
          <w:sz w:val="17"/>
          <w:szCs w:val="17"/>
          <w:lang w:val="nl-NL"/>
        </w:rPr>
        <w:t>M</w:t>
      </w:r>
      <w:r w:rsidR="007A2C5C" w:rsidRPr="008A51D4">
        <w:rPr>
          <w:sz w:val="17"/>
          <w:szCs w:val="17"/>
          <w:lang w:val="nl-NL"/>
        </w:rPr>
        <w:t xml:space="preserve">, </w:t>
      </w:r>
      <w:r w:rsidR="00717BF6" w:rsidRPr="008A51D4">
        <w:rPr>
          <w:sz w:val="17"/>
          <w:szCs w:val="17"/>
          <w:lang w:val="nl-NL"/>
        </w:rPr>
        <w:t>d</w:t>
      </w:r>
      <w:r w:rsidR="007A2C5C" w:rsidRPr="008A51D4">
        <w:rPr>
          <w:sz w:val="17"/>
          <w:szCs w:val="17"/>
          <w:lang w:val="nl-NL"/>
        </w:rPr>
        <w:t>e Vries S</w:t>
      </w:r>
      <w:r w:rsidR="007A2C5C" w:rsidRPr="008A51D4">
        <w:rPr>
          <w:i/>
          <w:sz w:val="17"/>
          <w:szCs w:val="17"/>
          <w:lang w:val="nl-NL"/>
        </w:rPr>
        <w:t xml:space="preserve"> et al.</w:t>
      </w:r>
      <w:r w:rsidR="007A2C5C" w:rsidRPr="008A51D4">
        <w:rPr>
          <w:sz w:val="17"/>
          <w:szCs w:val="17"/>
          <w:lang w:val="nl-NL"/>
        </w:rPr>
        <w:t xml:space="preserve"> </w:t>
      </w:r>
      <w:r w:rsidR="007A2C5C" w:rsidRPr="008A51D4">
        <w:rPr>
          <w:sz w:val="17"/>
          <w:szCs w:val="17"/>
        </w:rPr>
        <w:t xml:space="preserve">(2019) Increasing intake of dietary soluble nutrients affects digesta passage rate in the stomach of growing pigs. </w:t>
      </w:r>
      <w:r w:rsidR="007A2C5C" w:rsidRPr="008A51D4">
        <w:rPr>
          <w:i/>
          <w:sz w:val="17"/>
          <w:szCs w:val="17"/>
          <w:lang w:val="nl-NL"/>
        </w:rPr>
        <w:t>Br J Nutr</w:t>
      </w:r>
      <w:r w:rsidR="007A2C5C" w:rsidRPr="008A51D4">
        <w:rPr>
          <w:sz w:val="17"/>
          <w:szCs w:val="17"/>
          <w:lang w:val="nl-NL"/>
        </w:rPr>
        <w:t xml:space="preserve"> </w:t>
      </w:r>
      <w:r w:rsidR="007A2C5C" w:rsidRPr="008A51D4">
        <w:rPr>
          <w:b/>
          <w:sz w:val="17"/>
          <w:szCs w:val="17"/>
          <w:lang w:val="nl-NL"/>
        </w:rPr>
        <w:t>121</w:t>
      </w:r>
      <w:r w:rsidR="007A2C5C" w:rsidRPr="008A51D4">
        <w:rPr>
          <w:sz w:val="17"/>
          <w:szCs w:val="17"/>
          <w:lang w:val="nl-NL"/>
        </w:rPr>
        <w:t>, 529-537.</w:t>
      </w:r>
      <w:r w:rsidR="00A949CD" w:rsidRPr="008A51D4">
        <w:rPr>
          <w:sz w:val="17"/>
          <w:szCs w:val="17"/>
          <w:lang w:val="nl-NL"/>
        </w:rPr>
        <w:t xml:space="preserve"> doi: 10.1017/S0007114518003756.</w:t>
      </w:r>
    </w:p>
    <w:p w14:paraId="0CE3E20D" w14:textId="540D404D" w:rsidR="007A2C5C" w:rsidRPr="008A51D4" w:rsidRDefault="005249CD" w:rsidP="007A2C5C">
      <w:pPr>
        <w:pStyle w:val="EndNoteBibliography"/>
        <w:spacing w:after="120" w:line="480" w:lineRule="auto"/>
        <w:jc w:val="both"/>
        <w:rPr>
          <w:sz w:val="17"/>
          <w:szCs w:val="17"/>
        </w:rPr>
      </w:pPr>
      <w:r w:rsidRPr="008A51D4">
        <w:rPr>
          <w:sz w:val="17"/>
          <w:szCs w:val="17"/>
          <w:lang w:val="nl-NL"/>
        </w:rPr>
        <w:t>14</w:t>
      </w:r>
      <w:r w:rsidR="007A2C5C" w:rsidRPr="008A51D4">
        <w:rPr>
          <w:sz w:val="17"/>
          <w:szCs w:val="17"/>
          <w:lang w:val="nl-NL"/>
        </w:rPr>
        <w:t>. Martens BM</w:t>
      </w:r>
      <w:r w:rsidR="00717BF6" w:rsidRPr="008A51D4">
        <w:rPr>
          <w:sz w:val="17"/>
          <w:szCs w:val="17"/>
          <w:lang w:val="nl-NL"/>
        </w:rPr>
        <w:t>J</w:t>
      </w:r>
      <w:r w:rsidR="007A2C5C" w:rsidRPr="008A51D4">
        <w:rPr>
          <w:sz w:val="17"/>
          <w:szCs w:val="17"/>
          <w:lang w:val="nl-NL"/>
        </w:rPr>
        <w:t xml:space="preserve">, Flécher T, </w:t>
      </w:r>
      <w:r w:rsidR="00717BF6" w:rsidRPr="008A51D4">
        <w:rPr>
          <w:sz w:val="17"/>
          <w:szCs w:val="17"/>
          <w:lang w:val="nl-NL"/>
        </w:rPr>
        <w:t>d</w:t>
      </w:r>
      <w:r w:rsidR="007A2C5C" w:rsidRPr="008A51D4">
        <w:rPr>
          <w:sz w:val="17"/>
          <w:szCs w:val="17"/>
          <w:lang w:val="nl-NL"/>
        </w:rPr>
        <w:t>e Vries S</w:t>
      </w:r>
      <w:r w:rsidR="007A2C5C" w:rsidRPr="008A51D4">
        <w:rPr>
          <w:i/>
          <w:sz w:val="17"/>
          <w:szCs w:val="17"/>
          <w:lang w:val="nl-NL"/>
        </w:rPr>
        <w:t xml:space="preserve"> et al.</w:t>
      </w:r>
      <w:r w:rsidR="007A2C5C" w:rsidRPr="008A51D4">
        <w:rPr>
          <w:sz w:val="17"/>
          <w:szCs w:val="17"/>
          <w:lang w:val="nl-NL"/>
        </w:rPr>
        <w:t xml:space="preserve"> </w:t>
      </w:r>
      <w:r w:rsidR="007A2C5C" w:rsidRPr="008A51D4">
        <w:rPr>
          <w:sz w:val="17"/>
          <w:szCs w:val="17"/>
        </w:rPr>
        <w:t xml:space="preserve">(2019) Starch digestion kinetics and mechanisms of hydrolysing enzymes in growing pigs fed processed and native cereal based diets. </w:t>
      </w:r>
      <w:r w:rsidR="007A2C5C" w:rsidRPr="008A51D4">
        <w:rPr>
          <w:i/>
          <w:sz w:val="17"/>
          <w:szCs w:val="17"/>
        </w:rPr>
        <w:t xml:space="preserve">Br J Nutr </w:t>
      </w:r>
      <w:r w:rsidR="007A2C5C" w:rsidRPr="008A51D4">
        <w:rPr>
          <w:b/>
          <w:bCs/>
          <w:i/>
          <w:sz w:val="17"/>
          <w:szCs w:val="17"/>
        </w:rPr>
        <w:t>121</w:t>
      </w:r>
      <w:r w:rsidR="007A2C5C" w:rsidRPr="008A51D4">
        <w:rPr>
          <w:sz w:val="17"/>
          <w:szCs w:val="17"/>
        </w:rPr>
        <w:t>, 1124-1136.</w:t>
      </w:r>
      <w:r w:rsidR="00A949CD" w:rsidRPr="008A51D4">
        <w:rPr>
          <w:sz w:val="17"/>
          <w:szCs w:val="17"/>
        </w:rPr>
        <w:t xml:space="preserve"> doi: 10.1017/S0007114519000503.</w:t>
      </w:r>
    </w:p>
    <w:p w14:paraId="1D63BB1B" w14:textId="0605801C" w:rsidR="007A2C5C" w:rsidRPr="008A51D4" w:rsidRDefault="005249CD" w:rsidP="007A2C5C">
      <w:pPr>
        <w:pStyle w:val="EndNoteBibliography"/>
        <w:spacing w:after="120" w:line="480" w:lineRule="auto"/>
        <w:jc w:val="both"/>
        <w:rPr>
          <w:sz w:val="17"/>
          <w:szCs w:val="17"/>
        </w:rPr>
      </w:pPr>
      <w:r w:rsidRPr="008A51D4">
        <w:rPr>
          <w:sz w:val="17"/>
          <w:szCs w:val="17"/>
        </w:rPr>
        <w:t>15</w:t>
      </w:r>
      <w:r w:rsidR="007A2C5C" w:rsidRPr="008A51D4">
        <w:rPr>
          <w:sz w:val="17"/>
          <w:szCs w:val="17"/>
        </w:rPr>
        <w:t xml:space="preserve">. ISO (1999) 6496: </w:t>
      </w:r>
      <w:r w:rsidR="007A2C5C" w:rsidRPr="008A51D4">
        <w:rPr>
          <w:i/>
          <w:iCs/>
          <w:sz w:val="17"/>
          <w:szCs w:val="17"/>
        </w:rPr>
        <w:t>Animal Feeding Stuffs - Determination of Moisture and Other Volatile Matter Content</w:t>
      </w:r>
      <w:r w:rsidR="007A2C5C" w:rsidRPr="008A51D4">
        <w:rPr>
          <w:sz w:val="17"/>
          <w:szCs w:val="17"/>
        </w:rPr>
        <w:t xml:space="preserve">. </w:t>
      </w:r>
      <w:r w:rsidR="007A2C5C" w:rsidRPr="008A51D4">
        <w:rPr>
          <w:iCs/>
          <w:sz w:val="17"/>
          <w:szCs w:val="17"/>
        </w:rPr>
        <w:t>Geneva: International Organization for Standardization.</w:t>
      </w:r>
    </w:p>
    <w:p w14:paraId="160DBEFF" w14:textId="69489EA0" w:rsidR="007A2C5C" w:rsidRPr="008A51D4" w:rsidRDefault="005249CD" w:rsidP="007A2C5C">
      <w:pPr>
        <w:pStyle w:val="EndNoteBibliography"/>
        <w:spacing w:after="120" w:line="480" w:lineRule="auto"/>
        <w:jc w:val="both"/>
        <w:rPr>
          <w:sz w:val="17"/>
          <w:szCs w:val="17"/>
        </w:rPr>
      </w:pPr>
      <w:r w:rsidRPr="008A51D4">
        <w:rPr>
          <w:sz w:val="17"/>
          <w:szCs w:val="17"/>
        </w:rPr>
        <w:t>16</w:t>
      </w:r>
      <w:r w:rsidR="007A2C5C" w:rsidRPr="008A51D4">
        <w:rPr>
          <w:sz w:val="17"/>
          <w:szCs w:val="17"/>
        </w:rPr>
        <w:t xml:space="preserve">. ISO (2002) 5984: </w:t>
      </w:r>
      <w:r w:rsidR="007A2C5C" w:rsidRPr="008A51D4">
        <w:rPr>
          <w:i/>
          <w:iCs/>
          <w:sz w:val="17"/>
          <w:szCs w:val="17"/>
        </w:rPr>
        <w:t xml:space="preserve">Animal </w:t>
      </w:r>
      <w:r w:rsidR="00500EBB" w:rsidRPr="008A51D4">
        <w:rPr>
          <w:i/>
          <w:iCs/>
          <w:sz w:val="17"/>
          <w:szCs w:val="17"/>
        </w:rPr>
        <w:t>F</w:t>
      </w:r>
      <w:r w:rsidR="007A2C5C" w:rsidRPr="008A51D4">
        <w:rPr>
          <w:i/>
          <w:iCs/>
          <w:sz w:val="17"/>
          <w:szCs w:val="17"/>
        </w:rPr>
        <w:t xml:space="preserve">eeding </w:t>
      </w:r>
      <w:r w:rsidR="00500EBB" w:rsidRPr="008A51D4">
        <w:rPr>
          <w:i/>
          <w:iCs/>
          <w:sz w:val="17"/>
          <w:szCs w:val="17"/>
        </w:rPr>
        <w:t>S</w:t>
      </w:r>
      <w:r w:rsidR="007A2C5C" w:rsidRPr="008A51D4">
        <w:rPr>
          <w:i/>
          <w:iCs/>
          <w:sz w:val="17"/>
          <w:szCs w:val="17"/>
        </w:rPr>
        <w:t xml:space="preserve">tuffs - Determination of </w:t>
      </w:r>
      <w:r w:rsidR="00500EBB" w:rsidRPr="008A51D4">
        <w:rPr>
          <w:i/>
          <w:iCs/>
          <w:sz w:val="17"/>
          <w:szCs w:val="17"/>
        </w:rPr>
        <w:t>C</w:t>
      </w:r>
      <w:r w:rsidR="007A2C5C" w:rsidRPr="008A51D4">
        <w:rPr>
          <w:i/>
          <w:iCs/>
          <w:sz w:val="17"/>
          <w:szCs w:val="17"/>
        </w:rPr>
        <w:t xml:space="preserve">rude </w:t>
      </w:r>
      <w:r w:rsidR="00500EBB" w:rsidRPr="008A51D4">
        <w:rPr>
          <w:i/>
          <w:iCs/>
          <w:sz w:val="17"/>
          <w:szCs w:val="17"/>
        </w:rPr>
        <w:t>A</w:t>
      </w:r>
      <w:r w:rsidR="007A2C5C" w:rsidRPr="008A51D4">
        <w:rPr>
          <w:i/>
          <w:iCs/>
          <w:sz w:val="17"/>
          <w:szCs w:val="17"/>
        </w:rPr>
        <w:t>sh</w:t>
      </w:r>
      <w:r w:rsidR="007A2C5C" w:rsidRPr="008A51D4">
        <w:rPr>
          <w:sz w:val="17"/>
          <w:szCs w:val="17"/>
        </w:rPr>
        <w:t xml:space="preserve">. </w:t>
      </w:r>
      <w:r w:rsidR="007A2C5C" w:rsidRPr="008A51D4">
        <w:rPr>
          <w:iCs/>
          <w:sz w:val="17"/>
          <w:szCs w:val="17"/>
        </w:rPr>
        <w:t>Geneva: International Organization for Standardization</w:t>
      </w:r>
      <w:r w:rsidR="007A2C5C" w:rsidRPr="008A51D4">
        <w:rPr>
          <w:sz w:val="17"/>
          <w:szCs w:val="17"/>
        </w:rPr>
        <w:t>.</w:t>
      </w:r>
    </w:p>
    <w:p w14:paraId="2864FB5A" w14:textId="132EC203" w:rsidR="007A2C5C" w:rsidRPr="008A51D4" w:rsidRDefault="005249CD" w:rsidP="007A2C5C">
      <w:pPr>
        <w:pStyle w:val="EndNoteBibliography"/>
        <w:spacing w:after="120" w:line="480" w:lineRule="auto"/>
        <w:jc w:val="both"/>
        <w:rPr>
          <w:sz w:val="17"/>
          <w:szCs w:val="17"/>
        </w:rPr>
      </w:pPr>
      <w:r w:rsidRPr="008A51D4">
        <w:rPr>
          <w:sz w:val="17"/>
          <w:szCs w:val="17"/>
        </w:rPr>
        <w:t>17</w:t>
      </w:r>
      <w:r w:rsidR="007A2C5C" w:rsidRPr="008A51D4">
        <w:rPr>
          <w:sz w:val="17"/>
          <w:szCs w:val="17"/>
        </w:rPr>
        <w:t xml:space="preserve">. ISO (2005) 5983-1: </w:t>
      </w:r>
      <w:r w:rsidR="007A2C5C" w:rsidRPr="008A51D4">
        <w:rPr>
          <w:i/>
          <w:iCs/>
          <w:sz w:val="17"/>
          <w:szCs w:val="17"/>
        </w:rPr>
        <w:t xml:space="preserve">Animal </w:t>
      </w:r>
      <w:r w:rsidR="00A14106" w:rsidRPr="008A51D4">
        <w:rPr>
          <w:i/>
          <w:iCs/>
          <w:sz w:val="17"/>
          <w:szCs w:val="17"/>
        </w:rPr>
        <w:t>F</w:t>
      </w:r>
      <w:r w:rsidR="007A2C5C" w:rsidRPr="008A51D4">
        <w:rPr>
          <w:i/>
          <w:iCs/>
          <w:sz w:val="17"/>
          <w:szCs w:val="17"/>
        </w:rPr>
        <w:t xml:space="preserve">eeding </w:t>
      </w:r>
      <w:r w:rsidR="00A14106" w:rsidRPr="008A51D4">
        <w:rPr>
          <w:i/>
          <w:iCs/>
          <w:sz w:val="17"/>
          <w:szCs w:val="17"/>
        </w:rPr>
        <w:t>S</w:t>
      </w:r>
      <w:r w:rsidR="007A2C5C" w:rsidRPr="008A51D4">
        <w:rPr>
          <w:i/>
          <w:iCs/>
          <w:sz w:val="17"/>
          <w:szCs w:val="17"/>
        </w:rPr>
        <w:t xml:space="preserve">tuffs - Determination of </w:t>
      </w:r>
      <w:r w:rsidR="00A14106" w:rsidRPr="008A51D4">
        <w:rPr>
          <w:i/>
          <w:iCs/>
          <w:sz w:val="17"/>
          <w:szCs w:val="17"/>
        </w:rPr>
        <w:t>N</w:t>
      </w:r>
      <w:r w:rsidR="007A2C5C" w:rsidRPr="008A51D4">
        <w:rPr>
          <w:i/>
          <w:iCs/>
          <w:sz w:val="17"/>
          <w:szCs w:val="17"/>
        </w:rPr>
        <w:t xml:space="preserve">itrogen </w:t>
      </w:r>
      <w:r w:rsidR="00A14106" w:rsidRPr="008A51D4">
        <w:rPr>
          <w:i/>
          <w:iCs/>
          <w:sz w:val="17"/>
          <w:szCs w:val="17"/>
        </w:rPr>
        <w:t>C</w:t>
      </w:r>
      <w:r w:rsidR="007A2C5C" w:rsidRPr="008A51D4">
        <w:rPr>
          <w:i/>
          <w:iCs/>
          <w:sz w:val="17"/>
          <w:szCs w:val="17"/>
        </w:rPr>
        <w:t xml:space="preserve">ontent and </w:t>
      </w:r>
      <w:r w:rsidR="00A14106" w:rsidRPr="008A51D4">
        <w:rPr>
          <w:i/>
          <w:iCs/>
          <w:sz w:val="17"/>
          <w:szCs w:val="17"/>
        </w:rPr>
        <w:t>C</w:t>
      </w:r>
      <w:r w:rsidR="007A2C5C" w:rsidRPr="008A51D4">
        <w:rPr>
          <w:i/>
          <w:iCs/>
          <w:sz w:val="17"/>
          <w:szCs w:val="17"/>
        </w:rPr>
        <w:t xml:space="preserve">alculation of </w:t>
      </w:r>
      <w:r w:rsidR="00A14106" w:rsidRPr="008A51D4">
        <w:rPr>
          <w:i/>
          <w:iCs/>
          <w:sz w:val="17"/>
          <w:szCs w:val="17"/>
        </w:rPr>
        <w:t>C</w:t>
      </w:r>
      <w:r w:rsidR="007A2C5C" w:rsidRPr="008A51D4">
        <w:rPr>
          <w:i/>
          <w:iCs/>
          <w:sz w:val="17"/>
          <w:szCs w:val="17"/>
        </w:rPr>
        <w:t xml:space="preserve">rude </w:t>
      </w:r>
      <w:r w:rsidR="00A14106" w:rsidRPr="008A51D4">
        <w:rPr>
          <w:i/>
          <w:iCs/>
          <w:sz w:val="17"/>
          <w:szCs w:val="17"/>
        </w:rPr>
        <w:t>P</w:t>
      </w:r>
      <w:r w:rsidR="007A2C5C" w:rsidRPr="008A51D4">
        <w:rPr>
          <w:i/>
          <w:iCs/>
          <w:sz w:val="17"/>
          <w:szCs w:val="17"/>
        </w:rPr>
        <w:t xml:space="preserve">rotein </w:t>
      </w:r>
      <w:r w:rsidR="00A14106" w:rsidRPr="008A51D4">
        <w:rPr>
          <w:i/>
          <w:iCs/>
          <w:sz w:val="17"/>
          <w:szCs w:val="17"/>
        </w:rPr>
        <w:t>C</w:t>
      </w:r>
      <w:r w:rsidR="007A2C5C" w:rsidRPr="008A51D4">
        <w:rPr>
          <w:i/>
          <w:iCs/>
          <w:sz w:val="17"/>
          <w:szCs w:val="17"/>
        </w:rPr>
        <w:t xml:space="preserve">ontent - Part 1: Kjeldahl </w:t>
      </w:r>
      <w:r w:rsidR="00A14106" w:rsidRPr="008A51D4">
        <w:rPr>
          <w:i/>
          <w:iCs/>
          <w:sz w:val="17"/>
          <w:szCs w:val="17"/>
        </w:rPr>
        <w:t>M</w:t>
      </w:r>
      <w:r w:rsidR="007A2C5C" w:rsidRPr="008A51D4">
        <w:rPr>
          <w:i/>
          <w:iCs/>
          <w:sz w:val="17"/>
          <w:szCs w:val="17"/>
        </w:rPr>
        <w:t>ethod</w:t>
      </w:r>
      <w:r w:rsidR="007A2C5C" w:rsidRPr="008A51D4">
        <w:rPr>
          <w:sz w:val="17"/>
          <w:szCs w:val="17"/>
        </w:rPr>
        <w:t xml:space="preserve">. </w:t>
      </w:r>
      <w:r w:rsidR="007A2C5C" w:rsidRPr="008A51D4">
        <w:rPr>
          <w:iCs/>
          <w:sz w:val="17"/>
          <w:szCs w:val="17"/>
        </w:rPr>
        <w:t>Geneva: International Organization for Standardization</w:t>
      </w:r>
      <w:r w:rsidR="007A2C5C" w:rsidRPr="008A51D4">
        <w:rPr>
          <w:sz w:val="17"/>
          <w:szCs w:val="17"/>
        </w:rPr>
        <w:t>.</w:t>
      </w:r>
    </w:p>
    <w:p w14:paraId="450B86CF" w14:textId="154EA16F" w:rsidR="007A2C5C" w:rsidRPr="008A51D4" w:rsidRDefault="005249CD" w:rsidP="007A2C5C">
      <w:pPr>
        <w:pStyle w:val="EndNoteBibliography"/>
        <w:spacing w:after="120" w:line="480" w:lineRule="auto"/>
        <w:jc w:val="both"/>
        <w:rPr>
          <w:sz w:val="17"/>
          <w:szCs w:val="17"/>
        </w:rPr>
      </w:pPr>
      <w:r w:rsidRPr="008A51D4">
        <w:rPr>
          <w:sz w:val="17"/>
          <w:szCs w:val="17"/>
        </w:rPr>
        <w:t>18</w:t>
      </w:r>
      <w:r w:rsidR="007A2C5C" w:rsidRPr="008A51D4">
        <w:rPr>
          <w:sz w:val="17"/>
          <w:szCs w:val="17"/>
        </w:rPr>
        <w:t xml:space="preserve">. ISO (1999) 6492: </w:t>
      </w:r>
      <w:r w:rsidR="007A2C5C" w:rsidRPr="008A51D4">
        <w:rPr>
          <w:i/>
          <w:iCs/>
          <w:sz w:val="17"/>
          <w:szCs w:val="17"/>
        </w:rPr>
        <w:t xml:space="preserve">Animal </w:t>
      </w:r>
      <w:r w:rsidR="00A14106" w:rsidRPr="008A51D4">
        <w:rPr>
          <w:i/>
          <w:iCs/>
          <w:sz w:val="17"/>
          <w:szCs w:val="17"/>
        </w:rPr>
        <w:t>F</w:t>
      </w:r>
      <w:r w:rsidR="007A2C5C" w:rsidRPr="008A51D4">
        <w:rPr>
          <w:i/>
          <w:iCs/>
          <w:sz w:val="17"/>
          <w:szCs w:val="17"/>
        </w:rPr>
        <w:t xml:space="preserve">eeding </w:t>
      </w:r>
      <w:r w:rsidR="00A14106" w:rsidRPr="008A51D4">
        <w:rPr>
          <w:i/>
          <w:iCs/>
          <w:sz w:val="17"/>
          <w:szCs w:val="17"/>
        </w:rPr>
        <w:t>S</w:t>
      </w:r>
      <w:r w:rsidR="007A2C5C" w:rsidRPr="008A51D4">
        <w:rPr>
          <w:i/>
          <w:iCs/>
          <w:sz w:val="17"/>
          <w:szCs w:val="17"/>
        </w:rPr>
        <w:t xml:space="preserve">tuffs - Determination of </w:t>
      </w:r>
      <w:r w:rsidR="00A14106" w:rsidRPr="008A51D4">
        <w:rPr>
          <w:i/>
          <w:iCs/>
          <w:sz w:val="17"/>
          <w:szCs w:val="17"/>
        </w:rPr>
        <w:t>F</w:t>
      </w:r>
      <w:r w:rsidR="007A2C5C" w:rsidRPr="008A51D4">
        <w:rPr>
          <w:i/>
          <w:iCs/>
          <w:sz w:val="17"/>
          <w:szCs w:val="17"/>
        </w:rPr>
        <w:t xml:space="preserve">at </w:t>
      </w:r>
      <w:r w:rsidR="00A14106" w:rsidRPr="008A51D4">
        <w:rPr>
          <w:i/>
          <w:iCs/>
          <w:sz w:val="17"/>
          <w:szCs w:val="17"/>
        </w:rPr>
        <w:t>C</w:t>
      </w:r>
      <w:r w:rsidR="007A2C5C" w:rsidRPr="008A51D4">
        <w:rPr>
          <w:i/>
          <w:iCs/>
          <w:sz w:val="17"/>
          <w:szCs w:val="17"/>
        </w:rPr>
        <w:t>ontent</w:t>
      </w:r>
      <w:r w:rsidR="007A2C5C" w:rsidRPr="008A51D4">
        <w:rPr>
          <w:sz w:val="17"/>
          <w:szCs w:val="17"/>
        </w:rPr>
        <w:t xml:space="preserve">. </w:t>
      </w:r>
      <w:r w:rsidR="007A2C5C" w:rsidRPr="008A51D4">
        <w:rPr>
          <w:iCs/>
          <w:sz w:val="17"/>
          <w:szCs w:val="17"/>
        </w:rPr>
        <w:t>Geneva: International Organization for Standardization.</w:t>
      </w:r>
    </w:p>
    <w:p w14:paraId="663F883E" w14:textId="3EE147AB" w:rsidR="007A2C5C" w:rsidRPr="008A51D4" w:rsidRDefault="005249CD" w:rsidP="007A2C5C">
      <w:pPr>
        <w:pStyle w:val="EndNoteBibliography"/>
        <w:spacing w:after="120" w:line="480" w:lineRule="auto"/>
        <w:jc w:val="both"/>
        <w:rPr>
          <w:sz w:val="17"/>
          <w:szCs w:val="17"/>
        </w:rPr>
      </w:pPr>
      <w:r w:rsidRPr="008A51D4">
        <w:rPr>
          <w:sz w:val="17"/>
          <w:szCs w:val="17"/>
        </w:rPr>
        <w:t>19</w:t>
      </w:r>
      <w:r w:rsidR="007A2C5C" w:rsidRPr="008A51D4">
        <w:rPr>
          <w:sz w:val="17"/>
          <w:szCs w:val="17"/>
        </w:rPr>
        <w:t xml:space="preserve">. ISO (2004) 15914: </w:t>
      </w:r>
      <w:r w:rsidR="007A2C5C" w:rsidRPr="008A51D4">
        <w:rPr>
          <w:i/>
          <w:iCs/>
          <w:sz w:val="17"/>
          <w:szCs w:val="17"/>
        </w:rPr>
        <w:t xml:space="preserve">Animal </w:t>
      </w:r>
      <w:r w:rsidR="00A14106" w:rsidRPr="008A51D4">
        <w:rPr>
          <w:i/>
          <w:iCs/>
          <w:sz w:val="17"/>
          <w:szCs w:val="17"/>
        </w:rPr>
        <w:t>F</w:t>
      </w:r>
      <w:r w:rsidR="007A2C5C" w:rsidRPr="008A51D4">
        <w:rPr>
          <w:i/>
          <w:iCs/>
          <w:sz w:val="17"/>
          <w:szCs w:val="17"/>
        </w:rPr>
        <w:t xml:space="preserve">eeding </w:t>
      </w:r>
      <w:r w:rsidR="00A14106" w:rsidRPr="008A51D4">
        <w:rPr>
          <w:i/>
          <w:iCs/>
          <w:sz w:val="17"/>
          <w:szCs w:val="17"/>
        </w:rPr>
        <w:t>S</w:t>
      </w:r>
      <w:r w:rsidR="007A2C5C" w:rsidRPr="008A51D4">
        <w:rPr>
          <w:i/>
          <w:iCs/>
          <w:sz w:val="17"/>
          <w:szCs w:val="17"/>
        </w:rPr>
        <w:t xml:space="preserve">tuffs - Enzymatic </w:t>
      </w:r>
      <w:r w:rsidR="00A14106" w:rsidRPr="008A51D4">
        <w:rPr>
          <w:i/>
          <w:iCs/>
          <w:sz w:val="17"/>
          <w:szCs w:val="17"/>
        </w:rPr>
        <w:t>D</w:t>
      </w:r>
      <w:r w:rsidR="007A2C5C" w:rsidRPr="008A51D4">
        <w:rPr>
          <w:i/>
          <w:iCs/>
          <w:sz w:val="17"/>
          <w:szCs w:val="17"/>
        </w:rPr>
        <w:t xml:space="preserve">etermination of </w:t>
      </w:r>
      <w:r w:rsidR="00A14106" w:rsidRPr="008A51D4">
        <w:rPr>
          <w:i/>
          <w:iCs/>
          <w:sz w:val="17"/>
          <w:szCs w:val="17"/>
        </w:rPr>
        <w:t>T</w:t>
      </w:r>
      <w:r w:rsidR="007A2C5C" w:rsidRPr="008A51D4">
        <w:rPr>
          <w:i/>
          <w:iCs/>
          <w:sz w:val="17"/>
          <w:szCs w:val="17"/>
        </w:rPr>
        <w:t xml:space="preserve">otal </w:t>
      </w:r>
      <w:r w:rsidR="00A14106" w:rsidRPr="008A51D4">
        <w:rPr>
          <w:i/>
          <w:iCs/>
          <w:sz w:val="17"/>
          <w:szCs w:val="17"/>
        </w:rPr>
        <w:t>S</w:t>
      </w:r>
      <w:r w:rsidR="007A2C5C" w:rsidRPr="008A51D4">
        <w:rPr>
          <w:i/>
          <w:iCs/>
          <w:sz w:val="17"/>
          <w:szCs w:val="17"/>
        </w:rPr>
        <w:t xml:space="preserve">tarch </w:t>
      </w:r>
      <w:r w:rsidR="00A14106" w:rsidRPr="008A51D4">
        <w:rPr>
          <w:i/>
          <w:iCs/>
          <w:sz w:val="17"/>
          <w:szCs w:val="17"/>
        </w:rPr>
        <w:t>C</w:t>
      </w:r>
      <w:r w:rsidR="007A2C5C" w:rsidRPr="008A51D4">
        <w:rPr>
          <w:i/>
          <w:iCs/>
          <w:sz w:val="17"/>
          <w:szCs w:val="17"/>
        </w:rPr>
        <w:t>ontent</w:t>
      </w:r>
      <w:r w:rsidR="007A2C5C" w:rsidRPr="008A51D4">
        <w:rPr>
          <w:sz w:val="17"/>
          <w:szCs w:val="17"/>
        </w:rPr>
        <w:t xml:space="preserve">. </w:t>
      </w:r>
      <w:r w:rsidR="007A2C5C" w:rsidRPr="008A51D4">
        <w:rPr>
          <w:iCs/>
          <w:sz w:val="17"/>
          <w:szCs w:val="17"/>
        </w:rPr>
        <w:t>Geneva: International Organization for Standardization.</w:t>
      </w:r>
    </w:p>
    <w:p w14:paraId="2E5A9295" w14:textId="079EC7B6" w:rsidR="007A2C5C" w:rsidRPr="008A51D4" w:rsidRDefault="005249CD" w:rsidP="007A2C5C">
      <w:pPr>
        <w:pStyle w:val="EndNoteBibliography"/>
        <w:spacing w:after="120" w:line="480" w:lineRule="auto"/>
        <w:jc w:val="both"/>
        <w:rPr>
          <w:sz w:val="17"/>
          <w:szCs w:val="17"/>
        </w:rPr>
      </w:pPr>
      <w:r w:rsidRPr="008A51D4">
        <w:rPr>
          <w:sz w:val="17"/>
          <w:szCs w:val="17"/>
        </w:rPr>
        <w:t>20</w:t>
      </w:r>
      <w:r w:rsidR="007A2C5C" w:rsidRPr="008A51D4">
        <w:rPr>
          <w:sz w:val="17"/>
          <w:szCs w:val="17"/>
        </w:rPr>
        <w:t xml:space="preserve">. </w:t>
      </w:r>
      <w:r w:rsidR="0097708B" w:rsidRPr="008A51D4">
        <w:rPr>
          <w:sz w:val="17"/>
          <w:szCs w:val="17"/>
        </w:rPr>
        <w:t>v</w:t>
      </w:r>
      <w:r w:rsidR="007A2C5C" w:rsidRPr="008A51D4">
        <w:rPr>
          <w:sz w:val="17"/>
          <w:szCs w:val="17"/>
        </w:rPr>
        <w:t xml:space="preserve">an Vuuren A, </w:t>
      </w:r>
      <w:r w:rsidR="0097708B" w:rsidRPr="008A51D4">
        <w:rPr>
          <w:sz w:val="17"/>
          <w:szCs w:val="17"/>
        </w:rPr>
        <w:t xml:space="preserve">van </w:t>
      </w:r>
      <w:r w:rsidR="007A2C5C" w:rsidRPr="008A51D4">
        <w:rPr>
          <w:sz w:val="17"/>
          <w:szCs w:val="17"/>
        </w:rPr>
        <w:t>der Koelen C, Valk H</w:t>
      </w:r>
      <w:r w:rsidR="007A2C5C" w:rsidRPr="008A51D4">
        <w:rPr>
          <w:i/>
          <w:sz w:val="17"/>
          <w:szCs w:val="17"/>
        </w:rPr>
        <w:t xml:space="preserve"> et al.</w:t>
      </w:r>
      <w:r w:rsidR="007A2C5C" w:rsidRPr="008A51D4">
        <w:rPr>
          <w:sz w:val="17"/>
          <w:szCs w:val="17"/>
        </w:rPr>
        <w:t xml:space="preserve"> (1993) Effects of partial replacement of ryegrass by low protein feeds on rumen fermentation and nitrogen loss by dairy cows. </w:t>
      </w:r>
      <w:r w:rsidR="007A2C5C" w:rsidRPr="008A51D4">
        <w:rPr>
          <w:i/>
          <w:sz w:val="17"/>
          <w:szCs w:val="17"/>
        </w:rPr>
        <w:t>J Dairy Sci</w:t>
      </w:r>
      <w:r w:rsidR="007A2C5C" w:rsidRPr="008A51D4">
        <w:rPr>
          <w:sz w:val="17"/>
          <w:szCs w:val="17"/>
        </w:rPr>
        <w:t xml:space="preserve"> </w:t>
      </w:r>
      <w:r w:rsidR="007A2C5C" w:rsidRPr="008A51D4">
        <w:rPr>
          <w:b/>
          <w:sz w:val="17"/>
          <w:szCs w:val="17"/>
        </w:rPr>
        <w:t>76</w:t>
      </w:r>
      <w:r w:rsidR="007A2C5C" w:rsidRPr="008A51D4">
        <w:rPr>
          <w:sz w:val="17"/>
          <w:szCs w:val="17"/>
        </w:rPr>
        <w:t>, 2982-2993.</w:t>
      </w:r>
      <w:r w:rsidR="00681A67" w:rsidRPr="008A51D4">
        <w:rPr>
          <w:sz w:val="17"/>
          <w:szCs w:val="17"/>
        </w:rPr>
        <w:t xml:space="preserve"> doi: 10.3168/jds.S0022-0302(93)77637-7.</w:t>
      </w:r>
    </w:p>
    <w:p w14:paraId="63B632B9" w14:textId="254D538F" w:rsidR="007A2C5C" w:rsidRPr="008A51D4" w:rsidRDefault="005249CD" w:rsidP="007A2C5C">
      <w:pPr>
        <w:pStyle w:val="EndNoteBibliography"/>
        <w:spacing w:after="120" w:line="480" w:lineRule="auto"/>
        <w:jc w:val="both"/>
        <w:rPr>
          <w:sz w:val="17"/>
          <w:szCs w:val="17"/>
        </w:rPr>
      </w:pPr>
      <w:r w:rsidRPr="008A51D4">
        <w:rPr>
          <w:sz w:val="17"/>
          <w:szCs w:val="17"/>
        </w:rPr>
        <w:t>21</w:t>
      </w:r>
      <w:r w:rsidR="007A2C5C" w:rsidRPr="008A51D4">
        <w:rPr>
          <w:sz w:val="17"/>
          <w:szCs w:val="17"/>
        </w:rPr>
        <w:t>. Myers W</w:t>
      </w:r>
      <w:r w:rsidR="00717BF6" w:rsidRPr="008A51D4">
        <w:rPr>
          <w:sz w:val="17"/>
          <w:szCs w:val="17"/>
        </w:rPr>
        <w:t>D</w:t>
      </w:r>
      <w:r w:rsidR="007A2C5C" w:rsidRPr="008A51D4">
        <w:rPr>
          <w:sz w:val="17"/>
          <w:szCs w:val="17"/>
        </w:rPr>
        <w:t>, Ludden P</w:t>
      </w:r>
      <w:r w:rsidR="00717BF6" w:rsidRPr="008A51D4">
        <w:rPr>
          <w:sz w:val="17"/>
          <w:szCs w:val="17"/>
        </w:rPr>
        <w:t>A</w:t>
      </w:r>
      <w:r w:rsidR="007A2C5C" w:rsidRPr="008A51D4">
        <w:rPr>
          <w:sz w:val="17"/>
          <w:szCs w:val="17"/>
        </w:rPr>
        <w:t>, Nayigihugu V</w:t>
      </w:r>
      <w:r w:rsidR="007A2C5C" w:rsidRPr="008A51D4">
        <w:rPr>
          <w:i/>
          <w:sz w:val="17"/>
          <w:szCs w:val="17"/>
        </w:rPr>
        <w:t xml:space="preserve"> et al.</w:t>
      </w:r>
      <w:r w:rsidR="007A2C5C" w:rsidRPr="008A51D4">
        <w:rPr>
          <w:sz w:val="17"/>
          <w:szCs w:val="17"/>
        </w:rPr>
        <w:t xml:space="preserve"> (2004) A procedure for the preparation and quantitative analysis of samples for titanium dioxide. </w:t>
      </w:r>
      <w:r w:rsidR="007A2C5C" w:rsidRPr="008A51D4">
        <w:rPr>
          <w:i/>
          <w:sz w:val="17"/>
          <w:szCs w:val="17"/>
        </w:rPr>
        <w:t>J Anim Sci</w:t>
      </w:r>
      <w:r w:rsidR="007A2C5C" w:rsidRPr="008A51D4">
        <w:rPr>
          <w:sz w:val="17"/>
          <w:szCs w:val="17"/>
        </w:rPr>
        <w:t xml:space="preserve"> </w:t>
      </w:r>
      <w:r w:rsidR="007A2C5C" w:rsidRPr="008A51D4">
        <w:rPr>
          <w:b/>
          <w:sz w:val="17"/>
          <w:szCs w:val="17"/>
        </w:rPr>
        <w:t>82</w:t>
      </w:r>
      <w:r w:rsidR="007A2C5C" w:rsidRPr="008A51D4">
        <w:rPr>
          <w:sz w:val="17"/>
          <w:szCs w:val="17"/>
        </w:rPr>
        <w:t>, 179-183.</w:t>
      </w:r>
      <w:r w:rsidR="00681A67" w:rsidRPr="008A51D4">
        <w:rPr>
          <w:sz w:val="17"/>
          <w:szCs w:val="17"/>
        </w:rPr>
        <w:t xml:space="preserve"> doi: 10.2527/2004.821179x.</w:t>
      </w:r>
    </w:p>
    <w:p w14:paraId="5FC4BFD1" w14:textId="4FA53DAD" w:rsidR="007A2C5C" w:rsidRPr="008A51D4" w:rsidRDefault="005249CD" w:rsidP="007A2C5C">
      <w:pPr>
        <w:pStyle w:val="EndNoteBibliography"/>
        <w:spacing w:after="120" w:line="480" w:lineRule="auto"/>
        <w:jc w:val="both"/>
        <w:rPr>
          <w:iCs/>
          <w:sz w:val="17"/>
          <w:szCs w:val="17"/>
        </w:rPr>
      </w:pPr>
      <w:r w:rsidRPr="008A51D4">
        <w:rPr>
          <w:sz w:val="17"/>
          <w:szCs w:val="17"/>
        </w:rPr>
        <w:t>22</w:t>
      </w:r>
      <w:r w:rsidR="007A2C5C" w:rsidRPr="008A51D4">
        <w:rPr>
          <w:sz w:val="17"/>
          <w:szCs w:val="17"/>
        </w:rPr>
        <w:t xml:space="preserve">. ISO (2000) 6869: </w:t>
      </w:r>
      <w:r w:rsidR="007A2C5C" w:rsidRPr="008A51D4">
        <w:rPr>
          <w:i/>
          <w:iCs/>
          <w:sz w:val="17"/>
          <w:szCs w:val="17"/>
        </w:rPr>
        <w:t xml:space="preserve">Animal </w:t>
      </w:r>
      <w:r w:rsidR="00A14106" w:rsidRPr="008A51D4">
        <w:rPr>
          <w:i/>
          <w:iCs/>
          <w:sz w:val="17"/>
          <w:szCs w:val="17"/>
        </w:rPr>
        <w:t>F</w:t>
      </w:r>
      <w:r w:rsidR="007A2C5C" w:rsidRPr="008A51D4">
        <w:rPr>
          <w:i/>
          <w:iCs/>
          <w:sz w:val="17"/>
          <w:szCs w:val="17"/>
        </w:rPr>
        <w:t xml:space="preserve">eeding </w:t>
      </w:r>
      <w:r w:rsidR="00A14106" w:rsidRPr="008A51D4">
        <w:rPr>
          <w:i/>
          <w:iCs/>
          <w:sz w:val="17"/>
          <w:szCs w:val="17"/>
        </w:rPr>
        <w:t>S</w:t>
      </w:r>
      <w:r w:rsidR="007A2C5C" w:rsidRPr="008A51D4">
        <w:rPr>
          <w:i/>
          <w:iCs/>
          <w:sz w:val="17"/>
          <w:szCs w:val="17"/>
        </w:rPr>
        <w:t xml:space="preserve">tuffs - Determination of </w:t>
      </w:r>
      <w:r w:rsidR="00A14106" w:rsidRPr="008A51D4">
        <w:rPr>
          <w:i/>
          <w:iCs/>
          <w:sz w:val="17"/>
          <w:szCs w:val="17"/>
        </w:rPr>
        <w:t>T</w:t>
      </w:r>
      <w:r w:rsidR="007A2C5C" w:rsidRPr="008A51D4">
        <w:rPr>
          <w:i/>
          <w:iCs/>
          <w:sz w:val="17"/>
          <w:szCs w:val="17"/>
        </w:rPr>
        <w:t xml:space="preserve">he </w:t>
      </w:r>
      <w:r w:rsidR="00A14106" w:rsidRPr="008A51D4">
        <w:rPr>
          <w:i/>
          <w:iCs/>
          <w:sz w:val="17"/>
          <w:szCs w:val="17"/>
        </w:rPr>
        <w:t>C</w:t>
      </w:r>
      <w:r w:rsidR="007A2C5C" w:rsidRPr="008A51D4">
        <w:rPr>
          <w:i/>
          <w:iCs/>
          <w:sz w:val="17"/>
          <w:szCs w:val="17"/>
        </w:rPr>
        <w:t xml:space="preserve">ontents of </w:t>
      </w:r>
      <w:r w:rsidR="00A14106" w:rsidRPr="008A51D4">
        <w:rPr>
          <w:i/>
          <w:iCs/>
          <w:sz w:val="17"/>
          <w:szCs w:val="17"/>
        </w:rPr>
        <w:t>C</w:t>
      </w:r>
      <w:r w:rsidR="007A2C5C" w:rsidRPr="008A51D4">
        <w:rPr>
          <w:i/>
          <w:iCs/>
          <w:sz w:val="17"/>
          <w:szCs w:val="17"/>
        </w:rPr>
        <w:t xml:space="preserve">alcium, </w:t>
      </w:r>
      <w:r w:rsidR="00A14106" w:rsidRPr="008A51D4">
        <w:rPr>
          <w:i/>
          <w:iCs/>
          <w:sz w:val="17"/>
          <w:szCs w:val="17"/>
        </w:rPr>
        <w:t>C</w:t>
      </w:r>
      <w:r w:rsidR="007A2C5C" w:rsidRPr="008A51D4">
        <w:rPr>
          <w:i/>
          <w:iCs/>
          <w:sz w:val="17"/>
          <w:szCs w:val="17"/>
        </w:rPr>
        <w:t xml:space="preserve">opper, </w:t>
      </w:r>
      <w:r w:rsidR="00A14106" w:rsidRPr="008A51D4">
        <w:rPr>
          <w:i/>
          <w:iCs/>
          <w:sz w:val="17"/>
          <w:szCs w:val="17"/>
        </w:rPr>
        <w:t>I</w:t>
      </w:r>
      <w:r w:rsidR="007A2C5C" w:rsidRPr="008A51D4">
        <w:rPr>
          <w:i/>
          <w:iCs/>
          <w:sz w:val="17"/>
          <w:szCs w:val="17"/>
        </w:rPr>
        <w:t xml:space="preserve">ron, </w:t>
      </w:r>
      <w:r w:rsidR="00A14106" w:rsidRPr="008A51D4">
        <w:rPr>
          <w:i/>
          <w:iCs/>
          <w:sz w:val="17"/>
          <w:szCs w:val="17"/>
        </w:rPr>
        <w:t>M</w:t>
      </w:r>
      <w:r w:rsidR="007A2C5C" w:rsidRPr="008A51D4">
        <w:rPr>
          <w:i/>
          <w:iCs/>
          <w:sz w:val="17"/>
          <w:szCs w:val="17"/>
        </w:rPr>
        <w:t xml:space="preserve">agnesium, </w:t>
      </w:r>
      <w:r w:rsidR="00A14106" w:rsidRPr="008A51D4">
        <w:rPr>
          <w:i/>
          <w:iCs/>
          <w:sz w:val="17"/>
          <w:szCs w:val="17"/>
        </w:rPr>
        <w:t>M</w:t>
      </w:r>
      <w:r w:rsidR="007A2C5C" w:rsidRPr="008A51D4">
        <w:rPr>
          <w:i/>
          <w:iCs/>
          <w:sz w:val="17"/>
          <w:szCs w:val="17"/>
        </w:rPr>
        <w:t xml:space="preserve">anganese, </w:t>
      </w:r>
      <w:r w:rsidR="00A14106" w:rsidRPr="008A51D4">
        <w:rPr>
          <w:i/>
          <w:iCs/>
          <w:sz w:val="17"/>
          <w:szCs w:val="17"/>
        </w:rPr>
        <w:t>P</w:t>
      </w:r>
      <w:r w:rsidR="007A2C5C" w:rsidRPr="008A51D4">
        <w:rPr>
          <w:i/>
          <w:iCs/>
          <w:sz w:val="17"/>
          <w:szCs w:val="17"/>
        </w:rPr>
        <w:t xml:space="preserve">otassium, </w:t>
      </w:r>
      <w:r w:rsidR="00A14106" w:rsidRPr="008A51D4">
        <w:rPr>
          <w:i/>
          <w:iCs/>
          <w:sz w:val="17"/>
          <w:szCs w:val="17"/>
        </w:rPr>
        <w:t>S</w:t>
      </w:r>
      <w:r w:rsidR="007A2C5C" w:rsidRPr="008A51D4">
        <w:rPr>
          <w:i/>
          <w:iCs/>
          <w:sz w:val="17"/>
          <w:szCs w:val="17"/>
        </w:rPr>
        <w:t xml:space="preserve">odium and </w:t>
      </w:r>
      <w:r w:rsidR="00A14106" w:rsidRPr="008A51D4">
        <w:rPr>
          <w:i/>
          <w:iCs/>
          <w:sz w:val="17"/>
          <w:szCs w:val="17"/>
        </w:rPr>
        <w:t>Z</w:t>
      </w:r>
      <w:r w:rsidR="007A2C5C" w:rsidRPr="008A51D4">
        <w:rPr>
          <w:i/>
          <w:iCs/>
          <w:sz w:val="17"/>
          <w:szCs w:val="17"/>
        </w:rPr>
        <w:t xml:space="preserve">inc - Method </w:t>
      </w:r>
      <w:r w:rsidR="00A14106" w:rsidRPr="008A51D4">
        <w:rPr>
          <w:i/>
          <w:iCs/>
          <w:sz w:val="17"/>
          <w:szCs w:val="17"/>
        </w:rPr>
        <w:t>U</w:t>
      </w:r>
      <w:r w:rsidR="007A2C5C" w:rsidRPr="008A51D4">
        <w:rPr>
          <w:i/>
          <w:iCs/>
          <w:sz w:val="17"/>
          <w:szCs w:val="17"/>
        </w:rPr>
        <w:t xml:space="preserve">sing </w:t>
      </w:r>
      <w:r w:rsidR="00A14106" w:rsidRPr="008A51D4">
        <w:rPr>
          <w:i/>
          <w:iCs/>
          <w:sz w:val="17"/>
          <w:szCs w:val="17"/>
        </w:rPr>
        <w:t>A</w:t>
      </w:r>
      <w:r w:rsidR="007A2C5C" w:rsidRPr="008A51D4">
        <w:rPr>
          <w:i/>
          <w:iCs/>
          <w:sz w:val="17"/>
          <w:szCs w:val="17"/>
        </w:rPr>
        <w:t xml:space="preserve">tomic </w:t>
      </w:r>
      <w:r w:rsidR="00A14106" w:rsidRPr="008A51D4">
        <w:rPr>
          <w:i/>
          <w:iCs/>
          <w:sz w:val="17"/>
          <w:szCs w:val="17"/>
        </w:rPr>
        <w:t>A</w:t>
      </w:r>
      <w:r w:rsidR="007A2C5C" w:rsidRPr="008A51D4">
        <w:rPr>
          <w:i/>
          <w:iCs/>
          <w:sz w:val="17"/>
          <w:szCs w:val="17"/>
        </w:rPr>
        <w:t xml:space="preserve">bsorption </w:t>
      </w:r>
      <w:r w:rsidR="00A14106" w:rsidRPr="008A51D4">
        <w:rPr>
          <w:i/>
          <w:iCs/>
          <w:sz w:val="17"/>
          <w:szCs w:val="17"/>
        </w:rPr>
        <w:t>S</w:t>
      </w:r>
      <w:r w:rsidR="007A2C5C" w:rsidRPr="008A51D4">
        <w:rPr>
          <w:i/>
          <w:iCs/>
          <w:sz w:val="17"/>
          <w:szCs w:val="17"/>
        </w:rPr>
        <w:t>pectrometry</w:t>
      </w:r>
      <w:r w:rsidR="007A2C5C" w:rsidRPr="008A51D4">
        <w:rPr>
          <w:sz w:val="17"/>
          <w:szCs w:val="17"/>
        </w:rPr>
        <w:t xml:space="preserve">. </w:t>
      </w:r>
      <w:r w:rsidR="007A2C5C" w:rsidRPr="008A51D4">
        <w:rPr>
          <w:iCs/>
          <w:sz w:val="17"/>
          <w:szCs w:val="17"/>
        </w:rPr>
        <w:t>Geneva: International Organization for Standardization.</w:t>
      </w:r>
    </w:p>
    <w:p w14:paraId="19FFA240" w14:textId="4D4BBCEA" w:rsidR="007A2C5C" w:rsidRPr="008A51D4" w:rsidRDefault="005249CD" w:rsidP="007A2C5C">
      <w:pPr>
        <w:pStyle w:val="EndNoteBibliography"/>
        <w:spacing w:after="120" w:line="480" w:lineRule="auto"/>
        <w:jc w:val="both"/>
        <w:rPr>
          <w:sz w:val="17"/>
          <w:szCs w:val="17"/>
        </w:rPr>
      </w:pPr>
      <w:r w:rsidRPr="008A51D4">
        <w:rPr>
          <w:sz w:val="17"/>
          <w:szCs w:val="17"/>
        </w:rPr>
        <w:lastRenderedPageBreak/>
        <w:t>23</w:t>
      </w:r>
      <w:r w:rsidR="007A2C5C" w:rsidRPr="008A51D4">
        <w:rPr>
          <w:sz w:val="17"/>
          <w:szCs w:val="17"/>
        </w:rPr>
        <w:t xml:space="preserve">. ISO (1998) 6491: </w:t>
      </w:r>
      <w:r w:rsidR="007A2C5C" w:rsidRPr="008A51D4">
        <w:rPr>
          <w:i/>
          <w:iCs/>
          <w:sz w:val="17"/>
          <w:szCs w:val="17"/>
        </w:rPr>
        <w:t xml:space="preserve">Animal </w:t>
      </w:r>
      <w:r w:rsidR="00A14106" w:rsidRPr="008A51D4">
        <w:rPr>
          <w:i/>
          <w:iCs/>
          <w:sz w:val="17"/>
          <w:szCs w:val="17"/>
        </w:rPr>
        <w:t>F</w:t>
      </w:r>
      <w:r w:rsidR="007A2C5C" w:rsidRPr="008A51D4">
        <w:rPr>
          <w:i/>
          <w:iCs/>
          <w:sz w:val="17"/>
          <w:szCs w:val="17"/>
        </w:rPr>
        <w:t xml:space="preserve">eeding </w:t>
      </w:r>
      <w:r w:rsidR="00A14106" w:rsidRPr="008A51D4">
        <w:rPr>
          <w:i/>
          <w:iCs/>
          <w:sz w:val="17"/>
          <w:szCs w:val="17"/>
        </w:rPr>
        <w:t>S</w:t>
      </w:r>
      <w:r w:rsidR="007A2C5C" w:rsidRPr="008A51D4">
        <w:rPr>
          <w:i/>
          <w:iCs/>
          <w:sz w:val="17"/>
          <w:szCs w:val="17"/>
        </w:rPr>
        <w:t xml:space="preserve">tuffs - Determination of </w:t>
      </w:r>
      <w:r w:rsidR="00A14106" w:rsidRPr="008A51D4">
        <w:rPr>
          <w:i/>
          <w:iCs/>
          <w:sz w:val="17"/>
          <w:szCs w:val="17"/>
        </w:rPr>
        <w:t>P</w:t>
      </w:r>
      <w:r w:rsidR="007A2C5C" w:rsidRPr="008A51D4">
        <w:rPr>
          <w:i/>
          <w:iCs/>
          <w:sz w:val="17"/>
          <w:szCs w:val="17"/>
        </w:rPr>
        <w:t xml:space="preserve">hosphorus </w:t>
      </w:r>
      <w:r w:rsidR="00A14106" w:rsidRPr="008A51D4">
        <w:rPr>
          <w:i/>
          <w:iCs/>
          <w:sz w:val="17"/>
          <w:szCs w:val="17"/>
        </w:rPr>
        <w:t>C</w:t>
      </w:r>
      <w:r w:rsidR="007A2C5C" w:rsidRPr="008A51D4">
        <w:rPr>
          <w:i/>
          <w:iCs/>
          <w:sz w:val="17"/>
          <w:szCs w:val="17"/>
        </w:rPr>
        <w:t xml:space="preserve">ontent - Spectrometric </w:t>
      </w:r>
      <w:r w:rsidR="00A14106" w:rsidRPr="008A51D4">
        <w:rPr>
          <w:i/>
          <w:iCs/>
          <w:sz w:val="17"/>
          <w:szCs w:val="17"/>
        </w:rPr>
        <w:t>M</w:t>
      </w:r>
      <w:r w:rsidR="007A2C5C" w:rsidRPr="008A51D4">
        <w:rPr>
          <w:i/>
          <w:iCs/>
          <w:sz w:val="17"/>
          <w:szCs w:val="17"/>
        </w:rPr>
        <w:t>ethod</w:t>
      </w:r>
      <w:r w:rsidR="007A2C5C" w:rsidRPr="008A51D4">
        <w:rPr>
          <w:sz w:val="17"/>
          <w:szCs w:val="17"/>
        </w:rPr>
        <w:t xml:space="preserve">. </w:t>
      </w:r>
      <w:r w:rsidR="007A2C5C" w:rsidRPr="008A51D4">
        <w:rPr>
          <w:iCs/>
          <w:sz w:val="17"/>
          <w:szCs w:val="17"/>
        </w:rPr>
        <w:t>Geneva: International Organization for Standardization.</w:t>
      </w:r>
    </w:p>
    <w:p w14:paraId="7F00253F" w14:textId="75C0F1BB" w:rsidR="007A2C5C" w:rsidRPr="008A51D4" w:rsidRDefault="005249CD" w:rsidP="007A2C5C">
      <w:pPr>
        <w:pStyle w:val="EndNoteBibliography"/>
        <w:spacing w:after="120" w:line="480" w:lineRule="auto"/>
        <w:jc w:val="both"/>
        <w:rPr>
          <w:sz w:val="17"/>
          <w:szCs w:val="17"/>
        </w:rPr>
      </w:pPr>
      <w:r w:rsidRPr="008A51D4">
        <w:rPr>
          <w:sz w:val="17"/>
          <w:szCs w:val="17"/>
        </w:rPr>
        <w:t>24</w:t>
      </w:r>
      <w:r w:rsidR="007A2C5C" w:rsidRPr="008A51D4">
        <w:rPr>
          <w:sz w:val="17"/>
          <w:szCs w:val="17"/>
        </w:rPr>
        <w:t xml:space="preserve">. ISO (2009) 27085: </w:t>
      </w:r>
      <w:r w:rsidR="007A2C5C" w:rsidRPr="008A51D4">
        <w:rPr>
          <w:i/>
          <w:iCs/>
          <w:sz w:val="17"/>
          <w:szCs w:val="17"/>
        </w:rPr>
        <w:t xml:space="preserve">Animal </w:t>
      </w:r>
      <w:r w:rsidR="00A14106" w:rsidRPr="008A51D4">
        <w:rPr>
          <w:i/>
          <w:iCs/>
          <w:sz w:val="17"/>
          <w:szCs w:val="17"/>
        </w:rPr>
        <w:t>F</w:t>
      </w:r>
      <w:r w:rsidR="007A2C5C" w:rsidRPr="008A51D4">
        <w:rPr>
          <w:i/>
          <w:iCs/>
          <w:sz w:val="17"/>
          <w:szCs w:val="17"/>
        </w:rPr>
        <w:t xml:space="preserve">eeding </w:t>
      </w:r>
      <w:r w:rsidR="00A14106" w:rsidRPr="008A51D4">
        <w:rPr>
          <w:i/>
          <w:iCs/>
          <w:sz w:val="17"/>
          <w:szCs w:val="17"/>
        </w:rPr>
        <w:t>S</w:t>
      </w:r>
      <w:r w:rsidR="007A2C5C" w:rsidRPr="008A51D4">
        <w:rPr>
          <w:i/>
          <w:iCs/>
          <w:sz w:val="17"/>
          <w:szCs w:val="17"/>
        </w:rPr>
        <w:t xml:space="preserve">tuffs - Determination of </w:t>
      </w:r>
      <w:r w:rsidR="00A14106" w:rsidRPr="008A51D4">
        <w:rPr>
          <w:i/>
          <w:iCs/>
          <w:sz w:val="17"/>
          <w:szCs w:val="17"/>
        </w:rPr>
        <w:t>C</w:t>
      </w:r>
      <w:r w:rsidR="007A2C5C" w:rsidRPr="008A51D4">
        <w:rPr>
          <w:i/>
          <w:iCs/>
          <w:sz w:val="17"/>
          <w:szCs w:val="17"/>
        </w:rPr>
        <w:t xml:space="preserve">alcium, </w:t>
      </w:r>
      <w:r w:rsidR="00A14106" w:rsidRPr="008A51D4">
        <w:rPr>
          <w:i/>
          <w:iCs/>
          <w:sz w:val="17"/>
          <w:szCs w:val="17"/>
        </w:rPr>
        <w:t>S</w:t>
      </w:r>
      <w:r w:rsidR="007A2C5C" w:rsidRPr="008A51D4">
        <w:rPr>
          <w:i/>
          <w:iCs/>
          <w:sz w:val="17"/>
          <w:szCs w:val="17"/>
        </w:rPr>
        <w:t xml:space="preserve">odium, </w:t>
      </w:r>
      <w:r w:rsidR="00A14106" w:rsidRPr="008A51D4">
        <w:rPr>
          <w:i/>
          <w:iCs/>
          <w:sz w:val="17"/>
          <w:szCs w:val="17"/>
        </w:rPr>
        <w:t>P</w:t>
      </w:r>
      <w:r w:rsidR="007A2C5C" w:rsidRPr="008A51D4">
        <w:rPr>
          <w:i/>
          <w:iCs/>
          <w:sz w:val="17"/>
          <w:szCs w:val="17"/>
        </w:rPr>
        <w:t xml:space="preserve">hosphorus, </w:t>
      </w:r>
      <w:r w:rsidR="00A14106" w:rsidRPr="008A51D4">
        <w:rPr>
          <w:i/>
          <w:iCs/>
          <w:sz w:val="17"/>
          <w:szCs w:val="17"/>
        </w:rPr>
        <w:t>M</w:t>
      </w:r>
      <w:r w:rsidR="007A2C5C" w:rsidRPr="008A51D4">
        <w:rPr>
          <w:i/>
          <w:iCs/>
          <w:sz w:val="17"/>
          <w:szCs w:val="17"/>
        </w:rPr>
        <w:t xml:space="preserve">agnesium, </w:t>
      </w:r>
      <w:r w:rsidR="00A14106" w:rsidRPr="008A51D4">
        <w:rPr>
          <w:i/>
          <w:iCs/>
          <w:sz w:val="17"/>
          <w:szCs w:val="17"/>
        </w:rPr>
        <w:t>P</w:t>
      </w:r>
      <w:r w:rsidR="007A2C5C" w:rsidRPr="008A51D4">
        <w:rPr>
          <w:i/>
          <w:iCs/>
          <w:sz w:val="17"/>
          <w:szCs w:val="17"/>
        </w:rPr>
        <w:t xml:space="preserve">otassium, </w:t>
      </w:r>
      <w:r w:rsidR="00A14106" w:rsidRPr="008A51D4">
        <w:rPr>
          <w:i/>
          <w:iCs/>
          <w:sz w:val="17"/>
          <w:szCs w:val="17"/>
        </w:rPr>
        <w:t>I</w:t>
      </w:r>
      <w:r w:rsidR="007A2C5C" w:rsidRPr="008A51D4">
        <w:rPr>
          <w:i/>
          <w:iCs/>
          <w:sz w:val="17"/>
          <w:szCs w:val="17"/>
        </w:rPr>
        <w:t xml:space="preserve">ron, </w:t>
      </w:r>
      <w:r w:rsidR="00A14106" w:rsidRPr="008A51D4">
        <w:rPr>
          <w:i/>
          <w:iCs/>
          <w:sz w:val="17"/>
          <w:szCs w:val="17"/>
        </w:rPr>
        <w:t>Z</w:t>
      </w:r>
      <w:r w:rsidR="007A2C5C" w:rsidRPr="008A51D4">
        <w:rPr>
          <w:i/>
          <w:iCs/>
          <w:sz w:val="17"/>
          <w:szCs w:val="17"/>
        </w:rPr>
        <w:t xml:space="preserve">inc, </w:t>
      </w:r>
      <w:r w:rsidR="00A14106" w:rsidRPr="008A51D4">
        <w:rPr>
          <w:i/>
          <w:iCs/>
          <w:sz w:val="17"/>
          <w:szCs w:val="17"/>
        </w:rPr>
        <w:t>C</w:t>
      </w:r>
      <w:r w:rsidR="007A2C5C" w:rsidRPr="008A51D4">
        <w:rPr>
          <w:i/>
          <w:iCs/>
          <w:sz w:val="17"/>
          <w:szCs w:val="17"/>
        </w:rPr>
        <w:t xml:space="preserve">opper, </w:t>
      </w:r>
      <w:r w:rsidR="00A14106" w:rsidRPr="008A51D4">
        <w:rPr>
          <w:i/>
          <w:iCs/>
          <w:sz w:val="17"/>
          <w:szCs w:val="17"/>
        </w:rPr>
        <w:t>M</w:t>
      </w:r>
      <w:r w:rsidR="007A2C5C" w:rsidRPr="008A51D4">
        <w:rPr>
          <w:i/>
          <w:iCs/>
          <w:sz w:val="17"/>
          <w:szCs w:val="17"/>
        </w:rPr>
        <w:t xml:space="preserve">anganese, </w:t>
      </w:r>
      <w:r w:rsidR="00A14106" w:rsidRPr="008A51D4">
        <w:rPr>
          <w:i/>
          <w:iCs/>
          <w:sz w:val="17"/>
          <w:szCs w:val="17"/>
        </w:rPr>
        <w:t>C</w:t>
      </w:r>
      <w:r w:rsidR="007A2C5C" w:rsidRPr="008A51D4">
        <w:rPr>
          <w:i/>
          <w:iCs/>
          <w:sz w:val="17"/>
          <w:szCs w:val="17"/>
        </w:rPr>
        <w:t xml:space="preserve">obalt, </w:t>
      </w:r>
      <w:r w:rsidR="00A14106" w:rsidRPr="008A51D4">
        <w:rPr>
          <w:i/>
          <w:iCs/>
          <w:sz w:val="17"/>
          <w:szCs w:val="17"/>
        </w:rPr>
        <w:t>M</w:t>
      </w:r>
      <w:r w:rsidR="007A2C5C" w:rsidRPr="008A51D4">
        <w:rPr>
          <w:i/>
          <w:iCs/>
          <w:sz w:val="17"/>
          <w:szCs w:val="17"/>
        </w:rPr>
        <w:t xml:space="preserve">olybdenum, </w:t>
      </w:r>
      <w:r w:rsidR="00A14106" w:rsidRPr="008A51D4">
        <w:rPr>
          <w:i/>
          <w:iCs/>
          <w:sz w:val="17"/>
          <w:szCs w:val="17"/>
        </w:rPr>
        <w:t>A</w:t>
      </w:r>
      <w:r w:rsidR="007A2C5C" w:rsidRPr="008A51D4">
        <w:rPr>
          <w:i/>
          <w:iCs/>
          <w:sz w:val="17"/>
          <w:szCs w:val="17"/>
        </w:rPr>
        <w:t xml:space="preserve">rsenic, </w:t>
      </w:r>
      <w:r w:rsidR="00A14106" w:rsidRPr="008A51D4">
        <w:rPr>
          <w:i/>
          <w:iCs/>
          <w:sz w:val="17"/>
          <w:szCs w:val="17"/>
        </w:rPr>
        <w:t>L</w:t>
      </w:r>
      <w:r w:rsidR="007A2C5C" w:rsidRPr="008A51D4">
        <w:rPr>
          <w:i/>
          <w:iCs/>
          <w:sz w:val="17"/>
          <w:szCs w:val="17"/>
        </w:rPr>
        <w:t xml:space="preserve">ead and </w:t>
      </w:r>
      <w:r w:rsidR="00A14106" w:rsidRPr="008A51D4">
        <w:rPr>
          <w:i/>
          <w:iCs/>
          <w:sz w:val="17"/>
          <w:szCs w:val="17"/>
        </w:rPr>
        <w:t>C</w:t>
      </w:r>
      <w:r w:rsidR="007A2C5C" w:rsidRPr="008A51D4">
        <w:rPr>
          <w:i/>
          <w:iCs/>
          <w:sz w:val="17"/>
          <w:szCs w:val="17"/>
        </w:rPr>
        <w:t>admium by ICP-AES</w:t>
      </w:r>
      <w:r w:rsidR="007A2C5C" w:rsidRPr="008A51D4">
        <w:rPr>
          <w:sz w:val="17"/>
          <w:szCs w:val="17"/>
        </w:rPr>
        <w:t xml:space="preserve">. </w:t>
      </w:r>
      <w:r w:rsidR="007A2C5C" w:rsidRPr="008A51D4">
        <w:rPr>
          <w:iCs/>
          <w:sz w:val="17"/>
          <w:szCs w:val="17"/>
        </w:rPr>
        <w:t>Geneva: International Organization for Standardization.</w:t>
      </w:r>
    </w:p>
    <w:p w14:paraId="43A1E456" w14:textId="4C51044D" w:rsidR="007A2C5C" w:rsidRPr="008A51D4" w:rsidRDefault="005249CD" w:rsidP="007A2C5C">
      <w:pPr>
        <w:pStyle w:val="EndNoteBibliography"/>
        <w:spacing w:after="120" w:line="480" w:lineRule="auto"/>
        <w:jc w:val="both"/>
        <w:rPr>
          <w:sz w:val="17"/>
          <w:szCs w:val="17"/>
        </w:rPr>
      </w:pPr>
      <w:r w:rsidRPr="008A51D4">
        <w:rPr>
          <w:sz w:val="17"/>
          <w:szCs w:val="17"/>
        </w:rPr>
        <w:t>25</w:t>
      </w:r>
      <w:r w:rsidR="007A2C5C" w:rsidRPr="008A51D4">
        <w:rPr>
          <w:sz w:val="17"/>
          <w:szCs w:val="17"/>
        </w:rPr>
        <w:t>. Wang J, Nakazato T, Sakanishi K</w:t>
      </w:r>
      <w:r w:rsidR="007A2C5C" w:rsidRPr="008A51D4">
        <w:rPr>
          <w:i/>
          <w:sz w:val="17"/>
          <w:szCs w:val="17"/>
        </w:rPr>
        <w:t xml:space="preserve"> et al.</w:t>
      </w:r>
      <w:r w:rsidR="007A2C5C" w:rsidRPr="008A51D4">
        <w:rPr>
          <w:sz w:val="17"/>
          <w:szCs w:val="17"/>
        </w:rPr>
        <w:t xml:space="preserve"> (2004) Microwave digestion with HNO</w:t>
      </w:r>
      <w:r w:rsidR="007A2C5C" w:rsidRPr="008A51D4">
        <w:rPr>
          <w:sz w:val="17"/>
          <w:szCs w:val="17"/>
          <w:vertAlign w:val="subscript"/>
        </w:rPr>
        <w:t>3</w:t>
      </w:r>
      <w:r w:rsidR="007A2C5C" w:rsidRPr="008A51D4">
        <w:rPr>
          <w:sz w:val="17"/>
          <w:szCs w:val="17"/>
        </w:rPr>
        <w:t>/H</w:t>
      </w:r>
      <w:r w:rsidR="007A2C5C" w:rsidRPr="008A51D4">
        <w:rPr>
          <w:sz w:val="17"/>
          <w:szCs w:val="17"/>
          <w:vertAlign w:val="subscript"/>
        </w:rPr>
        <w:t>2</w:t>
      </w:r>
      <w:r w:rsidR="007A2C5C" w:rsidRPr="008A51D4">
        <w:rPr>
          <w:sz w:val="17"/>
          <w:szCs w:val="17"/>
        </w:rPr>
        <w:t>O</w:t>
      </w:r>
      <w:r w:rsidR="007A2C5C" w:rsidRPr="008A51D4">
        <w:rPr>
          <w:sz w:val="17"/>
          <w:szCs w:val="17"/>
          <w:vertAlign w:val="subscript"/>
        </w:rPr>
        <w:t>2</w:t>
      </w:r>
      <w:r w:rsidR="007A2C5C" w:rsidRPr="008A51D4">
        <w:rPr>
          <w:sz w:val="17"/>
          <w:szCs w:val="17"/>
        </w:rPr>
        <w:t xml:space="preserve"> mixture at high temperatures for determination of trace elements in coal by ICP-OES and ICP-MS. </w:t>
      </w:r>
      <w:r w:rsidR="007A2C5C" w:rsidRPr="008A51D4">
        <w:rPr>
          <w:i/>
          <w:sz w:val="17"/>
          <w:szCs w:val="17"/>
        </w:rPr>
        <w:t>Anal Chim Acta</w:t>
      </w:r>
      <w:r w:rsidR="007A2C5C" w:rsidRPr="008A51D4">
        <w:rPr>
          <w:sz w:val="17"/>
          <w:szCs w:val="17"/>
        </w:rPr>
        <w:t xml:space="preserve"> </w:t>
      </w:r>
      <w:r w:rsidR="007A2C5C" w:rsidRPr="008A51D4">
        <w:rPr>
          <w:b/>
          <w:sz w:val="17"/>
          <w:szCs w:val="17"/>
        </w:rPr>
        <w:t>514</w:t>
      </w:r>
      <w:r w:rsidR="007A2C5C" w:rsidRPr="008A51D4">
        <w:rPr>
          <w:sz w:val="17"/>
          <w:szCs w:val="17"/>
        </w:rPr>
        <w:t>, 115-124.</w:t>
      </w:r>
      <w:r w:rsidR="00681A67" w:rsidRPr="008A51D4">
        <w:rPr>
          <w:sz w:val="17"/>
          <w:szCs w:val="17"/>
        </w:rPr>
        <w:t xml:space="preserve"> doi: 10.1016/j.aca.2004.03.040.</w:t>
      </w:r>
    </w:p>
    <w:p w14:paraId="34C19A39" w14:textId="509309FB" w:rsidR="007A2C5C" w:rsidRPr="008A51D4" w:rsidRDefault="005249CD" w:rsidP="007A2C5C">
      <w:pPr>
        <w:pStyle w:val="EndNoteBibliography"/>
        <w:spacing w:after="120" w:line="480" w:lineRule="auto"/>
        <w:jc w:val="both"/>
        <w:rPr>
          <w:sz w:val="17"/>
          <w:szCs w:val="17"/>
        </w:rPr>
      </w:pPr>
      <w:r w:rsidRPr="008A51D4">
        <w:rPr>
          <w:sz w:val="17"/>
          <w:szCs w:val="17"/>
        </w:rPr>
        <w:t>26</w:t>
      </w:r>
      <w:r w:rsidR="007A2C5C" w:rsidRPr="008A51D4">
        <w:rPr>
          <w:sz w:val="17"/>
          <w:szCs w:val="17"/>
        </w:rPr>
        <w:t>. Zeller E, Schollenberger M, Kühn I</w:t>
      </w:r>
      <w:r w:rsidR="007A2C5C" w:rsidRPr="008A51D4">
        <w:rPr>
          <w:i/>
          <w:sz w:val="17"/>
          <w:szCs w:val="17"/>
        </w:rPr>
        <w:t xml:space="preserve"> et al.</w:t>
      </w:r>
      <w:r w:rsidR="007A2C5C" w:rsidRPr="008A51D4">
        <w:rPr>
          <w:sz w:val="17"/>
          <w:szCs w:val="17"/>
        </w:rPr>
        <w:t xml:space="preserve"> (2015) Hydrolysis of phytate and formation of inositol phosphate isomers without or with supplemented phytases in different segments of the digestive tract of broilers. </w:t>
      </w:r>
      <w:r w:rsidR="007A2C5C" w:rsidRPr="008A51D4">
        <w:rPr>
          <w:i/>
          <w:sz w:val="17"/>
          <w:szCs w:val="17"/>
        </w:rPr>
        <w:t>J Nutr Sci</w:t>
      </w:r>
      <w:r w:rsidR="007A2C5C" w:rsidRPr="008A51D4">
        <w:rPr>
          <w:sz w:val="17"/>
          <w:szCs w:val="17"/>
        </w:rPr>
        <w:t xml:space="preserve"> </w:t>
      </w:r>
      <w:r w:rsidR="007A2C5C" w:rsidRPr="008A51D4">
        <w:rPr>
          <w:b/>
          <w:sz w:val="17"/>
          <w:szCs w:val="17"/>
        </w:rPr>
        <w:t>4</w:t>
      </w:r>
      <w:r w:rsidR="007A2C5C" w:rsidRPr="008A51D4">
        <w:rPr>
          <w:sz w:val="17"/>
          <w:szCs w:val="17"/>
        </w:rPr>
        <w:t xml:space="preserve">, </w:t>
      </w:r>
      <w:r w:rsidR="00B8560C" w:rsidRPr="008A51D4">
        <w:rPr>
          <w:sz w:val="17"/>
          <w:szCs w:val="17"/>
        </w:rPr>
        <w:t>e1</w:t>
      </w:r>
      <w:r w:rsidR="007A2C5C" w:rsidRPr="008A51D4">
        <w:rPr>
          <w:sz w:val="17"/>
          <w:szCs w:val="17"/>
        </w:rPr>
        <w:t>.</w:t>
      </w:r>
      <w:r w:rsidR="00681A67" w:rsidRPr="008A51D4">
        <w:rPr>
          <w:sz w:val="17"/>
          <w:szCs w:val="17"/>
        </w:rPr>
        <w:t xml:space="preserve"> doi: </w:t>
      </w:r>
      <w:r w:rsidR="00D57BB9" w:rsidRPr="008A51D4">
        <w:rPr>
          <w:sz w:val="17"/>
          <w:szCs w:val="17"/>
        </w:rPr>
        <w:t>10.1017/jns.2014.62.</w:t>
      </w:r>
    </w:p>
    <w:p w14:paraId="02465487" w14:textId="000B947B" w:rsidR="007A2C5C" w:rsidRPr="008A51D4" w:rsidRDefault="005249CD" w:rsidP="007A2C5C">
      <w:pPr>
        <w:pStyle w:val="EndNoteBibliography"/>
        <w:spacing w:after="120" w:line="480" w:lineRule="auto"/>
        <w:jc w:val="both"/>
        <w:rPr>
          <w:sz w:val="17"/>
          <w:szCs w:val="17"/>
        </w:rPr>
      </w:pPr>
      <w:r w:rsidRPr="008A51D4">
        <w:rPr>
          <w:sz w:val="17"/>
          <w:szCs w:val="17"/>
        </w:rPr>
        <w:t>27</w:t>
      </w:r>
      <w:r w:rsidR="007A2C5C" w:rsidRPr="008A51D4">
        <w:rPr>
          <w:sz w:val="17"/>
          <w:szCs w:val="17"/>
        </w:rPr>
        <w:t xml:space="preserve">. </w:t>
      </w:r>
      <w:r w:rsidR="003229DB" w:rsidRPr="008A51D4">
        <w:rPr>
          <w:sz w:val="17"/>
          <w:szCs w:val="17"/>
        </w:rPr>
        <w:t>de Vries S</w:t>
      </w:r>
      <w:r w:rsidR="00BF4398" w:rsidRPr="008A51D4">
        <w:rPr>
          <w:sz w:val="17"/>
          <w:szCs w:val="17"/>
        </w:rPr>
        <w:t xml:space="preserve"> </w:t>
      </w:r>
      <w:r w:rsidR="007A2C5C" w:rsidRPr="008A51D4">
        <w:rPr>
          <w:sz w:val="17"/>
          <w:szCs w:val="17"/>
        </w:rPr>
        <w:t xml:space="preserve">&amp; Gerrits WJJ (2018) The use of tracers or markers in digestion studies. In </w:t>
      </w:r>
      <w:r w:rsidR="007A2C5C" w:rsidRPr="008A51D4">
        <w:rPr>
          <w:i/>
          <w:iCs/>
          <w:sz w:val="17"/>
          <w:szCs w:val="17"/>
        </w:rPr>
        <w:t>Feed Evaluation Science</w:t>
      </w:r>
      <w:r w:rsidR="007A2C5C" w:rsidRPr="008A51D4">
        <w:rPr>
          <w:sz w:val="17"/>
          <w:szCs w:val="17"/>
        </w:rPr>
        <w:t xml:space="preserve">, pp. 275–294 [Moughan </w:t>
      </w:r>
      <w:r w:rsidR="00C75F13" w:rsidRPr="008A51D4">
        <w:rPr>
          <w:sz w:val="17"/>
          <w:szCs w:val="17"/>
        </w:rPr>
        <w:t xml:space="preserve">PJ </w:t>
      </w:r>
      <w:r w:rsidR="007A2C5C" w:rsidRPr="008A51D4">
        <w:rPr>
          <w:sz w:val="17"/>
          <w:szCs w:val="17"/>
        </w:rPr>
        <w:t>and Hendriks</w:t>
      </w:r>
      <w:r w:rsidR="00C75F13" w:rsidRPr="008A51D4">
        <w:rPr>
          <w:sz w:val="17"/>
          <w:szCs w:val="17"/>
        </w:rPr>
        <w:t xml:space="preserve"> WH</w:t>
      </w:r>
      <w:r w:rsidR="007A2C5C" w:rsidRPr="008A51D4">
        <w:rPr>
          <w:sz w:val="17"/>
          <w:szCs w:val="17"/>
        </w:rPr>
        <w:t>, editors]. Wageningen</w:t>
      </w:r>
      <w:r w:rsidR="00314F80" w:rsidRPr="008A51D4">
        <w:rPr>
          <w:sz w:val="17"/>
          <w:szCs w:val="17"/>
        </w:rPr>
        <w:t>, the Netherlands</w:t>
      </w:r>
      <w:r w:rsidR="007A2C5C" w:rsidRPr="008A51D4">
        <w:rPr>
          <w:sz w:val="17"/>
          <w:szCs w:val="17"/>
        </w:rPr>
        <w:t>: Wageningen Academic Publishers.</w:t>
      </w:r>
    </w:p>
    <w:p w14:paraId="5F256E05" w14:textId="6CAF6F26" w:rsidR="007A2C5C" w:rsidRPr="008A51D4" w:rsidRDefault="005249CD" w:rsidP="007A2C5C">
      <w:pPr>
        <w:pStyle w:val="EndNoteBibliography"/>
        <w:spacing w:after="120" w:line="480" w:lineRule="auto"/>
        <w:jc w:val="both"/>
        <w:rPr>
          <w:sz w:val="17"/>
          <w:szCs w:val="17"/>
        </w:rPr>
      </w:pPr>
      <w:r w:rsidRPr="008A51D4">
        <w:rPr>
          <w:sz w:val="17"/>
          <w:szCs w:val="17"/>
        </w:rPr>
        <w:t>28</w:t>
      </w:r>
      <w:r w:rsidR="007A2C5C" w:rsidRPr="008A51D4">
        <w:rPr>
          <w:sz w:val="17"/>
          <w:szCs w:val="17"/>
        </w:rPr>
        <w:t>. Bento M</w:t>
      </w:r>
      <w:r w:rsidR="00717BF6" w:rsidRPr="008A51D4">
        <w:rPr>
          <w:sz w:val="17"/>
          <w:szCs w:val="17"/>
        </w:rPr>
        <w:t>HL</w:t>
      </w:r>
      <w:r w:rsidR="007A2C5C" w:rsidRPr="008A51D4">
        <w:rPr>
          <w:sz w:val="17"/>
          <w:szCs w:val="17"/>
        </w:rPr>
        <w:t>, Pedersen C, Plumstead P</w:t>
      </w:r>
      <w:r w:rsidR="00717BF6" w:rsidRPr="008A51D4">
        <w:rPr>
          <w:sz w:val="17"/>
          <w:szCs w:val="17"/>
        </w:rPr>
        <w:t>W</w:t>
      </w:r>
      <w:r w:rsidR="007A2C5C" w:rsidRPr="008A51D4">
        <w:rPr>
          <w:i/>
          <w:sz w:val="17"/>
          <w:szCs w:val="17"/>
        </w:rPr>
        <w:t xml:space="preserve"> et al.</w:t>
      </w:r>
      <w:r w:rsidR="007A2C5C" w:rsidRPr="008A51D4">
        <w:rPr>
          <w:sz w:val="17"/>
          <w:szCs w:val="17"/>
        </w:rPr>
        <w:t xml:space="preserve"> (2012) Dose response of a new phytase on dry matter, calcium, and phosphorus digestibility in weaned piglets. </w:t>
      </w:r>
      <w:r w:rsidR="007A2C5C" w:rsidRPr="008A51D4">
        <w:rPr>
          <w:i/>
          <w:sz w:val="17"/>
          <w:szCs w:val="17"/>
        </w:rPr>
        <w:t>J Ani</w:t>
      </w:r>
      <w:r w:rsidR="00C711B3" w:rsidRPr="008A51D4">
        <w:rPr>
          <w:i/>
          <w:sz w:val="17"/>
          <w:szCs w:val="17"/>
        </w:rPr>
        <w:t>m</w:t>
      </w:r>
      <w:r w:rsidR="007A2C5C" w:rsidRPr="008A51D4">
        <w:rPr>
          <w:i/>
          <w:sz w:val="17"/>
          <w:szCs w:val="17"/>
        </w:rPr>
        <w:t xml:space="preserve"> Sci</w:t>
      </w:r>
      <w:r w:rsidR="007A2C5C" w:rsidRPr="008A51D4">
        <w:rPr>
          <w:sz w:val="17"/>
          <w:szCs w:val="17"/>
        </w:rPr>
        <w:t xml:space="preserve"> </w:t>
      </w:r>
      <w:r w:rsidR="007A2C5C" w:rsidRPr="008A51D4">
        <w:rPr>
          <w:b/>
          <w:sz w:val="17"/>
          <w:szCs w:val="17"/>
        </w:rPr>
        <w:t>90</w:t>
      </w:r>
      <w:r w:rsidR="007A2C5C" w:rsidRPr="008A51D4">
        <w:rPr>
          <w:sz w:val="17"/>
          <w:szCs w:val="17"/>
        </w:rPr>
        <w:t>, 245-247.</w:t>
      </w:r>
      <w:r w:rsidR="00D57BB9" w:rsidRPr="008A51D4">
        <w:rPr>
          <w:sz w:val="17"/>
          <w:szCs w:val="17"/>
        </w:rPr>
        <w:t xml:space="preserve"> doi: 10.2527/jas.53988.</w:t>
      </w:r>
    </w:p>
    <w:p w14:paraId="39FAB1C0" w14:textId="13986990" w:rsidR="007A2C5C" w:rsidRPr="008A51D4" w:rsidRDefault="005249CD" w:rsidP="007A2C5C">
      <w:pPr>
        <w:pStyle w:val="EndNoteBibliography"/>
        <w:spacing w:after="120" w:line="480" w:lineRule="auto"/>
        <w:jc w:val="both"/>
        <w:rPr>
          <w:sz w:val="17"/>
          <w:szCs w:val="17"/>
        </w:rPr>
      </w:pPr>
      <w:r w:rsidRPr="008A51D4">
        <w:rPr>
          <w:sz w:val="17"/>
          <w:szCs w:val="17"/>
        </w:rPr>
        <w:t>29</w:t>
      </w:r>
      <w:r w:rsidR="007A2C5C" w:rsidRPr="008A51D4">
        <w:rPr>
          <w:sz w:val="17"/>
          <w:szCs w:val="17"/>
        </w:rPr>
        <w:t>. Siener R, Heynck H</w:t>
      </w:r>
      <w:r w:rsidR="007310BD" w:rsidRPr="008A51D4">
        <w:rPr>
          <w:sz w:val="17"/>
          <w:szCs w:val="17"/>
        </w:rPr>
        <w:t xml:space="preserve"> &amp;</w:t>
      </w:r>
      <w:r w:rsidR="007A2C5C" w:rsidRPr="008A51D4">
        <w:rPr>
          <w:sz w:val="17"/>
          <w:szCs w:val="17"/>
        </w:rPr>
        <w:t xml:space="preserve"> Hesse A (2001) Calcium-binding capacities of different brans under simulated gastrointestinal pH conditions. In vitro study with </w:t>
      </w:r>
      <w:r w:rsidR="007A2C5C" w:rsidRPr="008A51D4">
        <w:rPr>
          <w:sz w:val="17"/>
          <w:szCs w:val="17"/>
          <w:vertAlign w:val="superscript"/>
        </w:rPr>
        <w:t>45</w:t>
      </w:r>
      <w:r w:rsidR="007A2C5C" w:rsidRPr="008A51D4">
        <w:rPr>
          <w:sz w:val="17"/>
          <w:szCs w:val="17"/>
        </w:rPr>
        <w:t xml:space="preserve">Ca. </w:t>
      </w:r>
      <w:r w:rsidR="007A2C5C" w:rsidRPr="008A51D4">
        <w:rPr>
          <w:i/>
          <w:sz w:val="17"/>
          <w:szCs w:val="17"/>
        </w:rPr>
        <w:t>J Agric Food Chem</w:t>
      </w:r>
      <w:r w:rsidR="007A2C5C" w:rsidRPr="008A51D4">
        <w:rPr>
          <w:sz w:val="17"/>
          <w:szCs w:val="17"/>
        </w:rPr>
        <w:t xml:space="preserve"> </w:t>
      </w:r>
      <w:r w:rsidR="007A2C5C" w:rsidRPr="008A51D4">
        <w:rPr>
          <w:b/>
          <w:sz w:val="17"/>
          <w:szCs w:val="17"/>
        </w:rPr>
        <w:t>49</w:t>
      </w:r>
      <w:r w:rsidR="007A2C5C" w:rsidRPr="008A51D4">
        <w:rPr>
          <w:sz w:val="17"/>
          <w:szCs w:val="17"/>
        </w:rPr>
        <w:t>, 4397-4401.</w:t>
      </w:r>
      <w:r w:rsidR="00D57BB9" w:rsidRPr="008A51D4">
        <w:rPr>
          <w:sz w:val="17"/>
          <w:szCs w:val="17"/>
        </w:rPr>
        <w:t xml:space="preserve"> doi: 10.1021/jf010381f.</w:t>
      </w:r>
    </w:p>
    <w:p w14:paraId="5E5C1EF8" w14:textId="14E16437" w:rsidR="00DC723A" w:rsidRPr="008A51D4" w:rsidRDefault="005249CD" w:rsidP="00356B0B">
      <w:pPr>
        <w:pStyle w:val="EndNoteBibliography"/>
        <w:spacing w:after="120" w:line="480" w:lineRule="auto"/>
        <w:jc w:val="both"/>
        <w:rPr>
          <w:sz w:val="17"/>
          <w:szCs w:val="17"/>
        </w:rPr>
      </w:pPr>
      <w:r w:rsidRPr="008A51D4">
        <w:rPr>
          <w:sz w:val="17"/>
          <w:szCs w:val="17"/>
        </w:rPr>
        <w:t>30</w:t>
      </w:r>
      <w:r w:rsidR="007A2C5C" w:rsidRPr="008A51D4">
        <w:rPr>
          <w:sz w:val="17"/>
          <w:szCs w:val="17"/>
        </w:rPr>
        <w:t xml:space="preserve">. </w:t>
      </w:r>
      <w:r w:rsidR="00DC723A" w:rsidRPr="008A51D4">
        <w:rPr>
          <w:sz w:val="17"/>
          <w:szCs w:val="17"/>
        </w:rPr>
        <w:t>Applegate T</w:t>
      </w:r>
      <w:r w:rsidR="00717BF6" w:rsidRPr="008A51D4">
        <w:rPr>
          <w:sz w:val="17"/>
          <w:szCs w:val="17"/>
        </w:rPr>
        <w:t>J</w:t>
      </w:r>
      <w:r w:rsidR="00DC723A" w:rsidRPr="008A51D4">
        <w:rPr>
          <w:sz w:val="17"/>
          <w:szCs w:val="17"/>
        </w:rPr>
        <w:t>, Angel R</w:t>
      </w:r>
      <w:r w:rsidR="007310BD" w:rsidRPr="008A51D4">
        <w:rPr>
          <w:sz w:val="17"/>
          <w:szCs w:val="17"/>
        </w:rPr>
        <w:t xml:space="preserve"> &amp;</w:t>
      </w:r>
      <w:r w:rsidR="00DC723A" w:rsidRPr="008A51D4">
        <w:rPr>
          <w:sz w:val="17"/>
          <w:szCs w:val="17"/>
        </w:rPr>
        <w:t xml:space="preserve"> Classen H</w:t>
      </w:r>
      <w:r w:rsidR="00717BF6" w:rsidRPr="008A51D4">
        <w:rPr>
          <w:sz w:val="17"/>
          <w:szCs w:val="17"/>
        </w:rPr>
        <w:t>L</w:t>
      </w:r>
      <w:r w:rsidR="00DC723A" w:rsidRPr="008A51D4">
        <w:rPr>
          <w:sz w:val="17"/>
          <w:szCs w:val="17"/>
        </w:rPr>
        <w:t xml:space="preserve"> (2003) Effect of dietary calcium, 25-hydroxycholecalciferol, or bird strain on small intestinal phytase activity in broiler chickens. </w:t>
      </w:r>
      <w:r w:rsidR="00DC723A" w:rsidRPr="008A51D4">
        <w:rPr>
          <w:i/>
          <w:sz w:val="17"/>
          <w:szCs w:val="17"/>
        </w:rPr>
        <w:t>Poul</w:t>
      </w:r>
      <w:r w:rsidR="003417A4" w:rsidRPr="008A51D4">
        <w:rPr>
          <w:i/>
          <w:sz w:val="17"/>
          <w:szCs w:val="17"/>
        </w:rPr>
        <w:t>t</w:t>
      </w:r>
      <w:r w:rsidR="00DC723A" w:rsidRPr="008A51D4">
        <w:rPr>
          <w:i/>
          <w:sz w:val="17"/>
          <w:szCs w:val="17"/>
        </w:rPr>
        <w:t xml:space="preserve"> Sci</w:t>
      </w:r>
      <w:r w:rsidR="00DC723A" w:rsidRPr="008A51D4">
        <w:rPr>
          <w:sz w:val="17"/>
          <w:szCs w:val="17"/>
        </w:rPr>
        <w:t xml:space="preserve"> </w:t>
      </w:r>
      <w:r w:rsidR="00DC723A" w:rsidRPr="008A51D4">
        <w:rPr>
          <w:b/>
          <w:sz w:val="17"/>
          <w:szCs w:val="17"/>
        </w:rPr>
        <w:t>82</w:t>
      </w:r>
      <w:r w:rsidR="00DC723A" w:rsidRPr="008A51D4">
        <w:rPr>
          <w:sz w:val="17"/>
          <w:szCs w:val="17"/>
        </w:rPr>
        <w:t>, 1140-1148.</w:t>
      </w:r>
      <w:r w:rsidR="00D57BB9" w:rsidRPr="008A51D4">
        <w:rPr>
          <w:sz w:val="17"/>
          <w:szCs w:val="17"/>
        </w:rPr>
        <w:t xml:space="preserve"> doi: 10.1093/ps/82.7.1140.</w:t>
      </w:r>
    </w:p>
    <w:p w14:paraId="508F0C54" w14:textId="4365E1B8" w:rsidR="007A2C5C" w:rsidRPr="008A51D4" w:rsidRDefault="005249CD" w:rsidP="007A2C5C">
      <w:pPr>
        <w:pStyle w:val="EndNoteBibliography"/>
        <w:spacing w:after="120" w:line="480" w:lineRule="auto"/>
        <w:jc w:val="both"/>
        <w:rPr>
          <w:sz w:val="17"/>
          <w:szCs w:val="17"/>
          <w:lang w:val="nl-NL"/>
        </w:rPr>
      </w:pPr>
      <w:r w:rsidRPr="008A51D4">
        <w:rPr>
          <w:sz w:val="17"/>
          <w:szCs w:val="17"/>
        </w:rPr>
        <w:t>31</w:t>
      </w:r>
      <w:r w:rsidR="007A2C5C" w:rsidRPr="008A51D4">
        <w:rPr>
          <w:sz w:val="17"/>
          <w:szCs w:val="17"/>
        </w:rPr>
        <w:t>. Windhorst S, Lin H, Blechner C</w:t>
      </w:r>
      <w:r w:rsidR="007A2C5C" w:rsidRPr="008A51D4">
        <w:rPr>
          <w:i/>
          <w:sz w:val="17"/>
          <w:szCs w:val="17"/>
        </w:rPr>
        <w:t xml:space="preserve"> et al.</w:t>
      </w:r>
      <w:r w:rsidR="007A2C5C" w:rsidRPr="008A51D4">
        <w:rPr>
          <w:sz w:val="17"/>
          <w:szCs w:val="17"/>
        </w:rPr>
        <w:t xml:space="preserve"> (2013) Tumour cells can employ extracellular Ins(1,2,3,4,5,6)</w:t>
      </w:r>
      <w:r w:rsidR="007A2C5C" w:rsidRPr="008A51D4">
        <w:rPr>
          <w:i/>
          <w:iCs/>
          <w:sz w:val="17"/>
          <w:szCs w:val="17"/>
        </w:rPr>
        <w:t>P</w:t>
      </w:r>
      <w:r w:rsidR="007A2C5C" w:rsidRPr="008A51D4">
        <w:rPr>
          <w:sz w:val="17"/>
          <w:szCs w:val="17"/>
          <w:vertAlign w:val="subscript"/>
        </w:rPr>
        <w:t>6</w:t>
      </w:r>
      <w:r w:rsidR="007A2C5C" w:rsidRPr="008A51D4">
        <w:rPr>
          <w:sz w:val="17"/>
          <w:szCs w:val="17"/>
        </w:rPr>
        <w:t xml:space="preserve"> and multiple inositol-polyphosphate phosphatase 1 (MINPP1) dephosphorylation to improve their proliferation. </w:t>
      </w:r>
      <w:r w:rsidR="007A2C5C" w:rsidRPr="008A51D4">
        <w:rPr>
          <w:i/>
          <w:sz w:val="17"/>
          <w:szCs w:val="17"/>
          <w:lang w:val="nl-NL"/>
        </w:rPr>
        <w:t>Biochem J</w:t>
      </w:r>
      <w:r w:rsidR="007A2C5C" w:rsidRPr="008A51D4">
        <w:rPr>
          <w:sz w:val="17"/>
          <w:szCs w:val="17"/>
          <w:lang w:val="nl-NL"/>
        </w:rPr>
        <w:t xml:space="preserve"> </w:t>
      </w:r>
      <w:r w:rsidR="007A2C5C" w:rsidRPr="008A51D4">
        <w:rPr>
          <w:b/>
          <w:sz w:val="17"/>
          <w:szCs w:val="17"/>
          <w:lang w:val="nl-NL"/>
        </w:rPr>
        <w:t>450</w:t>
      </w:r>
      <w:r w:rsidR="007A2C5C" w:rsidRPr="008A51D4">
        <w:rPr>
          <w:sz w:val="17"/>
          <w:szCs w:val="17"/>
          <w:lang w:val="nl-NL"/>
        </w:rPr>
        <w:t>, 115-125.</w:t>
      </w:r>
      <w:r w:rsidR="00D57BB9" w:rsidRPr="008A51D4">
        <w:rPr>
          <w:sz w:val="17"/>
          <w:szCs w:val="17"/>
          <w:lang w:val="nl-NL"/>
        </w:rPr>
        <w:t xml:space="preserve"> doi: 10.1042/BJ20121524.</w:t>
      </w:r>
    </w:p>
    <w:p w14:paraId="1AD8D294" w14:textId="15AE5CD0" w:rsidR="007A2C5C" w:rsidRPr="008A51D4" w:rsidRDefault="005249CD" w:rsidP="007A2C5C">
      <w:pPr>
        <w:pStyle w:val="EndNoteBibliography"/>
        <w:spacing w:after="120" w:line="480" w:lineRule="auto"/>
        <w:jc w:val="both"/>
        <w:rPr>
          <w:sz w:val="17"/>
          <w:szCs w:val="17"/>
        </w:rPr>
      </w:pPr>
      <w:r w:rsidRPr="008A51D4">
        <w:rPr>
          <w:sz w:val="17"/>
          <w:szCs w:val="17"/>
          <w:lang w:val="nl-NL"/>
        </w:rPr>
        <w:t>32</w:t>
      </w:r>
      <w:r w:rsidR="007A2C5C" w:rsidRPr="008A51D4">
        <w:rPr>
          <w:sz w:val="17"/>
          <w:szCs w:val="17"/>
          <w:lang w:val="nl-NL"/>
        </w:rPr>
        <w:t>. Schlemmer U, Jany KD, Berk A</w:t>
      </w:r>
      <w:r w:rsidR="007A2C5C" w:rsidRPr="008A51D4">
        <w:rPr>
          <w:i/>
          <w:sz w:val="17"/>
          <w:szCs w:val="17"/>
          <w:lang w:val="nl-NL"/>
        </w:rPr>
        <w:t xml:space="preserve"> et al.</w:t>
      </w:r>
      <w:r w:rsidR="007A2C5C" w:rsidRPr="008A51D4">
        <w:rPr>
          <w:sz w:val="17"/>
          <w:szCs w:val="17"/>
          <w:lang w:val="nl-NL"/>
        </w:rPr>
        <w:t xml:space="preserve"> </w:t>
      </w:r>
      <w:r w:rsidR="007A2C5C" w:rsidRPr="008A51D4">
        <w:rPr>
          <w:sz w:val="17"/>
          <w:szCs w:val="17"/>
        </w:rPr>
        <w:t>(2001) Degradation of phytate in the gut of pigs</w:t>
      </w:r>
      <w:r w:rsidR="007A2C5C" w:rsidRPr="008A51D4">
        <w:rPr>
          <w:rFonts w:ascii="Cambria Math" w:hAnsi="Cambria Math" w:cs="Cambria Math"/>
          <w:sz w:val="17"/>
          <w:szCs w:val="17"/>
        </w:rPr>
        <w:t>‐</w:t>
      </w:r>
      <w:r w:rsidR="007A2C5C" w:rsidRPr="008A51D4">
        <w:rPr>
          <w:sz w:val="17"/>
          <w:szCs w:val="17"/>
        </w:rPr>
        <w:t xml:space="preserve">pathway of gastrointestinal inositol phosphate hydrolysis and enzymes involved. </w:t>
      </w:r>
      <w:r w:rsidR="007A2C5C" w:rsidRPr="008A51D4">
        <w:rPr>
          <w:i/>
          <w:sz w:val="17"/>
          <w:szCs w:val="17"/>
        </w:rPr>
        <w:t>Arch Anim Nutr</w:t>
      </w:r>
      <w:r w:rsidR="007A2C5C" w:rsidRPr="008A51D4">
        <w:rPr>
          <w:sz w:val="17"/>
          <w:szCs w:val="17"/>
        </w:rPr>
        <w:t xml:space="preserve"> </w:t>
      </w:r>
      <w:r w:rsidR="007A2C5C" w:rsidRPr="008A51D4">
        <w:rPr>
          <w:b/>
          <w:sz w:val="17"/>
          <w:szCs w:val="17"/>
        </w:rPr>
        <w:t>55</w:t>
      </w:r>
      <w:r w:rsidR="007A2C5C" w:rsidRPr="008A51D4">
        <w:rPr>
          <w:sz w:val="17"/>
          <w:szCs w:val="17"/>
        </w:rPr>
        <w:t>, 255-280.</w:t>
      </w:r>
      <w:r w:rsidR="00D57BB9" w:rsidRPr="008A51D4">
        <w:rPr>
          <w:sz w:val="17"/>
          <w:szCs w:val="17"/>
        </w:rPr>
        <w:t xml:space="preserve"> doi: 10.1080/17450390109386197.</w:t>
      </w:r>
    </w:p>
    <w:p w14:paraId="01C27333" w14:textId="1BC18D1C" w:rsidR="00DC723A" w:rsidRPr="008A51D4" w:rsidRDefault="005249CD" w:rsidP="00DC723A">
      <w:pPr>
        <w:pStyle w:val="EndNoteBibliography"/>
        <w:spacing w:after="120" w:line="480" w:lineRule="auto"/>
        <w:jc w:val="both"/>
        <w:rPr>
          <w:sz w:val="17"/>
          <w:szCs w:val="17"/>
        </w:rPr>
      </w:pPr>
      <w:r w:rsidRPr="008A51D4">
        <w:rPr>
          <w:sz w:val="17"/>
          <w:szCs w:val="17"/>
        </w:rPr>
        <w:t>33</w:t>
      </w:r>
      <w:r w:rsidR="00DC723A" w:rsidRPr="008A51D4">
        <w:rPr>
          <w:sz w:val="17"/>
          <w:szCs w:val="17"/>
        </w:rPr>
        <w:t>. Rodehutscord M</w:t>
      </w:r>
      <w:r w:rsidR="007310BD" w:rsidRPr="008A51D4">
        <w:rPr>
          <w:sz w:val="17"/>
          <w:szCs w:val="17"/>
        </w:rPr>
        <w:t xml:space="preserve"> &amp;</w:t>
      </w:r>
      <w:r w:rsidR="00DC723A" w:rsidRPr="008A51D4">
        <w:rPr>
          <w:sz w:val="17"/>
          <w:szCs w:val="17"/>
        </w:rPr>
        <w:t xml:space="preserve"> Rosenfelder P (2016) Chapter 1 Update on phytate degradation pattern in the gastrointestinal tract of pigs and broiler chickens. In </w:t>
      </w:r>
      <w:r w:rsidR="00DC723A" w:rsidRPr="008A51D4">
        <w:rPr>
          <w:i/>
          <w:sz w:val="17"/>
          <w:szCs w:val="17"/>
        </w:rPr>
        <w:t xml:space="preserve">Phytate </w:t>
      </w:r>
      <w:r w:rsidR="00A14106" w:rsidRPr="008A51D4">
        <w:rPr>
          <w:i/>
          <w:sz w:val="17"/>
          <w:szCs w:val="17"/>
        </w:rPr>
        <w:t>D</w:t>
      </w:r>
      <w:r w:rsidR="00DC723A" w:rsidRPr="008A51D4">
        <w:rPr>
          <w:i/>
          <w:sz w:val="17"/>
          <w:szCs w:val="17"/>
        </w:rPr>
        <w:t>estruction-</w:t>
      </w:r>
      <w:r w:rsidR="00A14106" w:rsidRPr="008A51D4">
        <w:rPr>
          <w:i/>
          <w:sz w:val="17"/>
          <w:szCs w:val="17"/>
        </w:rPr>
        <w:t>C</w:t>
      </w:r>
      <w:r w:rsidR="00DC723A" w:rsidRPr="008A51D4">
        <w:rPr>
          <w:i/>
          <w:sz w:val="17"/>
          <w:szCs w:val="17"/>
        </w:rPr>
        <w:t xml:space="preserve">onsequences for </w:t>
      </w:r>
      <w:r w:rsidR="00A14106" w:rsidRPr="008A51D4">
        <w:rPr>
          <w:i/>
          <w:sz w:val="17"/>
          <w:szCs w:val="17"/>
        </w:rPr>
        <w:t>P</w:t>
      </w:r>
      <w:r w:rsidR="00DC723A" w:rsidRPr="008A51D4">
        <w:rPr>
          <w:i/>
          <w:sz w:val="17"/>
          <w:szCs w:val="17"/>
        </w:rPr>
        <w:t xml:space="preserve">recision </w:t>
      </w:r>
      <w:r w:rsidR="00A14106" w:rsidRPr="008A51D4">
        <w:rPr>
          <w:i/>
          <w:sz w:val="17"/>
          <w:szCs w:val="17"/>
        </w:rPr>
        <w:lastRenderedPageBreak/>
        <w:t>A</w:t>
      </w:r>
      <w:r w:rsidR="00DC723A" w:rsidRPr="008A51D4">
        <w:rPr>
          <w:i/>
          <w:sz w:val="17"/>
          <w:szCs w:val="17"/>
        </w:rPr>
        <w:t xml:space="preserve">nimal </w:t>
      </w:r>
      <w:r w:rsidR="00A14106" w:rsidRPr="008A51D4">
        <w:rPr>
          <w:i/>
          <w:sz w:val="17"/>
          <w:szCs w:val="17"/>
        </w:rPr>
        <w:t>N</w:t>
      </w:r>
      <w:r w:rsidR="00DC723A" w:rsidRPr="008A51D4">
        <w:rPr>
          <w:i/>
          <w:sz w:val="17"/>
          <w:szCs w:val="17"/>
        </w:rPr>
        <w:t>utrition</w:t>
      </w:r>
      <w:r w:rsidR="00DC723A" w:rsidRPr="008A51D4">
        <w:rPr>
          <w:sz w:val="17"/>
          <w:szCs w:val="17"/>
        </w:rPr>
        <w:t>, pp. 15-28 [Walk</w:t>
      </w:r>
      <w:r w:rsidR="00A02407" w:rsidRPr="008A51D4">
        <w:rPr>
          <w:sz w:val="17"/>
          <w:szCs w:val="17"/>
        </w:rPr>
        <w:t xml:space="preserve"> CL</w:t>
      </w:r>
      <w:r w:rsidR="00DC723A" w:rsidRPr="008A51D4">
        <w:rPr>
          <w:sz w:val="17"/>
          <w:szCs w:val="17"/>
        </w:rPr>
        <w:t>, Kühn</w:t>
      </w:r>
      <w:r w:rsidR="00A02407" w:rsidRPr="008A51D4">
        <w:rPr>
          <w:sz w:val="17"/>
          <w:szCs w:val="17"/>
        </w:rPr>
        <w:t xml:space="preserve"> I</w:t>
      </w:r>
      <w:r w:rsidR="00DC723A" w:rsidRPr="008A51D4">
        <w:rPr>
          <w:sz w:val="17"/>
          <w:szCs w:val="17"/>
        </w:rPr>
        <w:t>, Stein</w:t>
      </w:r>
      <w:r w:rsidR="00A02407" w:rsidRPr="008A51D4">
        <w:rPr>
          <w:sz w:val="17"/>
          <w:szCs w:val="17"/>
        </w:rPr>
        <w:t xml:space="preserve"> HH</w:t>
      </w:r>
      <w:r w:rsidR="00DC723A" w:rsidRPr="008A51D4">
        <w:rPr>
          <w:sz w:val="17"/>
          <w:szCs w:val="17"/>
        </w:rPr>
        <w:t xml:space="preserve">, Kidd </w:t>
      </w:r>
      <w:r w:rsidR="00A02407" w:rsidRPr="008A51D4">
        <w:rPr>
          <w:sz w:val="17"/>
          <w:szCs w:val="17"/>
        </w:rPr>
        <w:t xml:space="preserve">MT </w:t>
      </w:r>
      <w:r w:rsidR="00DC723A" w:rsidRPr="008A51D4">
        <w:rPr>
          <w:sz w:val="17"/>
          <w:szCs w:val="17"/>
        </w:rPr>
        <w:t>and Rodehutscord</w:t>
      </w:r>
      <w:r w:rsidR="00A02407" w:rsidRPr="008A51D4">
        <w:rPr>
          <w:sz w:val="17"/>
          <w:szCs w:val="17"/>
        </w:rPr>
        <w:t xml:space="preserve"> M</w:t>
      </w:r>
      <w:r w:rsidR="00DC723A" w:rsidRPr="008A51D4">
        <w:rPr>
          <w:sz w:val="17"/>
          <w:szCs w:val="17"/>
        </w:rPr>
        <w:t>, editors]</w:t>
      </w:r>
      <w:r w:rsidR="00111E74" w:rsidRPr="008A51D4">
        <w:rPr>
          <w:sz w:val="17"/>
          <w:szCs w:val="17"/>
        </w:rPr>
        <w:t xml:space="preserve"> Wageningen, the Netherlands</w:t>
      </w:r>
      <w:r w:rsidR="00DC723A" w:rsidRPr="008A51D4">
        <w:rPr>
          <w:sz w:val="17"/>
          <w:szCs w:val="17"/>
        </w:rPr>
        <w:t>: Wageningen Academic Publishers.</w:t>
      </w:r>
    </w:p>
    <w:p w14:paraId="0B132600" w14:textId="5A3AB88E" w:rsidR="007A2C5C" w:rsidRPr="008A51D4" w:rsidRDefault="005249CD" w:rsidP="007A2C5C">
      <w:pPr>
        <w:pStyle w:val="EndNoteBibliography"/>
        <w:spacing w:after="120" w:line="480" w:lineRule="auto"/>
        <w:jc w:val="both"/>
        <w:rPr>
          <w:sz w:val="17"/>
          <w:szCs w:val="17"/>
        </w:rPr>
      </w:pPr>
      <w:r w:rsidRPr="008A51D4">
        <w:rPr>
          <w:sz w:val="17"/>
          <w:szCs w:val="17"/>
        </w:rPr>
        <w:t>34</w:t>
      </w:r>
      <w:r w:rsidR="007A2C5C" w:rsidRPr="008A51D4">
        <w:rPr>
          <w:sz w:val="17"/>
          <w:szCs w:val="17"/>
        </w:rPr>
        <w:t>. Brun LR, Traverso A</w:t>
      </w:r>
      <w:r w:rsidR="007310BD" w:rsidRPr="008A51D4">
        <w:rPr>
          <w:sz w:val="17"/>
          <w:szCs w:val="17"/>
        </w:rPr>
        <w:t xml:space="preserve"> &amp;</w:t>
      </w:r>
      <w:r w:rsidR="007A2C5C" w:rsidRPr="008A51D4">
        <w:rPr>
          <w:sz w:val="17"/>
          <w:szCs w:val="17"/>
        </w:rPr>
        <w:t xml:space="preserve"> Rigalli A (2009) Aggregation and inhibition of rat intestinal alkaline phosphatase by high concentrations of calcium. Reversibility of the processes. </w:t>
      </w:r>
      <w:r w:rsidR="007A2C5C" w:rsidRPr="008A51D4">
        <w:rPr>
          <w:i/>
          <w:sz w:val="17"/>
          <w:szCs w:val="17"/>
        </w:rPr>
        <w:t>J Enzyme Inhib Med Chem</w:t>
      </w:r>
      <w:r w:rsidR="007A2C5C" w:rsidRPr="008A51D4">
        <w:rPr>
          <w:sz w:val="17"/>
          <w:szCs w:val="17"/>
        </w:rPr>
        <w:t xml:space="preserve"> </w:t>
      </w:r>
      <w:r w:rsidR="007A2C5C" w:rsidRPr="008A51D4">
        <w:rPr>
          <w:b/>
          <w:sz w:val="17"/>
          <w:szCs w:val="17"/>
        </w:rPr>
        <w:t>24</w:t>
      </w:r>
      <w:r w:rsidR="007A2C5C" w:rsidRPr="008A51D4">
        <w:rPr>
          <w:sz w:val="17"/>
          <w:szCs w:val="17"/>
        </w:rPr>
        <w:t>, 691-696.</w:t>
      </w:r>
      <w:r w:rsidR="00D57BB9" w:rsidRPr="008A51D4">
        <w:rPr>
          <w:sz w:val="17"/>
          <w:szCs w:val="17"/>
        </w:rPr>
        <w:t xml:space="preserve"> doi: 10.1080/14756360802333182.</w:t>
      </w:r>
    </w:p>
    <w:p w14:paraId="2F1BC3E9" w14:textId="005CE7B0" w:rsidR="00356B0B" w:rsidRPr="008A51D4" w:rsidRDefault="005249CD" w:rsidP="00356B0B">
      <w:pPr>
        <w:pStyle w:val="EndNoteBibliography"/>
        <w:spacing w:after="120" w:line="480" w:lineRule="auto"/>
        <w:jc w:val="both"/>
        <w:rPr>
          <w:sz w:val="17"/>
          <w:szCs w:val="17"/>
        </w:rPr>
      </w:pPr>
      <w:r w:rsidRPr="008A51D4">
        <w:rPr>
          <w:sz w:val="17"/>
          <w:szCs w:val="17"/>
          <w:lang w:val="nl-NL"/>
        </w:rPr>
        <w:t>35</w:t>
      </w:r>
      <w:r w:rsidR="00356B0B" w:rsidRPr="008A51D4">
        <w:rPr>
          <w:sz w:val="17"/>
          <w:szCs w:val="17"/>
          <w:lang w:val="nl-NL"/>
        </w:rPr>
        <w:t>. Rosenfelder-Kuon P, Klein N, Zegowitz B</w:t>
      </w:r>
      <w:r w:rsidR="00356B0B" w:rsidRPr="008A51D4">
        <w:rPr>
          <w:i/>
          <w:sz w:val="17"/>
          <w:szCs w:val="17"/>
          <w:lang w:val="nl-NL"/>
        </w:rPr>
        <w:t xml:space="preserve"> et al.</w:t>
      </w:r>
      <w:r w:rsidR="00356B0B" w:rsidRPr="008A51D4">
        <w:rPr>
          <w:sz w:val="17"/>
          <w:szCs w:val="17"/>
          <w:lang w:val="nl-NL"/>
        </w:rPr>
        <w:t xml:space="preserve"> </w:t>
      </w:r>
      <w:r w:rsidR="00356B0B" w:rsidRPr="008A51D4">
        <w:rPr>
          <w:sz w:val="17"/>
          <w:szCs w:val="17"/>
        </w:rPr>
        <w:t xml:space="preserve">(2020) Phytate degradation cascade in pigs as affected by phytase supplementation and rapeseed cake inclusion in corn-soybean meal-based diets. </w:t>
      </w:r>
      <w:r w:rsidR="00356B0B" w:rsidRPr="008A51D4">
        <w:rPr>
          <w:i/>
          <w:sz w:val="17"/>
          <w:szCs w:val="17"/>
        </w:rPr>
        <w:t>J Anim Sci</w:t>
      </w:r>
      <w:r w:rsidR="00356B0B" w:rsidRPr="008A51D4">
        <w:rPr>
          <w:sz w:val="17"/>
          <w:szCs w:val="17"/>
        </w:rPr>
        <w:t xml:space="preserve"> </w:t>
      </w:r>
      <w:r w:rsidR="00356B0B" w:rsidRPr="008A51D4">
        <w:rPr>
          <w:b/>
          <w:bCs/>
          <w:sz w:val="17"/>
          <w:szCs w:val="17"/>
        </w:rPr>
        <w:t>98</w:t>
      </w:r>
      <w:r w:rsidR="00356B0B" w:rsidRPr="008A51D4">
        <w:rPr>
          <w:sz w:val="17"/>
          <w:szCs w:val="17"/>
        </w:rPr>
        <w:t xml:space="preserve">, </w:t>
      </w:r>
      <w:r w:rsidR="00020C46" w:rsidRPr="008A51D4">
        <w:rPr>
          <w:sz w:val="17"/>
          <w:szCs w:val="17"/>
        </w:rPr>
        <w:t>skaa053</w:t>
      </w:r>
      <w:r w:rsidR="00356B0B" w:rsidRPr="008A51D4">
        <w:rPr>
          <w:sz w:val="17"/>
          <w:szCs w:val="17"/>
        </w:rPr>
        <w:t>.</w:t>
      </w:r>
      <w:r w:rsidR="00D57BB9" w:rsidRPr="008A51D4">
        <w:rPr>
          <w:sz w:val="17"/>
          <w:szCs w:val="17"/>
        </w:rPr>
        <w:t xml:space="preserve"> doi: </w:t>
      </w:r>
      <w:r w:rsidR="00D27A6D" w:rsidRPr="008A51D4">
        <w:rPr>
          <w:sz w:val="17"/>
          <w:szCs w:val="17"/>
        </w:rPr>
        <w:t>10.1093/jas/skaa053.</w:t>
      </w:r>
    </w:p>
    <w:p w14:paraId="78CC83C0" w14:textId="199F999F" w:rsidR="00356B0B" w:rsidRPr="008A51D4" w:rsidRDefault="005249CD" w:rsidP="00356B0B">
      <w:pPr>
        <w:pStyle w:val="EndNoteBibliography"/>
        <w:spacing w:after="120" w:line="480" w:lineRule="auto"/>
        <w:jc w:val="both"/>
        <w:rPr>
          <w:sz w:val="17"/>
          <w:szCs w:val="17"/>
        </w:rPr>
      </w:pPr>
      <w:r w:rsidRPr="008A51D4">
        <w:rPr>
          <w:sz w:val="17"/>
          <w:szCs w:val="17"/>
        </w:rPr>
        <w:t>36</w:t>
      </w:r>
      <w:r w:rsidR="00356B0B" w:rsidRPr="008A51D4">
        <w:rPr>
          <w:sz w:val="17"/>
          <w:szCs w:val="17"/>
        </w:rPr>
        <w:t>. Lu H, Shin S, Kuehn I</w:t>
      </w:r>
      <w:r w:rsidR="00356B0B" w:rsidRPr="008A51D4">
        <w:rPr>
          <w:i/>
          <w:sz w:val="17"/>
          <w:szCs w:val="17"/>
        </w:rPr>
        <w:t xml:space="preserve"> et al.</w:t>
      </w:r>
      <w:r w:rsidR="00356B0B" w:rsidRPr="008A51D4">
        <w:rPr>
          <w:sz w:val="17"/>
          <w:szCs w:val="17"/>
        </w:rPr>
        <w:t xml:space="preserve"> (2020) Effect of phytase on nutrient digestibility and expression of intestinal tight junction and nutrient transporter genes in pigs. </w:t>
      </w:r>
      <w:r w:rsidR="00356B0B" w:rsidRPr="008A51D4">
        <w:rPr>
          <w:i/>
          <w:sz w:val="17"/>
          <w:szCs w:val="17"/>
        </w:rPr>
        <w:t>J Anim Sci</w:t>
      </w:r>
      <w:r w:rsidR="00356B0B" w:rsidRPr="008A51D4">
        <w:rPr>
          <w:sz w:val="17"/>
          <w:szCs w:val="17"/>
        </w:rPr>
        <w:t xml:space="preserve"> </w:t>
      </w:r>
      <w:r w:rsidR="00356B0B" w:rsidRPr="008A51D4">
        <w:rPr>
          <w:b/>
          <w:sz w:val="17"/>
          <w:szCs w:val="17"/>
        </w:rPr>
        <w:t>98</w:t>
      </w:r>
      <w:r w:rsidR="00356B0B" w:rsidRPr="008A51D4">
        <w:rPr>
          <w:sz w:val="17"/>
          <w:szCs w:val="17"/>
        </w:rPr>
        <w:t xml:space="preserve">, </w:t>
      </w:r>
      <w:r w:rsidR="00020C46" w:rsidRPr="008A51D4">
        <w:rPr>
          <w:sz w:val="17"/>
          <w:szCs w:val="17"/>
        </w:rPr>
        <w:t>skaa206</w:t>
      </w:r>
      <w:r w:rsidR="00356B0B" w:rsidRPr="008A51D4">
        <w:rPr>
          <w:sz w:val="17"/>
          <w:szCs w:val="17"/>
        </w:rPr>
        <w:t>.</w:t>
      </w:r>
      <w:r w:rsidR="00D27A6D" w:rsidRPr="008A51D4">
        <w:rPr>
          <w:sz w:val="17"/>
          <w:szCs w:val="17"/>
        </w:rPr>
        <w:t xml:space="preserve"> doi: 10.1093/jas/skaa206.</w:t>
      </w:r>
    </w:p>
    <w:p w14:paraId="1DEB954B" w14:textId="6F4625A6" w:rsidR="00022DF8" w:rsidRPr="008A51D4" w:rsidRDefault="00D8412B" w:rsidP="00356B0B">
      <w:pPr>
        <w:pStyle w:val="EndNoteBibliography"/>
        <w:spacing w:after="120" w:line="480" w:lineRule="auto"/>
        <w:jc w:val="both"/>
        <w:rPr>
          <w:sz w:val="17"/>
          <w:szCs w:val="17"/>
        </w:rPr>
      </w:pPr>
      <w:r w:rsidRPr="008A51D4">
        <w:rPr>
          <w:sz w:val="17"/>
          <w:szCs w:val="17"/>
        </w:rPr>
        <w:t>37. González-Vega JC, Walk CL, Liu Y</w:t>
      </w:r>
      <w:r w:rsidR="00220354" w:rsidRPr="008A51D4">
        <w:rPr>
          <w:sz w:val="17"/>
          <w:szCs w:val="17"/>
        </w:rPr>
        <w:t xml:space="preserve"> </w:t>
      </w:r>
      <w:r w:rsidR="00220354" w:rsidRPr="008A51D4">
        <w:rPr>
          <w:i/>
          <w:iCs/>
          <w:sz w:val="17"/>
          <w:szCs w:val="17"/>
        </w:rPr>
        <w:t>et al.</w:t>
      </w:r>
      <w:r w:rsidR="00220354" w:rsidRPr="008A51D4">
        <w:rPr>
          <w:sz w:val="17"/>
          <w:szCs w:val="17"/>
        </w:rPr>
        <w:t xml:space="preserve"> </w:t>
      </w:r>
      <w:r w:rsidRPr="008A51D4">
        <w:rPr>
          <w:sz w:val="17"/>
          <w:szCs w:val="17"/>
        </w:rPr>
        <w:t xml:space="preserve">(2013). Endogenous intestinal losses of calcium and true total tract digestibility of calcium in canola meal fed to growing pigs. </w:t>
      </w:r>
      <w:r w:rsidRPr="008A51D4">
        <w:rPr>
          <w:i/>
          <w:iCs/>
          <w:sz w:val="17"/>
          <w:szCs w:val="17"/>
        </w:rPr>
        <w:t>J</w:t>
      </w:r>
      <w:r w:rsidR="00134D85" w:rsidRPr="008A51D4">
        <w:rPr>
          <w:i/>
          <w:iCs/>
          <w:sz w:val="17"/>
          <w:szCs w:val="17"/>
        </w:rPr>
        <w:t xml:space="preserve"> </w:t>
      </w:r>
      <w:r w:rsidRPr="008A51D4">
        <w:rPr>
          <w:i/>
          <w:iCs/>
          <w:sz w:val="17"/>
          <w:szCs w:val="17"/>
        </w:rPr>
        <w:t>Anim Sci</w:t>
      </w:r>
      <w:r w:rsidR="00134D85" w:rsidRPr="008A51D4">
        <w:rPr>
          <w:sz w:val="17"/>
          <w:szCs w:val="17"/>
        </w:rPr>
        <w:t>.</w:t>
      </w:r>
      <w:r w:rsidRPr="008A51D4">
        <w:rPr>
          <w:sz w:val="17"/>
          <w:szCs w:val="17"/>
        </w:rPr>
        <w:t xml:space="preserve"> </w:t>
      </w:r>
      <w:r w:rsidRPr="008A51D4">
        <w:rPr>
          <w:b/>
          <w:bCs/>
          <w:sz w:val="17"/>
          <w:szCs w:val="17"/>
        </w:rPr>
        <w:t>91</w:t>
      </w:r>
      <w:r w:rsidRPr="008A51D4">
        <w:rPr>
          <w:sz w:val="17"/>
          <w:szCs w:val="17"/>
        </w:rPr>
        <w:t>, 4807-4816.</w:t>
      </w:r>
      <w:r w:rsidR="00D27A6D" w:rsidRPr="008A51D4">
        <w:rPr>
          <w:sz w:val="17"/>
          <w:szCs w:val="17"/>
        </w:rPr>
        <w:t xml:space="preserve"> doi: 10.2527/jas.2013-6410.</w:t>
      </w:r>
    </w:p>
    <w:p w14:paraId="00CF5236" w14:textId="01FEA1E9" w:rsidR="007A2C5C" w:rsidRPr="008A51D4" w:rsidRDefault="00134D85" w:rsidP="007A2C5C">
      <w:pPr>
        <w:pStyle w:val="EndNoteBibliography"/>
        <w:spacing w:after="120" w:line="480" w:lineRule="auto"/>
        <w:jc w:val="both"/>
        <w:rPr>
          <w:sz w:val="17"/>
          <w:szCs w:val="17"/>
        </w:rPr>
      </w:pPr>
      <w:r w:rsidRPr="008A51D4">
        <w:rPr>
          <w:sz w:val="17"/>
          <w:szCs w:val="17"/>
        </w:rPr>
        <w:t>38</w:t>
      </w:r>
      <w:r w:rsidR="007A2C5C" w:rsidRPr="008A51D4">
        <w:rPr>
          <w:sz w:val="17"/>
          <w:szCs w:val="17"/>
        </w:rPr>
        <w:t>. Mesina VGR, Lagos LV, Sulabo RC</w:t>
      </w:r>
      <w:r w:rsidR="007A2C5C" w:rsidRPr="008A51D4">
        <w:rPr>
          <w:i/>
          <w:sz w:val="17"/>
          <w:szCs w:val="17"/>
        </w:rPr>
        <w:t xml:space="preserve"> et al.</w:t>
      </w:r>
      <w:r w:rsidR="007A2C5C" w:rsidRPr="008A51D4">
        <w:rPr>
          <w:sz w:val="17"/>
          <w:szCs w:val="17"/>
        </w:rPr>
        <w:t xml:space="preserve"> (2018) Effects of microbial phytase on mucin synthesis, gastric protein hydrolysis, and degradation of phytate along the gastrointestinal tract of growing pigs. </w:t>
      </w:r>
      <w:r w:rsidR="007A2C5C" w:rsidRPr="008A51D4">
        <w:rPr>
          <w:i/>
          <w:sz w:val="17"/>
          <w:szCs w:val="17"/>
        </w:rPr>
        <w:t>J Anim Sci</w:t>
      </w:r>
      <w:r w:rsidR="007A2C5C" w:rsidRPr="008A51D4">
        <w:rPr>
          <w:sz w:val="17"/>
          <w:szCs w:val="17"/>
        </w:rPr>
        <w:t xml:space="preserve">. </w:t>
      </w:r>
      <w:r w:rsidR="007A2C5C" w:rsidRPr="008A51D4">
        <w:rPr>
          <w:b/>
          <w:bCs/>
          <w:sz w:val="17"/>
          <w:szCs w:val="17"/>
        </w:rPr>
        <w:t>97</w:t>
      </w:r>
      <w:r w:rsidR="007A2C5C" w:rsidRPr="008A51D4">
        <w:rPr>
          <w:sz w:val="17"/>
          <w:szCs w:val="17"/>
        </w:rPr>
        <w:t>, 756-767.</w:t>
      </w:r>
      <w:r w:rsidR="00D27A6D" w:rsidRPr="008A51D4">
        <w:rPr>
          <w:sz w:val="17"/>
          <w:szCs w:val="17"/>
        </w:rPr>
        <w:t xml:space="preserve"> doi: 10.1093/jas/sky439.</w:t>
      </w:r>
    </w:p>
    <w:p w14:paraId="2C9195B2" w14:textId="328D05CF" w:rsidR="007A2C5C" w:rsidRPr="008A51D4" w:rsidRDefault="00134D85" w:rsidP="007A2C5C">
      <w:pPr>
        <w:pStyle w:val="EndNoteBibliography"/>
        <w:spacing w:after="120" w:line="480" w:lineRule="auto"/>
        <w:jc w:val="both"/>
        <w:rPr>
          <w:sz w:val="17"/>
          <w:szCs w:val="17"/>
        </w:rPr>
      </w:pPr>
      <w:r w:rsidRPr="008A51D4">
        <w:rPr>
          <w:sz w:val="17"/>
          <w:szCs w:val="17"/>
        </w:rPr>
        <w:t>39</w:t>
      </w:r>
      <w:r w:rsidR="007A2C5C" w:rsidRPr="008A51D4">
        <w:rPr>
          <w:sz w:val="17"/>
          <w:szCs w:val="17"/>
        </w:rPr>
        <w:t>. Gonzalez-Vega JC, Walk CL, Liu Y</w:t>
      </w:r>
      <w:r w:rsidR="007A2C5C" w:rsidRPr="008A51D4">
        <w:rPr>
          <w:i/>
          <w:sz w:val="17"/>
          <w:szCs w:val="17"/>
        </w:rPr>
        <w:t xml:space="preserve"> et al.</w:t>
      </w:r>
      <w:r w:rsidR="007A2C5C" w:rsidRPr="008A51D4">
        <w:rPr>
          <w:sz w:val="17"/>
          <w:szCs w:val="17"/>
        </w:rPr>
        <w:t xml:space="preserve"> (2014) The site of net absorption of Ca from the intestinal tract of growing pigs and effect of phytic acid, Ca level and Ca source on Ca digestibility. </w:t>
      </w:r>
      <w:r w:rsidR="007A2C5C" w:rsidRPr="008A51D4">
        <w:rPr>
          <w:i/>
          <w:sz w:val="17"/>
          <w:szCs w:val="17"/>
        </w:rPr>
        <w:t>Arch Anim Nutr</w:t>
      </w:r>
      <w:r w:rsidR="007A2C5C" w:rsidRPr="008A51D4">
        <w:rPr>
          <w:sz w:val="17"/>
          <w:szCs w:val="17"/>
        </w:rPr>
        <w:t xml:space="preserve"> </w:t>
      </w:r>
      <w:r w:rsidR="007A2C5C" w:rsidRPr="008A51D4">
        <w:rPr>
          <w:b/>
          <w:sz w:val="17"/>
          <w:szCs w:val="17"/>
        </w:rPr>
        <w:t>68</w:t>
      </w:r>
      <w:r w:rsidR="007A2C5C" w:rsidRPr="008A51D4">
        <w:rPr>
          <w:sz w:val="17"/>
          <w:szCs w:val="17"/>
        </w:rPr>
        <w:t>, 126-142.</w:t>
      </w:r>
      <w:r w:rsidR="00D27A6D" w:rsidRPr="008A51D4">
        <w:rPr>
          <w:sz w:val="17"/>
          <w:szCs w:val="17"/>
        </w:rPr>
        <w:t xml:space="preserve"> doi: 10.1080/1745039X.2014.892249.</w:t>
      </w:r>
    </w:p>
    <w:p w14:paraId="68288A5B" w14:textId="55F4B4F9" w:rsidR="007A2C5C" w:rsidRPr="008A51D4" w:rsidRDefault="00134D85" w:rsidP="007A2C5C">
      <w:pPr>
        <w:pStyle w:val="EndNoteBibliography"/>
        <w:spacing w:after="120" w:line="480" w:lineRule="auto"/>
        <w:jc w:val="both"/>
        <w:rPr>
          <w:sz w:val="17"/>
          <w:szCs w:val="17"/>
        </w:rPr>
      </w:pPr>
      <w:r w:rsidRPr="008A51D4">
        <w:rPr>
          <w:sz w:val="17"/>
          <w:szCs w:val="17"/>
        </w:rPr>
        <w:t>40</w:t>
      </w:r>
      <w:r w:rsidR="007A2C5C" w:rsidRPr="008A51D4">
        <w:rPr>
          <w:sz w:val="17"/>
          <w:szCs w:val="17"/>
        </w:rPr>
        <w:t>. Rutherfurd S</w:t>
      </w:r>
      <w:r w:rsidR="00A14106" w:rsidRPr="008A51D4">
        <w:rPr>
          <w:sz w:val="17"/>
          <w:szCs w:val="17"/>
        </w:rPr>
        <w:t>M</w:t>
      </w:r>
      <w:r w:rsidR="007A2C5C" w:rsidRPr="008A51D4">
        <w:rPr>
          <w:sz w:val="17"/>
          <w:szCs w:val="17"/>
        </w:rPr>
        <w:t>, Chung T</w:t>
      </w:r>
      <w:r w:rsidR="00A14106" w:rsidRPr="008A51D4">
        <w:rPr>
          <w:sz w:val="17"/>
          <w:szCs w:val="17"/>
        </w:rPr>
        <w:t>K</w:t>
      </w:r>
      <w:r w:rsidR="007310BD" w:rsidRPr="008A51D4">
        <w:rPr>
          <w:sz w:val="17"/>
          <w:szCs w:val="17"/>
        </w:rPr>
        <w:t xml:space="preserve"> &amp;</w:t>
      </w:r>
      <w:r w:rsidR="007A2C5C" w:rsidRPr="008A51D4">
        <w:rPr>
          <w:sz w:val="17"/>
          <w:szCs w:val="17"/>
        </w:rPr>
        <w:t xml:space="preserve"> Moughan P</w:t>
      </w:r>
      <w:r w:rsidR="00A14106" w:rsidRPr="008A51D4">
        <w:rPr>
          <w:sz w:val="17"/>
          <w:szCs w:val="17"/>
        </w:rPr>
        <w:t>J</w:t>
      </w:r>
      <w:r w:rsidR="007A2C5C" w:rsidRPr="008A51D4">
        <w:rPr>
          <w:sz w:val="17"/>
          <w:szCs w:val="17"/>
        </w:rPr>
        <w:t xml:space="preserve"> (2014) Effect of microbial phytase on phytate P degradation and apparent digestibility of total P and Ca throughout the gastrointestinal tract of the growing pig. </w:t>
      </w:r>
      <w:r w:rsidR="007A2C5C" w:rsidRPr="008A51D4">
        <w:rPr>
          <w:i/>
          <w:sz w:val="17"/>
          <w:szCs w:val="17"/>
        </w:rPr>
        <w:t>J Ani</w:t>
      </w:r>
      <w:r w:rsidR="00C711B3" w:rsidRPr="008A51D4">
        <w:rPr>
          <w:i/>
          <w:sz w:val="17"/>
          <w:szCs w:val="17"/>
        </w:rPr>
        <w:t>m</w:t>
      </w:r>
      <w:r w:rsidR="007A2C5C" w:rsidRPr="008A51D4">
        <w:rPr>
          <w:i/>
          <w:sz w:val="17"/>
          <w:szCs w:val="17"/>
        </w:rPr>
        <w:t xml:space="preserve"> Sci</w:t>
      </w:r>
      <w:r w:rsidR="007A2C5C" w:rsidRPr="008A51D4">
        <w:rPr>
          <w:sz w:val="17"/>
          <w:szCs w:val="17"/>
        </w:rPr>
        <w:t xml:space="preserve"> </w:t>
      </w:r>
      <w:r w:rsidR="007A2C5C" w:rsidRPr="008A51D4">
        <w:rPr>
          <w:b/>
          <w:sz w:val="17"/>
          <w:szCs w:val="17"/>
        </w:rPr>
        <w:t>92</w:t>
      </w:r>
      <w:r w:rsidR="007A2C5C" w:rsidRPr="008A51D4">
        <w:rPr>
          <w:sz w:val="17"/>
          <w:szCs w:val="17"/>
        </w:rPr>
        <w:t>, 189-197.</w:t>
      </w:r>
      <w:r w:rsidR="00D27A6D" w:rsidRPr="008A51D4">
        <w:rPr>
          <w:sz w:val="17"/>
          <w:szCs w:val="17"/>
        </w:rPr>
        <w:t xml:space="preserve"> doi: 10.2527/jas.2013-6923.</w:t>
      </w:r>
    </w:p>
    <w:p w14:paraId="1DD5014F" w14:textId="23BE0C49" w:rsidR="001D2B31" w:rsidRPr="008A51D4" w:rsidRDefault="00134D85" w:rsidP="007A2C5C">
      <w:pPr>
        <w:pStyle w:val="EndNoteBibliography"/>
        <w:spacing w:after="120" w:line="480" w:lineRule="auto"/>
        <w:jc w:val="both"/>
        <w:rPr>
          <w:sz w:val="17"/>
          <w:szCs w:val="17"/>
        </w:rPr>
      </w:pPr>
      <w:r w:rsidRPr="008A51D4">
        <w:rPr>
          <w:sz w:val="17"/>
          <w:szCs w:val="17"/>
        </w:rPr>
        <w:t>41</w:t>
      </w:r>
      <w:r w:rsidR="001D2B31" w:rsidRPr="008A51D4">
        <w:rPr>
          <w:sz w:val="17"/>
          <w:szCs w:val="17"/>
        </w:rPr>
        <w:t xml:space="preserve">. Lee SA, Lagos LV, Walk CL </w:t>
      </w:r>
      <w:r w:rsidR="001D2B31" w:rsidRPr="008A51D4">
        <w:rPr>
          <w:i/>
          <w:iCs/>
          <w:sz w:val="17"/>
          <w:szCs w:val="17"/>
        </w:rPr>
        <w:t>et al</w:t>
      </w:r>
      <w:r w:rsidR="001D2B31" w:rsidRPr="008A51D4">
        <w:rPr>
          <w:sz w:val="17"/>
          <w:szCs w:val="17"/>
        </w:rPr>
        <w:t xml:space="preserve">. (2019) Standardized total tract digestibility of calcium varies among sources of calcium carbonate, but not among sources of dicalcium phosphate, but microbial phytase increases calcium digestibility in calcium carbonate. </w:t>
      </w:r>
      <w:r w:rsidR="001D2B31" w:rsidRPr="008A51D4">
        <w:rPr>
          <w:i/>
          <w:iCs/>
          <w:sz w:val="17"/>
          <w:szCs w:val="17"/>
        </w:rPr>
        <w:t>J Anim Sci</w:t>
      </w:r>
      <w:r w:rsidR="001D2B31" w:rsidRPr="008A51D4">
        <w:rPr>
          <w:sz w:val="17"/>
          <w:szCs w:val="17"/>
        </w:rPr>
        <w:t xml:space="preserve"> </w:t>
      </w:r>
      <w:r w:rsidR="001D2B31" w:rsidRPr="008A51D4">
        <w:rPr>
          <w:b/>
          <w:bCs/>
          <w:sz w:val="17"/>
          <w:szCs w:val="17"/>
        </w:rPr>
        <w:t>97</w:t>
      </w:r>
      <w:r w:rsidR="001D2B31" w:rsidRPr="008A51D4">
        <w:rPr>
          <w:sz w:val="17"/>
          <w:szCs w:val="17"/>
        </w:rPr>
        <w:t>, 3440-3450.</w:t>
      </w:r>
      <w:r w:rsidR="00D27A6D" w:rsidRPr="008A51D4">
        <w:rPr>
          <w:sz w:val="17"/>
          <w:szCs w:val="17"/>
        </w:rPr>
        <w:t xml:space="preserve"> doi: 10.1093/jas/skz176.</w:t>
      </w:r>
    </w:p>
    <w:p w14:paraId="1063A2E1" w14:textId="281219F4" w:rsidR="007A2C5C" w:rsidRPr="008A51D4" w:rsidRDefault="00134D85" w:rsidP="007A2C5C">
      <w:pPr>
        <w:pStyle w:val="EndNoteBibliography"/>
        <w:spacing w:after="120" w:line="480" w:lineRule="auto"/>
        <w:jc w:val="both"/>
        <w:rPr>
          <w:sz w:val="17"/>
          <w:szCs w:val="17"/>
          <w:lang w:val="nl-NL"/>
        </w:rPr>
      </w:pPr>
      <w:r w:rsidRPr="008A51D4">
        <w:rPr>
          <w:sz w:val="17"/>
          <w:szCs w:val="17"/>
        </w:rPr>
        <w:t>42</w:t>
      </w:r>
      <w:r w:rsidR="007A2C5C" w:rsidRPr="008A51D4">
        <w:rPr>
          <w:sz w:val="17"/>
          <w:szCs w:val="17"/>
        </w:rPr>
        <w:t>. Larsen T</w:t>
      </w:r>
      <w:r w:rsidR="007310BD" w:rsidRPr="008A51D4">
        <w:rPr>
          <w:sz w:val="17"/>
          <w:szCs w:val="17"/>
        </w:rPr>
        <w:t xml:space="preserve"> &amp;</w:t>
      </w:r>
      <w:r w:rsidR="007A2C5C" w:rsidRPr="008A51D4">
        <w:rPr>
          <w:sz w:val="17"/>
          <w:szCs w:val="17"/>
        </w:rPr>
        <w:t xml:space="preserve"> Sandstrom B (1993) Effect of dietary calcium level on mineral and trace element utilization from a rapeseed (</w:t>
      </w:r>
      <w:r w:rsidR="007A2C5C" w:rsidRPr="008A51D4">
        <w:rPr>
          <w:i/>
          <w:iCs/>
          <w:sz w:val="17"/>
          <w:szCs w:val="17"/>
        </w:rPr>
        <w:t>Brassica napus</w:t>
      </w:r>
      <w:r w:rsidR="007A2C5C" w:rsidRPr="008A51D4">
        <w:rPr>
          <w:sz w:val="17"/>
          <w:szCs w:val="17"/>
        </w:rPr>
        <w:t xml:space="preserve"> L.) diet fed to ileum-fistulated pigs. </w:t>
      </w:r>
      <w:r w:rsidR="007A2C5C" w:rsidRPr="008A51D4">
        <w:rPr>
          <w:i/>
          <w:sz w:val="17"/>
          <w:szCs w:val="17"/>
          <w:lang w:val="nl-NL"/>
        </w:rPr>
        <w:t>Br J Nutr</w:t>
      </w:r>
      <w:r w:rsidR="007A2C5C" w:rsidRPr="008A51D4">
        <w:rPr>
          <w:sz w:val="17"/>
          <w:szCs w:val="17"/>
          <w:lang w:val="nl-NL"/>
        </w:rPr>
        <w:t xml:space="preserve"> </w:t>
      </w:r>
      <w:r w:rsidR="007A2C5C" w:rsidRPr="008A51D4">
        <w:rPr>
          <w:b/>
          <w:sz w:val="17"/>
          <w:szCs w:val="17"/>
          <w:lang w:val="nl-NL"/>
        </w:rPr>
        <w:t>69</w:t>
      </w:r>
      <w:r w:rsidR="007A2C5C" w:rsidRPr="008A51D4">
        <w:rPr>
          <w:sz w:val="17"/>
          <w:szCs w:val="17"/>
          <w:lang w:val="nl-NL"/>
        </w:rPr>
        <w:t>, 211-224.</w:t>
      </w:r>
      <w:r w:rsidR="00D27A6D" w:rsidRPr="008A51D4">
        <w:rPr>
          <w:sz w:val="17"/>
          <w:szCs w:val="17"/>
          <w:lang w:val="nl-NL"/>
        </w:rPr>
        <w:t xml:space="preserve"> doi: </w:t>
      </w:r>
      <w:r w:rsidR="005E1954" w:rsidRPr="008A51D4">
        <w:rPr>
          <w:sz w:val="17"/>
          <w:szCs w:val="17"/>
          <w:lang w:val="nl-NL"/>
        </w:rPr>
        <w:t>10.1079/bjn19930023.</w:t>
      </w:r>
    </w:p>
    <w:p w14:paraId="2C87FF8C" w14:textId="5E55D97A" w:rsidR="007A2C5C" w:rsidRPr="008A51D4" w:rsidRDefault="00134D85" w:rsidP="007A2C5C">
      <w:pPr>
        <w:pStyle w:val="EndNoteBibliography"/>
        <w:spacing w:after="120" w:line="480" w:lineRule="auto"/>
        <w:jc w:val="both"/>
        <w:rPr>
          <w:sz w:val="17"/>
          <w:szCs w:val="17"/>
        </w:rPr>
      </w:pPr>
      <w:r w:rsidRPr="008A51D4">
        <w:rPr>
          <w:sz w:val="17"/>
          <w:szCs w:val="17"/>
          <w:lang w:val="nl-NL"/>
        </w:rPr>
        <w:t>43</w:t>
      </w:r>
      <w:r w:rsidR="007A2C5C" w:rsidRPr="008A51D4">
        <w:rPr>
          <w:sz w:val="17"/>
          <w:szCs w:val="17"/>
          <w:lang w:val="nl-NL"/>
        </w:rPr>
        <w:t>. Baumgärtel T, Metzler BU, Mosenthin R</w:t>
      </w:r>
      <w:r w:rsidR="007A2C5C" w:rsidRPr="008A51D4">
        <w:rPr>
          <w:i/>
          <w:sz w:val="17"/>
          <w:szCs w:val="17"/>
          <w:lang w:val="nl-NL"/>
        </w:rPr>
        <w:t xml:space="preserve"> et al.</w:t>
      </w:r>
      <w:r w:rsidR="007A2C5C" w:rsidRPr="008A51D4">
        <w:rPr>
          <w:sz w:val="17"/>
          <w:szCs w:val="17"/>
          <w:lang w:val="nl-NL"/>
        </w:rPr>
        <w:t xml:space="preserve"> </w:t>
      </w:r>
      <w:r w:rsidR="007A2C5C" w:rsidRPr="008A51D4">
        <w:rPr>
          <w:sz w:val="17"/>
          <w:szCs w:val="17"/>
        </w:rPr>
        <w:t xml:space="preserve">(2008) Precaecal and postileal metabolism of P, Ca and N in pigs as affected by different carbohydrate sources fed at low level of P intake. </w:t>
      </w:r>
      <w:r w:rsidR="007A2C5C" w:rsidRPr="008A51D4">
        <w:rPr>
          <w:i/>
          <w:sz w:val="17"/>
          <w:szCs w:val="17"/>
        </w:rPr>
        <w:t>Arch Anim Nutr</w:t>
      </w:r>
      <w:r w:rsidR="007A2C5C" w:rsidRPr="008A51D4">
        <w:rPr>
          <w:sz w:val="17"/>
          <w:szCs w:val="17"/>
        </w:rPr>
        <w:t xml:space="preserve"> </w:t>
      </w:r>
      <w:r w:rsidR="007A2C5C" w:rsidRPr="008A51D4">
        <w:rPr>
          <w:b/>
          <w:sz w:val="17"/>
          <w:szCs w:val="17"/>
        </w:rPr>
        <w:t>62</w:t>
      </w:r>
      <w:r w:rsidR="007A2C5C" w:rsidRPr="008A51D4">
        <w:rPr>
          <w:sz w:val="17"/>
          <w:szCs w:val="17"/>
        </w:rPr>
        <w:t>, 169-181.</w:t>
      </w:r>
      <w:r w:rsidR="005E1954" w:rsidRPr="008A51D4">
        <w:rPr>
          <w:sz w:val="17"/>
          <w:szCs w:val="17"/>
        </w:rPr>
        <w:t xml:space="preserve"> doi: 10.1080/17450390802028047.</w:t>
      </w:r>
    </w:p>
    <w:p w14:paraId="78636410" w14:textId="3431419F" w:rsidR="007A2C5C" w:rsidRPr="008A51D4" w:rsidRDefault="00134D85" w:rsidP="007A2C5C">
      <w:pPr>
        <w:pStyle w:val="EndNoteBibliography"/>
        <w:spacing w:after="120" w:line="480" w:lineRule="auto"/>
        <w:jc w:val="both"/>
        <w:rPr>
          <w:sz w:val="17"/>
          <w:szCs w:val="17"/>
        </w:rPr>
      </w:pPr>
      <w:r w:rsidRPr="008A51D4">
        <w:rPr>
          <w:sz w:val="17"/>
          <w:szCs w:val="17"/>
        </w:rPr>
        <w:lastRenderedPageBreak/>
        <w:t>44</w:t>
      </w:r>
      <w:r w:rsidR="007A2C5C" w:rsidRPr="008A51D4">
        <w:rPr>
          <w:sz w:val="17"/>
          <w:szCs w:val="17"/>
        </w:rPr>
        <w:t>. Liu JB, Shen XY, Zhai HX</w:t>
      </w:r>
      <w:r w:rsidR="007A2C5C" w:rsidRPr="008A51D4">
        <w:rPr>
          <w:i/>
          <w:sz w:val="17"/>
          <w:szCs w:val="17"/>
        </w:rPr>
        <w:t xml:space="preserve"> et al.</w:t>
      </w:r>
      <w:r w:rsidR="007A2C5C" w:rsidRPr="008A51D4">
        <w:rPr>
          <w:sz w:val="17"/>
          <w:szCs w:val="17"/>
        </w:rPr>
        <w:t xml:space="preserve"> (2017) Dietary sources of phosphorus affect postileal phosphorus digestion in growing pigs. </w:t>
      </w:r>
      <w:r w:rsidR="007A2C5C" w:rsidRPr="008A51D4">
        <w:rPr>
          <w:i/>
          <w:sz w:val="17"/>
          <w:szCs w:val="17"/>
        </w:rPr>
        <w:t>J Ani</w:t>
      </w:r>
      <w:r w:rsidR="00C711B3" w:rsidRPr="008A51D4">
        <w:rPr>
          <w:i/>
          <w:sz w:val="17"/>
          <w:szCs w:val="17"/>
        </w:rPr>
        <w:t>m</w:t>
      </w:r>
      <w:r w:rsidR="007A2C5C" w:rsidRPr="008A51D4">
        <w:rPr>
          <w:i/>
          <w:sz w:val="17"/>
          <w:szCs w:val="17"/>
        </w:rPr>
        <w:t xml:space="preserve"> Sci</w:t>
      </w:r>
      <w:r w:rsidR="007A2C5C" w:rsidRPr="008A51D4">
        <w:rPr>
          <w:sz w:val="17"/>
          <w:szCs w:val="17"/>
        </w:rPr>
        <w:t xml:space="preserve"> </w:t>
      </w:r>
      <w:r w:rsidR="007A2C5C" w:rsidRPr="008A51D4">
        <w:rPr>
          <w:b/>
          <w:sz w:val="17"/>
          <w:szCs w:val="17"/>
        </w:rPr>
        <w:t>95</w:t>
      </w:r>
      <w:r w:rsidR="007A2C5C" w:rsidRPr="008A51D4">
        <w:rPr>
          <w:sz w:val="17"/>
          <w:szCs w:val="17"/>
        </w:rPr>
        <w:t>, 4490-4498.</w:t>
      </w:r>
      <w:r w:rsidR="005E1954" w:rsidRPr="008A51D4">
        <w:rPr>
          <w:sz w:val="17"/>
          <w:szCs w:val="17"/>
        </w:rPr>
        <w:t xml:space="preserve"> doi: 10.2527/jas2017.1426.</w:t>
      </w:r>
    </w:p>
    <w:p w14:paraId="1802C196" w14:textId="6344784E" w:rsidR="007A2C5C" w:rsidRPr="008A51D4" w:rsidRDefault="00134D85" w:rsidP="007A2C5C">
      <w:pPr>
        <w:pStyle w:val="EndNoteBibliography"/>
        <w:spacing w:after="120" w:line="480" w:lineRule="auto"/>
        <w:jc w:val="both"/>
        <w:rPr>
          <w:sz w:val="17"/>
          <w:szCs w:val="17"/>
          <w:lang w:val="nl-NL"/>
        </w:rPr>
      </w:pPr>
      <w:r w:rsidRPr="008A51D4">
        <w:rPr>
          <w:sz w:val="17"/>
          <w:szCs w:val="17"/>
        </w:rPr>
        <w:t>45</w:t>
      </w:r>
      <w:r w:rsidR="007A2C5C" w:rsidRPr="008A51D4">
        <w:rPr>
          <w:sz w:val="17"/>
          <w:szCs w:val="17"/>
        </w:rPr>
        <w:t>. Liu JB, Xue PC, Cao SC</w:t>
      </w:r>
      <w:r w:rsidR="007A2C5C" w:rsidRPr="008A51D4">
        <w:rPr>
          <w:i/>
          <w:sz w:val="17"/>
          <w:szCs w:val="17"/>
        </w:rPr>
        <w:t xml:space="preserve"> et al.</w:t>
      </w:r>
      <w:r w:rsidR="007A2C5C" w:rsidRPr="008A51D4">
        <w:rPr>
          <w:sz w:val="17"/>
          <w:szCs w:val="17"/>
        </w:rPr>
        <w:t xml:space="preserve"> (2018) Effects of dietary phosphorus concentration and body weight on postileal phosphorus digestion in pigs. </w:t>
      </w:r>
      <w:r w:rsidR="007A2C5C" w:rsidRPr="008A51D4">
        <w:rPr>
          <w:i/>
          <w:sz w:val="17"/>
          <w:szCs w:val="17"/>
          <w:lang w:val="nl-NL"/>
        </w:rPr>
        <w:t>Anim Feed Sci Technol</w:t>
      </w:r>
      <w:r w:rsidR="007A2C5C" w:rsidRPr="008A51D4">
        <w:rPr>
          <w:sz w:val="17"/>
          <w:szCs w:val="17"/>
          <w:lang w:val="nl-NL"/>
        </w:rPr>
        <w:t xml:space="preserve"> </w:t>
      </w:r>
      <w:r w:rsidR="007A2C5C" w:rsidRPr="008A51D4">
        <w:rPr>
          <w:b/>
          <w:sz w:val="17"/>
          <w:szCs w:val="17"/>
          <w:lang w:val="nl-NL"/>
        </w:rPr>
        <w:t>242</w:t>
      </w:r>
      <w:r w:rsidR="007A2C5C" w:rsidRPr="008A51D4">
        <w:rPr>
          <w:sz w:val="17"/>
          <w:szCs w:val="17"/>
          <w:lang w:val="nl-NL"/>
        </w:rPr>
        <w:t>, 86-94.</w:t>
      </w:r>
      <w:r w:rsidR="005E1954" w:rsidRPr="008A51D4">
        <w:rPr>
          <w:sz w:val="17"/>
          <w:szCs w:val="17"/>
          <w:lang w:val="nl-NL"/>
        </w:rPr>
        <w:t xml:space="preserve"> doi: 10.1016/j.anifeedsci.2018.06.003.</w:t>
      </w:r>
    </w:p>
    <w:p w14:paraId="3CC95010" w14:textId="1ED21743" w:rsidR="007A2C5C" w:rsidRPr="008A51D4" w:rsidRDefault="00134D85" w:rsidP="007A2C5C">
      <w:pPr>
        <w:pStyle w:val="EndNoteBibliography"/>
        <w:spacing w:after="120" w:line="480" w:lineRule="auto"/>
        <w:jc w:val="both"/>
        <w:rPr>
          <w:sz w:val="17"/>
          <w:szCs w:val="17"/>
          <w:lang w:val="nl-NL"/>
        </w:rPr>
      </w:pPr>
      <w:r w:rsidRPr="008A51D4">
        <w:rPr>
          <w:sz w:val="17"/>
          <w:szCs w:val="17"/>
          <w:lang w:val="nl-NL"/>
        </w:rPr>
        <w:t>46</w:t>
      </w:r>
      <w:r w:rsidR="007A2C5C" w:rsidRPr="008A51D4">
        <w:rPr>
          <w:sz w:val="17"/>
          <w:szCs w:val="17"/>
          <w:lang w:val="nl-NL"/>
        </w:rPr>
        <w:t>. Hu YX, Bikker P, Duijster M</w:t>
      </w:r>
      <w:r w:rsidR="007A2C5C" w:rsidRPr="008A51D4">
        <w:rPr>
          <w:i/>
          <w:sz w:val="17"/>
          <w:szCs w:val="17"/>
          <w:lang w:val="nl-NL"/>
        </w:rPr>
        <w:t xml:space="preserve"> et al.</w:t>
      </w:r>
      <w:r w:rsidR="007A2C5C" w:rsidRPr="008A51D4">
        <w:rPr>
          <w:sz w:val="17"/>
          <w:szCs w:val="17"/>
          <w:lang w:val="nl-NL"/>
        </w:rPr>
        <w:t xml:space="preserve"> </w:t>
      </w:r>
      <w:r w:rsidR="007A2C5C" w:rsidRPr="008A51D4">
        <w:rPr>
          <w:sz w:val="17"/>
          <w:szCs w:val="17"/>
        </w:rPr>
        <w:t xml:space="preserve">(2020) Coarse limestone does not alleviate the negative effect of a low Ca/P ratio diet on characteristics of tibia strength and growth performance in broilers. </w:t>
      </w:r>
      <w:r w:rsidR="007A2C5C" w:rsidRPr="008A51D4">
        <w:rPr>
          <w:i/>
          <w:sz w:val="17"/>
          <w:szCs w:val="17"/>
          <w:lang w:val="nl-NL"/>
        </w:rPr>
        <w:t>Poul</w:t>
      </w:r>
      <w:r w:rsidR="00B67CAC" w:rsidRPr="008A51D4">
        <w:rPr>
          <w:i/>
          <w:sz w:val="17"/>
          <w:szCs w:val="17"/>
          <w:lang w:val="nl-NL"/>
        </w:rPr>
        <w:t>t</w:t>
      </w:r>
      <w:r w:rsidR="007A2C5C" w:rsidRPr="008A51D4">
        <w:rPr>
          <w:i/>
          <w:sz w:val="17"/>
          <w:szCs w:val="17"/>
          <w:lang w:val="nl-NL"/>
        </w:rPr>
        <w:t xml:space="preserve"> Sci</w:t>
      </w:r>
      <w:r w:rsidR="007A2C5C" w:rsidRPr="008A51D4">
        <w:rPr>
          <w:sz w:val="17"/>
          <w:szCs w:val="17"/>
          <w:lang w:val="nl-NL"/>
        </w:rPr>
        <w:t xml:space="preserve"> </w:t>
      </w:r>
      <w:r w:rsidR="007A2C5C" w:rsidRPr="008A51D4">
        <w:rPr>
          <w:b/>
          <w:bCs/>
          <w:sz w:val="17"/>
          <w:szCs w:val="17"/>
          <w:lang w:val="nl-NL"/>
        </w:rPr>
        <w:t>99</w:t>
      </w:r>
      <w:r w:rsidR="007A2C5C" w:rsidRPr="008A51D4">
        <w:rPr>
          <w:sz w:val="17"/>
          <w:szCs w:val="17"/>
          <w:lang w:val="nl-NL"/>
        </w:rPr>
        <w:t>, 4978-4989.</w:t>
      </w:r>
      <w:r w:rsidR="002E3698" w:rsidRPr="008A51D4">
        <w:rPr>
          <w:sz w:val="17"/>
          <w:szCs w:val="17"/>
          <w:lang w:val="nl-NL"/>
        </w:rPr>
        <w:t xml:space="preserve"> doi: 10.1016/j.psj.2020.06.037.</w:t>
      </w:r>
    </w:p>
    <w:p w14:paraId="135AC03C" w14:textId="0528D939" w:rsidR="007A2C5C" w:rsidRPr="008A51D4" w:rsidRDefault="00134D85" w:rsidP="00457621">
      <w:pPr>
        <w:pStyle w:val="EndNoteBibliography"/>
        <w:spacing w:after="120" w:line="480" w:lineRule="auto"/>
        <w:jc w:val="both"/>
        <w:rPr>
          <w:sz w:val="17"/>
          <w:szCs w:val="17"/>
          <w:lang w:val="nl-NL"/>
        </w:rPr>
      </w:pPr>
      <w:r w:rsidRPr="008A51D4">
        <w:rPr>
          <w:sz w:val="17"/>
          <w:szCs w:val="17"/>
          <w:lang w:val="nl-NL"/>
        </w:rPr>
        <w:t>47</w:t>
      </w:r>
      <w:r w:rsidR="007A2C5C" w:rsidRPr="008A51D4">
        <w:rPr>
          <w:sz w:val="17"/>
          <w:szCs w:val="17"/>
          <w:lang w:val="nl-NL"/>
        </w:rPr>
        <w:t xml:space="preserve">. </w:t>
      </w:r>
      <w:r w:rsidR="00356B0B" w:rsidRPr="008A51D4">
        <w:rPr>
          <w:sz w:val="17"/>
          <w:szCs w:val="17"/>
          <w:lang w:val="nl-NL"/>
        </w:rPr>
        <w:t xml:space="preserve">CVB (2018) </w:t>
      </w:r>
      <w:r w:rsidR="00457621" w:rsidRPr="008A51D4">
        <w:rPr>
          <w:i/>
          <w:iCs/>
          <w:sz w:val="17"/>
          <w:szCs w:val="17"/>
          <w:lang w:val="nl-NL"/>
        </w:rPr>
        <w:t xml:space="preserve">Chemische </w:t>
      </w:r>
      <w:r w:rsidR="00A14106" w:rsidRPr="008A51D4">
        <w:rPr>
          <w:i/>
          <w:iCs/>
          <w:sz w:val="17"/>
          <w:szCs w:val="17"/>
          <w:lang w:val="nl-NL"/>
        </w:rPr>
        <w:t>S</w:t>
      </w:r>
      <w:r w:rsidR="00457621" w:rsidRPr="008A51D4">
        <w:rPr>
          <w:i/>
          <w:iCs/>
          <w:sz w:val="17"/>
          <w:szCs w:val="17"/>
          <w:lang w:val="nl-NL"/>
        </w:rPr>
        <w:t xml:space="preserve">amenstellingen en </w:t>
      </w:r>
      <w:r w:rsidR="00B967F3" w:rsidRPr="008A51D4">
        <w:rPr>
          <w:i/>
          <w:iCs/>
          <w:sz w:val="17"/>
          <w:szCs w:val="17"/>
          <w:lang w:val="nl-NL"/>
        </w:rPr>
        <w:t>N</w:t>
      </w:r>
      <w:r w:rsidR="00457621" w:rsidRPr="008A51D4">
        <w:rPr>
          <w:i/>
          <w:iCs/>
          <w:sz w:val="17"/>
          <w:szCs w:val="17"/>
          <w:lang w:val="nl-NL"/>
        </w:rPr>
        <w:t xml:space="preserve">utritionele </w:t>
      </w:r>
      <w:r w:rsidR="00B967F3" w:rsidRPr="008A51D4">
        <w:rPr>
          <w:i/>
          <w:iCs/>
          <w:sz w:val="17"/>
          <w:szCs w:val="17"/>
          <w:lang w:val="nl-NL"/>
        </w:rPr>
        <w:t>W</w:t>
      </w:r>
      <w:r w:rsidR="00457621" w:rsidRPr="008A51D4">
        <w:rPr>
          <w:i/>
          <w:iCs/>
          <w:sz w:val="17"/>
          <w:szCs w:val="17"/>
          <w:lang w:val="nl-NL"/>
        </w:rPr>
        <w:t xml:space="preserve">aarden van </w:t>
      </w:r>
      <w:r w:rsidR="00B967F3" w:rsidRPr="008A51D4">
        <w:rPr>
          <w:i/>
          <w:iCs/>
          <w:sz w:val="17"/>
          <w:szCs w:val="17"/>
          <w:lang w:val="nl-NL"/>
        </w:rPr>
        <w:t>V</w:t>
      </w:r>
      <w:r w:rsidR="00457621" w:rsidRPr="008A51D4">
        <w:rPr>
          <w:i/>
          <w:iCs/>
          <w:sz w:val="17"/>
          <w:szCs w:val="17"/>
          <w:lang w:val="nl-NL"/>
        </w:rPr>
        <w:t>oedermiddelen (</w:t>
      </w:r>
      <w:r w:rsidR="00356B0B" w:rsidRPr="008A51D4">
        <w:rPr>
          <w:i/>
          <w:iCs/>
          <w:sz w:val="17"/>
          <w:szCs w:val="17"/>
          <w:lang w:val="nl-NL"/>
        </w:rPr>
        <w:t xml:space="preserve">Chemical </w:t>
      </w:r>
      <w:r w:rsidR="00B967F3" w:rsidRPr="008A51D4">
        <w:rPr>
          <w:i/>
          <w:iCs/>
          <w:sz w:val="17"/>
          <w:szCs w:val="17"/>
          <w:lang w:val="nl-NL"/>
        </w:rPr>
        <w:t>C</w:t>
      </w:r>
      <w:r w:rsidR="00356B0B" w:rsidRPr="008A51D4">
        <w:rPr>
          <w:i/>
          <w:iCs/>
          <w:sz w:val="17"/>
          <w:szCs w:val="17"/>
          <w:lang w:val="nl-NL"/>
        </w:rPr>
        <w:t xml:space="preserve">ompositions and </w:t>
      </w:r>
      <w:r w:rsidR="00B967F3" w:rsidRPr="008A51D4">
        <w:rPr>
          <w:i/>
          <w:iCs/>
          <w:sz w:val="17"/>
          <w:szCs w:val="17"/>
          <w:lang w:val="nl-NL"/>
        </w:rPr>
        <w:t>N</w:t>
      </w:r>
      <w:r w:rsidR="00356B0B" w:rsidRPr="008A51D4">
        <w:rPr>
          <w:i/>
          <w:iCs/>
          <w:sz w:val="17"/>
          <w:szCs w:val="17"/>
          <w:lang w:val="nl-NL"/>
        </w:rPr>
        <w:t xml:space="preserve">utritional </w:t>
      </w:r>
      <w:r w:rsidR="00B967F3" w:rsidRPr="008A51D4">
        <w:rPr>
          <w:i/>
          <w:iCs/>
          <w:sz w:val="17"/>
          <w:szCs w:val="17"/>
          <w:lang w:val="nl-NL"/>
        </w:rPr>
        <w:t>V</w:t>
      </w:r>
      <w:r w:rsidR="00356B0B" w:rsidRPr="008A51D4">
        <w:rPr>
          <w:i/>
          <w:iCs/>
          <w:sz w:val="17"/>
          <w:szCs w:val="17"/>
          <w:lang w:val="nl-NL"/>
        </w:rPr>
        <w:t xml:space="preserve">alues of </w:t>
      </w:r>
      <w:r w:rsidR="00B967F3" w:rsidRPr="008A51D4">
        <w:rPr>
          <w:i/>
          <w:iCs/>
          <w:sz w:val="17"/>
          <w:szCs w:val="17"/>
          <w:lang w:val="nl-NL"/>
        </w:rPr>
        <w:t>F</w:t>
      </w:r>
      <w:r w:rsidR="00356B0B" w:rsidRPr="008A51D4">
        <w:rPr>
          <w:i/>
          <w:iCs/>
          <w:sz w:val="17"/>
          <w:szCs w:val="17"/>
          <w:lang w:val="nl-NL"/>
        </w:rPr>
        <w:t xml:space="preserve">eed </w:t>
      </w:r>
      <w:r w:rsidR="00B967F3" w:rsidRPr="008A51D4">
        <w:rPr>
          <w:i/>
          <w:iCs/>
          <w:sz w:val="17"/>
          <w:szCs w:val="17"/>
          <w:lang w:val="nl-NL"/>
        </w:rPr>
        <w:t>I</w:t>
      </w:r>
      <w:r w:rsidR="00356B0B" w:rsidRPr="008A51D4">
        <w:rPr>
          <w:i/>
          <w:iCs/>
          <w:sz w:val="17"/>
          <w:szCs w:val="17"/>
          <w:lang w:val="nl-NL"/>
        </w:rPr>
        <w:t>ngredients</w:t>
      </w:r>
      <w:r w:rsidR="00457621" w:rsidRPr="008A51D4">
        <w:rPr>
          <w:i/>
          <w:iCs/>
          <w:sz w:val="17"/>
          <w:szCs w:val="17"/>
          <w:lang w:val="nl-NL"/>
        </w:rPr>
        <w:t>)</w:t>
      </w:r>
      <w:r w:rsidR="00356B0B" w:rsidRPr="008A51D4">
        <w:rPr>
          <w:i/>
          <w:iCs/>
          <w:sz w:val="17"/>
          <w:szCs w:val="17"/>
          <w:lang w:val="nl-NL"/>
        </w:rPr>
        <w:t>.</w:t>
      </w:r>
      <w:r w:rsidR="00457621" w:rsidRPr="008A51D4">
        <w:rPr>
          <w:sz w:val="17"/>
          <w:szCs w:val="17"/>
          <w:lang w:val="nl-NL"/>
        </w:rPr>
        <w:t xml:space="preserve"> Wageningen, the Netherlands:</w:t>
      </w:r>
      <w:r w:rsidR="00356B0B" w:rsidRPr="008A51D4">
        <w:rPr>
          <w:sz w:val="17"/>
          <w:szCs w:val="17"/>
          <w:lang w:val="nl-NL"/>
        </w:rPr>
        <w:t xml:space="preserve"> Federatie Nederlandse Diervoederketen.</w:t>
      </w:r>
      <w:r w:rsidR="007A2C5C" w:rsidRPr="008A51D4">
        <w:rPr>
          <w:szCs w:val="17"/>
          <w:lang w:val="nl-NL"/>
        </w:rPr>
        <w:br w:type="page"/>
      </w:r>
    </w:p>
    <w:p w14:paraId="1B8D8043" w14:textId="77777777" w:rsidR="007A2C5C" w:rsidRPr="008A51D4" w:rsidRDefault="007A2C5C" w:rsidP="009B7990">
      <w:pPr>
        <w:spacing w:line="480" w:lineRule="auto"/>
        <w:jc w:val="both"/>
        <w:rPr>
          <w:szCs w:val="17"/>
          <w:lang w:val="nl-NL"/>
        </w:rPr>
      </w:pPr>
    </w:p>
    <w:tbl>
      <w:tblPr>
        <w:tblStyle w:val="TableGridLight"/>
        <w:tblW w:w="9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9"/>
        <w:gridCol w:w="1007"/>
        <w:gridCol w:w="1011"/>
        <w:gridCol w:w="923"/>
        <w:gridCol w:w="10"/>
        <w:gridCol w:w="226"/>
        <w:gridCol w:w="10"/>
        <w:gridCol w:w="1099"/>
        <w:gridCol w:w="1008"/>
        <w:gridCol w:w="1087"/>
        <w:gridCol w:w="58"/>
      </w:tblGrid>
      <w:tr w:rsidR="008A51D4" w:rsidRPr="008A51D4" w14:paraId="6CBFE4F7" w14:textId="77777777" w:rsidTr="0020554A">
        <w:trPr>
          <w:gridAfter w:val="1"/>
          <w:wAfter w:w="55" w:type="dxa"/>
          <w:trHeight w:val="170"/>
        </w:trPr>
        <w:tc>
          <w:tcPr>
            <w:tcW w:w="9643" w:type="dxa"/>
            <w:gridSpan w:val="10"/>
            <w:tcBorders>
              <w:bottom w:val="single" w:sz="4" w:space="0" w:color="auto"/>
            </w:tcBorders>
          </w:tcPr>
          <w:p w14:paraId="1E7E423D" w14:textId="12294D49" w:rsidR="007A2C5C" w:rsidRPr="008A51D4" w:rsidRDefault="007A2C5C" w:rsidP="009B7990">
            <w:pPr>
              <w:spacing w:line="480" w:lineRule="auto"/>
              <w:rPr>
                <w:szCs w:val="17"/>
              </w:rPr>
            </w:pPr>
            <w:bookmarkStart w:id="19" w:name="_Hlk52199010"/>
            <w:bookmarkStart w:id="20" w:name="_Hlk52299633"/>
            <w:r w:rsidRPr="008A51D4">
              <w:rPr>
                <w:b/>
                <w:szCs w:val="17"/>
              </w:rPr>
              <w:t>Table 1</w:t>
            </w:r>
            <w:r w:rsidRPr="008A51D4">
              <w:rPr>
                <w:szCs w:val="17"/>
              </w:rPr>
              <w:t>. Ingredient composition and analysed nutrient concentrations of the experimental diets</w:t>
            </w:r>
          </w:p>
        </w:tc>
      </w:tr>
      <w:tr w:rsidR="008A51D4" w:rsidRPr="008A51D4" w14:paraId="3FBE2AC5" w14:textId="77777777" w:rsidTr="0020554A">
        <w:trPr>
          <w:gridAfter w:val="1"/>
          <w:wAfter w:w="58" w:type="dxa"/>
          <w:trHeight w:val="170"/>
        </w:trPr>
        <w:tc>
          <w:tcPr>
            <w:tcW w:w="3261" w:type="dxa"/>
            <w:vAlign w:val="center"/>
          </w:tcPr>
          <w:p w14:paraId="18BFCA86" w14:textId="77777777" w:rsidR="007A2C5C" w:rsidRPr="008A51D4" w:rsidRDefault="007A2C5C" w:rsidP="009B7990">
            <w:pPr>
              <w:spacing w:line="480" w:lineRule="auto"/>
              <w:jc w:val="right"/>
              <w:rPr>
                <w:rFonts w:cs="Times New Roman"/>
                <w:szCs w:val="17"/>
                <w:lang w:eastAsia="en-GB"/>
              </w:rPr>
            </w:pPr>
            <w:r w:rsidRPr="008A51D4">
              <w:rPr>
                <w:rFonts w:cs="Times New Roman"/>
                <w:szCs w:val="17"/>
                <w:lang w:eastAsia="en-GB"/>
              </w:rPr>
              <w:t>Phytase addition, FTU/kg</w:t>
            </w:r>
          </w:p>
        </w:tc>
        <w:tc>
          <w:tcPr>
            <w:tcW w:w="2952" w:type="dxa"/>
            <w:gridSpan w:val="4"/>
            <w:tcBorders>
              <w:bottom w:val="single" w:sz="4" w:space="0" w:color="auto"/>
            </w:tcBorders>
          </w:tcPr>
          <w:p w14:paraId="10C934A6" w14:textId="77777777" w:rsidR="007A2C5C" w:rsidRPr="008A51D4" w:rsidRDefault="007A2C5C" w:rsidP="009B7990">
            <w:pPr>
              <w:spacing w:line="480" w:lineRule="auto"/>
              <w:jc w:val="center"/>
              <w:rPr>
                <w:rFonts w:cs="Times New Roman"/>
                <w:szCs w:val="17"/>
              </w:rPr>
            </w:pPr>
            <w:r w:rsidRPr="008A51D4">
              <w:rPr>
                <w:rFonts w:cs="Times New Roman"/>
                <w:szCs w:val="17"/>
              </w:rPr>
              <w:t>0</w:t>
            </w:r>
          </w:p>
        </w:tc>
        <w:tc>
          <w:tcPr>
            <w:tcW w:w="236" w:type="dxa"/>
            <w:gridSpan w:val="2"/>
          </w:tcPr>
          <w:p w14:paraId="11F5801A" w14:textId="77777777" w:rsidR="007A2C5C" w:rsidRPr="008A51D4" w:rsidRDefault="007A2C5C" w:rsidP="009B7990">
            <w:pPr>
              <w:spacing w:line="480" w:lineRule="auto"/>
              <w:jc w:val="center"/>
              <w:rPr>
                <w:rFonts w:cs="Times New Roman"/>
                <w:szCs w:val="17"/>
              </w:rPr>
            </w:pPr>
          </w:p>
        </w:tc>
        <w:tc>
          <w:tcPr>
            <w:tcW w:w="3191" w:type="dxa"/>
            <w:gridSpan w:val="3"/>
            <w:tcBorders>
              <w:bottom w:val="single" w:sz="4" w:space="0" w:color="auto"/>
            </w:tcBorders>
          </w:tcPr>
          <w:p w14:paraId="124016FA" w14:textId="77777777" w:rsidR="007A2C5C" w:rsidRPr="008A51D4" w:rsidRDefault="007A2C5C" w:rsidP="009B7990">
            <w:pPr>
              <w:spacing w:line="480" w:lineRule="auto"/>
              <w:jc w:val="center"/>
              <w:rPr>
                <w:rFonts w:cs="Times New Roman"/>
                <w:szCs w:val="17"/>
              </w:rPr>
            </w:pPr>
            <w:r w:rsidRPr="008A51D4">
              <w:rPr>
                <w:rFonts w:cs="Times New Roman"/>
                <w:szCs w:val="17"/>
              </w:rPr>
              <w:t>500</w:t>
            </w:r>
          </w:p>
        </w:tc>
      </w:tr>
      <w:tr w:rsidR="008A51D4" w:rsidRPr="008A51D4" w14:paraId="2BA7FDC9" w14:textId="77777777" w:rsidTr="0020554A">
        <w:trPr>
          <w:trHeight w:val="220"/>
        </w:trPr>
        <w:tc>
          <w:tcPr>
            <w:tcW w:w="3261" w:type="dxa"/>
            <w:tcBorders>
              <w:bottom w:val="single" w:sz="4" w:space="0" w:color="auto"/>
            </w:tcBorders>
            <w:vAlign w:val="center"/>
          </w:tcPr>
          <w:p w14:paraId="7D7B9903" w14:textId="77777777" w:rsidR="007A2C5C" w:rsidRPr="008A51D4" w:rsidRDefault="007A2C5C" w:rsidP="009B7990">
            <w:pPr>
              <w:spacing w:line="480" w:lineRule="auto"/>
              <w:jc w:val="right"/>
              <w:rPr>
                <w:rFonts w:cs="Times New Roman"/>
                <w:szCs w:val="17"/>
                <w:lang w:eastAsia="en-GB"/>
              </w:rPr>
            </w:pPr>
            <w:r w:rsidRPr="008A51D4">
              <w:rPr>
                <w:rFonts w:cs="Times New Roman"/>
                <w:szCs w:val="17"/>
                <w:lang w:eastAsia="en-GB"/>
              </w:rPr>
              <w:t>Ca content, g/kg as-fed</w:t>
            </w:r>
          </w:p>
        </w:tc>
        <w:tc>
          <w:tcPr>
            <w:tcW w:w="1008" w:type="dxa"/>
            <w:tcBorders>
              <w:bottom w:val="single" w:sz="4" w:space="0" w:color="auto"/>
            </w:tcBorders>
          </w:tcPr>
          <w:p w14:paraId="09A9F2F1" w14:textId="77777777" w:rsidR="007A2C5C" w:rsidRPr="008A51D4" w:rsidRDefault="007A2C5C" w:rsidP="009B7990">
            <w:pPr>
              <w:spacing w:line="480" w:lineRule="auto"/>
              <w:jc w:val="center"/>
              <w:rPr>
                <w:rFonts w:cs="Times New Roman"/>
                <w:szCs w:val="17"/>
              </w:rPr>
            </w:pPr>
            <w:r w:rsidRPr="008A51D4">
              <w:rPr>
                <w:rFonts w:cs="Times New Roman"/>
                <w:szCs w:val="17"/>
              </w:rPr>
              <w:t>2.0</w:t>
            </w:r>
          </w:p>
        </w:tc>
        <w:tc>
          <w:tcPr>
            <w:tcW w:w="1008" w:type="dxa"/>
            <w:tcBorders>
              <w:bottom w:val="single" w:sz="4" w:space="0" w:color="auto"/>
            </w:tcBorders>
          </w:tcPr>
          <w:p w14:paraId="57D9BBED" w14:textId="77777777" w:rsidR="007A2C5C" w:rsidRPr="008A51D4" w:rsidRDefault="007A2C5C" w:rsidP="009B7990">
            <w:pPr>
              <w:spacing w:line="480" w:lineRule="auto"/>
              <w:jc w:val="center"/>
              <w:rPr>
                <w:rFonts w:cs="Times New Roman"/>
                <w:spacing w:val="-4"/>
                <w:szCs w:val="17"/>
              </w:rPr>
            </w:pPr>
            <w:r w:rsidRPr="008A51D4">
              <w:rPr>
                <w:rFonts w:cs="Times New Roman"/>
                <w:spacing w:val="-4"/>
                <w:szCs w:val="17"/>
              </w:rPr>
              <w:t>5.8</w:t>
            </w:r>
          </w:p>
        </w:tc>
        <w:tc>
          <w:tcPr>
            <w:tcW w:w="923" w:type="dxa"/>
            <w:tcBorders>
              <w:bottom w:val="single" w:sz="4" w:space="0" w:color="auto"/>
            </w:tcBorders>
          </w:tcPr>
          <w:p w14:paraId="570B4BA9" w14:textId="77777777" w:rsidR="007A2C5C" w:rsidRPr="008A51D4" w:rsidRDefault="007A2C5C" w:rsidP="009B7990">
            <w:pPr>
              <w:spacing w:line="480" w:lineRule="auto"/>
              <w:jc w:val="center"/>
              <w:rPr>
                <w:rFonts w:cs="Times New Roman"/>
                <w:szCs w:val="17"/>
              </w:rPr>
            </w:pPr>
            <w:r w:rsidRPr="008A51D4">
              <w:rPr>
                <w:rFonts w:cs="Times New Roman"/>
                <w:szCs w:val="17"/>
              </w:rPr>
              <w:t>9.6</w:t>
            </w:r>
          </w:p>
        </w:tc>
        <w:tc>
          <w:tcPr>
            <w:tcW w:w="236" w:type="dxa"/>
            <w:gridSpan w:val="2"/>
            <w:tcBorders>
              <w:bottom w:val="single" w:sz="4" w:space="0" w:color="auto"/>
            </w:tcBorders>
          </w:tcPr>
          <w:p w14:paraId="6762870E" w14:textId="77777777" w:rsidR="007A2C5C" w:rsidRPr="008A51D4" w:rsidRDefault="007A2C5C" w:rsidP="009B7990">
            <w:pPr>
              <w:spacing w:line="480" w:lineRule="auto"/>
              <w:jc w:val="center"/>
              <w:rPr>
                <w:rFonts w:cs="Times New Roman"/>
                <w:szCs w:val="17"/>
              </w:rPr>
            </w:pPr>
          </w:p>
        </w:tc>
        <w:tc>
          <w:tcPr>
            <w:tcW w:w="1109" w:type="dxa"/>
            <w:gridSpan w:val="2"/>
            <w:tcBorders>
              <w:top w:val="single" w:sz="4" w:space="0" w:color="auto"/>
              <w:bottom w:val="single" w:sz="4" w:space="0" w:color="auto"/>
            </w:tcBorders>
          </w:tcPr>
          <w:p w14:paraId="49E41D2B" w14:textId="77777777" w:rsidR="007A2C5C" w:rsidRPr="008A51D4" w:rsidRDefault="007A2C5C" w:rsidP="009B7990">
            <w:pPr>
              <w:spacing w:line="480" w:lineRule="auto"/>
              <w:jc w:val="center"/>
              <w:rPr>
                <w:rFonts w:cs="Times New Roman"/>
                <w:szCs w:val="17"/>
              </w:rPr>
            </w:pPr>
            <w:r w:rsidRPr="008A51D4">
              <w:rPr>
                <w:rFonts w:cs="Times New Roman"/>
                <w:szCs w:val="17"/>
              </w:rPr>
              <w:t>2.0</w:t>
            </w:r>
          </w:p>
        </w:tc>
        <w:tc>
          <w:tcPr>
            <w:tcW w:w="1008" w:type="dxa"/>
            <w:tcBorders>
              <w:top w:val="single" w:sz="4" w:space="0" w:color="auto"/>
              <w:bottom w:val="single" w:sz="4" w:space="0" w:color="auto"/>
            </w:tcBorders>
          </w:tcPr>
          <w:p w14:paraId="4F3FE8D7" w14:textId="77777777" w:rsidR="007A2C5C" w:rsidRPr="008A51D4" w:rsidRDefault="007A2C5C" w:rsidP="009B7990">
            <w:pPr>
              <w:spacing w:line="480" w:lineRule="auto"/>
              <w:jc w:val="center"/>
              <w:rPr>
                <w:rFonts w:cs="Times New Roman"/>
                <w:spacing w:val="-4"/>
                <w:szCs w:val="17"/>
              </w:rPr>
            </w:pPr>
            <w:r w:rsidRPr="008A51D4">
              <w:rPr>
                <w:rFonts w:cs="Times New Roman"/>
                <w:spacing w:val="-4"/>
                <w:szCs w:val="17"/>
              </w:rPr>
              <w:t>5.8</w:t>
            </w:r>
          </w:p>
        </w:tc>
        <w:tc>
          <w:tcPr>
            <w:tcW w:w="1142" w:type="dxa"/>
            <w:gridSpan w:val="2"/>
            <w:tcBorders>
              <w:bottom w:val="single" w:sz="4" w:space="0" w:color="auto"/>
            </w:tcBorders>
          </w:tcPr>
          <w:p w14:paraId="61D4615C" w14:textId="77777777" w:rsidR="007A2C5C" w:rsidRPr="008A51D4" w:rsidRDefault="007A2C5C" w:rsidP="009B7990">
            <w:pPr>
              <w:spacing w:line="480" w:lineRule="auto"/>
              <w:jc w:val="center"/>
              <w:rPr>
                <w:rFonts w:cs="Times New Roman"/>
                <w:szCs w:val="17"/>
              </w:rPr>
            </w:pPr>
            <w:r w:rsidRPr="008A51D4">
              <w:rPr>
                <w:rFonts w:cs="Times New Roman"/>
                <w:szCs w:val="17"/>
              </w:rPr>
              <w:t>9.6</w:t>
            </w:r>
          </w:p>
        </w:tc>
      </w:tr>
      <w:tr w:rsidR="008A51D4" w:rsidRPr="008A51D4" w14:paraId="0AEEBA99" w14:textId="77777777" w:rsidTr="0020554A">
        <w:trPr>
          <w:trHeight w:val="170"/>
        </w:trPr>
        <w:tc>
          <w:tcPr>
            <w:tcW w:w="3261" w:type="dxa"/>
            <w:tcBorders>
              <w:top w:val="single" w:sz="4" w:space="0" w:color="auto"/>
            </w:tcBorders>
          </w:tcPr>
          <w:p w14:paraId="66BFC90E" w14:textId="7FC4B2B2" w:rsidR="007A2C5C" w:rsidRPr="008A51D4" w:rsidRDefault="007A2C5C" w:rsidP="009B7990">
            <w:pPr>
              <w:tabs>
                <w:tab w:val="left" w:pos="254"/>
              </w:tabs>
              <w:spacing w:line="480" w:lineRule="auto"/>
              <w:rPr>
                <w:rFonts w:cs="Times New Roman"/>
                <w:szCs w:val="17"/>
                <w:lang w:eastAsia="en-GB"/>
              </w:rPr>
            </w:pPr>
            <w:r w:rsidRPr="008A51D4">
              <w:rPr>
                <w:rFonts w:cs="Times New Roman"/>
                <w:szCs w:val="17"/>
                <w:lang w:eastAsia="en-GB"/>
              </w:rPr>
              <w:t>Ingredients</w:t>
            </w:r>
            <w:r w:rsidR="00A011F8" w:rsidRPr="008A51D4">
              <w:rPr>
                <w:rFonts w:cs="Times New Roman"/>
                <w:szCs w:val="17"/>
                <w:lang w:eastAsia="en-GB"/>
              </w:rPr>
              <w:t xml:space="preserve">, </w:t>
            </w:r>
            <w:r w:rsidR="00A011F8" w:rsidRPr="008A51D4">
              <w:rPr>
                <w:szCs w:val="17"/>
              </w:rPr>
              <w:t>g/kg as-fed</w:t>
            </w:r>
          </w:p>
        </w:tc>
        <w:tc>
          <w:tcPr>
            <w:tcW w:w="1008" w:type="dxa"/>
            <w:tcBorders>
              <w:top w:val="single" w:sz="4" w:space="0" w:color="auto"/>
            </w:tcBorders>
          </w:tcPr>
          <w:p w14:paraId="66911166" w14:textId="77777777" w:rsidR="007A2C5C" w:rsidRPr="008A51D4" w:rsidRDefault="007A2C5C" w:rsidP="009B7990">
            <w:pPr>
              <w:spacing w:line="480" w:lineRule="auto"/>
              <w:jc w:val="center"/>
              <w:rPr>
                <w:rFonts w:cs="Times New Roman"/>
                <w:szCs w:val="17"/>
              </w:rPr>
            </w:pPr>
          </w:p>
        </w:tc>
        <w:tc>
          <w:tcPr>
            <w:tcW w:w="1008" w:type="dxa"/>
            <w:tcBorders>
              <w:top w:val="single" w:sz="4" w:space="0" w:color="auto"/>
            </w:tcBorders>
          </w:tcPr>
          <w:p w14:paraId="665564CC" w14:textId="77777777" w:rsidR="007A2C5C" w:rsidRPr="008A51D4" w:rsidRDefault="007A2C5C" w:rsidP="009B7990">
            <w:pPr>
              <w:spacing w:line="480" w:lineRule="auto"/>
              <w:jc w:val="center"/>
              <w:rPr>
                <w:rFonts w:cs="Times New Roman"/>
                <w:szCs w:val="17"/>
              </w:rPr>
            </w:pPr>
          </w:p>
        </w:tc>
        <w:tc>
          <w:tcPr>
            <w:tcW w:w="923" w:type="dxa"/>
            <w:tcBorders>
              <w:top w:val="single" w:sz="4" w:space="0" w:color="auto"/>
            </w:tcBorders>
          </w:tcPr>
          <w:p w14:paraId="7508D1C7" w14:textId="77777777" w:rsidR="007A2C5C" w:rsidRPr="008A51D4" w:rsidRDefault="007A2C5C" w:rsidP="009B7990">
            <w:pPr>
              <w:spacing w:line="480" w:lineRule="auto"/>
              <w:jc w:val="center"/>
              <w:rPr>
                <w:rFonts w:cs="Times New Roman"/>
                <w:szCs w:val="17"/>
              </w:rPr>
            </w:pPr>
          </w:p>
        </w:tc>
        <w:tc>
          <w:tcPr>
            <w:tcW w:w="236" w:type="dxa"/>
            <w:gridSpan w:val="2"/>
            <w:tcBorders>
              <w:top w:val="single" w:sz="4" w:space="0" w:color="auto"/>
            </w:tcBorders>
          </w:tcPr>
          <w:p w14:paraId="6E64C02B" w14:textId="77777777" w:rsidR="007A2C5C" w:rsidRPr="008A51D4" w:rsidRDefault="007A2C5C" w:rsidP="009B7990">
            <w:pPr>
              <w:spacing w:line="480" w:lineRule="auto"/>
              <w:jc w:val="center"/>
              <w:rPr>
                <w:rFonts w:cs="Times New Roman"/>
                <w:szCs w:val="17"/>
              </w:rPr>
            </w:pPr>
          </w:p>
        </w:tc>
        <w:tc>
          <w:tcPr>
            <w:tcW w:w="1109" w:type="dxa"/>
            <w:gridSpan w:val="2"/>
            <w:tcBorders>
              <w:top w:val="single" w:sz="4" w:space="0" w:color="auto"/>
            </w:tcBorders>
          </w:tcPr>
          <w:p w14:paraId="2A2D1BA5" w14:textId="77777777" w:rsidR="007A2C5C" w:rsidRPr="008A51D4" w:rsidRDefault="007A2C5C" w:rsidP="009B7990">
            <w:pPr>
              <w:spacing w:line="480" w:lineRule="auto"/>
              <w:jc w:val="center"/>
              <w:rPr>
                <w:rFonts w:cs="Times New Roman"/>
                <w:szCs w:val="17"/>
              </w:rPr>
            </w:pPr>
          </w:p>
        </w:tc>
        <w:tc>
          <w:tcPr>
            <w:tcW w:w="1008" w:type="dxa"/>
            <w:tcBorders>
              <w:top w:val="single" w:sz="4" w:space="0" w:color="auto"/>
            </w:tcBorders>
          </w:tcPr>
          <w:p w14:paraId="1F8A63AF" w14:textId="77777777" w:rsidR="007A2C5C" w:rsidRPr="008A51D4" w:rsidRDefault="007A2C5C" w:rsidP="009B7990">
            <w:pPr>
              <w:spacing w:line="480" w:lineRule="auto"/>
              <w:jc w:val="center"/>
              <w:rPr>
                <w:rFonts w:cs="Times New Roman"/>
                <w:szCs w:val="17"/>
              </w:rPr>
            </w:pPr>
          </w:p>
        </w:tc>
        <w:tc>
          <w:tcPr>
            <w:tcW w:w="1142" w:type="dxa"/>
            <w:gridSpan w:val="2"/>
            <w:tcBorders>
              <w:top w:val="single" w:sz="4" w:space="0" w:color="auto"/>
            </w:tcBorders>
          </w:tcPr>
          <w:p w14:paraId="1B1EE2C7" w14:textId="77777777" w:rsidR="007A2C5C" w:rsidRPr="008A51D4" w:rsidRDefault="007A2C5C" w:rsidP="009B7990">
            <w:pPr>
              <w:spacing w:line="480" w:lineRule="auto"/>
              <w:jc w:val="center"/>
              <w:rPr>
                <w:rFonts w:cs="Times New Roman"/>
                <w:szCs w:val="17"/>
              </w:rPr>
            </w:pPr>
          </w:p>
        </w:tc>
      </w:tr>
      <w:tr w:rsidR="008A51D4" w:rsidRPr="008A51D4" w14:paraId="5B9A7050" w14:textId="77777777" w:rsidTr="0020554A">
        <w:trPr>
          <w:trHeight w:val="170"/>
        </w:trPr>
        <w:tc>
          <w:tcPr>
            <w:tcW w:w="3261" w:type="dxa"/>
            <w:noWrap/>
            <w:hideMark/>
          </w:tcPr>
          <w:p w14:paraId="03792BF2"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Wheat</w:t>
            </w:r>
          </w:p>
        </w:tc>
        <w:tc>
          <w:tcPr>
            <w:tcW w:w="1008" w:type="dxa"/>
            <w:noWrap/>
            <w:vAlign w:val="center"/>
          </w:tcPr>
          <w:p w14:paraId="5A978468" w14:textId="77777777" w:rsidR="007A2C5C" w:rsidRPr="008A51D4" w:rsidRDefault="007A2C5C" w:rsidP="009B7990">
            <w:pPr>
              <w:spacing w:line="480" w:lineRule="auto"/>
              <w:jc w:val="center"/>
              <w:rPr>
                <w:rFonts w:cs="Times New Roman"/>
                <w:szCs w:val="17"/>
              </w:rPr>
            </w:pPr>
            <w:r w:rsidRPr="008A51D4">
              <w:rPr>
                <w:rFonts w:cs="Calibri"/>
                <w:szCs w:val="17"/>
              </w:rPr>
              <w:t>249</w:t>
            </w:r>
          </w:p>
        </w:tc>
        <w:tc>
          <w:tcPr>
            <w:tcW w:w="1008" w:type="dxa"/>
            <w:vAlign w:val="center"/>
          </w:tcPr>
          <w:p w14:paraId="01BF6B0B" w14:textId="77777777" w:rsidR="007A2C5C" w:rsidRPr="008A51D4" w:rsidRDefault="007A2C5C" w:rsidP="009B7990">
            <w:pPr>
              <w:spacing w:line="480" w:lineRule="auto"/>
              <w:jc w:val="center"/>
              <w:rPr>
                <w:rFonts w:cs="Times New Roman"/>
                <w:szCs w:val="17"/>
              </w:rPr>
            </w:pPr>
            <w:r w:rsidRPr="008A51D4">
              <w:rPr>
                <w:rFonts w:cs="Calibri"/>
                <w:szCs w:val="17"/>
              </w:rPr>
              <w:t>249</w:t>
            </w:r>
          </w:p>
        </w:tc>
        <w:tc>
          <w:tcPr>
            <w:tcW w:w="923" w:type="dxa"/>
            <w:noWrap/>
            <w:vAlign w:val="center"/>
          </w:tcPr>
          <w:p w14:paraId="277A2FA2" w14:textId="77777777" w:rsidR="007A2C5C" w:rsidRPr="008A51D4" w:rsidRDefault="007A2C5C" w:rsidP="009B7990">
            <w:pPr>
              <w:spacing w:line="480" w:lineRule="auto"/>
              <w:jc w:val="center"/>
              <w:rPr>
                <w:rFonts w:cs="Times New Roman"/>
                <w:szCs w:val="17"/>
              </w:rPr>
            </w:pPr>
            <w:r w:rsidRPr="008A51D4">
              <w:rPr>
                <w:rFonts w:cs="Calibri"/>
                <w:szCs w:val="17"/>
              </w:rPr>
              <w:t>249</w:t>
            </w:r>
          </w:p>
        </w:tc>
        <w:tc>
          <w:tcPr>
            <w:tcW w:w="236" w:type="dxa"/>
            <w:gridSpan w:val="2"/>
          </w:tcPr>
          <w:p w14:paraId="15821AE5"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3B4E80C8" w14:textId="77777777" w:rsidR="007A2C5C" w:rsidRPr="008A51D4" w:rsidRDefault="007A2C5C" w:rsidP="009B7990">
            <w:pPr>
              <w:spacing w:line="480" w:lineRule="auto"/>
              <w:jc w:val="center"/>
              <w:rPr>
                <w:rFonts w:cs="Times New Roman"/>
                <w:szCs w:val="17"/>
              </w:rPr>
            </w:pPr>
            <w:r w:rsidRPr="008A51D4">
              <w:rPr>
                <w:rFonts w:cs="Calibri"/>
                <w:szCs w:val="17"/>
              </w:rPr>
              <w:t>249</w:t>
            </w:r>
          </w:p>
        </w:tc>
        <w:tc>
          <w:tcPr>
            <w:tcW w:w="1008" w:type="dxa"/>
            <w:vAlign w:val="center"/>
          </w:tcPr>
          <w:p w14:paraId="4DAF5E55" w14:textId="77777777" w:rsidR="007A2C5C" w:rsidRPr="008A51D4" w:rsidRDefault="007A2C5C" w:rsidP="009B7990">
            <w:pPr>
              <w:spacing w:line="480" w:lineRule="auto"/>
              <w:jc w:val="center"/>
              <w:rPr>
                <w:rFonts w:cs="Times New Roman"/>
                <w:szCs w:val="17"/>
              </w:rPr>
            </w:pPr>
            <w:r w:rsidRPr="008A51D4">
              <w:rPr>
                <w:rFonts w:cs="Calibri"/>
                <w:szCs w:val="17"/>
              </w:rPr>
              <w:t>249</w:t>
            </w:r>
          </w:p>
        </w:tc>
        <w:tc>
          <w:tcPr>
            <w:tcW w:w="1142" w:type="dxa"/>
            <w:gridSpan w:val="2"/>
            <w:noWrap/>
            <w:vAlign w:val="center"/>
          </w:tcPr>
          <w:p w14:paraId="5BC2CF60" w14:textId="77777777" w:rsidR="007A2C5C" w:rsidRPr="008A51D4" w:rsidRDefault="007A2C5C" w:rsidP="009B7990">
            <w:pPr>
              <w:spacing w:line="480" w:lineRule="auto"/>
              <w:jc w:val="center"/>
              <w:rPr>
                <w:rFonts w:cs="Times New Roman"/>
                <w:szCs w:val="17"/>
              </w:rPr>
            </w:pPr>
            <w:r w:rsidRPr="008A51D4">
              <w:rPr>
                <w:rFonts w:cs="Calibri"/>
                <w:szCs w:val="17"/>
              </w:rPr>
              <w:t>249</w:t>
            </w:r>
          </w:p>
        </w:tc>
      </w:tr>
      <w:tr w:rsidR="008A51D4" w:rsidRPr="008A51D4" w14:paraId="0ED6ECD6" w14:textId="77777777" w:rsidTr="0020554A">
        <w:trPr>
          <w:trHeight w:val="170"/>
        </w:trPr>
        <w:tc>
          <w:tcPr>
            <w:tcW w:w="3261" w:type="dxa"/>
            <w:noWrap/>
            <w:hideMark/>
          </w:tcPr>
          <w:p w14:paraId="4ED3901E"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Barley</w:t>
            </w:r>
          </w:p>
        </w:tc>
        <w:tc>
          <w:tcPr>
            <w:tcW w:w="1008" w:type="dxa"/>
            <w:noWrap/>
            <w:vAlign w:val="center"/>
          </w:tcPr>
          <w:p w14:paraId="254CADAF" w14:textId="77777777" w:rsidR="007A2C5C" w:rsidRPr="008A51D4" w:rsidRDefault="007A2C5C" w:rsidP="009B7990">
            <w:pPr>
              <w:spacing w:line="480" w:lineRule="auto"/>
              <w:jc w:val="center"/>
              <w:rPr>
                <w:rFonts w:cs="Times New Roman"/>
                <w:szCs w:val="17"/>
              </w:rPr>
            </w:pPr>
            <w:r w:rsidRPr="008A51D4">
              <w:rPr>
                <w:rFonts w:cs="Calibri"/>
                <w:szCs w:val="17"/>
              </w:rPr>
              <w:t>249</w:t>
            </w:r>
          </w:p>
        </w:tc>
        <w:tc>
          <w:tcPr>
            <w:tcW w:w="1008" w:type="dxa"/>
            <w:vAlign w:val="center"/>
          </w:tcPr>
          <w:p w14:paraId="09AFE3CD" w14:textId="77777777" w:rsidR="007A2C5C" w:rsidRPr="008A51D4" w:rsidRDefault="007A2C5C" w:rsidP="009B7990">
            <w:pPr>
              <w:spacing w:line="480" w:lineRule="auto"/>
              <w:jc w:val="center"/>
              <w:rPr>
                <w:rFonts w:cs="Times New Roman"/>
                <w:szCs w:val="17"/>
              </w:rPr>
            </w:pPr>
            <w:r w:rsidRPr="008A51D4">
              <w:rPr>
                <w:rFonts w:cs="Calibri"/>
                <w:szCs w:val="17"/>
              </w:rPr>
              <w:t>249</w:t>
            </w:r>
          </w:p>
        </w:tc>
        <w:tc>
          <w:tcPr>
            <w:tcW w:w="923" w:type="dxa"/>
            <w:noWrap/>
            <w:vAlign w:val="center"/>
          </w:tcPr>
          <w:p w14:paraId="3BC2DF0D" w14:textId="77777777" w:rsidR="007A2C5C" w:rsidRPr="008A51D4" w:rsidRDefault="007A2C5C" w:rsidP="009B7990">
            <w:pPr>
              <w:spacing w:line="480" w:lineRule="auto"/>
              <w:jc w:val="center"/>
              <w:rPr>
                <w:rFonts w:cs="Times New Roman"/>
                <w:szCs w:val="17"/>
              </w:rPr>
            </w:pPr>
            <w:r w:rsidRPr="008A51D4">
              <w:rPr>
                <w:rFonts w:cs="Calibri"/>
                <w:szCs w:val="17"/>
              </w:rPr>
              <w:t>249</w:t>
            </w:r>
          </w:p>
        </w:tc>
        <w:tc>
          <w:tcPr>
            <w:tcW w:w="236" w:type="dxa"/>
            <w:gridSpan w:val="2"/>
          </w:tcPr>
          <w:p w14:paraId="3DF3DCAD"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4F65A25A" w14:textId="77777777" w:rsidR="007A2C5C" w:rsidRPr="008A51D4" w:rsidRDefault="007A2C5C" w:rsidP="009B7990">
            <w:pPr>
              <w:spacing w:line="480" w:lineRule="auto"/>
              <w:jc w:val="center"/>
              <w:rPr>
                <w:rFonts w:cs="Times New Roman"/>
                <w:szCs w:val="17"/>
              </w:rPr>
            </w:pPr>
            <w:r w:rsidRPr="008A51D4">
              <w:rPr>
                <w:rFonts w:cs="Calibri"/>
                <w:szCs w:val="17"/>
              </w:rPr>
              <w:t>249</w:t>
            </w:r>
          </w:p>
        </w:tc>
        <w:tc>
          <w:tcPr>
            <w:tcW w:w="1008" w:type="dxa"/>
            <w:vAlign w:val="center"/>
          </w:tcPr>
          <w:p w14:paraId="091237CE" w14:textId="77777777" w:rsidR="007A2C5C" w:rsidRPr="008A51D4" w:rsidRDefault="007A2C5C" w:rsidP="009B7990">
            <w:pPr>
              <w:spacing w:line="480" w:lineRule="auto"/>
              <w:jc w:val="center"/>
              <w:rPr>
                <w:rFonts w:cs="Times New Roman"/>
                <w:szCs w:val="17"/>
              </w:rPr>
            </w:pPr>
            <w:r w:rsidRPr="008A51D4">
              <w:rPr>
                <w:rFonts w:cs="Calibri"/>
                <w:szCs w:val="17"/>
              </w:rPr>
              <w:t>249</w:t>
            </w:r>
          </w:p>
        </w:tc>
        <w:tc>
          <w:tcPr>
            <w:tcW w:w="1142" w:type="dxa"/>
            <w:gridSpan w:val="2"/>
            <w:noWrap/>
            <w:vAlign w:val="center"/>
          </w:tcPr>
          <w:p w14:paraId="1AF39CE6" w14:textId="77777777" w:rsidR="007A2C5C" w:rsidRPr="008A51D4" w:rsidRDefault="007A2C5C" w:rsidP="009B7990">
            <w:pPr>
              <w:spacing w:line="480" w:lineRule="auto"/>
              <w:jc w:val="center"/>
              <w:rPr>
                <w:rFonts w:cs="Times New Roman"/>
                <w:szCs w:val="17"/>
              </w:rPr>
            </w:pPr>
            <w:r w:rsidRPr="008A51D4">
              <w:rPr>
                <w:rFonts w:cs="Calibri"/>
                <w:szCs w:val="17"/>
              </w:rPr>
              <w:t>249</w:t>
            </w:r>
          </w:p>
        </w:tc>
      </w:tr>
      <w:tr w:rsidR="008A51D4" w:rsidRPr="008A51D4" w14:paraId="0AE38214" w14:textId="77777777" w:rsidTr="0020554A">
        <w:trPr>
          <w:trHeight w:val="170"/>
        </w:trPr>
        <w:tc>
          <w:tcPr>
            <w:tcW w:w="3261" w:type="dxa"/>
            <w:noWrap/>
            <w:hideMark/>
          </w:tcPr>
          <w:p w14:paraId="664899F1"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Maize</w:t>
            </w:r>
          </w:p>
        </w:tc>
        <w:tc>
          <w:tcPr>
            <w:tcW w:w="1008" w:type="dxa"/>
            <w:noWrap/>
            <w:vAlign w:val="center"/>
          </w:tcPr>
          <w:p w14:paraId="0A46A857" w14:textId="77777777" w:rsidR="007A2C5C" w:rsidRPr="008A51D4" w:rsidRDefault="007A2C5C" w:rsidP="009B7990">
            <w:pPr>
              <w:spacing w:line="480" w:lineRule="auto"/>
              <w:jc w:val="center"/>
              <w:rPr>
                <w:rFonts w:cs="Times New Roman"/>
                <w:szCs w:val="17"/>
              </w:rPr>
            </w:pPr>
            <w:r w:rsidRPr="008A51D4">
              <w:rPr>
                <w:rFonts w:cs="Calibri"/>
                <w:szCs w:val="17"/>
              </w:rPr>
              <w:t>173</w:t>
            </w:r>
          </w:p>
        </w:tc>
        <w:tc>
          <w:tcPr>
            <w:tcW w:w="1008" w:type="dxa"/>
            <w:vAlign w:val="center"/>
          </w:tcPr>
          <w:p w14:paraId="53B4D9C3" w14:textId="77777777" w:rsidR="007A2C5C" w:rsidRPr="008A51D4" w:rsidRDefault="007A2C5C" w:rsidP="009B7990">
            <w:pPr>
              <w:spacing w:line="480" w:lineRule="auto"/>
              <w:jc w:val="center"/>
              <w:rPr>
                <w:rFonts w:cs="Times New Roman"/>
                <w:szCs w:val="17"/>
              </w:rPr>
            </w:pPr>
            <w:r w:rsidRPr="008A51D4">
              <w:rPr>
                <w:rFonts w:cs="Calibri"/>
                <w:szCs w:val="17"/>
              </w:rPr>
              <w:t>173</w:t>
            </w:r>
          </w:p>
        </w:tc>
        <w:tc>
          <w:tcPr>
            <w:tcW w:w="923" w:type="dxa"/>
            <w:noWrap/>
            <w:vAlign w:val="center"/>
          </w:tcPr>
          <w:p w14:paraId="5C12E49B" w14:textId="77777777" w:rsidR="007A2C5C" w:rsidRPr="008A51D4" w:rsidRDefault="007A2C5C" w:rsidP="009B7990">
            <w:pPr>
              <w:spacing w:line="480" w:lineRule="auto"/>
              <w:jc w:val="center"/>
              <w:rPr>
                <w:rFonts w:cs="Times New Roman"/>
                <w:szCs w:val="17"/>
              </w:rPr>
            </w:pPr>
            <w:r w:rsidRPr="008A51D4">
              <w:rPr>
                <w:rFonts w:cs="Calibri"/>
                <w:szCs w:val="17"/>
              </w:rPr>
              <w:t>173</w:t>
            </w:r>
          </w:p>
        </w:tc>
        <w:tc>
          <w:tcPr>
            <w:tcW w:w="236" w:type="dxa"/>
            <w:gridSpan w:val="2"/>
          </w:tcPr>
          <w:p w14:paraId="5BD8F52F"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2D42F4FA" w14:textId="77777777" w:rsidR="007A2C5C" w:rsidRPr="008A51D4" w:rsidRDefault="007A2C5C" w:rsidP="009B7990">
            <w:pPr>
              <w:spacing w:line="480" w:lineRule="auto"/>
              <w:jc w:val="center"/>
              <w:rPr>
                <w:rFonts w:cs="Times New Roman"/>
                <w:szCs w:val="17"/>
              </w:rPr>
            </w:pPr>
            <w:r w:rsidRPr="008A51D4">
              <w:rPr>
                <w:rFonts w:cs="Calibri"/>
                <w:szCs w:val="17"/>
              </w:rPr>
              <w:t>173</w:t>
            </w:r>
          </w:p>
        </w:tc>
        <w:tc>
          <w:tcPr>
            <w:tcW w:w="1008" w:type="dxa"/>
            <w:vAlign w:val="center"/>
          </w:tcPr>
          <w:p w14:paraId="7CBCD9AF" w14:textId="77777777" w:rsidR="007A2C5C" w:rsidRPr="008A51D4" w:rsidRDefault="007A2C5C" w:rsidP="009B7990">
            <w:pPr>
              <w:spacing w:line="480" w:lineRule="auto"/>
              <w:jc w:val="center"/>
              <w:rPr>
                <w:rFonts w:cs="Times New Roman"/>
                <w:szCs w:val="17"/>
              </w:rPr>
            </w:pPr>
            <w:r w:rsidRPr="008A51D4">
              <w:rPr>
                <w:rFonts w:cs="Calibri"/>
                <w:szCs w:val="17"/>
              </w:rPr>
              <w:t>173</w:t>
            </w:r>
          </w:p>
        </w:tc>
        <w:tc>
          <w:tcPr>
            <w:tcW w:w="1142" w:type="dxa"/>
            <w:gridSpan w:val="2"/>
            <w:noWrap/>
            <w:vAlign w:val="center"/>
          </w:tcPr>
          <w:p w14:paraId="73F7F79F" w14:textId="77777777" w:rsidR="007A2C5C" w:rsidRPr="008A51D4" w:rsidRDefault="007A2C5C" w:rsidP="009B7990">
            <w:pPr>
              <w:spacing w:line="480" w:lineRule="auto"/>
              <w:jc w:val="center"/>
              <w:rPr>
                <w:rFonts w:cs="Times New Roman"/>
                <w:szCs w:val="17"/>
              </w:rPr>
            </w:pPr>
            <w:r w:rsidRPr="008A51D4">
              <w:rPr>
                <w:rFonts w:cs="Calibri"/>
                <w:szCs w:val="17"/>
              </w:rPr>
              <w:t>173</w:t>
            </w:r>
          </w:p>
        </w:tc>
      </w:tr>
      <w:tr w:rsidR="008A51D4" w:rsidRPr="008A51D4" w14:paraId="79AA4F4E" w14:textId="77777777" w:rsidTr="0020554A">
        <w:trPr>
          <w:trHeight w:val="170"/>
        </w:trPr>
        <w:tc>
          <w:tcPr>
            <w:tcW w:w="3261" w:type="dxa"/>
            <w:noWrap/>
            <w:hideMark/>
          </w:tcPr>
          <w:p w14:paraId="550201B8"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Soybean meal</w:t>
            </w:r>
          </w:p>
        </w:tc>
        <w:tc>
          <w:tcPr>
            <w:tcW w:w="1008" w:type="dxa"/>
            <w:noWrap/>
            <w:vAlign w:val="center"/>
          </w:tcPr>
          <w:p w14:paraId="4908E27C" w14:textId="77777777" w:rsidR="007A2C5C" w:rsidRPr="008A51D4" w:rsidRDefault="007A2C5C" w:rsidP="009B7990">
            <w:pPr>
              <w:spacing w:line="480" w:lineRule="auto"/>
              <w:jc w:val="center"/>
              <w:rPr>
                <w:rFonts w:cs="Times New Roman"/>
                <w:szCs w:val="17"/>
              </w:rPr>
            </w:pPr>
            <w:r w:rsidRPr="008A51D4">
              <w:rPr>
                <w:rFonts w:cs="Calibri"/>
                <w:szCs w:val="17"/>
              </w:rPr>
              <w:t>117</w:t>
            </w:r>
          </w:p>
        </w:tc>
        <w:tc>
          <w:tcPr>
            <w:tcW w:w="1008" w:type="dxa"/>
            <w:vAlign w:val="center"/>
          </w:tcPr>
          <w:p w14:paraId="74E58570" w14:textId="77777777" w:rsidR="007A2C5C" w:rsidRPr="008A51D4" w:rsidRDefault="007A2C5C" w:rsidP="009B7990">
            <w:pPr>
              <w:spacing w:line="480" w:lineRule="auto"/>
              <w:jc w:val="center"/>
              <w:rPr>
                <w:rFonts w:cs="Times New Roman"/>
                <w:szCs w:val="17"/>
              </w:rPr>
            </w:pPr>
            <w:r w:rsidRPr="008A51D4">
              <w:rPr>
                <w:rFonts w:cs="Calibri"/>
                <w:szCs w:val="17"/>
              </w:rPr>
              <w:t>117</w:t>
            </w:r>
          </w:p>
        </w:tc>
        <w:tc>
          <w:tcPr>
            <w:tcW w:w="923" w:type="dxa"/>
            <w:noWrap/>
            <w:vAlign w:val="center"/>
          </w:tcPr>
          <w:p w14:paraId="243D0416" w14:textId="77777777" w:rsidR="007A2C5C" w:rsidRPr="008A51D4" w:rsidRDefault="007A2C5C" w:rsidP="009B7990">
            <w:pPr>
              <w:spacing w:line="480" w:lineRule="auto"/>
              <w:jc w:val="center"/>
              <w:rPr>
                <w:rFonts w:cs="Times New Roman"/>
                <w:szCs w:val="17"/>
              </w:rPr>
            </w:pPr>
            <w:r w:rsidRPr="008A51D4">
              <w:rPr>
                <w:rFonts w:cs="Calibri"/>
                <w:szCs w:val="17"/>
              </w:rPr>
              <w:t>117</w:t>
            </w:r>
          </w:p>
        </w:tc>
        <w:tc>
          <w:tcPr>
            <w:tcW w:w="236" w:type="dxa"/>
            <w:gridSpan w:val="2"/>
          </w:tcPr>
          <w:p w14:paraId="53D29722"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50FCD6B5" w14:textId="77777777" w:rsidR="007A2C5C" w:rsidRPr="008A51D4" w:rsidRDefault="007A2C5C" w:rsidP="009B7990">
            <w:pPr>
              <w:spacing w:line="480" w:lineRule="auto"/>
              <w:jc w:val="center"/>
              <w:rPr>
                <w:rFonts w:cs="Times New Roman"/>
                <w:szCs w:val="17"/>
              </w:rPr>
            </w:pPr>
            <w:r w:rsidRPr="008A51D4">
              <w:rPr>
                <w:rFonts w:cs="Calibri"/>
                <w:szCs w:val="17"/>
              </w:rPr>
              <w:t>117</w:t>
            </w:r>
          </w:p>
        </w:tc>
        <w:tc>
          <w:tcPr>
            <w:tcW w:w="1008" w:type="dxa"/>
            <w:vAlign w:val="center"/>
          </w:tcPr>
          <w:p w14:paraId="0EC5B20D" w14:textId="77777777" w:rsidR="007A2C5C" w:rsidRPr="008A51D4" w:rsidRDefault="007A2C5C" w:rsidP="009B7990">
            <w:pPr>
              <w:spacing w:line="480" w:lineRule="auto"/>
              <w:jc w:val="center"/>
              <w:rPr>
                <w:rFonts w:cs="Times New Roman"/>
                <w:szCs w:val="17"/>
              </w:rPr>
            </w:pPr>
            <w:r w:rsidRPr="008A51D4">
              <w:rPr>
                <w:rFonts w:cs="Calibri"/>
                <w:szCs w:val="17"/>
              </w:rPr>
              <w:t>117</w:t>
            </w:r>
          </w:p>
        </w:tc>
        <w:tc>
          <w:tcPr>
            <w:tcW w:w="1142" w:type="dxa"/>
            <w:gridSpan w:val="2"/>
            <w:noWrap/>
            <w:vAlign w:val="center"/>
          </w:tcPr>
          <w:p w14:paraId="514C5D76" w14:textId="77777777" w:rsidR="007A2C5C" w:rsidRPr="008A51D4" w:rsidRDefault="007A2C5C" w:rsidP="009B7990">
            <w:pPr>
              <w:spacing w:line="480" w:lineRule="auto"/>
              <w:jc w:val="center"/>
              <w:rPr>
                <w:rFonts w:cs="Times New Roman"/>
                <w:szCs w:val="17"/>
              </w:rPr>
            </w:pPr>
            <w:r w:rsidRPr="008A51D4">
              <w:rPr>
                <w:rFonts w:cs="Calibri"/>
                <w:szCs w:val="17"/>
              </w:rPr>
              <w:t>117</w:t>
            </w:r>
          </w:p>
        </w:tc>
      </w:tr>
      <w:tr w:rsidR="008A51D4" w:rsidRPr="008A51D4" w14:paraId="68F87CB0" w14:textId="77777777" w:rsidTr="0020554A">
        <w:trPr>
          <w:trHeight w:val="170"/>
        </w:trPr>
        <w:tc>
          <w:tcPr>
            <w:tcW w:w="3261" w:type="dxa"/>
            <w:noWrap/>
            <w:hideMark/>
          </w:tcPr>
          <w:p w14:paraId="15B16291"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Rapeseed meal</w:t>
            </w:r>
          </w:p>
        </w:tc>
        <w:tc>
          <w:tcPr>
            <w:tcW w:w="1008" w:type="dxa"/>
            <w:noWrap/>
            <w:vAlign w:val="center"/>
          </w:tcPr>
          <w:p w14:paraId="511F18A3" w14:textId="77777777" w:rsidR="007A2C5C" w:rsidRPr="008A51D4" w:rsidRDefault="007A2C5C" w:rsidP="009B7990">
            <w:pPr>
              <w:spacing w:line="480" w:lineRule="auto"/>
              <w:jc w:val="center"/>
              <w:rPr>
                <w:rFonts w:cs="Times New Roman"/>
                <w:szCs w:val="17"/>
              </w:rPr>
            </w:pPr>
            <w:r w:rsidRPr="008A51D4">
              <w:rPr>
                <w:rFonts w:cs="Calibri"/>
                <w:szCs w:val="17"/>
              </w:rPr>
              <w:t>80</w:t>
            </w:r>
          </w:p>
        </w:tc>
        <w:tc>
          <w:tcPr>
            <w:tcW w:w="1008" w:type="dxa"/>
            <w:vAlign w:val="center"/>
          </w:tcPr>
          <w:p w14:paraId="3100F564" w14:textId="77777777" w:rsidR="007A2C5C" w:rsidRPr="008A51D4" w:rsidRDefault="007A2C5C" w:rsidP="009B7990">
            <w:pPr>
              <w:spacing w:line="480" w:lineRule="auto"/>
              <w:jc w:val="center"/>
              <w:rPr>
                <w:rFonts w:cs="Times New Roman"/>
                <w:szCs w:val="17"/>
              </w:rPr>
            </w:pPr>
            <w:r w:rsidRPr="008A51D4">
              <w:rPr>
                <w:rFonts w:cs="Calibri"/>
                <w:szCs w:val="17"/>
              </w:rPr>
              <w:t>80</w:t>
            </w:r>
          </w:p>
        </w:tc>
        <w:tc>
          <w:tcPr>
            <w:tcW w:w="923" w:type="dxa"/>
            <w:noWrap/>
            <w:vAlign w:val="center"/>
          </w:tcPr>
          <w:p w14:paraId="0CD2BE72" w14:textId="77777777" w:rsidR="007A2C5C" w:rsidRPr="008A51D4" w:rsidRDefault="007A2C5C" w:rsidP="009B7990">
            <w:pPr>
              <w:spacing w:line="480" w:lineRule="auto"/>
              <w:jc w:val="center"/>
              <w:rPr>
                <w:rFonts w:cs="Times New Roman"/>
                <w:szCs w:val="17"/>
              </w:rPr>
            </w:pPr>
            <w:r w:rsidRPr="008A51D4">
              <w:rPr>
                <w:rFonts w:cs="Calibri"/>
                <w:szCs w:val="17"/>
              </w:rPr>
              <w:t>80</w:t>
            </w:r>
          </w:p>
        </w:tc>
        <w:tc>
          <w:tcPr>
            <w:tcW w:w="236" w:type="dxa"/>
            <w:gridSpan w:val="2"/>
          </w:tcPr>
          <w:p w14:paraId="0BE0C8F9"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498ABCB7" w14:textId="77777777" w:rsidR="007A2C5C" w:rsidRPr="008A51D4" w:rsidRDefault="007A2C5C" w:rsidP="009B7990">
            <w:pPr>
              <w:spacing w:line="480" w:lineRule="auto"/>
              <w:jc w:val="center"/>
              <w:rPr>
                <w:rFonts w:cs="Times New Roman"/>
                <w:szCs w:val="17"/>
              </w:rPr>
            </w:pPr>
            <w:r w:rsidRPr="008A51D4">
              <w:rPr>
                <w:rFonts w:cs="Calibri"/>
                <w:szCs w:val="17"/>
              </w:rPr>
              <w:t>80</w:t>
            </w:r>
          </w:p>
        </w:tc>
        <w:tc>
          <w:tcPr>
            <w:tcW w:w="1008" w:type="dxa"/>
            <w:vAlign w:val="center"/>
          </w:tcPr>
          <w:p w14:paraId="6A76A486" w14:textId="77777777" w:rsidR="007A2C5C" w:rsidRPr="008A51D4" w:rsidRDefault="007A2C5C" w:rsidP="009B7990">
            <w:pPr>
              <w:spacing w:line="480" w:lineRule="auto"/>
              <w:jc w:val="center"/>
              <w:rPr>
                <w:rFonts w:cs="Times New Roman"/>
                <w:szCs w:val="17"/>
              </w:rPr>
            </w:pPr>
            <w:r w:rsidRPr="008A51D4">
              <w:rPr>
                <w:rFonts w:cs="Calibri"/>
                <w:szCs w:val="17"/>
              </w:rPr>
              <w:t>80</w:t>
            </w:r>
          </w:p>
        </w:tc>
        <w:tc>
          <w:tcPr>
            <w:tcW w:w="1142" w:type="dxa"/>
            <w:gridSpan w:val="2"/>
            <w:noWrap/>
            <w:vAlign w:val="center"/>
          </w:tcPr>
          <w:p w14:paraId="6492A608" w14:textId="77777777" w:rsidR="007A2C5C" w:rsidRPr="008A51D4" w:rsidRDefault="007A2C5C" w:rsidP="009B7990">
            <w:pPr>
              <w:spacing w:line="480" w:lineRule="auto"/>
              <w:jc w:val="center"/>
              <w:rPr>
                <w:rFonts w:cs="Times New Roman"/>
                <w:szCs w:val="17"/>
              </w:rPr>
            </w:pPr>
            <w:r w:rsidRPr="008A51D4">
              <w:rPr>
                <w:rFonts w:cs="Calibri"/>
                <w:szCs w:val="17"/>
              </w:rPr>
              <w:t>80</w:t>
            </w:r>
          </w:p>
        </w:tc>
      </w:tr>
      <w:tr w:rsidR="008A51D4" w:rsidRPr="008A51D4" w14:paraId="55A9DF4C" w14:textId="77777777" w:rsidTr="0020554A">
        <w:trPr>
          <w:trHeight w:val="170"/>
        </w:trPr>
        <w:tc>
          <w:tcPr>
            <w:tcW w:w="3261" w:type="dxa"/>
            <w:noWrap/>
            <w:hideMark/>
          </w:tcPr>
          <w:p w14:paraId="1FD4487A"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Sunflower seed meal</w:t>
            </w:r>
          </w:p>
        </w:tc>
        <w:tc>
          <w:tcPr>
            <w:tcW w:w="1008" w:type="dxa"/>
            <w:noWrap/>
            <w:vAlign w:val="center"/>
          </w:tcPr>
          <w:p w14:paraId="2DED304F" w14:textId="77777777" w:rsidR="007A2C5C" w:rsidRPr="008A51D4" w:rsidRDefault="007A2C5C" w:rsidP="009B7990">
            <w:pPr>
              <w:spacing w:line="480" w:lineRule="auto"/>
              <w:jc w:val="center"/>
              <w:rPr>
                <w:rFonts w:cs="Times New Roman"/>
                <w:szCs w:val="17"/>
              </w:rPr>
            </w:pPr>
            <w:r w:rsidRPr="008A51D4">
              <w:rPr>
                <w:rFonts w:cs="Calibri"/>
                <w:szCs w:val="17"/>
              </w:rPr>
              <w:t>40</w:t>
            </w:r>
          </w:p>
        </w:tc>
        <w:tc>
          <w:tcPr>
            <w:tcW w:w="1008" w:type="dxa"/>
            <w:vAlign w:val="center"/>
          </w:tcPr>
          <w:p w14:paraId="7F63252E" w14:textId="77777777" w:rsidR="007A2C5C" w:rsidRPr="008A51D4" w:rsidRDefault="007A2C5C" w:rsidP="009B7990">
            <w:pPr>
              <w:spacing w:line="480" w:lineRule="auto"/>
              <w:jc w:val="center"/>
              <w:rPr>
                <w:rFonts w:cs="Times New Roman"/>
                <w:szCs w:val="17"/>
              </w:rPr>
            </w:pPr>
            <w:r w:rsidRPr="008A51D4">
              <w:rPr>
                <w:rFonts w:cs="Calibri"/>
                <w:szCs w:val="17"/>
              </w:rPr>
              <w:t>40</w:t>
            </w:r>
          </w:p>
        </w:tc>
        <w:tc>
          <w:tcPr>
            <w:tcW w:w="923" w:type="dxa"/>
            <w:noWrap/>
            <w:vAlign w:val="center"/>
          </w:tcPr>
          <w:p w14:paraId="199657CA" w14:textId="77777777" w:rsidR="007A2C5C" w:rsidRPr="008A51D4" w:rsidRDefault="007A2C5C" w:rsidP="009B7990">
            <w:pPr>
              <w:spacing w:line="480" w:lineRule="auto"/>
              <w:jc w:val="center"/>
              <w:rPr>
                <w:rFonts w:cs="Times New Roman"/>
                <w:szCs w:val="17"/>
              </w:rPr>
            </w:pPr>
            <w:r w:rsidRPr="008A51D4">
              <w:rPr>
                <w:rFonts w:cs="Calibri"/>
                <w:szCs w:val="17"/>
              </w:rPr>
              <w:t>40</w:t>
            </w:r>
          </w:p>
        </w:tc>
        <w:tc>
          <w:tcPr>
            <w:tcW w:w="236" w:type="dxa"/>
            <w:gridSpan w:val="2"/>
          </w:tcPr>
          <w:p w14:paraId="37B2A073"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5AC21ADE" w14:textId="77777777" w:rsidR="007A2C5C" w:rsidRPr="008A51D4" w:rsidRDefault="007A2C5C" w:rsidP="009B7990">
            <w:pPr>
              <w:spacing w:line="480" w:lineRule="auto"/>
              <w:jc w:val="center"/>
              <w:rPr>
                <w:rFonts w:cs="Times New Roman"/>
                <w:szCs w:val="17"/>
              </w:rPr>
            </w:pPr>
            <w:r w:rsidRPr="008A51D4">
              <w:rPr>
                <w:rFonts w:cs="Calibri"/>
                <w:szCs w:val="17"/>
              </w:rPr>
              <w:t>40</w:t>
            </w:r>
          </w:p>
        </w:tc>
        <w:tc>
          <w:tcPr>
            <w:tcW w:w="1008" w:type="dxa"/>
            <w:vAlign w:val="center"/>
          </w:tcPr>
          <w:p w14:paraId="638D8E3D" w14:textId="77777777" w:rsidR="007A2C5C" w:rsidRPr="008A51D4" w:rsidRDefault="007A2C5C" w:rsidP="009B7990">
            <w:pPr>
              <w:spacing w:line="480" w:lineRule="auto"/>
              <w:jc w:val="center"/>
              <w:rPr>
                <w:rFonts w:cs="Times New Roman"/>
                <w:szCs w:val="17"/>
              </w:rPr>
            </w:pPr>
            <w:r w:rsidRPr="008A51D4">
              <w:rPr>
                <w:rFonts w:cs="Calibri"/>
                <w:szCs w:val="17"/>
              </w:rPr>
              <w:t>40</w:t>
            </w:r>
          </w:p>
        </w:tc>
        <w:tc>
          <w:tcPr>
            <w:tcW w:w="1142" w:type="dxa"/>
            <w:gridSpan w:val="2"/>
            <w:noWrap/>
            <w:vAlign w:val="center"/>
          </w:tcPr>
          <w:p w14:paraId="4896A0F6" w14:textId="77777777" w:rsidR="007A2C5C" w:rsidRPr="008A51D4" w:rsidRDefault="007A2C5C" w:rsidP="009B7990">
            <w:pPr>
              <w:spacing w:line="480" w:lineRule="auto"/>
              <w:jc w:val="center"/>
              <w:rPr>
                <w:rFonts w:cs="Times New Roman"/>
                <w:szCs w:val="17"/>
              </w:rPr>
            </w:pPr>
            <w:r w:rsidRPr="008A51D4">
              <w:rPr>
                <w:rFonts w:cs="Calibri"/>
                <w:szCs w:val="17"/>
              </w:rPr>
              <w:t>40</w:t>
            </w:r>
          </w:p>
        </w:tc>
      </w:tr>
      <w:tr w:rsidR="008A51D4" w:rsidRPr="008A51D4" w14:paraId="69A9FC0E" w14:textId="77777777" w:rsidTr="0020554A">
        <w:trPr>
          <w:trHeight w:val="170"/>
        </w:trPr>
        <w:tc>
          <w:tcPr>
            <w:tcW w:w="3261" w:type="dxa"/>
            <w:noWrap/>
            <w:hideMark/>
          </w:tcPr>
          <w:p w14:paraId="70E84FF5"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Soybean oil</w:t>
            </w:r>
          </w:p>
        </w:tc>
        <w:tc>
          <w:tcPr>
            <w:tcW w:w="1008" w:type="dxa"/>
            <w:noWrap/>
            <w:vAlign w:val="center"/>
          </w:tcPr>
          <w:p w14:paraId="1B5052AE" w14:textId="77777777" w:rsidR="007A2C5C" w:rsidRPr="008A51D4" w:rsidRDefault="007A2C5C" w:rsidP="009B7990">
            <w:pPr>
              <w:spacing w:line="480" w:lineRule="auto"/>
              <w:jc w:val="center"/>
              <w:rPr>
                <w:rFonts w:cs="Times New Roman"/>
                <w:szCs w:val="17"/>
              </w:rPr>
            </w:pPr>
            <w:r w:rsidRPr="008A51D4">
              <w:rPr>
                <w:rFonts w:cs="Calibri"/>
                <w:szCs w:val="17"/>
              </w:rPr>
              <w:t>32</w:t>
            </w:r>
          </w:p>
        </w:tc>
        <w:tc>
          <w:tcPr>
            <w:tcW w:w="1008" w:type="dxa"/>
            <w:vAlign w:val="center"/>
          </w:tcPr>
          <w:p w14:paraId="7380AD9B" w14:textId="77777777" w:rsidR="007A2C5C" w:rsidRPr="008A51D4" w:rsidRDefault="007A2C5C" w:rsidP="009B7990">
            <w:pPr>
              <w:spacing w:line="480" w:lineRule="auto"/>
              <w:jc w:val="center"/>
              <w:rPr>
                <w:rFonts w:cs="Times New Roman"/>
                <w:szCs w:val="17"/>
              </w:rPr>
            </w:pPr>
            <w:r w:rsidRPr="008A51D4">
              <w:rPr>
                <w:rFonts w:cs="Calibri"/>
                <w:szCs w:val="17"/>
              </w:rPr>
              <w:t>32</w:t>
            </w:r>
          </w:p>
        </w:tc>
        <w:tc>
          <w:tcPr>
            <w:tcW w:w="923" w:type="dxa"/>
            <w:noWrap/>
            <w:vAlign w:val="center"/>
          </w:tcPr>
          <w:p w14:paraId="2A910FB1" w14:textId="77777777" w:rsidR="007A2C5C" w:rsidRPr="008A51D4" w:rsidRDefault="007A2C5C" w:rsidP="009B7990">
            <w:pPr>
              <w:spacing w:line="480" w:lineRule="auto"/>
              <w:jc w:val="center"/>
              <w:rPr>
                <w:rFonts w:cs="Times New Roman"/>
                <w:szCs w:val="17"/>
              </w:rPr>
            </w:pPr>
            <w:r w:rsidRPr="008A51D4">
              <w:rPr>
                <w:rFonts w:cs="Calibri"/>
                <w:szCs w:val="17"/>
              </w:rPr>
              <w:t>32</w:t>
            </w:r>
          </w:p>
        </w:tc>
        <w:tc>
          <w:tcPr>
            <w:tcW w:w="236" w:type="dxa"/>
            <w:gridSpan w:val="2"/>
          </w:tcPr>
          <w:p w14:paraId="1A13C0DC"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02DA7D4F" w14:textId="77777777" w:rsidR="007A2C5C" w:rsidRPr="008A51D4" w:rsidRDefault="007A2C5C" w:rsidP="009B7990">
            <w:pPr>
              <w:spacing w:line="480" w:lineRule="auto"/>
              <w:jc w:val="center"/>
              <w:rPr>
                <w:rFonts w:cs="Times New Roman"/>
                <w:szCs w:val="17"/>
              </w:rPr>
            </w:pPr>
            <w:r w:rsidRPr="008A51D4">
              <w:rPr>
                <w:rFonts w:cs="Calibri"/>
                <w:szCs w:val="17"/>
              </w:rPr>
              <w:t>32</w:t>
            </w:r>
          </w:p>
        </w:tc>
        <w:tc>
          <w:tcPr>
            <w:tcW w:w="1008" w:type="dxa"/>
            <w:vAlign w:val="center"/>
          </w:tcPr>
          <w:p w14:paraId="1305FAD2" w14:textId="77777777" w:rsidR="007A2C5C" w:rsidRPr="008A51D4" w:rsidRDefault="007A2C5C" w:rsidP="009B7990">
            <w:pPr>
              <w:spacing w:line="480" w:lineRule="auto"/>
              <w:jc w:val="center"/>
              <w:rPr>
                <w:rFonts w:cs="Times New Roman"/>
                <w:szCs w:val="17"/>
              </w:rPr>
            </w:pPr>
            <w:r w:rsidRPr="008A51D4">
              <w:rPr>
                <w:rFonts w:cs="Calibri"/>
                <w:szCs w:val="17"/>
              </w:rPr>
              <w:t>32</w:t>
            </w:r>
          </w:p>
        </w:tc>
        <w:tc>
          <w:tcPr>
            <w:tcW w:w="1142" w:type="dxa"/>
            <w:gridSpan w:val="2"/>
            <w:noWrap/>
            <w:vAlign w:val="center"/>
          </w:tcPr>
          <w:p w14:paraId="677409D4" w14:textId="77777777" w:rsidR="007A2C5C" w:rsidRPr="008A51D4" w:rsidRDefault="007A2C5C" w:rsidP="009B7990">
            <w:pPr>
              <w:spacing w:line="480" w:lineRule="auto"/>
              <w:jc w:val="center"/>
              <w:rPr>
                <w:rFonts w:cs="Times New Roman"/>
                <w:szCs w:val="17"/>
              </w:rPr>
            </w:pPr>
            <w:r w:rsidRPr="008A51D4">
              <w:rPr>
                <w:rFonts w:cs="Calibri"/>
                <w:szCs w:val="17"/>
              </w:rPr>
              <w:t>32</w:t>
            </w:r>
          </w:p>
        </w:tc>
      </w:tr>
      <w:tr w:rsidR="008A51D4" w:rsidRPr="008A51D4" w14:paraId="55589C2A" w14:textId="77777777" w:rsidTr="0020554A">
        <w:trPr>
          <w:trHeight w:val="170"/>
        </w:trPr>
        <w:tc>
          <w:tcPr>
            <w:tcW w:w="3261" w:type="dxa"/>
            <w:noWrap/>
            <w:hideMark/>
          </w:tcPr>
          <w:p w14:paraId="39379075"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Molasses</w:t>
            </w:r>
          </w:p>
        </w:tc>
        <w:tc>
          <w:tcPr>
            <w:tcW w:w="1008" w:type="dxa"/>
            <w:noWrap/>
            <w:vAlign w:val="center"/>
          </w:tcPr>
          <w:p w14:paraId="23ADBD82" w14:textId="77777777" w:rsidR="007A2C5C" w:rsidRPr="008A51D4" w:rsidRDefault="007A2C5C" w:rsidP="009B7990">
            <w:pPr>
              <w:spacing w:line="480" w:lineRule="auto"/>
              <w:jc w:val="center"/>
              <w:rPr>
                <w:rFonts w:cs="Times New Roman"/>
                <w:szCs w:val="17"/>
              </w:rPr>
            </w:pPr>
            <w:r w:rsidRPr="008A51D4">
              <w:rPr>
                <w:rFonts w:cs="Calibri"/>
                <w:szCs w:val="17"/>
              </w:rPr>
              <w:t>20</w:t>
            </w:r>
          </w:p>
        </w:tc>
        <w:tc>
          <w:tcPr>
            <w:tcW w:w="1008" w:type="dxa"/>
            <w:vAlign w:val="center"/>
          </w:tcPr>
          <w:p w14:paraId="5B4BF85F" w14:textId="77777777" w:rsidR="007A2C5C" w:rsidRPr="008A51D4" w:rsidRDefault="007A2C5C" w:rsidP="009B7990">
            <w:pPr>
              <w:spacing w:line="480" w:lineRule="auto"/>
              <w:jc w:val="center"/>
              <w:rPr>
                <w:rFonts w:cs="Times New Roman"/>
                <w:szCs w:val="17"/>
              </w:rPr>
            </w:pPr>
            <w:r w:rsidRPr="008A51D4">
              <w:rPr>
                <w:rFonts w:cs="Calibri"/>
                <w:szCs w:val="17"/>
              </w:rPr>
              <w:t>20</w:t>
            </w:r>
          </w:p>
        </w:tc>
        <w:tc>
          <w:tcPr>
            <w:tcW w:w="923" w:type="dxa"/>
            <w:noWrap/>
            <w:vAlign w:val="center"/>
          </w:tcPr>
          <w:p w14:paraId="0C842DAE" w14:textId="77777777" w:rsidR="007A2C5C" w:rsidRPr="008A51D4" w:rsidRDefault="007A2C5C" w:rsidP="009B7990">
            <w:pPr>
              <w:spacing w:line="480" w:lineRule="auto"/>
              <w:jc w:val="center"/>
              <w:rPr>
                <w:rFonts w:cs="Times New Roman"/>
                <w:szCs w:val="17"/>
              </w:rPr>
            </w:pPr>
            <w:r w:rsidRPr="008A51D4">
              <w:rPr>
                <w:rFonts w:cs="Calibri"/>
                <w:szCs w:val="17"/>
              </w:rPr>
              <w:t>20</w:t>
            </w:r>
          </w:p>
        </w:tc>
        <w:tc>
          <w:tcPr>
            <w:tcW w:w="236" w:type="dxa"/>
            <w:gridSpan w:val="2"/>
          </w:tcPr>
          <w:p w14:paraId="45D92588"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3681AA86" w14:textId="77777777" w:rsidR="007A2C5C" w:rsidRPr="008A51D4" w:rsidRDefault="007A2C5C" w:rsidP="009B7990">
            <w:pPr>
              <w:spacing w:line="480" w:lineRule="auto"/>
              <w:jc w:val="center"/>
              <w:rPr>
                <w:rFonts w:cs="Times New Roman"/>
                <w:szCs w:val="17"/>
              </w:rPr>
            </w:pPr>
            <w:r w:rsidRPr="008A51D4">
              <w:rPr>
                <w:rFonts w:cs="Calibri"/>
                <w:szCs w:val="17"/>
              </w:rPr>
              <w:t>20</w:t>
            </w:r>
          </w:p>
        </w:tc>
        <w:tc>
          <w:tcPr>
            <w:tcW w:w="1008" w:type="dxa"/>
            <w:vAlign w:val="center"/>
          </w:tcPr>
          <w:p w14:paraId="2777A189" w14:textId="77777777" w:rsidR="007A2C5C" w:rsidRPr="008A51D4" w:rsidRDefault="007A2C5C" w:rsidP="009B7990">
            <w:pPr>
              <w:spacing w:line="480" w:lineRule="auto"/>
              <w:jc w:val="center"/>
              <w:rPr>
                <w:rFonts w:cs="Times New Roman"/>
                <w:szCs w:val="17"/>
              </w:rPr>
            </w:pPr>
            <w:r w:rsidRPr="008A51D4">
              <w:rPr>
                <w:rFonts w:cs="Calibri"/>
                <w:szCs w:val="17"/>
              </w:rPr>
              <w:t>20</w:t>
            </w:r>
          </w:p>
        </w:tc>
        <w:tc>
          <w:tcPr>
            <w:tcW w:w="1142" w:type="dxa"/>
            <w:gridSpan w:val="2"/>
            <w:noWrap/>
            <w:vAlign w:val="center"/>
          </w:tcPr>
          <w:p w14:paraId="337CC9DB" w14:textId="77777777" w:rsidR="007A2C5C" w:rsidRPr="008A51D4" w:rsidRDefault="007A2C5C" w:rsidP="009B7990">
            <w:pPr>
              <w:spacing w:line="480" w:lineRule="auto"/>
              <w:jc w:val="center"/>
              <w:rPr>
                <w:rFonts w:cs="Times New Roman"/>
                <w:szCs w:val="17"/>
              </w:rPr>
            </w:pPr>
            <w:r w:rsidRPr="008A51D4">
              <w:rPr>
                <w:rFonts w:cs="Calibri"/>
                <w:szCs w:val="17"/>
              </w:rPr>
              <w:t>20</w:t>
            </w:r>
          </w:p>
        </w:tc>
      </w:tr>
      <w:tr w:rsidR="008A51D4" w:rsidRPr="008A51D4" w14:paraId="4EDA357D" w14:textId="77777777" w:rsidTr="0020554A">
        <w:trPr>
          <w:trHeight w:val="170"/>
        </w:trPr>
        <w:tc>
          <w:tcPr>
            <w:tcW w:w="3261" w:type="dxa"/>
            <w:noWrap/>
            <w:hideMark/>
          </w:tcPr>
          <w:p w14:paraId="436BEDA5"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Premix</w:t>
            </w:r>
            <w:r w:rsidRPr="008A51D4">
              <w:rPr>
                <w:rFonts w:cs="Times New Roman"/>
                <w:szCs w:val="17"/>
                <w:vertAlign w:val="superscript"/>
              </w:rPr>
              <w:t>1</w:t>
            </w:r>
          </w:p>
        </w:tc>
        <w:tc>
          <w:tcPr>
            <w:tcW w:w="1008" w:type="dxa"/>
            <w:noWrap/>
            <w:vAlign w:val="center"/>
          </w:tcPr>
          <w:p w14:paraId="1E88AC7C" w14:textId="77777777" w:rsidR="007A2C5C" w:rsidRPr="008A51D4" w:rsidRDefault="007A2C5C" w:rsidP="009B7990">
            <w:pPr>
              <w:spacing w:line="480" w:lineRule="auto"/>
              <w:jc w:val="center"/>
              <w:rPr>
                <w:rFonts w:cs="Times New Roman"/>
                <w:szCs w:val="17"/>
              </w:rPr>
            </w:pPr>
            <w:r w:rsidRPr="008A51D4">
              <w:rPr>
                <w:rFonts w:cs="Calibri"/>
                <w:szCs w:val="17"/>
              </w:rPr>
              <w:t>5</w:t>
            </w:r>
          </w:p>
        </w:tc>
        <w:tc>
          <w:tcPr>
            <w:tcW w:w="1008" w:type="dxa"/>
            <w:vAlign w:val="center"/>
          </w:tcPr>
          <w:p w14:paraId="7C4DC6D8" w14:textId="77777777" w:rsidR="007A2C5C" w:rsidRPr="008A51D4" w:rsidRDefault="007A2C5C" w:rsidP="009B7990">
            <w:pPr>
              <w:spacing w:line="480" w:lineRule="auto"/>
              <w:jc w:val="center"/>
              <w:rPr>
                <w:rFonts w:cs="Times New Roman"/>
                <w:szCs w:val="17"/>
              </w:rPr>
            </w:pPr>
            <w:r w:rsidRPr="008A51D4">
              <w:rPr>
                <w:rFonts w:cs="Calibri"/>
                <w:szCs w:val="17"/>
              </w:rPr>
              <w:t>5</w:t>
            </w:r>
          </w:p>
        </w:tc>
        <w:tc>
          <w:tcPr>
            <w:tcW w:w="923" w:type="dxa"/>
            <w:noWrap/>
            <w:vAlign w:val="center"/>
          </w:tcPr>
          <w:p w14:paraId="4ED23658" w14:textId="77777777" w:rsidR="007A2C5C" w:rsidRPr="008A51D4" w:rsidRDefault="007A2C5C" w:rsidP="009B7990">
            <w:pPr>
              <w:spacing w:line="480" w:lineRule="auto"/>
              <w:jc w:val="center"/>
              <w:rPr>
                <w:rFonts w:cs="Times New Roman"/>
                <w:szCs w:val="17"/>
              </w:rPr>
            </w:pPr>
            <w:r w:rsidRPr="008A51D4">
              <w:rPr>
                <w:rFonts w:cs="Calibri"/>
                <w:szCs w:val="17"/>
              </w:rPr>
              <w:t>5</w:t>
            </w:r>
          </w:p>
        </w:tc>
        <w:tc>
          <w:tcPr>
            <w:tcW w:w="236" w:type="dxa"/>
            <w:gridSpan w:val="2"/>
          </w:tcPr>
          <w:p w14:paraId="717B9AC4"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2DED5860" w14:textId="77777777" w:rsidR="007A2C5C" w:rsidRPr="008A51D4" w:rsidRDefault="007A2C5C" w:rsidP="009B7990">
            <w:pPr>
              <w:spacing w:line="480" w:lineRule="auto"/>
              <w:jc w:val="center"/>
              <w:rPr>
                <w:rFonts w:cs="Times New Roman"/>
                <w:szCs w:val="17"/>
              </w:rPr>
            </w:pPr>
            <w:r w:rsidRPr="008A51D4">
              <w:rPr>
                <w:rFonts w:cs="Calibri"/>
                <w:szCs w:val="17"/>
              </w:rPr>
              <w:t>5</w:t>
            </w:r>
          </w:p>
        </w:tc>
        <w:tc>
          <w:tcPr>
            <w:tcW w:w="1008" w:type="dxa"/>
            <w:vAlign w:val="center"/>
          </w:tcPr>
          <w:p w14:paraId="0564286E" w14:textId="77777777" w:rsidR="007A2C5C" w:rsidRPr="008A51D4" w:rsidRDefault="007A2C5C" w:rsidP="009B7990">
            <w:pPr>
              <w:spacing w:line="480" w:lineRule="auto"/>
              <w:jc w:val="center"/>
              <w:rPr>
                <w:rFonts w:cs="Times New Roman"/>
                <w:szCs w:val="17"/>
              </w:rPr>
            </w:pPr>
            <w:r w:rsidRPr="008A51D4">
              <w:rPr>
                <w:rFonts w:cs="Calibri"/>
                <w:szCs w:val="17"/>
              </w:rPr>
              <w:t>5</w:t>
            </w:r>
          </w:p>
        </w:tc>
        <w:tc>
          <w:tcPr>
            <w:tcW w:w="1142" w:type="dxa"/>
            <w:gridSpan w:val="2"/>
            <w:noWrap/>
            <w:vAlign w:val="center"/>
          </w:tcPr>
          <w:p w14:paraId="6E6FB75C" w14:textId="77777777" w:rsidR="007A2C5C" w:rsidRPr="008A51D4" w:rsidRDefault="007A2C5C" w:rsidP="009B7990">
            <w:pPr>
              <w:spacing w:line="480" w:lineRule="auto"/>
              <w:jc w:val="center"/>
              <w:rPr>
                <w:rFonts w:cs="Times New Roman"/>
                <w:szCs w:val="17"/>
              </w:rPr>
            </w:pPr>
            <w:r w:rsidRPr="008A51D4">
              <w:rPr>
                <w:rFonts w:cs="Calibri"/>
                <w:szCs w:val="17"/>
              </w:rPr>
              <w:t>5</w:t>
            </w:r>
          </w:p>
        </w:tc>
      </w:tr>
      <w:tr w:rsidR="008A51D4" w:rsidRPr="008A51D4" w14:paraId="228AB4C5" w14:textId="77777777" w:rsidTr="0020554A">
        <w:trPr>
          <w:trHeight w:val="170"/>
        </w:trPr>
        <w:tc>
          <w:tcPr>
            <w:tcW w:w="3261" w:type="dxa"/>
            <w:noWrap/>
            <w:hideMark/>
          </w:tcPr>
          <w:p w14:paraId="2442D9FF"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 xml:space="preserve">Salt </w:t>
            </w:r>
          </w:p>
        </w:tc>
        <w:tc>
          <w:tcPr>
            <w:tcW w:w="1008" w:type="dxa"/>
            <w:noWrap/>
            <w:vAlign w:val="center"/>
          </w:tcPr>
          <w:p w14:paraId="33B1E075" w14:textId="77777777" w:rsidR="007A2C5C" w:rsidRPr="008A51D4" w:rsidRDefault="007A2C5C" w:rsidP="009B7990">
            <w:pPr>
              <w:spacing w:line="480" w:lineRule="auto"/>
              <w:jc w:val="center"/>
              <w:rPr>
                <w:rFonts w:cs="Times New Roman"/>
                <w:szCs w:val="17"/>
              </w:rPr>
            </w:pPr>
            <w:r w:rsidRPr="008A51D4">
              <w:rPr>
                <w:rFonts w:cs="Calibri"/>
                <w:szCs w:val="17"/>
              </w:rPr>
              <w:t>2</w:t>
            </w:r>
          </w:p>
        </w:tc>
        <w:tc>
          <w:tcPr>
            <w:tcW w:w="1008" w:type="dxa"/>
            <w:vAlign w:val="center"/>
          </w:tcPr>
          <w:p w14:paraId="49FCB3A8" w14:textId="77777777" w:rsidR="007A2C5C" w:rsidRPr="008A51D4" w:rsidRDefault="007A2C5C" w:rsidP="009B7990">
            <w:pPr>
              <w:spacing w:line="480" w:lineRule="auto"/>
              <w:jc w:val="center"/>
              <w:rPr>
                <w:rFonts w:cs="Times New Roman"/>
                <w:szCs w:val="17"/>
              </w:rPr>
            </w:pPr>
            <w:r w:rsidRPr="008A51D4">
              <w:rPr>
                <w:rFonts w:cs="Calibri"/>
                <w:szCs w:val="17"/>
              </w:rPr>
              <w:t>2</w:t>
            </w:r>
          </w:p>
        </w:tc>
        <w:tc>
          <w:tcPr>
            <w:tcW w:w="923" w:type="dxa"/>
            <w:noWrap/>
            <w:vAlign w:val="center"/>
          </w:tcPr>
          <w:p w14:paraId="7E8514FC" w14:textId="77777777" w:rsidR="007A2C5C" w:rsidRPr="008A51D4" w:rsidRDefault="007A2C5C" w:rsidP="009B7990">
            <w:pPr>
              <w:spacing w:line="480" w:lineRule="auto"/>
              <w:jc w:val="center"/>
              <w:rPr>
                <w:rFonts w:cs="Times New Roman"/>
                <w:szCs w:val="17"/>
              </w:rPr>
            </w:pPr>
            <w:r w:rsidRPr="008A51D4">
              <w:rPr>
                <w:rFonts w:cs="Calibri"/>
                <w:szCs w:val="17"/>
              </w:rPr>
              <w:t>2</w:t>
            </w:r>
          </w:p>
        </w:tc>
        <w:tc>
          <w:tcPr>
            <w:tcW w:w="236" w:type="dxa"/>
            <w:gridSpan w:val="2"/>
          </w:tcPr>
          <w:p w14:paraId="52830966"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080C5FA8" w14:textId="77777777" w:rsidR="007A2C5C" w:rsidRPr="008A51D4" w:rsidRDefault="007A2C5C" w:rsidP="009B7990">
            <w:pPr>
              <w:spacing w:line="480" w:lineRule="auto"/>
              <w:jc w:val="center"/>
              <w:rPr>
                <w:rFonts w:cs="Times New Roman"/>
                <w:szCs w:val="17"/>
              </w:rPr>
            </w:pPr>
            <w:r w:rsidRPr="008A51D4">
              <w:rPr>
                <w:rFonts w:cs="Calibri"/>
                <w:szCs w:val="17"/>
              </w:rPr>
              <w:t>2</w:t>
            </w:r>
          </w:p>
        </w:tc>
        <w:tc>
          <w:tcPr>
            <w:tcW w:w="1008" w:type="dxa"/>
            <w:vAlign w:val="center"/>
          </w:tcPr>
          <w:p w14:paraId="5DBE5C16" w14:textId="77777777" w:rsidR="007A2C5C" w:rsidRPr="008A51D4" w:rsidRDefault="007A2C5C" w:rsidP="009B7990">
            <w:pPr>
              <w:spacing w:line="480" w:lineRule="auto"/>
              <w:jc w:val="center"/>
              <w:rPr>
                <w:rFonts w:cs="Times New Roman"/>
                <w:szCs w:val="17"/>
              </w:rPr>
            </w:pPr>
            <w:r w:rsidRPr="008A51D4">
              <w:rPr>
                <w:rFonts w:cs="Calibri"/>
                <w:szCs w:val="17"/>
              </w:rPr>
              <w:t>2</w:t>
            </w:r>
          </w:p>
        </w:tc>
        <w:tc>
          <w:tcPr>
            <w:tcW w:w="1142" w:type="dxa"/>
            <w:gridSpan w:val="2"/>
            <w:noWrap/>
            <w:vAlign w:val="center"/>
          </w:tcPr>
          <w:p w14:paraId="6ADFB0B3" w14:textId="77777777" w:rsidR="007A2C5C" w:rsidRPr="008A51D4" w:rsidRDefault="007A2C5C" w:rsidP="009B7990">
            <w:pPr>
              <w:spacing w:line="480" w:lineRule="auto"/>
              <w:jc w:val="center"/>
              <w:rPr>
                <w:rFonts w:cs="Times New Roman"/>
                <w:szCs w:val="17"/>
              </w:rPr>
            </w:pPr>
            <w:r w:rsidRPr="008A51D4">
              <w:rPr>
                <w:rFonts w:cs="Calibri"/>
                <w:szCs w:val="17"/>
              </w:rPr>
              <w:t>2</w:t>
            </w:r>
          </w:p>
        </w:tc>
      </w:tr>
      <w:tr w:rsidR="008A51D4" w:rsidRPr="008A51D4" w14:paraId="0A986B68" w14:textId="77777777" w:rsidTr="0020554A">
        <w:trPr>
          <w:trHeight w:val="170"/>
        </w:trPr>
        <w:tc>
          <w:tcPr>
            <w:tcW w:w="3261" w:type="dxa"/>
            <w:noWrap/>
          </w:tcPr>
          <w:p w14:paraId="3E45B937"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Amino acids</w:t>
            </w:r>
            <w:r w:rsidRPr="008A51D4">
              <w:rPr>
                <w:rFonts w:cs="Times New Roman"/>
                <w:szCs w:val="17"/>
                <w:vertAlign w:val="superscript"/>
              </w:rPr>
              <w:t>2</w:t>
            </w:r>
          </w:p>
        </w:tc>
        <w:tc>
          <w:tcPr>
            <w:tcW w:w="1008" w:type="dxa"/>
            <w:noWrap/>
            <w:vAlign w:val="center"/>
          </w:tcPr>
          <w:p w14:paraId="13DF500B" w14:textId="77777777" w:rsidR="007A2C5C" w:rsidRPr="008A51D4" w:rsidRDefault="007A2C5C" w:rsidP="009B7990">
            <w:pPr>
              <w:spacing w:line="480" w:lineRule="auto"/>
              <w:jc w:val="center"/>
              <w:rPr>
                <w:rFonts w:cs="Times New Roman"/>
                <w:szCs w:val="17"/>
              </w:rPr>
            </w:pPr>
            <w:r w:rsidRPr="008A51D4">
              <w:rPr>
                <w:rFonts w:cs="Calibri"/>
                <w:szCs w:val="17"/>
              </w:rPr>
              <w:t>6</w:t>
            </w:r>
          </w:p>
        </w:tc>
        <w:tc>
          <w:tcPr>
            <w:tcW w:w="1008" w:type="dxa"/>
            <w:vAlign w:val="center"/>
          </w:tcPr>
          <w:p w14:paraId="790E8066" w14:textId="77777777" w:rsidR="007A2C5C" w:rsidRPr="008A51D4" w:rsidRDefault="007A2C5C" w:rsidP="009B7990">
            <w:pPr>
              <w:spacing w:line="480" w:lineRule="auto"/>
              <w:jc w:val="center"/>
              <w:rPr>
                <w:rFonts w:cs="Times New Roman"/>
                <w:szCs w:val="17"/>
              </w:rPr>
            </w:pPr>
            <w:r w:rsidRPr="008A51D4">
              <w:rPr>
                <w:rFonts w:cs="Calibri"/>
                <w:szCs w:val="17"/>
              </w:rPr>
              <w:t>6</w:t>
            </w:r>
          </w:p>
        </w:tc>
        <w:tc>
          <w:tcPr>
            <w:tcW w:w="923" w:type="dxa"/>
            <w:noWrap/>
            <w:vAlign w:val="center"/>
          </w:tcPr>
          <w:p w14:paraId="3C60B10E" w14:textId="77777777" w:rsidR="007A2C5C" w:rsidRPr="008A51D4" w:rsidRDefault="007A2C5C" w:rsidP="009B7990">
            <w:pPr>
              <w:spacing w:line="480" w:lineRule="auto"/>
              <w:jc w:val="center"/>
              <w:rPr>
                <w:rFonts w:cs="Times New Roman"/>
                <w:szCs w:val="17"/>
              </w:rPr>
            </w:pPr>
            <w:r w:rsidRPr="008A51D4">
              <w:rPr>
                <w:rFonts w:cs="Calibri"/>
                <w:szCs w:val="17"/>
              </w:rPr>
              <w:t>6</w:t>
            </w:r>
          </w:p>
        </w:tc>
        <w:tc>
          <w:tcPr>
            <w:tcW w:w="236" w:type="dxa"/>
            <w:gridSpan w:val="2"/>
          </w:tcPr>
          <w:p w14:paraId="6475446B"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01CEB104" w14:textId="77777777" w:rsidR="007A2C5C" w:rsidRPr="008A51D4" w:rsidRDefault="007A2C5C" w:rsidP="009B7990">
            <w:pPr>
              <w:spacing w:line="480" w:lineRule="auto"/>
              <w:jc w:val="center"/>
              <w:rPr>
                <w:rFonts w:cs="Times New Roman"/>
                <w:szCs w:val="17"/>
              </w:rPr>
            </w:pPr>
            <w:r w:rsidRPr="008A51D4">
              <w:rPr>
                <w:rFonts w:cs="Calibri"/>
                <w:szCs w:val="17"/>
              </w:rPr>
              <w:t>6</w:t>
            </w:r>
          </w:p>
        </w:tc>
        <w:tc>
          <w:tcPr>
            <w:tcW w:w="1008" w:type="dxa"/>
            <w:vAlign w:val="center"/>
          </w:tcPr>
          <w:p w14:paraId="71698865" w14:textId="77777777" w:rsidR="007A2C5C" w:rsidRPr="008A51D4" w:rsidRDefault="007A2C5C" w:rsidP="009B7990">
            <w:pPr>
              <w:spacing w:line="480" w:lineRule="auto"/>
              <w:jc w:val="center"/>
              <w:rPr>
                <w:rFonts w:cs="Times New Roman"/>
                <w:szCs w:val="17"/>
              </w:rPr>
            </w:pPr>
            <w:r w:rsidRPr="008A51D4">
              <w:rPr>
                <w:rFonts w:cs="Calibri"/>
                <w:szCs w:val="17"/>
              </w:rPr>
              <w:t>6</w:t>
            </w:r>
          </w:p>
        </w:tc>
        <w:tc>
          <w:tcPr>
            <w:tcW w:w="1142" w:type="dxa"/>
            <w:gridSpan w:val="2"/>
            <w:noWrap/>
            <w:vAlign w:val="center"/>
          </w:tcPr>
          <w:p w14:paraId="78A26F65" w14:textId="77777777" w:rsidR="007A2C5C" w:rsidRPr="008A51D4" w:rsidRDefault="007A2C5C" w:rsidP="009B7990">
            <w:pPr>
              <w:spacing w:line="480" w:lineRule="auto"/>
              <w:jc w:val="center"/>
              <w:rPr>
                <w:rFonts w:cs="Times New Roman"/>
                <w:szCs w:val="17"/>
              </w:rPr>
            </w:pPr>
            <w:r w:rsidRPr="008A51D4">
              <w:rPr>
                <w:rFonts w:cs="Calibri"/>
                <w:szCs w:val="17"/>
              </w:rPr>
              <w:t>6</w:t>
            </w:r>
          </w:p>
        </w:tc>
      </w:tr>
      <w:tr w:rsidR="008A51D4" w:rsidRPr="008A51D4" w14:paraId="564FF0BB" w14:textId="77777777" w:rsidTr="0020554A">
        <w:trPr>
          <w:trHeight w:val="170"/>
        </w:trPr>
        <w:tc>
          <w:tcPr>
            <w:tcW w:w="3261" w:type="dxa"/>
            <w:noWrap/>
            <w:hideMark/>
          </w:tcPr>
          <w:p w14:paraId="145D360C"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 xml:space="preserve">Monosodium </w:t>
            </w:r>
            <w:r w:rsidRPr="008A51D4">
              <w:rPr>
                <w:rFonts w:cs="Times New Roman"/>
                <w:szCs w:val="17"/>
              </w:rPr>
              <w:tab/>
              <w:t>phosphate</w:t>
            </w:r>
          </w:p>
        </w:tc>
        <w:tc>
          <w:tcPr>
            <w:tcW w:w="1008" w:type="dxa"/>
            <w:noWrap/>
            <w:vAlign w:val="center"/>
          </w:tcPr>
          <w:p w14:paraId="56EF25DA" w14:textId="77777777" w:rsidR="007A2C5C" w:rsidRPr="008A51D4" w:rsidRDefault="007A2C5C" w:rsidP="009B7990">
            <w:pPr>
              <w:spacing w:line="480" w:lineRule="auto"/>
              <w:jc w:val="center"/>
              <w:rPr>
                <w:rFonts w:cs="Times New Roman"/>
                <w:szCs w:val="17"/>
              </w:rPr>
            </w:pPr>
            <w:r w:rsidRPr="008A51D4">
              <w:rPr>
                <w:rFonts w:cs="Calibri"/>
                <w:szCs w:val="17"/>
              </w:rPr>
              <w:t>3</w:t>
            </w:r>
          </w:p>
        </w:tc>
        <w:tc>
          <w:tcPr>
            <w:tcW w:w="1008" w:type="dxa"/>
            <w:vAlign w:val="center"/>
          </w:tcPr>
          <w:p w14:paraId="2F8BFE94" w14:textId="77777777" w:rsidR="007A2C5C" w:rsidRPr="008A51D4" w:rsidRDefault="007A2C5C" w:rsidP="009B7990">
            <w:pPr>
              <w:spacing w:line="480" w:lineRule="auto"/>
              <w:jc w:val="center"/>
              <w:rPr>
                <w:rFonts w:cs="Times New Roman"/>
                <w:szCs w:val="17"/>
              </w:rPr>
            </w:pPr>
            <w:r w:rsidRPr="008A51D4">
              <w:rPr>
                <w:rFonts w:cs="Calibri"/>
                <w:szCs w:val="17"/>
              </w:rPr>
              <w:t>3</w:t>
            </w:r>
          </w:p>
        </w:tc>
        <w:tc>
          <w:tcPr>
            <w:tcW w:w="923" w:type="dxa"/>
            <w:noWrap/>
            <w:vAlign w:val="center"/>
          </w:tcPr>
          <w:p w14:paraId="28B23A33" w14:textId="77777777" w:rsidR="007A2C5C" w:rsidRPr="008A51D4" w:rsidRDefault="007A2C5C" w:rsidP="009B7990">
            <w:pPr>
              <w:spacing w:line="480" w:lineRule="auto"/>
              <w:jc w:val="center"/>
              <w:rPr>
                <w:rFonts w:cs="Times New Roman"/>
                <w:szCs w:val="17"/>
              </w:rPr>
            </w:pPr>
            <w:r w:rsidRPr="008A51D4">
              <w:rPr>
                <w:rFonts w:cs="Calibri"/>
                <w:szCs w:val="17"/>
              </w:rPr>
              <w:t>3</w:t>
            </w:r>
          </w:p>
        </w:tc>
        <w:tc>
          <w:tcPr>
            <w:tcW w:w="236" w:type="dxa"/>
            <w:gridSpan w:val="2"/>
          </w:tcPr>
          <w:p w14:paraId="586F867A"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4986C8E4" w14:textId="77777777" w:rsidR="007A2C5C" w:rsidRPr="008A51D4" w:rsidRDefault="007A2C5C" w:rsidP="009B7990">
            <w:pPr>
              <w:spacing w:line="480" w:lineRule="auto"/>
              <w:jc w:val="center"/>
              <w:rPr>
                <w:rFonts w:cs="Times New Roman"/>
                <w:szCs w:val="17"/>
              </w:rPr>
            </w:pPr>
            <w:r w:rsidRPr="008A51D4">
              <w:rPr>
                <w:rFonts w:cs="Calibri"/>
                <w:szCs w:val="17"/>
              </w:rPr>
              <w:t>3</w:t>
            </w:r>
          </w:p>
        </w:tc>
        <w:tc>
          <w:tcPr>
            <w:tcW w:w="1008" w:type="dxa"/>
            <w:vAlign w:val="center"/>
          </w:tcPr>
          <w:p w14:paraId="52D5B31C" w14:textId="77777777" w:rsidR="007A2C5C" w:rsidRPr="008A51D4" w:rsidRDefault="007A2C5C" w:rsidP="009B7990">
            <w:pPr>
              <w:spacing w:line="480" w:lineRule="auto"/>
              <w:jc w:val="center"/>
              <w:rPr>
                <w:rFonts w:cs="Times New Roman"/>
                <w:szCs w:val="17"/>
              </w:rPr>
            </w:pPr>
            <w:r w:rsidRPr="008A51D4">
              <w:rPr>
                <w:rFonts w:cs="Calibri"/>
                <w:szCs w:val="17"/>
              </w:rPr>
              <w:t>3</w:t>
            </w:r>
          </w:p>
        </w:tc>
        <w:tc>
          <w:tcPr>
            <w:tcW w:w="1142" w:type="dxa"/>
            <w:gridSpan w:val="2"/>
            <w:noWrap/>
            <w:vAlign w:val="center"/>
          </w:tcPr>
          <w:p w14:paraId="6B4522AB" w14:textId="77777777" w:rsidR="007A2C5C" w:rsidRPr="008A51D4" w:rsidRDefault="007A2C5C" w:rsidP="009B7990">
            <w:pPr>
              <w:spacing w:line="480" w:lineRule="auto"/>
              <w:jc w:val="center"/>
              <w:rPr>
                <w:rFonts w:cs="Times New Roman"/>
                <w:szCs w:val="17"/>
              </w:rPr>
            </w:pPr>
            <w:r w:rsidRPr="008A51D4">
              <w:rPr>
                <w:rFonts w:cs="Calibri"/>
                <w:szCs w:val="17"/>
              </w:rPr>
              <w:t>3</w:t>
            </w:r>
          </w:p>
        </w:tc>
      </w:tr>
      <w:tr w:rsidR="008A51D4" w:rsidRPr="008A51D4" w14:paraId="75148025" w14:textId="77777777" w:rsidTr="0020554A">
        <w:trPr>
          <w:trHeight w:val="170"/>
        </w:trPr>
        <w:tc>
          <w:tcPr>
            <w:tcW w:w="3261" w:type="dxa"/>
            <w:noWrap/>
            <w:hideMark/>
          </w:tcPr>
          <w:p w14:paraId="53D32474"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Phytase</w:t>
            </w:r>
            <w:r w:rsidRPr="008A51D4">
              <w:rPr>
                <w:rFonts w:cs="Times New Roman"/>
                <w:szCs w:val="17"/>
                <w:vertAlign w:val="superscript"/>
              </w:rPr>
              <w:t>3</w:t>
            </w:r>
          </w:p>
        </w:tc>
        <w:tc>
          <w:tcPr>
            <w:tcW w:w="1008" w:type="dxa"/>
            <w:noWrap/>
            <w:vAlign w:val="center"/>
          </w:tcPr>
          <w:p w14:paraId="662A4CE8" w14:textId="77777777" w:rsidR="007A2C5C" w:rsidRPr="008A51D4" w:rsidRDefault="007A2C5C" w:rsidP="009B7990">
            <w:pPr>
              <w:spacing w:line="480" w:lineRule="auto"/>
              <w:jc w:val="center"/>
              <w:rPr>
                <w:rFonts w:cs="Times New Roman"/>
                <w:szCs w:val="17"/>
              </w:rPr>
            </w:pPr>
            <w:r w:rsidRPr="008A51D4">
              <w:rPr>
                <w:rFonts w:cs="Calibri"/>
                <w:szCs w:val="17"/>
              </w:rPr>
              <w:t>0</w:t>
            </w:r>
          </w:p>
        </w:tc>
        <w:tc>
          <w:tcPr>
            <w:tcW w:w="1008" w:type="dxa"/>
            <w:vAlign w:val="center"/>
          </w:tcPr>
          <w:p w14:paraId="7FD54727" w14:textId="77777777" w:rsidR="007A2C5C" w:rsidRPr="008A51D4" w:rsidRDefault="007A2C5C" w:rsidP="009B7990">
            <w:pPr>
              <w:spacing w:line="480" w:lineRule="auto"/>
              <w:jc w:val="center"/>
              <w:rPr>
                <w:rFonts w:cs="Times New Roman"/>
                <w:szCs w:val="17"/>
              </w:rPr>
            </w:pPr>
            <w:r w:rsidRPr="008A51D4">
              <w:rPr>
                <w:rFonts w:cs="Calibri"/>
                <w:szCs w:val="17"/>
              </w:rPr>
              <w:t>0</w:t>
            </w:r>
          </w:p>
        </w:tc>
        <w:tc>
          <w:tcPr>
            <w:tcW w:w="923" w:type="dxa"/>
            <w:noWrap/>
            <w:vAlign w:val="center"/>
          </w:tcPr>
          <w:p w14:paraId="3417B26F" w14:textId="77777777" w:rsidR="007A2C5C" w:rsidRPr="008A51D4" w:rsidRDefault="007A2C5C" w:rsidP="009B7990">
            <w:pPr>
              <w:spacing w:line="480" w:lineRule="auto"/>
              <w:jc w:val="center"/>
              <w:rPr>
                <w:rFonts w:cs="Times New Roman"/>
                <w:szCs w:val="17"/>
              </w:rPr>
            </w:pPr>
            <w:r w:rsidRPr="008A51D4">
              <w:rPr>
                <w:rFonts w:cs="Calibri"/>
                <w:szCs w:val="17"/>
              </w:rPr>
              <w:t>0</w:t>
            </w:r>
          </w:p>
        </w:tc>
        <w:tc>
          <w:tcPr>
            <w:tcW w:w="236" w:type="dxa"/>
            <w:gridSpan w:val="2"/>
          </w:tcPr>
          <w:p w14:paraId="0C250B31"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042B197E" w14:textId="77777777" w:rsidR="007A2C5C" w:rsidRPr="008A51D4" w:rsidRDefault="007A2C5C" w:rsidP="009B7990">
            <w:pPr>
              <w:spacing w:line="480" w:lineRule="auto"/>
              <w:jc w:val="center"/>
              <w:rPr>
                <w:rFonts w:cs="Times New Roman"/>
                <w:szCs w:val="17"/>
              </w:rPr>
            </w:pPr>
            <w:r w:rsidRPr="008A51D4">
              <w:rPr>
                <w:rFonts w:cs="Calibri"/>
                <w:szCs w:val="17"/>
              </w:rPr>
              <w:t>0.1</w:t>
            </w:r>
          </w:p>
        </w:tc>
        <w:tc>
          <w:tcPr>
            <w:tcW w:w="1008" w:type="dxa"/>
            <w:vAlign w:val="center"/>
          </w:tcPr>
          <w:p w14:paraId="047D9D37" w14:textId="77777777" w:rsidR="007A2C5C" w:rsidRPr="008A51D4" w:rsidRDefault="007A2C5C" w:rsidP="009B7990">
            <w:pPr>
              <w:spacing w:line="480" w:lineRule="auto"/>
              <w:jc w:val="center"/>
              <w:rPr>
                <w:rFonts w:cs="Times New Roman"/>
                <w:szCs w:val="17"/>
              </w:rPr>
            </w:pPr>
            <w:r w:rsidRPr="008A51D4">
              <w:rPr>
                <w:rFonts w:cs="Calibri"/>
                <w:szCs w:val="17"/>
              </w:rPr>
              <w:t>0.1</w:t>
            </w:r>
          </w:p>
        </w:tc>
        <w:tc>
          <w:tcPr>
            <w:tcW w:w="1142" w:type="dxa"/>
            <w:gridSpan w:val="2"/>
            <w:noWrap/>
            <w:vAlign w:val="center"/>
          </w:tcPr>
          <w:p w14:paraId="6205016C" w14:textId="77777777" w:rsidR="007A2C5C" w:rsidRPr="008A51D4" w:rsidRDefault="007A2C5C" w:rsidP="009B7990">
            <w:pPr>
              <w:spacing w:line="480" w:lineRule="auto"/>
              <w:jc w:val="center"/>
              <w:rPr>
                <w:rFonts w:cs="Times New Roman"/>
                <w:szCs w:val="17"/>
              </w:rPr>
            </w:pPr>
            <w:r w:rsidRPr="008A51D4">
              <w:rPr>
                <w:rFonts w:cs="Calibri"/>
                <w:szCs w:val="17"/>
              </w:rPr>
              <w:t>0.1</w:t>
            </w:r>
          </w:p>
        </w:tc>
      </w:tr>
      <w:tr w:rsidR="008A51D4" w:rsidRPr="008A51D4" w14:paraId="76A9C350" w14:textId="77777777" w:rsidTr="0020554A">
        <w:trPr>
          <w:trHeight w:val="170"/>
        </w:trPr>
        <w:tc>
          <w:tcPr>
            <w:tcW w:w="3261" w:type="dxa"/>
            <w:noWrap/>
            <w:hideMark/>
          </w:tcPr>
          <w:p w14:paraId="2E850B92"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Limestone</w:t>
            </w:r>
            <w:r w:rsidRPr="008A51D4">
              <w:rPr>
                <w:rFonts w:cs="Times New Roman"/>
                <w:szCs w:val="17"/>
                <w:vertAlign w:val="superscript"/>
              </w:rPr>
              <w:t>4</w:t>
            </w:r>
          </w:p>
        </w:tc>
        <w:tc>
          <w:tcPr>
            <w:tcW w:w="1008" w:type="dxa"/>
            <w:noWrap/>
            <w:vAlign w:val="center"/>
          </w:tcPr>
          <w:p w14:paraId="4119AAE5" w14:textId="77777777" w:rsidR="007A2C5C" w:rsidRPr="008A51D4" w:rsidRDefault="007A2C5C" w:rsidP="009B7990">
            <w:pPr>
              <w:spacing w:line="480" w:lineRule="auto"/>
              <w:jc w:val="center"/>
              <w:rPr>
                <w:rFonts w:cs="Times New Roman"/>
                <w:szCs w:val="17"/>
              </w:rPr>
            </w:pPr>
            <w:r w:rsidRPr="008A51D4">
              <w:rPr>
                <w:rFonts w:cs="Calibri"/>
                <w:szCs w:val="17"/>
              </w:rPr>
              <w:t>0</w:t>
            </w:r>
          </w:p>
        </w:tc>
        <w:tc>
          <w:tcPr>
            <w:tcW w:w="1008" w:type="dxa"/>
            <w:vAlign w:val="center"/>
          </w:tcPr>
          <w:p w14:paraId="10BDD847" w14:textId="77777777" w:rsidR="007A2C5C" w:rsidRPr="008A51D4" w:rsidRDefault="007A2C5C" w:rsidP="009B7990">
            <w:pPr>
              <w:spacing w:line="480" w:lineRule="auto"/>
              <w:jc w:val="center"/>
              <w:rPr>
                <w:rFonts w:cs="Times New Roman"/>
                <w:szCs w:val="17"/>
              </w:rPr>
            </w:pPr>
            <w:r w:rsidRPr="008A51D4">
              <w:rPr>
                <w:rFonts w:cs="Calibri"/>
                <w:szCs w:val="17"/>
              </w:rPr>
              <w:t>10</w:t>
            </w:r>
          </w:p>
        </w:tc>
        <w:tc>
          <w:tcPr>
            <w:tcW w:w="923" w:type="dxa"/>
            <w:noWrap/>
            <w:vAlign w:val="center"/>
          </w:tcPr>
          <w:p w14:paraId="5E1EE166" w14:textId="77777777" w:rsidR="007A2C5C" w:rsidRPr="008A51D4" w:rsidRDefault="007A2C5C" w:rsidP="009B7990">
            <w:pPr>
              <w:spacing w:line="480" w:lineRule="auto"/>
              <w:jc w:val="center"/>
              <w:rPr>
                <w:rFonts w:cs="Times New Roman"/>
                <w:szCs w:val="17"/>
              </w:rPr>
            </w:pPr>
            <w:r w:rsidRPr="008A51D4">
              <w:rPr>
                <w:rFonts w:cs="Calibri"/>
                <w:szCs w:val="17"/>
              </w:rPr>
              <w:t>20</w:t>
            </w:r>
          </w:p>
        </w:tc>
        <w:tc>
          <w:tcPr>
            <w:tcW w:w="236" w:type="dxa"/>
            <w:gridSpan w:val="2"/>
          </w:tcPr>
          <w:p w14:paraId="61B9FC71"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37165497" w14:textId="77777777" w:rsidR="007A2C5C" w:rsidRPr="008A51D4" w:rsidRDefault="007A2C5C" w:rsidP="009B7990">
            <w:pPr>
              <w:spacing w:line="480" w:lineRule="auto"/>
              <w:jc w:val="center"/>
              <w:rPr>
                <w:rFonts w:cs="Times New Roman"/>
                <w:szCs w:val="17"/>
              </w:rPr>
            </w:pPr>
            <w:r w:rsidRPr="008A51D4">
              <w:rPr>
                <w:rFonts w:cs="Calibri"/>
                <w:szCs w:val="17"/>
              </w:rPr>
              <w:t>0</w:t>
            </w:r>
          </w:p>
        </w:tc>
        <w:tc>
          <w:tcPr>
            <w:tcW w:w="1008" w:type="dxa"/>
            <w:vAlign w:val="center"/>
          </w:tcPr>
          <w:p w14:paraId="6EB80104" w14:textId="77777777" w:rsidR="007A2C5C" w:rsidRPr="008A51D4" w:rsidRDefault="007A2C5C" w:rsidP="009B7990">
            <w:pPr>
              <w:spacing w:line="480" w:lineRule="auto"/>
              <w:jc w:val="center"/>
              <w:rPr>
                <w:rFonts w:cs="Times New Roman"/>
                <w:szCs w:val="17"/>
              </w:rPr>
            </w:pPr>
            <w:r w:rsidRPr="008A51D4">
              <w:rPr>
                <w:rFonts w:cs="Calibri"/>
                <w:szCs w:val="17"/>
              </w:rPr>
              <w:t>10</w:t>
            </w:r>
          </w:p>
        </w:tc>
        <w:tc>
          <w:tcPr>
            <w:tcW w:w="1142" w:type="dxa"/>
            <w:gridSpan w:val="2"/>
            <w:noWrap/>
            <w:vAlign w:val="center"/>
          </w:tcPr>
          <w:p w14:paraId="240BE054" w14:textId="77777777" w:rsidR="007A2C5C" w:rsidRPr="008A51D4" w:rsidRDefault="007A2C5C" w:rsidP="009B7990">
            <w:pPr>
              <w:spacing w:line="480" w:lineRule="auto"/>
              <w:jc w:val="center"/>
              <w:rPr>
                <w:rFonts w:cs="Times New Roman"/>
                <w:szCs w:val="17"/>
              </w:rPr>
            </w:pPr>
            <w:r w:rsidRPr="008A51D4">
              <w:rPr>
                <w:rFonts w:cs="Calibri"/>
                <w:szCs w:val="17"/>
              </w:rPr>
              <w:t>20</w:t>
            </w:r>
          </w:p>
        </w:tc>
      </w:tr>
      <w:tr w:rsidR="008A51D4" w:rsidRPr="008A51D4" w14:paraId="7CC98846" w14:textId="77777777" w:rsidTr="0020554A">
        <w:trPr>
          <w:trHeight w:val="170"/>
        </w:trPr>
        <w:tc>
          <w:tcPr>
            <w:tcW w:w="3261" w:type="dxa"/>
            <w:noWrap/>
            <w:hideMark/>
          </w:tcPr>
          <w:p w14:paraId="69B6DB3B"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Diamol</w:t>
            </w:r>
            <w:r w:rsidRPr="008A51D4">
              <w:rPr>
                <w:rFonts w:cs="Times New Roman"/>
                <w:szCs w:val="17"/>
                <w:vertAlign w:val="superscript"/>
              </w:rPr>
              <w:t>5</w:t>
            </w:r>
          </w:p>
        </w:tc>
        <w:tc>
          <w:tcPr>
            <w:tcW w:w="1008" w:type="dxa"/>
            <w:noWrap/>
            <w:vAlign w:val="center"/>
          </w:tcPr>
          <w:p w14:paraId="27055A59" w14:textId="77777777" w:rsidR="007A2C5C" w:rsidRPr="008A51D4" w:rsidRDefault="007A2C5C" w:rsidP="009B7990">
            <w:pPr>
              <w:spacing w:line="480" w:lineRule="auto"/>
              <w:jc w:val="center"/>
              <w:rPr>
                <w:rFonts w:cs="Times New Roman"/>
                <w:szCs w:val="17"/>
              </w:rPr>
            </w:pPr>
            <w:r w:rsidRPr="008A51D4">
              <w:rPr>
                <w:rFonts w:cs="Calibri"/>
                <w:szCs w:val="17"/>
              </w:rPr>
              <w:t>20</w:t>
            </w:r>
          </w:p>
        </w:tc>
        <w:tc>
          <w:tcPr>
            <w:tcW w:w="1008" w:type="dxa"/>
            <w:vAlign w:val="center"/>
          </w:tcPr>
          <w:p w14:paraId="1367E219" w14:textId="77777777" w:rsidR="007A2C5C" w:rsidRPr="008A51D4" w:rsidRDefault="007A2C5C" w:rsidP="009B7990">
            <w:pPr>
              <w:spacing w:line="480" w:lineRule="auto"/>
              <w:jc w:val="center"/>
              <w:rPr>
                <w:rFonts w:cs="Times New Roman"/>
                <w:szCs w:val="17"/>
              </w:rPr>
            </w:pPr>
            <w:r w:rsidRPr="008A51D4">
              <w:rPr>
                <w:rFonts w:cs="Calibri"/>
                <w:szCs w:val="17"/>
              </w:rPr>
              <w:t>10</w:t>
            </w:r>
          </w:p>
        </w:tc>
        <w:tc>
          <w:tcPr>
            <w:tcW w:w="923" w:type="dxa"/>
            <w:noWrap/>
            <w:vAlign w:val="center"/>
          </w:tcPr>
          <w:p w14:paraId="1359A3CA" w14:textId="77777777" w:rsidR="007A2C5C" w:rsidRPr="008A51D4" w:rsidRDefault="007A2C5C" w:rsidP="009B7990">
            <w:pPr>
              <w:spacing w:line="480" w:lineRule="auto"/>
              <w:jc w:val="center"/>
              <w:rPr>
                <w:rFonts w:cs="Times New Roman"/>
                <w:szCs w:val="17"/>
              </w:rPr>
            </w:pPr>
            <w:r w:rsidRPr="008A51D4">
              <w:rPr>
                <w:rFonts w:cs="Calibri"/>
                <w:szCs w:val="17"/>
              </w:rPr>
              <w:t>0</w:t>
            </w:r>
          </w:p>
        </w:tc>
        <w:tc>
          <w:tcPr>
            <w:tcW w:w="236" w:type="dxa"/>
            <w:gridSpan w:val="2"/>
          </w:tcPr>
          <w:p w14:paraId="70ED3387"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56DEB641" w14:textId="77777777" w:rsidR="007A2C5C" w:rsidRPr="008A51D4" w:rsidRDefault="007A2C5C" w:rsidP="009B7990">
            <w:pPr>
              <w:spacing w:line="480" w:lineRule="auto"/>
              <w:jc w:val="center"/>
              <w:rPr>
                <w:rFonts w:cs="Times New Roman"/>
                <w:szCs w:val="17"/>
              </w:rPr>
            </w:pPr>
            <w:r w:rsidRPr="008A51D4">
              <w:rPr>
                <w:rFonts w:cs="Calibri"/>
                <w:szCs w:val="17"/>
              </w:rPr>
              <w:t>20</w:t>
            </w:r>
          </w:p>
        </w:tc>
        <w:tc>
          <w:tcPr>
            <w:tcW w:w="1008" w:type="dxa"/>
            <w:vAlign w:val="center"/>
          </w:tcPr>
          <w:p w14:paraId="3902D154" w14:textId="77777777" w:rsidR="007A2C5C" w:rsidRPr="008A51D4" w:rsidRDefault="007A2C5C" w:rsidP="009B7990">
            <w:pPr>
              <w:spacing w:line="480" w:lineRule="auto"/>
              <w:jc w:val="center"/>
              <w:rPr>
                <w:rFonts w:cs="Times New Roman"/>
                <w:szCs w:val="17"/>
              </w:rPr>
            </w:pPr>
            <w:r w:rsidRPr="008A51D4">
              <w:rPr>
                <w:rFonts w:cs="Calibri"/>
                <w:szCs w:val="17"/>
              </w:rPr>
              <w:t>10</w:t>
            </w:r>
          </w:p>
        </w:tc>
        <w:tc>
          <w:tcPr>
            <w:tcW w:w="1142" w:type="dxa"/>
            <w:gridSpan w:val="2"/>
            <w:noWrap/>
            <w:vAlign w:val="center"/>
          </w:tcPr>
          <w:p w14:paraId="3C2544B4" w14:textId="77777777" w:rsidR="007A2C5C" w:rsidRPr="008A51D4" w:rsidRDefault="007A2C5C" w:rsidP="009B7990">
            <w:pPr>
              <w:spacing w:line="480" w:lineRule="auto"/>
              <w:jc w:val="center"/>
              <w:rPr>
                <w:rFonts w:cs="Times New Roman"/>
                <w:szCs w:val="17"/>
              </w:rPr>
            </w:pPr>
            <w:r w:rsidRPr="008A51D4">
              <w:rPr>
                <w:rFonts w:cs="Calibri"/>
                <w:szCs w:val="17"/>
              </w:rPr>
              <w:t>0</w:t>
            </w:r>
          </w:p>
        </w:tc>
      </w:tr>
      <w:tr w:rsidR="008A51D4" w:rsidRPr="008A51D4" w14:paraId="199E9338" w14:textId="77777777" w:rsidTr="0020554A">
        <w:trPr>
          <w:trHeight w:val="170"/>
        </w:trPr>
        <w:tc>
          <w:tcPr>
            <w:tcW w:w="3261" w:type="dxa"/>
            <w:noWrap/>
          </w:tcPr>
          <w:p w14:paraId="5A7DF24B" w14:textId="30D05967" w:rsidR="007A2C5C" w:rsidRPr="008A51D4" w:rsidRDefault="00B67CAC" w:rsidP="00B67CAC">
            <w:pPr>
              <w:tabs>
                <w:tab w:val="left" w:pos="254"/>
              </w:tabs>
              <w:spacing w:line="480" w:lineRule="auto"/>
              <w:rPr>
                <w:rFonts w:cs="Times New Roman"/>
                <w:szCs w:val="17"/>
              </w:rPr>
            </w:pPr>
            <w:r w:rsidRPr="008A51D4">
              <w:rPr>
                <w:rFonts w:cs="Times New Roman"/>
                <w:szCs w:val="17"/>
              </w:rPr>
              <w:tab/>
            </w:r>
            <w:r w:rsidR="007A2C5C" w:rsidRPr="008A51D4">
              <w:rPr>
                <w:rFonts w:cs="Times New Roman"/>
                <w:szCs w:val="17"/>
              </w:rPr>
              <w:t>Titanium dioxide</w:t>
            </w:r>
          </w:p>
        </w:tc>
        <w:tc>
          <w:tcPr>
            <w:tcW w:w="1008" w:type="dxa"/>
            <w:noWrap/>
            <w:vAlign w:val="center"/>
          </w:tcPr>
          <w:p w14:paraId="2CC513AB" w14:textId="77777777" w:rsidR="007A2C5C" w:rsidRPr="008A51D4" w:rsidRDefault="007A2C5C" w:rsidP="009B7990">
            <w:pPr>
              <w:spacing w:line="480" w:lineRule="auto"/>
              <w:jc w:val="center"/>
              <w:rPr>
                <w:rFonts w:cs="Times New Roman"/>
                <w:szCs w:val="17"/>
              </w:rPr>
            </w:pPr>
            <w:r w:rsidRPr="008A51D4">
              <w:rPr>
                <w:rFonts w:cs="Calibri"/>
                <w:szCs w:val="17"/>
              </w:rPr>
              <w:t>4</w:t>
            </w:r>
          </w:p>
        </w:tc>
        <w:tc>
          <w:tcPr>
            <w:tcW w:w="1008" w:type="dxa"/>
            <w:vAlign w:val="center"/>
          </w:tcPr>
          <w:p w14:paraId="1F905A98" w14:textId="77777777" w:rsidR="007A2C5C" w:rsidRPr="008A51D4" w:rsidRDefault="007A2C5C" w:rsidP="009B7990">
            <w:pPr>
              <w:spacing w:line="480" w:lineRule="auto"/>
              <w:jc w:val="center"/>
              <w:rPr>
                <w:rFonts w:cs="Times New Roman"/>
                <w:szCs w:val="17"/>
              </w:rPr>
            </w:pPr>
            <w:r w:rsidRPr="008A51D4">
              <w:rPr>
                <w:rFonts w:cs="Calibri"/>
                <w:szCs w:val="17"/>
              </w:rPr>
              <w:t>4</w:t>
            </w:r>
          </w:p>
        </w:tc>
        <w:tc>
          <w:tcPr>
            <w:tcW w:w="923" w:type="dxa"/>
            <w:noWrap/>
            <w:vAlign w:val="center"/>
          </w:tcPr>
          <w:p w14:paraId="7FF03A07" w14:textId="77777777" w:rsidR="007A2C5C" w:rsidRPr="008A51D4" w:rsidRDefault="007A2C5C" w:rsidP="009B7990">
            <w:pPr>
              <w:spacing w:line="480" w:lineRule="auto"/>
              <w:jc w:val="center"/>
              <w:rPr>
                <w:rFonts w:cs="Times New Roman"/>
                <w:szCs w:val="17"/>
              </w:rPr>
            </w:pPr>
            <w:r w:rsidRPr="008A51D4">
              <w:rPr>
                <w:rFonts w:cs="Calibri"/>
                <w:szCs w:val="17"/>
              </w:rPr>
              <w:t>4</w:t>
            </w:r>
          </w:p>
        </w:tc>
        <w:tc>
          <w:tcPr>
            <w:tcW w:w="236" w:type="dxa"/>
            <w:gridSpan w:val="2"/>
          </w:tcPr>
          <w:p w14:paraId="3DEF2351" w14:textId="77777777" w:rsidR="007A2C5C" w:rsidRPr="008A51D4" w:rsidRDefault="007A2C5C" w:rsidP="009B7990">
            <w:pPr>
              <w:spacing w:line="480" w:lineRule="auto"/>
              <w:jc w:val="center"/>
              <w:rPr>
                <w:rFonts w:cs="Times New Roman"/>
                <w:szCs w:val="17"/>
              </w:rPr>
            </w:pPr>
          </w:p>
        </w:tc>
        <w:tc>
          <w:tcPr>
            <w:tcW w:w="1109" w:type="dxa"/>
            <w:gridSpan w:val="2"/>
            <w:noWrap/>
            <w:vAlign w:val="center"/>
          </w:tcPr>
          <w:p w14:paraId="1A2AAF2C" w14:textId="77777777" w:rsidR="007A2C5C" w:rsidRPr="008A51D4" w:rsidRDefault="007A2C5C" w:rsidP="009B7990">
            <w:pPr>
              <w:spacing w:line="480" w:lineRule="auto"/>
              <w:jc w:val="center"/>
              <w:rPr>
                <w:rFonts w:cs="Times New Roman"/>
                <w:szCs w:val="17"/>
              </w:rPr>
            </w:pPr>
            <w:r w:rsidRPr="008A51D4">
              <w:rPr>
                <w:rFonts w:cs="Calibri"/>
                <w:szCs w:val="17"/>
              </w:rPr>
              <w:t>4</w:t>
            </w:r>
          </w:p>
        </w:tc>
        <w:tc>
          <w:tcPr>
            <w:tcW w:w="1008" w:type="dxa"/>
            <w:vAlign w:val="center"/>
          </w:tcPr>
          <w:p w14:paraId="728EEF2B" w14:textId="77777777" w:rsidR="007A2C5C" w:rsidRPr="008A51D4" w:rsidRDefault="007A2C5C" w:rsidP="009B7990">
            <w:pPr>
              <w:spacing w:line="480" w:lineRule="auto"/>
              <w:jc w:val="center"/>
              <w:rPr>
                <w:rFonts w:cs="Times New Roman"/>
                <w:szCs w:val="17"/>
              </w:rPr>
            </w:pPr>
            <w:r w:rsidRPr="008A51D4">
              <w:rPr>
                <w:rFonts w:cs="Calibri"/>
                <w:szCs w:val="17"/>
              </w:rPr>
              <w:t>4</w:t>
            </w:r>
          </w:p>
        </w:tc>
        <w:tc>
          <w:tcPr>
            <w:tcW w:w="1142" w:type="dxa"/>
            <w:gridSpan w:val="2"/>
            <w:noWrap/>
            <w:vAlign w:val="center"/>
          </w:tcPr>
          <w:p w14:paraId="707A29B2" w14:textId="77777777" w:rsidR="007A2C5C" w:rsidRPr="008A51D4" w:rsidRDefault="007A2C5C" w:rsidP="009B7990">
            <w:pPr>
              <w:spacing w:line="480" w:lineRule="auto"/>
              <w:jc w:val="center"/>
              <w:rPr>
                <w:rFonts w:cs="Times New Roman"/>
                <w:szCs w:val="17"/>
              </w:rPr>
            </w:pPr>
            <w:r w:rsidRPr="008A51D4">
              <w:rPr>
                <w:rFonts w:cs="Calibri"/>
                <w:szCs w:val="17"/>
              </w:rPr>
              <w:t>4</w:t>
            </w:r>
          </w:p>
        </w:tc>
      </w:tr>
      <w:tr w:rsidR="008A51D4" w:rsidRPr="008A51D4" w14:paraId="5668E756" w14:textId="77777777" w:rsidTr="0020554A">
        <w:trPr>
          <w:trHeight w:val="170"/>
        </w:trPr>
        <w:tc>
          <w:tcPr>
            <w:tcW w:w="5280" w:type="dxa"/>
            <w:gridSpan w:val="3"/>
            <w:hideMark/>
          </w:tcPr>
          <w:p w14:paraId="03D9927B" w14:textId="2B7B5EB7" w:rsidR="00A011F8" w:rsidRPr="008A51D4" w:rsidRDefault="00A011F8" w:rsidP="0020554A">
            <w:pPr>
              <w:spacing w:line="480" w:lineRule="auto"/>
              <w:rPr>
                <w:rFonts w:cs="Times New Roman"/>
                <w:szCs w:val="17"/>
              </w:rPr>
            </w:pPr>
            <w:r w:rsidRPr="008A51D4">
              <w:rPr>
                <w:rFonts w:cs="Times New Roman"/>
                <w:szCs w:val="17"/>
              </w:rPr>
              <w:t xml:space="preserve">Calculated composition, </w:t>
            </w:r>
            <w:r w:rsidRPr="008A51D4">
              <w:rPr>
                <w:szCs w:val="17"/>
              </w:rPr>
              <w:t>g/kg as-fed</w:t>
            </w:r>
          </w:p>
        </w:tc>
        <w:tc>
          <w:tcPr>
            <w:tcW w:w="923" w:type="dxa"/>
          </w:tcPr>
          <w:p w14:paraId="4CD52BDC" w14:textId="77777777" w:rsidR="00A011F8" w:rsidRPr="008A51D4" w:rsidRDefault="00A011F8" w:rsidP="009B7990">
            <w:pPr>
              <w:spacing w:line="480" w:lineRule="auto"/>
              <w:jc w:val="center"/>
              <w:rPr>
                <w:rFonts w:cs="Times New Roman"/>
                <w:szCs w:val="17"/>
              </w:rPr>
            </w:pPr>
          </w:p>
        </w:tc>
        <w:tc>
          <w:tcPr>
            <w:tcW w:w="236" w:type="dxa"/>
            <w:gridSpan w:val="2"/>
          </w:tcPr>
          <w:p w14:paraId="29007316" w14:textId="77777777" w:rsidR="00A011F8" w:rsidRPr="008A51D4" w:rsidRDefault="00A011F8" w:rsidP="009B7990">
            <w:pPr>
              <w:spacing w:line="480" w:lineRule="auto"/>
              <w:jc w:val="center"/>
              <w:rPr>
                <w:rFonts w:cs="Times New Roman"/>
                <w:szCs w:val="17"/>
              </w:rPr>
            </w:pPr>
          </w:p>
        </w:tc>
        <w:tc>
          <w:tcPr>
            <w:tcW w:w="1109" w:type="dxa"/>
            <w:gridSpan w:val="2"/>
          </w:tcPr>
          <w:p w14:paraId="114BD681" w14:textId="77777777" w:rsidR="00A011F8" w:rsidRPr="008A51D4" w:rsidRDefault="00A011F8" w:rsidP="009B7990">
            <w:pPr>
              <w:spacing w:line="480" w:lineRule="auto"/>
              <w:jc w:val="center"/>
              <w:rPr>
                <w:rFonts w:cs="Times New Roman"/>
                <w:szCs w:val="17"/>
              </w:rPr>
            </w:pPr>
          </w:p>
        </w:tc>
        <w:tc>
          <w:tcPr>
            <w:tcW w:w="1008" w:type="dxa"/>
          </w:tcPr>
          <w:p w14:paraId="2570DF98" w14:textId="77777777" w:rsidR="00A011F8" w:rsidRPr="008A51D4" w:rsidRDefault="00A011F8" w:rsidP="009B7990">
            <w:pPr>
              <w:spacing w:line="480" w:lineRule="auto"/>
              <w:jc w:val="center"/>
              <w:rPr>
                <w:rFonts w:cs="Times New Roman"/>
                <w:szCs w:val="17"/>
              </w:rPr>
            </w:pPr>
          </w:p>
        </w:tc>
        <w:tc>
          <w:tcPr>
            <w:tcW w:w="1142" w:type="dxa"/>
            <w:gridSpan w:val="2"/>
          </w:tcPr>
          <w:p w14:paraId="763E7DB1" w14:textId="77777777" w:rsidR="00A011F8" w:rsidRPr="008A51D4" w:rsidRDefault="00A011F8" w:rsidP="009B7990">
            <w:pPr>
              <w:spacing w:line="480" w:lineRule="auto"/>
              <w:jc w:val="center"/>
              <w:rPr>
                <w:rFonts w:cs="Times New Roman"/>
                <w:szCs w:val="17"/>
              </w:rPr>
            </w:pPr>
          </w:p>
        </w:tc>
      </w:tr>
      <w:tr w:rsidR="008A51D4" w:rsidRPr="008A51D4" w14:paraId="3DFE9A71" w14:textId="77777777" w:rsidTr="0020554A">
        <w:trPr>
          <w:trHeight w:val="170"/>
        </w:trPr>
        <w:tc>
          <w:tcPr>
            <w:tcW w:w="3261" w:type="dxa"/>
            <w:noWrap/>
            <w:hideMark/>
          </w:tcPr>
          <w:p w14:paraId="117FA7C9"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NE, MJ/kg</w:t>
            </w:r>
          </w:p>
        </w:tc>
        <w:tc>
          <w:tcPr>
            <w:tcW w:w="1008" w:type="dxa"/>
            <w:noWrap/>
          </w:tcPr>
          <w:p w14:paraId="69547FD1" w14:textId="77777777" w:rsidR="007A2C5C" w:rsidRPr="008A51D4" w:rsidRDefault="007A2C5C" w:rsidP="009B7990">
            <w:pPr>
              <w:spacing w:line="480" w:lineRule="auto"/>
              <w:jc w:val="center"/>
              <w:rPr>
                <w:rFonts w:cs="Times New Roman"/>
                <w:szCs w:val="17"/>
              </w:rPr>
            </w:pPr>
            <w:r w:rsidRPr="008A51D4">
              <w:rPr>
                <w:rFonts w:cs="Times New Roman"/>
                <w:szCs w:val="17"/>
              </w:rPr>
              <w:t>9.7</w:t>
            </w:r>
          </w:p>
        </w:tc>
        <w:tc>
          <w:tcPr>
            <w:tcW w:w="1008" w:type="dxa"/>
          </w:tcPr>
          <w:p w14:paraId="69B85ECC" w14:textId="77777777" w:rsidR="007A2C5C" w:rsidRPr="008A51D4" w:rsidRDefault="007A2C5C" w:rsidP="009B7990">
            <w:pPr>
              <w:spacing w:line="480" w:lineRule="auto"/>
              <w:jc w:val="center"/>
              <w:rPr>
                <w:rFonts w:cs="Times New Roman"/>
                <w:szCs w:val="17"/>
              </w:rPr>
            </w:pPr>
            <w:r w:rsidRPr="008A51D4">
              <w:rPr>
                <w:rFonts w:cs="Times New Roman"/>
                <w:szCs w:val="17"/>
              </w:rPr>
              <w:t>9.7</w:t>
            </w:r>
          </w:p>
        </w:tc>
        <w:tc>
          <w:tcPr>
            <w:tcW w:w="923" w:type="dxa"/>
            <w:noWrap/>
          </w:tcPr>
          <w:p w14:paraId="6119AB33" w14:textId="77777777" w:rsidR="007A2C5C" w:rsidRPr="008A51D4" w:rsidRDefault="007A2C5C" w:rsidP="009B7990">
            <w:pPr>
              <w:spacing w:line="480" w:lineRule="auto"/>
              <w:jc w:val="center"/>
              <w:rPr>
                <w:rFonts w:cs="Times New Roman"/>
                <w:szCs w:val="17"/>
              </w:rPr>
            </w:pPr>
            <w:r w:rsidRPr="008A51D4">
              <w:rPr>
                <w:rFonts w:cs="Times New Roman"/>
                <w:szCs w:val="17"/>
              </w:rPr>
              <w:t>9.7</w:t>
            </w:r>
          </w:p>
        </w:tc>
        <w:tc>
          <w:tcPr>
            <w:tcW w:w="236" w:type="dxa"/>
            <w:gridSpan w:val="2"/>
          </w:tcPr>
          <w:p w14:paraId="30C99D5E" w14:textId="77777777" w:rsidR="007A2C5C" w:rsidRPr="008A51D4" w:rsidRDefault="007A2C5C" w:rsidP="009B7990">
            <w:pPr>
              <w:spacing w:line="480" w:lineRule="auto"/>
              <w:jc w:val="center"/>
              <w:rPr>
                <w:rFonts w:cs="Times New Roman"/>
                <w:szCs w:val="17"/>
              </w:rPr>
            </w:pPr>
          </w:p>
        </w:tc>
        <w:tc>
          <w:tcPr>
            <w:tcW w:w="1109" w:type="dxa"/>
            <w:gridSpan w:val="2"/>
            <w:noWrap/>
          </w:tcPr>
          <w:p w14:paraId="41A6F0D2" w14:textId="77777777" w:rsidR="007A2C5C" w:rsidRPr="008A51D4" w:rsidRDefault="007A2C5C" w:rsidP="009B7990">
            <w:pPr>
              <w:spacing w:line="480" w:lineRule="auto"/>
              <w:jc w:val="center"/>
              <w:rPr>
                <w:rFonts w:cs="Times New Roman"/>
                <w:szCs w:val="17"/>
              </w:rPr>
            </w:pPr>
            <w:r w:rsidRPr="008A51D4">
              <w:rPr>
                <w:rFonts w:cs="Times New Roman"/>
                <w:szCs w:val="17"/>
              </w:rPr>
              <w:t>9.7</w:t>
            </w:r>
          </w:p>
        </w:tc>
        <w:tc>
          <w:tcPr>
            <w:tcW w:w="1008" w:type="dxa"/>
          </w:tcPr>
          <w:p w14:paraId="3C7181AE" w14:textId="77777777" w:rsidR="007A2C5C" w:rsidRPr="008A51D4" w:rsidRDefault="007A2C5C" w:rsidP="009B7990">
            <w:pPr>
              <w:spacing w:line="480" w:lineRule="auto"/>
              <w:jc w:val="center"/>
              <w:rPr>
                <w:rFonts w:cs="Times New Roman"/>
                <w:szCs w:val="17"/>
              </w:rPr>
            </w:pPr>
            <w:r w:rsidRPr="008A51D4">
              <w:rPr>
                <w:rFonts w:cs="Times New Roman"/>
                <w:szCs w:val="17"/>
              </w:rPr>
              <w:t>9.7</w:t>
            </w:r>
          </w:p>
        </w:tc>
        <w:tc>
          <w:tcPr>
            <w:tcW w:w="1142" w:type="dxa"/>
            <w:gridSpan w:val="2"/>
            <w:noWrap/>
          </w:tcPr>
          <w:p w14:paraId="6988BE6F" w14:textId="77777777" w:rsidR="007A2C5C" w:rsidRPr="008A51D4" w:rsidRDefault="007A2C5C" w:rsidP="009B7990">
            <w:pPr>
              <w:spacing w:line="480" w:lineRule="auto"/>
              <w:jc w:val="center"/>
              <w:rPr>
                <w:rFonts w:cs="Times New Roman"/>
                <w:szCs w:val="17"/>
              </w:rPr>
            </w:pPr>
            <w:r w:rsidRPr="008A51D4">
              <w:rPr>
                <w:rFonts w:cs="Times New Roman"/>
                <w:szCs w:val="17"/>
              </w:rPr>
              <w:t>9.7</w:t>
            </w:r>
          </w:p>
        </w:tc>
      </w:tr>
      <w:tr w:rsidR="008A51D4" w:rsidRPr="008A51D4" w14:paraId="7F3E5D5E" w14:textId="77777777" w:rsidTr="0020554A">
        <w:trPr>
          <w:trHeight w:val="170"/>
        </w:trPr>
        <w:tc>
          <w:tcPr>
            <w:tcW w:w="3261" w:type="dxa"/>
            <w:noWrap/>
            <w:hideMark/>
          </w:tcPr>
          <w:p w14:paraId="6B77AD07"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Crude protein</w:t>
            </w:r>
          </w:p>
        </w:tc>
        <w:tc>
          <w:tcPr>
            <w:tcW w:w="1008" w:type="dxa"/>
            <w:noWrap/>
            <w:hideMark/>
          </w:tcPr>
          <w:p w14:paraId="6935C66C" w14:textId="77777777" w:rsidR="007A2C5C" w:rsidRPr="008A51D4" w:rsidRDefault="007A2C5C" w:rsidP="009B7990">
            <w:pPr>
              <w:spacing w:line="480" w:lineRule="auto"/>
              <w:jc w:val="center"/>
              <w:rPr>
                <w:rFonts w:cs="Times New Roman"/>
                <w:szCs w:val="17"/>
              </w:rPr>
            </w:pPr>
            <w:r w:rsidRPr="008A51D4">
              <w:rPr>
                <w:rFonts w:cs="Times New Roman"/>
                <w:szCs w:val="17"/>
              </w:rPr>
              <w:t>171</w:t>
            </w:r>
          </w:p>
        </w:tc>
        <w:tc>
          <w:tcPr>
            <w:tcW w:w="1008" w:type="dxa"/>
          </w:tcPr>
          <w:p w14:paraId="4F0A1831" w14:textId="77777777" w:rsidR="007A2C5C" w:rsidRPr="008A51D4" w:rsidRDefault="007A2C5C" w:rsidP="009B7990">
            <w:pPr>
              <w:spacing w:line="480" w:lineRule="auto"/>
              <w:jc w:val="center"/>
              <w:rPr>
                <w:rFonts w:cs="Times New Roman"/>
                <w:szCs w:val="17"/>
              </w:rPr>
            </w:pPr>
            <w:r w:rsidRPr="008A51D4">
              <w:rPr>
                <w:rFonts w:cs="Times New Roman"/>
                <w:szCs w:val="17"/>
              </w:rPr>
              <w:t>171</w:t>
            </w:r>
          </w:p>
        </w:tc>
        <w:tc>
          <w:tcPr>
            <w:tcW w:w="923" w:type="dxa"/>
            <w:noWrap/>
            <w:hideMark/>
          </w:tcPr>
          <w:p w14:paraId="514EEC69" w14:textId="77777777" w:rsidR="007A2C5C" w:rsidRPr="008A51D4" w:rsidRDefault="007A2C5C" w:rsidP="009B7990">
            <w:pPr>
              <w:spacing w:line="480" w:lineRule="auto"/>
              <w:jc w:val="center"/>
              <w:rPr>
                <w:rFonts w:cs="Times New Roman"/>
                <w:szCs w:val="17"/>
              </w:rPr>
            </w:pPr>
            <w:r w:rsidRPr="008A51D4">
              <w:rPr>
                <w:rFonts w:cs="Times New Roman"/>
                <w:szCs w:val="17"/>
              </w:rPr>
              <w:t>171</w:t>
            </w:r>
          </w:p>
        </w:tc>
        <w:tc>
          <w:tcPr>
            <w:tcW w:w="236" w:type="dxa"/>
            <w:gridSpan w:val="2"/>
          </w:tcPr>
          <w:p w14:paraId="5BD06577" w14:textId="77777777" w:rsidR="007A2C5C" w:rsidRPr="008A51D4" w:rsidRDefault="007A2C5C" w:rsidP="009B7990">
            <w:pPr>
              <w:spacing w:line="480" w:lineRule="auto"/>
              <w:jc w:val="center"/>
              <w:rPr>
                <w:rFonts w:cs="Times New Roman"/>
                <w:szCs w:val="17"/>
              </w:rPr>
            </w:pPr>
          </w:p>
        </w:tc>
        <w:tc>
          <w:tcPr>
            <w:tcW w:w="1109" w:type="dxa"/>
            <w:gridSpan w:val="2"/>
            <w:noWrap/>
            <w:hideMark/>
          </w:tcPr>
          <w:p w14:paraId="64D16098" w14:textId="77777777" w:rsidR="007A2C5C" w:rsidRPr="008A51D4" w:rsidRDefault="007A2C5C" w:rsidP="009B7990">
            <w:pPr>
              <w:spacing w:line="480" w:lineRule="auto"/>
              <w:jc w:val="center"/>
              <w:rPr>
                <w:rFonts w:cs="Times New Roman"/>
                <w:szCs w:val="17"/>
              </w:rPr>
            </w:pPr>
            <w:r w:rsidRPr="008A51D4">
              <w:rPr>
                <w:rFonts w:cs="Times New Roman"/>
                <w:szCs w:val="17"/>
              </w:rPr>
              <w:t>171</w:t>
            </w:r>
          </w:p>
        </w:tc>
        <w:tc>
          <w:tcPr>
            <w:tcW w:w="1008" w:type="dxa"/>
          </w:tcPr>
          <w:p w14:paraId="4F73834E" w14:textId="77777777" w:rsidR="007A2C5C" w:rsidRPr="008A51D4" w:rsidRDefault="007A2C5C" w:rsidP="009B7990">
            <w:pPr>
              <w:spacing w:line="480" w:lineRule="auto"/>
              <w:jc w:val="center"/>
              <w:rPr>
                <w:rFonts w:cs="Times New Roman"/>
                <w:szCs w:val="17"/>
              </w:rPr>
            </w:pPr>
            <w:r w:rsidRPr="008A51D4">
              <w:rPr>
                <w:rFonts w:cs="Times New Roman"/>
                <w:szCs w:val="17"/>
              </w:rPr>
              <w:t>171</w:t>
            </w:r>
          </w:p>
        </w:tc>
        <w:tc>
          <w:tcPr>
            <w:tcW w:w="1142" w:type="dxa"/>
            <w:gridSpan w:val="2"/>
            <w:noWrap/>
            <w:hideMark/>
          </w:tcPr>
          <w:p w14:paraId="1D812A3E" w14:textId="77777777" w:rsidR="007A2C5C" w:rsidRPr="008A51D4" w:rsidRDefault="007A2C5C" w:rsidP="009B7990">
            <w:pPr>
              <w:spacing w:line="480" w:lineRule="auto"/>
              <w:jc w:val="center"/>
              <w:rPr>
                <w:rFonts w:cs="Times New Roman"/>
                <w:szCs w:val="17"/>
              </w:rPr>
            </w:pPr>
            <w:r w:rsidRPr="008A51D4">
              <w:rPr>
                <w:rFonts w:cs="Times New Roman"/>
                <w:szCs w:val="17"/>
              </w:rPr>
              <w:t>171</w:t>
            </w:r>
          </w:p>
        </w:tc>
      </w:tr>
      <w:tr w:rsidR="008A51D4" w:rsidRPr="008A51D4" w14:paraId="0439C8A1" w14:textId="77777777" w:rsidTr="0020554A">
        <w:trPr>
          <w:trHeight w:val="170"/>
        </w:trPr>
        <w:tc>
          <w:tcPr>
            <w:tcW w:w="3261" w:type="dxa"/>
            <w:noWrap/>
            <w:hideMark/>
          </w:tcPr>
          <w:p w14:paraId="1690DEFB"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Crude fat</w:t>
            </w:r>
          </w:p>
        </w:tc>
        <w:tc>
          <w:tcPr>
            <w:tcW w:w="1008" w:type="dxa"/>
            <w:noWrap/>
            <w:hideMark/>
          </w:tcPr>
          <w:p w14:paraId="4EC6F22A" w14:textId="77777777" w:rsidR="007A2C5C" w:rsidRPr="008A51D4" w:rsidRDefault="007A2C5C" w:rsidP="009B7990">
            <w:pPr>
              <w:spacing w:line="480" w:lineRule="auto"/>
              <w:jc w:val="center"/>
              <w:rPr>
                <w:rFonts w:cs="Times New Roman"/>
                <w:szCs w:val="17"/>
              </w:rPr>
            </w:pPr>
            <w:r w:rsidRPr="008A51D4">
              <w:rPr>
                <w:rFonts w:cs="Times New Roman"/>
                <w:szCs w:val="17"/>
              </w:rPr>
              <w:t>59</w:t>
            </w:r>
          </w:p>
        </w:tc>
        <w:tc>
          <w:tcPr>
            <w:tcW w:w="1008" w:type="dxa"/>
          </w:tcPr>
          <w:p w14:paraId="41450AD3" w14:textId="77777777" w:rsidR="007A2C5C" w:rsidRPr="008A51D4" w:rsidRDefault="007A2C5C" w:rsidP="009B7990">
            <w:pPr>
              <w:spacing w:line="480" w:lineRule="auto"/>
              <w:jc w:val="center"/>
              <w:rPr>
                <w:rFonts w:cs="Times New Roman"/>
                <w:szCs w:val="17"/>
              </w:rPr>
            </w:pPr>
            <w:r w:rsidRPr="008A51D4">
              <w:rPr>
                <w:rFonts w:cs="Times New Roman"/>
                <w:szCs w:val="17"/>
              </w:rPr>
              <w:t>59</w:t>
            </w:r>
          </w:p>
        </w:tc>
        <w:tc>
          <w:tcPr>
            <w:tcW w:w="923" w:type="dxa"/>
            <w:noWrap/>
            <w:hideMark/>
          </w:tcPr>
          <w:p w14:paraId="10BD2B21" w14:textId="77777777" w:rsidR="007A2C5C" w:rsidRPr="008A51D4" w:rsidRDefault="007A2C5C" w:rsidP="009B7990">
            <w:pPr>
              <w:spacing w:line="480" w:lineRule="auto"/>
              <w:jc w:val="center"/>
              <w:rPr>
                <w:rFonts w:cs="Times New Roman"/>
                <w:szCs w:val="17"/>
              </w:rPr>
            </w:pPr>
            <w:r w:rsidRPr="008A51D4">
              <w:rPr>
                <w:rFonts w:cs="Times New Roman"/>
                <w:szCs w:val="17"/>
              </w:rPr>
              <w:t>59</w:t>
            </w:r>
          </w:p>
        </w:tc>
        <w:tc>
          <w:tcPr>
            <w:tcW w:w="236" w:type="dxa"/>
            <w:gridSpan w:val="2"/>
          </w:tcPr>
          <w:p w14:paraId="442C48BC" w14:textId="77777777" w:rsidR="007A2C5C" w:rsidRPr="008A51D4" w:rsidRDefault="007A2C5C" w:rsidP="009B7990">
            <w:pPr>
              <w:spacing w:line="480" w:lineRule="auto"/>
              <w:jc w:val="center"/>
              <w:rPr>
                <w:rFonts w:cs="Times New Roman"/>
                <w:szCs w:val="17"/>
              </w:rPr>
            </w:pPr>
          </w:p>
        </w:tc>
        <w:tc>
          <w:tcPr>
            <w:tcW w:w="1109" w:type="dxa"/>
            <w:gridSpan w:val="2"/>
            <w:noWrap/>
            <w:hideMark/>
          </w:tcPr>
          <w:p w14:paraId="71EF3387" w14:textId="77777777" w:rsidR="007A2C5C" w:rsidRPr="008A51D4" w:rsidRDefault="007A2C5C" w:rsidP="009B7990">
            <w:pPr>
              <w:spacing w:line="480" w:lineRule="auto"/>
              <w:jc w:val="center"/>
              <w:rPr>
                <w:rFonts w:cs="Times New Roman"/>
                <w:szCs w:val="17"/>
              </w:rPr>
            </w:pPr>
            <w:r w:rsidRPr="008A51D4">
              <w:rPr>
                <w:rFonts w:cs="Times New Roman"/>
                <w:szCs w:val="17"/>
              </w:rPr>
              <w:t>59</w:t>
            </w:r>
          </w:p>
        </w:tc>
        <w:tc>
          <w:tcPr>
            <w:tcW w:w="1008" w:type="dxa"/>
          </w:tcPr>
          <w:p w14:paraId="0098BD14" w14:textId="77777777" w:rsidR="007A2C5C" w:rsidRPr="008A51D4" w:rsidRDefault="007A2C5C" w:rsidP="009B7990">
            <w:pPr>
              <w:spacing w:line="480" w:lineRule="auto"/>
              <w:jc w:val="center"/>
              <w:rPr>
                <w:rFonts w:cs="Times New Roman"/>
                <w:szCs w:val="17"/>
              </w:rPr>
            </w:pPr>
            <w:r w:rsidRPr="008A51D4">
              <w:rPr>
                <w:rFonts w:cs="Times New Roman"/>
                <w:szCs w:val="17"/>
              </w:rPr>
              <w:t>59</w:t>
            </w:r>
          </w:p>
        </w:tc>
        <w:tc>
          <w:tcPr>
            <w:tcW w:w="1142" w:type="dxa"/>
            <w:gridSpan w:val="2"/>
            <w:noWrap/>
            <w:hideMark/>
          </w:tcPr>
          <w:p w14:paraId="7E9A65A1" w14:textId="77777777" w:rsidR="007A2C5C" w:rsidRPr="008A51D4" w:rsidRDefault="007A2C5C" w:rsidP="009B7990">
            <w:pPr>
              <w:spacing w:line="480" w:lineRule="auto"/>
              <w:jc w:val="center"/>
              <w:rPr>
                <w:rFonts w:cs="Times New Roman"/>
                <w:szCs w:val="17"/>
              </w:rPr>
            </w:pPr>
            <w:r w:rsidRPr="008A51D4">
              <w:rPr>
                <w:rFonts w:cs="Times New Roman"/>
                <w:szCs w:val="17"/>
              </w:rPr>
              <w:t>59</w:t>
            </w:r>
          </w:p>
        </w:tc>
      </w:tr>
      <w:tr w:rsidR="008A51D4" w:rsidRPr="008A51D4" w14:paraId="54C41B18" w14:textId="77777777" w:rsidTr="0020554A">
        <w:trPr>
          <w:trHeight w:val="170"/>
        </w:trPr>
        <w:tc>
          <w:tcPr>
            <w:tcW w:w="3261" w:type="dxa"/>
            <w:noWrap/>
            <w:hideMark/>
          </w:tcPr>
          <w:p w14:paraId="37D28029"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AID lysine</w:t>
            </w:r>
            <w:r w:rsidRPr="008A51D4">
              <w:rPr>
                <w:rFonts w:cs="Times New Roman"/>
                <w:szCs w:val="17"/>
                <w:vertAlign w:val="superscript"/>
              </w:rPr>
              <w:t>6,7</w:t>
            </w:r>
          </w:p>
        </w:tc>
        <w:tc>
          <w:tcPr>
            <w:tcW w:w="1008" w:type="dxa"/>
            <w:noWrap/>
            <w:hideMark/>
          </w:tcPr>
          <w:p w14:paraId="218B7D2A" w14:textId="77777777" w:rsidR="007A2C5C" w:rsidRPr="008A51D4" w:rsidRDefault="007A2C5C" w:rsidP="009B7990">
            <w:pPr>
              <w:spacing w:line="480" w:lineRule="auto"/>
              <w:jc w:val="center"/>
              <w:rPr>
                <w:rFonts w:cs="Times New Roman"/>
                <w:szCs w:val="17"/>
              </w:rPr>
            </w:pPr>
            <w:r w:rsidRPr="008A51D4">
              <w:rPr>
                <w:rFonts w:cs="Times New Roman"/>
                <w:szCs w:val="17"/>
              </w:rPr>
              <w:t>9.1</w:t>
            </w:r>
          </w:p>
        </w:tc>
        <w:tc>
          <w:tcPr>
            <w:tcW w:w="1008" w:type="dxa"/>
          </w:tcPr>
          <w:p w14:paraId="7F4D66AE" w14:textId="77777777" w:rsidR="007A2C5C" w:rsidRPr="008A51D4" w:rsidRDefault="007A2C5C" w:rsidP="009B7990">
            <w:pPr>
              <w:spacing w:line="480" w:lineRule="auto"/>
              <w:jc w:val="center"/>
              <w:rPr>
                <w:rFonts w:cs="Times New Roman"/>
                <w:szCs w:val="17"/>
              </w:rPr>
            </w:pPr>
            <w:r w:rsidRPr="008A51D4">
              <w:rPr>
                <w:rFonts w:cs="Times New Roman"/>
                <w:szCs w:val="17"/>
              </w:rPr>
              <w:t>9.1</w:t>
            </w:r>
          </w:p>
        </w:tc>
        <w:tc>
          <w:tcPr>
            <w:tcW w:w="923" w:type="dxa"/>
            <w:noWrap/>
            <w:hideMark/>
          </w:tcPr>
          <w:p w14:paraId="57692AC7" w14:textId="77777777" w:rsidR="007A2C5C" w:rsidRPr="008A51D4" w:rsidRDefault="007A2C5C" w:rsidP="009B7990">
            <w:pPr>
              <w:spacing w:line="480" w:lineRule="auto"/>
              <w:jc w:val="center"/>
              <w:rPr>
                <w:rFonts w:cs="Times New Roman"/>
                <w:szCs w:val="17"/>
              </w:rPr>
            </w:pPr>
            <w:r w:rsidRPr="008A51D4">
              <w:rPr>
                <w:rFonts w:cs="Times New Roman"/>
                <w:szCs w:val="17"/>
              </w:rPr>
              <w:t>9.1</w:t>
            </w:r>
          </w:p>
        </w:tc>
        <w:tc>
          <w:tcPr>
            <w:tcW w:w="236" w:type="dxa"/>
            <w:gridSpan w:val="2"/>
          </w:tcPr>
          <w:p w14:paraId="789B0103" w14:textId="77777777" w:rsidR="007A2C5C" w:rsidRPr="008A51D4" w:rsidRDefault="007A2C5C" w:rsidP="009B7990">
            <w:pPr>
              <w:spacing w:line="480" w:lineRule="auto"/>
              <w:jc w:val="center"/>
              <w:rPr>
                <w:rFonts w:cs="Times New Roman"/>
                <w:szCs w:val="17"/>
              </w:rPr>
            </w:pPr>
          </w:p>
        </w:tc>
        <w:tc>
          <w:tcPr>
            <w:tcW w:w="1109" w:type="dxa"/>
            <w:gridSpan w:val="2"/>
            <w:noWrap/>
            <w:hideMark/>
          </w:tcPr>
          <w:p w14:paraId="6D82BF6E" w14:textId="77777777" w:rsidR="007A2C5C" w:rsidRPr="008A51D4" w:rsidRDefault="007A2C5C" w:rsidP="009B7990">
            <w:pPr>
              <w:spacing w:line="480" w:lineRule="auto"/>
              <w:jc w:val="center"/>
              <w:rPr>
                <w:rFonts w:cs="Times New Roman"/>
                <w:szCs w:val="17"/>
              </w:rPr>
            </w:pPr>
            <w:r w:rsidRPr="008A51D4">
              <w:rPr>
                <w:rFonts w:cs="Times New Roman"/>
                <w:szCs w:val="17"/>
              </w:rPr>
              <w:t>9.1</w:t>
            </w:r>
          </w:p>
        </w:tc>
        <w:tc>
          <w:tcPr>
            <w:tcW w:w="1008" w:type="dxa"/>
          </w:tcPr>
          <w:p w14:paraId="4BF6DC2A" w14:textId="77777777" w:rsidR="007A2C5C" w:rsidRPr="008A51D4" w:rsidRDefault="007A2C5C" w:rsidP="009B7990">
            <w:pPr>
              <w:spacing w:line="480" w:lineRule="auto"/>
              <w:jc w:val="center"/>
              <w:rPr>
                <w:rFonts w:cs="Times New Roman"/>
                <w:szCs w:val="17"/>
              </w:rPr>
            </w:pPr>
            <w:r w:rsidRPr="008A51D4">
              <w:rPr>
                <w:rFonts w:cs="Times New Roman"/>
                <w:szCs w:val="17"/>
              </w:rPr>
              <w:t>9.1</w:t>
            </w:r>
          </w:p>
        </w:tc>
        <w:tc>
          <w:tcPr>
            <w:tcW w:w="1142" w:type="dxa"/>
            <w:gridSpan w:val="2"/>
            <w:noWrap/>
            <w:hideMark/>
          </w:tcPr>
          <w:p w14:paraId="5869252D" w14:textId="77777777" w:rsidR="007A2C5C" w:rsidRPr="008A51D4" w:rsidRDefault="007A2C5C" w:rsidP="009B7990">
            <w:pPr>
              <w:spacing w:line="480" w:lineRule="auto"/>
              <w:jc w:val="center"/>
              <w:rPr>
                <w:rFonts w:cs="Times New Roman"/>
                <w:szCs w:val="17"/>
              </w:rPr>
            </w:pPr>
            <w:r w:rsidRPr="008A51D4">
              <w:rPr>
                <w:rFonts w:cs="Times New Roman"/>
                <w:szCs w:val="17"/>
              </w:rPr>
              <w:t>9.1</w:t>
            </w:r>
          </w:p>
        </w:tc>
      </w:tr>
      <w:tr w:rsidR="008A51D4" w:rsidRPr="008A51D4" w14:paraId="3D317304" w14:textId="77777777" w:rsidTr="0020554A">
        <w:trPr>
          <w:trHeight w:val="170"/>
        </w:trPr>
        <w:tc>
          <w:tcPr>
            <w:tcW w:w="3261" w:type="dxa"/>
            <w:noWrap/>
            <w:hideMark/>
          </w:tcPr>
          <w:p w14:paraId="02504934"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Calcium</w:t>
            </w:r>
          </w:p>
        </w:tc>
        <w:tc>
          <w:tcPr>
            <w:tcW w:w="1008" w:type="dxa"/>
            <w:noWrap/>
            <w:hideMark/>
          </w:tcPr>
          <w:p w14:paraId="5D150F6E" w14:textId="77777777" w:rsidR="007A2C5C" w:rsidRPr="008A51D4" w:rsidRDefault="007A2C5C" w:rsidP="009B7990">
            <w:pPr>
              <w:spacing w:line="480" w:lineRule="auto"/>
              <w:jc w:val="center"/>
              <w:rPr>
                <w:rFonts w:cs="Times New Roman"/>
                <w:szCs w:val="17"/>
              </w:rPr>
            </w:pPr>
            <w:r w:rsidRPr="008A51D4">
              <w:rPr>
                <w:rFonts w:cs="Times New Roman"/>
                <w:szCs w:val="17"/>
              </w:rPr>
              <w:t>2.0</w:t>
            </w:r>
          </w:p>
        </w:tc>
        <w:tc>
          <w:tcPr>
            <w:tcW w:w="1008" w:type="dxa"/>
          </w:tcPr>
          <w:p w14:paraId="0BFDCA01" w14:textId="77777777" w:rsidR="007A2C5C" w:rsidRPr="008A51D4" w:rsidRDefault="007A2C5C" w:rsidP="009B7990">
            <w:pPr>
              <w:spacing w:line="480" w:lineRule="auto"/>
              <w:jc w:val="center"/>
              <w:rPr>
                <w:rFonts w:cs="Times New Roman"/>
                <w:szCs w:val="17"/>
              </w:rPr>
            </w:pPr>
            <w:r w:rsidRPr="008A51D4">
              <w:rPr>
                <w:rFonts w:cs="Times New Roman"/>
                <w:szCs w:val="17"/>
              </w:rPr>
              <w:t>5.8</w:t>
            </w:r>
          </w:p>
        </w:tc>
        <w:tc>
          <w:tcPr>
            <w:tcW w:w="923" w:type="dxa"/>
            <w:noWrap/>
            <w:hideMark/>
          </w:tcPr>
          <w:p w14:paraId="223B4715" w14:textId="77777777" w:rsidR="007A2C5C" w:rsidRPr="008A51D4" w:rsidRDefault="007A2C5C" w:rsidP="009B7990">
            <w:pPr>
              <w:spacing w:line="480" w:lineRule="auto"/>
              <w:jc w:val="center"/>
              <w:rPr>
                <w:rFonts w:cs="Times New Roman"/>
                <w:szCs w:val="17"/>
              </w:rPr>
            </w:pPr>
            <w:r w:rsidRPr="008A51D4">
              <w:rPr>
                <w:rFonts w:cs="Times New Roman"/>
                <w:szCs w:val="17"/>
              </w:rPr>
              <w:t>9.6</w:t>
            </w:r>
          </w:p>
        </w:tc>
        <w:tc>
          <w:tcPr>
            <w:tcW w:w="236" w:type="dxa"/>
            <w:gridSpan w:val="2"/>
          </w:tcPr>
          <w:p w14:paraId="5722A561" w14:textId="77777777" w:rsidR="007A2C5C" w:rsidRPr="008A51D4" w:rsidRDefault="007A2C5C" w:rsidP="009B7990">
            <w:pPr>
              <w:spacing w:line="480" w:lineRule="auto"/>
              <w:jc w:val="center"/>
              <w:rPr>
                <w:rFonts w:cs="Times New Roman"/>
                <w:szCs w:val="17"/>
              </w:rPr>
            </w:pPr>
          </w:p>
        </w:tc>
        <w:tc>
          <w:tcPr>
            <w:tcW w:w="1109" w:type="dxa"/>
            <w:gridSpan w:val="2"/>
            <w:noWrap/>
            <w:hideMark/>
          </w:tcPr>
          <w:p w14:paraId="672F4F48" w14:textId="77777777" w:rsidR="007A2C5C" w:rsidRPr="008A51D4" w:rsidRDefault="007A2C5C" w:rsidP="009B7990">
            <w:pPr>
              <w:spacing w:line="480" w:lineRule="auto"/>
              <w:jc w:val="center"/>
              <w:rPr>
                <w:rFonts w:cs="Times New Roman"/>
                <w:szCs w:val="17"/>
              </w:rPr>
            </w:pPr>
            <w:r w:rsidRPr="008A51D4">
              <w:rPr>
                <w:rFonts w:cs="Times New Roman"/>
                <w:szCs w:val="17"/>
              </w:rPr>
              <w:t>2.0</w:t>
            </w:r>
          </w:p>
        </w:tc>
        <w:tc>
          <w:tcPr>
            <w:tcW w:w="1008" w:type="dxa"/>
          </w:tcPr>
          <w:p w14:paraId="1D015D37" w14:textId="77777777" w:rsidR="007A2C5C" w:rsidRPr="008A51D4" w:rsidRDefault="007A2C5C" w:rsidP="009B7990">
            <w:pPr>
              <w:spacing w:line="480" w:lineRule="auto"/>
              <w:jc w:val="center"/>
              <w:rPr>
                <w:rFonts w:cs="Times New Roman"/>
                <w:szCs w:val="17"/>
              </w:rPr>
            </w:pPr>
            <w:r w:rsidRPr="008A51D4">
              <w:rPr>
                <w:rFonts w:cs="Times New Roman"/>
                <w:szCs w:val="17"/>
              </w:rPr>
              <w:t>5.8</w:t>
            </w:r>
          </w:p>
        </w:tc>
        <w:tc>
          <w:tcPr>
            <w:tcW w:w="1142" w:type="dxa"/>
            <w:gridSpan w:val="2"/>
            <w:noWrap/>
            <w:hideMark/>
          </w:tcPr>
          <w:p w14:paraId="5861DB93" w14:textId="77777777" w:rsidR="007A2C5C" w:rsidRPr="008A51D4" w:rsidRDefault="007A2C5C" w:rsidP="009B7990">
            <w:pPr>
              <w:spacing w:line="480" w:lineRule="auto"/>
              <w:jc w:val="center"/>
              <w:rPr>
                <w:rFonts w:cs="Times New Roman"/>
                <w:szCs w:val="17"/>
              </w:rPr>
            </w:pPr>
            <w:r w:rsidRPr="008A51D4">
              <w:rPr>
                <w:rFonts w:cs="Times New Roman"/>
                <w:szCs w:val="17"/>
              </w:rPr>
              <w:t>9.6</w:t>
            </w:r>
          </w:p>
        </w:tc>
      </w:tr>
      <w:tr w:rsidR="008A51D4" w:rsidRPr="008A51D4" w14:paraId="67D5808A" w14:textId="77777777" w:rsidTr="0020554A">
        <w:trPr>
          <w:trHeight w:val="170"/>
        </w:trPr>
        <w:tc>
          <w:tcPr>
            <w:tcW w:w="3261" w:type="dxa"/>
            <w:noWrap/>
            <w:hideMark/>
          </w:tcPr>
          <w:p w14:paraId="2D162769"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Phosphorus</w:t>
            </w:r>
          </w:p>
        </w:tc>
        <w:tc>
          <w:tcPr>
            <w:tcW w:w="1008" w:type="dxa"/>
            <w:noWrap/>
            <w:hideMark/>
          </w:tcPr>
          <w:p w14:paraId="45F2C182" w14:textId="77777777" w:rsidR="007A2C5C" w:rsidRPr="008A51D4" w:rsidRDefault="007A2C5C" w:rsidP="009B7990">
            <w:pPr>
              <w:spacing w:line="480" w:lineRule="auto"/>
              <w:jc w:val="center"/>
              <w:rPr>
                <w:rFonts w:cs="Times New Roman"/>
                <w:szCs w:val="17"/>
              </w:rPr>
            </w:pPr>
            <w:r w:rsidRPr="008A51D4">
              <w:rPr>
                <w:rFonts w:cs="Times New Roman"/>
                <w:szCs w:val="17"/>
              </w:rPr>
              <w:t>4.7</w:t>
            </w:r>
          </w:p>
        </w:tc>
        <w:tc>
          <w:tcPr>
            <w:tcW w:w="1008" w:type="dxa"/>
          </w:tcPr>
          <w:p w14:paraId="0CF67451" w14:textId="77777777" w:rsidR="007A2C5C" w:rsidRPr="008A51D4" w:rsidRDefault="007A2C5C" w:rsidP="009B7990">
            <w:pPr>
              <w:spacing w:line="480" w:lineRule="auto"/>
              <w:jc w:val="center"/>
              <w:rPr>
                <w:rFonts w:cs="Times New Roman"/>
                <w:szCs w:val="17"/>
              </w:rPr>
            </w:pPr>
            <w:r w:rsidRPr="008A51D4">
              <w:rPr>
                <w:rFonts w:cs="Times New Roman"/>
                <w:szCs w:val="17"/>
              </w:rPr>
              <w:t>4.7</w:t>
            </w:r>
          </w:p>
        </w:tc>
        <w:tc>
          <w:tcPr>
            <w:tcW w:w="923" w:type="dxa"/>
            <w:noWrap/>
            <w:hideMark/>
          </w:tcPr>
          <w:p w14:paraId="65D903F7" w14:textId="77777777" w:rsidR="007A2C5C" w:rsidRPr="008A51D4" w:rsidRDefault="007A2C5C" w:rsidP="009B7990">
            <w:pPr>
              <w:spacing w:line="480" w:lineRule="auto"/>
              <w:jc w:val="center"/>
              <w:rPr>
                <w:rFonts w:cs="Times New Roman"/>
                <w:szCs w:val="17"/>
              </w:rPr>
            </w:pPr>
            <w:r w:rsidRPr="008A51D4">
              <w:rPr>
                <w:rFonts w:cs="Times New Roman"/>
                <w:szCs w:val="17"/>
              </w:rPr>
              <w:t>4.7</w:t>
            </w:r>
          </w:p>
        </w:tc>
        <w:tc>
          <w:tcPr>
            <w:tcW w:w="236" w:type="dxa"/>
            <w:gridSpan w:val="2"/>
          </w:tcPr>
          <w:p w14:paraId="517A11F1" w14:textId="77777777" w:rsidR="007A2C5C" w:rsidRPr="008A51D4" w:rsidRDefault="007A2C5C" w:rsidP="009B7990">
            <w:pPr>
              <w:spacing w:line="480" w:lineRule="auto"/>
              <w:jc w:val="center"/>
              <w:rPr>
                <w:rFonts w:cs="Times New Roman"/>
                <w:szCs w:val="17"/>
              </w:rPr>
            </w:pPr>
          </w:p>
        </w:tc>
        <w:tc>
          <w:tcPr>
            <w:tcW w:w="1109" w:type="dxa"/>
            <w:gridSpan w:val="2"/>
            <w:noWrap/>
            <w:hideMark/>
          </w:tcPr>
          <w:p w14:paraId="530F2404" w14:textId="77777777" w:rsidR="007A2C5C" w:rsidRPr="008A51D4" w:rsidRDefault="007A2C5C" w:rsidP="009B7990">
            <w:pPr>
              <w:spacing w:line="480" w:lineRule="auto"/>
              <w:jc w:val="center"/>
              <w:rPr>
                <w:rFonts w:cs="Times New Roman"/>
                <w:szCs w:val="17"/>
              </w:rPr>
            </w:pPr>
            <w:r w:rsidRPr="008A51D4">
              <w:rPr>
                <w:rFonts w:cs="Times New Roman"/>
                <w:szCs w:val="17"/>
              </w:rPr>
              <w:t>4.7</w:t>
            </w:r>
          </w:p>
        </w:tc>
        <w:tc>
          <w:tcPr>
            <w:tcW w:w="1008" w:type="dxa"/>
          </w:tcPr>
          <w:p w14:paraId="06E582A7" w14:textId="77777777" w:rsidR="007A2C5C" w:rsidRPr="008A51D4" w:rsidRDefault="007A2C5C" w:rsidP="009B7990">
            <w:pPr>
              <w:spacing w:line="480" w:lineRule="auto"/>
              <w:jc w:val="center"/>
              <w:rPr>
                <w:rFonts w:cs="Times New Roman"/>
                <w:szCs w:val="17"/>
              </w:rPr>
            </w:pPr>
            <w:r w:rsidRPr="008A51D4">
              <w:rPr>
                <w:rFonts w:cs="Times New Roman"/>
                <w:szCs w:val="17"/>
              </w:rPr>
              <w:t>4.7</w:t>
            </w:r>
          </w:p>
        </w:tc>
        <w:tc>
          <w:tcPr>
            <w:tcW w:w="1142" w:type="dxa"/>
            <w:gridSpan w:val="2"/>
            <w:noWrap/>
            <w:hideMark/>
          </w:tcPr>
          <w:p w14:paraId="2DD1E1F0" w14:textId="77777777" w:rsidR="007A2C5C" w:rsidRPr="008A51D4" w:rsidRDefault="007A2C5C" w:rsidP="009B7990">
            <w:pPr>
              <w:spacing w:line="480" w:lineRule="auto"/>
              <w:jc w:val="center"/>
              <w:rPr>
                <w:rFonts w:cs="Times New Roman"/>
                <w:szCs w:val="17"/>
              </w:rPr>
            </w:pPr>
            <w:r w:rsidRPr="008A51D4">
              <w:rPr>
                <w:rFonts w:cs="Times New Roman"/>
                <w:szCs w:val="17"/>
              </w:rPr>
              <w:t>4.7</w:t>
            </w:r>
          </w:p>
        </w:tc>
      </w:tr>
      <w:tr w:rsidR="008A51D4" w:rsidRPr="008A51D4" w14:paraId="25BA1086" w14:textId="77777777" w:rsidTr="0020554A">
        <w:trPr>
          <w:trHeight w:val="170"/>
        </w:trPr>
        <w:tc>
          <w:tcPr>
            <w:tcW w:w="3261" w:type="dxa"/>
            <w:noWrap/>
            <w:hideMark/>
          </w:tcPr>
          <w:p w14:paraId="04B10B7F"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IP-P</w:t>
            </w:r>
            <w:r w:rsidRPr="008A51D4">
              <w:rPr>
                <w:rFonts w:cs="Times New Roman"/>
                <w:szCs w:val="17"/>
                <w:vertAlign w:val="superscript"/>
              </w:rPr>
              <w:t>8</w:t>
            </w:r>
          </w:p>
        </w:tc>
        <w:tc>
          <w:tcPr>
            <w:tcW w:w="1008" w:type="dxa"/>
            <w:noWrap/>
            <w:hideMark/>
          </w:tcPr>
          <w:p w14:paraId="1712C70E" w14:textId="77777777" w:rsidR="007A2C5C" w:rsidRPr="008A51D4" w:rsidRDefault="007A2C5C" w:rsidP="009B7990">
            <w:pPr>
              <w:spacing w:line="480" w:lineRule="auto"/>
              <w:jc w:val="center"/>
              <w:rPr>
                <w:rFonts w:cs="Times New Roman"/>
                <w:szCs w:val="17"/>
              </w:rPr>
            </w:pPr>
            <w:r w:rsidRPr="008A51D4">
              <w:rPr>
                <w:rFonts w:cs="Times New Roman"/>
                <w:szCs w:val="17"/>
              </w:rPr>
              <w:t>2.9</w:t>
            </w:r>
          </w:p>
        </w:tc>
        <w:tc>
          <w:tcPr>
            <w:tcW w:w="1008" w:type="dxa"/>
          </w:tcPr>
          <w:p w14:paraId="466B153D" w14:textId="77777777" w:rsidR="007A2C5C" w:rsidRPr="008A51D4" w:rsidRDefault="007A2C5C" w:rsidP="009B7990">
            <w:pPr>
              <w:spacing w:line="480" w:lineRule="auto"/>
              <w:jc w:val="center"/>
              <w:rPr>
                <w:rFonts w:cs="Times New Roman"/>
                <w:szCs w:val="17"/>
              </w:rPr>
            </w:pPr>
            <w:r w:rsidRPr="008A51D4">
              <w:rPr>
                <w:rFonts w:cs="Times New Roman"/>
                <w:szCs w:val="17"/>
              </w:rPr>
              <w:t>2.9</w:t>
            </w:r>
          </w:p>
        </w:tc>
        <w:tc>
          <w:tcPr>
            <w:tcW w:w="923" w:type="dxa"/>
            <w:noWrap/>
            <w:hideMark/>
          </w:tcPr>
          <w:p w14:paraId="151AA4FF" w14:textId="77777777" w:rsidR="007A2C5C" w:rsidRPr="008A51D4" w:rsidRDefault="007A2C5C" w:rsidP="009B7990">
            <w:pPr>
              <w:spacing w:line="480" w:lineRule="auto"/>
              <w:jc w:val="center"/>
              <w:rPr>
                <w:rFonts w:cs="Times New Roman"/>
                <w:szCs w:val="17"/>
              </w:rPr>
            </w:pPr>
            <w:r w:rsidRPr="008A51D4">
              <w:rPr>
                <w:rFonts w:cs="Times New Roman"/>
                <w:szCs w:val="17"/>
              </w:rPr>
              <w:t>2.9</w:t>
            </w:r>
          </w:p>
        </w:tc>
        <w:tc>
          <w:tcPr>
            <w:tcW w:w="236" w:type="dxa"/>
            <w:gridSpan w:val="2"/>
          </w:tcPr>
          <w:p w14:paraId="3A388A54" w14:textId="77777777" w:rsidR="007A2C5C" w:rsidRPr="008A51D4" w:rsidRDefault="007A2C5C" w:rsidP="009B7990">
            <w:pPr>
              <w:spacing w:line="480" w:lineRule="auto"/>
              <w:jc w:val="center"/>
              <w:rPr>
                <w:rFonts w:cs="Times New Roman"/>
                <w:szCs w:val="17"/>
              </w:rPr>
            </w:pPr>
          </w:p>
        </w:tc>
        <w:tc>
          <w:tcPr>
            <w:tcW w:w="1109" w:type="dxa"/>
            <w:gridSpan w:val="2"/>
            <w:noWrap/>
            <w:hideMark/>
          </w:tcPr>
          <w:p w14:paraId="261F7B21" w14:textId="77777777" w:rsidR="007A2C5C" w:rsidRPr="008A51D4" w:rsidRDefault="007A2C5C" w:rsidP="009B7990">
            <w:pPr>
              <w:spacing w:line="480" w:lineRule="auto"/>
              <w:jc w:val="center"/>
              <w:rPr>
                <w:rFonts w:cs="Times New Roman"/>
                <w:szCs w:val="17"/>
              </w:rPr>
            </w:pPr>
            <w:r w:rsidRPr="008A51D4">
              <w:rPr>
                <w:rFonts w:cs="Times New Roman"/>
                <w:szCs w:val="17"/>
              </w:rPr>
              <w:t>2.9</w:t>
            </w:r>
          </w:p>
        </w:tc>
        <w:tc>
          <w:tcPr>
            <w:tcW w:w="1008" w:type="dxa"/>
          </w:tcPr>
          <w:p w14:paraId="20C366D3" w14:textId="77777777" w:rsidR="007A2C5C" w:rsidRPr="008A51D4" w:rsidRDefault="007A2C5C" w:rsidP="009B7990">
            <w:pPr>
              <w:spacing w:line="480" w:lineRule="auto"/>
              <w:jc w:val="center"/>
              <w:rPr>
                <w:rFonts w:cs="Times New Roman"/>
                <w:szCs w:val="17"/>
              </w:rPr>
            </w:pPr>
            <w:r w:rsidRPr="008A51D4">
              <w:rPr>
                <w:rFonts w:cs="Times New Roman"/>
                <w:szCs w:val="17"/>
              </w:rPr>
              <w:t>2.9</w:t>
            </w:r>
          </w:p>
        </w:tc>
        <w:tc>
          <w:tcPr>
            <w:tcW w:w="1142" w:type="dxa"/>
            <w:gridSpan w:val="2"/>
            <w:noWrap/>
            <w:hideMark/>
          </w:tcPr>
          <w:p w14:paraId="034C6B39" w14:textId="77777777" w:rsidR="007A2C5C" w:rsidRPr="008A51D4" w:rsidRDefault="007A2C5C" w:rsidP="009B7990">
            <w:pPr>
              <w:spacing w:line="480" w:lineRule="auto"/>
              <w:jc w:val="center"/>
              <w:rPr>
                <w:rFonts w:cs="Times New Roman"/>
                <w:szCs w:val="17"/>
              </w:rPr>
            </w:pPr>
            <w:r w:rsidRPr="008A51D4">
              <w:rPr>
                <w:rFonts w:cs="Times New Roman"/>
                <w:szCs w:val="17"/>
              </w:rPr>
              <w:t>2.9</w:t>
            </w:r>
          </w:p>
        </w:tc>
      </w:tr>
      <w:tr w:rsidR="008A51D4" w:rsidRPr="008A51D4" w14:paraId="095E9FD5" w14:textId="77777777" w:rsidTr="0020554A">
        <w:trPr>
          <w:trHeight w:val="170"/>
        </w:trPr>
        <w:tc>
          <w:tcPr>
            <w:tcW w:w="3261" w:type="dxa"/>
            <w:shd w:val="clear" w:color="auto" w:fill="auto"/>
            <w:noWrap/>
          </w:tcPr>
          <w:p w14:paraId="6E189B9A" w14:textId="602D771E" w:rsidR="007A2C5C" w:rsidRPr="008A51D4" w:rsidRDefault="00B67CAC" w:rsidP="009B7990">
            <w:pPr>
              <w:tabs>
                <w:tab w:val="left" w:pos="254"/>
              </w:tabs>
              <w:spacing w:line="480" w:lineRule="auto"/>
              <w:rPr>
                <w:rFonts w:cs="Times New Roman"/>
                <w:szCs w:val="17"/>
              </w:rPr>
            </w:pPr>
            <w:r w:rsidRPr="008A51D4">
              <w:rPr>
                <w:rFonts w:cs="Times New Roman"/>
                <w:szCs w:val="17"/>
              </w:rPr>
              <w:tab/>
            </w:r>
            <w:r w:rsidR="007A2C5C" w:rsidRPr="008A51D4">
              <w:rPr>
                <w:rFonts w:cs="Times New Roman"/>
                <w:szCs w:val="17"/>
              </w:rPr>
              <w:t xml:space="preserve">Digestible </w:t>
            </w:r>
            <w:r w:rsidR="00A011F8" w:rsidRPr="008A51D4">
              <w:rPr>
                <w:rFonts w:cs="Times New Roman"/>
                <w:szCs w:val="17"/>
              </w:rPr>
              <w:t>phosphorus</w:t>
            </w:r>
            <w:r w:rsidR="00A011F8" w:rsidRPr="008A51D4">
              <w:rPr>
                <w:rFonts w:cs="Times New Roman"/>
                <w:szCs w:val="17"/>
                <w:vertAlign w:val="superscript"/>
              </w:rPr>
              <w:t>7</w:t>
            </w:r>
          </w:p>
        </w:tc>
        <w:tc>
          <w:tcPr>
            <w:tcW w:w="1008" w:type="dxa"/>
            <w:noWrap/>
          </w:tcPr>
          <w:p w14:paraId="41165942" w14:textId="77777777" w:rsidR="007A2C5C" w:rsidRPr="008A51D4" w:rsidRDefault="007A2C5C" w:rsidP="009B7990">
            <w:pPr>
              <w:spacing w:line="480" w:lineRule="auto"/>
              <w:jc w:val="center"/>
              <w:rPr>
                <w:rFonts w:cs="Times New Roman"/>
                <w:szCs w:val="17"/>
              </w:rPr>
            </w:pPr>
            <w:r w:rsidRPr="008A51D4">
              <w:rPr>
                <w:rFonts w:cs="Times New Roman"/>
                <w:szCs w:val="17"/>
              </w:rPr>
              <w:t>1.7</w:t>
            </w:r>
          </w:p>
        </w:tc>
        <w:tc>
          <w:tcPr>
            <w:tcW w:w="1008" w:type="dxa"/>
          </w:tcPr>
          <w:p w14:paraId="116B0BA0" w14:textId="77777777" w:rsidR="007A2C5C" w:rsidRPr="008A51D4" w:rsidRDefault="007A2C5C" w:rsidP="009B7990">
            <w:pPr>
              <w:spacing w:line="480" w:lineRule="auto"/>
              <w:jc w:val="center"/>
              <w:rPr>
                <w:rFonts w:cs="Times New Roman"/>
                <w:szCs w:val="17"/>
              </w:rPr>
            </w:pPr>
            <w:r w:rsidRPr="008A51D4">
              <w:rPr>
                <w:rFonts w:cs="Times New Roman"/>
                <w:szCs w:val="17"/>
              </w:rPr>
              <w:t>1.7</w:t>
            </w:r>
          </w:p>
        </w:tc>
        <w:tc>
          <w:tcPr>
            <w:tcW w:w="923" w:type="dxa"/>
            <w:noWrap/>
          </w:tcPr>
          <w:p w14:paraId="52A9BA03" w14:textId="77777777" w:rsidR="007A2C5C" w:rsidRPr="008A51D4" w:rsidRDefault="007A2C5C" w:rsidP="009B7990">
            <w:pPr>
              <w:spacing w:line="480" w:lineRule="auto"/>
              <w:jc w:val="center"/>
              <w:rPr>
                <w:rFonts w:cs="Times New Roman"/>
                <w:szCs w:val="17"/>
              </w:rPr>
            </w:pPr>
            <w:r w:rsidRPr="008A51D4">
              <w:rPr>
                <w:rFonts w:cs="Times New Roman"/>
                <w:szCs w:val="17"/>
              </w:rPr>
              <w:t>1.7</w:t>
            </w:r>
          </w:p>
        </w:tc>
        <w:tc>
          <w:tcPr>
            <w:tcW w:w="236" w:type="dxa"/>
            <w:gridSpan w:val="2"/>
          </w:tcPr>
          <w:p w14:paraId="5451EA78" w14:textId="77777777" w:rsidR="007A2C5C" w:rsidRPr="008A51D4" w:rsidRDefault="007A2C5C" w:rsidP="009B7990">
            <w:pPr>
              <w:spacing w:line="480" w:lineRule="auto"/>
              <w:jc w:val="center"/>
              <w:rPr>
                <w:rFonts w:cs="Times New Roman"/>
                <w:szCs w:val="17"/>
              </w:rPr>
            </w:pPr>
          </w:p>
        </w:tc>
        <w:tc>
          <w:tcPr>
            <w:tcW w:w="1109" w:type="dxa"/>
            <w:gridSpan w:val="2"/>
            <w:noWrap/>
          </w:tcPr>
          <w:p w14:paraId="659CCE37" w14:textId="77777777" w:rsidR="007A2C5C" w:rsidRPr="008A51D4" w:rsidRDefault="007A2C5C" w:rsidP="009B7990">
            <w:pPr>
              <w:spacing w:line="480" w:lineRule="auto"/>
              <w:jc w:val="center"/>
              <w:rPr>
                <w:rFonts w:cs="Times New Roman"/>
                <w:szCs w:val="17"/>
              </w:rPr>
            </w:pPr>
            <w:r w:rsidRPr="008A51D4">
              <w:rPr>
                <w:rFonts w:cs="Times New Roman"/>
                <w:szCs w:val="17"/>
              </w:rPr>
              <w:t>2.5</w:t>
            </w:r>
          </w:p>
        </w:tc>
        <w:tc>
          <w:tcPr>
            <w:tcW w:w="1008" w:type="dxa"/>
          </w:tcPr>
          <w:p w14:paraId="4B9FFEE7" w14:textId="77777777" w:rsidR="007A2C5C" w:rsidRPr="008A51D4" w:rsidRDefault="007A2C5C" w:rsidP="009B7990">
            <w:pPr>
              <w:spacing w:line="480" w:lineRule="auto"/>
              <w:jc w:val="center"/>
              <w:rPr>
                <w:rFonts w:cs="Times New Roman"/>
                <w:szCs w:val="17"/>
              </w:rPr>
            </w:pPr>
            <w:r w:rsidRPr="008A51D4">
              <w:rPr>
                <w:rFonts w:cs="Times New Roman"/>
                <w:szCs w:val="17"/>
              </w:rPr>
              <w:t>2.5</w:t>
            </w:r>
          </w:p>
        </w:tc>
        <w:tc>
          <w:tcPr>
            <w:tcW w:w="1142" w:type="dxa"/>
            <w:gridSpan w:val="2"/>
            <w:noWrap/>
          </w:tcPr>
          <w:p w14:paraId="5402C579" w14:textId="77777777" w:rsidR="007A2C5C" w:rsidRPr="008A51D4" w:rsidRDefault="007A2C5C" w:rsidP="009B7990">
            <w:pPr>
              <w:spacing w:line="480" w:lineRule="auto"/>
              <w:jc w:val="center"/>
              <w:rPr>
                <w:rFonts w:cs="Times New Roman"/>
                <w:szCs w:val="17"/>
              </w:rPr>
            </w:pPr>
            <w:r w:rsidRPr="008A51D4">
              <w:rPr>
                <w:rFonts w:cs="Times New Roman"/>
                <w:szCs w:val="17"/>
              </w:rPr>
              <w:t>2.5</w:t>
            </w:r>
          </w:p>
        </w:tc>
      </w:tr>
      <w:tr w:rsidR="008A51D4" w:rsidRPr="008A51D4" w14:paraId="1B879ADB" w14:textId="77777777" w:rsidTr="0020554A">
        <w:trPr>
          <w:trHeight w:val="170"/>
        </w:trPr>
        <w:tc>
          <w:tcPr>
            <w:tcW w:w="5280" w:type="dxa"/>
            <w:gridSpan w:val="3"/>
            <w:noWrap/>
          </w:tcPr>
          <w:p w14:paraId="44E0EF16" w14:textId="30384FB7" w:rsidR="00A011F8" w:rsidRPr="008A51D4" w:rsidRDefault="00A011F8" w:rsidP="0020554A">
            <w:pPr>
              <w:spacing w:line="480" w:lineRule="auto"/>
              <w:rPr>
                <w:rFonts w:cs="Times New Roman"/>
                <w:szCs w:val="17"/>
              </w:rPr>
            </w:pPr>
            <w:r w:rsidRPr="008A51D4">
              <w:rPr>
                <w:rFonts w:cs="Times New Roman"/>
                <w:szCs w:val="17"/>
              </w:rPr>
              <w:t xml:space="preserve">Analysed composition, </w:t>
            </w:r>
            <w:r w:rsidRPr="008A51D4">
              <w:rPr>
                <w:szCs w:val="17"/>
              </w:rPr>
              <w:t>g/kg as-fed</w:t>
            </w:r>
          </w:p>
        </w:tc>
        <w:tc>
          <w:tcPr>
            <w:tcW w:w="923" w:type="dxa"/>
            <w:noWrap/>
          </w:tcPr>
          <w:p w14:paraId="04410520" w14:textId="77777777" w:rsidR="00A011F8" w:rsidRPr="008A51D4" w:rsidRDefault="00A011F8" w:rsidP="009B7990">
            <w:pPr>
              <w:spacing w:line="480" w:lineRule="auto"/>
              <w:jc w:val="center"/>
              <w:rPr>
                <w:rFonts w:cs="Times New Roman"/>
                <w:szCs w:val="17"/>
              </w:rPr>
            </w:pPr>
          </w:p>
        </w:tc>
        <w:tc>
          <w:tcPr>
            <w:tcW w:w="236" w:type="dxa"/>
            <w:gridSpan w:val="2"/>
          </w:tcPr>
          <w:p w14:paraId="4D6E3FD7" w14:textId="77777777" w:rsidR="00A011F8" w:rsidRPr="008A51D4" w:rsidRDefault="00A011F8" w:rsidP="009B7990">
            <w:pPr>
              <w:spacing w:line="480" w:lineRule="auto"/>
              <w:jc w:val="center"/>
              <w:rPr>
                <w:rFonts w:cs="Times New Roman"/>
                <w:szCs w:val="17"/>
              </w:rPr>
            </w:pPr>
          </w:p>
        </w:tc>
        <w:tc>
          <w:tcPr>
            <w:tcW w:w="1109" w:type="dxa"/>
            <w:gridSpan w:val="2"/>
            <w:noWrap/>
          </w:tcPr>
          <w:p w14:paraId="1994032F" w14:textId="77777777" w:rsidR="00A011F8" w:rsidRPr="008A51D4" w:rsidRDefault="00A011F8" w:rsidP="009B7990">
            <w:pPr>
              <w:spacing w:line="480" w:lineRule="auto"/>
              <w:jc w:val="center"/>
              <w:rPr>
                <w:rFonts w:cs="Times New Roman"/>
                <w:szCs w:val="17"/>
              </w:rPr>
            </w:pPr>
          </w:p>
        </w:tc>
        <w:tc>
          <w:tcPr>
            <w:tcW w:w="1008" w:type="dxa"/>
          </w:tcPr>
          <w:p w14:paraId="5E4AE103" w14:textId="77777777" w:rsidR="00A011F8" w:rsidRPr="008A51D4" w:rsidRDefault="00A011F8" w:rsidP="009B7990">
            <w:pPr>
              <w:spacing w:line="480" w:lineRule="auto"/>
              <w:jc w:val="center"/>
              <w:rPr>
                <w:rFonts w:cs="Times New Roman"/>
                <w:szCs w:val="17"/>
              </w:rPr>
            </w:pPr>
          </w:p>
        </w:tc>
        <w:tc>
          <w:tcPr>
            <w:tcW w:w="1142" w:type="dxa"/>
            <w:gridSpan w:val="2"/>
            <w:noWrap/>
          </w:tcPr>
          <w:p w14:paraId="79A7201B" w14:textId="77777777" w:rsidR="00A011F8" w:rsidRPr="008A51D4" w:rsidRDefault="00A011F8" w:rsidP="009B7990">
            <w:pPr>
              <w:spacing w:line="480" w:lineRule="auto"/>
              <w:jc w:val="center"/>
              <w:rPr>
                <w:rFonts w:cs="Times New Roman"/>
                <w:szCs w:val="17"/>
              </w:rPr>
            </w:pPr>
          </w:p>
        </w:tc>
      </w:tr>
      <w:tr w:rsidR="008A51D4" w:rsidRPr="008A51D4" w14:paraId="3888D0A6" w14:textId="77777777" w:rsidTr="0020554A">
        <w:trPr>
          <w:trHeight w:val="170"/>
        </w:trPr>
        <w:tc>
          <w:tcPr>
            <w:tcW w:w="3261" w:type="dxa"/>
            <w:noWrap/>
          </w:tcPr>
          <w:p w14:paraId="3C4C7E87"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Dry matter</w:t>
            </w:r>
          </w:p>
        </w:tc>
        <w:tc>
          <w:tcPr>
            <w:tcW w:w="1008" w:type="dxa"/>
            <w:noWrap/>
          </w:tcPr>
          <w:p w14:paraId="5D9ED902" w14:textId="77777777" w:rsidR="007A2C5C" w:rsidRPr="008A51D4" w:rsidRDefault="007A2C5C" w:rsidP="009B7990">
            <w:pPr>
              <w:spacing w:line="480" w:lineRule="auto"/>
              <w:jc w:val="center"/>
              <w:rPr>
                <w:rFonts w:cs="Times New Roman"/>
                <w:szCs w:val="17"/>
              </w:rPr>
            </w:pPr>
            <w:r w:rsidRPr="008A51D4">
              <w:rPr>
                <w:rFonts w:cs="Times New Roman"/>
                <w:szCs w:val="17"/>
              </w:rPr>
              <w:t>889</w:t>
            </w:r>
          </w:p>
        </w:tc>
        <w:tc>
          <w:tcPr>
            <w:tcW w:w="1008" w:type="dxa"/>
          </w:tcPr>
          <w:p w14:paraId="31F80502" w14:textId="77777777" w:rsidR="007A2C5C" w:rsidRPr="008A51D4" w:rsidRDefault="007A2C5C" w:rsidP="009B7990">
            <w:pPr>
              <w:spacing w:line="480" w:lineRule="auto"/>
              <w:jc w:val="center"/>
              <w:rPr>
                <w:rFonts w:cs="Times New Roman"/>
                <w:szCs w:val="17"/>
              </w:rPr>
            </w:pPr>
            <w:r w:rsidRPr="008A51D4">
              <w:rPr>
                <w:rFonts w:cs="Times New Roman"/>
                <w:szCs w:val="17"/>
              </w:rPr>
              <w:t>886</w:t>
            </w:r>
          </w:p>
        </w:tc>
        <w:tc>
          <w:tcPr>
            <w:tcW w:w="923" w:type="dxa"/>
            <w:noWrap/>
          </w:tcPr>
          <w:p w14:paraId="12E4EB0E" w14:textId="77777777" w:rsidR="007A2C5C" w:rsidRPr="008A51D4" w:rsidRDefault="007A2C5C" w:rsidP="009B7990">
            <w:pPr>
              <w:spacing w:line="480" w:lineRule="auto"/>
              <w:jc w:val="center"/>
              <w:rPr>
                <w:rFonts w:cs="Times New Roman"/>
                <w:szCs w:val="17"/>
              </w:rPr>
            </w:pPr>
            <w:r w:rsidRPr="008A51D4">
              <w:rPr>
                <w:rFonts w:cs="Times New Roman"/>
                <w:szCs w:val="17"/>
              </w:rPr>
              <w:t>889</w:t>
            </w:r>
          </w:p>
        </w:tc>
        <w:tc>
          <w:tcPr>
            <w:tcW w:w="236" w:type="dxa"/>
            <w:gridSpan w:val="2"/>
          </w:tcPr>
          <w:p w14:paraId="731A3CF1" w14:textId="77777777" w:rsidR="007A2C5C" w:rsidRPr="008A51D4" w:rsidRDefault="007A2C5C" w:rsidP="009B7990">
            <w:pPr>
              <w:spacing w:line="480" w:lineRule="auto"/>
              <w:jc w:val="center"/>
              <w:rPr>
                <w:rFonts w:cs="Times New Roman"/>
                <w:szCs w:val="17"/>
              </w:rPr>
            </w:pPr>
          </w:p>
        </w:tc>
        <w:tc>
          <w:tcPr>
            <w:tcW w:w="1109" w:type="dxa"/>
            <w:gridSpan w:val="2"/>
            <w:noWrap/>
          </w:tcPr>
          <w:p w14:paraId="50A0E6FB" w14:textId="77777777" w:rsidR="007A2C5C" w:rsidRPr="008A51D4" w:rsidRDefault="007A2C5C" w:rsidP="009B7990">
            <w:pPr>
              <w:spacing w:line="480" w:lineRule="auto"/>
              <w:jc w:val="center"/>
              <w:rPr>
                <w:rFonts w:cs="Times New Roman"/>
                <w:szCs w:val="17"/>
              </w:rPr>
            </w:pPr>
            <w:r w:rsidRPr="008A51D4">
              <w:rPr>
                <w:rFonts w:cs="Times New Roman"/>
                <w:szCs w:val="17"/>
              </w:rPr>
              <w:t>888</w:t>
            </w:r>
          </w:p>
        </w:tc>
        <w:tc>
          <w:tcPr>
            <w:tcW w:w="1008" w:type="dxa"/>
          </w:tcPr>
          <w:p w14:paraId="47CA07B8" w14:textId="77777777" w:rsidR="007A2C5C" w:rsidRPr="008A51D4" w:rsidRDefault="007A2C5C" w:rsidP="009B7990">
            <w:pPr>
              <w:spacing w:line="480" w:lineRule="auto"/>
              <w:jc w:val="center"/>
              <w:rPr>
                <w:rFonts w:cs="Times New Roman"/>
                <w:szCs w:val="17"/>
              </w:rPr>
            </w:pPr>
            <w:r w:rsidRPr="008A51D4">
              <w:rPr>
                <w:rFonts w:cs="Times New Roman"/>
                <w:szCs w:val="17"/>
              </w:rPr>
              <w:t>889</w:t>
            </w:r>
          </w:p>
        </w:tc>
        <w:tc>
          <w:tcPr>
            <w:tcW w:w="1142" w:type="dxa"/>
            <w:gridSpan w:val="2"/>
            <w:noWrap/>
          </w:tcPr>
          <w:p w14:paraId="2C970433" w14:textId="77777777" w:rsidR="007A2C5C" w:rsidRPr="008A51D4" w:rsidRDefault="007A2C5C" w:rsidP="009B7990">
            <w:pPr>
              <w:spacing w:line="480" w:lineRule="auto"/>
              <w:jc w:val="center"/>
              <w:rPr>
                <w:rFonts w:cs="Times New Roman"/>
                <w:szCs w:val="17"/>
              </w:rPr>
            </w:pPr>
            <w:r w:rsidRPr="008A51D4">
              <w:rPr>
                <w:rFonts w:cs="Times New Roman"/>
                <w:szCs w:val="17"/>
              </w:rPr>
              <w:t>889</w:t>
            </w:r>
          </w:p>
        </w:tc>
      </w:tr>
      <w:tr w:rsidR="008A51D4" w:rsidRPr="008A51D4" w14:paraId="2A28AEAB" w14:textId="77777777" w:rsidTr="0020554A">
        <w:trPr>
          <w:trHeight w:val="170"/>
        </w:trPr>
        <w:tc>
          <w:tcPr>
            <w:tcW w:w="3261" w:type="dxa"/>
            <w:noWrap/>
          </w:tcPr>
          <w:p w14:paraId="73B94C04"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Crude ash</w:t>
            </w:r>
          </w:p>
        </w:tc>
        <w:tc>
          <w:tcPr>
            <w:tcW w:w="1008" w:type="dxa"/>
            <w:noWrap/>
          </w:tcPr>
          <w:p w14:paraId="26A61BE2" w14:textId="77777777" w:rsidR="007A2C5C" w:rsidRPr="008A51D4" w:rsidRDefault="007A2C5C" w:rsidP="009B7990">
            <w:pPr>
              <w:spacing w:line="480" w:lineRule="auto"/>
              <w:jc w:val="center"/>
              <w:rPr>
                <w:rFonts w:cs="Times New Roman"/>
                <w:szCs w:val="17"/>
              </w:rPr>
            </w:pPr>
            <w:r w:rsidRPr="008A51D4">
              <w:rPr>
                <w:rFonts w:cs="Times New Roman"/>
                <w:szCs w:val="17"/>
              </w:rPr>
              <w:t>57</w:t>
            </w:r>
          </w:p>
        </w:tc>
        <w:tc>
          <w:tcPr>
            <w:tcW w:w="1008" w:type="dxa"/>
          </w:tcPr>
          <w:p w14:paraId="4D886C44" w14:textId="77777777" w:rsidR="007A2C5C" w:rsidRPr="008A51D4" w:rsidRDefault="007A2C5C" w:rsidP="009B7990">
            <w:pPr>
              <w:spacing w:line="480" w:lineRule="auto"/>
              <w:jc w:val="center"/>
              <w:rPr>
                <w:rFonts w:cs="Times New Roman"/>
                <w:szCs w:val="17"/>
              </w:rPr>
            </w:pPr>
            <w:r w:rsidRPr="008A51D4">
              <w:rPr>
                <w:rFonts w:cs="Times New Roman"/>
                <w:szCs w:val="17"/>
              </w:rPr>
              <w:t>58</w:t>
            </w:r>
          </w:p>
        </w:tc>
        <w:tc>
          <w:tcPr>
            <w:tcW w:w="923" w:type="dxa"/>
            <w:noWrap/>
          </w:tcPr>
          <w:p w14:paraId="05AE4B44" w14:textId="77777777" w:rsidR="007A2C5C" w:rsidRPr="008A51D4" w:rsidRDefault="007A2C5C" w:rsidP="009B7990">
            <w:pPr>
              <w:spacing w:line="480" w:lineRule="auto"/>
              <w:jc w:val="center"/>
              <w:rPr>
                <w:rFonts w:cs="Times New Roman"/>
                <w:szCs w:val="17"/>
              </w:rPr>
            </w:pPr>
            <w:r w:rsidRPr="008A51D4">
              <w:rPr>
                <w:rFonts w:cs="Times New Roman"/>
                <w:szCs w:val="17"/>
              </w:rPr>
              <w:t>58</w:t>
            </w:r>
          </w:p>
        </w:tc>
        <w:tc>
          <w:tcPr>
            <w:tcW w:w="236" w:type="dxa"/>
            <w:gridSpan w:val="2"/>
          </w:tcPr>
          <w:p w14:paraId="0A8A2C06" w14:textId="77777777" w:rsidR="007A2C5C" w:rsidRPr="008A51D4" w:rsidRDefault="007A2C5C" w:rsidP="009B7990">
            <w:pPr>
              <w:spacing w:line="480" w:lineRule="auto"/>
              <w:jc w:val="center"/>
              <w:rPr>
                <w:rFonts w:cs="Times New Roman"/>
                <w:szCs w:val="17"/>
              </w:rPr>
            </w:pPr>
          </w:p>
        </w:tc>
        <w:tc>
          <w:tcPr>
            <w:tcW w:w="1109" w:type="dxa"/>
            <w:gridSpan w:val="2"/>
            <w:noWrap/>
          </w:tcPr>
          <w:p w14:paraId="71C79E1F" w14:textId="77777777" w:rsidR="007A2C5C" w:rsidRPr="008A51D4" w:rsidRDefault="007A2C5C" w:rsidP="009B7990">
            <w:pPr>
              <w:spacing w:line="480" w:lineRule="auto"/>
              <w:jc w:val="center"/>
              <w:rPr>
                <w:rFonts w:cs="Times New Roman"/>
                <w:szCs w:val="17"/>
              </w:rPr>
            </w:pPr>
            <w:r w:rsidRPr="008A51D4">
              <w:rPr>
                <w:rFonts w:cs="Times New Roman"/>
                <w:szCs w:val="17"/>
              </w:rPr>
              <w:t>57</w:t>
            </w:r>
          </w:p>
        </w:tc>
        <w:tc>
          <w:tcPr>
            <w:tcW w:w="1008" w:type="dxa"/>
          </w:tcPr>
          <w:p w14:paraId="1209F118" w14:textId="77777777" w:rsidR="007A2C5C" w:rsidRPr="008A51D4" w:rsidRDefault="007A2C5C" w:rsidP="009B7990">
            <w:pPr>
              <w:spacing w:line="480" w:lineRule="auto"/>
              <w:jc w:val="center"/>
              <w:rPr>
                <w:rFonts w:cs="Times New Roman"/>
                <w:szCs w:val="17"/>
              </w:rPr>
            </w:pPr>
            <w:r w:rsidRPr="008A51D4">
              <w:rPr>
                <w:rFonts w:cs="Times New Roman"/>
                <w:szCs w:val="17"/>
              </w:rPr>
              <w:t>57</w:t>
            </w:r>
          </w:p>
        </w:tc>
        <w:tc>
          <w:tcPr>
            <w:tcW w:w="1142" w:type="dxa"/>
            <w:gridSpan w:val="2"/>
            <w:noWrap/>
          </w:tcPr>
          <w:p w14:paraId="2272D381" w14:textId="77777777" w:rsidR="007A2C5C" w:rsidRPr="008A51D4" w:rsidRDefault="007A2C5C" w:rsidP="009B7990">
            <w:pPr>
              <w:spacing w:line="480" w:lineRule="auto"/>
              <w:jc w:val="center"/>
              <w:rPr>
                <w:rFonts w:cs="Times New Roman"/>
                <w:szCs w:val="17"/>
              </w:rPr>
            </w:pPr>
            <w:r w:rsidRPr="008A51D4">
              <w:rPr>
                <w:rFonts w:cs="Times New Roman"/>
                <w:szCs w:val="17"/>
              </w:rPr>
              <w:t>58</w:t>
            </w:r>
          </w:p>
        </w:tc>
      </w:tr>
      <w:tr w:rsidR="008A51D4" w:rsidRPr="008A51D4" w14:paraId="1131B295" w14:textId="77777777" w:rsidTr="0020554A">
        <w:trPr>
          <w:trHeight w:val="170"/>
        </w:trPr>
        <w:tc>
          <w:tcPr>
            <w:tcW w:w="3261" w:type="dxa"/>
            <w:noWrap/>
          </w:tcPr>
          <w:p w14:paraId="75C18F70"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lastRenderedPageBreak/>
              <w:tab/>
              <w:t>Crude protein</w:t>
            </w:r>
          </w:p>
        </w:tc>
        <w:tc>
          <w:tcPr>
            <w:tcW w:w="1008" w:type="dxa"/>
            <w:noWrap/>
          </w:tcPr>
          <w:p w14:paraId="1DA8BA2B" w14:textId="77777777" w:rsidR="007A2C5C" w:rsidRPr="008A51D4" w:rsidRDefault="007A2C5C" w:rsidP="009B7990">
            <w:pPr>
              <w:spacing w:line="480" w:lineRule="auto"/>
              <w:jc w:val="center"/>
              <w:rPr>
                <w:rFonts w:cs="Times New Roman"/>
                <w:szCs w:val="17"/>
              </w:rPr>
            </w:pPr>
            <w:r w:rsidRPr="008A51D4">
              <w:rPr>
                <w:rFonts w:cs="Times New Roman"/>
                <w:szCs w:val="17"/>
              </w:rPr>
              <w:t>181</w:t>
            </w:r>
          </w:p>
        </w:tc>
        <w:tc>
          <w:tcPr>
            <w:tcW w:w="1008" w:type="dxa"/>
          </w:tcPr>
          <w:p w14:paraId="6CFACE79" w14:textId="77777777" w:rsidR="007A2C5C" w:rsidRPr="008A51D4" w:rsidRDefault="007A2C5C" w:rsidP="009B7990">
            <w:pPr>
              <w:spacing w:line="480" w:lineRule="auto"/>
              <w:jc w:val="center"/>
              <w:rPr>
                <w:rFonts w:cs="Times New Roman"/>
                <w:szCs w:val="17"/>
              </w:rPr>
            </w:pPr>
            <w:r w:rsidRPr="008A51D4">
              <w:rPr>
                <w:rFonts w:cs="Times New Roman"/>
                <w:szCs w:val="17"/>
              </w:rPr>
              <w:t>184</w:t>
            </w:r>
          </w:p>
        </w:tc>
        <w:tc>
          <w:tcPr>
            <w:tcW w:w="923" w:type="dxa"/>
            <w:noWrap/>
          </w:tcPr>
          <w:p w14:paraId="6CCFE367" w14:textId="77777777" w:rsidR="007A2C5C" w:rsidRPr="008A51D4" w:rsidRDefault="007A2C5C" w:rsidP="009B7990">
            <w:pPr>
              <w:spacing w:line="480" w:lineRule="auto"/>
              <w:jc w:val="center"/>
              <w:rPr>
                <w:rFonts w:cs="Times New Roman"/>
                <w:szCs w:val="17"/>
              </w:rPr>
            </w:pPr>
            <w:r w:rsidRPr="008A51D4">
              <w:rPr>
                <w:rFonts w:cs="Times New Roman"/>
                <w:szCs w:val="17"/>
              </w:rPr>
              <w:t>184</w:t>
            </w:r>
          </w:p>
        </w:tc>
        <w:tc>
          <w:tcPr>
            <w:tcW w:w="236" w:type="dxa"/>
            <w:gridSpan w:val="2"/>
          </w:tcPr>
          <w:p w14:paraId="7E53D289" w14:textId="77777777" w:rsidR="007A2C5C" w:rsidRPr="008A51D4" w:rsidRDefault="007A2C5C" w:rsidP="009B7990">
            <w:pPr>
              <w:spacing w:line="480" w:lineRule="auto"/>
              <w:jc w:val="center"/>
              <w:rPr>
                <w:rFonts w:cs="Times New Roman"/>
                <w:szCs w:val="17"/>
              </w:rPr>
            </w:pPr>
          </w:p>
        </w:tc>
        <w:tc>
          <w:tcPr>
            <w:tcW w:w="1109" w:type="dxa"/>
            <w:gridSpan w:val="2"/>
            <w:noWrap/>
          </w:tcPr>
          <w:p w14:paraId="70C0D62A" w14:textId="77777777" w:rsidR="007A2C5C" w:rsidRPr="008A51D4" w:rsidRDefault="007A2C5C" w:rsidP="009B7990">
            <w:pPr>
              <w:spacing w:line="480" w:lineRule="auto"/>
              <w:jc w:val="center"/>
              <w:rPr>
                <w:rFonts w:cs="Times New Roman"/>
                <w:szCs w:val="17"/>
              </w:rPr>
            </w:pPr>
            <w:r w:rsidRPr="008A51D4">
              <w:rPr>
                <w:rFonts w:cs="Times New Roman"/>
                <w:szCs w:val="17"/>
              </w:rPr>
              <w:t>184</w:t>
            </w:r>
          </w:p>
        </w:tc>
        <w:tc>
          <w:tcPr>
            <w:tcW w:w="1008" w:type="dxa"/>
          </w:tcPr>
          <w:p w14:paraId="30E507F6" w14:textId="77777777" w:rsidR="007A2C5C" w:rsidRPr="008A51D4" w:rsidRDefault="007A2C5C" w:rsidP="009B7990">
            <w:pPr>
              <w:spacing w:line="480" w:lineRule="auto"/>
              <w:jc w:val="center"/>
              <w:rPr>
                <w:rFonts w:cs="Times New Roman"/>
                <w:szCs w:val="17"/>
              </w:rPr>
            </w:pPr>
            <w:r w:rsidRPr="008A51D4">
              <w:rPr>
                <w:rFonts w:cs="Times New Roman"/>
                <w:szCs w:val="17"/>
              </w:rPr>
              <w:t>187</w:t>
            </w:r>
          </w:p>
        </w:tc>
        <w:tc>
          <w:tcPr>
            <w:tcW w:w="1142" w:type="dxa"/>
            <w:gridSpan w:val="2"/>
            <w:noWrap/>
          </w:tcPr>
          <w:p w14:paraId="5D6F4833" w14:textId="77777777" w:rsidR="007A2C5C" w:rsidRPr="008A51D4" w:rsidRDefault="007A2C5C" w:rsidP="009B7990">
            <w:pPr>
              <w:spacing w:line="480" w:lineRule="auto"/>
              <w:jc w:val="center"/>
              <w:rPr>
                <w:rFonts w:cs="Times New Roman"/>
                <w:szCs w:val="17"/>
              </w:rPr>
            </w:pPr>
            <w:r w:rsidRPr="008A51D4">
              <w:rPr>
                <w:rFonts w:cs="Times New Roman"/>
                <w:szCs w:val="17"/>
              </w:rPr>
              <w:t>184</w:t>
            </w:r>
          </w:p>
        </w:tc>
      </w:tr>
      <w:tr w:rsidR="008A51D4" w:rsidRPr="008A51D4" w14:paraId="3DA19211" w14:textId="77777777" w:rsidTr="0020554A">
        <w:trPr>
          <w:trHeight w:val="170"/>
        </w:trPr>
        <w:tc>
          <w:tcPr>
            <w:tcW w:w="3261" w:type="dxa"/>
            <w:noWrap/>
          </w:tcPr>
          <w:p w14:paraId="3A9CC0BE"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Crude fat</w:t>
            </w:r>
          </w:p>
        </w:tc>
        <w:tc>
          <w:tcPr>
            <w:tcW w:w="1008" w:type="dxa"/>
            <w:noWrap/>
          </w:tcPr>
          <w:p w14:paraId="2A9AFEDC" w14:textId="77777777" w:rsidR="007A2C5C" w:rsidRPr="008A51D4" w:rsidRDefault="007A2C5C" w:rsidP="009B7990">
            <w:pPr>
              <w:spacing w:line="480" w:lineRule="auto"/>
              <w:jc w:val="center"/>
              <w:rPr>
                <w:rFonts w:cs="Times New Roman"/>
                <w:szCs w:val="17"/>
              </w:rPr>
            </w:pPr>
            <w:r w:rsidRPr="008A51D4">
              <w:rPr>
                <w:rFonts w:cs="Times New Roman"/>
                <w:szCs w:val="17"/>
              </w:rPr>
              <w:t>58</w:t>
            </w:r>
          </w:p>
        </w:tc>
        <w:tc>
          <w:tcPr>
            <w:tcW w:w="1008" w:type="dxa"/>
          </w:tcPr>
          <w:p w14:paraId="172FFC7D" w14:textId="77777777" w:rsidR="007A2C5C" w:rsidRPr="008A51D4" w:rsidRDefault="007A2C5C" w:rsidP="009B7990">
            <w:pPr>
              <w:spacing w:line="480" w:lineRule="auto"/>
              <w:jc w:val="center"/>
              <w:rPr>
                <w:rFonts w:cs="Times New Roman"/>
                <w:szCs w:val="17"/>
              </w:rPr>
            </w:pPr>
            <w:r w:rsidRPr="008A51D4">
              <w:rPr>
                <w:rFonts w:cs="Times New Roman"/>
                <w:szCs w:val="17"/>
              </w:rPr>
              <w:t>51</w:t>
            </w:r>
          </w:p>
        </w:tc>
        <w:tc>
          <w:tcPr>
            <w:tcW w:w="923" w:type="dxa"/>
            <w:noWrap/>
          </w:tcPr>
          <w:p w14:paraId="26F61497" w14:textId="77777777" w:rsidR="007A2C5C" w:rsidRPr="008A51D4" w:rsidRDefault="007A2C5C" w:rsidP="009B7990">
            <w:pPr>
              <w:spacing w:line="480" w:lineRule="auto"/>
              <w:jc w:val="center"/>
              <w:rPr>
                <w:rFonts w:cs="Times New Roman"/>
                <w:szCs w:val="17"/>
              </w:rPr>
            </w:pPr>
            <w:r w:rsidRPr="008A51D4">
              <w:rPr>
                <w:rFonts w:cs="Times New Roman"/>
                <w:szCs w:val="17"/>
              </w:rPr>
              <w:t>56</w:t>
            </w:r>
          </w:p>
        </w:tc>
        <w:tc>
          <w:tcPr>
            <w:tcW w:w="236" w:type="dxa"/>
            <w:gridSpan w:val="2"/>
          </w:tcPr>
          <w:p w14:paraId="49809BC7" w14:textId="77777777" w:rsidR="007A2C5C" w:rsidRPr="008A51D4" w:rsidRDefault="007A2C5C" w:rsidP="009B7990">
            <w:pPr>
              <w:spacing w:line="480" w:lineRule="auto"/>
              <w:jc w:val="center"/>
              <w:rPr>
                <w:rFonts w:cs="Times New Roman"/>
                <w:szCs w:val="17"/>
              </w:rPr>
            </w:pPr>
          </w:p>
        </w:tc>
        <w:tc>
          <w:tcPr>
            <w:tcW w:w="1109" w:type="dxa"/>
            <w:gridSpan w:val="2"/>
            <w:noWrap/>
          </w:tcPr>
          <w:p w14:paraId="65E5009A" w14:textId="77777777" w:rsidR="007A2C5C" w:rsidRPr="008A51D4" w:rsidRDefault="007A2C5C" w:rsidP="009B7990">
            <w:pPr>
              <w:spacing w:line="480" w:lineRule="auto"/>
              <w:jc w:val="center"/>
              <w:rPr>
                <w:rFonts w:cs="Times New Roman"/>
                <w:szCs w:val="17"/>
              </w:rPr>
            </w:pPr>
            <w:r w:rsidRPr="008A51D4">
              <w:rPr>
                <w:rFonts w:cs="Times New Roman"/>
                <w:szCs w:val="17"/>
              </w:rPr>
              <w:t>58</w:t>
            </w:r>
          </w:p>
        </w:tc>
        <w:tc>
          <w:tcPr>
            <w:tcW w:w="1008" w:type="dxa"/>
          </w:tcPr>
          <w:p w14:paraId="1D54EF96" w14:textId="77777777" w:rsidR="007A2C5C" w:rsidRPr="008A51D4" w:rsidRDefault="007A2C5C" w:rsidP="009B7990">
            <w:pPr>
              <w:spacing w:line="480" w:lineRule="auto"/>
              <w:jc w:val="center"/>
              <w:rPr>
                <w:rFonts w:cs="Times New Roman"/>
                <w:szCs w:val="17"/>
              </w:rPr>
            </w:pPr>
            <w:r w:rsidRPr="008A51D4">
              <w:rPr>
                <w:rFonts w:cs="Times New Roman"/>
                <w:szCs w:val="17"/>
              </w:rPr>
              <w:t>58</w:t>
            </w:r>
          </w:p>
        </w:tc>
        <w:tc>
          <w:tcPr>
            <w:tcW w:w="1142" w:type="dxa"/>
            <w:gridSpan w:val="2"/>
            <w:noWrap/>
          </w:tcPr>
          <w:p w14:paraId="5E780696" w14:textId="77777777" w:rsidR="007A2C5C" w:rsidRPr="008A51D4" w:rsidRDefault="007A2C5C" w:rsidP="009B7990">
            <w:pPr>
              <w:spacing w:line="480" w:lineRule="auto"/>
              <w:jc w:val="center"/>
              <w:rPr>
                <w:rFonts w:cs="Times New Roman"/>
                <w:szCs w:val="17"/>
              </w:rPr>
            </w:pPr>
            <w:r w:rsidRPr="008A51D4">
              <w:rPr>
                <w:rFonts w:cs="Times New Roman"/>
                <w:szCs w:val="17"/>
              </w:rPr>
              <w:t>59</w:t>
            </w:r>
          </w:p>
        </w:tc>
      </w:tr>
      <w:tr w:rsidR="008A51D4" w:rsidRPr="008A51D4" w14:paraId="5726EC2B" w14:textId="77777777" w:rsidTr="0020554A">
        <w:trPr>
          <w:trHeight w:val="170"/>
        </w:trPr>
        <w:tc>
          <w:tcPr>
            <w:tcW w:w="3261" w:type="dxa"/>
            <w:noWrap/>
          </w:tcPr>
          <w:p w14:paraId="7A6D6D64"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 xml:space="preserve">Starch </w:t>
            </w:r>
          </w:p>
        </w:tc>
        <w:tc>
          <w:tcPr>
            <w:tcW w:w="1008" w:type="dxa"/>
            <w:noWrap/>
          </w:tcPr>
          <w:p w14:paraId="530A7FA7" w14:textId="77777777" w:rsidR="007A2C5C" w:rsidRPr="008A51D4" w:rsidRDefault="007A2C5C" w:rsidP="009B7990">
            <w:pPr>
              <w:spacing w:line="480" w:lineRule="auto"/>
              <w:jc w:val="center"/>
              <w:rPr>
                <w:rFonts w:cs="Times New Roman"/>
                <w:szCs w:val="17"/>
              </w:rPr>
            </w:pPr>
            <w:r w:rsidRPr="008A51D4">
              <w:rPr>
                <w:rFonts w:cs="Times New Roman"/>
                <w:szCs w:val="17"/>
              </w:rPr>
              <w:t>363</w:t>
            </w:r>
          </w:p>
        </w:tc>
        <w:tc>
          <w:tcPr>
            <w:tcW w:w="1008" w:type="dxa"/>
          </w:tcPr>
          <w:p w14:paraId="54CFF9EA" w14:textId="77777777" w:rsidR="007A2C5C" w:rsidRPr="008A51D4" w:rsidRDefault="007A2C5C" w:rsidP="009B7990">
            <w:pPr>
              <w:spacing w:line="480" w:lineRule="auto"/>
              <w:jc w:val="center"/>
              <w:rPr>
                <w:rFonts w:cs="Times New Roman"/>
                <w:szCs w:val="17"/>
              </w:rPr>
            </w:pPr>
            <w:r w:rsidRPr="008A51D4">
              <w:rPr>
                <w:rFonts w:cs="Times New Roman"/>
                <w:szCs w:val="17"/>
              </w:rPr>
              <w:t>364</w:t>
            </w:r>
          </w:p>
        </w:tc>
        <w:tc>
          <w:tcPr>
            <w:tcW w:w="923" w:type="dxa"/>
            <w:noWrap/>
          </w:tcPr>
          <w:p w14:paraId="49B37474" w14:textId="77777777" w:rsidR="007A2C5C" w:rsidRPr="008A51D4" w:rsidRDefault="007A2C5C" w:rsidP="009B7990">
            <w:pPr>
              <w:spacing w:line="480" w:lineRule="auto"/>
              <w:jc w:val="center"/>
              <w:rPr>
                <w:rFonts w:cs="Times New Roman"/>
                <w:szCs w:val="17"/>
              </w:rPr>
            </w:pPr>
            <w:r w:rsidRPr="008A51D4">
              <w:rPr>
                <w:rFonts w:cs="Times New Roman"/>
                <w:szCs w:val="17"/>
              </w:rPr>
              <w:t>367</w:t>
            </w:r>
          </w:p>
        </w:tc>
        <w:tc>
          <w:tcPr>
            <w:tcW w:w="236" w:type="dxa"/>
            <w:gridSpan w:val="2"/>
          </w:tcPr>
          <w:p w14:paraId="048755F1" w14:textId="77777777" w:rsidR="007A2C5C" w:rsidRPr="008A51D4" w:rsidRDefault="007A2C5C" w:rsidP="009B7990">
            <w:pPr>
              <w:spacing w:line="480" w:lineRule="auto"/>
              <w:jc w:val="center"/>
              <w:rPr>
                <w:rFonts w:cs="Times New Roman"/>
                <w:szCs w:val="17"/>
              </w:rPr>
            </w:pPr>
          </w:p>
        </w:tc>
        <w:tc>
          <w:tcPr>
            <w:tcW w:w="1109" w:type="dxa"/>
            <w:gridSpan w:val="2"/>
            <w:noWrap/>
          </w:tcPr>
          <w:p w14:paraId="56F8C32F" w14:textId="77777777" w:rsidR="007A2C5C" w:rsidRPr="008A51D4" w:rsidRDefault="007A2C5C" w:rsidP="009B7990">
            <w:pPr>
              <w:spacing w:line="480" w:lineRule="auto"/>
              <w:jc w:val="center"/>
              <w:rPr>
                <w:rFonts w:cs="Times New Roman"/>
                <w:szCs w:val="17"/>
              </w:rPr>
            </w:pPr>
            <w:r w:rsidRPr="008A51D4">
              <w:rPr>
                <w:rFonts w:cs="Times New Roman"/>
                <w:szCs w:val="17"/>
              </w:rPr>
              <w:t>360</w:t>
            </w:r>
          </w:p>
        </w:tc>
        <w:tc>
          <w:tcPr>
            <w:tcW w:w="1008" w:type="dxa"/>
          </w:tcPr>
          <w:p w14:paraId="2064CA9A" w14:textId="77777777" w:rsidR="007A2C5C" w:rsidRPr="008A51D4" w:rsidRDefault="007A2C5C" w:rsidP="009B7990">
            <w:pPr>
              <w:spacing w:line="480" w:lineRule="auto"/>
              <w:jc w:val="center"/>
              <w:rPr>
                <w:rFonts w:cs="Times New Roman"/>
                <w:szCs w:val="17"/>
              </w:rPr>
            </w:pPr>
            <w:r w:rsidRPr="008A51D4">
              <w:rPr>
                <w:rFonts w:cs="Times New Roman"/>
                <w:szCs w:val="17"/>
              </w:rPr>
              <w:t>374</w:t>
            </w:r>
          </w:p>
        </w:tc>
        <w:tc>
          <w:tcPr>
            <w:tcW w:w="1142" w:type="dxa"/>
            <w:gridSpan w:val="2"/>
            <w:noWrap/>
          </w:tcPr>
          <w:p w14:paraId="55BD3855" w14:textId="77777777" w:rsidR="007A2C5C" w:rsidRPr="008A51D4" w:rsidRDefault="007A2C5C" w:rsidP="009B7990">
            <w:pPr>
              <w:spacing w:line="480" w:lineRule="auto"/>
              <w:jc w:val="center"/>
              <w:rPr>
                <w:rFonts w:cs="Times New Roman"/>
                <w:szCs w:val="17"/>
              </w:rPr>
            </w:pPr>
            <w:r w:rsidRPr="008A51D4">
              <w:rPr>
                <w:rFonts w:cs="Times New Roman"/>
                <w:szCs w:val="17"/>
              </w:rPr>
              <w:t>372</w:t>
            </w:r>
          </w:p>
        </w:tc>
      </w:tr>
      <w:tr w:rsidR="008A51D4" w:rsidRPr="008A51D4" w14:paraId="1905F8CB" w14:textId="77777777" w:rsidTr="0020554A">
        <w:trPr>
          <w:trHeight w:val="170"/>
        </w:trPr>
        <w:tc>
          <w:tcPr>
            <w:tcW w:w="3261" w:type="dxa"/>
            <w:noWrap/>
          </w:tcPr>
          <w:p w14:paraId="0B3F1EEB"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 xml:space="preserve">Sugar </w:t>
            </w:r>
          </w:p>
        </w:tc>
        <w:tc>
          <w:tcPr>
            <w:tcW w:w="1008" w:type="dxa"/>
            <w:noWrap/>
          </w:tcPr>
          <w:p w14:paraId="0F91C310" w14:textId="77777777" w:rsidR="007A2C5C" w:rsidRPr="008A51D4" w:rsidRDefault="007A2C5C" w:rsidP="009B7990">
            <w:pPr>
              <w:spacing w:line="480" w:lineRule="auto"/>
              <w:jc w:val="center"/>
              <w:rPr>
                <w:rFonts w:cs="Times New Roman"/>
                <w:szCs w:val="17"/>
              </w:rPr>
            </w:pPr>
            <w:r w:rsidRPr="008A51D4">
              <w:rPr>
                <w:rFonts w:cs="Times New Roman"/>
                <w:szCs w:val="17"/>
              </w:rPr>
              <w:t>46</w:t>
            </w:r>
          </w:p>
        </w:tc>
        <w:tc>
          <w:tcPr>
            <w:tcW w:w="1008" w:type="dxa"/>
          </w:tcPr>
          <w:p w14:paraId="65F4FE4C" w14:textId="77777777" w:rsidR="007A2C5C" w:rsidRPr="008A51D4" w:rsidRDefault="007A2C5C" w:rsidP="009B7990">
            <w:pPr>
              <w:spacing w:line="480" w:lineRule="auto"/>
              <w:jc w:val="center"/>
              <w:rPr>
                <w:rFonts w:cs="Times New Roman"/>
                <w:szCs w:val="17"/>
              </w:rPr>
            </w:pPr>
            <w:r w:rsidRPr="008A51D4">
              <w:rPr>
                <w:rFonts w:cs="Times New Roman"/>
                <w:szCs w:val="17"/>
              </w:rPr>
              <w:t>46</w:t>
            </w:r>
          </w:p>
        </w:tc>
        <w:tc>
          <w:tcPr>
            <w:tcW w:w="923" w:type="dxa"/>
            <w:noWrap/>
          </w:tcPr>
          <w:p w14:paraId="02CCA060" w14:textId="77777777" w:rsidR="007A2C5C" w:rsidRPr="008A51D4" w:rsidRDefault="007A2C5C" w:rsidP="009B7990">
            <w:pPr>
              <w:spacing w:line="480" w:lineRule="auto"/>
              <w:jc w:val="center"/>
              <w:rPr>
                <w:rFonts w:cs="Times New Roman"/>
                <w:szCs w:val="17"/>
              </w:rPr>
            </w:pPr>
            <w:r w:rsidRPr="008A51D4">
              <w:rPr>
                <w:rFonts w:cs="Times New Roman"/>
                <w:szCs w:val="17"/>
              </w:rPr>
              <w:t>45</w:t>
            </w:r>
          </w:p>
        </w:tc>
        <w:tc>
          <w:tcPr>
            <w:tcW w:w="236" w:type="dxa"/>
            <w:gridSpan w:val="2"/>
          </w:tcPr>
          <w:p w14:paraId="7F313287" w14:textId="77777777" w:rsidR="007A2C5C" w:rsidRPr="008A51D4" w:rsidRDefault="007A2C5C" w:rsidP="009B7990">
            <w:pPr>
              <w:spacing w:line="480" w:lineRule="auto"/>
              <w:jc w:val="center"/>
              <w:rPr>
                <w:rFonts w:cs="Times New Roman"/>
                <w:szCs w:val="17"/>
              </w:rPr>
            </w:pPr>
          </w:p>
        </w:tc>
        <w:tc>
          <w:tcPr>
            <w:tcW w:w="1109" w:type="dxa"/>
            <w:gridSpan w:val="2"/>
            <w:noWrap/>
          </w:tcPr>
          <w:p w14:paraId="1D6C52F8" w14:textId="77777777" w:rsidR="007A2C5C" w:rsidRPr="008A51D4" w:rsidRDefault="007A2C5C" w:rsidP="009B7990">
            <w:pPr>
              <w:spacing w:line="480" w:lineRule="auto"/>
              <w:jc w:val="center"/>
              <w:rPr>
                <w:rFonts w:cs="Times New Roman"/>
                <w:szCs w:val="17"/>
              </w:rPr>
            </w:pPr>
            <w:r w:rsidRPr="008A51D4">
              <w:rPr>
                <w:rFonts w:cs="Times New Roman"/>
                <w:szCs w:val="17"/>
              </w:rPr>
              <w:t>46</w:t>
            </w:r>
          </w:p>
        </w:tc>
        <w:tc>
          <w:tcPr>
            <w:tcW w:w="1008" w:type="dxa"/>
          </w:tcPr>
          <w:p w14:paraId="5FB7AA1E" w14:textId="77777777" w:rsidR="007A2C5C" w:rsidRPr="008A51D4" w:rsidRDefault="007A2C5C" w:rsidP="009B7990">
            <w:pPr>
              <w:spacing w:line="480" w:lineRule="auto"/>
              <w:jc w:val="center"/>
              <w:rPr>
                <w:rFonts w:cs="Times New Roman"/>
                <w:szCs w:val="17"/>
              </w:rPr>
            </w:pPr>
            <w:r w:rsidRPr="008A51D4">
              <w:rPr>
                <w:rFonts w:cs="Times New Roman"/>
                <w:szCs w:val="17"/>
              </w:rPr>
              <w:t>48</w:t>
            </w:r>
          </w:p>
        </w:tc>
        <w:tc>
          <w:tcPr>
            <w:tcW w:w="1142" w:type="dxa"/>
            <w:gridSpan w:val="2"/>
            <w:noWrap/>
          </w:tcPr>
          <w:p w14:paraId="24061951" w14:textId="77777777" w:rsidR="007A2C5C" w:rsidRPr="008A51D4" w:rsidRDefault="007A2C5C" w:rsidP="009B7990">
            <w:pPr>
              <w:spacing w:line="480" w:lineRule="auto"/>
              <w:jc w:val="center"/>
              <w:rPr>
                <w:rFonts w:cs="Times New Roman"/>
                <w:szCs w:val="17"/>
              </w:rPr>
            </w:pPr>
            <w:r w:rsidRPr="008A51D4">
              <w:rPr>
                <w:rFonts w:cs="Times New Roman"/>
                <w:szCs w:val="17"/>
              </w:rPr>
              <w:t>45</w:t>
            </w:r>
          </w:p>
        </w:tc>
      </w:tr>
      <w:tr w:rsidR="008A51D4" w:rsidRPr="008A51D4" w14:paraId="38F48683" w14:textId="77777777" w:rsidTr="0020554A">
        <w:trPr>
          <w:trHeight w:val="170"/>
        </w:trPr>
        <w:tc>
          <w:tcPr>
            <w:tcW w:w="3261" w:type="dxa"/>
            <w:noWrap/>
          </w:tcPr>
          <w:p w14:paraId="72FE063C" w14:textId="038984DD" w:rsidR="00697EE4" w:rsidRPr="008A51D4" w:rsidRDefault="00697EE4" w:rsidP="009B7990">
            <w:pPr>
              <w:tabs>
                <w:tab w:val="left" w:pos="254"/>
              </w:tabs>
              <w:spacing w:line="480" w:lineRule="auto"/>
              <w:rPr>
                <w:rFonts w:cs="Times New Roman"/>
                <w:szCs w:val="17"/>
              </w:rPr>
            </w:pPr>
            <w:r w:rsidRPr="008A51D4">
              <w:rPr>
                <w:rFonts w:cs="Times New Roman"/>
                <w:szCs w:val="17"/>
              </w:rPr>
              <w:tab/>
              <w:t>Titanium</w:t>
            </w:r>
          </w:p>
        </w:tc>
        <w:tc>
          <w:tcPr>
            <w:tcW w:w="1008" w:type="dxa"/>
            <w:noWrap/>
          </w:tcPr>
          <w:p w14:paraId="164231EC" w14:textId="1E772030" w:rsidR="00697EE4" w:rsidRPr="008A51D4" w:rsidRDefault="00697EE4" w:rsidP="009B7990">
            <w:pPr>
              <w:spacing w:line="480" w:lineRule="auto"/>
              <w:jc w:val="center"/>
              <w:rPr>
                <w:rFonts w:cs="Times New Roman"/>
                <w:szCs w:val="17"/>
              </w:rPr>
            </w:pPr>
            <w:r w:rsidRPr="008A51D4">
              <w:rPr>
                <w:rFonts w:cs="Times New Roman"/>
                <w:szCs w:val="17"/>
              </w:rPr>
              <w:t>2.38</w:t>
            </w:r>
          </w:p>
        </w:tc>
        <w:tc>
          <w:tcPr>
            <w:tcW w:w="1008" w:type="dxa"/>
          </w:tcPr>
          <w:p w14:paraId="0481E39C" w14:textId="6CC4DCE8" w:rsidR="00697EE4" w:rsidRPr="008A51D4" w:rsidRDefault="00697EE4" w:rsidP="009B7990">
            <w:pPr>
              <w:spacing w:line="480" w:lineRule="auto"/>
              <w:jc w:val="center"/>
              <w:rPr>
                <w:rFonts w:cs="Times New Roman"/>
                <w:szCs w:val="17"/>
              </w:rPr>
            </w:pPr>
            <w:r w:rsidRPr="008A51D4">
              <w:rPr>
                <w:rFonts w:cs="Times New Roman"/>
                <w:szCs w:val="17"/>
              </w:rPr>
              <w:t>2.46</w:t>
            </w:r>
          </w:p>
        </w:tc>
        <w:tc>
          <w:tcPr>
            <w:tcW w:w="923" w:type="dxa"/>
            <w:noWrap/>
          </w:tcPr>
          <w:p w14:paraId="060585FB" w14:textId="24E01D1D" w:rsidR="00697EE4" w:rsidRPr="008A51D4" w:rsidRDefault="00697EE4" w:rsidP="009B7990">
            <w:pPr>
              <w:spacing w:line="480" w:lineRule="auto"/>
              <w:jc w:val="center"/>
              <w:rPr>
                <w:rFonts w:cs="Times New Roman"/>
                <w:szCs w:val="17"/>
              </w:rPr>
            </w:pPr>
            <w:r w:rsidRPr="008A51D4">
              <w:rPr>
                <w:rFonts w:cs="Times New Roman"/>
                <w:szCs w:val="17"/>
              </w:rPr>
              <w:t>2.33</w:t>
            </w:r>
          </w:p>
        </w:tc>
        <w:tc>
          <w:tcPr>
            <w:tcW w:w="236" w:type="dxa"/>
            <w:gridSpan w:val="2"/>
          </w:tcPr>
          <w:p w14:paraId="1CF1AB67" w14:textId="77777777" w:rsidR="00697EE4" w:rsidRPr="008A51D4" w:rsidRDefault="00697EE4" w:rsidP="009B7990">
            <w:pPr>
              <w:spacing w:line="480" w:lineRule="auto"/>
              <w:jc w:val="center"/>
              <w:rPr>
                <w:rFonts w:cs="Times New Roman"/>
                <w:szCs w:val="17"/>
              </w:rPr>
            </w:pPr>
          </w:p>
        </w:tc>
        <w:tc>
          <w:tcPr>
            <w:tcW w:w="1109" w:type="dxa"/>
            <w:gridSpan w:val="2"/>
            <w:noWrap/>
          </w:tcPr>
          <w:p w14:paraId="7E495140" w14:textId="5D3EC808" w:rsidR="00697EE4" w:rsidRPr="008A51D4" w:rsidRDefault="00697EE4" w:rsidP="009B7990">
            <w:pPr>
              <w:spacing w:line="480" w:lineRule="auto"/>
              <w:jc w:val="center"/>
              <w:rPr>
                <w:rFonts w:cs="Times New Roman"/>
                <w:szCs w:val="17"/>
              </w:rPr>
            </w:pPr>
            <w:r w:rsidRPr="008A51D4">
              <w:rPr>
                <w:rFonts w:cs="Times New Roman"/>
                <w:szCs w:val="17"/>
              </w:rPr>
              <w:t>2.39</w:t>
            </w:r>
          </w:p>
        </w:tc>
        <w:tc>
          <w:tcPr>
            <w:tcW w:w="1008" w:type="dxa"/>
          </w:tcPr>
          <w:p w14:paraId="5DBF055A" w14:textId="45398445" w:rsidR="00697EE4" w:rsidRPr="008A51D4" w:rsidRDefault="00697EE4" w:rsidP="009B7990">
            <w:pPr>
              <w:spacing w:line="480" w:lineRule="auto"/>
              <w:jc w:val="center"/>
              <w:rPr>
                <w:rFonts w:cs="Times New Roman"/>
                <w:szCs w:val="17"/>
              </w:rPr>
            </w:pPr>
            <w:r w:rsidRPr="008A51D4">
              <w:rPr>
                <w:rFonts w:cs="Times New Roman"/>
                <w:szCs w:val="17"/>
              </w:rPr>
              <w:t>2.45</w:t>
            </w:r>
          </w:p>
        </w:tc>
        <w:tc>
          <w:tcPr>
            <w:tcW w:w="1142" w:type="dxa"/>
            <w:gridSpan w:val="2"/>
            <w:noWrap/>
          </w:tcPr>
          <w:p w14:paraId="043D2657" w14:textId="144A079E" w:rsidR="00697EE4" w:rsidRPr="008A51D4" w:rsidRDefault="00697EE4" w:rsidP="009B7990">
            <w:pPr>
              <w:spacing w:line="480" w:lineRule="auto"/>
              <w:jc w:val="center"/>
              <w:rPr>
                <w:rFonts w:cs="Times New Roman"/>
                <w:szCs w:val="17"/>
              </w:rPr>
            </w:pPr>
            <w:r w:rsidRPr="008A51D4">
              <w:rPr>
                <w:rFonts w:cs="Times New Roman"/>
                <w:szCs w:val="17"/>
              </w:rPr>
              <w:t>2.32</w:t>
            </w:r>
          </w:p>
        </w:tc>
      </w:tr>
      <w:tr w:rsidR="008A51D4" w:rsidRPr="008A51D4" w14:paraId="0ADB35D1" w14:textId="77777777" w:rsidTr="0020554A">
        <w:trPr>
          <w:trHeight w:val="170"/>
        </w:trPr>
        <w:tc>
          <w:tcPr>
            <w:tcW w:w="3261" w:type="dxa"/>
            <w:noWrap/>
          </w:tcPr>
          <w:p w14:paraId="15263859"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Calcium</w:t>
            </w:r>
          </w:p>
        </w:tc>
        <w:tc>
          <w:tcPr>
            <w:tcW w:w="1008" w:type="dxa"/>
            <w:noWrap/>
          </w:tcPr>
          <w:p w14:paraId="764C7570" w14:textId="77777777" w:rsidR="007A2C5C" w:rsidRPr="008A51D4" w:rsidRDefault="007A2C5C" w:rsidP="009B7990">
            <w:pPr>
              <w:spacing w:line="480" w:lineRule="auto"/>
              <w:jc w:val="center"/>
              <w:rPr>
                <w:rFonts w:cs="Times New Roman"/>
                <w:szCs w:val="17"/>
              </w:rPr>
            </w:pPr>
            <w:r w:rsidRPr="008A51D4">
              <w:rPr>
                <w:rFonts w:cs="Times New Roman"/>
                <w:szCs w:val="17"/>
              </w:rPr>
              <w:t>1.8</w:t>
            </w:r>
          </w:p>
        </w:tc>
        <w:tc>
          <w:tcPr>
            <w:tcW w:w="1008" w:type="dxa"/>
          </w:tcPr>
          <w:p w14:paraId="6E4231FC" w14:textId="77777777" w:rsidR="007A2C5C" w:rsidRPr="008A51D4" w:rsidRDefault="007A2C5C" w:rsidP="009B7990">
            <w:pPr>
              <w:spacing w:line="480" w:lineRule="auto"/>
              <w:jc w:val="center"/>
              <w:rPr>
                <w:rFonts w:cs="Times New Roman"/>
                <w:szCs w:val="17"/>
              </w:rPr>
            </w:pPr>
            <w:r w:rsidRPr="008A51D4">
              <w:rPr>
                <w:rFonts w:cs="Times New Roman"/>
                <w:szCs w:val="17"/>
              </w:rPr>
              <w:t>5.3</w:t>
            </w:r>
          </w:p>
        </w:tc>
        <w:tc>
          <w:tcPr>
            <w:tcW w:w="923" w:type="dxa"/>
            <w:noWrap/>
          </w:tcPr>
          <w:p w14:paraId="7C848AC0" w14:textId="77777777" w:rsidR="007A2C5C" w:rsidRPr="008A51D4" w:rsidRDefault="007A2C5C" w:rsidP="009B7990">
            <w:pPr>
              <w:spacing w:line="480" w:lineRule="auto"/>
              <w:jc w:val="center"/>
              <w:rPr>
                <w:rFonts w:cs="Times New Roman"/>
                <w:szCs w:val="17"/>
              </w:rPr>
            </w:pPr>
            <w:r w:rsidRPr="008A51D4">
              <w:rPr>
                <w:rFonts w:cs="Times New Roman"/>
                <w:szCs w:val="17"/>
              </w:rPr>
              <w:t>8.9</w:t>
            </w:r>
          </w:p>
        </w:tc>
        <w:tc>
          <w:tcPr>
            <w:tcW w:w="236" w:type="dxa"/>
            <w:gridSpan w:val="2"/>
          </w:tcPr>
          <w:p w14:paraId="03CBF1D9" w14:textId="77777777" w:rsidR="007A2C5C" w:rsidRPr="008A51D4" w:rsidRDefault="007A2C5C" w:rsidP="009B7990">
            <w:pPr>
              <w:spacing w:line="480" w:lineRule="auto"/>
              <w:jc w:val="center"/>
              <w:rPr>
                <w:rFonts w:cs="Times New Roman"/>
                <w:szCs w:val="17"/>
              </w:rPr>
            </w:pPr>
          </w:p>
        </w:tc>
        <w:tc>
          <w:tcPr>
            <w:tcW w:w="1109" w:type="dxa"/>
            <w:gridSpan w:val="2"/>
            <w:noWrap/>
          </w:tcPr>
          <w:p w14:paraId="4209BC51" w14:textId="77777777" w:rsidR="007A2C5C" w:rsidRPr="008A51D4" w:rsidRDefault="007A2C5C" w:rsidP="009B7990">
            <w:pPr>
              <w:spacing w:line="480" w:lineRule="auto"/>
              <w:jc w:val="center"/>
              <w:rPr>
                <w:rFonts w:cs="Times New Roman"/>
                <w:szCs w:val="17"/>
              </w:rPr>
            </w:pPr>
            <w:r w:rsidRPr="008A51D4">
              <w:rPr>
                <w:rFonts w:cs="Times New Roman"/>
                <w:szCs w:val="17"/>
              </w:rPr>
              <w:t>1.8</w:t>
            </w:r>
          </w:p>
        </w:tc>
        <w:tc>
          <w:tcPr>
            <w:tcW w:w="1008" w:type="dxa"/>
          </w:tcPr>
          <w:p w14:paraId="0A8A48E5" w14:textId="77777777" w:rsidR="007A2C5C" w:rsidRPr="008A51D4" w:rsidRDefault="007A2C5C" w:rsidP="009B7990">
            <w:pPr>
              <w:spacing w:line="480" w:lineRule="auto"/>
              <w:jc w:val="center"/>
              <w:rPr>
                <w:rFonts w:cs="Times New Roman"/>
                <w:szCs w:val="17"/>
              </w:rPr>
            </w:pPr>
            <w:r w:rsidRPr="008A51D4">
              <w:rPr>
                <w:rFonts w:cs="Times New Roman"/>
                <w:szCs w:val="17"/>
              </w:rPr>
              <w:t>5.3</w:t>
            </w:r>
          </w:p>
        </w:tc>
        <w:tc>
          <w:tcPr>
            <w:tcW w:w="1142" w:type="dxa"/>
            <w:gridSpan w:val="2"/>
            <w:noWrap/>
          </w:tcPr>
          <w:p w14:paraId="761B2805" w14:textId="77777777" w:rsidR="007A2C5C" w:rsidRPr="008A51D4" w:rsidRDefault="007A2C5C" w:rsidP="009B7990">
            <w:pPr>
              <w:spacing w:line="480" w:lineRule="auto"/>
              <w:jc w:val="center"/>
              <w:rPr>
                <w:rFonts w:cs="Times New Roman"/>
                <w:szCs w:val="17"/>
              </w:rPr>
            </w:pPr>
            <w:r w:rsidRPr="008A51D4">
              <w:rPr>
                <w:rFonts w:cs="Times New Roman"/>
                <w:szCs w:val="17"/>
              </w:rPr>
              <w:t>8.6</w:t>
            </w:r>
          </w:p>
        </w:tc>
      </w:tr>
      <w:tr w:rsidR="008A51D4" w:rsidRPr="008A51D4" w14:paraId="39D71352" w14:textId="77777777" w:rsidTr="0020554A">
        <w:trPr>
          <w:trHeight w:val="170"/>
        </w:trPr>
        <w:tc>
          <w:tcPr>
            <w:tcW w:w="3261" w:type="dxa"/>
            <w:noWrap/>
          </w:tcPr>
          <w:p w14:paraId="16AC38EB" w14:textId="77777777" w:rsidR="007A2C5C" w:rsidRPr="008A51D4" w:rsidRDefault="007A2C5C" w:rsidP="009B7990">
            <w:pPr>
              <w:tabs>
                <w:tab w:val="left" w:pos="254"/>
              </w:tabs>
              <w:spacing w:line="480" w:lineRule="auto"/>
              <w:rPr>
                <w:rFonts w:cs="Times New Roman"/>
                <w:szCs w:val="17"/>
              </w:rPr>
            </w:pPr>
            <w:r w:rsidRPr="008A51D4">
              <w:rPr>
                <w:rFonts w:cs="Times New Roman"/>
                <w:szCs w:val="17"/>
              </w:rPr>
              <w:tab/>
              <w:t>Phosphorus</w:t>
            </w:r>
          </w:p>
        </w:tc>
        <w:tc>
          <w:tcPr>
            <w:tcW w:w="1008" w:type="dxa"/>
            <w:noWrap/>
          </w:tcPr>
          <w:p w14:paraId="6810465E" w14:textId="77777777" w:rsidR="007A2C5C" w:rsidRPr="008A51D4" w:rsidRDefault="007A2C5C" w:rsidP="009B7990">
            <w:pPr>
              <w:spacing w:line="480" w:lineRule="auto"/>
              <w:jc w:val="center"/>
              <w:rPr>
                <w:rFonts w:cs="Times New Roman"/>
                <w:szCs w:val="17"/>
              </w:rPr>
            </w:pPr>
            <w:r w:rsidRPr="008A51D4">
              <w:rPr>
                <w:rFonts w:cs="Times New Roman"/>
                <w:szCs w:val="17"/>
              </w:rPr>
              <w:t>4.9</w:t>
            </w:r>
          </w:p>
        </w:tc>
        <w:tc>
          <w:tcPr>
            <w:tcW w:w="1008" w:type="dxa"/>
          </w:tcPr>
          <w:p w14:paraId="53686A6D" w14:textId="77777777" w:rsidR="007A2C5C" w:rsidRPr="008A51D4" w:rsidRDefault="007A2C5C" w:rsidP="009B7990">
            <w:pPr>
              <w:spacing w:line="480" w:lineRule="auto"/>
              <w:jc w:val="center"/>
              <w:rPr>
                <w:rFonts w:cs="Times New Roman"/>
                <w:szCs w:val="17"/>
              </w:rPr>
            </w:pPr>
            <w:r w:rsidRPr="008A51D4">
              <w:rPr>
                <w:rFonts w:cs="Times New Roman"/>
                <w:szCs w:val="17"/>
              </w:rPr>
              <w:t>4.9</w:t>
            </w:r>
          </w:p>
        </w:tc>
        <w:tc>
          <w:tcPr>
            <w:tcW w:w="923" w:type="dxa"/>
            <w:noWrap/>
          </w:tcPr>
          <w:p w14:paraId="67C7AF1D" w14:textId="77777777" w:rsidR="007A2C5C" w:rsidRPr="008A51D4" w:rsidRDefault="007A2C5C" w:rsidP="009B7990">
            <w:pPr>
              <w:spacing w:line="480" w:lineRule="auto"/>
              <w:jc w:val="center"/>
              <w:rPr>
                <w:rFonts w:cs="Times New Roman"/>
                <w:szCs w:val="17"/>
              </w:rPr>
            </w:pPr>
            <w:r w:rsidRPr="008A51D4">
              <w:rPr>
                <w:rFonts w:cs="Times New Roman"/>
                <w:szCs w:val="17"/>
              </w:rPr>
              <w:t>4.9</w:t>
            </w:r>
          </w:p>
        </w:tc>
        <w:tc>
          <w:tcPr>
            <w:tcW w:w="236" w:type="dxa"/>
            <w:gridSpan w:val="2"/>
          </w:tcPr>
          <w:p w14:paraId="7295CB5E" w14:textId="77777777" w:rsidR="007A2C5C" w:rsidRPr="008A51D4" w:rsidRDefault="007A2C5C" w:rsidP="009B7990">
            <w:pPr>
              <w:spacing w:line="480" w:lineRule="auto"/>
              <w:jc w:val="center"/>
              <w:rPr>
                <w:rFonts w:cs="Times New Roman"/>
                <w:szCs w:val="17"/>
              </w:rPr>
            </w:pPr>
          </w:p>
        </w:tc>
        <w:tc>
          <w:tcPr>
            <w:tcW w:w="1109" w:type="dxa"/>
            <w:gridSpan w:val="2"/>
            <w:noWrap/>
          </w:tcPr>
          <w:p w14:paraId="77A7BB33" w14:textId="77777777" w:rsidR="007A2C5C" w:rsidRPr="008A51D4" w:rsidRDefault="007A2C5C" w:rsidP="009B7990">
            <w:pPr>
              <w:spacing w:line="480" w:lineRule="auto"/>
              <w:jc w:val="center"/>
              <w:rPr>
                <w:rFonts w:cs="Times New Roman"/>
                <w:szCs w:val="17"/>
              </w:rPr>
            </w:pPr>
            <w:r w:rsidRPr="008A51D4">
              <w:rPr>
                <w:rFonts w:cs="Times New Roman"/>
                <w:szCs w:val="17"/>
              </w:rPr>
              <w:t>4.8</w:t>
            </w:r>
          </w:p>
        </w:tc>
        <w:tc>
          <w:tcPr>
            <w:tcW w:w="1008" w:type="dxa"/>
          </w:tcPr>
          <w:p w14:paraId="78C57CA6" w14:textId="77777777" w:rsidR="007A2C5C" w:rsidRPr="008A51D4" w:rsidRDefault="007A2C5C" w:rsidP="009B7990">
            <w:pPr>
              <w:spacing w:line="480" w:lineRule="auto"/>
              <w:jc w:val="center"/>
              <w:rPr>
                <w:rFonts w:cs="Times New Roman"/>
                <w:szCs w:val="17"/>
              </w:rPr>
            </w:pPr>
            <w:r w:rsidRPr="008A51D4">
              <w:rPr>
                <w:rFonts w:cs="Times New Roman"/>
                <w:szCs w:val="17"/>
              </w:rPr>
              <w:t>4.9</w:t>
            </w:r>
          </w:p>
        </w:tc>
        <w:tc>
          <w:tcPr>
            <w:tcW w:w="1142" w:type="dxa"/>
            <w:gridSpan w:val="2"/>
            <w:noWrap/>
          </w:tcPr>
          <w:p w14:paraId="4B4BE683" w14:textId="77777777" w:rsidR="007A2C5C" w:rsidRPr="008A51D4" w:rsidRDefault="007A2C5C" w:rsidP="009B7990">
            <w:pPr>
              <w:spacing w:line="480" w:lineRule="auto"/>
              <w:jc w:val="center"/>
              <w:rPr>
                <w:rFonts w:cs="Times New Roman"/>
                <w:szCs w:val="17"/>
              </w:rPr>
            </w:pPr>
            <w:r w:rsidRPr="008A51D4">
              <w:rPr>
                <w:rFonts w:cs="Times New Roman"/>
                <w:szCs w:val="17"/>
              </w:rPr>
              <w:t>4.8</w:t>
            </w:r>
          </w:p>
        </w:tc>
      </w:tr>
      <w:tr w:rsidR="008A51D4" w:rsidRPr="008A51D4" w14:paraId="0425B897" w14:textId="77777777" w:rsidTr="0020554A">
        <w:trPr>
          <w:trHeight w:val="170"/>
        </w:trPr>
        <w:tc>
          <w:tcPr>
            <w:tcW w:w="3261" w:type="dxa"/>
            <w:noWrap/>
          </w:tcPr>
          <w:p w14:paraId="0B0D0191" w14:textId="5FF52EB6" w:rsidR="007A2C5C" w:rsidRPr="008A51D4" w:rsidRDefault="007A2C5C" w:rsidP="009B7990">
            <w:pPr>
              <w:tabs>
                <w:tab w:val="left" w:pos="254"/>
              </w:tabs>
              <w:spacing w:line="480" w:lineRule="auto"/>
              <w:rPr>
                <w:rFonts w:cs="Times New Roman"/>
                <w:spacing w:val="-10"/>
                <w:szCs w:val="17"/>
                <w:lang w:val="en-US"/>
              </w:rPr>
            </w:pPr>
            <w:r w:rsidRPr="008A51D4">
              <w:rPr>
                <w:rFonts w:cs="Times New Roman"/>
                <w:spacing w:val="-10"/>
                <w:szCs w:val="17"/>
                <w:lang w:val="en-US"/>
              </w:rPr>
              <w:tab/>
              <w:t>IP6-P</w:t>
            </w:r>
            <w:r w:rsidR="00EC5BC8" w:rsidRPr="008A51D4">
              <w:rPr>
                <w:rFonts w:cs="Times New Roman"/>
                <w:szCs w:val="17"/>
                <w:vertAlign w:val="superscript"/>
              </w:rPr>
              <w:t>8</w:t>
            </w:r>
          </w:p>
        </w:tc>
        <w:tc>
          <w:tcPr>
            <w:tcW w:w="1008" w:type="dxa"/>
            <w:noWrap/>
          </w:tcPr>
          <w:p w14:paraId="0D01C3D0" w14:textId="09E91B42" w:rsidR="007A2C5C" w:rsidRPr="008A51D4" w:rsidRDefault="00BF4398" w:rsidP="009B7990">
            <w:pPr>
              <w:spacing w:line="480" w:lineRule="auto"/>
              <w:jc w:val="center"/>
              <w:rPr>
                <w:rFonts w:cs="Times New Roman"/>
                <w:szCs w:val="17"/>
              </w:rPr>
            </w:pPr>
            <w:r w:rsidRPr="008A51D4">
              <w:rPr>
                <w:rFonts w:cs="Times New Roman"/>
                <w:szCs w:val="17"/>
              </w:rPr>
              <w:t>2.</w:t>
            </w:r>
            <w:r w:rsidR="00EC5BC8" w:rsidRPr="008A51D4">
              <w:rPr>
                <w:rFonts w:cs="Times New Roman"/>
                <w:szCs w:val="17"/>
              </w:rPr>
              <w:t>3</w:t>
            </w:r>
          </w:p>
        </w:tc>
        <w:tc>
          <w:tcPr>
            <w:tcW w:w="1008" w:type="dxa"/>
          </w:tcPr>
          <w:p w14:paraId="17C1B584" w14:textId="4EC77BBB" w:rsidR="007A2C5C" w:rsidRPr="008A51D4" w:rsidRDefault="00BF4398" w:rsidP="009B7990">
            <w:pPr>
              <w:spacing w:line="480" w:lineRule="auto"/>
              <w:jc w:val="center"/>
              <w:rPr>
                <w:rFonts w:cs="Times New Roman"/>
                <w:szCs w:val="17"/>
              </w:rPr>
            </w:pPr>
            <w:r w:rsidRPr="008A51D4">
              <w:rPr>
                <w:rFonts w:cs="Times New Roman"/>
                <w:szCs w:val="17"/>
              </w:rPr>
              <w:t>2.</w:t>
            </w:r>
            <w:r w:rsidR="00EC5BC8" w:rsidRPr="008A51D4">
              <w:rPr>
                <w:rFonts w:cs="Times New Roman"/>
                <w:szCs w:val="17"/>
              </w:rPr>
              <w:t>3</w:t>
            </w:r>
          </w:p>
        </w:tc>
        <w:tc>
          <w:tcPr>
            <w:tcW w:w="923" w:type="dxa"/>
            <w:noWrap/>
          </w:tcPr>
          <w:p w14:paraId="7D5D5035" w14:textId="55E29D15" w:rsidR="007A2C5C" w:rsidRPr="008A51D4" w:rsidRDefault="00BF4398" w:rsidP="009B7990">
            <w:pPr>
              <w:spacing w:line="480" w:lineRule="auto"/>
              <w:jc w:val="center"/>
              <w:rPr>
                <w:rFonts w:cs="Times New Roman"/>
                <w:szCs w:val="17"/>
              </w:rPr>
            </w:pPr>
            <w:r w:rsidRPr="008A51D4">
              <w:rPr>
                <w:rFonts w:cs="Times New Roman"/>
                <w:szCs w:val="17"/>
              </w:rPr>
              <w:t>2.</w:t>
            </w:r>
            <w:r w:rsidR="00EC5BC8" w:rsidRPr="008A51D4">
              <w:rPr>
                <w:rFonts w:cs="Times New Roman"/>
                <w:szCs w:val="17"/>
              </w:rPr>
              <w:t>3</w:t>
            </w:r>
          </w:p>
        </w:tc>
        <w:tc>
          <w:tcPr>
            <w:tcW w:w="236" w:type="dxa"/>
            <w:gridSpan w:val="2"/>
          </w:tcPr>
          <w:p w14:paraId="7FDAF77D" w14:textId="77777777" w:rsidR="007A2C5C" w:rsidRPr="008A51D4" w:rsidRDefault="007A2C5C" w:rsidP="009B7990">
            <w:pPr>
              <w:spacing w:line="480" w:lineRule="auto"/>
              <w:jc w:val="center"/>
              <w:rPr>
                <w:rFonts w:cs="Times New Roman"/>
                <w:szCs w:val="17"/>
              </w:rPr>
            </w:pPr>
          </w:p>
        </w:tc>
        <w:tc>
          <w:tcPr>
            <w:tcW w:w="1109" w:type="dxa"/>
            <w:gridSpan w:val="2"/>
            <w:noWrap/>
          </w:tcPr>
          <w:p w14:paraId="0E556888" w14:textId="71B11AE6" w:rsidR="007A2C5C" w:rsidRPr="008A51D4" w:rsidRDefault="007A2C5C" w:rsidP="009B7990">
            <w:pPr>
              <w:spacing w:line="480" w:lineRule="auto"/>
              <w:jc w:val="center"/>
              <w:rPr>
                <w:rFonts w:cs="Times New Roman"/>
                <w:szCs w:val="17"/>
              </w:rPr>
            </w:pPr>
            <w:r w:rsidRPr="008A51D4">
              <w:rPr>
                <w:rFonts w:cs="Times New Roman"/>
                <w:szCs w:val="17"/>
              </w:rPr>
              <w:t>2.</w:t>
            </w:r>
            <w:r w:rsidR="00EC5BC8" w:rsidRPr="008A51D4">
              <w:rPr>
                <w:rFonts w:cs="Times New Roman"/>
                <w:szCs w:val="17"/>
              </w:rPr>
              <w:t>3</w:t>
            </w:r>
          </w:p>
        </w:tc>
        <w:tc>
          <w:tcPr>
            <w:tcW w:w="1008" w:type="dxa"/>
          </w:tcPr>
          <w:p w14:paraId="7D97CF17" w14:textId="3261D574" w:rsidR="007A2C5C" w:rsidRPr="008A51D4" w:rsidRDefault="007A2C5C" w:rsidP="009B7990">
            <w:pPr>
              <w:spacing w:line="480" w:lineRule="auto"/>
              <w:jc w:val="center"/>
              <w:rPr>
                <w:rFonts w:cs="Times New Roman"/>
                <w:szCs w:val="17"/>
              </w:rPr>
            </w:pPr>
            <w:r w:rsidRPr="008A51D4">
              <w:rPr>
                <w:rFonts w:cs="Times New Roman"/>
                <w:szCs w:val="17"/>
              </w:rPr>
              <w:t>2.</w:t>
            </w:r>
            <w:r w:rsidR="00EC5BC8" w:rsidRPr="008A51D4">
              <w:rPr>
                <w:rFonts w:cs="Times New Roman"/>
                <w:szCs w:val="17"/>
              </w:rPr>
              <w:t>3</w:t>
            </w:r>
          </w:p>
        </w:tc>
        <w:tc>
          <w:tcPr>
            <w:tcW w:w="1142" w:type="dxa"/>
            <w:gridSpan w:val="2"/>
            <w:noWrap/>
          </w:tcPr>
          <w:p w14:paraId="43F0B392" w14:textId="6E468C31" w:rsidR="007A2C5C" w:rsidRPr="008A51D4" w:rsidRDefault="007A2C5C" w:rsidP="009B7990">
            <w:pPr>
              <w:spacing w:line="480" w:lineRule="auto"/>
              <w:jc w:val="center"/>
              <w:rPr>
                <w:rFonts w:cs="Times New Roman"/>
                <w:szCs w:val="17"/>
              </w:rPr>
            </w:pPr>
            <w:r w:rsidRPr="008A51D4">
              <w:rPr>
                <w:rFonts w:cs="Times New Roman"/>
                <w:szCs w:val="17"/>
              </w:rPr>
              <w:t>2.</w:t>
            </w:r>
            <w:r w:rsidR="00EC5BC8" w:rsidRPr="008A51D4">
              <w:rPr>
                <w:rFonts w:cs="Times New Roman"/>
                <w:szCs w:val="17"/>
              </w:rPr>
              <w:t>3</w:t>
            </w:r>
          </w:p>
        </w:tc>
      </w:tr>
      <w:tr w:rsidR="008A51D4" w:rsidRPr="008A51D4" w14:paraId="179F8CAA" w14:textId="77777777" w:rsidTr="0020554A">
        <w:trPr>
          <w:trHeight w:val="170"/>
        </w:trPr>
        <w:tc>
          <w:tcPr>
            <w:tcW w:w="3261" w:type="dxa"/>
            <w:noWrap/>
          </w:tcPr>
          <w:p w14:paraId="36273673" w14:textId="1C7F6FEA" w:rsidR="007A2C5C" w:rsidRPr="008A51D4" w:rsidRDefault="007A2C5C" w:rsidP="009B7990">
            <w:pPr>
              <w:tabs>
                <w:tab w:val="left" w:pos="254"/>
              </w:tabs>
              <w:spacing w:line="480" w:lineRule="auto"/>
              <w:rPr>
                <w:rFonts w:cs="Times New Roman"/>
                <w:spacing w:val="-10"/>
                <w:szCs w:val="17"/>
              </w:rPr>
            </w:pPr>
            <w:r w:rsidRPr="008A51D4">
              <w:rPr>
                <w:rFonts w:cs="Times New Roman"/>
                <w:spacing w:val="-10"/>
                <w:szCs w:val="17"/>
              </w:rPr>
              <w:tab/>
              <w:t>IP5-P</w:t>
            </w:r>
            <w:r w:rsidR="00EC5BC8" w:rsidRPr="008A51D4">
              <w:rPr>
                <w:rFonts w:cs="Times New Roman"/>
                <w:szCs w:val="17"/>
                <w:vertAlign w:val="superscript"/>
              </w:rPr>
              <w:t>8</w:t>
            </w:r>
          </w:p>
        </w:tc>
        <w:tc>
          <w:tcPr>
            <w:tcW w:w="1008" w:type="dxa"/>
            <w:noWrap/>
          </w:tcPr>
          <w:p w14:paraId="19609918" w14:textId="6C52F6D2" w:rsidR="007A2C5C" w:rsidRPr="008A51D4" w:rsidRDefault="007A2C5C" w:rsidP="009B7990">
            <w:pPr>
              <w:spacing w:line="480" w:lineRule="auto"/>
              <w:jc w:val="center"/>
              <w:rPr>
                <w:rFonts w:cs="Times New Roman"/>
                <w:szCs w:val="17"/>
              </w:rPr>
            </w:pPr>
            <w:r w:rsidRPr="008A51D4">
              <w:rPr>
                <w:rFonts w:cs="Times New Roman"/>
                <w:szCs w:val="17"/>
              </w:rPr>
              <w:t>0.2</w:t>
            </w:r>
          </w:p>
        </w:tc>
        <w:tc>
          <w:tcPr>
            <w:tcW w:w="1008" w:type="dxa"/>
          </w:tcPr>
          <w:p w14:paraId="29DDF3DA" w14:textId="45D3D5BE" w:rsidR="007A2C5C" w:rsidRPr="008A51D4" w:rsidRDefault="007A2C5C" w:rsidP="009B7990">
            <w:pPr>
              <w:spacing w:line="480" w:lineRule="auto"/>
              <w:jc w:val="center"/>
              <w:rPr>
                <w:rFonts w:cs="Times New Roman"/>
                <w:szCs w:val="17"/>
              </w:rPr>
            </w:pPr>
            <w:r w:rsidRPr="008A51D4">
              <w:rPr>
                <w:rFonts w:cs="Times New Roman"/>
                <w:szCs w:val="17"/>
              </w:rPr>
              <w:t>0.2</w:t>
            </w:r>
          </w:p>
        </w:tc>
        <w:tc>
          <w:tcPr>
            <w:tcW w:w="923" w:type="dxa"/>
            <w:noWrap/>
          </w:tcPr>
          <w:p w14:paraId="42E0CCA2" w14:textId="6ABBB2D0" w:rsidR="007A2C5C" w:rsidRPr="008A51D4" w:rsidRDefault="007A2C5C" w:rsidP="009B7990">
            <w:pPr>
              <w:spacing w:line="480" w:lineRule="auto"/>
              <w:jc w:val="center"/>
              <w:rPr>
                <w:rFonts w:cs="Times New Roman"/>
                <w:szCs w:val="17"/>
              </w:rPr>
            </w:pPr>
            <w:r w:rsidRPr="008A51D4">
              <w:rPr>
                <w:rFonts w:cs="Times New Roman"/>
                <w:szCs w:val="17"/>
              </w:rPr>
              <w:t>0.2</w:t>
            </w:r>
          </w:p>
        </w:tc>
        <w:tc>
          <w:tcPr>
            <w:tcW w:w="236" w:type="dxa"/>
            <w:gridSpan w:val="2"/>
          </w:tcPr>
          <w:p w14:paraId="451745E8" w14:textId="77777777" w:rsidR="007A2C5C" w:rsidRPr="008A51D4" w:rsidRDefault="007A2C5C" w:rsidP="009B7990">
            <w:pPr>
              <w:spacing w:line="480" w:lineRule="auto"/>
              <w:rPr>
                <w:rFonts w:cs="Times New Roman"/>
                <w:szCs w:val="17"/>
              </w:rPr>
            </w:pPr>
          </w:p>
        </w:tc>
        <w:tc>
          <w:tcPr>
            <w:tcW w:w="1109" w:type="dxa"/>
            <w:gridSpan w:val="2"/>
            <w:noWrap/>
          </w:tcPr>
          <w:p w14:paraId="28E1B411" w14:textId="3DC7B8C5" w:rsidR="007A2C5C" w:rsidRPr="008A51D4" w:rsidRDefault="007A2C5C" w:rsidP="009B7990">
            <w:pPr>
              <w:spacing w:line="480" w:lineRule="auto"/>
              <w:jc w:val="center"/>
              <w:rPr>
                <w:rFonts w:cs="Times New Roman"/>
                <w:szCs w:val="17"/>
              </w:rPr>
            </w:pPr>
            <w:r w:rsidRPr="008A51D4">
              <w:rPr>
                <w:rFonts w:cs="Times New Roman"/>
                <w:szCs w:val="17"/>
              </w:rPr>
              <w:t>0.2</w:t>
            </w:r>
          </w:p>
        </w:tc>
        <w:tc>
          <w:tcPr>
            <w:tcW w:w="1008" w:type="dxa"/>
          </w:tcPr>
          <w:p w14:paraId="75C5C165" w14:textId="320823ED" w:rsidR="007A2C5C" w:rsidRPr="008A51D4" w:rsidRDefault="007A2C5C" w:rsidP="009B7990">
            <w:pPr>
              <w:spacing w:line="480" w:lineRule="auto"/>
              <w:jc w:val="center"/>
              <w:rPr>
                <w:rFonts w:cs="Times New Roman"/>
                <w:szCs w:val="17"/>
              </w:rPr>
            </w:pPr>
            <w:r w:rsidRPr="008A51D4">
              <w:rPr>
                <w:rFonts w:cs="Times New Roman"/>
                <w:szCs w:val="17"/>
              </w:rPr>
              <w:t>0.2</w:t>
            </w:r>
          </w:p>
        </w:tc>
        <w:tc>
          <w:tcPr>
            <w:tcW w:w="1142" w:type="dxa"/>
            <w:gridSpan w:val="2"/>
            <w:noWrap/>
          </w:tcPr>
          <w:p w14:paraId="3E993BFF" w14:textId="7D570413" w:rsidR="007A2C5C" w:rsidRPr="008A51D4" w:rsidRDefault="007A2C5C" w:rsidP="009B7990">
            <w:pPr>
              <w:spacing w:line="480" w:lineRule="auto"/>
              <w:jc w:val="center"/>
              <w:rPr>
                <w:rFonts w:cs="Times New Roman"/>
                <w:szCs w:val="17"/>
              </w:rPr>
            </w:pPr>
            <w:r w:rsidRPr="008A51D4">
              <w:rPr>
                <w:rFonts w:cs="Times New Roman"/>
                <w:szCs w:val="17"/>
              </w:rPr>
              <w:t>0.2</w:t>
            </w:r>
          </w:p>
        </w:tc>
      </w:tr>
      <w:tr w:rsidR="008A51D4" w:rsidRPr="008A51D4" w14:paraId="582B6E49" w14:textId="77777777" w:rsidTr="0020554A">
        <w:trPr>
          <w:trHeight w:val="170"/>
        </w:trPr>
        <w:tc>
          <w:tcPr>
            <w:tcW w:w="3261" w:type="dxa"/>
            <w:noWrap/>
          </w:tcPr>
          <w:p w14:paraId="5EE4263B" w14:textId="17AE805F" w:rsidR="007A2C5C" w:rsidRPr="008A51D4" w:rsidRDefault="007A2C5C" w:rsidP="009B7990">
            <w:pPr>
              <w:tabs>
                <w:tab w:val="left" w:pos="254"/>
              </w:tabs>
              <w:spacing w:line="480" w:lineRule="auto"/>
              <w:rPr>
                <w:rFonts w:cs="Times New Roman"/>
                <w:szCs w:val="17"/>
              </w:rPr>
            </w:pPr>
            <w:r w:rsidRPr="008A51D4">
              <w:rPr>
                <w:rFonts w:cs="Times New Roman"/>
                <w:szCs w:val="17"/>
              </w:rPr>
              <w:tab/>
            </w:r>
            <w:r w:rsidR="00A011F8" w:rsidRPr="008A51D4">
              <w:rPr>
                <w:rFonts w:cs="Times New Roman"/>
                <w:szCs w:val="17"/>
              </w:rPr>
              <w:t>∑</w:t>
            </w:r>
            <w:r w:rsidRPr="008A51D4">
              <w:rPr>
                <w:rFonts w:cs="Times New Roman"/>
                <w:szCs w:val="17"/>
              </w:rPr>
              <w:t>IP-P</w:t>
            </w:r>
            <w:r w:rsidRPr="008A51D4">
              <w:rPr>
                <w:rFonts w:cs="Times New Roman"/>
                <w:szCs w:val="17"/>
                <w:vertAlign w:val="superscript"/>
              </w:rPr>
              <w:t>8</w:t>
            </w:r>
          </w:p>
        </w:tc>
        <w:tc>
          <w:tcPr>
            <w:tcW w:w="1008" w:type="dxa"/>
            <w:noWrap/>
          </w:tcPr>
          <w:p w14:paraId="719B826B" w14:textId="6CFC8689" w:rsidR="007A2C5C" w:rsidRPr="008A51D4" w:rsidRDefault="00BF4398" w:rsidP="009B7990">
            <w:pPr>
              <w:spacing w:line="480" w:lineRule="auto"/>
              <w:jc w:val="center"/>
              <w:rPr>
                <w:rFonts w:cs="Times New Roman"/>
                <w:szCs w:val="17"/>
              </w:rPr>
            </w:pPr>
            <w:r w:rsidRPr="008A51D4">
              <w:rPr>
                <w:rFonts w:cs="Times New Roman"/>
                <w:szCs w:val="17"/>
              </w:rPr>
              <w:t>2.5</w:t>
            </w:r>
          </w:p>
        </w:tc>
        <w:tc>
          <w:tcPr>
            <w:tcW w:w="1008" w:type="dxa"/>
          </w:tcPr>
          <w:p w14:paraId="75E72CAB" w14:textId="2EC21681" w:rsidR="007A2C5C" w:rsidRPr="008A51D4" w:rsidRDefault="00BF4398" w:rsidP="009B7990">
            <w:pPr>
              <w:spacing w:line="480" w:lineRule="auto"/>
              <w:jc w:val="center"/>
              <w:rPr>
                <w:rFonts w:cs="Times New Roman"/>
                <w:szCs w:val="17"/>
              </w:rPr>
            </w:pPr>
            <w:r w:rsidRPr="008A51D4">
              <w:rPr>
                <w:rFonts w:cs="Times New Roman"/>
                <w:szCs w:val="17"/>
              </w:rPr>
              <w:t>2.5</w:t>
            </w:r>
          </w:p>
        </w:tc>
        <w:tc>
          <w:tcPr>
            <w:tcW w:w="923" w:type="dxa"/>
            <w:noWrap/>
          </w:tcPr>
          <w:p w14:paraId="40A9883E" w14:textId="66E61985" w:rsidR="007A2C5C" w:rsidRPr="008A51D4" w:rsidRDefault="00EC5BC8" w:rsidP="009B7990">
            <w:pPr>
              <w:spacing w:line="480" w:lineRule="auto"/>
              <w:jc w:val="center"/>
              <w:rPr>
                <w:rFonts w:cs="Times New Roman"/>
                <w:szCs w:val="17"/>
              </w:rPr>
            </w:pPr>
            <w:r w:rsidRPr="008A51D4">
              <w:rPr>
                <w:rFonts w:cs="Times New Roman"/>
                <w:szCs w:val="17"/>
              </w:rPr>
              <w:t>2.5</w:t>
            </w:r>
          </w:p>
        </w:tc>
        <w:tc>
          <w:tcPr>
            <w:tcW w:w="236" w:type="dxa"/>
            <w:gridSpan w:val="2"/>
          </w:tcPr>
          <w:p w14:paraId="42DC908F" w14:textId="77777777" w:rsidR="007A2C5C" w:rsidRPr="008A51D4" w:rsidRDefault="007A2C5C" w:rsidP="009B7990">
            <w:pPr>
              <w:spacing w:line="480" w:lineRule="auto"/>
              <w:jc w:val="center"/>
              <w:rPr>
                <w:rFonts w:cs="Times New Roman"/>
                <w:szCs w:val="17"/>
              </w:rPr>
            </w:pPr>
          </w:p>
        </w:tc>
        <w:tc>
          <w:tcPr>
            <w:tcW w:w="1109" w:type="dxa"/>
            <w:gridSpan w:val="2"/>
            <w:noWrap/>
          </w:tcPr>
          <w:p w14:paraId="22A29638" w14:textId="246DE82C" w:rsidR="007A2C5C" w:rsidRPr="008A51D4" w:rsidRDefault="00EC5BC8" w:rsidP="009B7990">
            <w:pPr>
              <w:spacing w:line="480" w:lineRule="auto"/>
              <w:jc w:val="center"/>
              <w:rPr>
                <w:rFonts w:cs="Times New Roman"/>
                <w:szCs w:val="17"/>
              </w:rPr>
            </w:pPr>
            <w:r w:rsidRPr="008A51D4">
              <w:rPr>
                <w:rFonts w:cs="Times New Roman"/>
                <w:szCs w:val="17"/>
              </w:rPr>
              <w:t>2.5</w:t>
            </w:r>
          </w:p>
        </w:tc>
        <w:tc>
          <w:tcPr>
            <w:tcW w:w="1008" w:type="dxa"/>
          </w:tcPr>
          <w:p w14:paraId="526994C5" w14:textId="2770A632" w:rsidR="007A2C5C" w:rsidRPr="008A51D4" w:rsidRDefault="00EC5BC8" w:rsidP="009B7990">
            <w:pPr>
              <w:spacing w:line="480" w:lineRule="auto"/>
              <w:jc w:val="center"/>
              <w:rPr>
                <w:rFonts w:cs="Times New Roman"/>
                <w:szCs w:val="17"/>
              </w:rPr>
            </w:pPr>
            <w:r w:rsidRPr="008A51D4">
              <w:rPr>
                <w:rFonts w:cs="Times New Roman"/>
                <w:szCs w:val="17"/>
              </w:rPr>
              <w:t>2.5</w:t>
            </w:r>
          </w:p>
        </w:tc>
        <w:tc>
          <w:tcPr>
            <w:tcW w:w="1142" w:type="dxa"/>
            <w:gridSpan w:val="2"/>
            <w:noWrap/>
          </w:tcPr>
          <w:p w14:paraId="377D2CC6" w14:textId="27A48736" w:rsidR="007A2C5C" w:rsidRPr="008A51D4" w:rsidRDefault="00EC5BC8" w:rsidP="009B7990">
            <w:pPr>
              <w:spacing w:line="480" w:lineRule="auto"/>
              <w:jc w:val="center"/>
              <w:rPr>
                <w:rFonts w:cs="Times New Roman"/>
                <w:szCs w:val="17"/>
              </w:rPr>
            </w:pPr>
            <w:r w:rsidRPr="008A51D4">
              <w:rPr>
                <w:rFonts w:cs="Times New Roman"/>
                <w:szCs w:val="17"/>
              </w:rPr>
              <w:t>2.5</w:t>
            </w:r>
          </w:p>
        </w:tc>
      </w:tr>
      <w:tr w:rsidR="008A51D4" w:rsidRPr="008A51D4" w14:paraId="6FFD9EAA" w14:textId="77777777" w:rsidTr="0020554A">
        <w:trPr>
          <w:trHeight w:val="170"/>
        </w:trPr>
        <w:tc>
          <w:tcPr>
            <w:tcW w:w="3261" w:type="dxa"/>
            <w:tcBorders>
              <w:bottom w:val="single" w:sz="4" w:space="0" w:color="auto"/>
            </w:tcBorders>
            <w:noWrap/>
          </w:tcPr>
          <w:p w14:paraId="1532D5DE" w14:textId="0432BC36" w:rsidR="007A2C5C" w:rsidRPr="008A51D4" w:rsidRDefault="007A2C5C" w:rsidP="009B7990">
            <w:pPr>
              <w:tabs>
                <w:tab w:val="left" w:pos="254"/>
              </w:tabs>
              <w:spacing w:line="480" w:lineRule="auto"/>
              <w:rPr>
                <w:rFonts w:cs="Times New Roman"/>
                <w:szCs w:val="17"/>
              </w:rPr>
            </w:pPr>
            <w:r w:rsidRPr="008A51D4">
              <w:rPr>
                <w:rFonts w:cs="Times New Roman"/>
                <w:szCs w:val="17"/>
              </w:rPr>
              <w:tab/>
              <w:t>Phytase activity, FTU/kg</w:t>
            </w:r>
            <w:r w:rsidR="00A011F8" w:rsidRPr="008A51D4">
              <w:rPr>
                <w:rFonts w:cs="Times New Roman"/>
                <w:szCs w:val="17"/>
              </w:rPr>
              <w:t xml:space="preserve"> as fed</w:t>
            </w:r>
          </w:p>
        </w:tc>
        <w:tc>
          <w:tcPr>
            <w:tcW w:w="1008" w:type="dxa"/>
            <w:tcBorders>
              <w:bottom w:val="single" w:sz="4" w:space="0" w:color="auto"/>
            </w:tcBorders>
            <w:noWrap/>
          </w:tcPr>
          <w:p w14:paraId="5A4355FA" w14:textId="77777777" w:rsidR="007A2C5C" w:rsidRPr="008A51D4" w:rsidRDefault="007A2C5C" w:rsidP="009B7990">
            <w:pPr>
              <w:spacing w:line="480" w:lineRule="auto"/>
              <w:jc w:val="center"/>
              <w:rPr>
                <w:rFonts w:cs="Times New Roman"/>
                <w:szCs w:val="17"/>
              </w:rPr>
            </w:pPr>
            <w:r w:rsidRPr="008A51D4">
              <w:rPr>
                <w:rFonts w:cs="Times New Roman"/>
                <w:szCs w:val="17"/>
              </w:rPr>
              <w:t>&lt;100</w:t>
            </w:r>
          </w:p>
        </w:tc>
        <w:tc>
          <w:tcPr>
            <w:tcW w:w="1008" w:type="dxa"/>
            <w:tcBorders>
              <w:bottom w:val="single" w:sz="4" w:space="0" w:color="auto"/>
            </w:tcBorders>
          </w:tcPr>
          <w:p w14:paraId="644637BA" w14:textId="77777777" w:rsidR="007A2C5C" w:rsidRPr="008A51D4" w:rsidRDefault="007A2C5C" w:rsidP="009B7990">
            <w:pPr>
              <w:spacing w:line="480" w:lineRule="auto"/>
              <w:jc w:val="center"/>
              <w:rPr>
                <w:rFonts w:cs="Times New Roman"/>
                <w:szCs w:val="17"/>
              </w:rPr>
            </w:pPr>
            <w:r w:rsidRPr="008A51D4">
              <w:rPr>
                <w:rFonts w:cs="Times New Roman"/>
                <w:szCs w:val="17"/>
              </w:rPr>
              <w:t>&lt;100</w:t>
            </w:r>
          </w:p>
        </w:tc>
        <w:tc>
          <w:tcPr>
            <w:tcW w:w="923" w:type="dxa"/>
            <w:tcBorders>
              <w:bottom w:val="single" w:sz="4" w:space="0" w:color="auto"/>
            </w:tcBorders>
            <w:noWrap/>
          </w:tcPr>
          <w:p w14:paraId="74D4C797" w14:textId="77777777" w:rsidR="007A2C5C" w:rsidRPr="008A51D4" w:rsidRDefault="007A2C5C" w:rsidP="009B7990">
            <w:pPr>
              <w:spacing w:line="480" w:lineRule="auto"/>
              <w:jc w:val="center"/>
              <w:rPr>
                <w:rFonts w:cs="Times New Roman"/>
                <w:szCs w:val="17"/>
              </w:rPr>
            </w:pPr>
            <w:r w:rsidRPr="008A51D4">
              <w:rPr>
                <w:rFonts w:cs="Times New Roman"/>
                <w:szCs w:val="17"/>
              </w:rPr>
              <w:t>&lt;100</w:t>
            </w:r>
          </w:p>
        </w:tc>
        <w:tc>
          <w:tcPr>
            <w:tcW w:w="236" w:type="dxa"/>
            <w:gridSpan w:val="2"/>
            <w:tcBorders>
              <w:bottom w:val="single" w:sz="4" w:space="0" w:color="auto"/>
            </w:tcBorders>
          </w:tcPr>
          <w:p w14:paraId="21F9D0B6" w14:textId="77777777" w:rsidR="007A2C5C" w:rsidRPr="008A51D4" w:rsidRDefault="007A2C5C" w:rsidP="009B7990">
            <w:pPr>
              <w:spacing w:line="480" w:lineRule="auto"/>
              <w:jc w:val="center"/>
              <w:rPr>
                <w:rFonts w:cs="Times New Roman"/>
                <w:szCs w:val="17"/>
              </w:rPr>
            </w:pPr>
          </w:p>
        </w:tc>
        <w:tc>
          <w:tcPr>
            <w:tcW w:w="1109" w:type="dxa"/>
            <w:gridSpan w:val="2"/>
            <w:tcBorders>
              <w:bottom w:val="single" w:sz="4" w:space="0" w:color="auto"/>
            </w:tcBorders>
            <w:noWrap/>
          </w:tcPr>
          <w:p w14:paraId="07C89C7B" w14:textId="77777777" w:rsidR="007A2C5C" w:rsidRPr="008A51D4" w:rsidRDefault="007A2C5C" w:rsidP="009B7990">
            <w:pPr>
              <w:spacing w:line="480" w:lineRule="auto"/>
              <w:jc w:val="center"/>
              <w:rPr>
                <w:rFonts w:cs="Times New Roman"/>
                <w:szCs w:val="17"/>
              </w:rPr>
            </w:pPr>
            <w:r w:rsidRPr="008A51D4">
              <w:rPr>
                <w:rFonts w:cs="Times New Roman"/>
                <w:szCs w:val="17"/>
              </w:rPr>
              <w:t>568</w:t>
            </w:r>
          </w:p>
        </w:tc>
        <w:tc>
          <w:tcPr>
            <w:tcW w:w="1008" w:type="dxa"/>
            <w:tcBorders>
              <w:bottom w:val="single" w:sz="4" w:space="0" w:color="auto"/>
            </w:tcBorders>
          </w:tcPr>
          <w:p w14:paraId="3627BD4D" w14:textId="77777777" w:rsidR="007A2C5C" w:rsidRPr="008A51D4" w:rsidRDefault="007A2C5C" w:rsidP="009B7990">
            <w:pPr>
              <w:spacing w:line="480" w:lineRule="auto"/>
              <w:jc w:val="center"/>
              <w:rPr>
                <w:rFonts w:cs="Times New Roman"/>
                <w:szCs w:val="17"/>
              </w:rPr>
            </w:pPr>
            <w:r w:rsidRPr="008A51D4">
              <w:rPr>
                <w:rFonts w:cs="Times New Roman"/>
                <w:szCs w:val="17"/>
              </w:rPr>
              <w:t>610</w:t>
            </w:r>
          </w:p>
        </w:tc>
        <w:tc>
          <w:tcPr>
            <w:tcW w:w="1142" w:type="dxa"/>
            <w:gridSpan w:val="2"/>
            <w:tcBorders>
              <w:bottom w:val="single" w:sz="4" w:space="0" w:color="auto"/>
            </w:tcBorders>
            <w:noWrap/>
          </w:tcPr>
          <w:p w14:paraId="2D9609AB" w14:textId="77777777" w:rsidR="007A2C5C" w:rsidRPr="008A51D4" w:rsidRDefault="007A2C5C" w:rsidP="009B7990">
            <w:pPr>
              <w:spacing w:line="480" w:lineRule="auto"/>
              <w:jc w:val="center"/>
              <w:rPr>
                <w:rFonts w:cs="Times New Roman"/>
                <w:szCs w:val="17"/>
              </w:rPr>
            </w:pPr>
            <w:r w:rsidRPr="008A51D4">
              <w:rPr>
                <w:rFonts w:cs="Times New Roman"/>
                <w:szCs w:val="17"/>
              </w:rPr>
              <w:t>547</w:t>
            </w:r>
          </w:p>
        </w:tc>
      </w:tr>
      <w:tr w:rsidR="008A51D4" w:rsidRPr="008A51D4" w14:paraId="56A1596F" w14:textId="77777777" w:rsidTr="0020554A">
        <w:trPr>
          <w:trHeight w:val="170"/>
        </w:trPr>
        <w:tc>
          <w:tcPr>
            <w:tcW w:w="9698" w:type="dxa"/>
            <w:gridSpan w:val="11"/>
            <w:tcBorders>
              <w:top w:val="single" w:sz="4" w:space="0" w:color="auto"/>
            </w:tcBorders>
            <w:noWrap/>
            <w:vAlign w:val="center"/>
          </w:tcPr>
          <w:p w14:paraId="6FBCCCC7" w14:textId="039BEFE1" w:rsidR="007A2C5C" w:rsidRPr="008A51D4" w:rsidRDefault="007A2C5C" w:rsidP="009B7990">
            <w:pPr>
              <w:spacing w:line="480" w:lineRule="auto"/>
              <w:rPr>
                <w:szCs w:val="17"/>
              </w:rPr>
            </w:pPr>
            <w:r w:rsidRPr="008A51D4">
              <w:rPr>
                <w:szCs w:val="17"/>
                <w:vertAlign w:val="superscript"/>
              </w:rPr>
              <w:t>1</w:t>
            </w:r>
            <w:r w:rsidRPr="008A51D4">
              <w:rPr>
                <w:szCs w:val="17"/>
              </w:rPr>
              <w:t xml:space="preserve"> Premix contribute</w:t>
            </w:r>
            <w:r w:rsidR="005434A6" w:rsidRPr="008A51D4">
              <w:rPr>
                <w:szCs w:val="17"/>
              </w:rPr>
              <w:t>d</w:t>
            </w:r>
            <w:r w:rsidRPr="008A51D4">
              <w:rPr>
                <w:szCs w:val="17"/>
              </w:rPr>
              <w:t xml:space="preserve"> per kg of diet: vitamin A 10,000 IU; vitamin D</w:t>
            </w:r>
            <w:r w:rsidRPr="008A51D4">
              <w:rPr>
                <w:szCs w:val="17"/>
                <w:vertAlign w:val="subscript"/>
              </w:rPr>
              <w:t>3</w:t>
            </w:r>
            <w:r w:rsidRPr="008A51D4">
              <w:rPr>
                <w:szCs w:val="17"/>
              </w:rPr>
              <w:t xml:space="preserve"> 2,000 IU; vitamin E 40 mg</w:t>
            </w:r>
            <w:r w:rsidR="00B8295D" w:rsidRPr="008A51D4">
              <w:rPr>
                <w:szCs w:val="17"/>
              </w:rPr>
              <w:t xml:space="preserve">; </w:t>
            </w:r>
            <w:r w:rsidRPr="008A51D4">
              <w:rPr>
                <w:szCs w:val="17"/>
              </w:rPr>
              <w:t>vitamin K</w:t>
            </w:r>
            <w:r w:rsidRPr="008A51D4">
              <w:rPr>
                <w:szCs w:val="17"/>
                <w:vertAlign w:val="subscript"/>
              </w:rPr>
              <w:t>3</w:t>
            </w:r>
            <w:r w:rsidRPr="008A51D4">
              <w:rPr>
                <w:szCs w:val="17"/>
              </w:rPr>
              <w:t xml:space="preserve"> 1.5 mg</w:t>
            </w:r>
            <w:r w:rsidR="00B8295D" w:rsidRPr="008A51D4">
              <w:rPr>
                <w:szCs w:val="17"/>
              </w:rPr>
              <w:t xml:space="preserve">; </w:t>
            </w:r>
            <w:r w:rsidRPr="008A51D4">
              <w:rPr>
                <w:szCs w:val="17"/>
              </w:rPr>
              <w:t>vitamin B</w:t>
            </w:r>
            <w:r w:rsidRPr="008A51D4">
              <w:rPr>
                <w:szCs w:val="17"/>
                <w:vertAlign w:val="subscript"/>
              </w:rPr>
              <w:t>1</w:t>
            </w:r>
            <w:r w:rsidRPr="008A51D4">
              <w:rPr>
                <w:szCs w:val="17"/>
              </w:rPr>
              <w:t xml:space="preserve"> 1.0 mg</w:t>
            </w:r>
            <w:r w:rsidR="00B8295D" w:rsidRPr="008A51D4">
              <w:rPr>
                <w:szCs w:val="17"/>
              </w:rPr>
              <w:t>;</w:t>
            </w:r>
            <w:r w:rsidRPr="008A51D4">
              <w:rPr>
                <w:szCs w:val="17"/>
              </w:rPr>
              <w:t xml:space="preserve"> vitamin B</w:t>
            </w:r>
            <w:r w:rsidRPr="008A51D4">
              <w:rPr>
                <w:szCs w:val="17"/>
                <w:vertAlign w:val="subscript"/>
              </w:rPr>
              <w:t>2</w:t>
            </w:r>
            <w:r w:rsidRPr="008A51D4">
              <w:rPr>
                <w:szCs w:val="17"/>
              </w:rPr>
              <w:t xml:space="preserve"> 4.0 mg</w:t>
            </w:r>
            <w:r w:rsidR="00B8295D" w:rsidRPr="008A51D4">
              <w:rPr>
                <w:szCs w:val="17"/>
              </w:rPr>
              <w:t>;</w:t>
            </w:r>
            <w:r w:rsidRPr="008A51D4">
              <w:rPr>
                <w:szCs w:val="17"/>
              </w:rPr>
              <w:t xml:space="preserve"> vitamin B</w:t>
            </w:r>
            <w:r w:rsidRPr="008A51D4">
              <w:rPr>
                <w:szCs w:val="17"/>
                <w:vertAlign w:val="subscript"/>
              </w:rPr>
              <w:t>6</w:t>
            </w:r>
            <w:r w:rsidRPr="008A51D4">
              <w:rPr>
                <w:szCs w:val="17"/>
              </w:rPr>
              <w:t xml:space="preserve"> 1.5 mg</w:t>
            </w:r>
            <w:r w:rsidR="00B8295D" w:rsidRPr="008A51D4">
              <w:rPr>
                <w:szCs w:val="17"/>
              </w:rPr>
              <w:t>;</w:t>
            </w:r>
            <w:r w:rsidRPr="008A51D4">
              <w:rPr>
                <w:szCs w:val="17"/>
              </w:rPr>
              <w:t xml:space="preserve"> vitamin B</w:t>
            </w:r>
            <w:r w:rsidRPr="008A51D4">
              <w:rPr>
                <w:szCs w:val="17"/>
                <w:vertAlign w:val="subscript"/>
              </w:rPr>
              <w:t>12</w:t>
            </w:r>
            <w:r w:rsidRPr="008A51D4">
              <w:rPr>
                <w:szCs w:val="17"/>
              </w:rPr>
              <w:t xml:space="preserve"> 20 µg; niacin 30 mg</w:t>
            </w:r>
            <w:r w:rsidR="00B8295D" w:rsidRPr="008A51D4">
              <w:rPr>
                <w:szCs w:val="17"/>
              </w:rPr>
              <w:t>;</w:t>
            </w:r>
            <w:r w:rsidRPr="008A51D4">
              <w:rPr>
                <w:szCs w:val="17"/>
              </w:rPr>
              <w:t xml:space="preserve"> D-</w:t>
            </w:r>
            <w:proofErr w:type="spellStart"/>
            <w:r w:rsidRPr="008A51D4">
              <w:rPr>
                <w:szCs w:val="17"/>
              </w:rPr>
              <w:t>panthotenic</w:t>
            </w:r>
            <w:proofErr w:type="spellEnd"/>
            <w:r w:rsidRPr="008A51D4">
              <w:rPr>
                <w:szCs w:val="17"/>
              </w:rPr>
              <w:t xml:space="preserve"> acid 15 mg; choline chloride 150 mg; folic acid 0.4 mg; biotin 0.05 mg; Fe 100 mg</w:t>
            </w:r>
            <w:r w:rsidR="00B8295D" w:rsidRPr="008A51D4">
              <w:rPr>
                <w:szCs w:val="17"/>
              </w:rPr>
              <w:t>;</w:t>
            </w:r>
            <w:r w:rsidRPr="008A51D4">
              <w:rPr>
                <w:szCs w:val="17"/>
              </w:rPr>
              <w:t xml:space="preserve"> Cu 20 mg</w:t>
            </w:r>
            <w:r w:rsidR="00B8295D" w:rsidRPr="008A51D4">
              <w:rPr>
                <w:szCs w:val="17"/>
              </w:rPr>
              <w:t>;</w:t>
            </w:r>
            <w:r w:rsidRPr="008A51D4">
              <w:rPr>
                <w:szCs w:val="17"/>
              </w:rPr>
              <w:t xml:space="preserve"> Mn 30 mg; Zn 70 mg; I 0.70 mg</w:t>
            </w:r>
            <w:r w:rsidR="00B8295D" w:rsidRPr="008A51D4">
              <w:rPr>
                <w:szCs w:val="17"/>
              </w:rPr>
              <w:t>;</w:t>
            </w:r>
            <w:r w:rsidRPr="008A51D4">
              <w:rPr>
                <w:szCs w:val="17"/>
              </w:rPr>
              <w:t xml:space="preserve"> Se 0.25 mg.</w:t>
            </w:r>
          </w:p>
          <w:p w14:paraId="3908D339" w14:textId="104E3B72" w:rsidR="007A2C5C" w:rsidRPr="008A51D4" w:rsidRDefault="007A2C5C" w:rsidP="009B7990">
            <w:pPr>
              <w:spacing w:line="480" w:lineRule="auto"/>
              <w:rPr>
                <w:szCs w:val="17"/>
              </w:rPr>
            </w:pPr>
            <w:r w:rsidRPr="008A51D4">
              <w:rPr>
                <w:szCs w:val="17"/>
                <w:vertAlign w:val="superscript"/>
              </w:rPr>
              <w:t>2</w:t>
            </w:r>
            <w:r w:rsidRPr="008A51D4">
              <w:rPr>
                <w:szCs w:val="17"/>
              </w:rPr>
              <w:t xml:space="preserve"> Provided </w:t>
            </w:r>
            <w:r w:rsidR="00B87AD4" w:rsidRPr="008A51D4">
              <w:rPr>
                <w:szCs w:val="17"/>
              </w:rPr>
              <w:t xml:space="preserve">in </w:t>
            </w:r>
            <w:r w:rsidRPr="008A51D4">
              <w:rPr>
                <w:szCs w:val="17"/>
              </w:rPr>
              <w:t>g</w:t>
            </w:r>
            <w:r w:rsidR="005434A6" w:rsidRPr="008A51D4">
              <w:rPr>
                <w:szCs w:val="17"/>
              </w:rPr>
              <w:t xml:space="preserve"> per </w:t>
            </w:r>
            <w:r w:rsidRPr="008A51D4">
              <w:rPr>
                <w:szCs w:val="17"/>
              </w:rPr>
              <w:t xml:space="preserve">kg </w:t>
            </w:r>
            <w:r w:rsidR="005434A6" w:rsidRPr="008A51D4">
              <w:rPr>
                <w:szCs w:val="17"/>
              </w:rPr>
              <w:t xml:space="preserve">of </w:t>
            </w:r>
            <w:r w:rsidRPr="008A51D4">
              <w:rPr>
                <w:szCs w:val="17"/>
              </w:rPr>
              <w:t>diet: L-</w:t>
            </w:r>
            <w:r w:rsidR="000020BC" w:rsidRPr="008A51D4">
              <w:rPr>
                <w:szCs w:val="17"/>
              </w:rPr>
              <w:t xml:space="preserve">Lysine </w:t>
            </w:r>
            <w:r w:rsidRPr="008A51D4">
              <w:rPr>
                <w:szCs w:val="17"/>
              </w:rPr>
              <w:t>HCl</w:t>
            </w:r>
            <w:r w:rsidR="00B8295D" w:rsidRPr="008A51D4">
              <w:rPr>
                <w:szCs w:val="17"/>
              </w:rPr>
              <w:t>;</w:t>
            </w:r>
            <w:r w:rsidRPr="008A51D4">
              <w:rPr>
                <w:szCs w:val="17"/>
              </w:rPr>
              <w:t xml:space="preserve"> 4.1; L-Threonine</w:t>
            </w:r>
            <w:r w:rsidR="00B8295D" w:rsidRPr="008A51D4">
              <w:rPr>
                <w:szCs w:val="17"/>
              </w:rPr>
              <w:t>;</w:t>
            </w:r>
            <w:r w:rsidRPr="008A51D4">
              <w:rPr>
                <w:szCs w:val="17"/>
              </w:rPr>
              <w:t xml:space="preserve"> 0.9; DL-Methionine</w:t>
            </w:r>
            <w:r w:rsidR="00B8295D" w:rsidRPr="008A51D4">
              <w:rPr>
                <w:szCs w:val="17"/>
              </w:rPr>
              <w:t>;</w:t>
            </w:r>
            <w:r w:rsidRPr="008A51D4">
              <w:rPr>
                <w:szCs w:val="17"/>
              </w:rPr>
              <w:t xml:space="preserve"> 0.7; L-Tryptophan, 0.2. </w:t>
            </w:r>
          </w:p>
          <w:p w14:paraId="229BFEF6" w14:textId="2C4D5445" w:rsidR="007A2C5C" w:rsidRPr="008A51D4" w:rsidRDefault="007A2C5C" w:rsidP="009B7990">
            <w:pPr>
              <w:spacing w:line="480" w:lineRule="auto"/>
              <w:rPr>
                <w:szCs w:val="17"/>
              </w:rPr>
            </w:pPr>
            <w:r w:rsidRPr="008A51D4">
              <w:rPr>
                <w:szCs w:val="17"/>
                <w:vertAlign w:val="superscript"/>
              </w:rPr>
              <w:t>3</w:t>
            </w:r>
            <w:r w:rsidRPr="008A51D4">
              <w:rPr>
                <w:rFonts w:cs="Times New Roman"/>
                <w:szCs w:val="17"/>
              </w:rPr>
              <w:t xml:space="preserve"> </w:t>
            </w:r>
            <w:proofErr w:type="spellStart"/>
            <w:r w:rsidRPr="008A51D4">
              <w:rPr>
                <w:rFonts w:cs="Times New Roman"/>
                <w:szCs w:val="17"/>
              </w:rPr>
              <w:t>Axtra</w:t>
            </w:r>
            <w:proofErr w:type="spellEnd"/>
            <w:r w:rsidRPr="008A51D4">
              <w:rPr>
                <w:rFonts w:cs="Times New Roman"/>
                <w:szCs w:val="17"/>
              </w:rPr>
              <w:t xml:space="preserve"> </w:t>
            </w:r>
            <w:proofErr w:type="spellStart"/>
            <w:r w:rsidRPr="008A51D4">
              <w:rPr>
                <w:rFonts w:cs="Times New Roman"/>
                <w:szCs w:val="17"/>
              </w:rPr>
              <w:t>Phy</w:t>
            </w:r>
            <w:proofErr w:type="spellEnd"/>
            <w:r w:rsidRPr="008A51D4">
              <w:rPr>
                <w:rFonts w:cs="Times New Roman"/>
                <w:szCs w:val="17"/>
              </w:rPr>
              <w:t>, Danisco Animal Nutrition</w:t>
            </w:r>
            <w:r w:rsidR="00B67CAC" w:rsidRPr="008A51D4">
              <w:rPr>
                <w:rFonts w:cs="Times New Roman"/>
                <w:szCs w:val="17"/>
              </w:rPr>
              <w:t>,</w:t>
            </w:r>
            <w:r w:rsidR="00B67CAC" w:rsidRPr="008A51D4">
              <w:t xml:space="preserve"> </w:t>
            </w:r>
            <w:r w:rsidR="00B67CAC" w:rsidRPr="008A51D4">
              <w:rPr>
                <w:rFonts w:cs="Times New Roman"/>
                <w:szCs w:val="17"/>
              </w:rPr>
              <w:t>Marlborough, United Kingdom</w:t>
            </w:r>
            <w:r w:rsidRPr="008A51D4">
              <w:rPr>
                <w:rFonts w:cs="Times New Roman"/>
                <w:szCs w:val="17"/>
              </w:rPr>
              <w:t>.</w:t>
            </w:r>
          </w:p>
          <w:p w14:paraId="5590E142" w14:textId="77777777" w:rsidR="007A2C5C" w:rsidRPr="008A51D4" w:rsidRDefault="007A2C5C" w:rsidP="009B7990">
            <w:pPr>
              <w:spacing w:line="480" w:lineRule="auto"/>
              <w:rPr>
                <w:rFonts w:cs="Times New Roman"/>
                <w:szCs w:val="17"/>
              </w:rPr>
            </w:pPr>
            <w:r w:rsidRPr="008A51D4">
              <w:rPr>
                <w:szCs w:val="17"/>
                <w:vertAlign w:val="superscript"/>
              </w:rPr>
              <w:t>4</w:t>
            </w:r>
            <w:r w:rsidRPr="008A51D4">
              <w:rPr>
                <w:szCs w:val="17"/>
              </w:rPr>
              <w:t xml:space="preserve"> </w:t>
            </w:r>
            <w:r w:rsidRPr="008A51D4">
              <w:rPr>
                <w:rFonts w:cs="Times New Roman"/>
                <w:szCs w:val="17"/>
              </w:rPr>
              <w:t>Sibelco, Maastricht, the Netherlands.</w:t>
            </w:r>
          </w:p>
          <w:p w14:paraId="321E7C2A" w14:textId="77777777" w:rsidR="007A2C5C" w:rsidRPr="008A51D4" w:rsidRDefault="007A2C5C" w:rsidP="009B7990">
            <w:pPr>
              <w:spacing w:line="480" w:lineRule="auto"/>
              <w:rPr>
                <w:szCs w:val="17"/>
              </w:rPr>
            </w:pPr>
            <w:r w:rsidRPr="008A51D4">
              <w:rPr>
                <w:rFonts w:cs="Times New Roman"/>
                <w:szCs w:val="17"/>
                <w:vertAlign w:val="superscript"/>
              </w:rPr>
              <w:t>5</w:t>
            </w:r>
            <w:r w:rsidRPr="008A51D4">
              <w:rPr>
                <w:rFonts w:cs="Times New Roman"/>
                <w:szCs w:val="17"/>
              </w:rPr>
              <w:t xml:space="preserve"> </w:t>
            </w:r>
            <w:proofErr w:type="spellStart"/>
            <w:r w:rsidRPr="008A51D4">
              <w:rPr>
                <w:rFonts w:cs="Times New Roman"/>
                <w:szCs w:val="17"/>
              </w:rPr>
              <w:t>Damolin</w:t>
            </w:r>
            <w:proofErr w:type="spellEnd"/>
            <w:r w:rsidRPr="008A51D4">
              <w:rPr>
                <w:rFonts w:cs="Times New Roman"/>
                <w:szCs w:val="17"/>
              </w:rPr>
              <w:t xml:space="preserve">, </w:t>
            </w:r>
            <w:proofErr w:type="spellStart"/>
            <w:r w:rsidRPr="008A51D4">
              <w:rPr>
                <w:rFonts w:cs="Times New Roman"/>
                <w:szCs w:val="17"/>
              </w:rPr>
              <w:t>Kønsborgvej</w:t>
            </w:r>
            <w:proofErr w:type="spellEnd"/>
            <w:r w:rsidRPr="008A51D4">
              <w:rPr>
                <w:rFonts w:cs="Times New Roman"/>
                <w:szCs w:val="17"/>
              </w:rPr>
              <w:t>, Denmark.</w:t>
            </w:r>
          </w:p>
          <w:p w14:paraId="568E3345" w14:textId="5EF7B8E1" w:rsidR="007A2C5C" w:rsidRPr="008A51D4" w:rsidRDefault="007A2C5C" w:rsidP="009B7990">
            <w:pPr>
              <w:spacing w:line="480" w:lineRule="auto"/>
              <w:rPr>
                <w:szCs w:val="17"/>
              </w:rPr>
            </w:pPr>
            <w:r w:rsidRPr="008A51D4">
              <w:rPr>
                <w:szCs w:val="17"/>
                <w:vertAlign w:val="superscript"/>
              </w:rPr>
              <w:t>6</w:t>
            </w:r>
            <w:r w:rsidRPr="008A51D4">
              <w:rPr>
                <w:szCs w:val="17"/>
              </w:rPr>
              <w:t xml:space="preserve"> </w:t>
            </w:r>
            <w:proofErr w:type="gramStart"/>
            <w:r w:rsidRPr="008A51D4">
              <w:rPr>
                <w:szCs w:val="17"/>
              </w:rPr>
              <w:t>AID</w:t>
            </w:r>
            <w:proofErr w:type="gramEnd"/>
            <w:r w:rsidR="000020BC" w:rsidRPr="008A51D4">
              <w:rPr>
                <w:szCs w:val="17"/>
              </w:rPr>
              <w:t>=</w:t>
            </w:r>
            <w:r w:rsidRPr="008A51D4">
              <w:rPr>
                <w:szCs w:val="17"/>
              </w:rPr>
              <w:t xml:space="preserve">apparent ileal digestible. </w:t>
            </w:r>
          </w:p>
          <w:p w14:paraId="2851BA01" w14:textId="67F16B68" w:rsidR="007A2C5C" w:rsidRPr="008A51D4" w:rsidRDefault="007A2C5C" w:rsidP="009B7990">
            <w:pPr>
              <w:spacing w:line="480" w:lineRule="auto"/>
              <w:rPr>
                <w:szCs w:val="17"/>
              </w:rPr>
            </w:pPr>
            <w:r w:rsidRPr="008A51D4">
              <w:rPr>
                <w:szCs w:val="17"/>
                <w:vertAlign w:val="superscript"/>
              </w:rPr>
              <w:t>7</w:t>
            </w:r>
            <w:r w:rsidRPr="008A51D4">
              <w:rPr>
                <w:szCs w:val="17"/>
              </w:rPr>
              <w:t xml:space="preserve"> </w:t>
            </w:r>
            <w:r w:rsidR="00A011F8" w:rsidRPr="008A51D4">
              <w:rPr>
                <w:szCs w:val="17"/>
              </w:rPr>
              <w:t>C</w:t>
            </w:r>
            <w:r w:rsidRPr="008A51D4">
              <w:rPr>
                <w:szCs w:val="17"/>
              </w:rPr>
              <w:t>alculated according to CVB (</w:t>
            </w:r>
            <w:r w:rsidR="00A53938" w:rsidRPr="008A51D4">
              <w:rPr>
                <w:szCs w:val="17"/>
              </w:rPr>
              <w:t>2018</w:t>
            </w:r>
            <w:r w:rsidRPr="008A51D4">
              <w:rPr>
                <w:szCs w:val="17"/>
              </w:rPr>
              <w:t xml:space="preserve">) </w:t>
            </w:r>
            <w:r w:rsidRPr="008A51D4">
              <w:rPr>
                <w:rFonts w:cs="Times New Roman"/>
                <w:noProof/>
                <w:szCs w:val="17"/>
                <w:vertAlign w:val="superscript"/>
              </w:rPr>
              <w:t>(</w:t>
            </w:r>
            <w:r w:rsidR="00134D85" w:rsidRPr="008A51D4">
              <w:rPr>
                <w:rFonts w:cs="Times New Roman"/>
                <w:noProof/>
                <w:szCs w:val="17"/>
                <w:vertAlign w:val="superscript"/>
              </w:rPr>
              <w:t>47</w:t>
            </w:r>
            <w:r w:rsidRPr="008A51D4">
              <w:rPr>
                <w:rFonts w:cs="Times New Roman"/>
                <w:noProof/>
                <w:szCs w:val="17"/>
                <w:vertAlign w:val="superscript"/>
              </w:rPr>
              <w:t>)</w:t>
            </w:r>
            <w:r w:rsidRPr="008A51D4">
              <w:rPr>
                <w:szCs w:val="17"/>
              </w:rPr>
              <w:t>.</w:t>
            </w:r>
          </w:p>
          <w:p w14:paraId="4803D8CF" w14:textId="473E695F" w:rsidR="007A2C5C" w:rsidRPr="008A51D4" w:rsidRDefault="007A2C5C" w:rsidP="004502B2">
            <w:pPr>
              <w:spacing w:line="480" w:lineRule="auto"/>
              <w:rPr>
                <w:szCs w:val="17"/>
              </w:rPr>
            </w:pPr>
            <w:r w:rsidRPr="008A51D4">
              <w:rPr>
                <w:szCs w:val="17"/>
                <w:vertAlign w:val="superscript"/>
              </w:rPr>
              <w:t>8</w:t>
            </w:r>
            <w:r w:rsidRPr="008A51D4">
              <w:rPr>
                <w:szCs w:val="17"/>
              </w:rPr>
              <w:t xml:space="preserve"> </w:t>
            </w:r>
            <w:r w:rsidR="00A011F8" w:rsidRPr="008A51D4">
              <w:rPr>
                <w:rFonts w:cs="Times New Roman"/>
                <w:szCs w:val="17"/>
              </w:rPr>
              <w:t>∑</w:t>
            </w:r>
            <w:r w:rsidRPr="008A51D4">
              <w:rPr>
                <w:szCs w:val="17"/>
              </w:rPr>
              <w:t xml:space="preserve">IP-P=sum of inositol phosphate </w:t>
            </w:r>
            <w:r w:rsidR="00A011F8" w:rsidRPr="008A51D4">
              <w:rPr>
                <w:szCs w:val="17"/>
              </w:rPr>
              <w:t xml:space="preserve">(IP) </w:t>
            </w:r>
            <w:r w:rsidRPr="008A51D4">
              <w:rPr>
                <w:szCs w:val="17"/>
              </w:rPr>
              <w:t>bound P</w:t>
            </w:r>
            <w:r w:rsidR="00A011F8" w:rsidRPr="008A51D4">
              <w:rPr>
                <w:szCs w:val="17"/>
              </w:rPr>
              <w:t xml:space="preserve">; </w:t>
            </w:r>
            <w:r w:rsidRPr="008A51D4">
              <w:rPr>
                <w:szCs w:val="17"/>
              </w:rPr>
              <w:t>IP6-P=IP6 bound P</w:t>
            </w:r>
            <w:r w:rsidR="00A011F8" w:rsidRPr="008A51D4">
              <w:rPr>
                <w:szCs w:val="17"/>
              </w:rPr>
              <w:t>;</w:t>
            </w:r>
            <w:r w:rsidR="004502B2" w:rsidRPr="008A51D4">
              <w:rPr>
                <w:szCs w:val="17"/>
              </w:rPr>
              <w:t xml:space="preserve"> </w:t>
            </w:r>
            <w:r w:rsidRPr="008A51D4">
              <w:rPr>
                <w:szCs w:val="17"/>
              </w:rPr>
              <w:t>IP5-P</w:t>
            </w:r>
            <w:r w:rsidR="00A011F8" w:rsidRPr="008A51D4">
              <w:rPr>
                <w:szCs w:val="17"/>
              </w:rPr>
              <w:t>=</w:t>
            </w:r>
            <w:r w:rsidRPr="008A51D4">
              <w:rPr>
                <w:szCs w:val="17"/>
              </w:rPr>
              <w:t>IP5 bound P</w:t>
            </w:r>
            <w:r w:rsidR="00A011F8" w:rsidRPr="008A51D4">
              <w:rPr>
                <w:szCs w:val="17"/>
              </w:rPr>
              <w:t>;</w:t>
            </w:r>
            <w:r w:rsidRPr="008A51D4">
              <w:rPr>
                <w:szCs w:val="17"/>
              </w:rPr>
              <w:t xml:space="preserve"> </w:t>
            </w:r>
            <w:r w:rsidR="00A011F8" w:rsidRPr="008A51D4">
              <w:rPr>
                <w:szCs w:val="17"/>
              </w:rPr>
              <w:t>I</w:t>
            </w:r>
            <w:r w:rsidRPr="008A51D4">
              <w:rPr>
                <w:szCs w:val="17"/>
              </w:rPr>
              <w:t xml:space="preserve">nositol tetraphosphate (IP4) </w:t>
            </w:r>
            <w:r w:rsidR="00A011F8" w:rsidRPr="008A51D4">
              <w:rPr>
                <w:szCs w:val="17"/>
              </w:rPr>
              <w:t xml:space="preserve">and </w:t>
            </w:r>
            <w:r w:rsidRPr="008A51D4">
              <w:rPr>
                <w:szCs w:val="17"/>
              </w:rPr>
              <w:t xml:space="preserve">triphosphate (IP3) </w:t>
            </w:r>
            <w:r w:rsidR="00A011F8" w:rsidRPr="008A51D4">
              <w:rPr>
                <w:szCs w:val="17"/>
              </w:rPr>
              <w:t xml:space="preserve">were not </w:t>
            </w:r>
            <w:r w:rsidRPr="008A51D4">
              <w:rPr>
                <w:szCs w:val="17"/>
              </w:rPr>
              <w:t>detected in the diets.</w:t>
            </w:r>
          </w:p>
        </w:tc>
      </w:tr>
    </w:tbl>
    <w:p w14:paraId="06F0E82C" w14:textId="77777777" w:rsidR="007A2C5C" w:rsidRPr="008A51D4" w:rsidRDefault="007A2C5C" w:rsidP="009B7990">
      <w:pPr>
        <w:spacing w:line="480" w:lineRule="auto"/>
        <w:rPr>
          <w:szCs w:val="17"/>
        </w:rPr>
      </w:pPr>
      <w:r w:rsidRPr="008A51D4">
        <w:rPr>
          <w:szCs w:val="17"/>
        </w:rPr>
        <w:br w:type="page"/>
      </w:r>
    </w:p>
    <w:p w14:paraId="6307823A" w14:textId="77777777" w:rsidR="007A2C5C" w:rsidRPr="008A51D4" w:rsidRDefault="007A2C5C" w:rsidP="009B7990">
      <w:pPr>
        <w:spacing w:line="480" w:lineRule="auto"/>
        <w:rPr>
          <w:szCs w:val="17"/>
        </w:rPr>
      </w:pPr>
    </w:p>
    <w:tbl>
      <w:tblPr>
        <w:tblStyle w:val="TableGridLight"/>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565"/>
        <w:gridCol w:w="892"/>
        <w:gridCol w:w="25"/>
        <w:gridCol w:w="1066"/>
        <w:gridCol w:w="984"/>
        <w:gridCol w:w="851"/>
        <w:gridCol w:w="1134"/>
        <w:gridCol w:w="1138"/>
        <w:gridCol w:w="868"/>
      </w:tblGrid>
      <w:tr w:rsidR="008A51D4" w:rsidRPr="008A51D4" w14:paraId="6E6C4FAB" w14:textId="77777777" w:rsidTr="000B5296">
        <w:trPr>
          <w:trHeight w:val="552"/>
        </w:trPr>
        <w:tc>
          <w:tcPr>
            <w:tcW w:w="9657" w:type="dxa"/>
            <w:gridSpan w:val="10"/>
            <w:tcBorders>
              <w:bottom w:val="single" w:sz="4" w:space="0" w:color="auto"/>
            </w:tcBorders>
          </w:tcPr>
          <w:p w14:paraId="321BC549" w14:textId="755341E8" w:rsidR="007A2C5C" w:rsidRPr="008A51D4" w:rsidRDefault="007A2C5C" w:rsidP="009B7990">
            <w:pPr>
              <w:spacing w:line="480" w:lineRule="auto"/>
              <w:ind w:left="-57" w:right="-57"/>
              <w:rPr>
                <w:b/>
                <w:szCs w:val="17"/>
              </w:rPr>
            </w:pPr>
            <w:r w:rsidRPr="008A51D4">
              <w:rPr>
                <w:b/>
                <w:szCs w:val="17"/>
              </w:rPr>
              <w:t>Table 2</w:t>
            </w:r>
            <w:r w:rsidRPr="008A51D4">
              <w:rPr>
                <w:szCs w:val="17"/>
              </w:rPr>
              <w:t xml:space="preserve">. Mean intake, </w:t>
            </w:r>
            <w:r w:rsidR="006C3EC9" w:rsidRPr="008A51D4">
              <w:rPr>
                <w:rFonts w:cs="Times New Roman"/>
                <w:szCs w:val="17"/>
              </w:rPr>
              <w:t xml:space="preserve">faecal and urinary excretion, </w:t>
            </w:r>
            <w:r w:rsidR="006C3EC9" w:rsidRPr="008A51D4">
              <w:rPr>
                <w:szCs w:val="17"/>
              </w:rPr>
              <w:t xml:space="preserve">retention, and </w:t>
            </w:r>
            <w:r w:rsidRPr="008A51D4">
              <w:rPr>
                <w:szCs w:val="17"/>
              </w:rPr>
              <w:t>apparent total tract digestibility (ATTD) of phosphorus (P) of growing pigs as affected by dietary calcium (Ca) content and microbial phytase supplementation</w:t>
            </w:r>
            <w:r w:rsidRPr="008A51D4">
              <w:rPr>
                <w:szCs w:val="17"/>
                <w:vertAlign w:val="superscript"/>
              </w:rPr>
              <w:t>1,2</w:t>
            </w:r>
            <w:r w:rsidR="006B6431" w:rsidRPr="008A51D4">
              <w:rPr>
                <w:szCs w:val="17"/>
                <w:vertAlign w:val="superscript"/>
              </w:rPr>
              <w:t>,3</w:t>
            </w:r>
          </w:p>
        </w:tc>
      </w:tr>
      <w:tr w:rsidR="008A51D4" w:rsidRPr="008A51D4" w14:paraId="51DCA635" w14:textId="77777777" w:rsidTr="00D4518F">
        <w:trPr>
          <w:trHeight w:val="552"/>
        </w:trPr>
        <w:tc>
          <w:tcPr>
            <w:tcW w:w="1134" w:type="dxa"/>
            <w:tcBorders>
              <w:top w:val="single" w:sz="4" w:space="0" w:color="auto"/>
              <w:bottom w:val="single" w:sz="4" w:space="0" w:color="auto"/>
            </w:tcBorders>
            <w:hideMark/>
          </w:tcPr>
          <w:p w14:paraId="4C393E45" w14:textId="77777777" w:rsidR="007A2C5C" w:rsidRPr="008A51D4" w:rsidRDefault="007A2C5C" w:rsidP="009B7990">
            <w:pPr>
              <w:spacing w:line="480" w:lineRule="auto"/>
              <w:ind w:left="-57" w:right="-113"/>
              <w:rPr>
                <w:rFonts w:eastAsia="Times New Roman" w:cs="Times New Roman"/>
                <w:szCs w:val="17"/>
                <w:lang w:eastAsia="zh-CN"/>
              </w:rPr>
            </w:pPr>
            <w:r w:rsidRPr="008A51D4">
              <w:rPr>
                <w:rFonts w:eastAsia="Times New Roman" w:cs="Times New Roman"/>
                <w:szCs w:val="17"/>
                <w:lang w:eastAsia="zh-CN"/>
              </w:rPr>
              <w:t>Ca content</w:t>
            </w:r>
            <w:r w:rsidRPr="008A51D4">
              <w:rPr>
                <w:rFonts w:eastAsia="Times New Roman" w:cs="Times New Roman"/>
                <w:szCs w:val="17"/>
                <w:lang w:eastAsia="zh-CN"/>
              </w:rPr>
              <w:br/>
              <w:t>g/kg</w:t>
            </w:r>
          </w:p>
        </w:tc>
        <w:tc>
          <w:tcPr>
            <w:tcW w:w="1565" w:type="dxa"/>
            <w:tcBorders>
              <w:top w:val="single" w:sz="4" w:space="0" w:color="auto"/>
              <w:bottom w:val="single" w:sz="4" w:space="0" w:color="auto"/>
            </w:tcBorders>
            <w:hideMark/>
          </w:tcPr>
          <w:p w14:paraId="4B16AD50" w14:textId="77777777" w:rsidR="007A2C5C" w:rsidRPr="008A51D4" w:rsidRDefault="007A2C5C" w:rsidP="009B7990">
            <w:pPr>
              <w:spacing w:line="480" w:lineRule="auto"/>
              <w:ind w:left="-57" w:right="-170"/>
              <w:rPr>
                <w:rFonts w:eastAsia="Times New Roman" w:cs="Times New Roman"/>
                <w:szCs w:val="17"/>
                <w:lang w:eastAsia="zh-CN"/>
              </w:rPr>
            </w:pPr>
            <w:r w:rsidRPr="008A51D4">
              <w:rPr>
                <w:rFonts w:eastAsia="Times New Roman" w:cs="Times New Roman"/>
                <w:szCs w:val="17"/>
                <w:lang w:eastAsia="zh-CN"/>
              </w:rPr>
              <w:t>Phytase content</w:t>
            </w:r>
            <w:r w:rsidRPr="008A51D4">
              <w:rPr>
                <w:rFonts w:eastAsia="Times New Roman" w:cs="Times New Roman"/>
                <w:szCs w:val="17"/>
                <w:lang w:eastAsia="zh-CN"/>
              </w:rPr>
              <w:br/>
              <w:t>FTU/kg</w:t>
            </w:r>
          </w:p>
        </w:tc>
        <w:tc>
          <w:tcPr>
            <w:tcW w:w="917" w:type="dxa"/>
            <w:gridSpan w:val="2"/>
            <w:tcBorders>
              <w:top w:val="single" w:sz="4" w:space="0" w:color="auto"/>
              <w:bottom w:val="single" w:sz="4" w:space="0" w:color="auto"/>
            </w:tcBorders>
            <w:hideMark/>
          </w:tcPr>
          <w:p w14:paraId="4003C482"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P intake</w:t>
            </w:r>
            <w:r w:rsidRPr="008A51D4">
              <w:rPr>
                <w:rFonts w:eastAsia="Times New Roman" w:cs="Times New Roman"/>
                <w:szCs w:val="17"/>
                <w:lang w:eastAsia="zh-CN"/>
              </w:rPr>
              <w:br/>
              <w:t>g/d</w:t>
            </w:r>
          </w:p>
        </w:tc>
        <w:tc>
          <w:tcPr>
            <w:tcW w:w="1066" w:type="dxa"/>
            <w:tcBorders>
              <w:top w:val="single" w:sz="4" w:space="0" w:color="auto"/>
              <w:bottom w:val="single" w:sz="4" w:space="0" w:color="auto"/>
            </w:tcBorders>
            <w:hideMark/>
          </w:tcPr>
          <w:p w14:paraId="6B967F06"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 xml:space="preserve">Faecal P </w:t>
            </w:r>
            <w:r w:rsidRPr="008A51D4">
              <w:rPr>
                <w:rFonts w:eastAsia="Times New Roman" w:cs="Times New Roman"/>
                <w:szCs w:val="17"/>
                <w:lang w:eastAsia="zh-CN"/>
              </w:rPr>
              <w:br/>
              <w:t>g/d</w:t>
            </w:r>
          </w:p>
        </w:tc>
        <w:tc>
          <w:tcPr>
            <w:tcW w:w="984" w:type="dxa"/>
            <w:tcBorders>
              <w:top w:val="single" w:sz="4" w:space="0" w:color="auto"/>
              <w:bottom w:val="single" w:sz="4" w:space="0" w:color="auto"/>
            </w:tcBorders>
            <w:hideMark/>
          </w:tcPr>
          <w:p w14:paraId="0793F42E" w14:textId="77777777" w:rsidR="007A2C5C" w:rsidRPr="008A51D4" w:rsidRDefault="007A2C5C" w:rsidP="009B7990">
            <w:pPr>
              <w:spacing w:line="480" w:lineRule="auto"/>
              <w:ind w:left="-57" w:right="-57"/>
              <w:jc w:val="center"/>
              <w:rPr>
                <w:rFonts w:eastAsia="Times New Roman" w:cs="Times New Roman"/>
                <w:szCs w:val="17"/>
                <w:lang w:eastAsia="zh-CN"/>
              </w:rPr>
            </w:pPr>
            <w:r w:rsidRPr="008A51D4">
              <w:rPr>
                <w:rFonts w:eastAsia="Times New Roman" w:cs="Times New Roman"/>
                <w:szCs w:val="17"/>
                <w:lang w:eastAsia="zh-CN"/>
              </w:rPr>
              <w:t>Urinary P</w:t>
            </w:r>
            <w:r w:rsidRPr="008A51D4">
              <w:rPr>
                <w:rFonts w:eastAsia="Times New Roman" w:cs="Times New Roman"/>
                <w:szCs w:val="17"/>
                <w:lang w:eastAsia="zh-CN"/>
              </w:rPr>
              <w:br/>
              <w:t>g/d</w:t>
            </w:r>
          </w:p>
        </w:tc>
        <w:tc>
          <w:tcPr>
            <w:tcW w:w="851" w:type="dxa"/>
            <w:tcBorders>
              <w:top w:val="single" w:sz="4" w:space="0" w:color="auto"/>
              <w:bottom w:val="single" w:sz="4" w:space="0" w:color="auto"/>
            </w:tcBorders>
            <w:hideMark/>
          </w:tcPr>
          <w:p w14:paraId="520B4ADF" w14:textId="77777777" w:rsidR="007A2C5C" w:rsidRPr="008A51D4" w:rsidRDefault="007A2C5C" w:rsidP="009B7990">
            <w:pPr>
              <w:spacing w:line="480" w:lineRule="auto"/>
              <w:jc w:val="center"/>
              <w:rPr>
                <w:rFonts w:eastAsia="Times New Roman" w:cs="Times New Roman"/>
                <w:szCs w:val="17"/>
                <w:lang w:eastAsia="zh-CN"/>
              </w:rPr>
            </w:pPr>
            <w:proofErr w:type="spellStart"/>
            <w:r w:rsidRPr="008A51D4">
              <w:rPr>
                <w:rFonts w:eastAsia="Times New Roman" w:cs="Times New Roman"/>
                <w:szCs w:val="17"/>
                <w:lang w:eastAsia="zh-CN"/>
              </w:rPr>
              <w:t>rP</w:t>
            </w:r>
            <w:proofErr w:type="spellEnd"/>
            <w:r w:rsidRPr="008A51D4">
              <w:rPr>
                <w:rFonts w:eastAsia="Times New Roman" w:cs="Times New Roman"/>
                <w:szCs w:val="17"/>
                <w:lang w:eastAsia="zh-CN"/>
              </w:rPr>
              <w:t xml:space="preserve"> </w:t>
            </w:r>
            <w:r w:rsidRPr="008A51D4">
              <w:rPr>
                <w:rFonts w:eastAsia="Times New Roman" w:cs="Times New Roman"/>
                <w:szCs w:val="17"/>
                <w:lang w:eastAsia="zh-CN"/>
              </w:rPr>
              <w:br/>
              <w:t>g/d</w:t>
            </w:r>
          </w:p>
        </w:tc>
        <w:tc>
          <w:tcPr>
            <w:tcW w:w="1134" w:type="dxa"/>
            <w:tcBorders>
              <w:top w:val="single" w:sz="4" w:space="0" w:color="auto"/>
              <w:bottom w:val="single" w:sz="4" w:space="0" w:color="auto"/>
            </w:tcBorders>
          </w:tcPr>
          <w:p w14:paraId="164435C4" w14:textId="77777777" w:rsidR="007A2C5C" w:rsidRPr="008A51D4" w:rsidRDefault="007A2C5C" w:rsidP="009B7990">
            <w:pPr>
              <w:spacing w:line="480" w:lineRule="auto"/>
              <w:ind w:left="-57" w:right="-57"/>
              <w:jc w:val="center"/>
              <w:rPr>
                <w:rFonts w:eastAsia="Times New Roman" w:cs="Times New Roman"/>
                <w:szCs w:val="17"/>
                <w:lang w:eastAsia="zh-CN"/>
              </w:rPr>
            </w:pPr>
            <w:proofErr w:type="spellStart"/>
            <w:r w:rsidRPr="008A51D4">
              <w:rPr>
                <w:rFonts w:eastAsia="Times New Roman" w:cs="Times New Roman"/>
                <w:szCs w:val="17"/>
                <w:lang w:eastAsia="zh-CN"/>
              </w:rPr>
              <w:t>rP</w:t>
            </w:r>
            <w:proofErr w:type="spellEnd"/>
            <w:r w:rsidRPr="008A51D4">
              <w:rPr>
                <w:rFonts w:eastAsia="Times New Roman" w:cs="Times New Roman"/>
                <w:szCs w:val="17"/>
                <w:lang w:eastAsia="zh-CN"/>
              </w:rPr>
              <w:t>/</w:t>
            </w:r>
            <w:proofErr w:type="spellStart"/>
            <w:r w:rsidRPr="008A51D4">
              <w:rPr>
                <w:rFonts w:eastAsia="Times New Roman" w:cs="Times New Roman"/>
                <w:szCs w:val="17"/>
                <w:lang w:eastAsia="zh-CN"/>
              </w:rPr>
              <w:t>dP</w:t>
            </w:r>
            <w:proofErr w:type="spellEnd"/>
            <w:r w:rsidRPr="008A51D4">
              <w:rPr>
                <w:rFonts w:eastAsia="Times New Roman" w:cs="Times New Roman"/>
                <w:szCs w:val="17"/>
                <w:lang w:eastAsia="zh-CN"/>
              </w:rPr>
              <w:br/>
              <w:t>%</w:t>
            </w:r>
          </w:p>
        </w:tc>
        <w:tc>
          <w:tcPr>
            <w:tcW w:w="1138" w:type="dxa"/>
            <w:tcBorders>
              <w:top w:val="single" w:sz="4" w:space="0" w:color="auto"/>
              <w:bottom w:val="single" w:sz="4" w:space="0" w:color="auto"/>
            </w:tcBorders>
          </w:tcPr>
          <w:p w14:paraId="51CF5121" w14:textId="61F0529F" w:rsidR="007A2C5C" w:rsidRPr="008A51D4" w:rsidRDefault="007A2C5C" w:rsidP="00D4518F">
            <w:pPr>
              <w:spacing w:line="480" w:lineRule="auto"/>
              <w:ind w:left="-57" w:right="-57"/>
              <w:jc w:val="center"/>
              <w:rPr>
                <w:rFonts w:eastAsia="Times New Roman" w:cs="Times New Roman"/>
                <w:szCs w:val="17"/>
                <w:lang w:eastAsia="zh-CN"/>
              </w:rPr>
            </w:pPr>
            <w:proofErr w:type="spellStart"/>
            <w:r w:rsidRPr="008A51D4">
              <w:rPr>
                <w:rFonts w:eastAsia="Times New Roman" w:cs="Times New Roman"/>
                <w:szCs w:val="17"/>
                <w:lang w:eastAsia="zh-CN"/>
              </w:rPr>
              <w:t>rP</w:t>
            </w:r>
            <w:proofErr w:type="spellEnd"/>
            <w:r w:rsidRPr="008A51D4">
              <w:rPr>
                <w:rFonts w:eastAsia="Times New Roman" w:cs="Times New Roman"/>
                <w:szCs w:val="17"/>
                <w:lang w:eastAsia="zh-CN"/>
              </w:rPr>
              <w:t>/P</w:t>
            </w:r>
            <w:r w:rsidR="00674216" w:rsidRPr="008A51D4">
              <w:rPr>
                <w:rFonts w:eastAsia="Times New Roman" w:cs="Times New Roman"/>
                <w:szCs w:val="17"/>
                <w:lang w:eastAsia="zh-CN"/>
              </w:rPr>
              <w:t xml:space="preserve"> intake</w:t>
            </w:r>
            <w:r w:rsidRPr="008A51D4">
              <w:rPr>
                <w:rFonts w:eastAsia="Times New Roman" w:cs="Times New Roman"/>
                <w:szCs w:val="17"/>
                <w:lang w:eastAsia="zh-CN"/>
              </w:rPr>
              <w:br/>
              <w:t>%</w:t>
            </w:r>
          </w:p>
        </w:tc>
        <w:tc>
          <w:tcPr>
            <w:tcW w:w="868" w:type="dxa"/>
            <w:tcBorders>
              <w:top w:val="single" w:sz="4" w:space="0" w:color="auto"/>
              <w:bottom w:val="single" w:sz="4" w:space="0" w:color="auto"/>
            </w:tcBorders>
          </w:tcPr>
          <w:p w14:paraId="19685048" w14:textId="179D3D2A" w:rsidR="007A2C5C" w:rsidRPr="008A51D4" w:rsidRDefault="007A2C5C" w:rsidP="009B7990">
            <w:pPr>
              <w:spacing w:line="480" w:lineRule="auto"/>
              <w:ind w:left="-57" w:right="-57"/>
              <w:jc w:val="center"/>
              <w:rPr>
                <w:rFonts w:eastAsia="Times New Roman" w:cs="Times New Roman"/>
                <w:szCs w:val="17"/>
                <w:lang w:eastAsia="zh-CN"/>
              </w:rPr>
            </w:pPr>
            <w:r w:rsidRPr="008A51D4">
              <w:rPr>
                <w:rFonts w:eastAsia="Times New Roman" w:cs="Times New Roman"/>
                <w:szCs w:val="17"/>
                <w:lang w:eastAsia="zh-CN"/>
              </w:rPr>
              <w:t>ATTD</w:t>
            </w:r>
            <w:r w:rsidRPr="008A51D4">
              <w:rPr>
                <w:rFonts w:eastAsia="Times New Roman" w:cs="Times New Roman"/>
                <w:szCs w:val="17"/>
                <w:lang w:eastAsia="zh-CN"/>
              </w:rPr>
              <w:br/>
              <w:t>%</w:t>
            </w:r>
          </w:p>
        </w:tc>
      </w:tr>
      <w:tr w:rsidR="008A51D4" w:rsidRPr="008A51D4" w14:paraId="6A84324B" w14:textId="77777777" w:rsidTr="00D4518F">
        <w:trPr>
          <w:trHeight w:val="288"/>
        </w:trPr>
        <w:tc>
          <w:tcPr>
            <w:tcW w:w="1134" w:type="dxa"/>
            <w:tcBorders>
              <w:top w:val="single" w:sz="4" w:space="0" w:color="auto"/>
            </w:tcBorders>
            <w:noWrap/>
            <w:hideMark/>
          </w:tcPr>
          <w:p w14:paraId="18E1271B"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2.0</w:t>
            </w:r>
          </w:p>
        </w:tc>
        <w:tc>
          <w:tcPr>
            <w:tcW w:w="1565" w:type="dxa"/>
            <w:tcBorders>
              <w:top w:val="single" w:sz="4" w:space="0" w:color="auto"/>
            </w:tcBorders>
            <w:noWrap/>
            <w:hideMark/>
          </w:tcPr>
          <w:p w14:paraId="10A60736"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0</w:t>
            </w:r>
          </w:p>
        </w:tc>
        <w:tc>
          <w:tcPr>
            <w:tcW w:w="917" w:type="dxa"/>
            <w:gridSpan w:val="2"/>
            <w:tcBorders>
              <w:top w:val="single" w:sz="4" w:space="0" w:color="auto"/>
            </w:tcBorders>
            <w:noWrap/>
            <w:hideMark/>
          </w:tcPr>
          <w:p w14:paraId="4C6F5245"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6.9</w:t>
            </w:r>
          </w:p>
        </w:tc>
        <w:tc>
          <w:tcPr>
            <w:tcW w:w="1066" w:type="dxa"/>
            <w:tcBorders>
              <w:top w:val="single" w:sz="4" w:space="0" w:color="auto"/>
            </w:tcBorders>
            <w:noWrap/>
            <w:hideMark/>
          </w:tcPr>
          <w:p w14:paraId="65B40EFC"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4.9</w:t>
            </w:r>
            <w:r w:rsidRPr="008A51D4">
              <w:rPr>
                <w:rFonts w:eastAsia="Times New Roman" w:cs="Times New Roman"/>
                <w:szCs w:val="17"/>
                <w:vertAlign w:val="superscript"/>
                <w:lang w:eastAsia="zh-CN"/>
              </w:rPr>
              <w:t>b</w:t>
            </w:r>
          </w:p>
        </w:tc>
        <w:tc>
          <w:tcPr>
            <w:tcW w:w="984" w:type="dxa"/>
            <w:tcBorders>
              <w:top w:val="single" w:sz="4" w:space="0" w:color="auto"/>
            </w:tcBorders>
            <w:noWrap/>
            <w:hideMark/>
          </w:tcPr>
          <w:p w14:paraId="47AFC54B"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0.32</w:t>
            </w:r>
            <w:r w:rsidRPr="008A51D4">
              <w:rPr>
                <w:rFonts w:eastAsia="Times New Roman" w:cs="Times New Roman"/>
                <w:szCs w:val="17"/>
                <w:vertAlign w:val="superscript"/>
                <w:lang w:eastAsia="zh-CN"/>
              </w:rPr>
              <w:t>b</w:t>
            </w:r>
          </w:p>
        </w:tc>
        <w:tc>
          <w:tcPr>
            <w:tcW w:w="851" w:type="dxa"/>
            <w:tcBorders>
              <w:top w:val="single" w:sz="4" w:space="0" w:color="auto"/>
            </w:tcBorders>
            <w:noWrap/>
            <w:hideMark/>
          </w:tcPr>
          <w:p w14:paraId="3D30AFBA"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1.7</w:t>
            </w:r>
            <w:r w:rsidRPr="008A51D4">
              <w:rPr>
                <w:rFonts w:eastAsia="Times New Roman" w:cs="Times New Roman"/>
                <w:szCs w:val="17"/>
                <w:vertAlign w:val="superscript"/>
                <w:lang w:eastAsia="zh-CN"/>
              </w:rPr>
              <w:t>d</w:t>
            </w:r>
          </w:p>
        </w:tc>
        <w:tc>
          <w:tcPr>
            <w:tcW w:w="1134" w:type="dxa"/>
            <w:tcBorders>
              <w:top w:val="single" w:sz="4" w:space="0" w:color="auto"/>
            </w:tcBorders>
          </w:tcPr>
          <w:p w14:paraId="0FD2587A"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84.2</w:t>
            </w:r>
            <w:r w:rsidRPr="008A51D4">
              <w:rPr>
                <w:rFonts w:eastAsia="Times New Roman" w:cs="Times New Roman"/>
                <w:szCs w:val="17"/>
                <w:vertAlign w:val="superscript"/>
                <w:lang w:eastAsia="zh-CN"/>
              </w:rPr>
              <w:t>c</w:t>
            </w:r>
          </w:p>
        </w:tc>
        <w:tc>
          <w:tcPr>
            <w:tcW w:w="1138" w:type="dxa"/>
            <w:tcBorders>
              <w:top w:val="single" w:sz="4" w:space="0" w:color="auto"/>
            </w:tcBorders>
          </w:tcPr>
          <w:p w14:paraId="1398F4FF"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25.0</w:t>
            </w:r>
            <w:r w:rsidRPr="008A51D4">
              <w:rPr>
                <w:rFonts w:eastAsia="Times New Roman" w:cs="Times New Roman"/>
                <w:szCs w:val="17"/>
                <w:vertAlign w:val="superscript"/>
                <w:lang w:eastAsia="zh-CN"/>
              </w:rPr>
              <w:t>cd</w:t>
            </w:r>
          </w:p>
        </w:tc>
        <w:tc>
          <w:tcPr>
            <w:tcW w:w="868" w:type="dxa"/>
            <w:tcBorders>
              <w:top w:val="single" w:sz="4" w:space="0" w:color="auto"/>
            </w:tcBorders>
            <w:noWrap/>
          </w:tcPr>
          <w:p w14:paraId="6DFBA8B6"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29.7</w:t>
            </w:r>
            <w:r w:rsidRPr="008A51D4">
              <w:rPr>
                <w:rFonts w:eastAsia="Times New Roman" w:cs="Times New Roman"/>
                <w:szCs w:val="17"/>
                <w:vertAlign w:val="superscript"/>
                <w:lang w:eastAsia="zh-CN"/>
              </w:rPr>
              <w:t>d</w:t>
            </w:r>
          </w:p>
        </w:tc>
      </w:tr>
      <w:tr w:rsidR="008A51D4" w:rsidRPr="008A51D4" w14:paraId="20C704A6" w14:textId="77777777" w:rsidTr="00D4518F">
        <w:trPr>
          <w:trHeight w:val="288"/>
        </w:trPr>
        <w:tc>
          <w:tcPr>
            <w:tcW w:w="1134" w:type="dxa"/>
            <w:noWrap/>
            <w:hideMark/>
          </w:tcPr>
          <w:p w14:paraId="6C8A61E7"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5.8</w:t>
            </w:r>
          </w:p>
        </w:tc>
        <w:tc>
          <w:tcPr>
            <w:tcW w:w="1565" w:type="dxa"/>
            <w:noWrap/>
            <w:hideMark/>
          </w:tcPr>
          <w:p w14:paraId="13DAC206"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0</w:t>
            </w:r>
          </w:p>
        </w:tc>
        <w:tc>
          <w:tcPr>
            <w:tcW w:w="917" w:type="dxa"/>
            <w:gridSpan w:val="2"/>
            <w:noWrap/>
            <w:hideMark/>
          </w:tcPr>
          <w:p w14:paraId="4A521142"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6.9</w:t>
            </w:r>
          </w:p>
        </w:tc>
        <w:tc>
          <w:tcPr>
            <w:tcW w:w="1066" w:type="dxa"/>
            <w:noWrap/>
            <w:hideMark/>
          </w:tcPr>
          <w:p w14:paraId="496CE9D7"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5.0</w:t>
            </w:r>
            <w:r w:rsidRPr="008A51D4">
              <w:rPr>
                <w:rFonts w:eastAsia="Times New Roman" w:cs="Times New Roman"/>
                <w:szCs w:val="17"/>
                <w:vertAlign w:val="superscript"/>
                <w:lang w:eastAsia="zh-CN"/>
              </w:rPr>
              <w:t>ab</w:t>
            </w:r>
          </w:p>
        </w:tc>
        <w:tc>
          <w:tcPr>
            <w:tcW w:w="984" w:type="dxa"/>
            <w:noWrap/>
            <w:hideMark/>
          </w:tcPr>
          <w:p w14:paraId="7253C747"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0.04</w:t>
            </w:r>
            <w:r w:rsidRPr="008A51D4">
              <w:rPr>
                <w:rFonts w:eastAsia="Times New Roman" w:cs="Times New Roman"/>
                <w:szCs w:val="17"/>
                <w:vertAlign w:val="superscript"/>
                <w:lang w:eastAsia="zh-CN"/>
              </w:rPr>
              <w:t>c</w:t>
            </w:r>
          </w:p>
        </w:tc>
        <w:tc>
          <w:tcPr>
            <w:tcW w:w="851" w:type="dxa"/>
            <w:noWrap/>
            <w:hideMark/>
          </w:tcPr>
          <w:p w14:paraId="1310D765"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1.8</w:t>
            </w:r>
            <w:r w:rsidRPr="008A51D4">
              <w:rPr>
                <w:rFonts w:eastAsia="Times New Roman" w:cs="Times New Roman"/>
                <w:szCs w:val="17"/>
                <w:vertAlign w:val="superscript"/>
                <w:lang w:eastAsia="zh-CN"/>
              </w:rPr>
              <w:t>d</w:t>
            </w:r>
          </w:p>
        </w:tc>
        <w:tc>
          <w:tcPr>
            <w:tcW w:w="1134" w:type="dxa"/>
          </w:tcPr>
          <w:p w14:paraId="0824070D"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98.0</w:t>
            </w:r>
            <w:r w:rsidRPr="008A51D4">
              <w:rPr>
                <w:rFonts w:eastAsia="Times New Roman" w:cs="Times New Roman"/>
                <w:szCs w:val="17"/>
                <w:vertAlign w:val="superscript"/>
                <w:lang w:eastAsia="zh-CN"/>
              </w:rPr>
              <w:t>a</w:t>
            </w:r>
          </w:p>
        </w:tc>
        <w:tc>
          <w:tcPr>
            <w:tcW w:w="1138" w:type="dxa"/>
          </w:tcPr>
          <w:p w14:paraId="692F2A87"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26.4</w:t>
            </w:r>
            <w:r w:rsidRPr="008A51D4">
              <w:rPr>
                <w:rFonts w:eastAsia="Times New Roman" w:cs="Times New Roman"/>
                <w:szCs w:val="17"/>
                <w:vertAlign w:val="superscript"/>
                <w:lang w:eastAsia="zh-CN"/>
              </w:rPr>
              <w:t>c</w:t>
            </w:r>
          </w:p>
        </w:tc>
        <w:tc>
          <w:tcPr>
            <w:tcW w:w="868" w:type="dxa"/>
            <w:noWrap/>
          </w:tcPr>
          <w:p w14:paraId="517F6EB5"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27.0</w:t>
            </w:r>
            <w:r w:rsidRPr="008A51D4">
              <w:rPr>
                <w:rFonts w:eastAsia="Times New Roman" w:cs="Times New Roman"/>
                <w:szCs w:val="17"/>
                <w:vertAlign w:val="superscript"/>
                <w:lang w:eastAsia="zh-CN"/>
              </w:rPr>
              <w:t>d</w:t>
            </w:r>
          </w:p>
        </w:tc>
      </w:tr>
      <w:tr w:rsidR="008A51D4" w:rsidRPr="008A51D4" w14:paraId="15458AE9" w14:textId="77777777" w:rsidTr="00D4518F">
        <w:trPr>
          <w:trHeight w:val="288"/>
        </w:trPr>
        <w:tc>
          <w:tcPr>
            <w:tcW w:w="1134" w:type="dxa"/>
            <w:noWrap/>
            <w:hideMark/>
          </w:tcPr>
          <w:p w14:paraId="0E0A278E"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9.6</w:t>
            </w:r>
          </w:p>
        </w:tc>
        <w:tc>
          <w:tcPr>
            <w:tcW w:w="1565" w:type="dxa"/>
            <w:noWrap/>
            <w:hideMark/>
          </w:tcPr>
          <w:p w14:paraId="369C1E7F"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0</w:t>
            </w:r>
          </w:p>
        </w:tc>
        <w:tc>
          <w:tcPr>
            <w:tcW w:w="917" w:type="dxa"/>
            <w:gridSpan w:val="2"/>
            <w:noWrap/>
            <w:hideMark/>
          </w:tcPr>
          <w:p w14:paraId="1E4AB28C"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6.8</w:t>
            </w:r>
          </w:p>
        </w:tc>
        <w:tc>
          <w:tcPr>
            <w:tcW w:w="1066" w:type="dxa"/>
            <w:noWrap/>
            <w:hideMark/>
          </w:tcPr>
          <w:p w14:paraId="32B0787B"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5.2</w:t>
            </w:r>
            <w:r w:rsidRPr="008A51D4">
              <w:rPr>
                <w:rFonts w:eastAsia="Times New Roman" w:cs="Times New Roman"/>
                <w:szCs w:val="17"/>
                <w:vertAlign w:val="superscript"/>
                <w:lang w:eastAsia="zh-CN"/>
              </w:rPr>
              <w:t>a</w:t>
            </w:r>
          </w:p>
        </w:tc>
        <w:tc>
          <w:tcPr>
            <w:tcW w:w="984" w:type="dxa"/>
            <w:noWrap/>
            <w:hideMark/>
          </w:tcPr>
          <w:p w14:paraId="370AD56F"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0.02</w:t>
            </w:r>
            <w:r w:rsidRPr="008A51D4">
              <w:rPr>
                <w:rFonts w:eastAsia="Times New Roman" w:cs="Times New Roman"/>
                <w:szCs w:val="17"/>
                <w:vertAlign w:val="superscript"/>
                <w:lang w:eastAsia="zh-CN"/>
              </w:rPr>
              <w:t>c</w:t>
            </w:r>
          </w:p>
        </w:tc>
        <w:tc>
          <w:tcPr>
            <w:tcW w:w="851" w:type="dxa"/>
            <w:noWrap/>
            <w:hideMark/>
          </w:tcPr>
          <w:p w14:paraId="35AAD97E"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1.6</w:t>
            </w:r>
            <w:r w:rsidRPr="008A51D4">
              <w:rPr>
                <w:rFonts w:eastAsia="Times New Roman" w:cs="Times New Roman"/>
                <w:szCs w:val="17"/>
                <w:vertAlign w:val="superscript"/>
                <w:lang w:eastAsia="zh-CN"/>
              </w:rPr>
              <w:t>d</w:t>
            </w:r>
          </w:p>
        </w:tc>
        <w:tc>
          <w:tcPr>
            <w:tcW w:w="1134" w:type="dxa"/>
          </w:tcPr>
          <w:p w14:paraId="76668C43"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98.7</w:t>
            </w:r>
            <w:r w:rsidRPr="008A51D4">
              <w:rPr>
                <w:rFonts w:eastAsia="Times New Roman" w:cs="Times New Roman"/>
                <w:szCs w:val="17"/>
                <w:vertAlign w:val="superscript"/>
                <w:lang w:eastAsia="zh-CN"/>
              </w:rPr>
              <w:t>a</w:t>
            </w:r>
          </w:p>
        </w:tc>
        <w:tc>
          <w:tcPr>
            <w:tcW w:w="1138" w:type="dxa"/>
          </w:tcPr>
          <w:p w14:paraId="571FF035"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23.2</w:t>
            </w:r>
            <w:r w:rsidRPr="008A51D4">
              <w:rPr>
                <w:rFonts w:eastAsia="Times New Roman" w:cs="Times New Roman"/>
                <w:szCs w:val="17"/>
                <w:vertAlign w:val="superscript"/>
                <w:lang w:eastAsia="zh-CN"/>
              </w:rPr>
              <w:t>d</w:t>
            </w:r>
          </w:p>
        </w:tc>
        <w:tc>
          <w:tcPr>
            <w:tcW w:w="868" w:type="dxa"/>
            <w:noWrap/>
          </w:tcPr>
          <w:p w14:paraId="7F4F037B"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23.4</w:t>
            </w:r>
            <w:r w:rsidRPr="008A51D4">
              <w:rPr>
                <w:rFonts w:eastAsia="Times New Roman" w:cs="Times New Roman"/>
                <w:szCs w:val="17"/>
                <w:vertAlign w:val="superscript"/>
                <w:lang w:eastAsia="zh-CN"/>
              </w:rPr>
              <w:t>e</w:t>
            </w:r>
          </w:p>
        </w:tc>
      </w:tr>
      <w:tr w:rsidR="008A51D4" w:rsidRPr="008A51D4" w14:paraId="5076DC24" w14:textId="77777777" w:rsidTr="00D4518F">
        <w:trPr>
          <w:trHeight w:val="288"/>
        </w:trPr>
        <w:tc>
          <w:tcPr>
            <w:tcW w:w="1134" w:type="dxa"/>
            <w:noWrap/>
            <w:hideMark/>
          </w:tcPr>
          <w:p w14:paraId="27EEBEA0"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2.0</w:t>
            </w:r>
          </w:p>
        </w:tc>
        <w:tc>
          <w:tcPr>
            <w:tcW w:w="1565" w:type="dxa"/>
            <w:noWrap/>
            <w:hideMark/>
          </w:tcPr>
          <w:p w14:paraId="0D13B986"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500</w:t>
            </w:r>
          </w:p>
        </w:tc>
        <w:tc>
          <w:tcPr>
            <w:tcW w:w="917" w:type="dxa"/>
            <w:gridSpan w:val="2"/>
            <w:noWrap/>
            <w:hideMark/>
          </w:tcPr>
          <w:p w14:paraId="48C10266"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6.9</w:t>
            </w:r>
          </w:p>
        </w:tc>
        <w:tc>
          <w:tcPr>
            <w:tcW w:w="1066" w:type="dxa"/>
            <w:noWrap/>
            <w:hideMark/>
          </w:tcPr>
          <w:p w14:paraId="2F85F027"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2.7</w:t>
            </w:r>
            <w:r w:rsidRPr="008A51D4">
              <w:rPr>
                <w:rFonts w:eastAsia="Times New Roman" w:cs="Times New Roman"/>
                <w:szCs w:val="17"/>
                <w:vertAlign w:val="superscript"/>
                <w:lang w:eastAsia="zh-CN"/>
              </w:rPr>
              <w:t>e</w:t>
            </w:r>
          </w:p>
        </w:tc>
        <w:tc>
          <w:tcPr>
            <w:tcW w:w="984" w:type="dxa"/>
            <w:noWrap/>
            <w:hideMark/>
          </w:tcPr>
          <w:p w14:paraId="405ACDA0"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1.41</w:t>
            </w:r>
            <w:r w:rsidRPr="008A51D4">
              <w:rPr>
                <w:rFonts w:eastAsia="Times New Roman" w:cs="Times New Roman"/>
                <w:szCs w:val="17"/>
                <w:vertAlign w:val="superscript"/>
                <w:lang w:eastAsia="zh-CN"/>
              </w:rPr>
              <w:t>a</w:t>
            </w:r>
          </w:p>
        </w:tc>
        <w:tc>
          <w:tcPr>
            <w:tcW w:w="851" w:type="dxa"/>
            <w:noWrap/>
            <w:hideMark/>
          </w:tcPr>
          <w:p w14:paraId="768F5B92"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2.7</w:t>
            </w:r>
            <w:r w:rsidRPr="008A51D4">
              <w:rPr>
                <w:rFonts w:eastAsia="Times New Roman" w:cs="Times New Roman"/>
                <w:szCs w:val="17"/>
                <w:vertAlign w:val="superscript"/>
                <w:lang w:eastAsia="zh-CN"/>
              </w:rPr>
              <w:t>c</w:t>
            </w:r>
          </w:p>
        </w:tc>
        <w:tc>
          <w:tcPr>
            <w:tcW w:w="1134" w:type="dxa"/>
          </w:tcPr>
          <w:p w14:paraId="74B8F82E"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65.5</w:t>
            </w:r>
            <w:r w:rsidRPr="008A51D4">
              <w:rPr>
                <w:rFonts w:eastAsia="Times New Roman" w:cs="Times New Roman"/>
                <w:szCs w:val="17"/>
                <w:vertAlign w:val="superscript"/>
                <w:lang w:eastAsia="zh-CN"/>
              </w:rPr>
              <w:t>d</w:t>
            </w:r>
          </w:p>
        </w:tc>
        <w:tc>
          <w:tcPr>
            <w:tcW w:w="1138" w:type="dxa"/>
          </w:tcPr>
          <w:p w14:paraId="7715FE8F"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39.5</w:t>
            </w:r>
            <w:r w:rsidRPr="008A51D4">
              <w:rPr>
                <w:rFonts w:eastAsia="Times New Roman" w:cs="Times New Roman"/>
                <w:szCs w:val="17"/>
                <w:vertAlign w:val="superscript"/>
                <w:lang w:eastAsia="zh-CN"/>
              </w:rPr>
              <w:t>b</w:t>
            </w:r>
          </w:p>
        </w:tc>
        <w:tc>
          <w:tcPr>
            <w:tcW w:w="868" w:type="dxa"/>
            <w:noWrap/>
          </w:tcPr>
          <w:p w14:paraId="21D3ABE9"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60.1</w:t>
            </w:r>
            <w:r w:rsidRPr="008A51D4">
              <w:rPr>
                <w:rFonts w:eastAsia="Times New Roman" w:cs="Times New Roman"/>
                <w:szCs w:val="17"/>
                <w:vertAlign w:val="superscript"/>
                <w:lang w:eastAsia="zh-CN"/>
              </w:rPr>
              <w:t>a</w:t>
            </w:r>
          </w:p>
        </w:tc>
      </w:tr>
      <w:tr w:rsidR="008A51D4" w:rsidRPr="008A51D4" w14:paraId="404A0E97" w14:textId="77777777" w:rsidTr="00D4518F">
        <w:trPr>
          <w:trHeight w:val="288"/>
        </w:trPr>
        <w:tc>
          <w:tcPr>
            <w:tcW w:w="1134" w:type="dxa"/>
            <w:noWrap/>
            <w:hideMark/>
          </w:tcPr>
          <w:p w14:paraId="7AE82A64"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5.8</w:t>
            </w:r>
          </w:p>
        </w:tc>
        <w:tc>
          <w:tcPr>
            <w:tcW w:w="1565" w:type="dxa"/>
            <w:noWrap/>
            <w:hideMark/>
          </w:tcPr>
          <w:p w14:paraId="37AF2BF3"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500</w:t>
            </w:r>
          </w:p>
        </w:tc>
        <w:tc>
          <w:tcPr>
            <w:tcW w:w="917" w:type="dxa"/>
            <w:gridSpan w:val="2"/>
            <w:noWrap/>
            <w:hideMark/>
          </w:tcPr>
          <w:p w14:paraId="5635D93A"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7.0</w:t>
            </w:r>
          </w:p>
        </w:tc>
        <w:tc>
          <w:tcPr>
            <w:tcW w:w="1066" w:type="dxa"/>
            <w:noWrap/>
            <w:hideMark/>
          </w:tcPr>
          <w:p w14:paraId="6ADB58A4"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3.3</w:t>
            </w:r>
            <w:r w:rsidRPr="008A51D4">
              <w:rPr>
                <w:rFonts w:eastAsia="Times New Roman" w:cs="Times New Roman"/>
                <w:szCs w:val="17"/>
                <w:vertAlign w:val="superscript"/>
                <w:lang w:eastAsia="zh-CN"/>
              </w:rPr>
              <w:t>d</w:t>
            </w:r>
          </w:p>
        </w:tc>
        <w:tc>
          <w:tcPr>
            <w:tcW w:w="984" w:type="dxa"/>
            <w:noWrap/>
            <w:hideMark/>
          </w:tcPr>
          <w:p w14:paraId="7BE46BDC"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0.22</w:t>
            </w:r>
            <w:r w:rsidRPr="008A51D4">
              <w:rPr>
                <w:rFonts w:eastAsia="Times New Roman" w:cs="Times New Roman"/>
                <w:szCs w:val="17"/>
                <w:vertAlign w:val="superscript"/>
                <w:lang w:eastAsia="zh-CN"/>
              </w:rPr>
              <w:t>b</w:t>
            </w:r>
          </w:p>
        </w:tc>
        <w:tc>
          <w:tcPr>
            <w:tcW w:w="851" w:type="dxa"/>
            <w:noWrap/>
            <w:hideMark/>
          </w:tcPr>
          <w:p w14:paraId="050AC080"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3.4</w:t>
            </w:r>
            <w:r w:rsidRPr="008A51D4">
              <w:rPr>
                <w:rFonts w:eastAsia="Times New Roman" w:cs="Times New Roman"/>
                <w:szCs w:val="17"/>
                <w:vertAlign w:val="superscript"/>
                <w:lang w:eastAsia="zh-CN"/>
              </w:rPr>
              <w:t>a</w:t>
            </w:r>
          </w:p>
        </w:tc>
        <w:tc>
          <w:tcPr>
            <w:tcW w:w="1134" w:type="dxa"/>
          </w:tcPr>
          <w:p w14:paraId="08879F6F"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93.9</w:t>
            </w:r>
            <w:r w:rsidRPr="008A51D4">
              <w:rPr>
                <w:rFonts w:eastAsia="Times New Roman" w:cs="Times New Roman"/>
                <w:szCs w:val="17"/>
                <w:vertAlign w:val="superscript"/>
                <w:lang w:eastAsia="zh-CN"/>
              </w:rPr>
              <w:t>b</w:t>
            </w:r>
          </w:p>
        </w:tc>
        <w:tc>
          <w:tcPr>
            <w:tcW w:w="1138" w:type="dxa"/>
          </w:tcPr>
          <w:p w14:paraId="55FC09E3"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48.8</w:t>
            </w:r>
            <w:r w:rsidRPr="008A51D4">
              <w:rPr>
                <w:rFonts w:eastAsia="Times New Roman" w:cs="Times New Roman"/>
                <w:szCs w:val="17"/>
                <w:vertAlign w:val="superscript"/>
                <w:lang w:eastAsia="zh-CN"/>
              </w:rPr>
              <w:t>a</w:t>
            </w:r>
          </w:p>
        </w:tc>
        <w:tc>
          <w:tcPr>
            <w:tcW w:w="868" w:type="dxa"/>
            <w:noWrap/>
          </w:tcPr>
          <w:p w14:paraId="41143BE1"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52.0</w:t>
            </w:r>
            <w:r w:rsidRPr="008A51D4">
              <w:rPr>
                <w:rFonts w:eastAsia="Times New Roman" w:cs="Times New Roman"/>
                <w:szCs w:val="17"/>
                <w:vertAlign w:val="superscript"/>
                <w:lang w:eastAsia="zh-CN"/>
              </w:rPr>
              <w:t>b</w:t>
            </w:r>
          </w:p>
        </w:tc>
      </w:tr>
      <w:tr w:rsidR="008A51D4" w:rsidRPr="008A51D4" w14:paraId="468CDF0F" w14:textId="77777777" w:rsidTr="00D4518F">
        <w:trPr>
          <w:trHeight w:val="288"/>
        </w:trPr>
        <w:tc>
          <w:tcPr>
            <w:tcW w:w="1134" w:type="dxa"/>
            <w:noWrap/>
            <w:hideMark/>
          </w:tcPr>
          <w:p w14:paraId="741E8740"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9.6</w:t>
            </w:r>
          </w:p>
        </w:tc>
        <w:tc>
          <w:tcPr>
            <w:tcW w:w="1565" w:type="dxa"/>
            <w:noWrap/>
            <w:hideMark/>
          </w:tcPr>
          <w:p w14:paraId="52379EA1"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500</w:t>
            </w:r>
          </w:p>
        </w:tc>
        <w:tc>
          <w:tcPr>
            <w:tcW w:w="917" w:type="dxa"/>
            <w:gridSpan w:val="2"/>
            <w:noWrap/>
            <w:hideMark/>
          </w:tcPr>
          <w:p w14:paraId="3ACD7469"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6.9</w:t>
            </w:r>
          </w:p>
        </w:tc>
        <w:tc>
          <w:tcPr>
            <w:tcW w:w="1066" w:type="dxa"/>
            <w:noWrap/>
            <w:hideMark/>
          </w:tcPr>
          <w:p w14:paraId="76F7A586"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3.7</w:t>
            </w:r>
            <w:r w:rsidRPr="008A51D4">
              <w:rPr>
                <w:rFonts w:eastAsia="Times New Roman" w:cs="Times New Roman"/>
                <w:szCs w:val="17"/>
                <w:vertAlign w:val="superscript"/>
                <w:lang w:eastAsia="zh-CN"/>
              </w:rPr>
              <w:t>c</w:t>
            </w:r>
          </w:p>
        </w:tc>
        <w:tc>
          <w:tcPr>
            <w:tcW w:w="984" w:type="dxa"/>
            <w:noWrap/>
            <w:hideMark/>
          </w:tcPr>
          <w:p w14:paraId="15960D87"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0.02</w:t>
            </w:r>
            <w:r w:rsidRPr="008A51D4">
              <w:rPr>
                <w:rFonts w:eastAsia="Times New Roman" w:cs="Times New Roman"/>
                <w:szCs w:val="17"/>
                <w:vertAlign w:val="superscript"/>
                <w:lang w:eastAsia="zh-CN"/>
              </w:rPr>
              <w:t>c</w:t>
            </w:r>
          </w:p>
        </w:tc>
        <w:tc>
          <w:tcPr>
            <w:tcW w:w="851" w:type="dxa"/>
            <w:noWrap/>
            <w:hideMark/>
          </w:tcPr>
          <w:p w14:paraId="3891B3A8"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3.1</w:t>
            </w:r>
            <w:r w:rsidRPr="008A51D4">
              <w:rPr>
                <w:rFonts w:eastAsia="Times New Roman" w:cs="Times New Roman"/>
                <w:szCs w:val="17"/>
                <w:vertAlign w:val="superscript"/>
                <w:lang w:eastAsia="zh-CN"/>
              </w:rPr>
              <w:t>b</w:t>
            </w:r>
          </w:p>
        </w:tc>
        <w:tc>
          <w:tcPr>
            <w:tcW w:w="1134" w:type="dxa"/>
          </w:tcPr>
          <w:p w14:paraId="48A6160A"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99.4</w:t>
            </w:r>
            <w:r w:rsidRPr="008A51D4">
              <w:rPr>
                <w:rFonts w:eastAsia="Times New Roman" w:cs="Times New Roman"/>
                <w:szCs w:val="17"/>
                <w:vertAlign w:val="superscript"/>
                <w:lang w:eastAsia="zh-CN"/>
              </w:rPr>
              <w:t>a</w:t>
            </w:r>
          </w:p>
        </w:tc>
        <w:tc>
          <w:tcPr>
            <w:tcW w:w="1138" w:type="dxa"/>
          </w:tcPr>
          <w:p w14:paraId="26A84797"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45.5</w:t>
            </w:r>
            <w:r w:rsidRPr="008A51D4">
              <w:rPr>
                <w:rFonts w:eastAsia="Times New Roman" w:cs="Times New Roman"/>
                <w:szCs w:val="17"/>
                <w:vertAlign w:val="superscript"/>
                <w:lang w:eastAsia="zh-CN"/>
              </w:rPr>
              <w:t>a</w:t>
            </w:r>
          </w:p>
        </w:tc>
        <w:tc>
          <w:tcPr>
            <w:tcW w:w="868" w:type="dxa"/>
            <w:noWrap/>
          </w:tcPr>
          <w:p w14:paraId="20CF2A0C"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45.8</w:t>
            </w:r>
            <w:r w:rsidRPr="008A51D4">
              <w:rPr>
                <w:rFonts w:eastAsia="Times New Roman" w:cs="Times New Roman"/>
                <w:szCs w:val="17"/>
                <w:vertAlign w:val="superscript"/>
                <w:lang w:eastAsia="zh-CN"/>
              </w:rPr>
              <w:t>c</w:t>
            </w:r>
          </w:p>
        </w:tc>
      </w:tr>
      <w:tr w:rsidR="008A51D4" w:rsidRPr="008A51D4" w14:paraId="0D682098" w14:textId="77777777" w:rsidTr="00D4518F">
        <w:trPr>
          <w:trHeight w:val="288"/>
        </w:trPr>
        <w:tc>
          <w:tcPr>
            <w:tcW w:w="2699" w:type="dxa"/>
            <w:gridSpan w:val="2"/>
            <w:noWrap/>
            <w:hideMark/>
          </w:tcPr>
          <w:p w14:paraId="25560DFB" w14:textId="77777777" w:rsidR="007A2C5C" w:rsidRPr="008A51D4" w:rsidRDefault="007A2C5C" w:rsidP="009B7990">
            <w:pPr>
              <w:spacing w:line="480" w:lineRule="auto"/>
              <w:rPr>
                <w:rFonts w:eastAsia="Times New Roman" w:cs="Times New Roman"/>
                <w:szCs w:val="17"/>
                <w:lang w:eastAsia="zh-CN"/>
              </w:rPr>
            </w:pPr>
            <w:r w:rsidRPr="008A51D4">
              <w:rPr>
                <w:rFonts w:eastAsia="Times New Roman" w:cs="Times New Roman"/>
                <w:szCs w:val="17"/>
                <w:lang w:eastAsia="zh-CN"/>
              </w:rPr>
              <w:t>SEM</w:t>
            </w:r>
          </w:p>
        </w:tc>
        <w:tc>
          <w:tcPr>
            <w:tcW w:w="917" w:type="dxa"/>
            <w:gridSpan w:val="2"/>
            <w:noWrap/>
            <w:hideMark/>
          </w:tcPr>
          <w:p w14:paraId="71630D41"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0.06</w:t>
            </w:r>
          </w:p>
        </w:tc>
        <w:tc>
          <w:tcPr>
            <w:tcW w:w="1066" w:type="dxa"/>
            <w:noWrap/>
            <w:hideMark/>
          </w:tcPr>
          <w:p w14:paraId="000063DD"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0.10</w:t>
            </w:r>
          </w:p>
        </w:tc>
        <w:tc>
          <w:tcPr>
            <w:tcW w:w="984" w:type="dxa"/>
            <w:noWrap/>
            <w:hideMark/>
          </w:tcPr>
          <w:p w14:paraId="2A03C278" w14:textId="2ACF08D4"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0.0</w:t>
            </w:r>
            <w:r w:rsidR="00E42D37" w:rsidRPr="008A51D4">
              <w:rPr>
                <w:rFonts w:eastAsia="Times New Roman" w:cs="Times New Roman"/>
                <w:szCs w:val="17"/>
                <w:lang w:eastAsia="zh-CN"/>
              </w:rPr>
              <w:t>66</w:t>
            </w:r>
          </w:p>
        </w:tc>
        <w:tc>
          <w:tcPr>
            <w:tcW w:w="851" w:type="dxa"/>
            <w:noWrap/>
            <w:hideMark/>
          </w:tcPr>
          <w:p w14:paraId="6D483D60"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0.12</w:t>
            </w:r>
          </w:p>
        </w:tc>
        <w:tc>
          <w:tcPr>
            <w:tcW w:w="1134" w:type="dxa"/>
          </w:tcPr>
          <w:p w14:paraId="076773F4"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1.82</w:t>
            </w:r>
          </w:p>
        </w:tc>
        <w:tc>
          <w:tcPr>
            <w:tcW w:w="1138" w:type="dxa"/>
          </w:tcPr>
          <w:p w14:paraId="26D816A8"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1.60</w:t>
            </w:r>
          </w:p>
        </w:tc>
        <w:tc>
          <w:tcPr>
            <w:tcW w:w="868" w:type="dxa"/>
            <w:noWrap/>
          </w:tcPr>
          <w:p w14:paraId="4AE9FBA7"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1.37</w:t>
            </w:r>
          </w:p>
        </w:tc>
      </w:tr>
      <w:tr w:rsidR="008A51D4" w:rsidRPr="008A51D4" w14:paraId="6374443A" w14:textId="77777777" w:rsidTr="00D4518F">
        <w:trPr>
          <w:trHeight w:val="288"/>
        </w:trPr>
        <w:tc>
          <w:tcPr>
            <w:tcW w:w="2699" w:type="dxa"/>
            <w:gridSpan w:val="2"/>
            <w:noWrap/>
            <w:hideMark/>
          </w:tcPr>
          <w:p w14:paraId="5FC3A3DB" w14:textId="77777777" w:rsidR="007A2C5C" w:rsidRPr="008A51D4" w:rsidRDefault="007A2C5C" w:rsidP="009B7990">
            <w:pPr>
              <w:tabs>
                <w:tab w:val="left" w:pos="284"/>
              </w:tabs>
              <w:spacing w:line="480" w:lineRule="auto"/>
              <w:rPr>
                <w:rFonts w:eastAsia="Times New Roman" w:cs="Times New Roman"/>
                <w:szCs w:val="17"/>
                <w:lang w:eastAsia="zh-CN"/>
              </w:rPr>
            </w:pPr>
            <w:r w:rsidRPr="008A51D4">
              <w:rPr>
                <w:rFonts w:eastAsia="Times New Roman" w:cs="Times New Roman"/>
                <w:i/>
                <w:iCs/>
                <w:szCs w:val="17"/>
                <w:lang w:eastAsia="zh-CN"/>
              </w:rPr>
              <w:t>P</w:t>
            </w:r>
            <w:r w:rsidRPr="008A51D4">
              <w:rPr>
                <w:rFonts w:eastAsia="Times New Roman" w:cs="Times New Roman"/>
                <w:szCs w:val="17"/>
                <w:lang w:eastAsia="zh-CN"/>
              </w:rPr>
              <w:t>-value</w:t>
            </w:r>
          </w:p>
        </w:tc>
        <w:tc>
          <w:tcPr>
            <w:tcW w:w="892" w:type="dxa"/>
            <w:noWrap/>
            <w:hideMark/>
          </w:tcPr>
          <w:p w14:paraId="6F71EA90" w14:textId="77777777" w:rsidR="007A2C5C" w:rsidRPr="008A51D4" w:rsidRDefault="007A2C5C" w:rsidP="009B7990">
            <w:pPr>
              <w:spacing w:line="480" w:lineRule="auto"/>
              <w:rPr>
                <w:rFonts w:eastAsia="Times New Roman" w:cs="Times New Roman"/>
                <w:szCs w:val="17"/>
                <w:lang w:eastAsia="zh-CN"/>
              </w:rPr>
            </w:pPr>
          </w:p>
        </w:tc>
        <w:tc>
          <w:tcPr>
            <w:tcW w:w="1091" w:type="dxa"/>
            <w:gridSpan w:val="2"/>
            <w:noWrap/>
          </w:tcPr>
          <w:p w14:paraId="004086A2" w14:textId="77777777" w:rsidR="007A2C5C" w:rsidRPr="008A51D4" w:rsidRDefault="007A2C5C" w:rsidP="009B7990">
            <w:pPr>
              <w:spacing w:line="480" w:lineRule="auto"/>
              <w:jc w:val="center"/>
              <w:rPr>
                <w:rFonts w:eastAsia="Times New Roman" w:cs="Times New Roman"/>
                <w:szCs w:val="17"/>
                <w:lang w:eastAsia="zh-CN"/>
              </w:rPr>
            </w:pPr>
          </w:p>
        </w:tc>
        <w:tc>
          <w:tcPr>
            <w:tcW w:w="984" w:type="dxa"/>
            <w:noWrap/>
            <w:hideMark/>
          </w:tcPr>
          <w:p w14:paraId="4679B31E" w14:textId="77777777" w:rsidR="007A2C5C" w:rsidRPr="008A51D4" w:rsidRDefault="007A2C5C" w:rsidP="009B7990">
            <w:pPr>
              <w:spacing w:line="480" w:lineRule="auto"/>
              <w:jc w:val="center"/>
              <w:rPr>
                <w:rFonts w:eastAsia="Times New Roman" w:cs="Times New Roman"/>
                <w:szCs w:val="17"/>
                <w:lang w:eastAsia="zh-CN"/>
              </w:rPr>
            </w:pPr>
          </w:p>
        </w:tc>
        <w:tc>
          <w:tcPr>
            <w:tcW w:w="851" w:type="dxa"/>
            <w:noWrap/>
            <w:hideMark/>
          </w:tcPr>
          <w:p w14:paraId="45D95D91" w14:textId="77777777" w:rsidR="007A2C5C" w:rsidRPr="008A51D4" w:rsidRDefault="007A2C5C" w:rsidP="009B7990">
            <w:pPr>
              <w:spacing w:line="480" w:lineRule="auto"/>
              <w:rPr>
                <w:rFonts w:eastAsia="Times New Roman" w:cs="Times New Roman"/>
                <w:szCs w:val="17"/>
                <w:lang w:eastAsia="zh-CN"/>
              </w:rPr>
            </w:pPr>
          </w:p>
        </w:tc>
        <w:tc>
          <w:tcPr>
            <w:tcW w:w="1134" w:type="dxa"/>
          </w:tcPr>
          <w:p w14:paraId="3EE75978" w14:textId="77777777" w:rsidR="007A2C5C" w:rsidRPr="008A51D4" w:rsidRDefault="007A2C5C" w:rsidP="009B7990">
            <w:pPr>
              <w:spacing w:line="480" w:lineRule="auto"/>
              <w:jc w:val="center"/>
              <w:rPr>
                <w:rFonts w:eastAsia="Times New Roman" w:cs="Times New Roman"/>
                <w:szCs w:val="17"/>
                <w:lang w:eastAsia="zh-CN"/>
              </w:rPr>
            </w:pPr>
          </w:p>
        </w:tc>
        <w:tc>
          <w:tcPr>
            <w:tcW w:w="1138" w:type="dxa"/>
          </w:tcPr>
          <w:p w14:paraId="4C60299C" w14:textId="77777777" w:rsidR="007A2C5C" w:rsidRPr="008A51D4" w:rsidRDefault="007A2C5C" w:rsidP="009B7990">
            <w:pPr>
              <w:spacing w:line="480" w:lineRule="auto"/>
              <w:jc w:val="center"/>
              <w:rPr>
                <w:rFonts w:eastAsia="Times New Roman" w:cs="Times New Roman"/>
                <w:szCs w:val="17"/>
                <w:lang w:eastAsia="zh-CN"/>
              </w:rPr>
            </w:pPr>
          </w:p>
        </w:tc>
        <w:tc>
          <w:tcPr>
            <w:tcW w:w="868" w:type="dxa"/>
            <w:noWrap/>
            <w:hideMark/>
          </w:tcPr>
          <w:p w14:paraId="2029176C" w14:textId="77777777" w:rsidR="007A2C5C" w:rsidRPr="008A51D4" w:rsidRDefault="007A2C5C" w:rsidP="009B7990">
            <w:pPr>
              <w:spacing w:line="480" w:lineRule="auto"/>
              <w:jc w:val="center"/>
              <w:rPr>
                <w:rFonts w:eastAsia="Times New Roman" w:cs="Times New Roman"/>
                <w:szCs w:val="17"/>
                <w:lang w:eastAsia="zh-CN"/>
              </w:rPr>
            </w:pPr>
          </w:p>
        </w:tc>
      </w:tr>
      <w:tr w:rsidR="008A51D4" w:rsidRPr="008A51D4" w14:paraId="6AD5541B" w14:textId="77777777" w:rsidTr="00D4518F">
        <w:trPr>
          <w:trHeight w:val="288"/>
        </w:trPr>
        <w:tc>
          <w:tcPr>
            <w:tcW w:w="2699" w:type="dxa"/>
            <w:gridSpan w:val="2"/>
            <w:noWrap/>
            <w:hideMark/>
          </w:tcPr>
          <w:p w14:paraId="7E6A5589" w14:textId="77777777" w:rsidR="007A2C5C" w:rsidRPr="008A51D4" w:rsidRDefault="007A2C5C" w:rsidP="009B7990">
            <w:pPr>
              <w:tabs>
                <w:tab w:val="left" w:pos="284"/>
              </w:tabs>
              <w:spacing w:line="480" w:lineRule="auto"/>
              <w:rPr>
                <w:rFonts w:eastAsia="Times New Roman" w:cs="Times New Roman"/>
                <w:szCs w:val="17"/>
                <w:lang w:eastAsia="zh-CN"/>
              </w:rPr>
            </w:pPr>
            <w:r w:rsidRPr="008A51D4">
              <w:rPr>
                <w:rFonts w:eastAsia="Times New Roman" w:cs="Times New Roman"/>
                <w:szCs w:val="17"/>
                <w:lang w:eastAsia="zh-CN"/>
              </w:rPr>
              <w:tab/>
              <w:t>Ca</w:t>
            </w:r>
            <w:r w:rsidRPr="008A51D4">
              <w:rPr>
                <w:rFonts w:eastAsia="Times New Roman" w:cs="Times New Roman"/>
                <w:szCs w:val="17"/>
              </w:rPr>
              <w:t xml:space="preserve"> content</w:t>
            </w:r>
          </w:p>
        </w:tc>
        <w:tc>
          <w:tcPr>
            <w:tcW w:w="892" w:type="dxa"/>
            <w:noWrap/>
            <w:hideMark/>
          </w:tcPr>
          <w:p w14:paraId="50605B42"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0.116</w:t>
            </w:r>
          </w:p>
        </w:tc>
        <w:tc>
          <w:tcPr>
            <w:tcW w:w="1091" w:type="dxa"/>
            <w:gridSpan w:val="2"/>
            <w:noWrap/>
          </w:tcPr>
          <w:p w14:paraId="1B99E1CC"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c>
          <w:tcPr>
            <w:tcW w:w="984" w:type="dxa"/>
            <w:noWrap/>
            <w:hideMark/>
          </w:tcPr>
          <w:p w14:paraId="79781B62"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c>
          <w:tcPr>
            <w:tcW w:w="851" w:type="dxa"/>
            <w:noWrap/>
            <w:hideMark/>
          </w:tcPr>
          <w:p w14:paraId="0FBF7B5C"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c>
          <w:tcPr>
            <w:tcW w:w="1134" w:type="dxa"/>
          </w:tcPr>
          <w:p w14:paraId="3FEC3C88"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c>
          <w:tcPr>
            <w:tcW w:w="1138" w:type="dxa"/>
          </w:tcPr>
          <w:p w14:paraId="64DB0B84"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c>
          <w:tcPr>
            <w:tcW w:w="868" w:type="dxa"/>
          </w:tcPr>
          <w:p w14:paraId="4255A630"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r>
      <w:tr w:rsidR="008A51D4" w:rsidRPr="008A51D4" w14:paraId="390D2B50" w14:textId="77777777" w:rsidTr="00D4518F">
        <w:trPr>
          <w:trHeight w:val="288"/>
        </w:trPr>
        <w:tc>
          <w:tcPr>
            <w:tcW w:w="2699" w:type="dxa"/>
            <w:gridSpan w:val="2"/>
            <w:noWrap/>
            <w:hideMark/>
          </w:tcPr>
          <w:p w14:paraId="15087364" w14:textId="77777777" w:rsidR="007A2C5C" w:rsidRPr="008A51D4" w:rsidRDefault="007A2C5C" w:rsidP="009B7990">
            <w:pPr>
              <w:tabs>
                <w:tab w:val="left" w:pos="284"/>
              </w:tabs>
              <w:spacing w:line="480" w:lineRule="auto"/>
              <w:rPr>
                <w:rFonts w:eastAsia="Times New Roman" w:cs="Times New Roman"/>
                <w:szCs w:val="17"/>
                <w:lang w:eastAsia="zh-CN"/>
              </w:rPr>
            </w:pPr>
            <w:r w:rsidRPr="008A51D4">
              <w:rPr>
                <w:rFonts w:eastAsia="Times New Roman" w:cs="Times New Roman"/>
                <w:szCs w:val="17"/>
                <w:lang w:eastAsia="zh-CN"/>
              </w:rPr>
              <w:tab/>
              <w:t>Phytase content</w:t>
            </w:r>
          </w:p>
        </w:tc>
        <w:tc>
          <w:tcPr>
            <w:tcW w:w="892" w:type="dxa"/>
            <w:noWrap/>
            <w:hideMark/>
          </w:tcPr>
          <w:p w14:paraId="003F863E"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0.570</w:t>
            </w:r>
          </w:p>
        </w:tc>
        <w:tc>
          <w:tcPr>
            <w:tcW w:w="1091" w:type="dxa"/>
            <w:gridSpan w:val="2"/>
            <w:noWrap/>
          </w:tcPr>
          <w:p w14:paraId="200DB3DE"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c>
          <w:tcPr>
            <w:tcW w:w="984" w:type="dxa"/>
            <w:noWrap/>
            <w:hideMark/>
          </w:tcPr>
          <w:p w14:paraId="48BA2018"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c>
          <w:tcPr>
            <w:tcW w:w="851" w:type="dxa"/>
            <w:noWrap/>
            <w:hideMark/>
          </w:tcPr>
          <w:p w14:paraId="276E15C8"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c>
          <w:tcPr>
            <w:tcW w:w="1134" w:type="dxa"/>
          </w:tcPr>
          <w:p w14:paraId="4546640F"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c>
          <w:tcPr>
            <w:tcW w:w="1138" w:type="dxa"/>
          </w:tcPr>
          <w:p w14:paraId="38797B73"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c>
          <w:tcPr>
            <w:tcW w:w="868" w:type="dxa"/>
          </w:tcPr>
          <w:p w14:paraId="2781C91D"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r>
      <w:tr w:rsidR="008A51D4" w:rsidRPr="008A51D4" w14:paraId="21A4164A" w14:textId="77777777" w:rsidTr="00D4518F">
        <w:trPr>
          <w:trHeight w:val="288"/>
        </w:trPr>
        <w:tc>
          <w:tcPr>
            <w:tcW w:w="2699" w:type="dxa"/>
            <w:gridSpan w:val="2"/>
            <w:tcBorders>
              <w:bottom w:val="single" w:sz="4" w:space="0" w:color="auto"/>
            </w:tcBorders>
            <w:noWrap/>
            <w:hideMark/>
          </w:tcPr>
          <w:p w14:paraId="4943645E" w14:textId="77777777" w:rsidR="007A2C5C" w:rsidRPr="008A51D4" w:rsidRDefault="007A2C5C" w:rsidP="009B7990">
            <w:pPr>
              <w:tabs>
                <w:tab w:val="left" w:pos="284"/>
              </w:tabs>
              <w:spacing w:line="480" w:lineRule="auto"/>
              <w:ind w:right="-170"/>
              <w:rPr>
                <w:rFonts w:eastAsia="Times New Roman" w:cs="Times New Roman"/>
                <w:spacing w:val="-10"/>
                <w:szCs w:val="17"/>
                <w:lang w:eastAsia="zh-CN"/>
              </w:rPr>
            </w:pPr>
            <w:r w:rsidRPr="008A51D4">
              <w:rPr>
                <w:rFonts w:eastAsia="Times New Roman" w:cs="Times New Roman"/>
                <w:spacing w:val="-10"/>
                <w:szCs w:val="17"/>
                <w:lang w:eastAsia="zh-CN"/>
              </w:rPr>
              <w:tab/>
              <w:t>Ca</w:t>
            </w:r>
            <w:r w:rsidRPr="008A51D4">
              <w:rPr>
                <w:rFonts w:eastAsia="Times New Roman" w:cs="Times New Roman"/>
                <w:spacing w:val="-10"/>
                <w:szCs w:val="17"/>
              </w:rPr>
              <w:t xml:space="preserve"> content</w:t>
            </w:r>
            <w:r w:rsidRPr="008A51D4">
              <w:rPr>
                <w:rFonts w:eastAsia="Times New Roman" w:cs="Times New Roman"/>
                <w:spacing w:val="-10"/>
                <w:szCs w:val="17"/>
                <w:lang w:eastAsia="zh-CN"/>
              </w:rPr>
              <w:t xml:space="preserve"> × phytase content</w:t>
            </w:r>
          </w:p>
        </w:tc>
        <w:tc>
          <w:tcPr>
            <w:tcW w:w="892" w:type="dxa"/>
            <w:tcBorders>
              <w:bottom w:val="single" w:sz="4" w:space="0" w:color="auto"/>
            </w:tcBorders>
            <w:noWrap/>
            <w:hideMark/>
          </w:tcPr>
          <w:p w14:paraId="396E4EDA"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0.258</w:t>
            </w:r>
          </w:p>
        </w:tc>
        <w:tc>
          <w:tcPr>
            <w:tcW w:w="1091" w:type="dxa"/>
            <w:gridSpan w:val="2"/>
            <w:tcBorders>
              <w:bottom w:val="single" w:sz="4" w:space="0" w:color="auto"/>
            </w:tcBorders>
            <w:noWrap/>
          </w:tcPr>
          <w:p w14:paraId="57D3DFD4"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0.006</w:t>
            </w:r>
          </w:p>
        </w:tc>
        <w:tc>
          <w:tcPr>
            <w:tcW w:w="984" w:type="dxa"/>
            <w:tcBorders>
              <w:bottom w:val="single" w:sz="4" w:space="0" w:color="auto"/>
            </w:tcBorders>
            <w:noWrap/>
            <w:hideMark/>
          </w:tcPr>
          <w:p w14:paraId="763EB1A9"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c>
          <w:tcPr>
            <w:tcW w:w="851" w:type="dxa"/>
            <w:tcBorders>
              <w:bottom w:val="single" w:sz="4" w:space="0" w:color="auto"/>
            </w:tcBorders>
            <w:noWrap/>
            <w:hideMark/>
          </w:tcPr>
          <w:p w14:paraId="5E32A4F1"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0.002</w:t>
            </w:r>
          </w:p>
        </w:tc>
        <w:tc>
          <w:tcPr>
            <w:tcW w:w="1134" w:type="dxa"/>
            <w:tcBorders>
              <w:bottom w:val="single" w:sz="4" w:space="0" w:color="auto"/>
            </w:tcBorders>
          </w:tcPr>
          <w:p w14:paraId="57EE97D4"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&lt;0.001</w:t>
            </w:r>
          </w:p>
        </w:tc>
        <w:tc>
          <w:tcPr>
            <w:tcW w:w="1138" w:type="dxa"/>
            <w:tcBorders>
              <w:bottom w:val="single" w:sz="4" w:space="0" w:color="auto"/>
            </w:tcBorders>
          </w:tcPr>
          <w:p w14:paraId="77437787"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0.001</w:t>
            </w:r>
          </w:p>
        </w:tc>
        <w:tc>
          <w:tcPr>
            <w:tcW w:w="868" w:type="dxa"/>
            <w:tcBorders>
              <w:bottom w:val="single" w:sz="4" w:space="0" w:color="auto"/>
            </w:tcBorders>
          </w:tcPr>
          <w:p w14:paraId="724D7C3D" w14:textId="77777777" w:rsidR="007A2C5C" w:rsidRPr="008A51D4" w:rsidRDefault="007A2C5C" w:rsidP="009B7990">
            <w:pPr>
              <w:spacing w:line="480" w:lineRule="auto"/>
              <w:jc w:val="center"/>
              <w:rPr>
                <w:rFonts w:eastAsia="Times New Roman" w:cs="Times New Roman"/>
                <w:szCs w:val="17"/>
                <w:lang w:eastAsia="zh-CN"/>
              </w:rPr>
            </w:pPr>
            <w:r w:rsidRPr="008A51D4">
              <w:rPr>
                <w:rFonts w:eastAsia="Times New Roman" w:cs="Times New Roman"/>
                <w:szCs w:val="17"/>
                <w:lang w:eastAsia="zh-CN"/>
              </w:rPr>
              <w:t>0.023</w:t>
            </w:r>
          </w:p>
        </w:tc>
      </w:tr>
      <w:tr w:rsidR="008A51D4" w:rsidRPr="008A51D4" w14:paraId="199CC17E" w14:textId="77777777" w:rsidTr="000B5296">
        <w:trPr>
          <w:trHeight w:val="288"/>
        </w:trPr>
        <w:tc>
          <w:tcPr>
            <w:tcW w:w="9657" w:type="dxa"/>
            <w:gridSpan w:val="10"/>
            <w:tcBorders>
              <w:top w:val="single" w:sz="4" w:space="0" w:color="auto"/>
            </w:tcBorders>
          </w:tcPr>
          <w:p w14:paraId="2EF7DE8A" w14:textId="066BF369" w:rsidR="007A2C5C" w:rsidRPr="008A51D4" w:rsidRDefault="007A2C5C" w:rsidP="009B7990">
            <w:pPr>
              <w:spacing w:line="480" w:lineRule="auto"/>
              <w:rPr>
                <w:rFonts w:eastAsia="Times New Roman" w:cs="Times New Roman"/>
                <w:szCs w:val="17"/>
              </w:rPr>
            </w:pPr>
            <w:r w:rsidRPr="008A51D4">
              <w:rPr>
                <w:rFonts w:eastAsia="Times New Roman" w:cs="Times New Roman"/>
                <w:szCs w:val="17"/>
                <w:vertAlign w:val="superscript"/>
              </w:rPr>
              <w:t>a-e</w:t>
            </w:r>
            <w:r w:rsidRPr="008A51D4">
              <w:rPr>
                <w:rFonts w:eastAsia="Times New Roman" w:cs="Times New Roman"/>
                <w:szCs w:val="17"/>
              </w:rPr>
              <w:t xml:space="preserve"> Values without common superscript within a column differ significantly (</w:t>
            </w:r>
            <w:r w:rsidRPr="008A51D4">
              <w:rPr>
                <w:rFonts w:eastAsia="Times New Roman" w:cs="Times New Roman"/>
                <w:i/>
                <w:iCs/>
                <w:szCs w:val="17"/>
              </w:rPr>
              <w:t>P</w:t>
            </w:r>
            <w:r w:rsidR="00244947" w:rsidRPr="008A51D4">
              <w:rPr>
                <w:rFonts w:cs="Times New Roman"/>
                <w:szCs w:val="17"/>
              </w:rPr>
              <w:t>≤</w:t>
            </w:r>
            <w:r w:rsidRPr="008A51D4">
              <w:rPr>
                <w:rFonts w:eastAsia="Times New Roman" w:cs="Times New Roman"/>
                <w:szCs w:val="17"/>
              </w:rPr>
              <w:t>0.05).</w:t>
            </w:r>
          </w:p>
          <w:p w14:paraId="44164071" w14:textId="35CF136D" w:rsidR="009B1932" w:rsidRPr="008A51D4" w:rsidRDefault="007A2C5C" w:rsidP="009B7990">
            <w:pPr>
              <w:spacing w:line="480" w:lineRule="auto"/>
              <w:rPr>
                <w:rFonts w:cs="Times New Roman"/>
                <w:szCs w:val="17"/>
              </w:rPr>
            </w:pPr>
            <w:r w:rsidRPr="008A51D4">
              <w:rPr>
                <w:rFonts w:cs="Times New Roman"/>
                <w:szCs w:val="17"/>
                <w:vertAlign w:val="superscript"/>
              </w:rPr>
              <w:t xml:space="preserve">1 </w:t>
            </w:r>
            <w:r w:rsidRPr="008A51D4">
              <w:rPr>
                <w:rFonts w:cs="Times New Roman"/>
                <w:szCs w:val="17"/>
              </w:rPr>
              <w:t xml:space="preserve">Dietary P content was fixed at 4.7 g/kg of </w:t>
            </w:r>
            <w:proofErr w:type="gramStart"/>
            <w:r w:rsidRPr="008A51D4">
              <w:rPr>
                <w:rFonts w:cs="Times New Roman"/>
                <w:szCs w:val="17"/>
              </w:rPr>
              <w:t>diet</w:t>
            </w:r>
            <w:r w:rsidR="009B1932" w:rsidRPr="008A51D4">
              <w:rPr>
                <w:rFonts w:cs="Times New Roman"/>
                <w:szCs w:val="17"/>
              </w:rPr>
              <w:t>,</w:t>
            </w:r>
            <w:proofErr w:type="gramEnd"/>
            <w:r w:rsidR="009B1932" w:rsidRPr="008A51D4">
              <w:rPr>
                <w:rFonts w:cs="Times New Roman"/>
                <w:szCs w:val="17"/>
              </w:rPr>
              <w:t xml:space="preserve"> hence the Ca/P ratio was 0.4, 1.2 and 2.0 for </w:t>
            </w:r>
            <w:r w:rsidR="00A045D8" w:rsidRPr="008A51D4">
              <w:rPr>
                <w:rFonts w:cs="Times New Roman"/>
                <w:szCs w:val="17"/>
              </w:rPr>
              <w:t xml:space="preserve">the </w:t>
            </w:r>
            <w:r w:rsidR="009B1932" w:rsidRPr="008A51D4">
              <w:rPr>
                <w:rFonts w:cs="Times New Roman"/>
                <w:szCs w:val="17"/>
              </w:rPr>
              <w:t>th</w:t>
            </w:r>
            <w:r w:rsidR="0028296D" w:rsidRPr="008A51D4">
              <w:rPr>
                <w:rFonts w:cs="Times New Roman"/>
                <w:szCs w:val="17"/>
              </w:rPr>
              <w:t>re</w:t>
            </w:r>
            <w:r w:rsidR="009B1932" w:rsidRPr="008A51D4">
              <w:rPr>
                <w:rFonts w:cs="Times New Roman"/>
                <w:szCs w:val="17"/>
              </w:rPr>
              <w:t>e</w:t>
            </w:r>
            <w:r w:rsidR="0028296D" w:rsidRPr="008A51D4">
              <w:rPr>
                <w:rFonts w:cs="Times New Roman"/>
                <w:szCs w:val="17"/>
              </w:rPr>
              <w:t xml:space="preserve"> increasing dietary Ca contents.</w:t>
            </w:r>
            <w:r w:rsidR="009B1932" w:rsidRPr="008A51D4">
              <w:rPr>
                <w:rFonts w:cs="Times New Roman"/>
                <w:szCs w:val="17"/>
              </w:rPr>
              <w:t xml:space="preserve"> </w:t>
            </w:r>
          </w:p>
          <w:p w14:paraId="3DABFDB7" w14:textId="77777777" w:rsidR="007A2C5C" w:rsidRPr="008A51D4" w:rsidRDefault="007A2C5C" w:rsidP="009B7990">
            <w:pPr>
              <w:spacing w:line="480" w:lineRule="auto"/>
              <w:rPr>
                <w:rFonts w:cs="Times New Roman"/>
                <w:szCs w:val="17"/>
              </w:rPr>
            </w:pPr>
            <w:r w:rsidRPr="008A51D4">
              <w:rPr>
                <w:rFonts w:cs="Times New Roman"/>
                <w:szCs w:val="17"/>
                <w:vertAlign w:val="superscript"/>
              </w:rPr>
              <w:t>2</w:t>
            </w:r>
            <w:r w:rsidRPr="008A51D4">
              <w:rPr>
                <w:rFonts w:cs="Times New Roman"/>
                <w:szCs w:val="17"/>
              </w:rPr>
              <w:t xml:space="preserve"> </w:t>
            </w:r>
            <w:proofErr w:type="spellStart"/>
            <w:r w:rsidRPr="008A51D4">
              <w:rPr>
                <w:rFonts w:cs="Times New Roman"/>
                <w:szCs w:val="17"/>
              </w:rPr>
              <w:t>rP</w:t>
            </w:r>
            <w:proofErr w:type="spellEnd"/>
            <w:r w:rsidRPr="008A51D4">
              <w:rPr>
                <w:rFonts w:cs="Times New Roman"/>
                <w:szCs w:val="17"/>
              </w:rPr>
              <w:t>=retain</w:t>
            </w:r>
            <w:r w:rsidR="00674216" w:rsidRPr="008A51D4">
              <w:rPr>
                <w:rFonts w:cs="Times New Roman"/>
                <w:szCs w:val="17"/>
              </w:rPr>
              <w:t>ed</w:t>
            </w:r>
            <w:r w:rsidRPr="008A51D4">
              <w:rPr>
                <w:rFonts w:cs="Times New Roman"/>
                <w:szCs w:val="17"/>
              </w:rPr>
              <w:t xml:space="preserve"> P </w:t>
            </w:r>
            <w:r w:rsidR="00674216" w:rsidRPr="008A51D4">
              <w:rPr>
                <w:rFonts w:cs="Times New Roman"/>
                <w:szCs w:val="17"/>
              </w:rPr>
              <w:t>(g/d)</w:t>
            </w:r>
            <w:r w:rsidRPr="008A51D4">
              <w:rPr>
                <w:rFonts w:cs="Times New Roman"/>
                <w:szCs w:val="17"/>
              </w:rPr>
              <w:t xml:space="preserve">; </w:t>
            </w:r>
            <w:proofErr w:type="spellStart"/>
            <w:r w:rsidRPr="008A51D4">
              <w:rPr>
                <w:rFonts w:cs="Times New Roman"/>
                <w:szCs w:val="17"/>
              </w:rPr>
              <w:t>dP</w:t>
            </w:r>
            <w:proofErr w:type="spellEnd"/>
            <w:r w:rsidRPr="008A51D4">
              <w:rPr>
                <w:rFonts w:cs="Times New Roman"/>
                <w:szCs w:val="17"/>
              </w:rPr>
              <w:t>=apparent</w:t>
            </w:r>
            <w:r w:rsidR="00674216" w:rsidRPr="008A51D4">
              <w:rPr>
                <w:rFonts w:cs="Times New Roman"/>
                <w:szCs w:val="17"/>
              </w:rPr>
              <w:t>ly</w:t>
            </w:r>
            <w:r w:rsidRPr="008A51D4">
              <w:rPr>
                <w:rFonts w:cs="Times New Roman"/>
                <w:szCs w:val="17"/>
              </w:rPr>
              <w:t xml:space="preserve"> digest</w:t>
            </w:r>
            <w:r w:rsidR="00674216" w:rsidRPr="008A51D4">
              <w:rPr>
                <w:rFonts w:cs="Times New Roman"/>
                <w:szCs w:val="17"/>
              </w:rPr>
              <w:t xml:space="preserve">ed </w:t>
            </w:r>
            <w:r w:rsidRPr="008A51D4">
              <w:rPr>
                <w:rFonts w:cs="Times New Roman"/>
                <w:szCs w:val="17"/>
              </w:rPr>
              <w:t xml:space="preserve">P </w:t>
            </w:r>
            <w:r w:rsidR="00674216" w:rsidRPr="008A51D4">
              <w:rPr>
                <w:rFonts w:cs="Times New Roman"/>
                <w:szCs w:val="17"/>
              </w:rPr>
              <w:t>(g/d)</w:t>
            </w:r>
            <w:r w:rsidRPr="008A51D4">
              <w:rPr>
                <w:rFonts w:cs="Times New Roman"/>
                <w:szCs w:val="17"/>
              </w:rPr>
              <w:t>.</w:t>
            </w:r>
          </w:p>
          <w:p w14:paraId="6F5B38BE" w14:textId="701B784A" w:rsidR="006B6431" w:rsidRPr="008A51D4" w:rsidRDefault="006B6431" w:rsidP="009B7990">
            <w:pPr>
              <w:spacing w:line="480" w:lineRule="auto"/>
              <w:rPr>
                <w:rFonts w:eastAsia="Times New Roman" w:cs="Times New Roman"/>
                <w:szCs w:val="17"/>
                <w:vertAlign w:val="superscript"/>
              </w:rPr>
            </w:pPr>
            <w:r w:rsidRPr="008A51D4">
              <w:rPr>
                <w:rFonts w:cs="Times New Roman"/>
                <w:szCs w:val="17"/>
                <w:vertAlign w:val="superscript"/>
              </w:rPr>
              <w:t>3</w:t>
            </w:r>
            <w:r w:rsidRPr="008A51D4">
              <w:rPr>
                <w:rFonts w:cs="Times New Roman"/>
                <w:szCs w:val="17"/>
              </w:rPr>
              <w:t xml:space="preserve"> Values are presented as least square</w:t>
            </w:r>
            <w:r w:rsidR="00346805" w:rsidRPr="008A51D4">
              <w:rPr>
                <w:rFonts w:cs="Times New Roman"/>
                <w:szCs w:val="17"/>
              </w:rPr>
              <w:t xml:space="preserve"> </w:t>
            </w:r>
            <w:r w:rsidRPr="008A51D4">
              <w:rPr>
                <w:rFonts w:cs="Times New Roman"/>
                <w:szCs w:val="17"/>
              </w:rPr>
              <w:t>means</w:t>
            </w:r>
            <w:r w:rsidR="00346805" w:rsidRPr="008A51D4">
              <w:rPr>
                <w:rFonts w:cs="Times New Roman"/>
                <w:szCs w:val="17"/>
              </w:rPr>
              <w:t xml:space="preserve"> </w:t>
            </w:r>
            <w:r w:rsidRPr="008A51D4">
              <w:rPr>
                <w:rFonts w:cs="Times New Roman"/>
                <w:szCs w:val="17"/>
              </w:rPr>
              <w:t xml:space="preserve">and pooled standard errors of the mean, </w:t>
            </w:r>
            <w:r w:rsidRPr="008A51D4">
              <w:rPr>
                <w:rFonts w:cs="Times New Roman"/>
                <w:i/>
                <w:iCs/>
                <w:szCs w:val="17"/>
              </w:rPr>
              <w:t>n</w:t>
            </w:r>
            <w:r w:rsidRPr="008A51D4">
              <w:rPr>
                <w:rFonts w:cs="Times New Roman"/>
                <w:szCs w:val="17"/>
              </w:rPr>
              <w:t xml:space="preserve"> </w:t>
            </w:r>
            <w:r w:rsidR="00346805" w:rsidRPr="008A51D4">
              <w:rPr>
                <w:rFonts w:cs="Times New Roman"/>
                <w:szCs w:val="17"/>
              </w:rPr>
              <w:t>10</w:t>
            </w:r>
            <w:r w:rsidRPr="008A51D4">
              <w:rPr>
                <w:rFonts w:cs="Times New Roman"/>
                <w:szCs w:val="17"/>
              </w:rPr>
              <w:t>.</w:t>
            </w:r>
          </w:p>
        </w:tc>
      </w:tr>
    </w:tbl>
    <w:p w14:paraId="2DB7CAFA" w14:textId="77777777" w:rsidR="007A2C5C" w:rsidRPr="008A51D4" w:rsidRDefault="007A2C5C" w:rsidP="009B7990">
      <w:pPr>
        <w:spacing w:line="480" w:lineRule="auto"/>
        <w:rPr>
          <w:szCs w:val="17"/>
        </w:rPr>
      </w:pPr>
      <w:r w:rsidRPr="008A51D4">
        <w:rPr>
          <w:szCs w:val="17"/>
        </w:rPr>
        <w:br w:type="page"/>
      </w:r>
    </w:p>
    <w:tbl>
      <w:tblPr>
        <w:tblStyle w:val="TableGridLight"/>
        <w:tblpPr w:leftFromText="141" w:rightFromText="141" w:vertAnchor="text" w:horzAnchor="margin" w:tblpXSpec="center" w:tblpY="336"/>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2"/>
        <w:gridCol w:w="1411"/>
        <w:gridCol w:w="1002"/>
        <w:gridCol w:w="1189"/>
        <w:gridCol w:w="1033"/>
        <w:gridCol w:w="859"/>
        <w:gridCol w:w="907"/>
        <w:gridCol w:w="1208"/>
        <w:gridCol w:w="948"/>
      </w:tblGrid>
      <w:tr w:rsidR="008A51D4" w:rsidRPr="008A51D4" w14:paraId="3E2D410B" w14:textId="7B9AACF6" w:rsidTr="0081760D">
        <w:trPr>
          <w:trHeight w:val="316"/>
        </w:trPr>
        <w:tc>
          <w:tcPr>
            <w:tcW w:w="9589" w:type="dxa"/>
            <w:gridSpan w:val="9"/>
            <w:tcBorders>
              <w:bottom w:val="single" w:sz="4" w:space="0" w:color="auto"/>
            </w:tcBorders>
          </w:tcPr>
          <w:p w14:paraId="7EF2A83E" w14:textId="2A60CB7C" w:rsidR="0081760D" w:rsidRPr="008A51D4" w:rsidRDefault="0081760D" w:rsidP="0081760D">
            <w:pPr>
              <w:spacing w:line="480" w:lineRule="auto"/>
              <w:jc w:val="both"/>
              <w:rPr>
                <w:rFonts w:eastAsia="Times New Roman" w:cs="Times New Roman"/>
                <w:szCs w:val="17"/>
                <w:lang w:eastAsia="zh-CN"/>
              </w:rPr>
            </w:pPr>
            <w:r w:rsidRPr="008A51D4">
              <w:rPr>
                <w:rFonts w:cs="Times New Roman"/>
                <w:b/>
                <w:szCs w:val="17"/>
              </w:rPr>
              <w:lastRenderedPageBreak/>
              <w:t>Table 3</w:t>
            </w:r>
            <w:r w:rsidRPr="008A51D4">
              <w:rPr>
                <w:rFonts w:cs="Times New Roman"/>
                <w:szCs w:val="17"/>
              </w:rPr>
              <w:t xml:space="preserve">: Mean calcium (Ca) intake, faecal and urinary excretion, </w:t>
            </w:r>
            <w:proofErr w:type="gramStart"/>
            <w:r w:rsidRPr="008A51D4">
              <w:rPr>
                <w:rFonts w:cs="Times New Roman"/>
                <w:szCs w:val="17"/>
              </w:rPr>
              <w:t>retention</w:t>
            </w:r>
            <w:proofErr w:type="gramEnd"/>
            <w:r w:rsidRPr="008A51D4">
              <w:rPr>
                <w:rFonts w:cs="Times New Roman"/>
                <w:szCs w:val="17"/>
              </w:rPr>
              <w:t xml:space="preserve"> and apparent total tract digestibility (ATTD) of growing pigs as affected by dietary Ca content and microbial phytase supplementation</w:t>
            </w:r>
            <w:r w:rsidRPr="008A51D4">
              <w:rPr>
                <w:rFonts w:cs="Times New Roman"/>
                <w:szCs w:val="17"/>
                <w:vertAlign w:val="superscript"/>
              </w:rPr>
              <w:t>1,2,3</w:t>
            </w:r>
          </w:p>
        </w:tc>
      </w:tr>
      <w:tr w:rsidR="008A51D4" w:rsidRPr="008A51D4" w14:paraId="7E4F268E" w14:textId="75557DF4" w:rsidTr="0081760D">
        <w:trPr>
          <w:trHeight w:val="316"/>
        </w:trPr>
        <w:tc>
          <w:tcPr>
            <w:tcW w:w="1032" w:type="dxa"/>
            <w:tcBorders>
              <w:top w:val="single" w:sz="4" w:space="0" w:color="auto"/>
              <w:bottom w:val="single" w:sz="4" w:space="0" w:color="auto"/>
            </w:tcBorders>
            <w:hideMark/>
          </w:tcPr>
          <w:p w14:paraId="692519D6" w14:textId="77777777" w:rsidR="0081760D" w:rsidRPr="008A51D4" w:rsidRDefault="0081760D" w:rsidP="009B7990">
            <w:pPr>
              <w:spacing w:line="480" w:lineRule="auto"/>
              <w:ind w:right="-113"/>
              <w:rPr>
                <w:rFonts w:eastAsia="Times New Roman" w:cs="Times New Roman"/>
                <w:szCs w:val="17"/>
                <w:lang w:eastAsia="zh-CN"/>
              </w:rPr>
            </w:pPr>
            <w:r w:rsidRPr="008A51D4">
              <w:rPr>
                <w:rFonts w:eastAsia="Times New Roman" w:cs="Times New Roman"/>
                <w:szCs w:val="17"/>
                <w:lang w:eastAsia="zh-CN"/>
              </w:rPr>
              <w:t>Ca content</w:t>
            </w:r>
            <w:r w:rsidRPr="008A51D4">
              <w:rPr>
                <w:rFonts w:eastAsia="Times New Roman" w:cs="Times New Roman"/>
                <w:szCs w:val="17"/>
                <w:lang w:eastAsia="zh-CN"/>
              </w:rPr>
              <w:br/>
              <w:t>g/kg</w:t>
            </w:r>
          </w:p>
        </w:tc>
        <w:tc>
          <w:tcPr>
            <w:tcW w:w="1411" w:type="dxa"/>
            <w:tcBorders>
              <w:top w:val="single" w:sz="4" w:space="0" w:color="auto"/>
              <w:bottom w:val="single" w:sz="4" w:space="0" w:color="auto"/>
            </w:tcBorders>
            <w:hideMark/>
          </w:tcPr>
          <w:p w14:paraId="4F5D1496" w14:textId="77777777" w:rsidR="0081760D" w:rsidRPr="008A51D4" w:rsidRDefault="0081760D" w:rsidP="009B7990">
            <w:pPr>
              <w:spacing w:line="480" w:lineRule="auto"/>
              <w:ind w:right="-170"/>
              <w:rPr>
                <w:rFonts w:eastAsia="Times New Roman" w:cs="Times New Roman"/>
                <w:szCs w:val="17"/>
                <w:lang w:eastAsia="zh-CN"/>
              </w:rPr>
            </w:pPr>
            <w:r w:rsidRPr="008A51D4">
              <w:rPr>
                <w:rFonts w:eastAsia="Times New Roman" w:cs="Times New Roman"/>
                <w:spacing w:val="-12"/>
                <w:szCs w:val="17"/>
                <w:lang w:eastAsia="zh-CN"/>
              </w:rPr>
              <w:t>Phytase content</w:t>
            </w:r>
            <w:r w:rsidRPr="008A51D4">
              <w:rPr>
                <w:rFonts w:eastAsia="Times New Roman" w:cs="Times New Roman"/>
                <w:spacing w:val="-12"/>
                <w:szCs w:val="17"/>
                <w:lang w:eastAsia="zh-CN"/>
              </w:rPr>
              <w:br/>
            </w:r>
            <w:r w:rsidRPr="008A51D4">
              <w:rPr>
                <w:rFonts w:eastAsia="Times New Roman" w:cs="Times New Roman"/>
                <w:szCs w:val="17"/>
                <w:lang w:eastAsia="zh-CN"/>
              </w:rPr>
              <w:t>FTU/kg</w:t>
            </w:r>
          </w:p>
        </w:tc>
        <w:tc>
          <w:tcPr>
            <w:tcW w:w="1002" w:type="dxa"/>
            <w:tcBorders>
              <w:top w:val="single" w:sz="4" w:space="0" w:color="auto"/>
              <w:bottom w:val="single" w:sz="4" w:space="0" w:color="auto"/>
            </w:tcBorders>
            <w:hideMark/>
          </w:tcPr>
          <w:p w14:paraId="40EBA345" w14:textId="77777777" w:rsidR="0081760D" w:rsidRPr="008A51D4" w:rsidRDefault="0081760D" w:rsidP="000B5296">
            <w:pPr>
              <w:spacing w:line="480" w:lineRule="auto"/>
              <w:ind w:left="-113" w:right="-113"/>
              <w:jc w:val="center"/>
              <w:rPr>
                <w:rFonts w:eastAsia="Times New Roman" w:cs="Times New Roman"/>
                <w:szCs w:val="17"/>
                <w:lang w:eastAsia="zh-CN"/>
              </w:rPr>
            </w:pPr>
            <w:r w:rsidRPr="008A51D4">
              <w:rPr>
                <w:rFonts w:eastAsia="Times New Roman" w:cs="Times New Roman"/>
                <w:szCs w:val="17"/>
                <w:lang w:eastAsia="zh-CN"/>
              </w:rPr>
              <w:t>Ca intake</w:t>
            </w:r>
            <w:r w:rsidRPr="008A51D4">
              <w:rPr>
                <w:rFonts w:eastAsia="Times New Roman" w:cs="Times New Roman"/>
                <w:szCs w:val="17"/>
                <w:lang w:eastAsia="zh-CN"/>
              </w:rPr>
              <w:br/>
              <w:t>g/d</w:t>
            </w:r>
          </w:p>
        </w:tc>
        <w:tc>
          <w:tcPr>
            <w:tcW w:w="1189" w:type="dxa"/>
            <w:tcBorders>
              <w:top w:val="single" w:sz="4" w:space="0" w:color="auto"/>
              <w:bottom w:val="single" w:sz="4" w:space="0" w:color="auto"/>
            </w:tcBorders>
            <w:hideMark/>
          </w:tcPr>
          <w:p w14:paraId="2AE373AC" w14:textId="77777777" w:rsidR="0081760D" w:rsidRPr="008A51D4" w:rsidRDefault="0081760D" w:rsidP="000B5296">
            <w:pPr>
              <w:spacing w:line="480" w:lineRule="auto"/>
              <w:ind w:left="-113" w:right="-113"/>
              <w:jc w:val="center"/>
              <w:rPr>
                <w:rFonts w:eastAsia="Times New Roman" w:cs="Times New Roman"/>
                <w:szCs w:val="17"/>
                <w:lang w:eastAsia="zh-CN"/>
              </w:rPr>
            </w:pPr>
            <w:r w:rsidRPr="008A51D4">
              <w:rPr>
                <w:rFonts w:eastAsia="Times New Roman" w:cs="Times New Roman"/>
                <w:szCs w:val="17"/>
                <w:lang w:eastAsia="zh-CN"/>
              </w:rPr>
              <w:t>Faecal Ca</w:t>
            </w:r>
            <w:r w:rsidRPr="008A51D4">
              <w:rPr>
                <w:rFonts w:eastAsia="Times New Roman" w:cs="Times New Roman"/>
                <w:szCs w:val="17"/>
                <w:lang w:eastAsia="zh-CN"/>
              </w:rPr>
              <w:br/>
              <w:t>g/d</w:t>
            </w:r>
          </w:p>
        </w:tc>
        <w:tc>
          <w:tcPr>
            <w:tcW w:w="1033" w:type="dxa"/>
            <w:tcBorders>
              <w:top w:val="single" w:sz="4" w:space="0" w:color="auto"/>
              <w:bottom w:val="single" w:sz="4" w:space="0" w:color="auto"/>
            </w:tcBorders>
            <w:hideMark/>
          </w:tcPr>
          <w:p w14:paraId="72D94CA5" w14:textId="77777777" w:rsidR="0081760D" w:rsidRPr="008A51D4" w:rsidRDefault="0081760D" w:rsidP="000B5296">
            <w:pPr>
              <w:spacing w:line="480" w:lineRule="auto"/>
              <w:ind w:left="-113" w:right="-113"/>
              <w:jc w:val="center"/>
              <w:rPr>
                <w:rFonts w:eastAsia="Times New Roman" w:cs="Times New Roman"/>
                <w:szCs w:val="17"/>
                <w:lang w:eastAsia="zh-CN"/>
              </w:rPr>
            </w:pPr>
            <w:r w:rsidRPr="008A51D4">
              <w:rPr>
                <w:rFonts w:eastAsia="Times New Roman" w:cs="Times New Roman"/>
                <w:szCs w:val="17"/>
                <w:lang w:eastAsia="zh-CN"/>
              </w:rPr>
              <w:t>Urinary Ca</w:t>
            </w:r>
            <w:r w:rsidRPr="008A51D4">
              <w:rPr>
                <w:rFonts w:eastAsia="Times New Roman" w:cs="Times New Roman"/>
                <w:szCs w:val="17"/>
                <w:lang w:eastAsia="zh-CN"/>
              </w:rPr>
              <w:br/>
              <w:t>g/d</w:t>
            </w:r>
          </w:p>
        </w:tc>
        <w:tc>
          <w:tcPr>
            <w:tcW w:w="859" w:type="dxa"/>
            <w:tcBorders>
              <w:top w:val="single" w:sz="4" w:space="0" w:color="auto"/>
              <w:bottom w:val="single" w:sz="4" w:space="0" w:color="auto"/>
            </w:tcBorders>
            <w:hideMark/>
          </w:tcPr>
          <w:p w14:paraId="155E5ADE" w14:textId="77777777" w:rsidR="0081760D" w:rsidRPr="008A51D4" w:rsidRDefault="0081760D" w:rsidP="000B5296">
            <w:pPr>
              <w:spacing w:line="480" w:lineRule="auto"/>
              <w:ind w:left="-113" w:right="-113"/>
              <w:jc w:val="center"/>
              <w:rPr>
                <w:rFonts w:eastAsia="Times New Roman" w:cs="Times New Roman"/>
                <w:szCs w:val="17"/>
                <w:lang w:eastAsia="zh-CN"/>
              </w:rPr>
            </w:pPr>
            <w:proofErr w:type="spellStart"/>
            <w:r w:rsidRPr="008A51D4">
              <w:rPr>
                <w:rFonts w:eastAsia="Times New Roman" w:cs="Times New Roman"/>
                <w:szCs w:val="17"/>
                <w:lang w:eastAsia="zh-CN"/>
              </w:rPr>
              <w:t>rCa</w:t>
            </w:r>
            <w:proofErr w:type="spellEnd"/>
            <w:r w:rsidRPr="008A51D4">
              <w:rPr>
                <w:rFonts w:eastAsia="Times New Roman" w:cs="Times New Roman"/>
                <w:szCs w:val="17"/>
                <w:lang w:eastAsia="zh-CN"/>
              </w:rPr>
              <w:t xml:space="preserve"> </w:t>
            </w:r>
            <w:r w:rsidRPr="008A51D4">
              <w:rPr>
                <w:rFonts w:eastAsia="Times New Roman" w:cs="Times New Roman"/>
                <w:szCs w:val="17"/>
                <w:lang w:eastAsia="zh-CN"/>
              </w:rPr>
              <w:br/>
              <w:t>g/d</w:t>
            </w:r>
          </w:p>
        </w:tc>
        <w:tc>
          <w:tcPr>
            <w:tcW w:w="907" w:type="dxa"/>
            <w:tcBorders>
              <w:top w:val="single" w:sz="4" w:space="0" w:color="auto"/>
              <w:bottom w:val="single" w:sz="4" w:space="0" w:color="auto"/>
            </w:tcBorders>
            <w:hideMark/>
          </w:tcPr>
          <w:p w14:paraId="5FD0B31D" w14:textId="77777777" w:rsidR="0081760D" w:rsidRPr="008A51D4" w:rsidRDefault="0081760D" w:rsidP="000B5296">
            <w:pPr>
              <w:spacing w:line="480" w:lineRule="auto"/>
              <w:ind w:left="-113" w:right="-113"/>
              <w:jc w:val="center"/>
              <w:rPr>
                <w:rFonts w:eastAsia="Times New Roman" w:cs="Times New Roman"/>
                <w:szCs w:val="17"/>
                <w:lang w:eastAsia="zh-CN"/>
              </w:rPr>
            </w:pPr>
            <w:proofErr w:type="spellStart"/>
            <w:r w:rsidRPr="008A51D4">
              <w:rPr>
                <w:rFonts w:eastAsia="Times New Roman" w:cs="Times New Roman"/>
                <w:szCs w:val="17"/>
                <w:lang w:eastAsia="zh-CN"/>
              </w:rPr>
              <w:t>rCa</w:t>
            </w:r>
            <w:proofErr w:type="spellEnd"/>
            <w:r w:rsidRPr="008A51D4">
              <w:rPr>
                <w:rFonts w:eastAsia="Times New Roman" w:cs="Times New Roman"/>
                <w:szCs w:val="17"/>
                <w:lang w:eastAsia="zh-CN"/>
              </w:rPr>
              <w:t>/</w:t>
            </w:r>
            <w:proofErr w:type="spellStart"/>
            <w:r w:rsidRPr="008A51D4">
              <w:rPr>
                <w:rFonts w:eastAsia="Times New Roman" w:cs="Times New Roman"/>
                <w:szCs w:val="17"/>
                <w:lang w:eastAsia="zh-CN"/>
              </w:rPr>
              <w:t>dCa</w:t>
            </w:r>
            <w:proofErr w:type="spellEnd"/>
            <w:r w:rsidRPr="008A51D4">
              <w:rPr>
                <w:rFonts w:eastAsia="Times New Roman" w:cs="Times New Roman"/>
                <w:szCs w:val="17"/>
                <w:lang w:eastAsia="zh-CN"/>
              </w:rPr>
              <w:br/>
              <w:t>%</w:t>
            </w:r>
          </w:p>
        </w:tc>
        <w:tc>
          <w:tcPr>
            <w:tcW w:w="1208" w:type="dxa"/>
            <w:tcBorders>
              <w:top w:val="single" w:sz="4" w:space="0" w:color="auto"/>
              <w:bottom w:val="single" w:sz="4" w:space="0" w:color="auto"/>
            </w:tcBorders>
            <w:hideMark/>
          </w:tcPr>
          <w:p w14:paraId="64744FC7" w14:textId="4DA71053" w:rsidR="0081760D" w:rsidRPr="008A51D4" w:rsidRDefault="0081760D" w:rsidP="000B5296">
            <w:pPr>
              <w:spacing w:line="480" w:lineRule="auto"/>
              <w:ind w:left="-113" w:right="-113"/>
              <w:jc w:val="center"/>
              <w:rPr>
                <w:rFonts w:eastAsia="Times New Roman" w:cs="Times New Roman"/>
                <w:szCs w:val="17"/>
                <w:lang w:eastAsia="zh-CN"/>
              </w:rPr>
            </w:pPr>
            <w:proofErr w:type="spellStart"/>
            <w:r w:rsidRPr="008A51D4">
              <w:rPr>
                <w:rFonts w:eastAsia="Times New Roman" w:cs="Times New Roman"/>
                <w:szCs w:val="17"/>
                <w:lang w:eastAsia="zh-CN"/>
              </w:rPr>
              <w:t>rCa</w:t>
            </w:r>
            <w:proofErr w:type="spellEnd"/>
            <w:r w:rsidRPr="008A51D4">
              <w:rPr>
                <w:rFonts w:eastAsia="Times New Roman" w:cs="Times New Roman"/>
                <w:szCs w:val="17"/>
                <w:lang w:eastAsia="zh-CN"/>
              </w:rPr>
              <w:t>/Ca intake</w:t>
            </w:r>
            <w:r w:rsidRPr="008A51D4">
              <w:rPr>
                <w:rFonts w:eastAsia="Times New Roman" w:cs="Times New Roman"/>
                <w:szCs w:val="17"/>
                <w:lang w:eastAsia="zh-CN"/>
              </w:rPr>
              <w:br/>
              <w:t>%</w:t>
            </w:r>
          </w:p>
        </w:tc>
        <w:tc>
          <w:tcPr>
            <w:tcW w:w="948" w:type="dxa"/>
            <w:tcBorders>
              <w:top w:val="single" w:sz="4" w:space="0" w:color="auto"/>
              <w:bottom w:val="single" w:sz="4" w:space="0" w:color="auto"/>
            </w:tcBorders>
          </w:tcPr>
          <w:p w14:paraId="5D2562E0" w14:textId="0EECF9A3" w:rsidR="0081760D" w:rsidRPr="008A51D4" w:rsidRDefault="0081760D" w:rsidP="000B5296">
            <w:pPr>
              <w:spacing w:line="480" w:lineRule="auto"/>
              <w:ind w:left="-113" w:right="-113"/>
              <w:jc w:val="center"/>
              <w:rPr>
                <w:rFonts w:eastAsia="Times New Roman" w:cs="Times New Roman"/>
                <w:szCs w:val="17"/>
                <w:lang w:eastAsia="zh-CN"/>
              </w:rPr>
            </w:pPr>
            <w:r w:rsidRPr="008A51D4">
              <w:rPr>
                <w:rFonts w:eastAsia="Times New Roman" w:cs="Times New Roman"/>
                <w:szCs w:val="17"/>
                <w:lang w:eastAsia="zh-CN"/>
              </w:rPr>
              <w:t xml:space="preserve">ATTD </w:t>
            </w:r>
            <w:r w:rsidRPr="008A51D4">
              <w:rPr>
                <w:rFonts w:eastAsia="Times New Roman" w:cs="Times New Roman"/>
                <w:szCs w:val="17"/>
                <w:lang w:eastAsia="zh-CN"/>
              </w:rPr>
              <w:br/>
              <w:t>%</w:t>
            </w:r>
          </w:p>
        </w:tc>
      </w:tr>
      <w:tr w:rsidR="008A51D4" w:rsidRPr="008A51D4" w14:paraId="1FFB4ED6" w14:textId="580224B2" w:rsidTr="0081760D">
        <w:trPr>
          <w:trHeight w:val="288"/>
        </w:trPr>
        <w:tc>
          <w:tcPr>
            <w:tcW w:w="1032" w:type="dxa"/>
            <w:tcBorders>
              <w:top w:val="single" w:sz="4" w:space="0" w:color="auto"/>
            </w:tcBorders>
            <w:noWrap/>
            <w:hideMark/>
          </w:tcPr>
          <w:p w14:paraId="3D87071A"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2.0</w:t>
            </w:r>
          </w:p>
        </w:tc>
        <w:tc>
          <w:tcPr>
            <w:tcW w:w="1411" w:type="dxa"/>
            <w:tcBorders>
              <w:top w:val="single" w:sz="4" w:space="0" w:color="auto"/>
            </w:tcBorders>
            <w:noWrap/>
            <w:hideMark/>
          </w:tcPr>
          <w:p w14:paraId="0028517B"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0</w:t>
            </w:r>
          </w:p>
        </w:tc>
        <w:tc>
          <w:tcPr>
            <w:tcW w:w="1002" w:type="dxa"/>
            <w:tcBorders>
              <w:top w:val="single" w:sz="4" w:space="0" w:color="auto"/>
            </w:tcBorders>
            <w:noWrap/>
            <w:vAlign w:val="center"/>
          </w:tcPr>
          <w:p w14:paraId="25CA97C7"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2.6</w:t>
            </w:r>
          </w:p>
        </w:tc>
        <w:tc>
          <w:tcPr>
            <w:tcW w:w="1189" w:type="dxa"/>
            <w:tcBorders>
              <w:top w:val="single" w:sz="4" w:space="0" w:color="auto"/>
            </w:tcBorders>
            <w:noWrap/>
            <w:vAlign w:val="center"/>
          </w:tcPr>
          <w:p w14:paraId="682D7AB1"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1.6</w:t>
            </w:r>
          </w:p>
        </w:tc>
        <w:tc>
          <w:tcPr>
            <w:tcW w:w="1033" w:type="dxa"/>
            <w:tcBorders>
              <w:top w:val="single" w:sz="4" w:space="0" w:color="auto"/>
            </w:tcBorders>
            <w:noWrap/>
            <w:vAlign w:val="center"/>
          </w:tcPr>
          <w:p w14:paraId="33C8D8E1"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0.08</w:t>
            </w:r>
            <w:r w:rsidRPr="008A51D4">
              <w:rPr>
                <w:rFonts w:cs="Calibri"/>
                <w:szCs w:val="17"/>
                <w:vertAlign w:val="superscript"/>
              </w:rPr>
              <w:t>d</w:t>
            </w:r>
          </w:p>
        </w:tc>
        <w:tc>
          <w:tcPr>
            <w:tcW w:w="859" w:type="dxa"/>
            <w:tcBorders>
              <w:top w:val="single" w:sz="4" w:space="0" w:color="auto"/>
            </w:tcBorders>
            <w:noWrap/>
            <w:vAlign w:val="center"/>
          </w:tcPr>
          <w:p w14:paraId="3B34FDE4"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0.9</w:t>
            </w:r>
            <w:r w:rsidRPr="008A51D4">
              <w:rPr>
                <w:rFonts w:cs="Calibri"/>
                <w:szCs w:val="17"/>
                <w:vertAlign w:val="superscript"/>
              </w:rPr>
              <w:t>d</w:t>
            </w:r>
          </w:p>
        </w:tc>
        <w:tc>
          <w:tcPr>
            <w:tcW w:w="907" w:type="dxa"/>
            <w:tcBorders>
              <w:top w:val="single" w:sz="4" w:space="0" w:color="auto"/>
            </w:tcBorders>
            <w:noWrap/>
            <w:vAlign w:val="center"/>
          </w:tcPr>
          <w:p w14:paraId="7AFCD89C"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91.0</w:t>
            </w:r>
            <w:r w:rsidRPr="008A51D4">
              <w:rPr>
                <w:rFonts w:cs="Calibri"/>
                <w:szCs w:val="17"/>
                <w:vertAlign w:val="superscript"/>
              </w:rPr>
              <w:t>b</w:t>
            </w:r>
          </w:p>
        </w:tc>
        <w:tc>
          <w:tcPr>
            <w:tcW w:w="1208" w:type="dxa"/>
            <w:tcBorders>
              <w:top w:val="single" w:sz="4" w:space="0" w:color="auto"/>
            </w:tcBorders>
            <w:noWrap/>
            <w:vAlign w:val="center"/>
          </w:tcPr>
          <w:p w14:paraId="510ECF22"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33.7</w:t>
            </w:r>
            <w:r w:rsidRPr="008A51D4">
              <w:rPr>
                <w:rFonts w:cs="Calibri"/>
                <w:szCs w:val="17"/>
                <w:vertAlign w:val="superscript"/>
              </w:rPr>
              <w:t>d</w:t>
            </w:r>
          </w:p>
        </w:tc>
        <w:tc>
          <w:tcPr>
            <w:tcW w:w="948" w:type="dxa"/>
            <w:tcBorders>
              <w:top w:val="single" w:sz="4" w:space="0" w:color="auto"/>
            </w:tcBorders>
            <w:vAlign w:val="center"/>
          </w:tcPr>
          <w:p w14:paraId="402D2BEF"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36.9</w:t>
            </w:r>
            <w:r w:rsidRPr="008A51D4">
              <w:rPr>
                <w:rFonts w:cs="Calibri"/>
                <w:szCs w:val="17"/>
                <w:vertAlign w:val="superscript"/>
              </w:rPr>
              <w:t>e</w:t>
            </w:r>
          </w:p>
        </w:tc>
      </w:tr>
      <w:tr w:rsidR="008A51D4" w:rsidRPr="008A51D4" w14:paraId="507C9D24" w14:textId="64E66764" w:rsidTr="0081760D">
        <w:trPr>
          <w:trHeight w:val="288"/>
        </w:trPr>
        <w:tc>
          <w:tcPr>
            <w:tcW w:w="1032" w:type="dxa"/>
            <w:noWrap/>
            <w:hideMark/>
          </w:tcPr>
          <w:p w14:paraId="070C2783"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5.8</w:t>
            </w:r>
          </w:p>
        </w:tc>
        <w:tc>
          <w:tcPr>
            <w:tcW w:w="1411" w:type="dxa"/>
            <w:noWrap/>
            <w:hideMark/>
          </w:tcPr>
          <w:p w14:paraId="78546FCE"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0</w:t>
            </w:r>
          </w:p>
        </w:tc>
        <w:tc>
          <w:tcPr>
            <w:tcW w:w="1002" w:type="dxa"/>
            <w:noWrap/>
            <w:vAlign w:val="center"/>
          </w:tcPr>
          <w:p w14:paraId="5A5219E9"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7.6</w:t>
            </w:r>
          </w:p>
        </w:tc>
        <w:tc>
          <w:tcPr>
            <w:tcW w:w="1189" w:type="dxa"/>
            <w:noWrap/>
            <w:vAlign w:val="center"/>
          </w:tcPr>
          <w:p w14:paraId="1AB8E506"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4.4</w:t>
            </w:r>
          </w:p>
        </w:tc>
        <w:tc>
          <w:tcPr>
            <w:tcW w:w="1033" w:type="dxa"/>
            <w:noWrap/>
            <w:vAlign w:val="center"/>
          </w:tcPr>
          <w:p w14:paraId="4236E7CD"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1.17</w:t>
            </w:r>
            <w:r w:rsidRPr="008A51D4">
              <w:rPr>
                <w:rFonts w:cs="Calibri"/>
                <w:szCs w:val="17"/>
                <w:vertAlign w:val="superscript"/>
              </w:rPr>
              <w:t>c</w:t>
            </w:r>
          </w:p>
        </w:tc>
        <w:tc>
          <w:tcPr>
            <w:tcW w:w="859" w:type="dxa"/>
            <w:noWrap/>
            <w:vAlign w:val="center"/>
          </w:tcPr>
          <w:p w14:paraId="4F678E65"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2.0</w:t>
            </w:r>
            <w:r w:rsidRPr="008A51D4">
              <w:rPr>
                <w:rFonts w:cs="Calibri"/>
                <w:szCs w:val="17"/>
                <w:vertAlign w:val="superscript"/>
              </w:rPr>
              <w:t>c</w:t>
            </w:r>
          </w:p>
        </w:tc>
        <w:tc>
          <w:tcPr>
            <w:tcW w:w="907" w:type="dxa"/>
            <w:noWrap/>
            <w:vAlign w:val="center"/>
          </w:tcPr>
          <w:p w14:paraId="52CE9A3F"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63.2</w:t>
            </w:r>
            <w:r w:rsidRPr="008A51D4">
              <w:rPr>
                <w:rFonts w:cs="Calibri"/>
                <w:szCs w:val="17"/>
                <w:vertAlign w:val="superscript"/>
              </w:rPr>
              <w:t>d</w:t>
            </w:r>
          </w:p>
        </w:tc>
        <w:tc>
          <w:tcPr>
            <w:tcW w:w="1208" w:type="dxa"/>
            <w:noWrap/>
            <w:vAlign w:val="center"/>
          </w:tcPr>
          <w:p w14:paraId="5B004FC2"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26.6</w:t>
            </w:r>
            <w:r w:rsidRPr="008A51D4">
              <w:rPr>
                <w:rFonts w:cs="Calibri"/>
                <w:szCs w:val="17"/>
                <w:vertAlign w:val="superscript"/>
              </w:rPr>
              <w:t>e</w:t>
            </w:r>
          </w:p>
        </w:tc>
        <w:tc>
          <w:tcPr>
            <w:tcW w:w="948" w:type="dxa"/>
            <w:vAlign w:val="center"/>
          </w:tcPr>
          <w:p w14:paraId="36009C65"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42.0</w:t>
            </w:r>
            <w:r w:rsidRPr="008A51D4">
              <w:rPr>
                <w:rFonts w:cs="Calibri"/>
                <w:szCs w:val="17"/>
                <w:vertAlign w:val="superscript"/>
              </w:rPr>
              <w:t>d</w:t>
            </w:r>
          </w:p>
        </w:tc>
      </w:tr>
      <w:tr w:rsidR="008A51D4" w:rsidRPr="008A51D4" w14:paraId="3600A9AF" w14:textId="42DD152C" w:rsidTr="0081760D">
        <w:trPr>
          <w:trHeight w:val="288"/>
        </w:trPr>
        <w:tc>
          <w:tcPr>
            <w:tcW w:w="1032" w:type="dxa"/>
            <w:noWrap/>
            <w:hideMark/>
          </w:tcPr>
          <w:p w14:paraId="57A54EBC"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9.6</w:t>
            </w:r>
          </w:p>
        </w:tc>
        <w:tc>
          <w:tcPr>
            <w:tcW w:w="1411" w:type="dxa"/>
            <w:noWrap/>
            <w:hideMark/>
          </w:tcPr>
          <w:p w14:paraId="7BCA6845"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0</w:t>
            </w:r>
          </w:p>
        </w:tc>
        <w:tc>
          <w:tcPr>
            <w:tcW w:w="1002" w:type="dxa"/>
            <w:noWrap/>
            <w:vAlign w:val="center"/>
          </w:tcPr>
          <w:p w14:paraId="1F0F2770"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12.4</w:t>
            </w:r>
          </w:p>
        </w:tc>
        <w:tc>
          <w:tcPr>
            <w:tcW w:w="1189" w:type="dxa"/>
            <w:noWrap/>
            <w:vAlign w:val="center"/>
          </w:tcPr>
          <w:p w14:paraId="2368BDA5"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7.4</w:t>
            </w:r>
          </w:p>
        </w:tc>
        <w:tc>
          <w:tcPr>
            <w:tcW w:w="1033" w:type="dxa"/>
            <w:noWrap/>
            <w:vAlign w:val="center"/>
          </w:tcPr>
          <w:p w14:paraId="04402123"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2.59</w:t>
            </w:r>
            <w:r w:rsidRPr="008A51D4">
              <w:rPr>
                <w:rFonts w:cs="Calibri"/>
                <w:szCs w:val="17"/>
                <w:vertAlign w:val="superscript"/>
              </w:rPr>
              <w:t>a</w:t>
            </w:r>
          </w:p>
        </w:tc>
        <w:tc>
          <w:tcPr>
            <w:tcW w:w="859" w:type="dxa"/>
            <w:noWrap/>
            <w:vAlign w:val="center"/>
          </w:tcPr>
          <w:p w14:paraId="2B43E60D"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2.4</w:t>
            </w:r>
            <w:r w:rsidRPr="008A51D4">
              <w:rPr>
                <w:rFonts w:cs="Calibri"/>
                <w:szCs w:val="17"/>
                <w:vertAlign w:val="superscript"/>
              </w:rPr>
              <w:t>b</w:t>
            </w:r>
          </w:p>
        </w:tc>
        <w:tc>
          <w:tcPr>
            <w:tcW w:w="907" w:type="dxa"/>
            <w:noWrap/>
            <w:vAlign w:val="center"/>
          </w:tcPr>
          <w:p w14:paraId="66DD4C40"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48.3</w:t>
            </w:r>
            <w:r w:rsidRPr="008A51D4">
              <w:rPr>
                <w:rFonts w:cs="Calibri"/>
                <w:szCs w:val="17"/>
                <w:vertAlign w:val="superscript"/>
              </w:rPr>
              <w:t>e</w:t>
            </w:r>
          </w:p>
        </w:tc>
        <w:tc>
          <w:tcPr>
            <w:tcW w:w="1208" w:type="dxa"/>
            <w:noWrap/>
            <w:vAlign w:val="center"/>
          </w:tcPr>
          <w:p w14:paraId="52C310AF"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19.6</w:t>
            </w:r>
            <w:r w:rsidRPr="008A51D4">
              <w:rPr>
                <w:rFonts w:cs="Calibri"/>
                <w:szCs w:val="17"/>
                <w:vertAlign w:val="superscript"/>
              </w:rPr>
              <w:t>f</w:t>
            </w:r>
          </w:p>
        </w:tc>
        <w:tc>
          <w:tcPr>
            <w:tcW w:w="948" w:type="dxa"/>
            <w:vAlign w:val="center"/>
          </w:tcPr>
          <w:p w14:paraId="2063F6D2"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40.6</w:t>
            </w:r>
            <w:r w:rsidRPr="008A51D4">
              <w:rPr>
                <w:rFonts w:cs="Calibri"/>
                <w:szCs w:val="17"/>
                <w:vertAlign w:val="superscript"/>
              </w:rPr>
              <w:t>de</w:t>
            </w:r>
          </w:p>
        </w:tc>
      </w:tr>
      <w:tr w:rsidR="008A51D4" w:rsidRPr="008A51D4" w14:paraId="05FFC8A1" w14:textId="35A90AE1" w:rsidTr="0081760D">
        <w:trPr>
          <w:trHeight w:val="288"/>
        </w:trPr>
        <w:tc>
          <w:tcPr>
            <w:tcW w:w="1032" w:type="dxa"/>
            <w:noWrap/>
            <w:hideMark/>
          </w:tcPr>
          <w:p w14:paraId="527A7EC8"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2.0</w:t>
            </w:r>
          </w:p>
        </w:tc>
        <w:tc>
          <w:tcPr>
            <w:tcW w:w="1411" w:type="dxa"/>
            <w:noWrap/>
            <w:hideMark/>
          </w:tcPr>
          <w:p w14:paraId="405EA130"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500</w:t>
            </w:r>
          </w:p>
        </w:tc>
        <w:tc>
          <w:tcPr>
            <w:tcW w:w="1002" w:type="dxa"/>
            <w:noWrap/>
            <w:vAlign w:val="center"/>
          </w:tcPr>
          <w:p w14:paraId="095A82CF"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2.6</w:t>
            </w:r>
          </w:p>
        </w:tc>
        <w:tc>
          <w:tcPr>
            <w:tcW w:w="1189" w:type="dxa"/>
            <w:noWrap/>
            <w:vAlign w:val="center"/>
          </w:tcPr>
          <w:p w14:paraId="705906E7"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0.7</w:t>
            </w:r>
          </w:p>
        </w:tc>
        <w:tc>
          <w:tcPr>
            <w:tcW w:w="1033" w:type="dxa"/>
            <w:noWrap/>
            <w:vAlign w:val="center"/>
          </w:tcPr>
          <w:p w14:paraId="226AC59B"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0.05</w:t>
            </w:r>
            <w:r w:rsidRPr="008A51D4">
              <w:rPr>
                <w:rFonts w:cs="Calibri"/>
                <w:szCs w:val="17"/>
                <w:vertAlign w:val="superscript"/>
              </w:rPr>
              <w:t>d</w:t>
            </w:r>
          </w:p>
        </w:tc>
        <w:tc>
          <w:tcPr>
            <w:tcW w:w="859" w:type="dxa"/>
            <w:noWrap/>
            <w:vAlign w:val="center"/>
          </w:tcPr>
          <w:p w14:paraId="752B7E2F"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1.8</w:t>
            </w:r>
            <w:r w:rsidRPr="008A51D4">
              <w:rPr>
                <w:rFonts w:cs="Calibri"/>
                <w:szCs w:val="17"/>
                <w:vertAlign w:val="superscript"/>
              </w:rPr>
              <w:t>c</w:t>
            </w:r>
          </w:p>
        </w:tc>
        <w:tc>
          <w:tcPr>
            <w:tcW w:w="907" w:type="dxa"/>
            <w:noWrap/>
            <w:vAlign w:val="center"/>
          </w:tcPr>
          <w:p w14:paraId="2094B7BA"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97.4</w:t>
            </w:r>
            <w:r w:rsidRPr="008A51D4">
              <w:rPr>
                <w:rFonts w:cs="Calibri"/>
                <w:szCs w:val="17"/>
                <w:vertAlign w:val="superscript"/>
              </w:rPr>
              <w:t>a</w:t>
            </w:r>
          </w:p>
        </w:tc>
        <w:tc>
          <w:tcPr>
            <w:tcW w:w="1208" w:type="dxa"/>
            <w:noWrap/>
            <w:vAlign w:val="center"/>
          </w:tcPr>
          <w:p w14:paraId="04592EB8"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69.5</w:t>
            </w:r>
            <w:r w:rsidRPr="008A51D4">
              <w:rPr>
                <w:rFonts w:cs="Calibri"/>
                <w:szCs w:val="17"/>
                <w:vertAlign w:val="superscript"/>
              </w:rPr>
              <w:t>a</w:t>
            </w:r>
          </w:p>
        </w:tc>
        <w:tc>
          <w:tcPr>
            <w:tcW w:w="948" w:type="dxa"/>
            <w:vAlign w:val="center"/>
          </w:tcPr>
          <w:p w14:paraId="6C61FBA5"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71.3</w:t>
            </w:r>
            <w:r w:rsidRPr="008A51D4">
              <w:rPr>
                <w:rFonts w:cs="Calibri"/>
                <w:szCs w:val="17"/>
                <w:vertAlign w:val="superscript"/>
              </w:rPr>
              <w:t>a</w:t>
            </w:r>
          </w:p>
        </w:tc>
      </w:tr>
      <w:tr w:rsidR="008A51D4" w:rsidRPr="008A51D4" w14:paraId="569C1965" w14:textId="472D57C4" w:rsidTr="0081760D">
        <w:trPr>
          <w:trHeight w:val="288"/>
        </w:trPr>
        <w:tc>
          <w:tcPr>
            <w:tcW w:w="1032" w:type="dxa"/>
            <w:noWrap/>
            <w:hideMark/>
          </w:tcPr>
          <w:p w14:paraId="40C07A51"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5.8</w:t>
            </w:r>
          </w:p>
        </w:tc>
        <w:tc>
          <w:tcPr>
            <w:tcW w:w="1411" w:type="dxa"/>
            <w:noWrap/>
            <w:hideMark/>
          </w:tcPr>
          <w:p w14:paraId="33214740"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500</w:t>
            </w:r>
          </w:p>
        </w:tc>
        <w:tc>
          <w:tcPr>
            <w:tcW w:w="1002" w:type="dxa"/>
            <w:noWrap/>
            <w:vAlign w:val="center"/>
          </w:tcPr>
          <w:p w14:paraId="1EB72337"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7.6</w:t>
            </w:r>
          </w:p>
        </w:tc>
        <w:tc>
          <w:tcPr>
            <w:tcW w:w="1189" w:type="dxa"/>
            <w:noWrap/>
            <w:vAlign w:val="center"/>
          </w:tcPr>
          <w:p w14:paraId="72CEBAF6"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3.0</w:t>
            </w:r>
          </w:p>
        </w:tc>
        <w:tc>
          <w:tcPr>
            <w:tcW w:w="1033" w:type="dxa"/>
            <w:noWrap/>
            <w:vAlign w:val="center"/>
          </w:tcPr>
          <w:p w14:paraId="7FE7623B"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0.10</w:t>
            </w:r>
            <w:r w:rsidRPr="008A51D4">
              <w:rPr>
                <w:rFonts w:cs="Calibri"/>
                <w:szCs w:val="17"/>
                <w:vertAlign w:val="superscript"/>
              </w:rPr>
              <w:t>d</w:t>
            </w:r>
          </w:p>
        </w:tc>
        <w:tc>
          <w:tcPr>
            <w:tcW w:w="859" w:type="dxa"/>
            <w:noWrap/>
            <w:vAlign w:val="center"/>
          </w:tcPr>
          <w:p w14:paraId="6AB05CCE"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4.5</w:t>
            </w:r>
            <w:r w:rsidRPr="008A51D4">
              <w:rPr>
                <w:rFonts w:cs="Calibri"/>
                <w:szCs w:val="17"/>
                <w:vertAlign w:val="superscript"/>
              </w:rPr>
              <w:t>a</w:t>
            </w:r>
          </w:p>
        </w:tc>
        <w:tc>
          <w:tcPr>
            <w:tcW w:w="907" w:type="dxa"/>
            <w:noWrap/>
            <w:vAlign w:val="center"/>
          </w:tcPr>
          <w:p w14:paraId="0AE52FEB"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97.8</w:t>
            </w:r>
            <w:r w:rsidRPr="008A51D4">
              <w:rPr>
                <w:rFonts w:cs="Calibri"/>
                <w:szCs w:val="17"/>
                <w:vertAlign w:val="superscript"/>
              </w:rPr>
              <w:t>a</w:t>
            </w:r>
          </w:p>
        </w:tc>
        <w:tc>
          <w:tcPr>
            <w:tcW w:w="1208" w:type="dxa"/>
            <w:noWrap/>
            <w:vAlign w:val="center"/>
          </w:tcPr>
          <w:p w14:paraId="156BFF20"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58.8</w:t>
            </w:r>
            <w:r w:rsidRPr="008A51D4">
              <w:rPr>
                <w:rFonts w:cs="Calibri"/>
                <w:szCs w:val="17"/>
                <w:vertAlign w:val="superscript"/>
              </w:rPr>
              <w:t>b</w:t>
            </w:r>
          </w:p>
        </w:tc>
        <w:tc>
          <w:tcPr>
            <w:tcW w:w="948" w:type="dxa"/>
            <w:vAlign w:val="center"/>
          </w:tcPr>
          <w:p w14:paraId="6B271D4E"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60.1</w:t>
            </w:r>
            <w:r w:rsidRPr="008A51D4">
              <w:rPr>
                <w:rFonts w:cs="Calibri"/>
                <w:szCs w:val="17"/>
                <w:vertAlign w:val="superscript"/>
              </w:rPr>
              <w:t>b</w:t>
            </w:r>
          </w:p>
        </w:tc>
      </w:tr>
      <w:tr w:rsidR="008A51D4" w:rsidRPr="008A51D4" w14:paraId="4D927EB0" w14:textId="04E2E253" w:rsidTr="0081760D">
        <w:trPr>
          <w:trHeight w:val="288"/>
        </w:trPr>
        <w:tc>
          <w:tcPr>
            <w:tcW w:w="1032" w:type="dxa"/>
            <w:noWrap/>
            <w:hideMark/>
          </w:tcPr>
          <w:p w14:paraId="3D870C70"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9.6</w:t>
            </w:r>
          </w:p>
        </w:tc>
        <w:tc>
          <w:tcPr>
            <w:tcW w:w="1411" w:type="dxa"/>
            <w:noWrap/>
            <w:hideMark/>
          </w:tcPr>
          <w:p w14:paraId="00F4E8E0"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500</w:t>
            </w:r>
          </w:p>
        </w:tc>
        <w:tc>
          <w:tcPr>
            <w:tcW w:w="1002" w:type="dxa"/>
            <w:noWrap/>
            <w:vAlign w:val="center"/>
          </w:tcPr>
          <w:p w14:paraId="4E969817"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12.5</w:t>
            </w:r>
          </w:p>
        </w:tc>
        <w:tc>
          <w:tcPr>
            <w:tcW w:w="1189" w:type="dxa"/>
            <w:noWrap/>
            <w:vAlign w:val="center"/>
          </w:tcPr>
          <w:p w14:paraId="02558579"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6.2</w:t>
            </w:r>
          </w:p>
        </w:tc>
        <w:tc>
          <w:tcPr>
            <w:tcW w:w="1033" w:type="dxa"/>
            <w:noWrap/>
            <w:vAlign w:val="center"/>
          </w:tcPr>
          <w:p w14:paraId="25EE2D1A"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1.60</w:t>
            </w:r>
            <w:r w:rsidRPr="008A51D4">
              <w:rPr>
                <w:rFonts w:cs="Calibri"/>
                <w:szCs w:val="17"/>
                <w:vertAlign w:val="superscript"/>
              </w:rPr>
              <w:t>b</w:t>
            </w:r>
          </w:p>
        </w:tc>
        <w:tc>
          <w:tcPr>
            <w:tcW w:w="859" w:type="dxa"/>
            <w:noWrap/>
            <w:vAlign w:val="center"/>
          </w:tcPr>
          <w:p w14:paraId="3D45167D"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4.7</w:t>
            </w:r>
            <w:r w:rsidRPr="008A51D4">
              <w:rPr>
                <w:rFonts w:cs="Calibri"/>
                <w:szCs w:val="17"/>
                <w:vertAlign w:val="superscript"/>
              </w:rPr>
              <w:t>a</w:t>
            </w:r>
          </w:p>
        </w:tc>
        <w:tc>
          <w:tcPr>
            <w:tcW w:w="907" w:type="dxa"/>
            <w:noWrap/>
            <w:vAlign w:val="center"/>
          </w:tcPr>
          <w:p w14:paraId="1E7C944D"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74.2</w:t>
            </w:r>
            <w:r w:rsidRPr="008A51D4">
              <w:rPr>
                <w:rFonts w:cs="Calibri"/>
                <w:szCs w:val="17"/>
                <w:vertAlign w:val="superscript"/>
              </w:rPr>
              <w:t>c</w:t>
            </w:r>
          </w:p>
        </w:tc>
        <w:tc>
          <w:tcPr>
            <w:tcW w:w="1208" w:type="dxa"/>
            <w:noWrap/>
            <w:vAlign w:val="center"/>
          </w:tcPr>
          <w:p w14:paraId="2C520E1D"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37.4</w:t>
            </w:r>
            <w:r w:rsidRPr="008A51D4">
              <w:rPr>
                <w:rFonts w:cs="Calibri"/>
                <w:szCs w:val="17"/>
                <w:vertAlign w:val="superscript"/>
              </w:rPr>
              <w:t>c</w:t>
            </w:r>
          </w:p>
        </w:tc>
        <w:tc>
          <w:tcPr>
            <w:tcW w:w="948" w:type="dxa"/>
            <w:vAlign w:val="center"/>
          </w:tcPr>
          <w:p w14:paraId="62F43497"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50.2</w:t>
            </w:r>
            <w:r w:rsidRPr="008A51D4">
              <w:rPr>
                <w:rFonts w:cs="Calibri"/>
                <w:szCs w:val="17"/>
                <w:vertAlign w:val="superscript"/>
              </w:rPr>
              <w:t>c</w:t>
            </w:r>
          </w:p>
        </w:tc>
      </w:tr>
      <w:tr w:rsidR="008A51D4" w:rsidRPr="008A51D4" w14:paraId="7B59E5A2" w14:textId="23145F8F" w:rsidTr="0081760D">
        <w:trPr>
          <w:trHeight w:val="288"/>
        </w:trPr>
        <w:tc>
          <w:tcPr>
            <w:tcW w:w="1032" w:type="dxa"/>
            <w:noWrap/>
            <w:hideMark/>
          </w:tcPr>
          <w:p w14:paraId="08130D1E" w14:textId="77777777" w:rsidR="0081760D" w:rsidRPr="008A51D4" w:rsidRDefault="0081760D" w:rsidP="009B7990">
            <w:pPr>
              <w:spacing w:line="480" w:lineRule="auto"/>
              <w:rPr>
                <w:rFonts w:eastAsia="Times New Roman" w:cs="Times New Roman"/>
                <w:szCs w:val="17"/>
                <w:lang w:eastAsia="zh-CN"/>
              </w:rPr>
            </w:pPr>
            <w:r w:rsidRPr="008A51D4">
              <w:rPr>
                <w:rFonts w:eastAsia="Times New Roman" w:cs="Times New Roman"/>
                <w:szCs w:val="17"/>
                <w:lang w:eastAsia="zh-CN"/>
              </w:rPr>
              <w:t>SEM</w:t>
            </w:r>
          </w:p>
        </w:tc>
        <w:tc>
          <w:tcPr>
            <w:tcW w:w="1411" w:type="dxa"/>
            <w:noWrap/>
            <w:hideMark/>
          </w:tcPr>
          <w:p w14:paraId="5DEAEFF1" w14:textId="77777777" w:rsidR="0081760D" w:rsidRPr="008A51D4" w:rsidRDefault="0081760D" w:rsidP="009B7990">
            <w:pPr>
              <w:spacing w:line="480" w:lineRule="auto"/>
              <w:rPr>
                <w:rFonts w:eastAsia="Times New Roman" w:cs="Times New Roman"/>
                <w:szCs w:val="17"/>
                <w:lang w:eastAsia="zh-CN"/>
              </w:rPr>
            </w:pPr>
          </w:p>
        </w:tc>
        <w:tc>
          <w:tcPr>
            <w:tcW w:w="1002" w:type="dxa"/>
            <w:noWrap/>
            <w:vAlign w:val="center"/>
          </w:tcPr>
          <w:p w14:paraId="1903EBA9"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0.08</w:t>
            </w:r>
          </w:p>
        </w:tc>
        <w:tc>
          <w:tcPr>
            <w:tcW w:w="1189" w:type="dxa"/>
            <w:noWrap/>
            <w:vAlign w:val="center"/>
          </w:tcPr>
          <w:p w14:paraId="46747694"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0.17</w:t>
            </w:r>
          </w:p>
        </w:tc>
        <w:tc>
          <w:tcPr>
            <w:tcW w:w="1033" w:type="dxa"/>
            <w:noWrap/>
            <w:vAlign w:val="center"/>
          </w:tcPr>
          <w:p w14:paraId="7CF5F0D7" w14:textId="37EF1454"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0.132</w:t>
            </w:r>
          </w:p>
        </w:tc>
        <w:tc>
          <w:tcPr>
            <w:tcW w:w="859" w:type="dxa"/>
            <w:noWrap/>
            <w:vAlign w:val="center"/>
          </w:tcPr>
          <w:p w14:paraId="02256996"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0.18</w:t>
            </w:r>
          </w:p>
        </w:tc>
        <w:tc>
          <w:tcPr>
            <w:tcW w:w="907" w:type="dxa"/>
            <w:noWrap/>
            <w:vAlign w:val="center"/>
          </w:tcPr>
          <w:p w14:paraId="70504E2B"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3.11</w:t>
            </w:r>
          </w:p>
        </w:tc>
        <w:tc>
          <w:tcPr>
            <w:tcW w:w="1208" w:type="dxa"/>
            <w:noWrap/>
            <w:vAlign w:val="center"/>
          </w:tcPr>
          <w:p w14:paraId="53D3CE0B"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2.01</w:t>
            </w:r>
          </w:p>
        </w:tc>
        <w:tc>
          <w:tcPr>
            <w:tcW w:w="948" w:type="dxa"/>
            <w:vAlign w:val="center"/>
          </w:tcPr>
          <w:p w14:paraId="7F9467AA"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1.85</w:t>
            </w:r>
          </w:p>
        </w:tc>
      </w:tr>
      <w:tr w:rsidR="008A51D4" w:rsidRPr="008A51D4" w14:paraId="76B3F2BC" w14:textId="4513138B" w:rsidTr="0081760D">
        <w:trPr>
          <w:trHeight w:val="288"/>
        </w:trPr>
        <w:tc>
          <w:tcPr>
            <w:tcW w:w="2443" w:type="dxa"/>
            <w:gridSpan w:val="2"/>
            <w:noWrap/>
            <w:hideMark/>
          </w:tcPr>
          <w:p w14:paraId="654AD490" w14:textId="77777777" w:rsidR="0081760D" w:rsidRPr="008A51D4" w:rsidRDefault="0081760D" w:rsidP="009B7990">
            <w:pPr>
              <w:tabs>
                <w:tab w:val="left" w:pos="302"/>
              </w:tabs>
              <w:spacing w:line="480" w:lineRule="auto"/>
              <w:ind w:left="58"/>
              <w:rPr>
                <w:rFonts w:eastAsia="Times New Roman" w:cs="Times New Roman"/>
                <w:szCs w:val="17"/>
                <w:lang w:eastAsia="zh-CN"/>
              </w:rPr>
            </w:pPr>
            <w:r w:rsidRPr="008A51D4">
              <w:rPr>
                <w:rFonts w:eastAsia="Times New Roman" w:cs="Times New Roman"/>
                <w:i/>
                <w:iCs/>
                <w:szCs w:val="17"/>
                <w:lang w:eastAsia="zh-CN"/>
              </w:rPr>
              <w:t>P</w:t>
            </w:r>
            <w:r w:rsidRPr="008A51D4">
              <w:rPr>
                <w:rFonts w:eastAsia="Times New Roman" w:cs="Times New Roman"/>
                <w:szCs w:val="17"/>
                <w:lang w:eastAsia="zh-CN"/>
              </w:rPr>
              <w:t>-value</w:t>
            </w:r>
          </w:p>
        </w:tc>
        <w:tc>
          <w:tcPr>
            <w:tcW w:w="1002" w:type="dxa"/>
            <w:noWrap/>
            <w:vAlign w:val="center"/>
          </w:tcPr>
          <w:p w14:paraId="02C97920" w14:textId="77777777" w:rsidR="0081760D" w:rsidRPr="008A51D4" w:rsidRDefault="0081760D" w:rsidP="009B7990">
            <w:pPr>
              <w:spacing w:line="480" w:lineRule="auto"/>
              <w:ind w:left="58"/>
              <w:jc w:val="center"/>
              <w:rPr>
                <w:rFonts w:eastAsia="Times New Roman" w:cs="Times New Roman"/>
                <w:szCs w:val="17"/>
                <w:lang w:eastAsia="zh-CN"/>
              </w:rPr>
            </w:pPr>
          </w:p>
        </w:tc>
        <w:tc>
          <w:tcPr>
            <w:tcW w:w="1189" w:type="dxa"/>
            <w:noWrap/>
            <w:vAlign w:val="center"/>
          </w:tcPr>
          <w:p w14:paraId="063867D1" w14:textId="77777777" w:rsidR="0081760D" w:rsidRPr="008A51D4" w:rsidRDefault="0081760D" w:rsidP="009B7990">
            <w:pPr>
              <w:spacing w:line="480" w:lineRule="auto"/>
              <w:ind w:left="58"/>
              <w:jc w:val="center"/>
              <w:rPr>
                <w:rFonts w:eastAsia="Times New Roman" w:cs="Times New Roman"/>
                <w:szCs w:val="17"/>
                <w:lang w:eastAsia="zh-CN"/>
              </w:rPr>
            </w:pPr>
          </w:p>
        </w:tc>
        <w:tc>
          <w:tcPr>
            <w:tcW w:w="1033" w:type="dxa"/>
            <w:noWrap/>
            <w:vAlign w:val="center"/>
          </w:tcPr>
          <w:p w14:paraId="3CF37054" w14:textId="77777777" w:rsidR="0081760D" w:rsidRPr="008A51D4" w:rsidRDefault="0081760D" w:rsidP="009B7990">
            <w:pPr>
              <w:spacing w:line="480" w:lineRule="auto"/>
              <w:ind w:left="58"/>
              <w:jc w:val="center"/>
              <w:rPr>
                <w:rFonts w:eastAsia="Times New Roman" w:cs="Times New Roman"/>
                <w:szCs w:val="17"/>
                <w:lang w:eastAsia="zh-CN"/>
              </w:rPr>
            </w:pPr>
          </w:p>
        </w:tc>
        <w:tc>
          <w:tcPr>
            <w:tcW w:w="859" w:type="dxa"/>
            <w:noWrap/>
            <w:vAlign w:val="center"/>
          </w:tcPr>
          <w:p w14:paraId="62292836" w14:textId="77777777" w:rsidR="0081760D" w:rsidRPr="008A51D4" w:rsidRDefault="0081760D" w:rsidP="009B7990">
            <w:pPr>
              <w:spacing w:line="480" w:lineRule="auto"/>
              <w:ind w:left="58"/>
              <w:jc w:val="center"/>
              <w:rPr>
                <w:rFonts w:eastAsia="Times New Roman" w:cs="Times New Roman"/>
                <w:szCs w:val="17"/>
                <w:lang w:eastAsia="zh-CN"/>
              </w:rPr>
            </w:pPr>
          </w:p>
        </w:tc>
        <w:tc>
          <w:tcPr>
            <w:tcW w:w="907" w:type="dxa"/>
            <w:noWrap/>
            <w:vAlign w:val="center"/>
          </w:tcPr>
          <w:p w14:paraId="5FF88B23" w14:textId="77777777" w:rsidR="0081760D" w:rsidRPr="008A51D4" w:rsidRDefault="0081760D" w:rsidP="009B7990">
            <w:pPr>
              <w:spacing w:line="480" w:lineRule="auto"/>
              <w:ind w:left="58"/>
              <w:jc w:val="center"/>
              <w:rPr>
                <w:rFonts w:eastAsia="Times New Roman" w:cs="Times New Roman"/>
                <w:szCs w:val="17"/>
                <w:lang w:eastAsia="zh-CN"/>
              </w:rPr>
            </w:pPr>
          </w:p>
        </w:tc>
        <w:tc>
          <w:tcPr>
            <w:tcW w:w="1208" w:type="dxa"/>
            <w:noWrap/>
            <w:vAlign w:val="center"/>
          </w:tcPr>
          <w:p w14:paraId="5CFEB0A7" w14:textId="77777777" w:rsidR="0081760D" w:rsidRPr="008A51D4" w:rsidRDefault="0081760D" w:rsidP="009B7990">
            <w:pPr>
              <w:spacing w:line="480" w:lineRule="auto"/>
              <w:ind w:left="58"/>
              <w:jc w:val="center"/>
              <w:rPr>
                <w:rFonts w:eastAsia="Times New Roman" w:cs="Times New Roman"/>
                <w:szCs w:val="17"/>
                <w:lang w:eastAsia="zh-CN"/>
              </w:rPr>
            </w:pPr>
          </w:p>
        </w:tc>
        <w:tc>
          <w:tcPr>
            <w:tcW w:w="948" w:type="dxa"/>
            <w:vAlign w:val="center"/>
          </w:tcPr>
          <w:p w14:paraId="31CBE8EF" w14:textId="77777777" w:rsidR="0081760D" w:rsidRPr="008A51D4" w:rsidRDefault="0081760D" w:rsidP="009B7990">
            <w:pPr>
              <w:spacing w:line="480" w:lineRule="auto"/>
              <w:ind w:left="58"/>
              <w:rPr>
                <w:rFonts w:eastAsia="Times New Roman" w:cs="Times New Roman"/>
                <w:szCs w:val="17"/>
                <w:lang w:eastAsia="zh-CN"/>
              </w:rPr>
            </w:pPr>
          </w:p>
        </w:tc>
      </w:tr>
      <w:tr w:rsidR="008A51D4" w:rsidRPr="008A51D4" w14:paraId="302B4B71" w14:textId="71A41302" w:rsidTr="0081760D">
        <w:trPr>
          <w:trHeight w:val="288"/>
        </w:trPr>
        <w:tc>
          <w:tcPr>
            <w:tcW w:w="2443" w:type="dxa"/>
            <w:gridSpan w:val="2"/>
            <w:noWrap/>
            <w:hideMark/>
          </w:tcPr>
          <w:p w14:paraId="7074154C" w14:textId="77777777" w:rsidR="0081760D" w:rsidRPr="008A51D4" w:rsidRDefault="0081760D" w:rsidP="009B7990">
            <w:pPr>
              <w:tabs>
                <w:tab w:val="left" w:pos="302"/>
              </w:tabs>
              <w:spacing w:line="480" w:lineRule="auto"/>
              <w:rPr>
                <w:rFonts w:eastAsia="Times New Roman" w:cs="Times New Roman"/>
                <w:szCs w:val="17"/>
                <w:lang w:eastAsia="zh-CN"/>
              </w:rPr>
            </w:pPr>
            <w:r w:rsidRPr="008A51D4">
              <w:rPr>
                <w:rFonts w:eastAsia="Times New Roman" w:cs="Times New Roman"/>
                <w:szCs w:val="17"/>
                <w:lang w:eastAsia="zh-CN"/>
              </w:rPr>
              <w:tab/>
              <w:t>Ca</w:t>
            </w:r>
            <w:r w:rsidRPr="008A51D4">
              <w:rPr>
                <w:rFonts w:eastAsia="Times New Roman" w:cs="Times New Roman"/>
                <w:szCs w:val="17"/>
              </w:rPr>
              <w:t xml:space="preserve"> content</w:t>
            </w:r>
          </w:p>
        </w:tc>
        <w:tc>
          <w:tcPr>
            <w:tcW w:w="1002" w:type="dxa"/>
            <w:noWrap/>
            <w:vAlign w:val="center"/>
          </w:tcPr>
          <w:p w14:paraId="30620051"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1189" w:type="dxa"/>
            <w:noWrap/>
            <w:vAlign w:val="center"/>
          </w:tcPr>
          <w:p w14:paraId="3AB2F912"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1033" w:type="dxa"/>
            <w:noWrap/>
            <w:vAlign w:val="center"/>
          </w:tcPr>
          <w:p w14:paraId="7F09F29D"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859" w:type="dxa"/>
            <w:noWrap/>
            <w:vAlign w:val="center"/>
          </w:tcPr>
          <w:p w14:paraId="3BAD7163"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907" w:type="dxa"/>
            <w:noWrap/>
            <w:vAlign w:val="center"/>
          </w:tcPr>
          <w:p w14:paraId="07E3C2A7"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1208" w:type="dxa"/>
            <w:noWrap/>
            <w:vAlign w:val="center"/>
          </w:tcPr>
          <w:p w14:paraId="47AF326C"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948" w:type="dxa"/>
            <w:vAlign w:val="center"/>
          </w:tcPr>
          <w:p w14:paraId="272E2417"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r>
      <w:tr w:rsidR="008A51D4" w:rsidRPr="008A51D4" w14:paraId="113BBD68" w14:textId="720FD8A8" w:rsidTr="0081760D">
        <w:trPr>
          <w:trHeight w:val="288"/>
        </w:trPr>
        <w:tc>
          <w:tcPr>
            <w:tcW w:w="2443" w:type="dxa"/>
            <w:gridSpan w:val="2"/>
            <w:noWrap/>
            <w:hideMark/>
          </w:tcPr>
          <w:p w14:paraId="07F9F3AA" w14:textId="77777777" w:rsidR="0081760D" w:rsidRPr="008A51D4" w:rsidRDefault="0081760D" w:rsidP="009B7990">
            <w:pPr>
              <w:tabs>
                <w:tab w:val="left" w:pos="302"/>
              </w:tabs>
              <w:spacing w:line="480" w:lineRule="auto"/>
              <w:rPr>
                <w:rFonts w:eastAsia="Times New Roman" w:cs="Times New Roman"/>
                <w:szCs w:val="17"/>
                <w:lang w:eastAsia="zh-CN"/>
              </w:rPr>
            </w:pPr>
            <w:r w:rsidRPr="008A51D4">
              <w:rPr>
                <w:rFonts w:eastAsia="Times New Roman" w:cs="Times New Roman"/>
                <w:szCs w:val="17"/>
                <w:lang w:eastAsia="zh-CN"/>
              </w:rPr>
              <w:tab/>
              <w:t>Phytase content</w:t>
            </w:r>
          </w:p>
        </w:tc>
        <w:tc>
          <w:tcPr>
            <w:tcW w:w="1002" w:type="dxa"/>
            <w:noWrap/>
            <w:vAlign w:val="center"/>
          </w:tcPr>
          <w:p w14:paraId="1B056A6C"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0.290</w:t>
            </w:r>
          </w:p>
        </w:tc>
        <w:tc>
          <w:tcPr>
            <w:tcW w:w="1189" w:type="dxa"/>
            <w:noWrap/>
            <w:vAlign w:val="center"/>
          </w:tcPr>
          <w:p w14:paraId="39D06469"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1033" w:type="dxa"/>
            <w:noWrap/>
            <w:vAlign w:val="center"/>
          </w:tcPr>
          <w:p w14:paraId="0AA8EC4F"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859" w:type="dxa"/>
            <w:noWrap/>
            <w:vAlign w:val="center"/>
          </w:tcPr>
          <w:p w14:paraId="0D7E5637"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907" w:type="dxa"/>
            <w:noWrap/>
            <w:vAlign w:val="center"/>
          </w:tcPr>
          <w:p w14:paraId="42BE2258"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1208" w:type="dxa"/>
            <w:noWrap/>
            <w:vAlign w:val="center"/>
          </w:tcPr>
          <w:p w14:paraId="133863D0"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948" w:type="dxa"/>
            <w:vAlign w:val="center"/>
          </w:tcPr>
          <w:p w14:paraId="7559CDDE"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r>
      <w:tr w:rsidR="008A51D4" w:rsidRPr="008A51D4" w14:paraId="68179310" w14:textId="07718FD4" w:rsidTr="0081760D">
        <w:trPr>
          <w:trHeight w:val="288"/>
        </w:trPr>
        <w:tc>
          <w:tcPr>
            <w:tcW w:w="2443" w:type="dxa"/>
            <w:gridSpan w:val="2"/>
            <w:tcBorders>
              <w:bottom w:val="single" w:sz="4" w:space="0" w:color="auto"/>
            </w:tcBorders>
            <w:noWrap/>
            <w:hideMark/>
          </w:tcPr>
          <w:p w14:paraId="3BDDE6B8" w14:textId="77777777" w:rsidR="0081760D" w:rsidRPr="008A51D4" w:rsidRDefault="0081760D" w:rsidP="009B7990">
            <w:pPr>
              <w:tabs>
                <w:tab w:val="left" w:pos="302"/>
              </w:tabs>
              <w:spacing w:line="480" w:lineRule="auto"/>
              <w:ind w:right="-170"/>
              <w:rPr>
                <w:rFonts w:eastAsia="Times New Roman" w:cs="Times New Roman"/>
                <w:spacing w:val="-20"/>
                <w:szCs w:val="17"/>
                <w:lang w:eastAsia="zh-CN"/>
              </w:rPr>
            </w:pPr>
            <w:r w:rsidRPr="008A51D4">
              <w:rPr>
                <w:rFonts w:eastAsia="Times New Roman" w:cs="Times New Roman"/>
                <w:spacing w:val="-20"/>
                <w:szCs w:val="17"/>
                <w:lang w:eastAsia="zh-CN"/>
              </w:rPr>
              <w:tab/>
              <w:t>Ca</w:t>
            </w:r>
            <w:r w:rsidRPr="008A51D4">
              <w:rPr>
                <w:rFonts w:eastAsia="Times New Roman" w:cs="Times New Roman"/>
                <w:spacing w:val="-20"/>
                <w:szCs w:val="17"/>
              </w:rPr>
              <w:t xml:space="preserve"> content</w:t>
            </w:r>
            <w:r w:rsidRPr="008A51D4">
              <w:rPr>
                <w:rFonts w:eastAsia="Times New Roman" w:cs="Times New Roman"/>
                <w:spacing w:val="-20"/>
                <w:szCs w:val="17"/>
                <w:lang w:eastAsia="zh-CN"/>
              </w:rPr>
              <w:t xml:space="preserve"> × phytase content</w:t>
            </w:r>
          </w:p>
        </w:tc>
        <w:tc>
          <w:tcPr>
            <w:tcW w:w="1002" w:type="dxa"/>
            <w:tcBorders>
              <w:bottom w:val="single" w:sz="4" w:space="0" w:color="auto"/>
            </w:tcBorders>
            <w:noWrap/>
            <w:vAlign w:val="center"/>
          </w:tcPr>
          <w:p w14:paraId="4AE8F390"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0.474</w:t>
            </w:r>
          </w:p>
        </w:tc>
        <w:tc>
          <w:tcPr>
            <w:tcW w:w="1189" w:type="dxa"/>
            <w:tcBorders>
              <w:bottom w:val="single" w:sz="4" w:space="0" w:color="auto"/>
            </w:tcBorders>
            <w:noWrap/>
            <w:vAlign w:val="center"/>
          </w:tcPr>
          <w:p w14:paraId="65D4C988"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0.227</w:t>
            </w:r>
          </w:p>
        </w:tc>
        <w:tc>
          <w:tcPr>
            <w:tcW w:w="1033" w:type="dxa"/>
            <w:tcBorders>
              <w:bottom w:val="single" w:sz="4" w:space="0" w:color="auto"/>
            </w:tcBorders>
            <w:noWrap/>
            <w:vAlign w:val="center"/>
          </w:tcPr>
          <w:p w14:paraId="2F4447AA"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859" w:type="dxa"/>
            <w:tcBorders>
              <w:bottom w:val="single" w:sz="4" w:space="0" w:color="auto"/>
            </w:tcBorders>
            <w:noWrap/>
            <w:vAlign w:val="center"/>
          </w:tcPr>
          <w:p w14:paraId="697E15C1"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907" w:type="dxa"/>
            <w:tcBorders>
              <w:bottom w:val="single" w:sz="4" w:space="0" w:color="auto"/>
            </w:tcBorders>
            <w:noWrap/>
            <w:vAlign w:val="center"/>
          </w:tcPr>
          <w:p w14:paraId="25157484"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1208" w:type="dxa"/>
            <w:tcBorders>
              <w:bottom w:val="single" w:sz="4" w:space="0" w:color="auto"/>
            </w:tcBorders>
            <w:noWrap/>
            <w:vAlign w:val="center"/>
          </w:tcPr>
          <w:p w14:paraId="4323B8E8"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c>
          <w:tcPr>
            <w:tcW w:w="948" w:type="dxa"/>
            <w:tcBorders>
              <w:bottom w:val="single" w:sz="4" w:space="0" w:color="auto"/>
            </w:tcBorders>
            <w:vAlign w:val="center"/>
          </w:tcPr>
          <w:p w14:paraId="4C7964A9" w14:textId="77777777" w:rsidR="0081760D" w:rsidRPr="008A51D4" w:rsidRDefault="0081760D" w:rsidP="009B7990">
            <w:pPr>
              <w:spacing w:line="480" w:lineRule="auto"/>
              <w:jc w:val="center"/>
              <w:rPr>
                <w:rFonts w:eastAsia="Times New Roman" w:cs="Times New Roman"/>
                <w:szCs w:val="17"/>
                <w:lang w:eastAsia="zh-CN"/>
              </w:rPr>
            </w:pPr>
            <w:r w:rsidRPr="008A51D4">
              <w:rPr>
                <w:rFonts w:cs="Calibri"/>
                <w:szCs w:val="17"/>
              </w:rPr>
              <w:t>&lt;0.001</w:t>
            </w:r>
          </w:p>
        </w:tc>
      </w:tr>
      <w:tr w:rsidR="008A51D4" w:rsidRPr="008A51D4" w14:paraId="1F8F0E60" w14:textId="714CCF8A" w:rsidTr="0081760D">
        <w:trPr>
          <w:trHeight w:val="288"/>
        </w:trPr>
        <w:tc>
          <w:tcPr>
            <w:tcW w:w="9589" w:type="dxa"/>
            <w:gridSpan w:val="9"/>
            <w:tcBorders>
              <w:top w:val="single" w:sz="4" w:space="0" w:color="auto"/>
            </w:tcBorders>
            <w:noWrap/>
          </w:tcPr>
          <w:p w14:paraId="6B71CDB0" w14:textId="0DB5BE6B" w:rsidR="0081760D" w:rsidRPr="008A51D4" w:rsidRDefault="0081760D" w:rsidP="009B7990">
            <w:pPr>
              <w:spacing w:line="480" w:lineRule="auto"/>
              <w:rPr>
                <w:rFonts w:eastAsia="Times New Roman" w:cs="Times New Roman"/>
                <w:szCs w:val="17"/>
              </w:rPr>
            </w:pPr>
            <w:r w:rsidRPr="008A51D4">
              <w:rPr>
                <w:rFonts w:eastAsia="Times New Roman" w:cs="Times New Roman"/>
                <w:szCs w:val="17"/>
                <w:vertAlign w:val="superscript"/>
              </w:rPr>
              <w:t>a-f</w:t>
            </w:r>
            <w:r w:rsidRPr="008A51D4">
              <w:rPr>
                <w:rFonts w:eastAsia="Times New Roman" w:cs="Times New Roman"/>
                <w:szCs w:val="17"/>
              </w:rPr>
              <w:t xml:space="preserve"> Values without common superscript within a column differ significantly (</w:t>
            </w:r>
            <w:r w:rsidRPr="008A51D4">
              <w:rPr>
                <w:rFonts w:eastAsia="Times New Roman" w:cs="Times New Roman"/>
                <w:i/>
                <w:iCs/>
                <w:szCs w:val="17"/>
              </w:rPr>
              <w:t>P</w:t>
            </w:r>
            <w:r w:rsidRPr="008A51D4">
              <w:rPr>
                <w:rFonts w:cs="Times New Roman"/>
                <w:szCs w:val="17"/>
              </w:rPr>
              <w:t>≤</w:t>
            </w:r>
            <w:r w:rsidRPr="008A51D4">
              <w:rPr>
                <w:rFonts w:eastAsia="Times New Roman" w:cs="Times New Roman"/>
                <w:szCs w:val="17"/>
              </w:rPr>
              <w:t>0.05).</w:t>
            </w:r>
          </w:p>
          <w:p w14:paraId="07ECC2F7" w14:textId="4B7941D4" w:rsidR="0081760D" w:rsidRPr="008A51D4" w:rsidRDefault="0081760D" w:rsidP="009B7990">
            <w:pPr>
              <w:spacing w:line="480" w:lineRule="auto"/>
              <w:rPr>
                <w:rFonts w:cs="Times New Roman"/>
                <w:szCs w:val="17"/>
              </w:rPr>
            </w:pPr>
            <w:r w:rsidRPr="008A51D4">
              <w:rPr>
                <w:rFonts w:cs="Times New Roman"/>
                <w:szCs w:val="17"/>
                <w:vertAlign w:val="superscript"/>
              </w:rPr>
              <w:t>1</w:t>
            </w:r>
            <w:r w:rsidRPr="008A51D4">
              <w:rPr>
                <w:rFonts w:cs="Times New Roman"/>
                <w:szCs w:val="17"/>
              </w:rPr>
              <w:t xml:space="preserve"> Dietary P content was fixed at 4.7 g/kg of </w:t>
            </w:r>
            <w:proofErr w:type="gramStart"/>
            <w:r w:rsidRPr="008A51D4">
              <w:rPr>
                <w:rFonts w:cs="Times New Roman"/>
                <w:szCs w:val="17"/>
              </w:rPr>
              <w:t>diet</w:t>
            </w:r>
            <w:r w:rsidR="00930FBA" w:rsidRPr="008A51D4">
              <w:rPr>
                <w:rFonts w:cs="Times New Roman"/>
                <w:szCs w:val="17"/>
              </w:rPr>
              <w:t>,</w:t>
            </w:r>
            <w:proofErr w:type="gramEnd"/>
            <w:r w:rsidR="00930FBA" w:rsidRPr="008A51D4">
              <w:rPr>
                <w:rFonts w:cs="Times New Roman"/>
                <w:szCs w:val="17"/>
              </w:rPr>
              <w:t xml:space="preserve"> hence the Ca/P ratio was 0.4, 1.2 and 2.0 for </w:t>
            </w:r>
            <w:r w:rsidR="00A045D8" w:rsidRPr="008A51D4">
              <w:rPr>
                <w:rFonts w:cs="Times New Roman"/>
                <w:szCs w:val="17"/>
              </w:rPr>
              <w:t xml:space="preserve">the </w:t>
            </w:r>
            <w:r w:rsidR="00930FBA" w:rsidRPr="008A51D4">
              <w:rPr>
                <w:rFonts w:cs="Times New Roman"/>
                <w:szCs w:val="17"/>
              </w:rPr>
              <w:t>three increasing dietary Ca contents</w:t>
            </w:r>
            <w:r w:rsidRPr="008A51D4">
              <w:rPr>
                <w:rFonts w:cs="Times New Roman"/>
                <w:szCs w:val="17"/>
              </w:rPr>
              <w:t>.</w:t>
            </w:r>
          </w:p>
          <w:p w14:paraId="72CF52F7" w14:textId="77777777" w:rsidR="0081760D" w:rsidRPr="008A51D4" w:rsidRDefault="0081760D" w:rsidP="009B7990">
            <w:pPr>
              <w:spacing w:line="480" w:lineRule="auto"/>
              <w:rPr>
                <w:rFonts w:cs="Times New Roman"/>
                <w:szCs w:val="17"/>
              </w:rPr>
            </w:pPr>
            <w:r w:rsidRPr="008A51D4">
              <w:rPr>
                <w:rFonts w:cs="Times New Roman"/>
                <w:szCs w:val="17"/>
                <w:vertAlign w:val="superscript"/>
              </w:rPr>
              <w:t>2</w:t>
            </w:r>
            <w:r w:rsidRPr="008A51D4">
              <w:rPr>
                <w:rFonts w:cs="Times New Roman"/>
                <w:szCs w:val="17"/>
              </w:rPr>
              <w:t xml:space="preserve"> </w:t>
            </w:r>
            <w:proofErr w:type="spellStart"/>
            <w:r w:rsidRPr="008A51D4">
              <w:rPr>
                <w:rFonts w:cs="Times New Roman"/>
                <w:szCs w:val="17"/>
              </w:rPr>
              <w:t>rCa</w:t>
            </w:r>
            <w:proofErr w:type="spellEnd"/>
            <w:r w:rsidRPr="008A51D4">
              <w:rPr>
                <w:rFonts w:cs="Times New Roman"/>
                <w:szCs w:val="17"/>
              </w:rPr>
              <w:t xml:space="preserve">=retained Ca (g/d); </w:t>
            </w:r>
            <w:proofErr w:type="spellStart"/>
            <w:r w:rsidRPr="008A51D4">
              <w:rPr>
                <w:rFonts w:cs="Times New Roman"/>
                <w:szCs w:val="17"/>
              </w:rPr>
              <w:t>dCa</w:t>
            </w:r>
            <w:proofErr w:type="spellEnd"/>
            <w:r w:rsidRPr="008A51D4">
              <w:rPr>
                <w:rFonts w:cs="Times New Roman"/>
                <w:szCs w:val="17"/>
              </w:rPr>
              <w:t>=apparently digested Ca (g/d).</w:t>
            </w:r>
          </w:p>
          <w:p w14:paraId="2100321C" w14:textId="3C1593C0" w:rsidR="0081760D" w:rsidRPr="008A51D4" w:rsidRDefault="0081760D" w:rsidP="009B7990">
            <w:pPr>
              <w:spacing w:line="480" w:lineRule="auto"/>
              <w:rPr>
                <w:rFonts w:eastAsia="Times New Roman" w:cs="Times New Roman"/>
                <w:szCs w:val="17"/>
                <w:lang w:eastAsia="zh-CN"/>
              </w:rPr>
            </w:pPr>
            <w:r w:rsidRPr="008A51D4">
              <w:rPr>
                <w:rFonts w:cs="Times New Roman"/>
                <w:szCs w:val="17"/>
                <w:vertAlign w:val="superscript"/>
              </w:rPr>
              <w:t>3</w:t>
            </w:r>
            <w:r w:rsidRPr="008A51D4">
              <w:rPr>
                <w:rFonts w:cs="Times New Roman"/>
                <w:szCs w:val="17"/>
              </w:rPr>
              <w:t xml:space="preserve"> Values are presented as least square means and pooled standard errors of the mean, </w:t>
            </w:r>
            <w:r w:rsidRPr="008A51D4">
              <w:rPr>
                <w:rFonts w:cs="Times New Roman"/>
                <w:i/>
                <w:iCs/>
                <w:szCs w:val="17"/>
              </w:rPr>
              <w:t>n</w:t>
            </w:r>
            <w:r w:rsidRPr="008A51D4">
              <w:rPr>
                <w:rFonts w:cs="Times New Roman"/>
                <w:szCs w:val="17"/>
              </w:rPr>
              <w:t xml:space="preserve"> 10.</w:t>
            </w:r>
          </w:p>
        </w:tc>
      </w:tr>
    </w:tbl>
    <w:p w14:paraId="4E27472D" w14:textId="77777777" w:rsidR="007A2C5C" w:rsidRPr="008A51D4" w:rsidRDefault="007A2C5C" w:rsidP="009B7990">
      <w:pPr>
        <w:spacing w:after="0" w:line="480" w:lineRule="auto"/>
        <w:rPr>
          <w:rFonts w:cs="Times New Roman"/>
          <w:szCs w:val="17"/>
        </w:rPr>
      </w:pPr>
    </w:p>
    <w:p w14:paraId="53E25C11" w14:textId="77777777" w:rsidR="007A2C5C" w:rsidRPr="008A51D4" w:rsidRDefault="007A2C5C" w:rsidP="009B7990">
      <w:pPr>
        <w:spacing w:line="480" w:lineRule="auto"/>
        <w:rPr>
          <w:szCs w:val="17"/>
        </w:rPr>
      </w:pPr>
      <w:r w:rsidRPr="008A51D4">
        <w:rPr>
          <w:szCs w:val="17"/>
        </w:rPr>
        <w:t xml:space="preserve"> </w:t>
      </w:r>
      <w:r w:rsidRPr="008A51D4">
        <w:rPr>
          <w:szCs w:val="17"/>
        </w:rPr>
        <w:br w:type="page"/>
      </w:r>
    </w:p>
    <w:tbl>
      <w:tblPr>
        <w:tblStyle w:val="TableGrid"/>
        <w:tblpPr w:leftFromText="141" w:rightFromText="141" w:vertAnchor="text" w:horzAnchor="margin" w:tblpXSpec="center" w:tblpY="468"/>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420"/>
        <w:gridCol w:w="850"/>
        <w:gridCol w:w="709"/>
        <w:gridCol w:w="618"/>
        <w:gridCol w:w="236"/>
        <w:gridCol w:w="705"/>
        <w:gridCol w:w="574"/>
        <w:gridCol w:w="275"/>
        <w:gridCol w:w="844"/>
        <w:gridCol w:w="709"/>
        <w:gridCol w:w="573"/>
        <w:gridCol w:w="280"/>
        <w:gridCol w:w="711"/>
        <w:gridCol w:w="563"/>
        <w:gridCol w:w="6"/>
        <w:gridCol w:w="21"/>
      </w:tblGrid>
      <w:tr w:rsidR="008A51D4" w:rsidRPr="008A51D4" w14:paraId="5A7D91F2" w14:textId="77777777" w:rsidTr="009B7990">
        <w:trPr>
          <w:gridAfter w:val="2"/>
          <w:wAfter w:w="27" w:type="dxa"/>
          <w:trHeight w:val="216"/>
        </w:trPr>
        <w:tc>
          <w:tcPr>
            <w:tcW w:w="10343" w:type="dxa"/>
            <w:gridSpan w:val="15"/>
            <w:tcBorders>
              <w:bottom w:val="single" w:sz="4" w:space="0" w:color="auto"/>
            </w:tcBorders>
          </w:tcPr>
          <w:p w14:paraId="2DF2E666" w14:textId="610EF402" w:rsidR="007A2C5C" w:rsidRPr="008A51D4" w:rsidRDefault="007A2C5C" w:rsidP="009B7990">
            <w:pPr>
              <w:spacing w:line="480" w:lineRule="auto"/>
              <w:rPr>
                <w:rFonts w:eastAsia="Times New Roman" w:cs="Times New Roman"/>
                <w:szCs w:val="17"/>
              </w:rPr>
            </w:pPr>
            <w:r w:rsidRPr="008A51D4">
              <w:rPr>
                <w:b/>
                <w:szCs w:val="17"/>
              </w:rPr>
              <w:lastRenderedPageBreak/>
              <w:t>Table 4</w:t>
            </w:r>
            <w:r w:rsidRPr="008A51D4">
              <w:rPr>
                <w:szCs w:val="17"/>
              </w:rPr>
              <w:t>. Dietary</w:t>
            </w:r>
            <w:r w:rsidR="0093342B" w:rsidRPr="008A51D4">
              <w:rPr>
                <w:szCs w:val="17"/>
              </w:rPr>
              <w:t xml:space="preserve"> </w:t>
            </w:r>
            <w:r w:rsidRPr="008A51D4">
              <w:rPr>
                <w:szCs w:val="17"/>
              </w:rPr>
              <w:t>phosphorus (P) and calcium (Ca)</w:t>
            </w:r>
            <w:r w:rsidR="00B80DCE" w:rsidRPr="008A51D4">
              <w:rPr>
                <w:szCs w:val="17"/>
              </w:rPr>
              <w:t xml:space="preserve"> apparent </w:t>
            </w:r>
            <w:r w:rsidRPr="008A51D4">
              <w:rPr>
                <w:szCs w:val="17"/>
              </w:rPr>
              <w:t>digestibility (%) in difference gastrointestinal tract segments in growing pigs as affected by dietary Ca content and microbial phytase supplementation</w:t>
            </w:r>
            <w:r w:rsidRPr="008A51D4">
              <w:rPr>
                <w:szCs w:val="17"/>
                <w:vertAlign w:val="superscript"/>
              </w:rPr>
              <w:t>1</w:t>
            </w:r>
            <w:r w:rsidR="00682702" w:rsidRPr="008A51D4">
              <w:rPr>
                <w:szCs w:val="17"/>
                <w:vertAlign w:val="superscript"/>
              </w:rPr>
              <w:t>,2</w:t>
            </w:r>
          </w:p>
        </w:tc>
      </w:tr>
      <w:tr w:rsidR="008A51D4" w:rsidRPr="008A51D4" w14:paraId="170C61F4" w14:textId="77777777" w:rsidTr="009B7990">
        <w:trPr>
          <w:gridAfter w:val="1"/>
          <w:wAfter w:w="21" w:type="dxa"/>
          <w:trHeight w:val="196"/>
        </w:trPr>
        <w:tc>
          <w:tcPr>
            <w:tcW w:w="1276" w:type="dxa"/>
            <w:vMerge w:val="restart"/>
            <w:tcBorders>
              <w:top w:val="single" w:sz="4" w:space="0" w:color="auto"/>
            </w:tcBorders>
            <w:vAlign w:val="center"/>
          </w:tcPr>
          <w:p w14:paraId="1E54E847"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Ca content</w:t>
            </w:r>
          </w:p>
          <w:p w14:paraId="3A5FACD5"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g/kg</w:t>
            </w:r>
          </w:p>
        </w:tc>
        <w:tc>
          <w:tcPr>
            <w:tcW w:w="1420" w:type="dxa"/>
            <w:vMerge w:val="restart"/>
            <w:tcBorders>
              <w:top w:val="single" w:sz="4" w:space="0" w:color="auto"/>
            </w:tcBorders>
            <w:vAlign w:val="center"/>
          </w:tcPr>
          <w:p w14:paraId="03763456"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pacing w:val="-10"/>
                <w:szCs w:val="17"/>
              </w:rPr>
              <w:t>Phytase content</w:t>
            </w:r>
            <w:r w:rsidRPr="008A51D4">
              <w:rPr>
                <w:rFonts w:eastAsia="Times New Roman" w:cs="Times New Roman"/>
                <w:szCs w:val="17"/>
              </w:rPr>
              <w:br/>
              <w:t>FTU/kg</w:t>
            </w:r>
          </w:p>
        </w:tc>
        <w:tc>
          <w:tcPr>
            <w:tcW w:w="3692" w:type="dxa"/>
            <w:gridSpan w:val="6"/>
            <w:tcBorders>
              <w:top w:val="single" w:sz="4" w:space="0" w:color="auto"/>
              <w:bottom w:val="single" w:sz="4" w:space="0" w:color="auto"/>
            </w:tcBorders>
            <w:vAlign w:val="center"/>
          </w:tcPr>
          <w:p w14:paraId="68C26942"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P</w:t>
            </w:r>
          </w:p>
        </w:tc>
        <w:tc>
          <w:tcPr>
            <w:tcW w:w="275" w:type="dxa"/>
            <w:tcBorders>
              <w:top w:val="single" w:sz="4" w:space="0" w:color="auto"/>
            </w:tcBorders>
            <w:vAlign w:val="center"/>
          </w:tcPr>
          <w:p w14:paraId="054CF4A7" w14:textId="77777777" w:rsidR="007A2C5C" w:rsidRPr="008A51D4" w:rsidRDefault="007A2C5C" w:rsidP="009B7990">
            <w:pPr>
              <w:spacing w:line="480" w:lineRule="auto"/>
              <w:ind w:left="-170" w:right="-170"/>
              <w:jc w:val="center"/>
              <w:rPr>
                <w:rFonts w:eastAsia="Times New Roman" w:cs="Times New Roman"/>
                <w:sz w:val="2"/>
                <w:szCs w:val="2"/>
              </w:rPr>
            </w:pPr>
          </w:p>
        </w:tc>
        <w:tc>
          <w:tcPr>
            <w:tcW w:w="3686" w:type="dxa"/>
            <w:gridSpan w:val="7"/>
            <w:tcBorders>
              <w:top w:val="single" w:sz="4" w:space="0" w:color="auto"/>
            </w:tcBorders>
          </w:tcPr>
          <w:p w14:paraId="74525ED1"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Ca</w:t>
            </w:r>
          </w:p>
        </w:tc>
      </w:tr>
      <w:tr w:rsidR="008A51D4" w:rsidRPr="008A51D4" w14:paraId="0B9266A7" w14:textId="77777777" w:rsidTr="009B7990">
        <w:trPr>
          <w:trHeight w:val="196"/>
        </w:trPr>
        <w:tc>
          <w:tcPr>
            <w:tcW w:w="1276" w:type="dxa"/>
            <w:vMerge/>
            <w:vAlign w:val="center"/>
            <w:hideMark/>
          </w:tcPr>
          <w:p w14:paraId="51168204" w14:textId="77777777" w:rsidR="007A2C5C" w:rsidRPr="008A51D4" w:rsidRDefault="007A2C5C" w:rsidP="009B7990">
            <w:pPr>
              <w:spacing w:line="480" w:lineRule="auto"/>
              <w:ind w:left="-57" w:right="-170"/>
              <w:rPr>
                <w:rFonts w:eastAsia="Times New Roman" w:cs="Times New Roman"/>
                <w:szCs w:val="17"/>
              </w:rPr>
            </w:pPr>
          </w:p>
        </w:tc>
        <w:tc>
          <w:tcPr>
            <w:tcW w:w="1420" w:type="dxa"/>
            <w:vMerge/>
            <w:vAlign w:val="center"/>
          </w:tcPr>
          <w:p w14:paraId="6786AC04" w14:textId="77777777" w:rsidR="007A2C5C" w:rsidRPr="008A51D4" w:rsidRDefault="007A2C5C" w:rsidP="009B7990">
            <w:pPr>
              <w:spacing w:line="480" w:lineRule="auto"/>
              <w:ind w:left="-57" w:right="-170"/>
              <w:rPr>
                <w:rFonts w:eastAsia="Times New Roman" w:cs="Times New Roman"/>
                <w:szCs w:val="17"/>
              </w:rPr>
            </w:pPr>
          </w:p>
        </w:tc>
        <w:tc>
          <w:tcPr>
            <w:tcW w:w="850" w:type="dxa"/>
            <w:vMerge w:val="restart"/>
            <w:vAlign w:val="center"/>
            <w:hideMark/>
          </w:tcPr>
          <w:p w14:paraId="34820A1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Stomach</w:t>
            </w:r>
          </w:p>
        </w:tc>
        <w:tc>
          <w:tcPr>
            <w:tcW w:w="1327" w:type="dxa"/>
            <w:gridSpan w:val="2"/>
            <w:tcBorders>
              <w:bottom w:val="single" w:sz="4" w:space="0" w:color="auto"/>
            </w:tcBorders>
          </w:tcPr>
          <w:p w14:paraId="7BCAF39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Small intestine</w:t>
            </w:r>
          </w:p>
        </w:tc>
        <w:tc>
          <w:tcPr>
            <w:tcW w:w="236" w:type="dxa"/>
            <w:vAlign w:val="center"/>
          </w:tcPr>
          <w:p w14:paraId="33F0E29E" w14:textId="77777777" w:rsidR="007A2C5C" w:rsidRPr="008A51D4" w:rsidRDefault="007A2C5C" w:rsidP="009B7990">
            <w:pPr>
              <w:spacing w:line="480" w:lineRule="auto"/>
              <w:ind w:left="-170" w:right="-170"/>
              <w:jc w:val="center"/>
              <w:rPr>
                <w:rFonts w:eastAsia="Times New Roman" w:cs="Times New Roman"/>
                <w:szCs w:val="17"/>
              </w:rPr>
            </w:pPr>
          </w:p>
        </w:tc>
        <w:tc>
          <w:tcPr>
            <w:tcW w:w="1279" w:type="dxa"/>
            <w:gridSpan w:val="2"/>
            <w:tcBorders>
              <w:bottom w:val="single" w:sz="4" w:space="0" w:color="auto"/>
            </w:tcBorders>
            <w:vAlign w:val="center"/>
          </w:tcPr>
          <w:p w14:paraId="3B32A8BB"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Large intestine</w:t>
            </w:r>
          </w:p>
        </w:tc>
        <w:tc>
          <w:tcPr>
            <w:tcW w:w="275" w:type="dxa"/>
            <w:vAlign w:val="center"/>
          </w:tcPr>
          <w:p w14:paraId="217FE5E7" w14:textId="77777777" w:rsidR="007A2C5C" w:rsidRPr="008A51D4" w:rsidRDefault="007A2C5C" w:rsidP="009B7990">
            <w:pPr>
              <w:spacing w:line="480" w:lineRule="auto"/>
              <w:ind w:left="-170" w:right="-170"/>
              <w:jc w:val="center"/>
              <w:rPr>
                <w:rFonts w:eastAsia="Times New Roman" w:cs="Times New Roman"/>
                <w:sz w:val="2"/>
                <w:szCs w:val="2"/>
              </w:rPr>
            </w:pPr>
          </w:p>
        </w:tc>
        <w:tc>
          <w:tcPr>
            <w:tcW w:w="844" w:type="dxa"/>
            <w:vMerge w:val="restart"/>
            <w:tcBorders>
              <w:top w:val="single" w:sz="4" w:space="0" w:color="auto"/>
            </w:tcBorders>
            <w:vAlign w:val="center"/>
          </w:tcPr>
          <w:p w14:paraId="42A38BD6"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Stomach</w:t>
            </w:r>
          </w:p>
        </w:tc>
        <w:tc>
          <w:tcPr>
            <w:tcW w:w="1282" w:type="dxa"/>
            <w:gridSpan w:val="2"/>
            <w:tcBorders>
              <w:top w:val="single" w:sz="4" w:space="0" w:color="auto"/>
              <w:bottom w:val="single" w:sz="4" w:space="0" w:color="auto"/>
            </w:tcBorders>
            <w:vAlign w:val="center"/>
          </w:tcPr>
          <w:p w14:paraId="17385E12"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Small intestine</w:t>
            </w:r>
          </w:p>
        </w:tc>
        <w:tc>
          <w:tcPr>
            <w:tcW w:w="280" w:type="dxa"/>
            <w:tcBorders>
              <w:top w:val="single" w:sz="4" w:space="0" w:color="auto"/>
            </w:tcBorders>
            <w:vAlign w:val="center"/>
          </w:tcPr>
          <w:p w14:paraId="687D9D65" w14:textId="77777777" w:rsidR="007A2C5C" w:rsidRPr="008A51D4" w:rsidRDefault="007A2C5C" w:rsidP="009B7990">
            <w:pPr>
              <w:spacing w:line="480" w:lineRule="auto"/>
              <w:ind w:left="-340" w:right="-397"/>
              <w:jc w:val="center"/>
              <w:rPr>
                <w:rFonts w:eastAsia="Times New Roman" w:cs="Times New Roman"/>
                <w:sz w:val="2"/>
                <w:szCs w:val="2"/>
              </w:rPr>
            </w:pPr>
          </w:p>
        </w:tc>
        <w:tc>
          <w:tcPr>
            <w:tcW w:w="1301" w:type="dxa"/>
            <w:gridSpan w:val="4"/>
            <w:tcBorders>
              <w:top w:val="single" w:sz="4" w:space="0" w:color="auto"/>
              <w:bottom w:val="single" w:sz="4" w:space="0" w:color="auto"/>
            </w:tcBorders>
            <w:vAlign w:val="center"/>
          </w:tcPr>
          <w:p w14:paraId="360C291F"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Large intestine</w:t>
            </w:r>
          </w:p>
        </w:tc>
      </w:tr>
      <w:tr w:rsidR="008A51D4" w:rsidRPr="008A51D4" w14:paraId="0D70FF80" w14:textId="77777777" w:rsidTr="009B7990">
        <w:trPr>
          <w:trHeight w:val="255"/>
        </w:trPr>
        <w:tc>
          <w:tcPr>
            <w:tcW w:w="1276" w:type="dxa"/>
            <w:vMerge/>
            <w:vAlign w:val="center"/>
          </w:tcPr>
          <w:p w14:paraId="0A78C6B9" w14:textId="77777777" w:rsidR="007A2C5C" w:rsidRPr="008A51D4" w:rsidRDefault="007A2C5C" w:rsidP="009B7990">
            <w:pPr>
              <w:spacing w:line="480" w:lineRule="auto"/>
              <w:ind w:left="-57" w:right="-170"/>
              <w:rPr>
                <w:rFonts w:eastAsia="Times New Roman" w:cs="Times New Roman"/>
                <w:szCs w:val="17"/>
              </w:rPr>
            </w:pPr>
          </w:p>
        </w:tc>
        <w:tc>
          <w:tcPr>
            <w:tcW w:w="1420" w:type="dxa"/>
            <w:vMerge/>
            <w:vAlign w:val="center"/>
          </w:tcPr>
          <w:p w14:paraId="566C6792" w14:textId="77777777" w:rsidR="007A2C5C" w:rsidRPr="008A51D4" w:rsidRDefault="007A2C5C" w:rsidP="009B7990">
            <w:pPr>
              <w:spacing w:line="480" w:lineRule="auto"/>
              <w:ind w:left="-57" w:right="-170"/>
              <w:rPr>
                <w:rFonts w:eastAsia="Times New Roman" w:cs="Times New Roman"/>
                <w:szCs w:val="17"/>
              </w:rPr>
            </w:pPr>
          </w:p>
        </w:tc>
        <w:tc>
          <w:tcPr>
            <w:tcW w:w="850" w:type="dxa"/>
            <w:vMerge/>
            <w:tcBorders>
              <w:bottom w:val="single" w:sz="4" w:space="0" w:color="auto"/>
            </w:tcBorders>
            <w:vAlign w:val="center"/>
          </w:tcPr>
          <w:p w14:paraId="17CE2701" w14:textId="77777777" w:rsidR="007A2C5C" w:rsidRPr="008A51D4" w:rsidRDefault="007A2C5C" w:rsidP="009B7990">
            <w:pPr>
              <w:spacing w:line="480" w:lineRule="auto"/>
              <w:ind w:left="-170" w:right="-170"/>
              <w:jc w:val="center"/>
              <w:rPr>
                <w:rFonts w:eastAsia="Times New Roman" w:cs="Times New Roman"/>
                <w:szCs w:val="17"/>
              </w:rPr>
            </w:pPr>
          </w:p>
        </w:tc>
        <w:tc>
          <w:tcPr>
            <w:tcW w:w="709" w:type="dxa"/>
            <w:vAlign w:val="center"/>
          </w:tcPr>
          <w:p w14:paraId="5ABB1878" w14:textId="77777777" w:rsidR="007A2C5C" w:rsidRPr="008A51D4" w:rsidRDefault="007A2C5C" w:rsidP="009B7990">
            <w:pPr>
              <w:spacing w:line="480" w:lineRule="auto"/>
              <w:ind w:left="-170" w:right="-170"/>
              <w:jc w:val="center"/>
              <w:rPr>
                <w:rFonts w:eastAsia="Times New Roman" w:cs="Times New Roman"/>
                <w:spacing w:val="-10"/>
                <w:szCs w:val="17"/>
              </w:rPr>
            </w:pPr>
            <w:r w:rsidRPr="008A51D4">
              <w:rPr>
                <w:rFonts w:eastAsia="Times New Roman" w:cs="Times New Roman"/>
                <w:spacing w:val="-10"/>
                <w:szCs w:val="17"/>
              </w:rPr>
              <w:t>Proximal</w:t>
            </w:r>
          </w:p>
        </w:tc>
        <w:tc>
          <w:tcPr>
            <w:tcW w:w="618" w:type="dxa"/>
            <w:tcBorders>
              <w:bottom w:val="single" w:sz="4" w:space="0" w:color="auto"/>
            </w:tcBorders>
            <w:vAlign w:val="center"/>
          </w:tcPr>
          <w:p w14:paraId="56A69BE5" w14:textId="77777777" w:rsidR="007A2C5C" w:rsidRPr="008A51D4" w:rsidRDefault="007A2C5C" w:rsidP="009B7990">
            <w:pPr>
              <w:spacing w:line="480" w:lineRule="auto"/>
              <w:ind w:left="-170" w:right="-170"/>
              <w:jc w:val="center"/>
              <w:rPr>
                <w:rFonts w:eastAsia="Times New Roman" w:cs="Times New Roman"/>
                <w:spacing w:val="-10"/>
                <w:szCs w:val="17"/>
              </w:rPr>
            </w:pPr>
            <w:r w:rsidRPr="008A51D4">
              <w:rPr>
                <w:rFonts w:eastAsia="Times New Roman" w:cs="Times New Roman"/>
                <w:spacing w:val="-10"/>
                <w:szCs w:val="17"/>
              </w:rPr>
              <w:t>Distal</w:t>
            </w:r>
          </w:p>
        </w:tc>
        <w:tc>
          <w:tcPr>
            <w:tcW w:w="236" w:type="dxa"/>
            <w:tcBorders>
              <w:bottom w:val="single" w:sz="4" w:space="0" w:color="auto"/>
            </w:tcBorders>
            <w:vAlign w:val="center"/>
          </w:tcPr>
          <w:p w14:paraId="50B77409" w14:textId="77777777" w:rsidR="007A2C5C" w:rsidRPr="008A51D4" w:rsidRDefault="007A2C5C" w:rsidP="009B7990">
            <w:pPr>
              <w:spacing w:line="480" w:lineRule="auto"/>
              <w:ind w:left="-170" w:right="-170"/>
              <w:jc w:val="center"/>
              <w:rPr>
                <w:rFonts w:eastAsia="Times New Roman" w:cs="Times New Roman"/>
                <w:spacing w:val="-10"/>
                <w:szCs w:val="17"/>
              </w:rPr>
            </w:pPr>
          </w:p>
        </w:tc>
        <w:tc>
          <w:tcPr>
            <w:tcW w:w="705" w:type="dxa"/>
            <w:vAlign w:val="center"/>
          </w:tcPr>
          <w:p w14:paraId="28EB60ED" w14:textId="77777777" w:rsidR="007A2C5C" w:rsidRPr="008A51D4" w:rsidRDefault="007A2C5C" w:rsidP="009B7990">
            <w:pPr>
              <w:spacing w:line="480" w:lineRule="auto"/>
              <w:ind w:left="-170" w:right="-170"/>
              <w:jc w:val="center"/>
              <w:rPr>
                <w:rFonts w:eastAsia="Times New Roman" w:cs="Times New Roman"/>
                <w:spacing w:val="-10"/>
                <w:szCs w:val="17"/>
              </w:rPr>
            </w:pPr>
            <w:r w:rsidRPr="008A51D4">
              <w:rPr>
                <w:rFonts w:eastAsia="Times New Roman" w:cs="Times New Roman"/>
                <w:spacing w:val="-10"/>
                <w:szCs w:val="17"/>
              </w:rPr>
              <w:t>Proximal</w:t>
            </w:r>
          </w:p>
        </w:tc>
        <w:tc>
          <w:tcPr>
            <w:tcW w:w="574" w:type="dxa"/>
            <w:tcBorders>
              <w:bottom w:val="single" w:sz="4" w:space="0" w:color="auto"/>
            </w:tcBorders>
            <w:vAlign w:val="center"/>
          </w:tcPr>
          <w:p w14:paraId="68F22DE6" w14:textId="77777777" w:rsidR="007A2C5C" w:rsidRPr="008A51D4" w:rsidRDefault="007A2C5C" w:rsidP="009B7990">
            <w:pPr>
              <w:spacing w:line="480" w:lineRule="auto"/>
              <w:ind w:left="-170" w:right="-170"/>
              <w:jc w:val="center"/>
              <w:rPr>
                <w:rFonts w:eastAsia="Times New Roman" w:cs="Times New Roman"/>
                <w:spacing w:val="-10"/>
                <w:szCs w:val="17"/>
              </w:rPr>
            </w:pPr>
            <w:r w:rsidRPr="008A51D4">
              <w:rPr>
                <w:rFonts w:eastAsia="Times New Roman" w:cs="Times New Roman"/>
                <w:spacing w:val="-10"/>
                <w:szCs w:val="17"/>
              </w:rPr>
              <w:t>Distal</w:t>
            </w:r>
          </w:p>
        </w:tc>
        <w:tc>
          <w:tcPr>
            <w:tcW w:w="275" w:type="dxa"/>
            <w:tcBorders>
              <w:bottom w:val="single" w:sz="4" w:space="0" w:color="auto"/>
            </w:tcBorders>
            <w:vAlign w:val="center"/>
          </w:tcPr>
          <w:p w14:paraId="2DD7CD89" w14:textId="77777777" w:rsidR="007A2C5C" w:rsidRPr="008A51D4" w:rsidRDefault="007A2C5C" w:rsidP="009B7990">
            <w:pPr>
              <w:spacing w:line="480" w:lineRule="auto"/>
              <w:ind w:left="-170" w:right="-170"/>
              <w:jc w:val="center"/>
              <w:rPr>
                <w:rFonts w:eastAsia="Times New Roman" w:cs="Times New Roman"/>
                <w:spacing w:val="-10"/>
                <w:sz w:val="2"/>
                <w:szCs w:val="2"/>
              </w:rPr>
            </w:pPr>
          </w:p>
        </w:tc>
        <w:tc>
          <w:tcPr>
            <w:tcW w:w="844" w:type="dxa"/>
            <w:vMerge/>
            <w:vAlign w:val="center"/>
          </w:tcPr>
          <w:p w14:paraId="4AF4D9B6" w14:textId="77777777" w:rsidR="007A2C5C" w:rsidRPr="008A51D4" w:rsidRDefault="007A2C5C" w:rsidP="009B7990">
            <w:pPr>
              <w:spacing w:line="480" w:lineRule="auto"/>
              <w:ind w:left="-170" w:right="-170"/>
              <w:jc w:val="center"/>
              <w:rPr>
                <w:rFonts w:eastAsia="Times New Roman" w:cs="Times New Roman"/>
                <w:spacing w:val="-10"/>
                <w:szCs w:val="17"/>
              </w:rPr>
            </w:pPr>
          </w:p>
        </w:tc>
        <w:tc>
          <w:tcPr>
            <w:tcW w:w="709" w:type="dxa"/>
            <w:tcBorders>
              <w:bottom w:val="single" w:sz="4" w:space="0" w:color="auto"/>
            </w:tcBorders>
            <w:vAlign w:val="center"/>
          </w:tcPr>
          <w:p w14:paraId="2E50E5E6" w14:textId="77777777" w:rsidR="007A2C5C" w:rsidRPr="008A51D4" w:rsidRDefault="007A2C5C" w:rsidP="009B7990">
            <w:pPr>
              <w:spacing w:line="480" w:lineRule="auto"/>
              <w:ind w:left="-170" w:right="-170"/>
              <w:jc w:val="center"/>
              <w:rPr>
                <w:rFonts w:eastAsia="Times New Roman" w:cs="Times New Roman"/>
                <w:spacing w:val="-10"/>
                <w:szCs w:val="17"/>
              </w:rPr>
            </w:pPr>
            <w:r w:rsidRPr="008A51D4">
              <w:rPr>
                <w:rFonts w:eastAsia="Times New Roman" w:cs="Times New Roman"/>
                <w:spacing w:val="-10"/>
                <w:szCs w:val="17"/>
              </w:rPr>
              <w:t>Proximal</w:t>
            </w:r>
          </w:p>
        </w:tc>
        <w:tc>
          <w:tcPr>
            <w:tcW w:w="573" w:type="dxa"/>
            <w:tcBorders>
              <w:bottom w:val="single" w:sz="4" w:space="0" w:color="auto"/>
            </w:tcBorders>
            <w:vAlign w:val="center"/>
          </w:tcPr>
          <w:p w14:paraId="709066AB" w14:textId="77777777" w:rsidR="007A2C5C" w:rsidRPr="008A51D4" w:rsidRDefault="007A2C5C" w:rsidP="009B7990">
            <w:pPr>
              <w:spacing w:line="480" w:lineRule="auto"/>
              <w:ind w:left="-170" w:right="-170"/>
              <w:jc w:val="center"/>
              <w:rPr>
                <w:rFonts w:eastAsia="Times New Roman" w:cs="Times New Roman"/>
                <w:spacing w:val="-10"/>
                <w:szCs w:val="17"/>
              </w:rPr>
            </w:pPr>
            <w:r w:rsidRPr="008A51D4">
              <w:rPr>
                <w:rFonts w:eastAsia="Times New Roman" w:cs="Times New Roman"/>
                <w:spacing w:val="-10"/>
                <w:szCs w:val="17"/>
              </w:rPr>
              <w:t>Distal</w:t>
            </w:r>
          </w:p>
        </w:tc>
        <w:tc>
          <w:tcPr>
            <w:tcW w:w="280" w:type="dxa"/>
            <w:tcBorders>
              <w:bottom w:val="single" w:sz="4" w:space="0" w:color="auto"/>
            </w:tcBorders>
            <w:vAlign w:val="center"/>
          </w:tcPr>
          <w:p w14:paraId="6EBF9E36" w14:textId="77777777" w:rsidR="007A2C5C" w:rsidRPr="008A51D4" w:rsidRDefault="007A2C5C" w:rsidP="009B7990">
            <w:pPr>
              <w:spacing w:line="480" w:lineRule="auto"/>
              <w:ind w:left="-340" w:right="-397"/>
              <w:jc w:val="center"/>
              <w:rPr>
                <w:rFonts w:eastAsia="Times New Roman" w:cs="Times New Roman"/>
                <w:spacing w:val="-10"/>
                <w:sz w:val="2"/>
                <w:szCs w:val="2"/>
              </w:rPr>
            </w:pPr>
          </w:p>
        </w:tc>
        <w:tc>
          <w:tcPr>
            <w:tcW w:w="711" w:type="dxa"/>
            <w:vAlign w:val="center"/>
          </w:tcPr>
          <w:p w14:paraId="482573A1" w14:textId="77777777" w:rsidR="007A2C5C" w:rsidRPr="008A51D4" w:rsidRDefault="007A2C5C" w:rsidP="009B7990">
            <w:pPr>
              <w:spacing w:line="480" w:lineRule="auto"/>
              <w:ind w:left="-170" w:right="-170"/>
              <w:jc w:val="center"/>
              <w:rPr>
                <w:rFonts w:eastAsia="Times New Roman" w:cs="Times New Roman"/>
                <w:spacing w:val="-10"/>
                <w:szCs w:val="17"/>
              </w:rPr>
            </w:pPr>
            <w:r w:rsidRPr="008A51D4">
              <w:rPr>
                <w:rFonts w:eastAsia="Times New Roman" w:cs="Times New Roman"/>
                <w:spacing w:val="-10"/>
                <w:szCs w:val="17"/>
              </w:rPr>
              <w:t>Proximal</w:t>
            </w:r>
          </w:p>
        </w:tc>
        <w:tc>
          <w:tcPr>
            <w:tcW w:w="590" w:type="dxa"/>
            <w:gridSpan w:val="3"/>
            <w:vAlign w:val="center"/>
          </w:tcPr>
          <w:p w14:paraId="5FD1C49F" w14:textId="77777777" w:rsidR="007A2C5C" w:rsidRPr="008A51D4" w:rsidRDefault="007A2C5C" w:rsidP="009B7990">
            <w:pPr>
              <w:spacing w:line="480" w:lineRule="auto"/>
              <w:ind w:left="-170" w:right="-170"/>
              <w:jc w:val="center"/>
              <w:rPr>
                <w:rFonts w:eastAsia="Times New Roman" w:cs="Times New Roman"/>
                <w:spacing w:val="-10"/>
                <w:szCs w:val="17"/>
              </w:rPr>
            </w:pPr>
            <w:r w:rsidRPr="008A51D4">
              <w:rPr>
                <w:rFonts w:eastAsia="Times New Roman" w:cs="Times New Roman"/>
                <w:spacing w:val="-10"/>
                <w:szCs w:val="17"/>
              </w:rPr>
              <w:t>Distal</w:t>
            </w:r>
          </w:p>
        </w:tc>
      </w:tr>
      <w:tr w:rsidR="008A51D4" w:rsidRPr="008A51D4" w14:paraId="3554A072" w14:textId="77777777" w:rsidTr="009B7990">
        <w:trPr>
          <w:trHeight w:val="216"/>
        </w:trPr>
        <w:tc>
          <w:tcPr>
            <w:tcW w:w="1276" w:type="dxa"/>
            <w:tcBorders>
              <w:top w:val="single" w:sz="4" w:space="0" w:color="auto"/>
            </w:tcBorders>
            <w:noWrap/>
            <w:vAlign w:val="center"/>
            <w:hideMark/>
          </w:tcPr>
          <w:p w14:paraId="43068F04"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lang w:eastAsia="zh-CN"/>
              </w:rPr>
              <w:t>2.0</w:t>
            </w:r>
          </w:p>
        </w:tc>
        <w:tc>
          <w:tcPr>
            <w:tcW w:w="1420" w:type="dxa"/>
            <w:tcBorders>
              <w:top w:val="single" w:sz="4" w:space="0" w:color="auto"/>
            </w:tcBorders>
            <w:noWrap/>
            <w:vAlign w:val="center"/>
          </w:tcPr>
          <w:p w14:paraId="6DA96B29"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0</w:t>
            </w:r>
          </w:p>
        </w:tc>
        <w:tc>
          <w:tcPr>
            <w:tcW w:w="850" w:type="dxa"/>
            <w:tcBorders>
              <w:top w:val="single" w:sz="4" w:space="0" w:color="auto"/>
            </w:tcBorders>
            <w:noWrap/>
            <w:vAlign w:val="center"/>
          </w:tcPr>
          <w:p w14:paraId="1780F484"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1.0</w:t>
            </w:r>
          </w:p>
        </w:tc>
        <w:tc>
          <w:tcPr>
            <w:tcW w:w="709" w:type="dxa"/>
            <w:tcBorders>
              <w:top w:val="single" w:sz="4" w:space="0" w:color="auto"/>
            </w:tcBorders>
            <w:vAlign w:val="center"/>
          </w:tcPr>
          <w:p w14:paraId="49311FBA"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13.6</w:t>
            </w:r>
          </w:p>
        </w:tc>
        <w:tc>
          <w:tcPr>
            <w:tcW w:w="618" w:type="dxa"/>
            <w:tcBorders>
              <w:top w:val="single" w:sz="4" w:space="0" w:color="auto"/>
            </w:tcBorders>
            <w:noWrap/>
            <w:vAlign w:val="center"/>
          </w:tcPr>
          <w:p w14:paraId="7C9B101D"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25.8</w:t>
            </w:r>
            <w:r w:rsidRPr="008A51D4">
              <w:rPr>
                <w:rFonts w:eastAsia="Times New Roman" w:cs="Times New Roman"/>
                <w:szCs w:val="17"/>
                <w:vertAlign w:val="superscript"/>
                <w:lang w:eastAsia="zh-CN"/>
              </w:rPr>
              <w:t>c</w:t>
            </w:r>
          </w:p>
        </w:tc>
        <w:tc>
          <w:tcPr>
            <w:tcW w:w="236" w:type="dxa"/>
            <w:tcBorders>
              <w:top w:val="single" w:sz="4" w:space="0" w:color="auto"/>
            </w:tcBorders>
            <w:vAlign w:val="center"/>
          </w:tcPr>
          <w:p w14:paraId="63C617CD" w14:textId="77777777" w:rsidR="007A2C5C" w:rsidRPr="008A51D4" w:rsidRDefault="007A2C5C" w:rsidP="009B7990">
            <w:pPr>
              <w:spacing w:line="480" w:lineRule="auto"/>
              <w:ind w:left="-170" w:right="-170"/>
              <w:jc w:val="center"/>
              <w:rPr>
                <w:rFonts w:eastAsia="Times New Roman" w:cs="Times New Roman"/>
                <w:szCs w:val="17"/>
              </w:rPr>
            </w:pPr>
          </w:p>
        </w:tc>
        <w:tc>
          <w:tcPr>
            <w:tcW w:w="705" w:type="dxa"/>
            <w:tcBorders>
              <w:top w:val="single" w:sz="4" w:space="0" w:color="auto"/>
            </w:tcBorders>
            <w:noWrap/>
            <w:vAlign w:val="center"/>
          </w:tcPr>
          <w:p w14:paraId="418C09A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16.4</w:t>
            </w:r>
          </w:p>
        </w:tc>
        <w:tc>
          <w:tcPr>
            <w:tcW w:w="574" w:type="dxa"/>
            <w:tcBorders>
              <w:top w:val="single" w:sz="4" w:space="0" w:color="auto"/>
            </w:tcBorders>
            <w:vAlign w:val="bottom"/>
          </w:tcPr>
          <w:p w14:paraId="345A76DA"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28.6</w:t>
            </w:r>
          </w:p>
        </w:tc>
        <w:tc>
          <w:tcPr>
            <w:tcW w:w="275" w:type="dxa"/>
            <w:tcBorders>
              <w:top w:val="single" w:sz="4" w:space="0" w:color="auto"/>
            </w:tcBorders>
            <w:vAlign w:val="center"/>
          </w:tcPr>
          <w:p w14:paraId="0D8E4B5C" w14:textId="77777777" w:rsidR="007A2C5C" w:rsidRPr="008A51D4" w:rsidRDefault="007A2C5C" w:rsidP="009B7990">
            <w:pPr>
              <w:spacing w:line="480" w:lineRule="auto"/>
              <w:ind w:left="-170" w:right="-170"/>
              <w:jc w:val="center"/>
              <w:rPr>
                <w:rFonts w:eastAsia="Times New Roman" w:cs="Times New Roman"/>
                <w:sz w:val="2"/>
                <w:szCs w:val="2"/>
              </w:rPr>
            </w:pPr>
          </w:p>
        </w:tc>
        <w:tc>
          <w:tcPr>
            <w:tcW w:w="844" w:type="dxa"/>
            <w:tcBorders>
              <w:top w:val="single" w:sz="4" w:space="0" w:color="auto"/>
            </w:tcBorders>
            <w:vAlign w:val="center"/>
          </w:tcPr>
          <w:p w14:paraId="26EDCACF"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-15.9</w:t>
            </w:r>
          </w:p>
        </w:tc>
        <w:tc>
          <w:tcPr>
            <w:tcW w:w="709" w:type="dxa"/>
            <w:tcBorders>
              <w:top w:val="single" w:sz="4" w:space="0" w:color="auto"/>
            </w:tcBorders>
            <w:vAlign w:val="center"/>
          </w:tcPr>
          <w:p w14:paraId="0B8A3E7F"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23.9</w:t>
            </w:r>
            <w:r w:rsidRPr="008A51D4">
              <w:rPr>
                <w:rFonts w:eastAsia="Times New Roman" w:cs="Times New Roman"/>
                <w:szCs w:val="17"/>
                <w:vertAlign w:val="superscript"/>
                <w:lang w:eastAsia="zh-CN"/>
              </w:rPr>
              <w:t>c</w:t>
            </w:r>
          </w:p>
        </w:tc>
        <w:tc>
          <w:tcPr>
            <w:tcW w:w="573" w:type="dxa"/>
            <w:tcBorders>
              <w:top w:val="single" w:sz="4" w:space="0" w:color="auto"/>
            </w:tcBorders>
            <w:vAlign w:val="center"/>
          </w:tcPr>
          <w:p w14:paraId="518C32B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11.9</w:t>
            </w:r>
            <w:r w:rsidRPr="008A51D4">
              <w:rPr>
                <w:rFonts w:eastAsia="Times New Roman" w:cs="Times New Roman"/>
                <w:szCs w:val="17"/>
                <w:vertAlign w:val="superscript"/>
                <w:lang w:eastAsia="zh-CN"/>
              </w:rPr>
              <w:t>d</w:t>
            </w:r>
          </w:p>
        </w:tc>
        <w:tc>
          <w:tcPr>
            <w:tcW w:w="280" w:type="dxa"/>
            <w:tcBorders>
              <w:top w:val="single" w:sz="4" w:space="0" w:color="auto"/>
            </w:tcBorders>
            <w:noWrap/>
            <w:vAlign w:val="bottom"/>
          </w:tcPr>
          <w:p w14:paraId="0A81EF72" w14:textId="77777777" w:rsidR="007A2C5C" w:rsidRPr="008A51D4" w:rsidRDefault="007A2C5C" w:rsidP="009B7990">
            <w:pPr>
              <w:spacing w:line="480" w:lineRule="auto"/>
              <w:ind w:left="-340" w:right="-397"/>
              <w:jc w:val="center"/>
              <w:rPr>
                <w:rFonts w:eastAsia="Times New Roman" w:cs="Times New Roman"/>
                <w:sz w:val="2"/>
                <w:szCs w:val="2"/>
              </w:rPr>
            </w:pPr>
          </w:p>
        </w:tc>
        <w:tc>
          <w:tcPr>
            <w:tcW w:w="711" w:type="dxa"/>
            <w:tcBorders>
              <w:top w:val="single" w:sz="4" w:space="0" w:color="auto"/>
            </w:tcBorders>
            <w:noWrap/>
            <w:vAlign w:val="center"/>
          </w:tcPr>
          <w:p w14:paraId="35CBA9E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24.6</w:t>
            </w:r>
            <w:r w:rsidRPr="008A51D4">
              <w:rPr>
                <w:rFonts w:eastAsia="Times New Roman" w:cs="Times New Roman"/>
                <w:szCs w:val="17"/>
                <w:vertAlign w:val="superscript"/>
                <w:lang w:eastAsia="zh-CN"/>
              </w:rPr>
              <w:t>c</w:t>
            </w:r>
          </w:p>
        </w:tc>
        <w:tc>
          <w:tcPr>
            <w:tcW w:w="590" w:type="dxa"/>
            <w:gridSpan w:val="3"/>
            <w:tcBorders>
              <w:top w:val="single" w:sz="4" w:space="0" w:color="auto"/>
            </w:tcBorders>
            <w:vAlign w:val="bottom"/>
          </w:tcPr>
          <w:p w14:paraId="6141D350"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29.5</w:t>
            </w:r>
            <w:r w:rsidRPr="008A51D4">
              <w:rPr>
                <w:rFonts w:eastAsia="Times New Roman" w:cs="Times New Roman"/>
                <w:szCs w:val="17"/>
                <w:vertAlign w:val="superscript"/>
                <w:lang w:eastAsia="zh-CN"/>
              </w:rPr>
              <w:t>c</w:t>
            </w:r>
          </w:p>
        </w:tc>
      </w:tr>
      <w:tr w:rsidR="008A51D4" w:rsidRPr="008A51D4" w14:paraId="229205D4" w14:textId="77777777" w:rsidTr="009B7990">
        <w:trPr>
          <w:trHeight w:val="216"/>
        </w:trPr>
        <w:tc>
          <w:tcPr>
            <w:tcW w:w="1276" w:type="dxa"/>
            <w:noWrap/>
            <w:vAlign w:val="center"/>
            <w:hideMark/>
          </w:tcPr>
          <w:p w14:paraId="0A9BFCF9"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lang w:eastAsia="zh-CN"/>
              </w:rPr>
              <w:t>5.8</w:t>
            </w:r>
          </w:p>
        </w:tc>
        <w:tc>
          <w:tcPr>
            <w:tcW w:w="1420" w:type="dxa"/>
            <w:noWrap/>
            <w:vAlign w:val="center"/>
          </w:tcPr>
          <w:p w14:paraId="1D44A1D8"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0</w:t>
            </w:r>
          </w:p>
        </w:tc>
        <w:tc>
          <w:tcPr>
            <w:tcW w:w="850" w:type="dxa"/>
            <w:noWrap/>
            <w:vAlign w:val="center"/>
          </w:tcPr>
          <w:p w14:paraId="6D019696"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5.2</w:t>
            </w:r>
          </w:p>
        </w:tc>
        <w:tc>
          <w:tcPr>
            <w:tcW w:w="709" w:type="dxa"/>
            <w:vAlign w:val="center"/>
          </w:tcPr>
          <w:p w14:paraId="70FADE64"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11.8</w:t>
            </w:r>
          </w:p>
        </w:tc>
        <w:tc>
          <w:tcPr>
            <w:tcW w:w="618" w:type="dxa"/>
            <w:noWrap/>
            <w:vAlign w:val="center"/>
          </w:tcPr>
          <w:p w14:paraId="6332A3BA"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25.0</w:t>
            </w:r>
            <w:r w:rsidRPr="008A51D4">
              <w:rPr>
                <w:rFonts w:eastAsia="Times New Roman" w:cs="Times New Roman"/>
                <w:szCs w:val="17"/>
                <w:vertAlign w:val="superscript"/>
                <w:lang w:eastAsia="zh-CN"/>
              </w:rPr>
              <w:t>c</w:t>
            </w:r>
          </w:p>
        </w:tc>
        <w:tc>
          <w:tcPr>
            <w:tcW w:w="236" w:type="dxa"/>
            <w:vAlign w:val="center"/>
          </w:tcPr>
          <w:p w14:paraId="28C00B16" w14:textId="77777777" w:rsidR="007A2C5C" w:rsidRPr="008A51D4" w:rsidRDefault="007A2C5C" w:rsidP="009B7990">
            <w:pPr>
              <w:spacing w:line="480" w:lineRule="auto"/>
              <w:ind w:left="-170" w:right="-170"/>
              <w:jc w:val="center"/>
              <w:rPr>
                <w:rFonts w:eastAsia="Times New Roman" w:cs="Times New Roman"/>
                <w:szCs w:val="17"/>
              </w:rPr>
            </w:pPr>
          </w:p>
        </w:tc>
        <w:tc>
          <w:tcPr>
            <w:tcW w:w="705" w:type="dxa"/>
            <w:noWrap/>
            <w:vAlign w:val="center"/>
          </w:tcPr>
          <w:p w14:paraId="6A760FC6"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0.68</w:t>
            </w:r>
          </w:p>
        </w:tc>
        <w:tc>
          <w:tcPr>
            <w:tcW w:w="574" w:type="dxa"/>
            <w:vAlign w:val="bottom"/>
          </w:tcPr>
          <w:p w14:paraId="4E481564"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18.5</w:t>
            </w:r>
          </w:p>
        </w:tc>
        <w:tc>
          <w:tcPr>
            <w:tcW w:w="275" w:type="dxa"/>
            <w:vAlign w:val="center"/>
          </w:tcPr>
          <w:p w14:paraId="3E697DD6" w14:textId="77777777" w:rsidR="007A2C5C" w:rsidRPr="008A51D4" w:rsidRDefault="007A2C5C" w:rsidP="009B7990">
            <w:pPr>
              <w:spacing w:line="480" w:lineRule="auto"/>
              <w:ind w:left="-170" w:right="-170"/>
              <w:jc w:val="center"/>
              <w:rPr>
                <w:rFonts w:eastAsia="Times New Roman" w:cs="Times New Roman"/>
                <w:sz w:val="2"/>
                <w:szCs w:val="2"/>
              </w:rPr>
            </w:pPr>
          </w:p>
        </w:tc>
        <w:tc>
          <w:tcPr>
            <w:tcW w:w="844" w:type="dxa"/>
            <w:vAlign w:val="center"/>
          </w:tcPr>
          <w:p w14:paraId="700D52C8"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-2.9</w:t>
            </w:r>
          </w:p>
        </w:tc>
        <w:tc>
          <w:tcPr>
            <w:tcW w:w="709" w:type="dxa"/>
            <w:vAlign w:val="center"/>
          </w:tcPr>
          <w:p w14:paraId="4A2DACE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34.8</w:t>
            </w:r>
            <w:r w:rsidRPr="008A51D4">
              <w:rPr>
                <w:rFonts w:eastAsia="Times New Roman" w:cs="Times New Roman"/>
                <w:szCs w:val="17"/>
                <w:vertAlign w:val="superscript"/>
                <w:lang w:eastAsia="zh-CN"/>
              </w:rPr>
              <w:t>b</w:t>
            </w:r>
          </w:p>
        </w:tc>
        <w:tc>
          <w:tcPr>
            <w:tcW w:w="573" w:type="dxa"/>
            <w:vAlign w:val="center"/>
          </w:tcPr>
          <w:p w14:paraId="554F09A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28.9</w:t>
            </w:r>
            <w:r w:rsidRPr="008A51D4">
              <w:rPr>
                <w:rFonts w:eastAsia="Times New Roman" w:cs="Times New Roman"/>
                <w:szCs w:val="17"/>
                <w:vertAlign w:val="superscript"/>
                <w:lang w:eastAsia="zh-CN"/>
              </w:rPr>
              <w:t>c</w:t>
            </w:r>
          </w:p>
        </w:tc>
        <w:tc>
          <w:tcPr>
            <w:tcW w:w="280" w:type="dxa"/>
            <w:noWrap/>
            <w:vAlign w:val="bottom"/>
          </w:tcPr>
          <w:p w14:paraId="54318562" w14:textId="77777777" w:rsidR="007A2C5C" w:rsidRPr="008A51D4" w:rsidRDefault="007A2C5C" w:rsidP="009B7990">
            <w:pPr>
              <w:spacing w:line="480" w:lineRule="auto"/>
              <w:ind w:left="-340" w:right="-397"/>
              <w:jc w:val="center"/>
              <w:rPr>
                <w:rFonts w:eastAsia="Times New Roman" w:cs="Times New Roman"/>
                <w:sz w:val="2"/>
                <w:szCs w:val="2"/>
              </w:rPr>
            </w:pPr>
          </w:p>
        </w:tc>
        <w:tc>
          <w:tcPr>
            <w:tcW w:w="711" w:type="dxa"/>
            <w:noWrap/>
            <w:vAlign w:val="center"/>
          </w:tcPr>
          <w:p w14:paraId="0AD6F245"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23.1</w:t>
            </w:r>
            <w:r w:rsidRPr="008A51D4">
              <w:rPr>
                <w:rFonts w:eastAsia="Times New Roman" w:cs="Times New Roman"/>
                <w:szCs w:val="17"/>
                <w:vertAlign w:val="superscript"/>
                <w:lang w:eastAsia="zh-CN"/>
              </w:rPr>
              <w:t>c</w:t>
            </w:r>
          </w:p>
        </w:tc>
        <w:tc>
          <w:tcPr>
            <w:tcW w:w="590" w:type="dxa"/>
            <w:gridSpan w:val="3"/>
            <w:vAlign w:val="bottom"/>
          </w:tcPr>
          <w:p w14:paraId="73190998"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37.5</w:t>
            </w:r>
            <w:r w:rsidRPr="008A51D4">
              <w:rPr>
                <w:rFonts w:eastAsia="Times New Roman" w:cs="Times New Roman"/>
                <w:szCs w:val="17"/>
                <w:vertAlign w:val="superscript"/>
                <w:lang w:eastAsia="zh-CN"/>
              </w:rPr>
              <w:t>c</w:t>
            </w:r>
          </w:p>
        </w:tc>
      </w:tr>
      <w:tr w:rsidR="008A51D4" w:rsidRPr="008A51D4" w14:paraId="220FE1C2" w14:textId="77777777" w:rsidTr="009B7990">
        <w:trPr>
          <w:trHeight w:val="216"/>
        </w:trPr>
        <w:tc>
          <w:tcPr>
            <w:tcW w:w="1276" w:type="dxa"/>
            <w:noWrap/>
            <w:vAlign w:val="center"/>
            <w:hideMark/>
          </w:tcPr>
          <w:p w14:paraId="56F6685C"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lang w:eastAsia="zh-CN"/>
              </w:rPr>
              <w:t>9.6</w:t>
            </w:r>
          </w:p>
        </w:tc>
        <w:tc>
          <w:tcPr>
            <w:tcW w:w="1420" w:type="dxa"/>
            <w:noWrap/>
            <w:vAlign w:val="center"/>
          </w:tcPr>
          <w:p w14:paraId="460E832A"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0</w:t>
            </w:r>
          </w:p>
        </w:tc>
        <w:tc>
          <w:tcPr>
            <w:tcW w:w="850" w:type="dxa"/>
            <w:noWrap/>
            <w:vAlign w:val="center"/>
          </w:tcPr>
          <w:p w14:paraId="35CAB1C2"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3.8</w:t>
            </w:r>
          </w:p>
        </w:tc>
        <w:tc>
          <w:tcPr>
            <w:tcW w:w="709" w:type="dxa"/>
            <w:vAlign w:val="center"/>
          </w:tcPr>
          <w:p w14:paraId="3C122E9A"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-0.7</w:t>
            </w:r>
          </w:p>
        </w:tc>
        <w:tc>
          <w:tcPr>
            <w:tcW w:w="618" w:type="dxa"/>
            <w:noWrap/>
            <w:vAlign w:val="center"/>
          </w:tcPr>
          <w:p w14:paraId="20929C98"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20.9</w:t>
            </w:r>
            <w:r w:rsidRPr="008A51D4">
              <w:rPr>
                <w:rFonts w:eastAsia="Times New Roman" w:cs="Times New Roman"/>
                <w:szCs w:val="17"/>
                <w:vertAlign w:val="superscript"/>
                <w:lang w:eastAsia="zh-CN"/>
              </w:rPr>
              <w:t>c</w:t>
            </w:r>
          </w:p>
        </w:tc>
        <w:tc>
          <w:tcPr>
            <w:tcW w:w="236" w:type="dxa"/>
            <w:vAlign w:val="center"/>
          </w:tcPr>
          <w:p w14:paraId="338E341C" w14:textId="77777777" w:rsidR="007A2C5C" w:rsidRPr="008A51D4" w:rsidRDefault="007A2C5C" w:rsidP="009B7990">
            <w:pPr>
              <w:spacing w:line="480" w:lineRule="auto"/>
              <w:ind w:left="-170" w:right="-170"/>
              <w:jc w:val="center"/>
              <w:rPr>
                <w:rFonts w:eastAsia="Times New Roman" w:cs="Times New Roman"/>
                <w:szCs w:val="17"/>
              </w:rPr>
            </w:pPr>
          </w:p>
        </w:tc>
        <w:tc>
          <w:tcPr>
            <w:tcW w:w="705" w:type="dxa"/>
            <w:noWrap/>
            <w:vAlign w:val="center"/>
          </w:tcPr>
          <w:p w14:paraId="7171D52F"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3.22</w:t>
            </w:r>
          </w:p>
        </w:tc>
        <w:tc>
          <w:tcPr>
            <w:tcW w:w="574" w:type="dxa"/>
            <w:vAlign w:val="bottom"/>
          </w:tcPr>
          <w:p w14:paraId="370C6310"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18.0</w:t>
            </w:r>
          </w:p>
        </w:tc>
        <w:tc>
          <w:tcPr>
            <w:tcW w:w="275" w:type="dxa"/>
            <w:vAlign w:val="center"/>
          </w:tcPr>
          <w:p w14:paraId="7141215F" w14:textId="77777777" w:rsidR="007A2C5C" w:rsidRPr="008A51D4" w:rsidRDefault="007A2C5C" w:rsidP="009B7990">
            <w:pPr>
              <w:spacing w:line="480" w:lineRule="auto"/>
              <w:ind w:left="-170" w:right="-170"/>
              <w:jc w:val="center"/>
              <w:rPr>
                <w:rFonts w:eastAsia="Times New Roman" w:cs="Times New Roman"/>
                <w:sz w:val="2"/>
                <w:szCs w:val="2"/>
              </w:rPr>
            </w:pPr>
          </w:p>
        </w:tc>
        <w:tc>
          <w:tcPr>
            <w:tcW w:w="844" w:type="dxa"/>
            <w:vAlign w:val="center"/>
          </w:tcPr>
          <w:p w14:paraId="6AAA1B11"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0.7</w:t>
            </w:r>
          </w:p>
        </w:tc>
        <w:tc>
          <w:tcPr>
            <w:tcW w:w="709" w:type="dxa"/>
            <w:vAlign w:val="center"/>
          </w:tcPr>
          <w:p w14:paraId="1ADD483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36.1</w:t>
            </w:r>
            <w:r w:rsidRPr="008A51D4">
              <w:rPr>
                <w:rFonts w:eastAsia="Times New Roman" w:cs="Times New Roman"/>
                <w:szCs w:val="17"/>
                <w:vertAlign w:val="superscript"/>
                <w:lang w:eastAsia="zh-CN"/>
              </w:rPr>
              <w:t>b</w:t>
            </w:r>
          </w:p>
        </w:tc>
        <w:tc>
          <w:tcPr>
            <w:tcW w:w="573" w:type="dxa"/>
            <w:vAlign w:val="center"/>
          </w:tcPr>
          <w:p w14:paraId="36278B05"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28.8</w:t>
            </w:r>
            <w:r w:rsidRPr="008A51D4">
              <w:rPr>
                <w:rFonts w:eastAsia="Times New Roman" w:cs="Times New Roman"/>
                <w:szCs w:val="17"/>
                <w:vertAlign w:val="superscript"/>
                <w:lang w:eastAsia="zh-CN"/>
              </w:rPr>
              <w:t>c</w:t>
            </w:r>
          </w:p>
        </w:tc>
        <w:tc>
          <w:tcPr>
            <w:tcW w:w="280" w:type="dxa"/>
            <w:noWrap/>
            <w:vAlign w:val="bottom"/>
          </w:tcPr>
          <w:p w14:paraId="260D0507" w14:textId="77777777" w:rsidR="007A2C5C" w:rsidRPr="008A51D4" w:rsidRDefault="007A2C5C" w:rsidP="009B7990">
            <w:pPr>
              <w:spacing w:line="480" w:lineRule="auto"/>
              <w:ind w:left="-340" w:right="-397"/>
              <w:jc w:val="center"/>
              <w:rPr>
                <w:rFonts w:eastAsia="Times New Roman" w:cs="Times New Roman"/>
                <w:sz w:val="2"/>
                <w:szCs w:val="2"/>
              </w:rPr>
            </w:pPr>
          </w:p>
        </w:tc>
        <w:tc>
          <w:tcPr>
            <w:tcW w:w="711" w:type="dxa"/>
            <w:noWrap/>
            <w:vAlign w:val="center"/>
          </w:tcPr>
          <w:p w14:paraId="5C869896"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44.6</w:t>
            </w:r>
            <w:r w:rsidRPr="008A51D4">
              <w:rPr>
                <w:rFonts w:eastAsia="Times New Roman" w:cs="Times New Roman"/>
                <w:szCs w:val="17"/>
                <w:vertAlign w:val="superscript"/>
                <w:lang w:eastAsia="zh-CN"/>
              </w:rPr>
              <w:t>b</w:t>
            </w:r>
          </w:p>
        </w:tc>
        <w:tc>
          <w:tcPr>
            <w:tcW w:w="590" w:type="dxa"/>
            <w:gridSpan w:val="3"/>
            <w:vAlign w:val="bottom"/>
          </w:tcPr>
          <w:p w14:paraId="3298916D"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53.6</w:t>
            </w:r>
            <w:r w:rsidRPr="008A51D4">
              <w:rPr>
                <w:rFonts w:eastAsia="Times New Roman" w:cs="Times New Roman"/>
                <w:szCs w:val="17"/>
                <w:vertAlign w:val="superscript"/>
                <w:lang w:eastAsia="zh-CN"/>
              </w:rPr>
              <w:t>b</w:t>
            </w:r>
          </w:p>
        </w:tc>
      </w:tr>
      <w:tr w:rsidR="008A51D4" w:rsidRPr="008A51D4" w14:paraId="2CEB1488" w14:textId="77777777" w:rsidTr="009B7990">
        <w:trPr>
          <w:trHeight w:val="216"/>
        </w:trPr>
        <w:tc>
          <w:tcPr>
            <w:tcW w:w="1276" w:type="dxa"/>
            <w:noWrap/>
            <w:vAlign w:val="center"/>
            <w:hideMark/>
          </w:tcPr>
          <w:p w14:paraId="56549D2D"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lang w:eastAsia="zh-CN"/>
              </w:rPr>
              <w:t>2.0</w:t>
            </w:r>
          </w:p>
        </w:tc>
        <w:tc>
          <w:tcPr>
            <w:tcW w:w="1420" w:type="dxa"/>
            <w:noWrap/>
            <w:vAlign w:val="center"/>
          </w:tcPr>
          <w:p w14:paraId="071EAF0D"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500</w:t>
            </w:r>
          </w:p>
        </w:tc>
        <w:tc>
          <w:tcPr>
            <w:tcW w:w="850" w:type="dxa"/>
            <w:noWrap/>
            <w:vAlign w:val="center"/>
          </w:tcPr>
          <w:p w14:paraId="3F2E482F"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10.7</w:t>
            </w:r>
          </w:p>
        </w:tc>
        <w:tc>
          <w:tcPr>
            <w:tcW w:w="709" w:type="dxa"/>
            <w:vAlign w:val="center"/>
          </w:tcPr>
          <w:p w14:paraId="6D941155"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43.4</w:t>
            </w:r>
          </w:p>
        </w:tc>
        <w:tc>
          <w:tcPr>
            <w:tcW w:w="618" w:type="dxa"/>
            <w:noWrap/>
            <w:vAlign w:val="center"/>
          </w:tcPr>
          <w:p w14:paraId="6469D70C"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62.9</w:t>
            </w:r>
            <w:r w:rsidRPr="008A51D4">
              <w:rPr>
                <w:rFonts w:eastAsia="Times New Roman" w:cs="Times New Roman"/>
                <w:szCs w:val="17"/>
                <w:vertAlign w:val="superscript"/>
                <w:lang w:eastAsia="zh-CN"/>
              </w:rPr>
              <w:t>a</w:t>
            </w:r>
          </w:p>
        </w:tc>
        <w:tc>
          <w:tcPr>
            <w:tcW w:w="236" w:type="dxa"/>
            <w:vAlign w:val="center"/>
          </w:tcPr>
          <w:p w14:paraId="4B6BDA39" w14:textId="77777777" w:rsidR="007A2C5C" w:rsidRPr="008A51D4" w:rsidRDefault="007A2C5C" w:rsidP="009B7990">
            <w:pPr>
              <w:spacing w:line="480" w:lineRule="auto"/>
              <w:ind w:left="-170" w:right="-170"/>
              <w:jc w:val="center"/>
              <w:rPr>
                <w:rFonts w:eastAsia="Times New Roman" w:cs="Times New Roman"/>
                <w:szCs w:val="17"/>
              </w:rPr>
            </w:pPr>
          </w:p>
        </w:tc>
        <w:tc>
          <w:tcPr>
            <w:tcW w:w="705" w:type="dxa"/>
            <w:noWrap/>
            <w:vAlign w:val="center"/>
          </w:tcPr>
          <w:p w14:paraId="039FA802"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56.2</w:t>
            </w:r>
          </w:p>
        </w:tc>
        <w:tc>
          <w:tcPr>
            <w:tcW w:w="574" w:type="dxa"/>
            <w:vAlign w:val="bottom"/>
          </w:tcPr>
          <w:p w14:paraId="1EFD0C6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66.2</w:t>
            </w:r>
          </w:p>
        </w:tc>
        <w:tc>
          <w:tcPr>
            <w:tcW w:w="275" w:type="dxa"/>
            <w:vAlign w:val="center"/>
          </w:tcPr>
          <w:p w14:paraId="6CD17D51" w14:textId="77777777" w:rsidR="007A2C5C" w:rsidRPr="008A51D4" w:rsidRDefault="007A2C5C" w:rsidP="009B7990">
            <w:pPr>
              <w:spacing w:line="480" w:lineRule="auto"/>
              <w:ind w:left="-170" w:right="-170"/>
              <w:jc w:val="center"/>
              <w:rPr>
                <w:rFonts w:eastAsia="Times New Roman" w:cs="Times New Roman"/>
                <w:sz w:val="2"/>
                <w:szCs w:val="2"/>
              </w:rPr>
            </w:pPr>
          </w:p>
        </w:tc>
        <w:tc>
          <w:tcPr>
            <w:tcW w:w="844" w:type="dxa"/>
            <w:vAlign w:val="center"/>
          </w:tcPr>
          <w:p w14:paraId="3BC18B94"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-14.2</w:t>
            </w:r>
          </w:p>
        </w:tc>
        <w:tc>
          <w:tcPr>
            <w:tcW w:w="709" w:type="dxa"/>
            <w:vAlign w:val="center"/>
          </w:tcPr>
          <w:p w14:paraId="0B14900D"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60.1</w:t>
            </w:r>
            <w:r w:rsidRPr="008A51D4">
              <w:rPr>
                <w:rFonts w:eastAsia="Times New Roman" w:cs="Times New Roman"/>
                <w:szCs w:val="17"/>
                <w:vertAlign w:val="superscript"/>
                <w:lang w:eastAsia="zh-CN"/>
              </w:rPr>
              <w:t>a</w:t>
            </w:r>
          </w:p>
        </w:tc>
        <w:tc>
          <w:tcPr>
            <w:tcW w:w="573" w:type="dxa"/>
            <w:vAlign w:val="center"/>
          </w:tcPr>
          <w:p w14:paraId="2EE6E9B0"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64.3</w:t>
            </w:r>
            <w:r w:rsidRPr="008A51D4">
              <w:rPr>
                <w:rFonts w:eastAsia="Times New Roman" w:cs="Times New Roman"/>
                <w:szCs w:val="17"/>
                <w:vertAlign w:val="superscript"/>
                <w:lang w:eastAsia="zh-CN"/>
              </w:rPr>
              <w:t>a</w:t>
            </w:r>
          </w:p>
        </w:tc>
        <w:tc>
          <w:tcPr>
            <w:tcW w:w="280" w:type="dxa"/>
            <w:noWrap/>
            <w:vAlign w:val="bottom"/>
          </w:tcPr>
          <w:p w14:paraId="6B9FC9CB" w14:textId="77777777" w:rsidR="007A2C5C" w:rsidRPr="008A51D4" w:rsidRDefault="007A2C5C" w:rsidP="009B7990">
            <w:pPr>
              <w:spacing w:line="480" w:lineRule="auto"/>
              <w:ind w:left="-340" w:right="-397"/>
              <w:jc w:val="center"/>
              <w:rPr>
                <w:rFonts w:eastAsia="Times New Roman" w:cs="Times New Roman"/>
                <w:sz w:val="2"/>
                <w:szCs w:val="2"/>
              </w:rPr>
            </w:pPr>
          </w:p>
        </w:tc>
        <w:tc>
          <w:tcPr>
            <w:tcW w:w="711" w:type="dxa"/>
            <w:noWrap/>
            <w:vAlign w:val="center"/>
          </w:tcPr>
          <w:p w14:paraId="6C0D6E2C"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62.3</w:t>
            </w:r>
            <w:r w:rsidRPr="008A51D4">
              <w:rPr>
                <w:rFonts w:eastAsia="Times New Roman" w:cs="Times New Roman"/>
                <w:szCs w:val="17"/>
                <w:vertAlign w:val="superscript"/>
                <w:lang w:eastAsia="zh-CN"/>
              </w:rPr>
              <w:t>a</w:t>
            </w:r>
          </w:p>
        </w:tc>
        <w:tc>
          <w:tcPr>
            <w:tcW w:w="590" w:type="dxa"/>
            <w:gridSpan w:val="3"/>
            <w:vAlign w:val="bottom"/>
          </w:tcPr>
          <w:p w14:paraId="5A4890E2"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72.9</w:t>
            </w:r>
            <w:r w:rsidRPr="008A51D4">
              <w:rPr>
                <w:rFonts w:eastAsia="Times New Roman" w:cs="Times New Roman"/>
                <w:szCs w:val="17"/>
                <w:vertAlign w:val="superscript"/>
                <w:lang w:eastAsia="zh-CN"/>
              </w:rPr>
              <w:t>a</w:t>
            </w:r>
          </w:p>
        </w:tc>
      </w:tr>
      <w:tr w:rsidR="008A51D4" w:rsidRPr="008A51D4" w14:paraId="045AB04B" w14:textId="77777777" w:rsidTr="009B7990">
        <w:trPr>
          <w:trHeight w:val="216"/>
        </w:trPr>
        <w:tc>
          <w:tcPr>
            <w:tcW w:w="1276" w:type="dxa"/>
            <w:noWrap/>
            <w:vAlign w:val="center"/>
            <w:hideMark/>
          </w:tcPr>
          <w:p w14:paraId="517F647F"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lang w:eastAsia="zh-CN"/>
              </w:rPr>
              <w:t>5.8</w:t>
            </w:r>
          </w:p>
        </w:tc>
        <w:tc>
          <w:tcPr>
            <w:tcW w:w="1420" w:type="dxa"/>
            <w:noWrap/>
            <w:vAlign w:val="center"/>
          </w:tcPr>
          <w:p w14:paraId="1F3F33BB"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500</w:t>
            </w:r>
          </w:p>
        </w:tc>
        <w:tc>
          <w:tcPr>
            <w:tcW w:w="850" w:type="dxa"/>
            <w:noWrap/>
            <w:vAlign w:val="center"/>
          </w:tcPr>
          <w:p w14:paraId="56B04D5F"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13.4</w:t>
            </w:r>
          </w:p>
        </w:tc>
        <w:tc>
          <w:tcPr>
            <w:tcW w:w="709" w:type="dxa"/>
            <w:vAlign w:val="center"/>
          </w:tcPr>
          <w:p w14:paraId="44951771"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36.1</w:t>
            </w:r>
          </w:p>
        </w:tc>
        <w:tc>
          <w:tcPr>
            <w:tcW w:w="618" w:type="dxa"/>
            <w:noWrap/>
            <w:vAlign w:val="center"/>
          </w:tcPr>
          <w:p w14:paraId="26B1336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50.9</w:t>
            </w:r>
            <w:r w:rsidRPr="008A51D4">
              <w:rPr>
                <w:rFonts w:eastAsia="Times New Roman" w:cs="Times New Roman"/>
                <w:szCs w:val="17"/>
                <w:vertAlign w:val="superscript"/>
                <w:lang w:eastAsia="zh-CN"/>
              </w:rPr>
              <w:t>b</w:t>
            </w:r>
          </w:p>
        </w:tc>
        <w:tc>
          <w:tcPr>
            <w:tcW w:w="236" w:type="dxa"/>
            <w:vAlign w:val="center"/>
          </w:tcPr>
          <w:p w14:paraId="770DB8BA" w14:textId="77777777" w:rsidR="007A2C5C" w:rsidRPr="008A51D4" w:rsidRDefault="007A2C5C" w:rsidP="009B7990">
            <w:pPr>
              <w:spacing w:line="480" w:lineRule="auto"/>
              <w:ind w:left="-170" w:right="-170"/>
              <w:jc w:val="center"/>
              <w:rPr>
                <w:rFonts w:eastAsia="Times New Roman" w:cs="Times New Roman"/>
                <w:szCs w:val="17"/>
              </w:rPr>
            </w:pPr>
          </w:p>
        </w:tc>
        <w:tc>
          <w:tcPr>
            <w:tcW w:w="705" w:type="dxa"/>
            <w:noWrap/>
            <w:vAlign w:val="center"/>
          </w:tcPr>
          <w:p w14:paraId="6474AE41"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46.7</w:t>
            </w:r>
          </w:p>
        </w:tc>
        <w:tc>
          <w:tcPr>
            <w:tcW w:w="574" w:type="dxa"/>
            <w:vAlign w:val="bottom"/>
          </w:tcPr>
          <w:p w14:paraId="6B4DE906"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55.5</w:t>
            </w:r>
          </w:p>
        </w:tc>
        <w:tc>
          <w:tcPr>
            <w:tcW w:w="275" w:type="dxa"/>
            <w:vAlign w:val="center"/>
          </w:tcPr>
          <w:p w14:paraId="26F17D39" w14:textId="77777777" w:rsidR="007A2C5C" w:rsidRPr="008A51D4" w:rsidRDefault="007A2C5C" w:rsidP="009B7990">
            <w:pPr>
              <w:spacing w:line="480" w:lineRule="auto"/>
              <w:ind w:left="-170" w:right="-170"/>
              <w:jc w:val="center"/>
              <w:rPr>
                <w:rFonts w:eastAsia="Times New Roman" w:cs="Times New Roman"/>
                <w:sz w:val="2"/>
                <w:szCs w:val="2"/>
              </w:rPr>
            </w:pPr>
          </w:p>
        </w:tc>
        <w:tc>
          <w:tcPr>
            <w:tcW w:w="844" w:type="dxa"/>
            <w:vAlign w:val="center"/>
          </w:tcPr>
          <w:p w14:paraId="195DB8D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3.9</w:t>
            </w:r>
          </w:p>
        </w:tc>
        <w:tc>
          <w:tcPr>
            <w:tcW w:w="709" w:type="dxa"/>
            <w:vAlign w:val="center"/>
          </w:tcPr>
          <w:p w14:paraId="3B89E93A"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51.4</w:t>
            </w:r>
            <w:r w:rsidRPr="008A51D4">
              <w:rPr>
                <w:rFonts w:eastAsia="Times New Roman" w:cs="Times New Roman"/>
                <w:szCs w:val="17"/>
                <w:vertAlign w:val="superscript"/>
                <w:lang w:eastAsia="zh-CN"/>
              </w:rPr>
              <w:t>a</w:t>
            </w:r>
          </w:p>
        </w:tc>
        <w:tc>
          <w:tcPr>
            <w:tcW w:w="573" w:type="dxa"/>
            <w:vAlign w:val="center"/>
          </w:tcPr>
          <w:p w14:paraId="34C521F9"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55.9</w:t>
            </w:r>
            <w:r w:rsidRPr="008A51D4">
              <w:rPr>
                <w:rFonts w:eastAsia="Times New Roman" w:cs="Times New Roman"/>
                <w:szCs w:val="17"/>
                <w:vertAlign w:val="superscript"/>
                <w:lang w:eastAsia="zh-CN"/>
              </w:rPr>
              <w:t>b</w:t>
            </w:r>
          </w:p>
        </w:tc>
        <w:tc>
          <w:tcPr>
            <w:tcW w:w="280" w:type="dxa"/>
            <w:noWrap/>
            <w:vAlign w:val="bottom"/>
          </w:tcPr>
          <w:p w14:paraId="09B52760" w14:textId="77777777" w:rsidR="007A2C5C" w:rsidRPr="008A51D4" w:rsidRDefault="007A2C5C" w:rsidP="009B7990">
            <w:pPr>
              <w:spacing w:line="480" w:lineRule="auto"/>
              <w:ind w:left="-340" w:right="-397"/>
              <w:jc w:val="center"/>
              <w:rPr>
                <w:rFonts w:eastAsia="Times New Roman" w:cs="Times New Roman"/>
                <w:sz w:val="2"/>
                <w:szCs w:val="2"/>
              </w:rPr>
            </w:pPr>
          </w:p>
        </w:tc>
        <w:tc>
          <w:tcPr>
            <w:tcW w:w="711" w:type="dxa"/>
            <w:noWrap/>
            <w:vAlign w:val="center"/>
          </w:tcPr>
          <w:p w14:paraId="05B44028"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54.2</w:t>
            </w:r>
            <w:r w:rsidRPr="008A51D4">
              <w:rPr>
                <w:rFonts w:eastAsia="Times New Roman" w:cs="Times New Roman"/>
                <w:szCs w:val="17"/>
                <w:vertAlign w:val="superscript"/>
                <w:lang w:eastAsia="zh-CN"/>
              </w:rPr>
              <w:t>ab</w:t>
            </w:r>
          </w:p>
        </w:tc>
        <w:tc>
          <w:tcPr>
            <w:tcW w:w="590" w:type="dxa"/>
            <w:gridSpan w:val="3"/>
            <w:vAlign w:val="bottom"/>
          </w:tcPr>
          <w:p w14:paraId="6F0DED6F"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62.4</w:t>
            </w:r>
            <w:r w:rsidRPr="008A51D4">
              <w:rPr>
                <w:rFonts w:eastAsia="Times New Roman" w:cs="Times New Roman"/>
                <w:szCs w:val="17"/>
                <w:vertAlign w:val="superscript"/>
                <w:lang w:eastAsia="zh-CN"/>
              </w:rPr>
              <w:t>b</w:t>
            </w:r>
          </w:p>
        </w:tc>
      </w:tr>
      <w:tr w:rsidR="008A51D4" w:rsidRPr="008A51D4" w14:paraId="3CADCC03" w14:textId="77777777" w:rsidTr="009B7990">
        <w:trPr>
          <w:trHeight w:val="216"/>
        </w:trPr>
        <w:tc>
          <w:tcPr>
            <w:tcW w:w="1276" w:type="dxa"/>
            <w:noWrap/>
            <w:vAlign w:val="center"/>
            <w:hideMark/>
          </w:tcPr>
          <w:p w14:paraId="2629CF31"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lang w:eastAsia="zh-CN"/>
              </w:rPr>
              <w:t>9.6</w:t>
            </w:r>
          </w:p>
        </w:tc>
        <w:tc>
          <w:tcPr>
            <w:tcW w:w="1420" w:type="dxa"/>
            <w:noWrap/>
            <w:vAlign w:val="center"/>
          </w:tcPr>
          <w:p w14:paraId="2CFE4925"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500</w:t>
            </w:r>
          </w:p>
        </w:tc>
        <w:tc>
          <w:tcPr>
            <w:tcW w:w="850" w:type="dxa"/>
            <w:noWrap/>
            <w:vAlign w:val="center"/>
          </w:tcPr>
          <w:p w14:paraId="3248C8B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5.1</w:t>
            </w:r>
          </w:p>
        </w:tc>
        <w:tc>
          <w:tcPr>
            <w:tcW w:w="709" w:type="dxa"/>
            <w:vAlign w:val="center"/>
          </w:tcPr>
          <w:p w14:paraId="2D48D7C4"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23.9</w:t>
            </w:r>
          </w:p>
        </w:tc>
        <w:tc>
          <w:tcPr>
            <w:tcW w:w="618" w:type="dxa"/>
            <w:noWrap/>
            <w:vAlign w:val="center"/>
          </w:tcPr>
          <w:p w14:paraId="5E8A586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47.7</w:t>
            </w:r>
            <w:r w:rsidRPr="008A51D4">
              <w:rPr>
                <w:rFonts w:eastAsia="Times New Roman" w:cs="Times New Roman"/>
                <w:szCs w:val="17"/>
                <w:vertAlign w:val="superscript"/>
                <w:lang w:eastAsia="zh-CN"/>
              </w:rPr>
              <w:t>b</w:t>
            </w:r>
          </w:p>
        </w:tc>
        <w:tc>
          <w:tcPr>
            <w:tcW w:w="236" w:type="dxa"/>
            <w:vAlign w:val="center"/>
          </w:tcPr>
          <w:p w14:paraId="7C6DB42A" w14:textId="77777777" w:rsidR="007A2C5C" w:rsidRPr="008A51D4" w:rsidRDefault="007A2C5C" w:rsidP="009B7990">
            <w:pPr>
              <w:spacing w:line="480" w:lineRule="auto"/>
              <w:ind w:left="-170" w:right="-170"/>
              <w:jc w:val="center"/>
              <w:rPr>
                <w:rFonts w:eastAsia="Times New Roman" w:cs="Times New Roman"/>
                <w:szCs w:val="17"/>
              </w:rPr>
            </w:pPr>
          </w:p>
        </w:tc>
        <w:tc>
          <w:tcPr>
            <w:tcW w:w="705" w:type="dxa"/>
            <w:noWrap/>
            <w:vAlign w:val="center"/>
          </w:tcPr>
          <w:p w14:paraId="17A5A62C"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34.5</w:t>
            </w:r>
          </w:p>
        </w:tc>
        <w:tc>
          <w:tcPr>
            <w:tcW w:w="574" w:type="dxa"/>
            <w:vAlign w:val="bottom"/>
          </w:tcPr>
          <w:p w14:paraId="48E4A3A6"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47.0</w:t>
            </w:r>
          </w:p>
        </w:tc>
        <w:tc>
          <w:tcPr>
            <w:tcW w:w="275" w:type="dxa"/>
            <w:vAlign w:val="center"/>
          </w:tcPr>
          <w:p w14:paraId="066703F4" w14:textId="77777777" w:rsidR="007A2C5C" w:rsidRPr="008A51D4" w:rsidRDefault="007A2C5C" w:rsidP="009B7990">
            <w:pPr>
              <w:spacing w:line="480" w:lineRule="auto"/>
              <w:ind w:left="-170" w:right="-170"/>
              <w:jc w:val="center"/>
              <w:rPr>
                <w:rFonts w:eastAsia="Times New Roman" w:cs="Times New Roman"/>
                <w:sz w:val="2"/>
                <w:szCs w:val="2"/>
              </w:rPr>
            </w:pPr>
          </w:p>
        </w:tc>
        <w:tc>
          <w:tcPr>
            <w:tcW w:w="844" w:type="dxa"/>
            <w:vAlign w:val="center"/>
          </w:tcPr>
          <w:p w14:paraId="390F69A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0.6</w:t>
            </w:r>
          </w:p>
        </w:tc>
        <w:tc>
          <w:tcPr>
            <w:tcW w:w="709" w:type="dxa"/>
            <w:vAlign w:val="center"/>
          </w:tcPr>
          <w:p w14:paraId="1F55067C"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40.1</w:t>
            </w:r>
            <w:r w:rsidRPr="008A51D4">
              <w:rPr>
                <w:rFonts w:eastAsia="Times New Roman" w:cs="Times New Roman"/>
                <w:szCs w:val="17"/>
                <w:vertAlign w:val="superscript"/>
                <w:lang w:eastAsia="zh-CN"/>
              </w:rPr>
              <w:t>b</w:t>
            </w:r>
          </w:p>
        </w:tc>
        <w:tc>
          <w:tcPr>
            <w:tcW w:w="573" w:type="dxa"/>
            <w:vAlign w:val="center"/>
          </w:tcPr>
          <w:p w14:paraId="1BE67C38"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43.7</w:t>
            </w:r>
            <w:r w:rsidRPr="008A51D4">
              <w:rPr>
                <w:rFonts w:eastAsia="Times New Roman" w:cs="Times New Roman"/>
                <w:szCs w:val="17"/>
                <w:vertAlign w:val="superscript"/>
                <w:lang w:eastAsia="zh-CN"/>
              </w:rPr>
              <w:t>b</w:t>
            </w:r>
          </w:p>
        </w:tc>
        <w:tc>
          <w:tcPr>
            <w:tcW w:w="280" w:type="dxa"/>
            <w:noWrap/>
            <w:vAlign w:val="bottom"/>
          </w:tcPr>
          <w:p w14:paraId="74383A85" w14:textId="77777777" w:rsidR="007A2C5C" w:rsidRPr="008A51D4" w:rsidRDefault="007A2C5C" w:rsidP="009B7990">
            <w:pPr>
              <w:spacing w:line="480" w:lineRule="auto"/>
              <w:ind w:left="-340" w:right="-397"/>
              <w:jc w:val="center"/>
              <w:rPr>
                <w:rFonts w:eastAsia="Times New Roman" w:cs="Times New Roman"/>
                <w:sz w:val="2"/>
                <w:szCs w:val="2"/>
              </w:rPr>
            </w:pPr>
          </w:p>
        </w:tc>
        <w:tc>
          <w:tcPr>
            <w:tcW w:w="711" w:type="dxa"/>
            <w:noWrap/>
            <w:vAlign w:val="center"/>
          </w:tcPr>
          <w:p w14:paraId="2C29F9C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40.9</w:t>
            </w:r>
            <w:r w:rsidRPr="008A51D4">
              <w:rPr>
                <w:rFonts w:eastAsia="Times New Roman" w:cs="Times New Roman"/>
                <w:szCs w:val="17"/>
                <w:vertAlign w:val="superscript"/>
                <w:lang w:eastAsia="zh-CN"/>
              </w:rPr>
              <w:t>b</w:t>
            </w:r>
          </w:p>
        </w:tc>
        <w:tc>
          <w:tcPr>
            <w:tcW w:w="590" w:type="dxa"/>
            <w:gridSpan w:val="3"/>
            <w:vAlign w:val="bottom"/>
          </w:tcPr>
          <w:p w14:paraId="61600BB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55.9</w:t>
            </w:r>
            <w:r w:rsidRPr="008A51D4">
              <w:rPr>
                <w:rFonts w:eastAsia="Times New Roman" w:cs="Times New Roman"/>
                <w:szCs w:val="17"/>
                <w:vertAlign w:val="superscript"/>
                <w:lang w:eastAsia="zh-CN"/>
              </w:rPr>
              <w:t>b</w:t>
            </w:r>
          </w:p>
        </w:tc>
      </w:tr>
      <w:tr w:rsidR="008A51D4" w:rsidRPr="008A51D4" w14:paraId="3E429D4F" w14:textId="77777777" w:rsidTr="009B7990">
        <w:trPr>
          <w:trHeight w:val="216"/>
        </w:trPr>
        <w:tc>
          <w:tcPr>
            <w:tcW w:w="2696" w:type="dxa"/>
            <w:gridSpan w:val="2"/>
            <w:noWrap/>
            <w:vAlign w:val="center"/>
            <w:hideMark/>
          </w:tcPr>
          <w:p w14:paraId="72785DD6"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SEM</w:t>
            </w:r>
          </w:p>
        </w:tc>
        <w:tc>
          <w:tcPr>
            <w:tcW w:w="850" w:type="dxa"/>
            <w:noWrap/>
            <w:vAlign w:val="center"/>
          </w:tcPr>
          <w:p w14:paraId="0EB4D74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3.78</w:t>
            </w:r>
          </w:p>
        </w:tc>
        <w:tc>
          <w:tcPr>
            <w:tcW w:w="709" w:type="dxa"/>
            <w:vAlign w:val="center"/>
          </w:tcPr>
          <w:p w14:paraId="4AB36E1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5.37</w:t>
            </w:r>
          </w:p>
        </w:tc>
        <w:tc>
          <w:tcPr>
            <w:tcW w:w="618" w:type="dxa"/>
            <w:noWrap/>
            <w:vAlign w:val="center"/>
          </w:tcPr>
          <w:p w14:paraId="609299FB"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2.65</w:t>
            </w:r>
          </w:p>
        </w:tc>
        <w:tc>
          <w:tcPr>
            <w:tcW w:w="236" w:type="dxa"/>
            <w:vAlign w:val="center"/>
          </w:tcPr>
          <w:p w14:paraId="732A0C2B" w14:textId="77777777" w:rsidR="007A2C5C" w:rsidRPr="008A51D4" w:rsidRDefault="007A2C5C" w:rsidP="009B7990">
            <w:pPr>
              <w:spacing w:line="480" w:lineRule="auto"/>
              <w:ind w:left="-170" w:right="-170"/>
              <w:jc w:val="center"/>
              <w:rPr>
                <w:rFonts w:eastAsia="Times New Roman" w:cs="Times New Roman"/>
                <w:szCs w:val="17"/>
              </w:rPr>
            </w:pPr>
          </w:p>
        </w:tc>
        <w:tc>
          <w:tcPr>
            <w:tcW w:w="705" w:type="dxa"/>
            <w:noWrap/>
            <w:vAlign w:val="center"/>
          </w:tcPr>
          <w:p w14:paraId="2F21D398"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4.74</w:t>
            </w:r>
          </w:p>
        </w:tc>
        <w:tc>
          <w:tcPr>
            <w:tcW w:w="574" w:type="dxa"/>
            <w:vAlign w:val="center"/>
          </w:tcPr>
          <w:p w14:paraId="3FBF3F5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3.31</w:t>
            </w:r>
          </w:p>
        </w:tc>
        <w:tc>
          <w:tcPr>
            <w:tcW w:w="275" w:type="dxa"/>
            <w:vAlign w:val="center"/>
          </w:tcPr>
          <w:p w14:paraId="26EEC820" w14:textId="77777777" w:rsidR="007A2C5C" w:rsidRPr="008A51D4" w:rsidRDefault="007A2C5C" w:rsidP="009B7990">
            <w:pPr>
              <w:spacing w:line="480" w:lineRule="auto"/>
              <w:ind w:left="-170" w:right="-170"/>
              <w:jc w:val="center"/>
              <w:rPr>
                <w:rFonts w:eastAsia="Times New Roman" w:cs="Times New Roman"/>
                <w:sz w:val="2"/>
                <w:szCs w:val="2"/>
              </w:rPr>
            </w:pPr>
          </w:p>
        </w:tc>
        <w:tc>
          <w:tcPr>
            <w:tcW w:w="844" w:type="dxa"/>
            <w:vAlign w:val="center"/>
          </w:tcPr>
          <w:p w14:paraId="31803856"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5.51</w:t>
            </w:r>
          </w:p>
        </w:tc>
        <w:tc>
          <w:tcPr>
            <w:tcW w:w="709" w:type="dxa"/>
            <w:vAlign w:val="center"/>
          </w:tcPr>
          <w:p w14:paraId="1EFE0460"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5.27</w:t>
            </w:r>
          </w:p>
        </w:tc>
        <w:tc>
          <w:tcPr>
            <w:tcW w:w="573" w:type="dxa"/>
            <w:vAlign w:val="center"/>
          </w:tcPr>
          <w:p w14:paraId="11FA9525"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5.06</w:t>
            </w:r>
          </w:p>
        </w:tc>
        <w:tc>
          <w:tcPr>
            <w:tcW w:w="280" w:type="dxa"/>
            <w:noWrap/>
            <w:vAlign w:val="center"/>
          </w:tcPr>
          <w:p w14:paraId="55385DBE" w14:textId="77777777" w:rsidR="007A2C5C" w:rsidRPr="008A51D4" w:rsidRDefault="007A2C5C" w:rsidP="009B7990">
            <w:pPr>
              <w:spacing w:line="480" w:lineRule="auto"/>
              <w:ind w:left="-340" w:right="-397"/>
              <w:jc w:val="center"/>
              <w:rPr>
                <w:rFonts w:eastAsia="Times New Roman" w:cs="Times New Roman"/>
                <w:sz w:val="2"/>
                <w:szCs w:val="2"/>
              </w:rPr>
            </w:pPr>
          </w:p>
        </w:tc>
        <w:tc>
          <w:tcPr>
            <w:tcW w:w="711" w:type="dxa"/>
            <w:noWrap/>
            <w:vAlign w:val="center"/>
          </w:tcPr>
          <w:p w14:paraId="6E712FCA"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6.41</w:t>
            </w:r>
          </w:p>
        </w:tc>
        <w:tc>
          <w:tcPr>
            <w:tcW w:w="590" w:type="dxa"/>
            <w:gridSpan w:val="3"/>
            <w:vAlign w:val="center"/>
          </w:tcPr>
          <w:p w14:paraId="07435C8F"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lang w:eastAsia="zh-CN"/>
              </w:rPr>
              <w:t>4.59</w:t>
            </w:r>
          </w:p>
        </w:tc>
      </w:tr>
      <w:tr w:rsidR="008A51D4" w:rsidRPr="008A51D4" w14:paraId="00281B55" w14:textId="77777777" w:rsidTr="009B7990">
        <w:trPr>
          <w:trHeight w:val="216"/>
        </w:trPr>
        <w:tc>
          <w:tcPr>
            <w:tcW w:w="2696" w:type="dxa"/>
            <w:gridSpan w:val="2"/>
            <w:noWrap/>
            <w:vAlign w:val="center"/>
            <w:hideMark/>
          </w:tcPr>
          <w:p w14:paraId="6FF3F71C" w14:textId="77777777" w:rsidR="007A2C5C" w:rsidRPr="008A51D4" w:rsidRDefault="007A2C5C" w:rsidP="009B7990">
            <w:pPr>
              <w:tabs>
                <w:tab w:val="left" w:pos="302"/>
              </w:tabs>
              <w:spacing w:line="480" w:lineRule="auto"/>
              <w:ind w:left="-57" w:right="-170"/>
              <w:rPr>
                <w:rFonts w:eastAsia="Times New Roman" w:cs="Times New Roman"/>
                <w:szCs w:val="17"/>
              </w:rPr>
            </w:pPr>
            <w:r w:rsidRPr="008A51D4">
              <w:rPr>
                <w:rFonts w:eastAsia="Times New Roman" w:cs="Times New Roman"/>
                <w:i/>
                <w:szCs w:val="17"/>
              </w:rPr>
              <w:t>P</w:t>
            </w:r>
            <w:r w:rsidRPr="008A51D4">
              <w:rPr>
                <w:rFonts w:eastAsia="Times New Roman" w:cs="Times New Roman"/>
                <w:szCs w:val="17"/>
              </w:rPr>
              <w:t>-value</w:t>
            </w:r>
          </w:p>
        </w:tc>
        <w:tc>
          <w:tcPr>
            <w:tcW w:w="850" w:type="dxa"/>
            <w:noWrap/>
            <w:vAlign w:val="center"/>
          </w:tcPr>
          <w:p w14:paraId="7D5BDB9D" w14:textId="77777777" w:rsidR="007A2C5C" w:rsidRPr="008A51D4" w:rsidRDefault="007A2C5C" w:rsidP="009B7990">
            <w:pPr>
              <w:spacing w:line="480" w:lineRule="auto"/>
              <w:ind w:left="-170" w:right="-170"/>
              <w:jc w:val="center"/>
              <w:rPr>
                <w:rFonts w:eastAsia="Times New Roman" w:cs="Times New Roman"/>
                <w:szCs w:val="17"/>
              </w:rPr>
            </w:pPr>
          </w:p>
        </w:tc>
        <w:tc>
          <w:tcPr>
            <w:tcW w:w="709" w:type="dxa"/>
            <w:vAlign w:val="center"/>
          </w:tcPr>
          <w:p w14:paraId="48050C59" w14:textId="77777777" w:rsidR="007A2C5C" w:rsidRPr="008A51D4" w:rsidRDefault="007A2C5C" w:rsidP="009B7990">
            <w:pPr>
              <w:spacing w:line="480" w:lineRule="auto"/>
              <w:ind w:left="-170" w:right="-170"/>
              <w:jc w:val="center"/>
              <w:rPr>
                <w:rFonts w:eastAsia="Times New Roman" w:cs="Times New Roman"/>
                <w:szCs w:val="17"/>
              </w:rPr>
            </w:pPr>
          </w:p>
        </w:tc>
        <w:tc>
          <w:tcPr>
            <w:tcW w:w="618" w:type="dxa"/>
            <w:noWrap/>
            <w:vAlign w:val="center"/>
          </w:tcPr>
          <w:p w14:paraId="04B784FB" w14:textId="77777777" w:rsidR="007A2C5C" w:rsidRPr="008A51D4" w:rsidRDefault="007A2C5C" w:rsidP="009B7990">
            <w:pPr>
              <w:spacing w:line="480" w:lineRule="auto"/>
              <w:ind w:left="-170" w:right="-170"/>
              <w:jc w:val="center"/>
              <w:rPr>
                <w:rFonts w:eastAsia="Times New Roman" w:cs="Times New Roman"/>
                <w:szCs w:val="17"/>
              </w:rPr>
            </w:pPr>
          </w:p>
        </w:tc>
        <w:tc>
          <w:tcPr>
            <w:tcW w:w="236" w:type="dxa"/>
            <w:vAlign w:val="center"/>
          </w:tcPr>
          <w:p w14:paraId="0F755213" w14:textId="77777777" w:rsidR="007A2C5C" w:rsidRPr="008A51D4" w:rsidRDefault="007A2C5C" w:rsidP="009B7990">
            <w:pPr>
              <w:spacing w:line="480" w:lineRule="auto"/>
              <w:ind w:left="-170" w:right="-170"/>
              <w:jc w:val="center"/>
              <w:rPr>
                <w:rFonts w:eastAsia="Times New Roman" w:cs="Times New Roman"/>
                <w:szCs w:val="17"/>
              </w:rPr>
            </w:pPr>
          </w:p>
        </w:tc>
        <w:tc>
          <w:tcPr>
            <w:tcW w:w="705" w:type="dxa"/>
            <w:noWrap/>
            <w:vAlign w:val="center"/>
          </w:tcPr>
          <w:p w14:paraId="22DA61EB" w14:textId="77777777" w:rsidR="007A2C5C" w:rsidRPr="008A51D4" w:rsidRDefault="007A2C5C" w:rsidP="009B7990">
            <w:pPr>
              <w:spacing w:line="480" w:lineRule="auto"/>
              <w:ind w:left="-170" w:right="-170"/>
              <w:jc w:val="center"/>
              <w:rPr>
                <w:rFonts w:eastAsia="Times New Roman" w:cs="Times New Roman"/>
                <w:szCs w:val="17"/>
              </w:rPr>
            </w:pPr>
          </w:p>
        </w:tc>
        <w:tc>
          <w:tcPr>
            <w:tcW w:w="574" w:type="dxa"/>
            <w:vAlign w:val="center"/>
          </w:tcPr>
          <w:p w14:paraId="2EEB44FF" w14:textId="77777777" w:rsidR="007A2C5C" w:rsidRPr="008A51D4" w:rsidRDefault="007A2C5C" w:rsidP="009B7990">
            <w:pPr>
              <w:spacing w:line="480" w:lineRule="auto"/>
              <w:ind w:left="-170" w:right="-170"/>
              <w:jc w:val="center"/>
              <w:rPr>
                <w:rFonts w:eastAsia="Times New Roman" w:cs="Times New Roman"/>
                <w:szCs w:val="17"/>
              </w:rPr>
            </w:pPr>
          </w:p>
        </w:tc>
        <w:tc>
          <w:tcPr>
            <w:tcW w:w="275" w:type="dxa"/>
            <w:vAlign w:val="center"/>
          </w:tcPr>
          <w:p w14:paraId="12C2AF33" w14:textId="77777777" w:rsidR="007A2C5C" w:rsidRPr="008A51D4" w:rsidRDefault="007A2C5C" w:rsidP="009B7990">
            <w:pPr>
              <w:spacing w:line="480" w:lineRule="auto"/>
              <w:ind w:left="-170" w:right="-170"/>
              <w:jc w:val="center"/>
              <w:rPr>
                <w:rFonts w:eastAsia="Times New Roman" w:cs="Times New Roman"/>
                <w:sz w:val="2"/>
                <w:szCs w:val="2"/>
              </w:rPr>
            </w:pPr>
          </w:p>
        </w:tc>
        <w:tc>
          <w:tcPr>
            <w:tcW w:w="844" w:type="dxa"/>
            <w:vAlign w:val="center"/>
          </w:tcPr>
          <w:p w14:paraId="51C7F2B8" w14:textId="77777777" w:rsidR="007A2C5C" w:rsidRPr="008A51D4" w:rsidRDefault="007A2C5C" w:rsidP="009B7990">
            <w:pPr>
              <w:spacing w:line="480" w:lineRule="auto"/>
              <w:ind w:left="-170" w:right="-170"/>
              <w:jc w:val="center"/>
              <w:rPr>
                <w:rFonts w:eastAsia="Times New Roman" w:cs="Times New Roman"/>
                <w:szCs w:val="17"/>
              </w:rPr>
            </w:pPr>
          </w:p>
        </w:tc>
        <w:tc>
          <w:tcPr>
            <w:tcW w:w="709" w:type="dxa"/>
            <w:vAlign w:val="center"/>
          </w:tcPr>
          <w:p w14:paraId="7EB769B6" w14:textId="77777777" w:rsidR="007A2C5C" w:rsidRPr="008A51D4" w:rsidRDefault="007A2C5C" w:rsidP="009B7990">
            <w:pPr>
              <w:spacing w:line="480" w:lineRule="auto"/>
              <w:ind w:left="-170" w:right="-170"/>
              <w:jc w:val="center"/>
              <w:rPr>
                <w:rFonts w:eastAsia="Times New Roman" w:cs="Times New Roman"/>
                <w:szCs w:val="17"/>
              </w:rPr>
            </w:pPr>
          </w:p>
        </w:tc>
        <w:tc>
          <w:tcPr>
            <w:tcW w:w="573" w:type="dxa"/>
            <w:vAlign w:val="center"/>
          </w:tcPr>
          <w:p w14:paraId="5D5F6865" w14:textId="77777777" w:rsidR="007A2C5C" w:rsidRPr="008A51D4" w:rsidRDefault="007A2C5C" w:rsidP="009B7990">
            <w:pPr>
              <w:spacing w:line="480" w:lineRule="auto"/>
              <w:ind w:left="-170" w:right="-170"/>
              <w:jc w:val="center"/>
              <w:rPr>
                <w:rFonts w:eastAsia="Times New Roman" w:cs="Times New Roman"/>
                <w:szCs w:val="17"/>
              </w:rPr>
            </w:pPr>
          </w:p>
        </w:tc>
        <w:tc>
          <w:tcPr>
            <w:tcW w:w="280" w:type="dxa"/>
            <w:noWrap/>
            <w:vAlign w:val="center"/>
          </w:tcPr>
          <w:p w14:paraId="3034DF82" w14:textId="77777777" w:rsidR="007A2C5C" w:rsidRPr="008A51D4" w:rsidRDefault="007A2C5C" w:rsidP="009B7990">
            <w:pPr>
              <w:spacing w:line="480" w:lineRule="auto"/>
              <w:ind w:left="-340" w:right="-397"/>
              <w:jc w:val="center"/>
              <w:rPr>
                <w:rFonts w:eastAsia="Times New Roman" w:cs="Times New Roman"/>
                <w:sz w:val="2"/>
                <w:szCs w:val="2"/>
              </w:rPr>
            </w:pPr>
          </w:p>
        </w:tc>
        <w:tc>
          <w:tcPr>
            <w:tcW w:w="711" w:type="dxa"/>
            <w:noWrap/>
            <w:vAlign w:val="center"/>
          </w:tcPr>
          <w:p w14:paraId="776F3885" w14:textId="77777777" w:rsidR="007A2C5C" w:rsidRPr="008A51D4" w:rsidRDefault="007A2C5C" w:rsidP="009B7990">
            <w:pPr>
              <w:spacing w:line="480" w:lineRule="auto"/>
              <w:ind w:left="-170" w:right="-170"/>
              <w:jc w:val="center"/>
              <w:rPr>
                <w:rFonts w:eastAsia="Times New Roman" w:cs="Times New Roman"/>
                <w:szCs w:val="17"/>
              </w:rPr>
            </w:pPr>
          </w:p>
        </w:tc>
        <w:tc>
          <w:tcPr>
            <w:tcW w:w="590" w:type="dxa"/>
            <w:gridSpan w:val="3"/>
            <w:vAlign w:val="center"/>
          </w:tcPr>
          <w:p w14:paraId="00D82C4C" w14:textId="77777777" w:rsidR="007A2C5C" w:rsidRPr="008A51D4" w:rsidRDefault="007A2C5C" w:rsidP="009B7990">
            <w:pPr>
              <w:spacing w:line="480" w:lineRule="auto"/>
              <w:ind w:left="-170" w:right="-170"/>
              <w:jc w:val="center"/>
              <w:rPr>
                <w:rFonts w:eastAsia="Times New Roman" w:cs="Times New Roman"/>
                <w:szCs w:val="17"/>
              </w:rPr>
            </w:pPr>
          </w:p>
        </w:tc>
      </w:tr>
      <w:tr w:rsidR="008A51D4" w:rsidRPr="008A51D4" w14:paraId="0695BE98" w14:textId="77777777" w:rsidTr="009B7990">
        <w:trPr>
          <w:trHeight w:val="216"/>
        </w:trPr>
        <w:tc>
          <w:tcPr>
            <w:tcW w:w="2696" w:type="dxa"/>
            <w:gridSpan w:val="2"/>
            <w:noWrap/>
            <w:vAlign w:val="center"/>
            <w:hideMark/>
          </w:tcPr>
          <w:p w14:paraId="1DAD3671" w14:textId="77777777" w:rsidR="007A2C5C" w:rsidRPr="008A51D4" w:rsidRDefault="007A2C5C" w:rsidP="009B7990">
            <w:pPr>
              <w:tabs>
                <w:tab w:val="left" w:pos="302"/>
              </w:tabs>
              <w:spacing w:line="480" w:lineRule="auto"/>
              <w:ind w:left="-57" w:right="-170"/>
              <w:rPr>
                <w:rFonts w:eastAsia="Times New Roman" w:cs="Times New Roman"/>
                <w:szCs w:val="17"/>
              </w:rPr>
            </w:pPr>
            <w:r w:rsidRPr="008A51D4">
              <w:rPr>
                <w:rFonts w:eastAsia="Times New Roman" w:cs="Times New Roman"/>
                <w:szCs w:val="17"/>
              </w:rPr>
              <w:tab/>
              <w:t>Ca content</w:t>
            </w:r>
          </w:p>
        </w:tc>
        <w:tc>
          <w:tcPr>
            <w:tcW w:w="850" w:type="dxa"/>
            <w:noWrap/>
            <w:vAlign w:val="center"/>
          </w:tcPr>
          <w:p w14:paraId="190E529F"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0.232</w:t>
            </w:r>
          </w:p>
        </w:tc>
        <w:tc>
          <w:tcPr>
            <w:tcW w:w="709" w:type="dxa"/>
            <w:vAlign w:val="center"/>
          </w:tcPr>
          <w:p w14:paraId="5584695D"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618" w:type="dxa"/>
            <w:noWrap/>
            <w:vAlign w:val="center"/>
          </w:tcPr>
          <w:p w14:paraId="53CAF930"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236" w:type="dxa"/>
            <w:vAlign w:val="center"/>
          </w:tcPr>
          <w:p w14:paraId="2CC68F90" w14:textId="77777777" w:rsidR="007A2C5C" w:rsidRPr="008A51D4" w:rsidRDefault="007A2C5C" w:rsidP="001A500D">
            <w:pPr>
              <w:spacing w:line="480" w:lineRule="auto"/>
              <w:ind w:left="-113" w:right="-113"/>
              <w:jc w:val="center"/>
              <w:rPr>
                <w:rFonts w:eastAsia="Times New Roman" w:cs="Times New Roman"/>
                <w:spacing w:val="-10"/>
                <w:szCs w:val="17"/>
              </w:rPr>
            </w:pPr>
          </w:p>
        </w:tc>
        <w:tc>
          <w:tcPr>
            <w:tcW w:w="705" w:type="dxa"/>
            <w:noWrap/>
            <w:vAlign w:val="center"/>
          </w:tcPr>
          <w:p w14:paraId="587E5B15"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574" w:type="dxa"/>
            <w:vAlign w:val="center"/>
          </w:tcPr>
          <w:p w14:paraId="02791152"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275" w:type="dxa"/>
            <w:vAlign w:val="center"/>
          </w:tcPr>
          <w:p w14:paraId="799A1E59" w14:textId="77777777" w:rsidR="007A2C5C" w:rsidRPr="008A51D4" w:rsidRDefault="007A2C5C" w:rsidP="001A500D">
            <w:pPr>
              <w:spacing w:line="480" w:lineRule="auto"/>
              <w:ind w:left="-113" w:right="-113"/>
              <w:jc w:val="center"/>
              <w:rPr>
                <w:rFonts w:eastAsia="Times New Roman" w:cs="Times New Roman"/>
                <w:spacing w:val="-10"/>
                <w:sz w:val="2"/>
                <w:szCs w:val="2"/>
              </w:rPr>
            </w:pPr>
          </w:p>
        </w:tc>
        <w:tc>
          <w:tcPr>
            <w:tcW w:w="844" w:type="dxa"/>
            <w:vAlign w:val="center"/>
          </w:tcPr>
          <w:p w14:paraId="288B38F1"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709" w:type="dxa"/>
            <w:vAlign w:val="center"/>
          </w:tcPr>
          <w:p w14:paraId="001442A8"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0.367</w:t>
            </w:r>
          </w:p>
        </w:tc>
        <w:tc>
          <w:tcPr>
            <w:tcW w:w="573" w:type="dxa"/>
            <w:vAlign w:val="center"/>
          </w:tcPr>
          <w:p w14:paraId="244DD6FD"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0.428</w:t>
            </w:r>
          </w:p>
        </w:tc>
        <w:tc>
          <w:tcPr>
            <w:tcW w:w="280" w:type="dxa"/>
            <w:vAlign w:val="center"/>
          </w:tcPr>
          <w:p w14:paraId="593D64FA" w14:textId="77777777" w:rsidR="007A2C5C" w:rsidRPr="008A51D4" w:rsidRDefault="007A2C5C" w:rsidP="001A500D">
            <w:pPr>
              <w:spacing w:line="480" w:lineRule="auto"/>
              <w:ind w:left="-113" w:right="-113"/>
              <w:jc w:val="center"/>
              <w:rPr>
                <w:rFonts w:eastAsia="Times New Roman" w:cs="Times New Roman"/>
                <w:spacing w:val="-10"/>
                <w:sz w:val="2"/>
                <w:szCs w:val="2"/>
              </w:rPr>
            </w:pPr>
          </w:p>
        </w:tc>
        <w:tc>
          <w:tcPr>
            <w:tcW w:w="711" w:type="dxa"/>
            <w:noWrap/>
            <w:vAlign w:val="center"/>
          </w:tcPr>
          <w:p w14:paraId="2357B3B9"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0.463</w:t>
            </w:r>
          </w:p>
        </w:tc>
        <w:tc>
          <w:tcPr>
            <w:tcW w:w="590" w:type="dxa"/>
            <w:gridSpan w:val="3"/>
            <w:vAlign w:val="center"/>
          </w:tcPr>
          <w:p w14:paraId="76967F12"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0.210</w:t>
            </w:r>
          </w:p>
        </w:tc>
      </w:tr>
      <w:tr w:rsidR="008A51D4" w:rsidRPr="008A51D4" w14:paraId="723C8E3E" w14:textId="77777777" w:rsidTr="009B7990">
        <w:trPr>
          <w:trHeight w:val="216"/>
        </w:trPr>
        <w:tc>
          <w:tcPr>
            <w:tcW w:w="2696" w:type="dxa"/>
            <w:gridSpan w:val="2"/>
            <w:noWrap/>
            <w:vAlign w:val="center"/>
            <w:hideMark/>
          </w:tcPr>
          <w:p w14:paraId="39BD73CF" w14:textId="77777777" w:rsidR="007A2C5C" w:rsidRPr="008A51D4" w:rsidRDefault="007A2C5C" w:rsidP="009B7990">
            <w:pPr>
              <w:tabs>
                <w:tab w:val="left" w:pos="302"/>
              </w:tabs>
              <w:spacing w:line="480" w:lineRule="auto"/>
              <w:ind w:left="-57" w:right="-170"/>
              <w:rPr>
                <w:rFonts w:eastAsia="Times New Roman" w:cs="Times New Roman"/>
                <w:szCs w:val="17"/>
              </w:rPr>
            </w:pPr>
            <w:r w:rsidRPr="008A51D4">
              <w:rPr>
                <w:rFonts w:eastAsia="Times New Roman" w:cs="Times New Roman"/>
                <w:szCs w:val="17"/>
              </w:rPr>
              <w:tab/>
              <w:t>Phytase content</w:t>
            </w:r>
          </w:p>
        </w:tc>
        <w:tc>
          <w:tcPr>
            <w:tcW w:w="850" w:type="dxa"/>
            <w:noWrap/>
            <w:vAlign w:val="center"/>
          </w:tcPr>
          <w:p w14:paraId="34109495"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0.007</w:t>
            </w:r>
          </w:p>
        </w:tc>
        <w:tc>
          <w:tcPr>
            <w:tcW w:w="709" w:type="dxa"/>
            <w:vAlign w:val="center"/>
          </w:tcPr>
          <w:p w14:paraId="7B20DD6F"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618" w:type="dxa"/>
            <w:noWrap/>
            <w:vAlign w:val="center"/>
          </w:tcPr>
          <w:p w14:paraId="36DBEC34"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236" w:type="dxa"/>
            <w:vAlign w:val="center"/>
          </w:tcPr>
          <w:p w14:paraId="2E014A8D" w14:textId="77777777" w:rsidR="007A2C5C" w:rsidRPr="008A51D4" w:rsidRDefault="007A2C5C" w:rsidP="001A500D">
            <w:pPr>
              <w:spacing w:line="480" w:lineRule="auto"/>
              <w:ind w:left="-113" w:right="-113"/>
              <w:jc w:val="center"/>
              <w:rPr>
                <w:rFonts w:eastAsia="Times New Roman" w:cs="Times New Roman"/>
                <w:spacing w:val="-10"/>
                <w:szCs w:val="17"/>
              </w:rPr>
            </w:pPr>
          </w:p>
        </w:tc>
        <w:tc>
          <w:tcPr>
            <w:tcW w:w="705" w:type="dxa"/>
            <w:noWrap/>
            <w:vAlign w:val="center"/>
          </w:tcPr>
          <w:p w14:paraId="0295DDE4"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574" w:type="dxa"/>
            <w:vAlign w:val="center"/>
          </w:tcPr>
          <w:p w14:paraId="4A6E1F10"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275" w:type="dxa"/>
            <w:vAlign w:val="center"/>
          </w:tcPr>
          <w:p w14:paraId="7DAA7B3C" w14:textId="77777777" w:rsidR="007A2C5C" w:rsidRPr="008A51D4" w:rsidRDefault="007A2C5C" w:rsidP="001A500D">
            <w:pPr>
              <w:spacing w:line="480" w:lineRule="auto"/>
              <w:ind w:left="-113" w:right="-113"/>
              <w:jc w:val="center"/>
              <w:rPr>
                <w:rFonts w:eastAsia="Times New Roman" w:cs="Times New Roman"/>
                <w:spacing w:val="-10"/>
                <w:sz w:val="2"/>
                <w:szCs w:val="2"/>
              </w:rPr>
            </w:pPr>
          </w:p>
        </w:tc>
        <w:tc>
          <w:tcPr>
            <w:tcW w:w="844" w:type="dxa"/>
            <w:vAlign w:val="center"/>
          </w:tcPr>
          <w:p w14:paraId="10469626"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0.384</w:t>
            </w:r>
          </w:p>
        </w:tc>
        <w:tc>
          <w:tcPr>
            <w:tcW w:w="709" w:type="dxa"/>
            <w:vAlign w:val="center"/>
          </w:tcPr>
          <w:p w14:paraId="7EFAF243"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573" w:type="dxa"/>
            <w:vAlign w:val="center"/>
          </w:tcPr>
          <w:p w14:paraId="7C2CF8F6"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280" w:type="dxa"/>
            <w:vAlign w:val="center"/>
          </w:tcPr>
          <w:p w14:paraId="6457E2B0" w14:textId="77777777" w:rsidR="007A2C5C" w:rsidRPr="008A51D4" w:rsidRDefault="007A2C5C" w:rsidP="001A500D">
            <w:pPr>
              <w:spacing w:line="480" w:lineRule="auto"/>
              <w:ind w:left="-113" w:right="-113"/>
              <w:jc w:val="center"/>
              <w:rPr>
                <w:rFonts w:eastAsia="Times New Roman" w:cs="Times New Roman"/>
                <w:spacing w:val="-10"/>
                <w:sz w:val="2"/>
                <w:szCs w:val="2"/>
              </w:rPr>
            </w:pPr>
          </w:p>
        </w:tc>
        <w:tc>
          <w:tcPr>
            <w:tcW w:w="711" w:type="dxa"/>
            <w:noWrap/>
            <w:vAlign w:val="center"/>
          </w:tcPr>
          <w:p w14:paraId="1AA05461"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590" w:type="dxa"/>
            <w:gridSpan w:val="3"/>
            <w:vAlign w:val="center"/>
          </w:tcPr>
          <w:p w14:paraId="13D1C9EF"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r>
      <w:tr w:rsidR="008A51D4" w:rsidRPr="008A51D4" w14:paraId="15F1DAEC" w14:textId="77777777" w:rsidTr="009B7990">
        <w:trPr>
          <w:trHeight w:val="216"/>
        </w:trPr>
        <w:tc>
          <w:tcPr>
            <w:tcW w:w="2696" w:type="dxa"/>
            <w:gridSpan w:val="2"/>
            <w:noWrap/>
            <w:vAlign w:val="center"/>
            <w:hideMark/>
          </w:tcPr>
          <w:p w14:paraId="1829D81D" w14:textId="77777777" w:rsidR="007A2C5C" w:rsidRPr="008A51D4" w:rsidRDefault="007A2C5C" w:rsidP="009B7990">
            <w:pPr>
              <w:tabs>
                <w:tab w:val="left" w:pos="302"/>
              </w:tabs>
              <w:spacing w:line="480" w:lineRule="auto"/>
              <w:ind w:left="-57" w:right="-170"/>
              <w:rPr>
                <w:rFonts w:eastAsia="Times New Roman" w:cs="Times New Roman"/>
                <w:spacing w:val="-12"/>
                <w:szCs w:val="17"/>
              </w:rPr>
            </w:pPr>
            <w:r w:rsidRPr="008A51D4">
              <w:rPr>
                <w:rFonts w:eastAsia="Times New Roman" w:cs="Times New Roman"/>
                <w:szCs w:val="17"/>
              </w:rPr>
              <w:tab/>
            </w:r>
            <w:r w:rsidRPr="008A51D4">
              <w:rPr>
                <w:rFonts w:eastAsia="Times New Roman" w:cs="Times New Roman"/>
                <w:spacing w:val="-12"/>
                <w:szCs w:val="17"/>
              </w:rPr>
              <w:t xml:space="preserve">Ca content </w:t>
            </w:r>
            <w:r w:rsidRPr="008A51D4">
              <w:rPr>
                <w:rFonts w:eastAsia="Times New Roman" w:cs="Times New Roman"/>
                <w:spacing w:val="-12"/>
                <w:szCs w:val="17"/>
                <w:lang w:eastAsia="zh-CN"/>
              </w:rPr>
              <w:t xml:space="preserve">× </w:t>
            </w:r>
            <w:r w:rsidRPr="008A51D4">
              <w:rPr>
                <w:rFonts w:eastAsia="Times New Roman" w:cs="Times New Roman"/>
                <w:spacing w:val="-12"/>
                <w:szCs w:val="17"/>
              </w:rPr>
              <w:t>phytase content</w:t>
            </w:r>
          </w:p>
        </w:tc>
        <w:tc>
          <w:tcPr>
            <w:tcW w:w="850" w:type="dxa"/>
            <w:noWrap/>
            <w:vAlign w:val="center"/>
          </w:tcPr>
          <w:p w14:paraId="1854801E"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0.273</w:t>
            </w:r>
          </w:p>
        </w:tc>
        <w:tc>
          <w:tcPr>
            <w:tcW w:w="709" w:type="dxa"/>
            <w:vAlign w:val="center"/>
          </w:tcPr>
          <w:p w14:paraId="7CC3BF7C"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0.717</w:t>
            </w:r>
          </w:p>
        </w:tc>
        <w:tc>
          <w:tcPr>
            <w:tcW w:w="618" w:type="dxa"/>
            <w:noWrap/>
            <w:vAlign w:val="center"/>
          </w:tcPr>
          <w:p w14:paraId="7C95E7E9"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0.007</w:t>
            </w:r>
          </w:p>
        </w:tc>
        <w:tc>
          <w:tcPr>
            <w:tcW w:w="236" w:type="dxa"/>
            <w:vAlign w:val="center"/>
          </w:tcPr>
          <w:p w14:paraId="1DEEDD31" w14:textId="77777777" w:rsidR="007A2C5C" w:rsidRPr="008A51D4" w:rsidRDefault="007A2C5C" w:rsidP="001A500D">
            <w:pPr>
              <w:spacing w:line="480" w:lineRule="auto"/>
              <w:ind w:left="-113" w:right="-113"/>
              <w:jc w:val="center"/>
              <w:rPr>
                <w:rFonts w:eastAsia="Times New Roman" w:cs="Times New Roman"/>
                <w:spacing w:val="-10"/>
                <w:szCs w:val="17"/>
              </w:rPr>
            </w:pPr>
          </w:p>
        </w:tc>
        <w:tc>
          <w:tcPr>
            <w:tcW w:w="705" w:type="dxa"/>
            <w:noWrap/>
            <w:vAlign w:val="center"/>
          </w:tcPr>
          <w:p w14:paraId="6FA86AE7"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0.137</w:t>
            </w:r>
          </w:p>
        </w:tc>
        <w:tc>
          <w:tcPr>
            <w:tcW w:w="574" w:type="dxa"/>
            <w:vAlign w:val="center"/>
          </w:tcPr>
          <w:p w14:paraId="2B1A1269"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0.157</w:t>
            </w:r>
          </w:p>
        </w:tc>
        <w:tc>
          <w:tcPr>
            <w:tcW w:w="275" w:type="dxa"/>
            <w:vAlign w:val="center"/>
          </w:tcPr>
          <w:p w14:paraId="22410E9A" w14:textId="77777777" w:rsidR="007A2C5C" w:rsidRPr="008A51D4" w:rsidRDefault="007A2C5C" w:rsidP="001A500D">
            <w:pPr>
              <w:spacing w:line="480" w:lineRule="auto"/>
              <w:ind w:left="-113" w:right="-113"/>
              <w:jc w:val="center"/>
              <w:rPr>
                <w:rFonts w:eastAsia="Times New Roman" w:cs="Times New Roman"/>
                <w:spacing w:val="-10"/>
                <w:sz w:val="2"/>
                <w:szCs w:val="2"/>
              </w:rPr>
            </w:pPr>
          </w:p>
        </w:tc>
        <w:tc>
          <w:tcPr>
            <w:tcW w:w="844" w:type="dxa"/>
            <w:vAlign w:val="center"/>
          </w:tcPr>
          <w:p w14:paraId="34D9F639"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0.649</w:t>
            </w:r>
          </w:p>
        </w:tc>
        <w:tc>
          <w:tcPr>
            <w:tcW w:w="709" w:type="dxa"/>
            <w:vAlign w:val="center"/>
          </w:tcPr>
          <w:p w14:paraId="28C7BF1A"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573" w:type="dxa"/>
            <w:vAlign w:val="center"/>
          </w:tcPr>
          <w:p w14:paraId="11FB0C7C"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280" w:type="dxa"/>
            <w:vAlign w:val="center"/>
          </w:tcPr>
          <w:p w14:paraId="671AA1D3" w14:textId="77777777" w:rsidR="007A2C5C" w:rsidRPr="008A51D4" w:rsidRDefault="007A2C5C" w:rsidP="001A500D">
            <w:pPr>
              <w:spacing w:line="480" w:lineRule="auto"/>
              <w:ind w:left="-113" w:right="-113"/>
              <w:jc w:val="center"/>
              <w:rPr>
                <w:rFonts w:eastAsia="Times New Roman" w:cs="Times New Roman"/>
                <w:spacing w:val="-10"/>
                <w:sz w:val="2"/>
                <w:szCs w:val="2"/>
              </w:rPr>
            </w:pPr>
          </w:p>
        </w:tc>
        <w:tc>
          <w:tcPr>
            <w:tcW w:w="711" w:type="dxa"/>
            <w:noWrap/>
            <w:vAlign w:val="center"/>
          </w:tcPr>
          <w:p w14:paraId="03BEFF03"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c>
          <w:tcPr>
            <w:tcW w:w="590" w:type="dxa"/>
            <w:gridSpan w:val="3"/>
            <w:vAlign w:val="center"/>
          </w:tcPr>
          <w:p w14:paraId="5149C405"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lang w:eastAsia="zh-CN"/>
              </w:rPr>
              <w:t>&lt;0.001</w:t>
            </w:r>
          </w:p>
        </w:tc>
      </w:tr>
      <w:tr w:rsidR="008A51D4" w:rsidRPr="008A51D4" w14:paraId="55CCF3EB" w14:textId="77777777" w:rsidTr="009B7990">
        <w:trPr>
          <w:gridAfter w:val="2"/>
          <w:wAfter w:w="27" w:type="dxa"/>
          <w:trHeight w:val="288"/>
        </w:trPr>
        <w:tc>
          <w:tcPr>
            <w:tcW w:w="10343" w:type="dxa"/>
            <w:gridSpan w:val="15"/>
            <w:tcBorders>
              <w:top w:val="single" w:sz="4" w:space="0" w:color="auto"/>
            </w:tcBorders>
          </w:tcPr>
          <w:p w14:paraId="7A6840CF" w14:textId="457A6B32" w:rsidR="007A2C5C" w:rsidRPr="008A51D4" w:rsidRDefault="007A2C5C" w:rsidP="009B7990">
            <w:pPr>
              <w:spacing w:line="480" w:lineRule="auto"/>
              <w:rPr>
                <w:rFonts w:eastAsia="Times New Roman" w:cs="Times New Roman"/>
                <w:szCs w:val="17"/>
              </w:rPr>
            </w:pPr>
            <w:r w:rsidRPr="008A51D4">
              <w:rPr>
                <w:rFonts w:eastAsia="Times New Roman" w:cs="Times New Roman"/>
                <w:szCs w:val="17"/>
                <w:vertAlign w:val="superscript"/>
              </w:rPr>
              <w:t>a-d</w:t>
            </w:r>
            <w:r w:rsidR="008E0EDF" w:rsidRPr="008A51D4">
              <w:rPr>
                <w:rFonts w:eastAsia="Times New Roman" w:cs="Times New Roman"/>
                <w:szCs w:val="17"/>
              </w:rPr>
              <w:t xml:space="preserve"> Values without common superscript within a column differ significantly (</w:t>
            </w:r>
            <w:r w:rsidR="008E0EDF" w:rsidRPr="008A51D4">
              <w:rPr>
                <w:rFonts w:eastAsia="Times New Roman" w:cs="Times New Roman"/>
                <w:i/>
                <w:iCs/>
                <w:szCs w:val="17"/>
              </w:rPr>
              <w:t>P</w:t>
            </w:r>
            <w:r w:rsidR="008E0EDF" w:rsidRPr="008A51D4">
              <w:rPr>
                <w:rFonts w:cs="Times New Roman"/>
                <w:szCs w:val="17"/>
              </w:rPr>
              <w:t>≤</w:t>
            </w:r>
            <w:r w:rsidR="008E0EDF" w:rsidRPr="008A51D4">
              <w:rPr>
                <w:rFonts w:eastAsia="Times New Roman" w:cs="Times New Roman"/>
                <w:szCs w:val="17"/>
              </w:rPr>
              <w:t>0.05).</w:t>
            </w:r>
          </w:p>
          <w:p w14:paraId="759ECE5F" w14:textId="5992272D" w:rsidR="007A2C5C" w:rsidRPr="008A51D4" w:rsidRDefault="007A2C5C" w:rsidP="009B7990">
            <w:pPr>
              <w:spacing w:line="480" w:lineRule="auto"/>
              <w:rPr>
                <w:rFonts w:cs="Times New Roman"/>
              </w:rPr>
            </w:pPr>
            <w:r w:rsidRPr="008A51D4">
              <w:rPr>
                <w:rFonts w:cs="Times New Roman"/>
                <w:szCs w:val="17"/>
                <w:vertAlign w:val="superscript"/>
              </w:rPr>
              <w:t>1</w:t>
            </w:r>
            <w:r w:rsidRPr="008A51D4">
              <w:rPr>
                <w:rFonts w:cs="Times New Roman"/>
                <w:szCs w:val="17"/>
              </w:rPr>
              <w:t xml:space="preserve"> </w:t>
            </w:r>
            <w:r w:rsidRPr="008A51D4">
              <w:rPr>
                <w:rFonts w:cs="Times New Roman"/>
              </w:rPr>
              <w:t xml:space="preserve">Dietary P content was fixed at 4.7 g/kg </w:t>
            </w:r>
            <w:r w:rsidRPr="008A51D4">
              <w:rPr>
                <w:rFonts w:cs="Times New Roman"/>
                <w:szCs w:val="17"/>
              </w:rPr>
              <w:t xml:space="preserve">of </w:t>
            </w:r>
            <w:proofErr w:type="gramStart"/>
            <w:r w:rsidRPr="008A51D4">
              <w:rPr>
                <w:rFonts w:cs="Times New Roman"/>
                <w:szCs w:val="17"/>
              </w:rPr>
              <w:t>diet</w:t>
            </w:r>
            <w:r w:rsidR="00930FBA" w:rsidRPr="008A51D4">
              <w:rPr>
                <w:rFonts w:cs="Times New Roman"/>
                <w:szCs w:val="17"/>
              </w:rPr>
              <w:t>,</w:t>
            </w:r>
            <w:proofErr w:type="gramEnd"/>
            <w:r w:rsidR="00930FBA" w:rsidRPr="008A51D4">
              <w:rPr>
                <w:rFonts w:cs="Times New Roman"/>
                <w:szCs w:val="17"/>
              </w:rPr>
              <w:t xml:space="preserve"> hence the Ca/P ratio was 0.4, 1.2 and 2.0 for </w:t>
            </w:r>
            <w:r w:rsidR="00A045D8" w:rsidRPr="008A51D4">
              <w:rPr>
                <w:rFonts w:cs="Times New Roman"/>
                <w:szCs w:val="17"/>
              </w:rPr>
              <w:t xml:space="preserve">the </w:t>
            </w:r>
            <w:r w:rsidR="00930FBA" w:rsidRPr="008A51D4">
              <w:rPr>
                <w:rFonts w:cs="Times New Roman"/>
                <w:szCs w:val="17"/>
              </w:rPr>
              <w:t>three increasing dietary Ca contents</w:t>
            </w:r>
            <w:r w:rsidRPr="008A51D4">
              <w:rPr>
                <w:rFonts w:cs="Times New Roman"/>
              </w:rPr>
              <w:t>.</w:t>
            </w:r>
          </w:p>
          <w:p w14:paraId="0C8B446E" w14:textId="1E1A4EC9" w:rsidR="00682702" w:rsidRPr="008A51D4" w:rsidRDefault="00682702" w:rsidP="009B7990">
            <w:pPr>
              <w:spacing w:line="480" w:lineRule="auto"/>
              <w:rPr>
                <w:rFonts w:eastAsia="Times New Roman" w:cs="Times New Roman"/>
                <w:szCs w:val="17"/>
              </w:rPr>
            </w:pPr>
            <w:r w:rsidRPr="008A51D4">
              <w:rPr>
                <w:rFonts w:cs="Times New Roman"/>
                <w:szCs w:val="17"/>
                <w:vertAlign w:val="superscript"/>
              </w:rPr>
              <w:t>2</w:t>
            </w:r>
            <w:r w:rsidRPr="008A51D4">
              <w:rPr>
                <w:rFonts w:cs="Times New Roman"/>
                <w:szCs w:val="17"/>
              </w:rPr>
              <w:t xml:space="preserve"> Values are presented as least square means and pooled standard errors of the mean, </w:t>
            </w:r>
            <w:r w:rsidRPr="008A51D4">
              <w:rPr>
                <w:rFonts w:cs="Times New Roman"/>
                <w:i/>
                <w:iCs/>
                <w:szCs w:val="17"/>
              </w:rPr>
              <w:t>n</w:t>
            </w:r>
            <w:r w:rsidRPr="008A51D4">
              <w:rPr>
                <w:rFonts w:cs="Times New Roman"/>
                <w:szCs w:val="17"/>
              </w:rPr>
              <w:t xml:space="preserve"> 10.</w:t>
            </w:r>
          </w:p>
        </w:tc>
      </w:tr>
    </w:tbl>
    <w:p w14:paraId="32B674E9" w14:textId="77777777" w:rsidR="007A2C5C" w:rsidRPr="008A51D4" w:rsidRDefault="007A2C5C" w:rsidP="009B7990">
      <w:pPr>
        <w:spacing w:line="480" w:lineRule="auto"/>
        <w:rPr>
          <w:szCs w:val="17"/>
        </w:rPr>
      </w:pPr>
    </w:p>
    <w:p w14:paraId="1CAFCFC2" w14:textId="77777777" w:rsidR="007A2C5C" w:rsidRPr="008A51D4" w:rsidRDefault="007A2C5C" w:rsidP="009B7990">
      <w:pPr>
        <w:spacing w:line="480" w:lineRule="auto"/>
        <w:rPr>
          <w:szCs w:val="17"/>
        </w:rPr>
      </w:pPr>
      <w:r w:rsidRPr="008A51D4">
        <w:rPr>
          <w:szCs w:val="17"/>
        </w:rPr>
        <w:br w:type="page"/>
      </w:r>
    </w:p>
    <w:tbl>
      <w:tblPr>
        <w:tblStyle w:val="TableGrid"/>
        <w:tblW w:w="10536" w:type="dxa"/>
        <w:tblInd w:w="-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1559"/>
        <w:gridCol w:w="849"/>
        <w:gridCol w:w="851"/>
        <w:gridCol w:w="618"/>
        <w:gridCol w:w="236"/>
        <w:gridCol w:w="717"/>
        <w:gridCol w:w="576"/>
        <w:gridCol w:w="271"/>
        <w:gridCol w:w="12"/>
        <w:gridCol w:w="832"/>
        <w:gridCol w:w="722"/>
        <w:gridCol w:w="569"/>
        <w:gridCol w:w="284"/>
        <w:gridCol w:w="706"/>
        <w:gridCol w:w="586"/>
        <w:gridCol w:w="16"/>
      </w:tblGrid>
      <w:tr w:rsidR="008A51D4" w:rsidRPr="008A51D4" w14:paraId="74552250" w14:textId="77777777" w:rsidTr="009B7990">
        <w:trPr>
          <w:gridAfter w:val="1"/>
          <w:wAfter w:w="16" w:type="dxa"/>
          <w:trHeight w:val="216"/>
        </w:trPr>
        <w:tc>
          <w:tcPr>
            <w:tcW w:w="10520" w:type="dxa"/>
            <w:gridSpan w:val="16"/>
            <w:tcBorders>
              <w:bottom w:val="single" w:sz="4" w:space="0" w:color="auto"/>
            </w:tcBorders>
          </w:tcPr>
          <w:p w14:paraId="1FC21966" w14:textId="32797276" w:rsidR="007A2C5C" w:rsidRPr="008A51D4" w:rsidRDefault="007A2C5C" w:rsidP="009B7990">
            <w:pPr>
              <w:spacing w:line="480" w:lineRule="auto"/>
              <w:rPr>
                <w:rFonts w:eastAsia="Times New Roman" w:cs="Times New Roman"/>
                <w:szCs w:val="17"/>
              </w:rPr>
            </w:pPr>
            <w:r w:rsidRPr="008A51D4">
              <w:rPr>
                <w:b/>
                <w:szCs w:val="17"/>
              </w:rPr>
              <w:lastRenderedPageBreak/>
              <w:t>Table 5</w:t>
            </w:r>
            <w:r w:rsidRPr="008A51D4">
              <w:rPr>
                <w:szCs w:val="17"/>
              </w:rPr>
              <w:t>. Mean solubility (%) of inorganic phosphorus (P) and calcium (Ca) in digesta of difference gastrointestinal tract segments in growing pigs as affected by dietary Ca content and microbial phytase supplementation</w:t>
            </w:r>
            <w:r w:rsidRPr="008A51D4">
              <w:rPr>
                <w:szCs w:val="17"/>
                <w:vertAlign w:val="superscript"/>
              </w:rPr>
              <w:t>1</w:t>
            </w:r>
            <w:r w:rsidR="00682702" w:rsidRPr="008A51D4">
              <w:rPr>
                <w:szCs w:val="17"/>
                <w:vertAlign w:val="superscript"/>
              </w:rPr>
              <w:t>,2</w:t>
            </w:r>
          </w:p>
        </w:tc>
      </w:tr>
      <w:tr w:rsidR="008A51D4" w:rsidRPr="008A51D4" w14:paraId="71276938" w14:textId="77777777" w:rsidTr="009B7990">
        <w:trPr>
          <w:gridAfter w:val="1"/>
          <w:wAfter w:w="16" w:type="dxa"/>
          <w:trHeight w:val="196"/>
        </w:trPr>
        <w:tc>
          <w:tcPr>
            <w:tcW w:w="1132" w:type="dxa"/>
            <w:vMerge w:val="restart"/>
            <w:tcBorders>
              <w:top w:val="single" w:sz="4" w:space="0" w:color="auto"/>
            </w:tcBorders>
            <w:vAlign w:val="center"/>
          </w:tcPr>
          <w:p w14:paraId="0112431D"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Ca content</w:t>
            </w:r>
          </w:p>
          <w:p w14:paraId="34A56051"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g/kg</w:t>
            </w:r>
          </w:p>
        </w:tc>
        <w:tc>
          <w:tcPr>
            <w:tcW w:w="1559" w:type="dxa"/>
            <w:vMerge w:val="restart"/>
            <w:tcBorders>
              <w:top w:val="single" w:sz="4" w:space="0" w:color="auto"/>
            </w:tcBorders>
            <w:vAlign w:val="center"/>
          </w:tcPr>
          <w:p w14:paraId="476CC06B"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Phytase content</w:t>
            </w:r>
          </w:p>
          <w:p w14:paraId="321EA8AB"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FTU/kg</w:t>
            </w:r>
          </w:p>
        </w:tc>
        <w:tc>
          <w:tcPr>
            <w:tcW w:w="3847" w:type="dxa"/>
            <w:gridSpan w:val="6"/>
            <w:tcBorders>
              <w:top w:val="single" w:sz="4" w:space="0" w:color="auto"/>
              <w:bottom w:val="single" w:sz="4" w:space="0" w:color="auto"/>
            </w:tcBorders>
            <w:vAlign w:val="center"/>
          </w:tcPr>
          <w:p w14:paraId="5D39778B"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P</w:t>
            </w:r>
          </w:p>
        </w:tc>
        <w:tc>
          <w:tcPr>
            <w:tcW w:w="283" w:type="dxa"/>
            <w:gridSpan w:val="2"/>
            <w:tcBorders>
              <w:top w:val="single" w:sz="4" w:space="0" w:color="auto"/>
            </w:tcBorders>
            <w:vAlign w:val="center"/>
          </w:tcPr>
          <w:p w14:paraId="00ABFE05" w14:textId="77777777" w:rsidR="007A2C5C" w:rsidRPr="008A51D4" w:rsidRDefault="007A2C5C" w:rsidP="009B7990">
            <w:pPr>
              <w:spacing w:line="480" w:lineRule="auto"/>
              <w:ind w:left="-170" w:right="-170"/>
              <w:jc w:val="center"/>
              <w:rPr>
                <w:rFonts w:eastAsia="Times New Roman" w:cs="Times New Roman"/>
                <w:szCs w:val="17"/>
              </w:rPr>
            </w:pPr>
          </w:p>
        </w:tc>
        <w:tc>
          <w:tcPr>
            <w:tcW w:w="3699" w:type="dxa"/>
            <w:gridSpan w:val="6"/>
            <w:tcBorders>
              <w:top w:val="single" w:sz="4" w:space="0" w:color="auto"/>
            </w:tcBorders>
          </w:tcPr>
          <w:p w14:paraId="613CB638"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Ca</w:t>
            </w:r>
          </w:p>
        </w:tc>
      </w:tr>
      <w:tr w:rsidR="008A51D4" w:rsidRPr="008A51D4" w14:paraId="62EFD53E" w14:textId="77777777" w:rsidTr="009B7990">
        <w:trPr>
          <w:trHeight w:val="196"/>
        </w:trPr>
        <w:tc>
          <w:tcPr>
            <w:tcW w:w="1132" w:type="dxa"/>
            <w:vMerge/>
            <w:vAlign w:val="center"/>
            <w:hideMark/>
          </w:tcPr>
          <w:p w14:paraId="0FFC7DB6" w14:textId="77777777" w:rsidR="007A2C5C" w:rsidRPr="008A51D4" w:rsidRDefault="007A2C5C" w:rsidP="009B7990">
            <w:pPr>
              <w:spacing w:line="480" w:lineRule="auto"/>
              <w:ind w:left="-57" w:right="-170"/>
              <w:rPr>
                <w:rFonts w:eastAsia="Times New Roman" w:cs="Times New Roman"/>
                <w:szCs w:val="17"/>
              </w:rPr>
            </w:pPr>
          </w:p>
        </w:tc>
        <w:tc>
          <w:tcPr>
            <w:tcW w:w="1559" w:type="dxa"/>
            <w:vMerge/>
            <w:vAlign w:val="center"/>
          </w:tcPr>
          <w:p w14:paraId="646F660A" w14:textId="77777777" w:rsidR="007A2C5C" w:rsidRPr="008A51D4" w:rsidRDefault="007A2C5C" w:rsidP="009B7990">
            <w:pPr>
              <w:spacing w:line="480" w:lineRule="auto"/>
              <w:ind w:left="-57" w:right="-170"/>
              <w:rPr>
                <w:rFonts w:eastAsia="Times New Roman" w:cs="Times New Roman"/>
                <w:szCs w:val="17"/>
              </w:rPr>
            </w:pPr>
          </w:p>
        </w:tc>
        <w:tc>
          <w:tcPr>
            <w:tcW w:w="849" w:type="dxa"/>
            <w:vMerge w:val="restart"/>
            <w:vAlign w:val="center"/>
            <w:hideMark/>
          </w:tcPr>
          <w:p w14:paraId="20AA6CF2"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Stomach</w:t>
            </w:r>
          </w:p>
        </w:tc>
        <w:tc>
          <w:tcPr>
            <w:tcW w:w="1469" w:type="dxa"/>
            <w:gridSpan w:val="2"/>
            <w:tcBorders>
              <w:bottom w:val="single" w:sz="4" w:space="0" w:color="auto"/>
            </w:tcBorders>
          </w:tcPr>
          <w:p w14:paraId="45223530"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Small intestine</w:t>
            </w:r>
          </w:p>
        </w:tc>
        <w:tc>
          <w:tcPr>
            <w:tcW w:w="236" w:type="dxa"/>
            <w:vAlign w:val="center"/>
          </w:tcPr>
          <w:p w14:paraId="4C5F51E5" w14:textId="77777777" w:rsidR="007A2C5C" w:rsidRPr="008A51D4" w:rsidRDefault="007A2C5C" w:rsidP="009B7990">
            <w:pPr>
              <w:spacing w:line="480" w:lineRule="auto"/>
              <w:ind w:left="-170" w:right="-170"/>
              <w:jc w:val="center"/>
              <w:rPr>
                <w:rFonts w:eastAsia="Times New Roman" w:cs="Times New Roman"/>
                <w:szCs w:val="17"/>
              </w:rPr>
            </w:pPr>
          </w:p>
        </w:tc>
        <w:tc>
          <w:tcPr>
            <w:tcW w:w="1293" w:type="dxa"/>
            <w:gridSpan w:val="2"/>
            <w:tcBorders>
              <w:bottom w:val="single" w:sz="4" w:space="0" w:color="auto"/>
            </w:tcBorders>
            <w:vAlign w:val="center"/>
          </w:tcPr>
          <w:p w14:paraId="7FD5A7C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Large intestine</w:t>
            </w:r>
          </w:p>
        </w:tc>
        <w:tc>
          <w:tcPr>
            <w:tcW w:w="271" w:type="dxa"/>
            <w:vAlign w:val="center"/>
          </w:tcPr>
          <w:p w14:paraId="4291E16B" w14:textId="77777777" w:rsidR="007A2C5C" w:rsidRPr="008A51D4" w:rsidRDefault="007A2C5C" w:rsidP="009B7990">
            <w:pPr>
              <w:spacing w:line="480" w:lineRule="auto"/>
              <w:ind w:left="-170" w:right="-170"/>
              <w:jc w:val="center"/>
              <w:rPr>
                <w:rFonts w:eastAsia="Times New Roman" w:cs="Times New Roman"/>
                <w:szCs w:val="17"/>
              </w:rPr>
            </w:pPr>
          </w:p>
        </w:tc>
        <w:tc>
          <w:tcPr>
            <w:tcW w:w="844" w:type="dxa"/>
            <w:gridSpan w:val="2"/>
            <w:vMerge w:val="restart"/>
            <w:tcBorders>
              <w:top w:val="single" w:sz="4" w:space="0" w:color="auto"/>
            </w:tcBorders>
            <w:vAlign w:val="center"/>
          </w:tcPr>
          <w:p w14:paraId="7181B031"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Stomach</w:t>
            </w:r>
          </w:p>
        </w:tc>
        <w:tc>
          <w:tcPr>
            <w:tcW w:w="1291" w:type="dxa"/>
            <w:gridSpan w:val="2"/>
            <w:tcBorders>
              <w:top w:val="single" w:sz="4" w:space="0" w:color="auto"/>
              <w:bottom w:val="single" w:sz="4" w:space="0" w:color="auto"/>
            </w:tcBorders>
            <w:vAlign w:val="center"/>
          </w:tcPr>
          <w:p w14:paraId="17513E5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Small intestine</w:t>
            </w:r>
          </w:p>
        </w:tc>
        <w:tc>
          <w:tcPr>
            <w:tcW w:w="284" w:type="dxa"/>
            <w:tcBorders>
              <w:top w:val="single" w:sz="4" w:space="0" w:color="auto"/>
            </w:tcBorders>
            <w:vAlign w:val="center"/>
          </w:tcPr>
          <w:p w14:paraId="22D150DF" w14:textId="77777777" w:rsidR="007A2C5C" w:rsidRPr="008A51D4" w:rsidRDefault="007A2C5C" w:rsidP="009B7990">
            <w:pPr>
              <w:spacing w:line="480" w:lineRule="auto"/>
              <w:ind w:left="-170" w:right="-170"/>
              <w:jc w:val="center"/>
              <w:rPr>
                <w:rFonts w:eastAsia="Times New Roman" w:cs="Times New Roman"/>
                <w:szCs w:val="17"/>
              </w:rPr>
            </w:pPr>
          </w:p>
        </w:tc>
        <w:tc>
          <w:tcPr>
            <w:tcW w:w="1308" w:type="dxa"/>
            <w:gridSpan w:val="3"/>
            <w:tcBorders>
              <w:top w:val="single" w:sz="4" w:space="0" w:color="auto"/>
              <w:bottom w:val="single" w:sz="4" w:space="0" w:color="auto"/>
            </w:tcBorders>
            <w:vAlign w:val="center"/>
          </w:tcPr>
          <w:p w14:paraId="53183681"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Large intestine</w:t>
            </w:r>
          </w:p>
        </w:tc>
      </w:tr>
      <w:tr w:rsidR="008A51D4" w:rsidRPr="008A51D4" w14:paraId="66B4C782" w14:textId="77777777" w:rsidTr="000B5296">
        <w:trPr>
          <w:trHeight w:val="255"/>
        </w:trPr>
        <w:tc>
          <w:tcPr>
            <w:tcW w:w="1132" w:type="dxa"/>
            <w:vMerge/>
            <w:vAlign w:val="center"/>
          </w:tcPr>
          <w:p w14:paraId="25D49852" w14:textId="77777777" w:rsidR="007A2C5C" w:rsidRPr="008A51D4" w:rsidRDefault="007A2C5C" w:rsidP="009B7990">
            <w:pPr>
              <w:spacing w:line="480" w:lineRule="auto"/>
              <w:ind w:left="-57" w:right="-170"/>
              <w:rPr>
                <w:rFonts w:eastAsia="Times New Roman" w:cs="Times New Roman"/>
                <w:szCs w:val="17"/>
              </w:rPr>
            </w:pPr>
          </w:p>
        </w:tc>
        <w:tc>
          <w:tcPr>
            <w:tcW w:w="1559" w:type="dxa"/>
            <w:vMerge/>
            <w:vAlign w:val="center"/>
          </w:tcPr>
          <w:p w14:paraId="67E451BC" w14:textId="77777777" w:rsidR="007A2C5C" w:rsidRPr="008A51D4" w:rsidRDefault="007A2C5C" w:rsidP="009B7990">
            <w:pPr>
              <w:spacing w:line="480" w:lineRule="auto"/>
              <w:ind w:left="-57" w:right="-170"/>
              <w:rPr>
                <w:rFonts w:eastAsia="Times New Roman" w:cs="Times New Roman"/>
                <w:szCs w:val="17"/>
              </w:rPr>
            </w:pPr>
          </w:p>
        </w:tc>
        <w:tc>
          <w:tcPr>
            <w:tcW w:w="849" w:type="dxa"/>
            <w:vMerge/>
            <w:tcBorders>
              <w:bottom w:val="single" w:sz="4" w:space="0" w:color="auto"/>
            </w:tcBorders>
            <w:vAlign w:val="center"/>
          </w:tcPr>
          <w:p w14:paraId="3D20923B" w14:textId="77777777" w:rsidR="007A2C5C" w:rsidRPr="008A51D4" w:rsidRDefault="007A2C5C" w:rsidP="009B7990">
            <w:pPr>
              <w:spacing w:line="480" w:lineRule="auto"/>
              <w:ind w:left="-170" w:right="-170"/>
              <w:jc w:val="center"/>
              <w:rPr>
                <w:rFonts w:eastAsia="Times New Roman" w:cs="Times New Roman"/>
                <w:szCs w:val="17"/>
              </w:rPr>
            </w:pPr>
          </w:p>
        </w:tc>
        <w:tc>
          <w:tcPr>
            <w:tcW w:w="851" w:type="dxa"/>
            <w:vAlign w:val="center"/>
          </w:tcPr>
          <w:p w14:paraId="2596C1B8"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Proximal</w:t>
            </w:r>
          </w:p>
        </w:tc>
        <w:tc>
          <w:tcPr>
            <w:tcW w:w="618" w:type="dxa"/>
            <w:tcBorders>
              <w:bottom w:val="single" w:sz="4" w:space="0" w:color="auto"/>
            </w:tcBorders>
            <w:vAlign w:val="center"/>
          </w:tcPr>
          <w:p w14:paraId="239272FB"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Distal</w:t>
            </w:r>
          </w:p>
        </w:tc>
        <w:tc>
          <w:tcPr>
            <w:tcW w:w="236" w:type="dxa"/>
            <w:tcBorders>
              <w:bottom w:val="single" w:sz="4" w:space="0" w:color="auto"/>
            </w:tcBorders>
            <w:vAlign w:val="center"/>
          </w:tcPr>
          <w:p w14:paraId="4451D76F" w14:textId="77777777" w:rsidR="007A2C5C" w:rsidRPr="008A51D4" w:rsidRDefault="007A2C5C" w:rsidP="009B7990">
            <w:pPr>
              <w:spacing w:line="480" w:lineRule="auto"/>
              <w:ind w:left="-170" w:right="-170"/>
              <w:jc w:val="center"/>
              <w:rPr>
                <w:rFonts w:eastAsia="Times New Roman" w:cs="Times New Roman"/>
                <w:szCs w:val="17"/>
              </w:rPr>
            </w:pPr>
          </w:p>
        </w:tc>
        <w:tc>
          <w:tcPr>
            <w:tcW w:w="717" w:type="dxa"/>
            <w:vAlign w:val="center"/>
          </w:tcPr>
          <w:p w14:paraId="12C28569"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Proximal</w:t>
            </w:r>
          </w:p>
        </w:tc>
        <w:tc>
          <w:tcPr>
            <w:tcW w:w="576" w:type="dxa"/>
            <w:tcBorders>
              <w:bottom w:val="single" w:sz="4" w:space="0" w:color="auto"/>
            </w:tcBorders>
            <w:vAlign w:val="center"/>
          </w:tcPr>
          <w:p w14:paraId="4B84B694"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Distal</w:t>
            </w:r>
          </w:p>
        </w:tc>
        <w:tc>
          <w:tcPr>
            <w:tcW w:w="271" w:type="dxa"/>
            <w:tcBorders>
              <w:bottom w:val="single" w:sz="4" w:space="0" w:color="auto"/>
            </w:tcBorders>
            <w:vAlign w:val="center"/>
          </w:tcPr>
          <w:p w14:paraId="3D5D36C4" w14:textId="77777777" w:rsidR="007A2C5C" w:rsidRPr="008A51D4" w:rsidRDefault="007A2C5C" w:rsidP="009B7990">
            <w:pPr>
              <w:spacing w:line="480" w:lineRule="auto"/>
              <w:ind w:left="-170" w:right="-170"/>
              <w:jc w:val="center"/>
              <w:rPr>
                <w:rFonts w:eastAsia="Times New Roman" w:cs="Times New Roman"/>
                <w:szCs w:val="17"/>
              </w:rPr>
            </w:pPr>
          </w:p>
        </w:tc>
        <w:tc>
          <w:tcPr>
            <w:tcW w:w="844" w:type="dxa"/>
            <w:gridSpan w:val="2"/>
            <w:vMerge/>
            <w:vAlign w:val="center"/>
          </w:tcPr>
          <w:p w14:paraId="3C0ABF5E" w14:textId="77777777" w:rsidR="007A2C5C" w:rsidRPr="008A51D4" w:rsidRDefault="007A2C5C" w:rsidP="009B7990">
            <w:pPr>
              <w:spacing w:line="480" w:lineRule="auto"/>
              <w:ind w:left="-170" w:right="-170"/>
              <w:jc w:val="center"/>
              <w:rPr>
                <w:rFonts w:eastAsia="Times New Roman" w:cs="Times New Roman"/>
                <w:szCs w:val="17"/>
              </w:rPr>
            </w:pPr>
          </w:p>
        </w:tc>
        <w:tc>
          <w:tcPr>
            <w:tcW w:w="722" w:type="dxa"/>
            <w:tcBorders>
              <w:bottom w:val="single" w:sz="4" w:space="0" w:color="auto"/>
            </w:tcBorders>
            <w:vAlign w:val="center"/>
          </w:tcPr>
          <w:p w14:paraId="035C3B8A"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Proximal</w:t>
            </w:r>
          </w:p>
        </w:tc>
        <w:tc>
          <w:tcPr>
            <w:tcW w:w="569" w:type="dxa"/>
            <w:tcBorders>
              <w:bottom w:val="single" w:sz="4" w:space="0" w:color="auto"/>
            </w:tcBorders>
            <w:vAlign w:val="center"/>
          </w:tcPr>
          <w:p w14:paraId="0464CE11"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Distal</w:t>
            </w:r>
          </w:p>
        </w:tc>
        <w:tc>
          <w:tcPr>
            <w:tcW w:w="284" w:type="dxa"/>
            <w:tcBorders>
              <w:bottom w:val="single" w:sz="4" w:space="0" w:color="auto"/>
            </w:tcBorders>
            <w:vAlign w:val="center"/>
          </w:tcPr>
          <w:p w14:paraId="2A4206BE" w14:textId="77777777" w:rsidR="007A2C5C" w:rsidRPr="008A51D4" w:rsidRDefault="007A2C5C" w:rsidP="009B7990">
            <w:pPr>
              <w:spacing w:line="480" w:lineRule="auto"/>
              <w:ind w:left="-170" w:right="-170"/>
              <w:jc w:val="center"/>
              <w:rPr>
                <w:rFonts w:eastAsia="Times New Roman" w:cs="Times New Roman"/>
                <w:szCs w:val="17"/>
              </w:rPr>
            </w:pPr>
          </w:p>
        </w:tc>
        <w:tc>
          <w:tcPr>
            <w:tcW w:w="706" w:type="dxa"/>
            <w:vAlign w:val="center"/>
          </w:tcPr>
          <w:p w14:paraId="4209731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Proximal</w:t>
            </w:r>
          </w:p>
        </w:tc>
        <w:tc>
          <w:tcPr>
            <w:tcW w:w="602" w:type="dxa"/>
            <w:gridSpan w:val="2"/>
            <w:vAlign w:val="center"/>
          </w:tcPr>
          <w:p w14:paraId="7F9087C0"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Distal</w:t>
            </w:r>
          </w:p>
        </w:tc>
      </w:tr>
      <w:tr w:rsidR="008A51D4" w:rsidRPr="008A51D4" w14:paraId="5A7178D5" w14:textId="77777777" w:rsidTr="000B5296">
        <w:trPr>
          <w:trHeight w:val="216"/>
        </w:trPr>
        <w:tc>
          <w:tcPr>
            <w:tcW w:w="1132" w:type="dxa"/>
            <w:tcBorders>
              <w:top w:val="single" w:sz="4" w:space="0" w:color="auto"/>
            </w:tcBorders>
            <w:noWrap/>
            <w:vAlign w:val="center"/>
            <w:hideMark/>
          </w:tcPr>
          <w:p w14:paraId="4056C2AF"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lang w:eastAsia="zh-CN"/>
              </w:rPr>
              <w:t>2.0</w:t>
            </w:r>
          </w:p>
        </w:tc>
        <w:tc>
          <w:tcPr>
            <w:tcW w:w="1559" w:type="dxa"/>
            <w:tcBorders>
              <w:top w:val="single" w:sz="4" w:space="0" w:color="auto"/>
            </w:tcBorders>
            <w:noWrap/>
            <w:vAlign w:val="center"/>
          </w:tcPr>
          <w:p w14:paraId="5B778219"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0</w:t>
            </w:r>
          </w:p>
        </w:tc>
        <w:tc>
          <w:tcPr>
            <w:tcW w:w="849" w:type="dxa"/>
            <w:tcBorders>
              <w:top w:val="single" w:sz="4" w:space="0" w:color="auto"/>
            </w:tcBorders>
            <w:noWrap/>
          </w:tcPr>
          <w:p w14:paraId="12C6E0B6"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43.7</w:t>
            </w:r>
          </w:p>
        </w:tc>
        <w:tc>
          <w:tcPr>
            <w:tcW w:w="851" w:type="dxa"/>
            <w:tcBorders>
              <w:top w:val="single" w:sz="4" w:space="0" w:color="auto"/>
            </w:tcBorders>
          </w:tcPr>
          <w:p w14:paraId="72A7619C"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56.8</w:t>
            </w:r>
          </w:p>
        </w:tc>
        <w:tc>
          <w:tcPr>
            <w:tcW w:w="618" w:type="dxa"/>
            <w:tcBorders>
              <w:top w:val="single" w:sz="4" w:space="0" w:color="auto"/>
            </w:tcBorders>
            <w:noWrap/>
          </w:tcPr>
          <w:p w14:paraId="1A58800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15.0</w:t>
            </w:r>
          </w:p>
        </w:tc>
        <w:tc>
          <w:tcPr>
            <w:tcW w:w="236" w:type="dxa"/>
            <w:tcBorders>
              <w:top w:val="single" w:sz="4" w:space="0" w:color="auto"/>
            </w:tcBorders>
            <w:vAlign w:val="center"/>
          </w:tcPr>
          <w:p w14:paraId="50355F98" w14:textId="77777777" w:rsidR="007A2C5C" w:rsidRPr="008A51D4" w:rsidRDefault="007A2C5C" w:rsidP="009B7990">
            <w:pPr>
              <w:spacing w:line="480" w:lineRule="auto"/>
              <w:ind w:left="-170" w:right="-170"/>
              <w:jc w:val="center"/>
              <w:rPr>
                <w:rFonts w:eastAsia="Times New Roman" w:cs="Times New Roman"/>
                <w:szCs w:val="17"/>
              </w:rPr>
            </w:pPr>
          </w:p>
        </w:tc>
        <w:tc>
          <w:tcPr>
            <w:tcW w:w="717" w:type="dxa"/>
            <w:tcBorders>
              <w:top w:val="single" w:sz="4" w:space="0" w:color="auto"/>
            </w:tcBorders>
            <w:noWrap/>
          </w:tcPr>
          <w:p w14:paraId="2AA1212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20.2</w:t>
            </w:r>
          </w:p>
        </w:tc>
        <w:tc>
          <w:tcPr>
            <w:tcW w:w="576" w:type="dxa"/>
            <w:tcBorders>
              <w:top w:val="single" w:sz="4" w:space="0" w:color="auto"/>
            </w:tcBorders>
          </w:tcPr>
          <w:p w14:paraId="02810A2B"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21.7</w:t>
            </w:r>
          </w:p>
        </w:tc>
        <w:tc>
          <w:tcPr>
            <w:tcW w:w="271" w:type="dxa"/>
            <w:tcBorders>
              <w:top w:val="single" w:sz="4" w:space="0" w:color="auto"/>
            </w:tcBorders>
            <w:vAlign w:val="center"/>
          </w:tcPr>
          <w:p w14:paraId="2B6FCDEB" w14:textId="77777777" w:rsidR="007A2C5C" w:rsidRPr="008A51D4" w:rsidRDefault="007A2C5C" w:rsidP="009B7990">
            <w:pPr>
              <w:spacing w:line="480" w:lineRule="auto"/>
              <w:ind w:left="-170" w:right="-170"/>
              <w:jc w:val="center"/>
              <w:rPr>
                <w:rFonts w:eastAsia="Times New Roman" w:cs="Times New Roman"/>
                <w:szCs w:val="17"/>
              </w:rPr>
            </w:pPr>
          </w:p>
        </w:tc>
        <w:tc>
          <w:tcPr>
            <w:tcW w:w="844" w:type="dxa"/>
            <w:gridSpan w:val="2"/>
            <w:tcBorders>
              <w:top w:val="single" w:sz="4" w:space="0" w:color="auto"/>
            </w:tcBorders>
          </w:tcPr>
          <w:p w14:paraId="7B3B6FFC"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43.6</w:t>
            </w:r>
          </w:p>
        </w:tc>
        <w:tc>
          <w:tcPr>
            <w:tcW w:w="722" w:type="dxa"/>
            <w:tcBorders>
              <w:top w:val="single" w:sz="4" w:space="0" w:color="auto"/>
            </w:tcBorders>
          </w:tcPr>
          <w:p w14:paraId="32440F8F"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43.8</w:t>
            </w:r>
          </w:p>
        </w:tc>
        <w:tc>
          <w:tcPr>
            <w:tcW w:w="569" w:type="dxa"/>
            <w:tcBorders>
              <w:top w:val="single" w:sz="4" w:space="0" w:color="auto"/>
            </w:tcBorders>
          </w:tcPr>
          <w:p w14:paraId="7815A1E9"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3.8</w:t>
            </w:r>
          </w:p>
        </w:tc>
        <w:tc>
          <w:tcPr>
            <w:tcW w:w="284" w:type="dxa"/>
            <w:tcBorders>
              <w:top w:val="single" w:sz="4" w:space="0" w:color="auto"/>
            </w:tcBorders>
            <w:noWrap/>
            <w:vAlign w:val="bottom"/>
          </w:tcPr>
          <w:p w14:paraId="70F153FD" w14:textId="77777777" w:rsidR="007A2C5C" w:rsidRPr="008A51D4" w:rsidRDefault="007A2C5C" w:rsidP="009B7990">
            <w:pPr>
              <w:spacing w:line="480" w:lineRule="auto"/>
              <w:ind w:left="-170" w:right="-170"/>
              <w:jc w:val="center"/>
              <w:rPr>
                <w:rFonts w:eastAsia="Times New Roman" w:cs="Times New Roman"/>
                <w:szCs w:val="17"/>
              </w:rPr>
            </w:pPr>
          </w:p>
        </w:tc>
        <w:tc>
          <w:tcPr>
            <w:tcW w:w="706" w:type="dxa"/>
            <w:tcBorders>
              <w:top w:val="single" w:sz="4" w:space="0" w:color="auto"/>
            </w:tcBorders>
            <w:noWrap/>
          </w:tcPr>
          <w:p w14:paraId="753003EC"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9.3</w:t>
            </w:r>
            <w:r w:rsidRPr="008A51D4">
              <w:rPr>
                <w:rFonts w:eastAsia="Times New Roman" w:cs="Times New Roman"/>
                <w:szCs w:val="17"/>
                <w:vertAlign w:val="superscript"/>
              </w:rPr>
              <w:t>a</w:t>
            </w:r>
          </w:p>
        </w:tc>
        <w:tc>
          <w:tcPr>
            <w:tcW w:w="602" w:type="dxa"/>
            <w:gridSpan w:val="2"/>
            <w:tcBorders>
              <w:top w:val="single" w:sz="4" w:space="0" w:color="auto"/>
            </w:tcBorders>
          </w:tcPr>
          <w:p w14:paraId="4E136E0B"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5.4</w:t>
            </w:r>
          </w:p>
        </w:tc>
      </w:tr>
      <w:tr w:rsidR="008A51D4" w:rsidRPr="008A51D4" w14:paraId="10568879" w14:textId="77777777" w:rsidTr="000B5296">
        <w:trPr>
          <w:trHeight w:val="216"/>
        </w:trPr>
        <w:tc>
          <w:tcPr>
            <w:tcW w:w="1132" w:type="dxa"/>
            <w:noWrap/>
            <w:vAlign w:val="center"/>
            <w:hideMark/>
          </w:tcPr>
          <w:p w14:paraId="4E355F3E"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lang w:eastAsia="zh-CN"/>
              </w:rPr>
              <w:t>5.8</w:t>
            </w:r>
          </w:p>
        </w:tc>
        <w:tc>
          <w:tcPr>
            <w:tcW w:w="1559" w:type="dxa"/>
            <w:noWrap/>
            <w:vAlign w:val="center"/>
          </w:tcPr>
          <w:p w14:paraId="70939B85"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0</w:t>
            </w:r>
          </w:p>
        </w:tc>
        <w:tc>
          <w:tcPr>
            <w:tcW w:w="849" w:type="dxa"/>
            <w:noWrap/>
          </w:tcPr>
          <w:p w14:paraId="69C240E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47.3</w:t>
            </w:r>
          </w:p>
        </w:tc>
        <w:tc>
          <w:tcPr>
            <w:tcW w:w="851" w:type="dxa"/>
          </w:tcPr>
          <w:p w14:paraId="5C40432B"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28.9</w:t>
            </w:r>
          </w:p>
        </w:tc>
        <w:tc>
          <w:tcPr>
            <w:tcW w:w="618" w:type="dxa"/>
            <w:noWrap/>
          </w:tcPr>
          <w:p w14:paraId="285DA862"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12.2</w:t>
            </w:r>
          </w:p>
        </w:tc>
        <w:tc>
          <w:tcPr>
            <w:tcW w:w="236" w:type="dxa"/>
            <w:vAlign w:val="center"/>
          </w:tcPr>
          <w:p w14:paraId="2C117053" w14:textId="77777777" w:rsidR="007A2C5C" w:rsidRPr="008A51D4" w:rsidRDefault="007A2C5C" w:rsidP="009B7990">
            <w:pPr>
              <w:spacing w:line="480" w:lineRule="auto"/>
              <w:ind w:left="-170" w:right="-170"/>
              <w:jc w:val="center"/>
              <w:rPr>
                <w:rFonts w:eastAsia="Times New Roman" w:cs="Times New Roman"/>
                <w:szCs w:val="17"/>
              </w:rPr>
            </w:pPr>
          </w:p>
        </w:tc>
        <w:tc>
          <w:tcPr>
            <w:tcW w:w="717" w:type="dxa"/>
            <w:noWrap/>
          </w:tcPr>
          <w:p w14:paraId="340EE6E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15.6</w:t>
            </w:r>
          </w:p>
        </w:tc>
        <w:tc>
          <w:tcPr>
            <w:tcW w:w="576" w:type="dxa"/>
          </w:tcPr>
          <w:p w14:paraId="3ABC57ED"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15.9</w:t>
            </w:r>
          </w:p>
        </w:tc>
        <w:tc>
          <w:tcPr>
            <w:tcW w:w="271" w:type="dxa"/>
            <w:vAlign w:val="center"/>
          </w:tcPr>
          <w:p w14:paraId="6685E12F" w14:textId="77777777" w:rsidR="007A2C5C" w:rsidRPr="008A51D4" w:rsidRDefault="007A2C5C" w:rsidP="009B7990">
            <w:pPr>
              <w:spacing w:line="480" w:lineRule="auto"/>
              <w:ind w:left="-170" w:right="-170"/>
              <w:jc w:val="center"/>
              <w:rPr>
                <w:rFonts w:eastAsia="Times New Roman" w:cs="Times New Roman"/>
                <w:szCs w:val="17"/>
              </w:rPr>
            </w:pPr>
          </w:p>
        </w:tc>
        <w:tc>
          <w:tcPr>
            <w:tcW w:w="844" w:type="dxa"/>
            <w:gridSpan w:val="2"/>
          </w:tcPr>
          <w:p w14:paraId="391CA9DB"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49.9</w:t>
            </w:r>
          </w:p>
        </w:tc>
        <w:tc>
          <w:tcPr>
            <w:tcW w:w="722" w:type="dxa"/>
          </w:tcPr>
          <w:p w14:paraId="1BAD11F9"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21.6</w:t>
            </w:r>
          </w:p>
        </w:tc>
        <w:tc>
          <w:tcPr>
            <w:tcW w:w="569" w:type="dxa"/>
          </w:tcPr>
          <w:p w14:paraId="59974802"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5.8</w:t>
            </w:r>
          </w:p>
        </w:tc>
        <w:tc>
          <w:tcPr>
            <w:tcW w:w="284" w:type="dxa"/>
            <w:noWrap/>
            <w:vAlign w:val="bottom"/>
          </w:tcPr>
          <w:p w14:paraId="1BB26AAB" w14:textId="77777777" w:rsidR="007A2C5C" w:rsidRPr="008A51D4" w:rsidRDefault="007A2C5C" w:rsidP="009B7990">
            <w:pPr>
              <w:spacing w:line="480" w:lineRule="auto"/>
              <w:ind w:left="-170" w:right="-170"/>
              <w:jc w:val="center"/>
              <w:rPr>
                <w:rFonts w:eastAsia="Times New Roman" w:cs="Times New Roman"/>
                <w:szCs w:val="17"/>
              </w:rPr>
            </w:pPr>
          </w:p>
        </w:tc>
        <w:tc>
          <w:tcPr>
            <w:tcW w:w="706" w:type="dxa"/>
            <w:noWrap/>
          </w:tcPr>
          <w:p w14:paraId="26B2D1DA"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4.4</w:t>
            </w:r>
            <w:r w:rsidRPr="008A51D4">
              <w:rPr>
                <w:rFonts w:eastAsia="Times New Roman" w:cs="Times New Roman"/>
                <w:szCs w:val="17"/>
                <w:vertAlign w:val="superscript"/>
              </w:rPr>
              <w:t>b</w:t>
            </w:r>
          </w:p>
        </w:tc>
        <w:tc>
          <w:tcPr>
            <w:tcW w:w="602" w:type="dxa"/>
            <w:gridSpan w:val="2"/>
          </w:tcPr>
          <w:p w14:paraId="352966B9"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2.7</w:t>
            </w:r>
          </w:p>
        </w:tc>
      </w:tr>
      <w:tr w:rsidR="008A51D4" w:rsidRPr="008A51D4" w14:paraId="7620332D" w14:textId="77777777" w:rsidTr="000B5296">
        <w:trPr>
          <w:trHeight w:val="216"/>
        </w:trPr>
        <w:tc>
          <w:tcPr>
            <w:tcW w:w="1132" w:type="dxa"/>
            <w:noWrap/>
            <w:vAlign w:val="center"/>
            <w:hideMark/>
          </w:tcPr>
          <w:p w14:paraId="62BE4573"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lang w:eastAsia="zh-CN"/>
              </w:rPr>
              <w:t>9.6</w:t>
            </w:r>
          </w:p>
        </w:tc>
        <w:tc>
          <w:tcPr>
            <w:tcW w:w="1559" w:type="dxa"/>
            <w:noWrap/>
            <w:vAlign w:val="center"/>
          </w:tcPr>
          <w:p w14:paraId="387B2F29"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0</w:t>
            </w:r>
          </w:p>
        </w:tc>
        <w:tc>
          <w:tcPr>
            <w:tcW w:w="849" w:type="dxa"/>
            <w:noWrap/>
          </w:tcPr>
          <w:p w14:paraId="68CCFE5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39.5</w:t>
            </w:r>
          </w:p>
        </w:tc>
        <w:tc>
          <w:tcPr>
            <w:tcW w:w="851" w:type="dxa"/>
          </w:tcPr>
          <w:p w14:paraId="1B45AC7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32.4</w:t>
            </w:r>
          </w:p>
        </w:tc>
        <w:tc>
          <w:tcPr>
            <w:tcW w:w="618" w:type="dxa"/>
            <w:noWrap/>
          </w:tcPr>
          <w:p w14:paraId="5AF623CD"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14.6</w:t>
            </w:r>
          </w:p>
        </w:tc>
        <w:tc>
          <w:tcPr>
            <w:tcW w:w="236" w:type="dxa"/>
            <w:vAlign w:val="center"/>
          </w:tcPr>
          <w:p w14:paraId="2FC84FC2" w14:textId="77777777" w:rsidR="007A2C5C" w:rsidRPr="008A51D4" w:rsidRDefault="007A2C5C" w:rsidP="009B7990">
            <w:pPr>
              <w:spacing w:line="480" w:lineRule="auto"/>
              <w:ind w:left="-170" w:right="-170"/>
              <w:jc w:val="center"/>
              <w:rPr>
                <w:rFonts w:eastAsia="Times New Roman" w:cs="Times New Roman"/>
                <w:szCs w:val="17"/>
              </w:rPr>
            </w:pPr>
          </w:p>
        </w:tc>
        <w:tc>
          <w:tcPr>
            <w:tcW w:w="717" w:type="dxa"/>
            <w:noWrap/>
          </w:tcPr>
          <w:p w14:paraId="32A8889D"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14.0</w:t>
            </w:r>
          </w:p>
        </w:tc>
        <w:tc>
          <w:tcPr>
            <w:tcW w:w="576" w:type="dxa"/>
          </w:tcPr>
          <w:p w14:paraId="068DBF4A"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16.1</w:t>
            </w:r>
          </w:p>
        </w:tc>
        <w:tc>
          <w:tcPr>
            <w:tcW w:w="271" w:type="dxa"/>
            <w:vAlign w:val="center"/>
          </w:tcPr>
          <w:p w14:paraId="06F01B9B" w14:textId="77777777" w:rsidR="007A2C5C" w:rsidRPr="008A51D4" w:rsidRDefault="007A2C5C" w:rsidP="009B7990">
            <w:pPr>
              <w:spacing w:line="480" w:lineRule="auto"/>
              <w:ind w:left="-170" w:right="-170"/>
              <w:jc w:val="center"/>
              <w:rPr>
                <w:rFonts w:eastAsia="Times New Roman" w:cs="Times New Roman"/>
                <w:szCs w:val="17"/>
              </w:rPr>
            </w:pPr>
          </w:p>
        </w:tc>
        <w:tc>
          <w:tcPr>
            <w:tcW w:w="844" w:type="dxa"/>
            <w:gridSpan w:val="2"/>
          </w:tcPr>
          <w:p w14:paraId="445FB2B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48.7</w:t>
            </w:r>
          </w:p>
        </w:tc>
        <w:tc>
          <w:tcPr>
            <w:tcW w:w="722" w:type="dxa"/>
          </w:tcPr>
          <w:p w14:paraId="26590E06"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41.2</w:t>
            </w:r>
          </w:p>
        </w:tc>
        <w:tc>
          <w:tcPr>
            <w:tcW w:w="569" w:type="dxa"/>
          </w:tcPr>
          <w:p w14:paraId="417BBE5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9.1</w:t>
            </w:r>
          </w:p>
        </w:tc>
        <w:tc>
          <w:tcPr>
            <w:tcW w:w="284" w:type="dxa"/>
            <w:noWrap/>
            <w:vAlign w:val="bottom"/>
          </w:tcPr>
          <w:p w14:paraId="4341F85B" w14:textId="77777777" w:rsidR="007A2C5C" w:rsidRPr="008A51D4" w:rsidRDefault="007A2C5C" w:rsidP="009B7990">
            <w:pPr>
              <w:spacing w:line="480" w:lineRule="auto"/>
              <w:ind w:left="-170" w:right="-170"/>
              <w:jc w:val="center"/>
              <w:rPr>
                <w:rFonts w:eastAsia="Times New Roman" w:cs="Times New Roman"/>
                <w:szCs w:val="17"/>
              </w:rPr>
            </w:pPr>
          </w:p>
        </w:tc>
        <w:tc>
          <w:tcPr>
            <w:tcW w:w="706" w:type="dxa"/>
            <w:noWrap/>
          </w:tcPr>
          <w:p w14:paraId="54E19259"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4.8</w:t>
            </w:r>
            <w:r w:rsidRPr="008A51D4">
              <w:rPr>
                <w:rFonts w:eastAsia="Times New Roman" w:cs="Times New Roman"/>
                <w:szCs w:val="17"/>
                <w:vertAlign w:val="superscript"/>
              </w:rPr>
              <w:t>b</w:t>
            </w:r>
          </w:p>
        </w:tc>
        <w:tc>
          <w:tcPr>
            <w:tcW w:w="602" w:type="dxa"/>
            <w:gridSpan w:val="2"/>
          </w:tcPr>
          <w:p w14:paraId="6CB8519F"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4.2</w:t>
            </w:r>
          </w:p>
        </w:tc>
      </w:tr>
      <w:tr w:rsidR="008A51D4" w:rsidRPr="008A51D4" w14:paraId="47359885" w14:textId="77777777" w:rsidTr="000B5296">
        <w:trPr>
          <w:trHeight w:val="216"/>
        </w:trPr>
        <w:tc>
          <w:tcPr>
            <w:tcW w:w="1132" w:type="dxa"/>
            <w:noWrap/>
            <w:vAlign w:val="center"/>
            <w:hideMark/>
          </w:tcPr>
          <w:p w14:paraId="4C582D46"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lang w:eastAsia="zh-CN"/>
              </w:rPr>
              <w:t>2.0</w:t>
            </w:r>
          </w:p>
        </w:tc>
        <w:tc>
          <w:tcPr>
            <w:tcW w:w="1559" w:type="dxa"/>
            <w:noWrap/>
            <w:vAlign w:val="center"/>
          </w:tcPr>
          <w:p w14:paraId="6DCDADDE"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500</w:t>
            </w:r>
          </w:p>
        </w:tc>
        <w:tc>
          <w:tcPr>
            <w:tcW w:w="849" w:type="dxa"/>
            <w:noWrap/>
          </w:tcPr>
          <w:p w14:paraId="06941CE1"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55.4</w:t>
            </w:r>
          </w:p>
        </w:tc>
        <w:tc>
          <w:tcPr>
            <w:tcW w:w="851" w:type="dxa"/>
          </w:tcPr>
          <w:p w14:paraId="7B24A7B2"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70.8</w:t>
            </w:r>
          </w:p>
        </w:tc>
        <w:tc>
          <w:tcPr>
            <w:tcW w:w="618" w:type="dxa"/>
            <w:noWrap/>
          </w:tcPr>
          <w:p w14:paraId="48424E3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44.0</w:t>
            </w:r>
          </w:p>
        </w:tc>
        <w:tc>
          <w:tcPr>
            <w:tcW w:w="236" w:type="dxa"/>
            <w:vAlign w:val="center"/>
          </w:tcPr>
          <w:p w14:paraId="32BEE228" w14:textId="77777777" w:rsidR="007A2C5C" w:rsidRPr="008A51D4" w:rsidRDefault="007A2C5C" w:rsidP="009B7990">
            <w:pPr>
              <w:spacing w:line="480" w:lineRule="auto"/>
              <w:ind w:left="-170" w:right="-170"/>
              <w:jc w:val="center"/>
              <w:rPr>
                <w:rFonts w:eastAsia="Times New Roman" w:cs="Times New Roman"/>
                <w:szCs w:val="17"/>
              </w:rPr>
            </w:pPr>
          </w:p>
        </w:tc>
        <w:tc>
          <w:tcPr>
            <w:tcW w:w="717" w:type="dxa"/>
            <w:noWrap/>
          </w:tcPr>
          <w:p w14:paraId="5FF6D406"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26.3</w:t>
            </w:r>
          </w:p>
        </w:tc>
        <w:tc>
          <w:tcPr>
            <w:tcW w:w="576" w:type="dxa"/>
          </w:tcPr>
          <w:p w14:paraId="1B30CC90"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29.0</w:t>
            </w:r>
          </w:p>
        </w:tc>
        <w:tc>
          <w:tcPr>
            <w:tcW w:w="271" w:type="dxa"/>
            <w:vAlign w:val="center"/>
          </w:tcPr>
          <w:p w14:paraId="3A2476BF" w14:textId="77777777" w:rsidR="007A2C5C" w:rsidRPr="008A51D4" w:rsidRDefault="007A2C5C" w:rsidP="009B7990">
            <w:pPr>
              <w:spacing w:line="480" w:lineRule="auto"/>
              <w:ind w:left="-170" w:right="-170"/>
              <w:jc w:val="center"/>
              <w:rPr>
                <w:rFonts w:eastAsia="Times New Roman" w:cs="Times New Roman"/>
                <w:szCs w:val="17"/>
              </w:rPr>
            </w:pPr>
          </w:p>
        </w:tc>
        <w:tc>
          <w:tcPr>
            <w:tcW w:w="844" w:type="dxa"/>
            <w:gridSpan w:val="2"/>
          </w:tcPr>
          <w:p w14:paraId="23EC4D56"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43.1</w:t>
            </w:r>
          </w:p>
        </w:tc>
        <w:tc>
          <w:tcPr>
            <w:tcW w:w="722" w:type="dxa"/>
          </w:tcPr>
          <w:p w14:paraId="3B5FAED0"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30.2</w:t>
            </w:r>
          </w:p>
        </w:tc>
        <w:tc>
          <w:tcPr>
            <w:tcW w:w="569" w:type="dxa"/>
          </w:tcPr>
          <w:p w14:paraId="60C241D8"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6.8</w:t>
            </w:r>
          </w:p>
        </w:tc>
        <w:tc>
          <w:tcPr>
            <w:tcW w:w="284" w:type="dxa"/>
            <w:noWrap/>
            <w:vAlign w:val="bottom"/>
          </w:tcPr>
          <w:p w14:paraId="1764E4F8" w14:textId="77777777" w:rsidR="007A2C5C" w:rsidRPr="008A51D4" w:rsidRDefault="007A2C5C" w:rsidP="009B7990">
            <w:pPr>
              <w:spacing w:line="480" w:lineRule="auto"/>
              <w:ind w:left="-170" w:right="-170"/>
              <w:jc w:val="center"/>
              <w:rPr>
                <w:rFonts w:eastAsia="Times New Roman" w:cs="Times New Roman"/>
                <w:szCs w:val="17"/>
              </w:rPr>
            </w:pPr>
          </w:p>
        </w:tc>
        <w:tc>
          <w:tcPr>
            <w:tcW w:w="706" w:type="dxa"/>
            <w:noWrap/>
          </w:tcPr>
          <w:p w14:paraId="14B0CE58"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6.9</w:t>
            </w:r>
            <w:r w:rsidRPr="008A51D4">
              <w:rPr>
                <w:rFonts w:eastAsia="Times New Roman" w:cs="Times New Roman"/>
                <w:szCs w:val="17"/>
                <w:vertAlign w:val="superscript"/>
              </w:rPr>
              <w:t>b</w:t>
            </w:r>
          </w:p>
        </w:tc>
        <w:tc>
          <w:tcPr>
            <w:tcW w:w="602" w:type="dxa"/>
            <w:gridSpan w:val="2"/>
          </w:tcPr>
          <w:p w14:paraId="5DE8CE0C"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5.3</w:t>
            </w:r>
          </w:p>
        </w:tc>
      </w:tr>
      <w:tr w:rsidR="008A51D4" w:rsidRPr="008A51D4" w14:paraId="684C6970" w14:textId="77777777" w:rsidTr="000B5296">
        <w:trPr>
          <w:trHeight w:val="216"/>
        </w:trPr>
        <w:tc>
          <w:tcPr>
            <w:tcW w:w="1132" w:type="dxa"/>
            <w:noWrap/>
            <w:vAlign w:val="center"/>
            <w:hideMark/>
          </w:tcPr>
          <w:p w14:paraId="6E291150"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lang w:eastAsia="zh-CN"/>
              </w:rPr>
              <w:t>5.8</w:t>
            </w:r>
          </w:p>
        </w:tc>
        <w:tc>
          <w:tcPr>
            <w:tcW w:w="1559" w:type="dxa"/>
            <w:noWrap/>
            <w:vAlign w:val="center"/>
          </w:tcPr>
          <w:p w14:paraId="388A1297"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500</w:t>
            </w:r>
          </w:p>
        </w:tc>
        <w:tc>
          <w:tcPr>
            <w:tcW w:w="849" w:type="dxa"/>
            <w:noWrap/>
          </w:tcPr>
          <w:p w14:paraId="23F7ED52"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57.8</w:t>
            </w:r>
          </w:p>
        </w:tc>
        <w:tc>
          <w:tcPr>
            <w:tcW w:w="851" w:type="dxa"/>
          </w:tcPr>
          <w:p w14:paraId="79581AAF"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51.3</w:t>
            </w:r>
          </w:p>
        </w:tc>
        <w:tc>
          <w:tcPr>
            <w:tcW w:w="618" w:type="dxa"/>
            <w:noWrap/>
          </w:tcPr>
          <w:p w14:paraId="440498BF"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31.8</w:t>
            </w:r>
          </w:p>
        </w:tc>
        <w:tc>
          <w:tcPr>
            <w:tcW w:w="236" w:type="dxa"/>
            <w:vAlign w:val="center"/>
          </w:tcPr>
          <w:p w14:paraId="7F64A3E3" w14:textId="77777777" w:rsidR="007A2C5C" w:rsidRPr="008A51D4" w:rsidRDefault="007A2C5C" w:rsidP="009B7990">
            <w:pPr>
              <w:spacing w:line="480" w:lineRule="auto"/>
              <w:ind w:left="-170" w:right="-170"/>
              <w:jc w:val="center"/>
              <w:rPr>
                <w:rFonts w:eastAsia="Times New Roman" w:cs="Times New Roman"/>
                <w:szCs w:val="17"/>
              </w:rPr>
            </w:pPr>
          </w:p>
        </w:tc>
        <w:tc>
          <w:tcPr>
            <w:tcW w:w="717" w:type="dxa"/>
            <w:noWrap/>
          </w:tcPr>
          <w:p w14:paraId="52F026C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24.0</w:t>
            </w:r>
          </w:p>
        </w:tc>
        <w:tc>
          <w:tcPr>
            <w:tcW w:w="576" w:type="dxa"/>
          </w:tcPr>
          <w:p w14:paraId="620BE4E0"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28.7</w:t>
            </w:r>
          </w:p>
        </w:tc>
        <w:tc>
          <w:tcPr>
            <w:tcW w:w="271" w:type="dxa"/>
            <w:vAlign w:val="center"/>
          </w:tcPr>
          <w:p w14:paraId="7D583DA3" w14:textId="77777777" w:rsidR="007A2C5C" w:rsidRPr="008A51D4" w:rsidRDefault="007A2C5C" w:rsidP="009B7990">
            <w:pPr>
              <w:spacing w:line="480" w:lineRule="auto"/>
              <w:ind w:left="-170" w:right="-170"/>
              <w:jc w:val="center"/>
              <w:rPr>
                <w:rFonts w:eastAsia="Times New Roman" w:cs="Times New Roman"/>
                <w:szCs w:val="17"/>
              </w:rPr>
            </w:pPr>
          </w:p>
        </w:tc>
        <w:tc>
          <w:tcPr>
            <w:tcW w:w="844" w:type="dxa"/>
            <w:gridSpan w:val="2"/>
          </w:tcPr>
          <w:p w14:paraId="3D41955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56.1</w:t>
            </w:r>
          </w:p>
        </w:tc>
        <w:tc>
          <w:tcPr>
            <w:tcW w:w="722" w:type="dxa"/>
          </w:tcPr>
          <w:p w14:paraId="180C1A6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32.7</w:t>
            </w:r>
          </w:p>
        </w:tc>
        <w:tc>
          <w:tcPr>
            <w:tcW w:w="569" w:type="dxa"/>
          </w:tcPr>
          <w:p w14:paraId="235EBB4A"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9.2</w:t>
            </w:r>
          </w:p>
        </w:tc>
        <w:tc>
          <w:tcPr>
            <w:tcW w:w="284" w:type="dxa"/>
            <w:noWrap/>
            <w:vAlign w:val="bottom"/>
          </w:tcPr>
          <w:p w14:paraId="0443CABF" w14:textId="77777777" w:rsidR="007A2C5C" w:rsidRPr="008A51D4" w:rsidRDefault="007A2C5C" w:rsidP="009B7990">
            <w:pPr>
              <w:spacing w:line="480" w:lineRule="auto"/>
              <w:ind w:left="-170" w:right="-170"/>
              <w:jc w:val="center"/>
              <w:rPr>
                <w:rFonts w:eastAsia="Times New Roman" w:cs="Times New Roman"/>
                <w:szCs w:val="17"/>
              </w:rPr>
            </w:pPr>
          </w:p>
        </w:tc>
        <w:tc>
          <w:tcPr>
            <w:tcW w:w="706" w:type="dxa"/>
            <w:noWrap/>
          </w:tcPr>
          <w:p w14:paraId="37C5B21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9.4</w:t>
            </w:r>
            <w:r w:rsidRPr="008A51D4">
              <w:rPr>
                <w:rFonts w:eastAsia="Times New Roman" w:cs="Times New Roman"/>
                <w:szCs w:val="17"/>
                <w:vertAlign w:val="superscript"/>
              </w:rPr>
              <w:t>a</w:t>
            </w:r>
          </w:p>
        </w:tc>
        <w:tc>
          <w:tcPr>
            <w:tcW w:w="602" w:type="dxa"/>
            <w:gridSpan w:val="2"/>
          </w:tcPr>
          <w:p w14:paraId="364DF8B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5.2</w:t>
            </w:r>
          </w:p>
        </w:tc>
      </w:tr>
      <w:tr w:rsidR="008A51D4" w:rsidRPr="008A51D4" w14:paraId="406B32FB" w14:textId="77777777" w:rsidTr="000B5296">
        <w:trPr>
          <w:trHeight w:val="216"/>
        </w:trPr>
        <w:tc>
          <w:tcPr>
            <w:tcW w:w="1132" w:type="dxa"/>
            <w:noWrap/>
            <w:vAlign w:val="center"/>
            <w:hideMark/>
          </w:tcPr>
          <w:p w14:paraId="5675D46A"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lang w:eastAsia="zh-CN"/>
              </w:rPr>
              <w:t>9.6</w:t>
            </w:r>
          </w:p>
        </w:tc>
        <w:tc>
          <w:tcPr>
            <w:tcW w:w="1559" w:type="dxa"/>
            <w:noWrap/>
            <w:vAlign w:val="center"/>
          </w:tcPr>
          <w:p w14:paraId="0162C17A"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500</w:t>
            </w:r>
          </w:p>
        </w:tc>
        <w:tc>
          <w:tcPr>
            <w:tcW w:w="849" w:type="dxa"/>
            <w:noWrap/>
          </w:tcPr>
          <w:p w14:paraId="44A50610"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55.1</w:t>
            </w:r>
          </w:p>
        </w:tc>
        <w:tc>
          <w:tcPr>
            <w:tcW w:w="851" w:type="dxa"/>
          </w:tcPr>
          <w:p w14:paraId="09E67C1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54.5</w:t>
            </w:r>
          </w:p>
        </w:tc>
        <w:tc>
          <w:tcPr>
            <w:tcW w:w="618" w:type="dxa"/>
            <w:noWrap/>
          </w:tcPr>
          <w:p w14:paraId="6A3443D7"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30.6</w:t>
            </w:r>
          </w:p>
        </w:tc>
        <w:tc>
          <w:tcPr>
            <w:tcW w:w="236" w:type="dxa"/>
            <w:vAlign w:val="center"/>
          </w:tcPr>
          <w:p w14:paraId="721B911A" w14:textId="77777777" w:rsidR="007A2C5C" w:rsidRPr="008A51D4" w:rsidRDefault="007A2C5C" w:rsidP="009B7990">
            <w:pPr>
              <w:spacing w:line="480" w:lineRule="auto"/>
              <w:ind w:left="-170" w:right="-170"/>
              <w:jc w:val="center"/>
              <w:rPr>
                <w:rFonts w:eastAsia="Times New Roman" w:cs="Times New Roman"/>
                <w:szCs w:val="17"/>
              </w:rPr>
            </w:pPr>
          </w:p>
        </w:tc>
        <w:tc>
          <w:tcPr>
            <w:tcW w:w="717" w:type="dxa"/>
            <w:noWrap/>
          </w:tcPr>
          <w:p w14:paraId="269A9845"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18.1</w:t>
            </w:r>
          </w:p>
        </w:tc>
        <w:tc>
          <w:tcPr>
            <w:tcW w:w="576" w:type="dxa"/>
          </w:tcPr>
          <w:p w14:paraId="13D0526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19.1</w:t>
            </w:r>
          </w:p>
        </w:tc>
        <w:tc>
          <w:tcPr>
            <w:tcW w:w="271" w:type="dxa"/>
            <w:vAlign w:val="center"/>
          </w:tcPr>
          <w:p w14:paraId="39F704C0" w14:textId="77777777" w:rsidR="007A2C5C" w:rsidRPr="008A51D4" w:rsidRDefault="007A2C5C" w:rsidP="009B7990">
            <w:pPr>
              <w:spacing w:line="480" w:lineRule="auto"/>
              <w:ind w:left="-170" w:right="-170"/>
              <w:jc w:val="center"/>
              <w:rPr>
                <w:rFonts w:eastAsia="Times New Roman" w:cs="Times New Roman"/>
                <w:szCs w:val="17"/>
              </w:rPr>
            </w:pPr>
          </w:p>
        </w:tc>
        <w:tc>
          <w:tcPr>
            <w:tcW w:w="844" w:type="dxa"/>
            <w:gridSpan w:val="2"/>
          </w:tcPr>
          <w:p w14:paraId="547E1BD5"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54.4</w:t>
            </w:r>
          </w:p>
        </w:tc>
        <w:tc>
          <w:tcPr>
            <w:tcW w:w="722" w:type="dxa"/>
          </w:tcPr>
          <w:p w14:paraId="04FE8B4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50.0</w:t>
            </w:r>
          </w:p>
        </w:tc>
        <w:tc>
          <w:tcPr>
            <w:tcW w:w="569" w:type="dxa"/>
          </w:tcPr>
          <w:p w14:paraId="3432E968"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11.1</w:t>
            </w:r>
          </w:p>
        </w:tc>
        <w:tc>
          <w:tcPr>
            <w:tcW w:w="284" w:type="dxa"/>
            <w:noWrap/>
            <w:vAlign w:val="bottom"/>
          </w:tcPr>
          <w:p w14:paraId="20310BDB" w14:textId="77777777" w:rsidR="007A2C5C" w:rsidRPr="008A51D4" w:rsidRDefault="007A2C5C" w:rsidP="009B7990">
            <w:pPr>
              <w:spacing w:line="480" w:lineRule="auto"/>
              <w:ind w:left="-170" w:right="-170"/>
              <w:jc w:val="center"/>
              <w:rPr>
                <w:rFonts w:eastAsia="Times New Roman" w:cs="Times New Roman"/>
                <w:szCs w:val="17"/>
              </w:rPr>
            </w:pPr>
          </w:p>
        </w:tc>
        <w:tc>
          <w:tcPr>
            <w:tcW w:w="706" w:type="dxa"/>
            <w:noWrap/>
          </w:tcPr>
          <w:p w14:paraId="14A09891"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5.7</w:t>
            </w:r>
            <w:r w:rsidRPr="008A51D4">
              <w:rPr>
                <w:rFonts w:eastAsia="Times New Roman" w:cs="Times New Roman"/>
                <w:szCs w:val="17"/>
                <w:vertAlign w:val="superscript"/>
              </w:rPr>
              <w:t>b</w:t>
            </w:r>
          </w:p>
        </w:tc>
        <w:tc>
          <w:tcPr>
            <w:tcW w:w="602" w:type="dxa"/>
            <w:gridSpan w:val="2"/>
          </w:tcPr>
          <w:p w14:paraId="7009BB81"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5.2</w:t>
            </w:r>
          </w:p>
        </w:tc>
      </w:tr>
      <w:tr w:rsidR="008A51D4" w:rsidRPr="008A51D4" w14:paraId="3C9648DD" w14:textId="77777777" w:rsidTr="000B5296">
        <w:trPr>
          <w:trHeight w:val="216"/>
        </w:trPr>
        <w:tc>
          <w:tcPr>
            <w:tcW w:w="2691" w:type="dxa"/>
            <w:gridSpan w:val="2"/>
            <w:noWrap/>
            <w:vAlign w:val="center"/>
            <w:hideMark/>
          </w:tcPr>
          <w:p w14:paraId="6B8FAF68" w14:textId="77777777" w:rsidR="007A2C5C" w:rsidRPr="008A51D4" w:rsidRDefault="007A2C5C" w:rsidP="009B7990">
            <w:pPr>
              <w:spacing w:line="480" w:lineRule="auto"/>
              <w:ind w:left="-57" w:right="-170"/>
              <w:rPr>
                <w:rFonts w:eastAsia="Times New Roman" w:cs="Times New Roman"/>
                <w:szCs w:val="17"/>
              </w:rPr>
            </w:pPr>
            <w:r w:rsidRPr="008A51D4">
              <w:rPr>
                <w:rFonts w:eastAsia="Times New Roman" w:cs="Times New Roman"/>
                <w:szCs w:val="17"/>
              </w:rPr>
              <w:t>SEM</w:t>
            </w:r>
          </w:p>
        </w:tc>
        <w:tc>
          <w:tcPr>
            <w:tcW w:w="849" w:type="dxa"/>
            <w:noWrap/>
          </w:tcPr>
          <w:p w14:paraId="02491C06"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2.94</w:t>
            </w:r>
          </w:p>
        </w:tc>
        <w:tc>
          <w:tcPr>
            <w:tcW w:w="851" w:type="dxa"/>
          </w:tcPr>
          <w:p w14:paraId="49C4D3BE"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7.15</w:t>
            </w:r>
          </w:p>
        </w:tc>
        <w:tc>
          <w:tcPr>
            <w:tcW w:w="618" w:type="dxa"/>
            <w:noWrap/>
          </w:tcPr>
          <w:p w14:paraId="1EFBF765"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5.18</w:t>
            </w:r>
          </w:p>
        </w:tc>
        <w:tc>
          <w:tcPr>
            <w:tcW w:w="236" w:type="dxa"/>
            <w:vAlign w:val="center"/>
          </w:tcPr>
          <w:p w14:paraId="434EA03A" w14:textId="77777777" w:rsidR="007A2C5C" w:rsidRPr="008A51D4" w:rsidRDefault="007A2C5C" w:rsidP="009B7990">
            <w:pPr>
              <w:spacing w:line="480" w:lineRule="auto"/>
              <w:ind w:left="-170" w:right="-170"/>
              <w:jc w:val="center"/>
              <w:rPr>
                <w:rFonts w:eastAsia="Times New Roman" w:cs="Times New Roman"/>
                <w:szCs w:val="17"/>
              </w:rPr>
            </w:pPr>
          </w:p>
        </w:tc>
        <w:tc>
          <w:tcPr>
            <w:tcW w:w="717" w:type="dxa"/>
            <w:noWrap/>
          </w:tcPr>
          <w:p w14:paraId="3A65B64D"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1.72</w:t>
            </w:r>
          </w:p>
        </w:tc>
        <w:tc>
          <w:tcPr>
            <w:tcW w:w="576" w:type="dxa"/>
          </w:tcPr>
          <w:p w14:paraId="6B0F6AA8"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3.39</w:t>
            </w:r>
          </w:p>
        </w:tc>
        <w:tc>
          <w:tcPr>
            <w:tcW w:w="271" w:type="dxa"/>
            <w:vAlign w:val="center"/>
          </w:tcPr>
          <w:p w14:paraId="497BA232" w14:textId="77777777" w:rsidR="007A2C5C" w:rsidRPr="008A51D4" w:rsidRDefault="007A2C5C" w:rsidP="009B7990">
            <w:pPr>
              <w:spacing w:line="480" w:lineRule="auto"/>
              <w:ind w:left="-170" w:right="-170"/>
              <w:jc w:val="center"/>
              <w:rPr>
                <w:rFonts w:eastAsia="Times New Roman" w:cs="Times New Roman"/>
                <w:szCs w:val="17"/>
              </w:rPr>
            </w:pPr>
          </w:p>
        </w:tc>
        <w:tc>
          <w:tcPr>
            <w:tcW w:w="844" w:type="dxa"/>
            <w:gridSpan w:val="2"/>
          </w:tcPr>
          <w:p w14:paraId="270A390C"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3.42</w:t>
            </w:r>
          </w:p>
        </w:tc>
        <w:tc>
          <w:tcPr>
            <w:tcW w:w="722" w:type="dxa"/>
          </w:tcPr>
          <w:p w14:paraId="4E3B55E1"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10.69</w:t>
            </w:r>
          </w:p>
        </w:tc>
        <w:tc>
          <w:tcPr>
            <w:tcW w:w="569" w:type="dxa"/>
          </w:tcPr>
          <w:p w14:paraId="555A6E61"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2.62</w:t>
            </w:r>
          </w:p>
        </w:tc>
        <w:tc>
          <w:tcPr>
            <w:tcW w:w="284" w:type="dxa"/>
            <w:noWrap/>
            <w:vAlign w:val="center"/>
          </w:tcPr>
          <w:p w14:paraId="094970AF" w14:textId="77777777" w:rsidR="007A2C5C" w:rsidRPr="008A51D4" w:rsidRDefault="007A2C5C" w:rsidP="009B7990">
            <w:pPr>
              <w:spacing w:line="480" w:lineRule="auto"/>
              <w:ind w:left="-170" w:right="-170"/>
              <w:jc w:val="center"/>
              <w:rPr>
                <w:rFonts w:eastAsia="Times New Roman" w:cs="Times New Roman"/>
                <w:szCs w:val="17"/>
              </w:rPr>
            </w:pPr>
          </w:p>
        </w:tc>
        <w:tc>
          <w:tcPr>
            <w:tcW w:w="706" w:type="dxa"/>
            <w:noWrap/>
          </w:tcPr>
          <w:p w14:paraId="61749D3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1.12</w:t>
            </w:r>
          </w:p>
        </w:tc>
        <w:tc>
          <w:tcPr>
            <w:tcW w:w="602" w:type="dxa"/>
            <w:gridSpan w:val="2"/>
          </w:tcPr>
          <w:p w14:paraId="51BF8D23" w14:textId="77777777" w:rsidR="007A2C5C" w:rsidRPr="008A51D4" w:rsidRDefault="007A2C5C" w:rsidP="009B7990">
            <w:pPr>
              <w:spacing w:line="480" w:lineRule="auto"/>
              <w:ind w:left="-170" w:right="-170"/>
              <w:jc w:val="center"/>
              <w:rPr>
                <w:rFonts w:eastAsia="Times New Roman" w:cs="Times New Roman"/>
                <w:szCs w:val="17"/>
              </w:rPr>
            </w:pPr>
            <w:r w:rsidRPr="008A51D4">
              <w:rPr>
                <w:rFonts w:eastAsia="Times New Roman" w:cs="Times New Roman"/>
                <w:szCs w:val="17"/>
              </w:rPr>
              <w:t>1.09</w:t>
            </w:r>
          </w:p>
        </w:tc>
      </w:tr>
      <w:tr w:rsidR="008A51D4" w:rsidRPr="008A51D4" w14:paraId="113BE110" w14:textId="77777777" w:rsidTr="000B5296">
        <w:trPr>
          <w:trHeight w:val="216"/>
        </w:trPr>
        <w:tc>
          <w:tcPr>
            <w:tcW w:w="2691" w:type="dxa"/>
            <w:gridSpan w:val="2"/>
            <w:noWrap/>
            <w:vAlign w:val="center"/>
            <w:hideMark/>
          </w:tcPr>
          <w:p w14:paraId="01EE888F" w14:textId="77777777" w:rsidR="007A2C5C" w:rsidRPr="008A51D4" w:rsidRDefault="007A2C5C" w:rsidP="009B7990">
            <w:pPr>
              <w:tabs>
                <w:tab w:val="left" w:pos="302"/>
              </w:tabs>
              <w:spacing w:line="480" w:lineRule="auto"/>
              <w:ind w:left="-57" w:right="-170"/>
              <w:rPr>
                <w:rFonts w:eastAsia="Times New Roman" w:cs="Times New Roman"/>
                <w:szCs w:val="17"/>
              </w:rPr>
            </w:pPr>
            <w:r w:rsidRPr="008A51D4">
              <w:rPr>
                <w:rFonts w:eastAsia="Times New Roman" w:cs="Times New Roman"/>
                <w:i/>
                <w:szCs w:val="17"/>
              </w:rPr>
              <w:t>P</w:t>
            </w:r>
            <w:r w:rsidRPr="008A51D4">
              <w:rPr>
                <w:rFonts w:eastAsia="Times New Roman" w:cs="Times New Roman"/>
                <w:szCs w:val="17"/>
              </w:rPr>
              <w:t>-value</w:t>
            </w:r>
          </w:p>
        </w:tc>
        <w:tc>
          <w:tcPr>
            <w:tcW w:w="849" w:type="dxa"/>
            <w:noWrap/>
          </w:tcPr>
          <w:p w14:paraId="36F984A1" w14:textId="77777777" w:rsidR="007A2C5C" w:rsidRPr="008A51D4" w:rsidRDefault="007A2C5C" w:rsidP="009B7990">
            <w:pPr>
              <w:spacing w:line="480" w:lineRule="auto"/>
              <w:ind w:left="-170" w:right="-170"/>
              <w:jc w:val="center"/>
              <w:rPr>
                <w:rFonts w:eastAsia="Times New Roman" w:cs="Times New Roman"/>
                <w:szCs w:val="17"/>
              </w:rPr>
            </w:pPr>
          </w:p>
        </w:tc>
        <w:tc>
          <w:tcPr>
            <w:tcW w:w="851" w:type="dxa"/>
          </w:tcPr>
          <w:p w14:paraId="1D61F48D" w14:textId="77777777" w:rsidR="007A2C5C" w:rsidRPr="008A51D4" w:rsidRDefault="007A2C5C" w:rsidP="009B7990">
            <w:pPr>
              <w:spacing w:line="480" w:lineRule="auto"/>
              <w:ind w:left="-170" w:right="-170"/>
              <w:jc w:val="center"/>
              <w:rPr>
                <w:rFonts w:eastAsia="Times New Roman" w:cs="Times New Roman"/>
                <w:szCs w:val="17"/>
              </w:rPr>
            </w:pPr>
          </w:p>
        </w:tc>
        <w:tc>
          <w:tcPr>
            <w:tcW w:w="618" w:type="dxa"/>
            <w:noWrap/>
          </w:tcPr>
          <w:p w14:paraId="51EF8A75" w14:textId="77777777" w:rsidR="007A2C5C" w:rsidRPr="008A51D4" w:rsidRDefault="007A2C5C" w:rsidP="009B7990">
            <w:pPr>
              <w:spacing w:line="480" w:lineRule="auto"/>
              <w:ind w:left="-170" w:right="-170"/>
              <w:jc w:val="center"/>
              <w:rPr>
                <w:rFonts w:eastAsia="Times New Roman" w:cs="Times New Roman"/>
                <w:szCs w:val="17"/>
              </w:rPr>
            </w:pPr>
          </w:p>
        </w:tc>
        <w:tc>
          <w:tcPr>
            <w:tcW w:w="236" w:type="dxa"/>
            <w:vAlign w:val="center"/>
          </w:tcPr>
          <w:p w14:paraId="6D9F7E0C" w14:textId="77777777" w:rsidR="007A2C5C" w:rsidRPr="008A51D4" w:rsidRDefault="007A2C5C" w:rsidP="009B7990">
            <w:pPr>
              <w:spacing w:line="480" w:lineRule="auto"/>
              <w:ind w:left="-170" w:right="-170"/>
              <w:jc w:val="center"/>
              <w:rPr>
                <w:rFonts w:eastAsia="Times New Roman" w:cs="Times New Roman"/>
                <w:szCs w:val="17"/>
              </w:rPr>
            </w:pPr>
          </w:p>
        </w:tc>
        <w:tc>
          <w:tcPr>
            <w:tcW w:w="717" w:type="dxa"/>
            <w:noWrap/>
          </w:tcPr>
          <w:p w14:paraId="1AB38082" w14:textId="77777777" w:rsidR="007A2C5C" w:rsidRPr="008A51D4" w:rsidRDefault="007A2C5C" w:rsidP="009B7990">
            <w:pPr>
              <w:spacing w:line="480" w:lineRule="auto"/>
              <w:ind w:left="-170" w:right="-170"/>
              <w:jc w:val="center"/>
              <w:rPr>
                <w:rFonts w:eastAsia="Times New Roman" w:cs="Times New Roman"/>
                <w:szCs w:val="17"/>
              </w:rPr>
            </w:pPr>
          </w:p>
        </w:tc>
        <w:tc>
          <w:tcPr>
            <w:tcW w:w="576" w:type="dxa"/>
          </w:tcPr>
          <w:p w14:paraId="7355AF4D" w14:textId="77777777" w:rsidR="007A2C5C" w:rsidRPr="008A51D4" w:rsidRDefault="007A2C5C" w:rsidP="009B7990">
            <w:pPr>
              <w:spacing w:line="480" w:lineRule="auto"/>
              <w:ind w:left="-170" w:right="-170"/>
              <w:jc w:val="center"/>
              <w:rPr>
                <w:rFonts w:eastAsia="Times New Roman" w:cs="Times New Roman"/>
                <w:szCs w:val="17"/>
              </w:rPr>
            </w:pPr>
          </w:p>
        </w:tc>
        <w:tc>
          <w:tcPr>
            <w:tcW w:w="271" w:type="dxa"/>
            <w:vAlign w:val="center"/>
          </w:tcPr>
          <w:p w14:paraId="39330007" w14:textId="77777777" w:rsidR="007A2C5C" w:rsidRPr="008A51D4" w:rsidRDefault="007A2C5C" w:rsidP="009B7990">
            <w:pPr>
              <w:spacing w:line="480" w:lineRule="auto"/>
              <w:ind w:left="-170" w:right="-170"/>
              <w:jc w:val="center"/>
              <w:rPr>
                <w:rFonts w:eastAsia="Times New Roman" w:cs="Times New Roman"/>
                <w:szCs w:val="17"/>
              </w:rPr>
            </w:pPr>
          </w:p>
        </w:tc>
        <w:tc>
          <w:tcPr>
            <w:tcW w:w="844" w:type="dxa"/>
            <w:gridSpan w:val="2"/>
          </w:tcPr>
          <w:p w14:paraId="7494EB79" w14:textId="77777777" w:rsidR="007A2C5C" w:rsidRPr="008A51D4" w:rsidRDefault="007A2C5C" w:rsidP="009B7990">
            <w:pPr>
              <w:spacing w:line="480" w:lineRule="auto"/>
              <w:ind w:left="-170" w:right="-170"/>
              <w:jc w:val="center"/>
              <w:rPr>
                <w:rFonts w:eastAsia="Times New Roman" w:cs="Times New Roman"/>
                <w:szCs w:val="17"/>
              </w:rPr>
            </w:pPr>
          </w:p>
        </w:tc>
        <w:tc>
          <w:tcPr>
            <w:tcW w:w="722" w:type="dxa"/>
          </w:tcPr>
          <w:p w14:paraId="101A867C" w14:textId="77777777" w:rsidR="007A2C5C" w:rsidRPr="008A51D4" w:rsidRDefault="007A2C5C" w:rsidP="009B7990">
            <w:pPr>
              <w:spacing w:line="480" w:lineRule="auto"/>
              <w:ind w:left="-170" w:right="-170"/>
              <w:jc w:val="center"/>
              <w:rPr>
                <w:rFonts w:eastAsia="Times New Roman" w:cs="Times New Roman"/>
                <w:szCs w:val="17"/>
              </w:rPr>
            </w:pPr>
          </w:p>
        </w:tc>
        <w:tc>
          <w:tcPr>
            <w:tcW w:w="569" w:type="dxa"/>
          </w:tcPr>
          <w:p w14:paraId="64A5EA88" w14:textId="77777777" w:rsidR="007A2C5C" w:rsidRPr="008A51D4" w:rsidRDefault="007A2C5C" w:rsidP="009B7990">
            <w:pPr>
              <w:spacing w:line="480" w:lineRule="auto"/>
              <w:ind w:left="-170" w:right="-170"/>
              <w:jc w:val="center"/>
              <w:rPr>
                <w:rFonts w:eastAsia="Times New Roman" w:cs="Times New Roman"/>
                <w:szCs w:val="17"/>
              </w:rPr>
            </w:pPr>
          </w:p>
        </w:tc>
        <w:tc>
          <w:tcPr>
            <w:tcW w:w="284" w:type="dxa"/>
            <w:noWrap/>
            <w:vAlign w:val="center"/>
          </w:tcPr>
          <w:p w14:paraId="4C23590B" w14:textId="77777777" w:rsidR="007A2C5C" w:rsidRPr="008A51D4" w:rsidRDefault="007A2C5C" w:rsidP="009B7990">
            <w:pPr>
              <w:spacing w:line="480" w:lineRule="auto"/>
              <w:ind w:left="-170" w:right="-170"/>
              <w:jc w:val="center"/>
              <w:rPr>
                <w:rFonts w:eastAsia="Times New Roman" w:cs="Times New Roman"/>
                <w:szCs w:val="17"/>
              </w:rPr>
            </w:pPr>
          </w:p>
        </w:tc>
        <w:tc>
          <w:tcPr>
            <w:tcW w:w="706" w:type="dxa"/>
            <w:noWrap/>
          </w:tcPr>
          <w:p w14:paraId="031BDB95" w14:textId="77777777" w:rsidR="007A2C5C" w:rsidRPr="008A51D4" w:rsidRDefault="007A2C5C" w:rsidP="009B7990">
            <w:pPr>
              <w:spacing w:line="480" w:lineRule="auto"/>
              <w:ind w:left="-170" w:right="-170"/>
              <w:jc w:val="center"/>
              <w:rPr>
                <w:rFonts w:eastAsia="Times New Roman" w:cs="Times New Roman"/>
                <w:szCs w:val="17"/>
              </w:rPr>
            </w:pPr>
          </w:p>
        </w:tc>
        <w:tc>
          <w:tcPr>
            <w:tcW w:w="602" w:type="dxa"/>
            <w:gridSpan w:val="2"/>
          </w:tcPr>
          <w:p w14:paraId="5EC39BC6" w14:textId="77777777" w:rsidR="007A2C5C" w:rsidRPr="008A51D4" w:rsidRDefault="007A2C5C" w:rsidP="009B7990">
            <w:pPr>
              <w:spacing w:line="480" w:lineRule="auto"/>
              <w:ind w:left="-170" w:right="-170"/>
              <w:jc w:val="center"/>
              <w:rPr>
                <w:rFonts w:eastAsia="Times New Roman" w:cs="Times New Roman"/>
                <w:szCs w:val="17"/>
              </w:rPr>
            </w:pPr>
          </w:p>
        </w:tc>
      </w:tr>
      <w:tr w:rsidR="008A51D4" w:rsidRPr="008A51D4" w14:paraId="37DB4181" w14:textId="77777777" w:rsidTr="000B5296">
        <w:trPr>
          <w:trHeight w:val="216"/>
        </w:trPr>
        <w:tc>
          <w:tcPr>
            <w:tcW w:w="2691" w:type="dxa"/>
            <w:gridSpan w:val="2"/>
            <w:noWrap/>
            <w:vAlign w:val="center"/>
            <w:hideMark/>
          </w:tcPr>
          <w:p w14:paraId="4135DD08" w14:textId="77777777" w:rsidR="007A2C5C" w:rsidRPr="008A51D4" w:rsidRDefault="007A2C5C" w:rsidP="009B7990">
            <w:pPr>
              <w:tabs>
                <w:tab w:val="left" w:pos="302"/>
              </w:tabs>
              <w:spacing w:line="480" w:lineRule="auto"/>
              <w:ind w:left="-57" w:right="-170"/>
              <w:rPr>
                <w:rFonts w:eastAsia="Times New Roman" w:cs="Times New Roman"/>
                <w:szCs w:val="17"/>
              </w:rPr>
            </w:pPr>
            <w:r w:rsidRPr="008A51D4">
              <w:rPr>
                <w:rFonts w:eastAsia="Times New Roman" w:cs="Times New Roman"/>
                <w:szCs w:val="17"/>
              </w:rPr>
              <w:tab/>
              <w:t>Ca content</w:t>
            </w:r>
          </w:p>
        </w:tc>
        <w:tc>
          <w:tcPr>
            <w:tcW w:w="849" w:type="dxa"/>
            <w:noWrap/>
          </w:tcPr>
          <w:p w14:paraId="4A6D5AEA"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0.052</w:t>
            </w:r>
          </w:p>
        </w:tc>
        <w:tc>
          <w:tcPr>
            <w:tcW w:w="851" w:type="dxa"/>
            <w:vAlign w:val="center"/>
          </w:tcPr>
          <w:p w14:paraId="6045A922"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0.001</w:t>
            </w:r>
          </w:p>
        </w:tc>
        <w:tc>
          <w:tcPr>
            <w:tcW w:w="618" w:type="dxa"/>
            <w:noWrap/>
          </w:tcPr>
          <w:p w14:paraId="6B766D4B"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0.096</w:t>
            </w:r>
          </w:p>
        </w:tc>
        <w:tc>
          <w:tcPr>
            <w:tcW w:w="236" w:type="dxa"/>
            <w:vAlign w:val="center"/>
          </w:tcPr>
          <w:p w14:paraId="394BBE52" w14:textId="77777777" w:rsidR="007A2C5C" w:rsidRPr="008A51D4" w:rsidRDefault="007A2C5C" w:rsidP="001A500D">
            <w:pPr>
              <w:spacing w:line="480" w:lineRule="auto"/>
              <w:ind w:left="-113" w:right="-113"/>
              <w:jc w:val="center"/>
              <w:rPr>
                <w:rFonts w:eastAsia="Times New Roman" w:cs="Times New Roman"/>
                <w:spacing w:val="-10"/>
                <w:szCs w:val="17"/>
              </w:rPr>
            </w:pPr>
          </w:p>
        </w:tc>
        <w:tc>
          <w:tcPr>
            <w:tcW w:w="717" w:type="dxa"/>
            <w:noWrap/>
          </w:tcPr>
          <w:p w14:paraId="29D1352B"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&lt;0.001</w:t>
            </w:r>
          </w:p>
        </w:tc>
        <w:tc>
          <w:tcPr>
            <w:tcW w:w="576" w:type="dxa"/>
          </w:tcPr>
          <w:p w14:paraId="59F1833E"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0.009</w:t>
            </w:r>
          </w:p>
        </w:tc>
        <w:tc>
          <w:tcPr>
            <w:tcW w:w="271" w:type="dxa"/>
            <w:vAlign w:val="center"/>
          </w:tcPr>
          <w:p w14:paraId="2144CC73" w14:textId="77777777" w:rsidR="007A2C5C" w:rsidRPr="008A51D4" w:rsidRDefault="007A2C5C" w:rsidP="001A500D">
            <w:pPr>
              <w:spacing w:line="480" w:lineRule="auto"/>
              <w:ind w:left="-113" w:right="-113"/>
              <w:jc w:val="center"/>
              <w:rPr>
                <w:rFonts w:eastAsia="Times New Roman" w:cs="Times New Roman"/>
                <w:spacing w:val="-10"/>
                <w:szCs w:val="17"/>
              </w:rPr>
            </w:pPr>
          </w:p>
        </w:tc>
        <w:tc>
          <w:tcPr>
            <w:tcW w:w="844" w:type="dxa"/>
            <w:gridSpan w:val="2"/>
          </w:tcPr>
          <w:p w14:paraId="676412F8"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&lt;0.001</w:t>
            </w:r>
          </w:p>
        </w:tc>
        <w:tc>
          <w:tcPr>
            <w:tcW w:w="722" w:type="dxa"/>
            <w:vAlign w:val="center"/>
          </w:tcPr>
          <w:p w14:paraId="0538A0F8"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0.095</w:t>
            </w:r>
          </w:p>
        </w:tc>
        <w:tc>
          <w:tcPr>
            <w:tcW w:w="569" w:type="dxa"/>
          </w:tcPr>
          <w:p w14:paraId="6883FAA5"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0.045</w:t>
            </w:r>
          </w:p>
        </w:tc>
        <w:tc>
          <w:tcPr>
            <w:tcW w:w="284" w:type="dxa"/>
            <w:vAlign w:val="center"/>
          </w:tcPr>
          <w:p w14:paraId="2A3380C2" w14:textId="77777777" w:rsidR="007A2C5C" w:rsidRPr="008A51D4" w:rsidRDefault="007A2C5C" w:rsidP="001A500D">
            <w:pPr>
              <w:spacing w:line="480" w:lineRule="auto"/>
              <w:ind w:left="-113" w:right="-113"/>
              <w:jc w:val="center"/>
              <w:rPr>
                <w:rFonts w:eastAsia="Times New Roman" w:cs="Times New Roman"/>
                <w:spacing w:val="-10"/>
                <w:szCs w:val="17"/>
              </w:rPr>
            </w:pPr>
          </w:p>
        </w:tc>
        <w:tc>
          <w:tcPr>
            <w:tcW w:w="706" w:type="dxa"/>
            <w:noWrap/>
          </w:tcPr>
          <w:p w14:paraId="14DF4CC6"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0.003</w:t>
            </w:r>
          </w:p>
        </w:tc>
        <w:tc>
          <w:tcPr>
            <w:tcW w:w="602" w:type="dxa"/>
            <w:gridSpan w:val="2"/>
          </w:tcPr>
          <w:p w14:paraId="5591078B"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0.219</w:t>
            </w:r>
          </w:p>
        </w:tc>
      </w:tr>
      <w:tr w:rsidR="008A51D4" w:rsidRPr="008A51D4" w14:paraId="30A54B01" w14:textId="77777777" w:rsidTr="000B5296">
        <w:trPr>
          <w:trHeight w:val="216"/>
        </w:trPr>
        <w:tc>
          <w:tcPr>
            <w:tcW w:w="2691" w:type="dxa"/>
            <w:gridSpan w:val="2"/>
            <w:noWrap/>
            <w:vAlign w:val="center"/>
            <w:hideMark/>
          </w:tcPr>
          <w:p w14:paraId="716CBBD1" w14:textId="77777777" w:rsidR="007A2C5C" w:rsidRPr="008A51D4" w:rsidRDefault="007A2C5C" w:rsidP="009B7990">
            <w:pPr>
              <w:tabs>
                <w:tab w:val="left" w:pos="302"/>
              </w:tabs>
              <w:spacing w:line="480" w:lineRule="auto"/>
              <w:ind w:left="-57" w:right="-170"/>
              <w:rPr>
                <w:rFonts w:eastAsia="Times New Roman" w:cs="Times New Roman"/>
                <w:szCs w:val="17"/>
              </w:rPr>
            </w:pPr>
            <w:r w:rsidRPr="008A51D4">
              <w:rPr>
                <w:rFonts w:eastAsia="Times New Roman" w:cs="Times New Roman"/>
                <w:szCs w:val="17"/>
              </w:rPr>
              <w:tab/>
              <w:t>Phytase content</w:t>
            </w:r>
          </w:p>
        </w:tc>
        <w:tc>
          <w:tcPr>
            <w:tcW w:w="849" w:type="dxa"/>
            <w:noWrap/>
          </w:tcPr>
          <w:p w14:paraId="736E257A"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&lt;0.001</w:t>
            </w:r>
          </w:p>
        </w:tc>
        <w:tc>
          <w:tcPr>
            <w:tcW w:w="851" w:type="dxa"/>
            <w:vAlign w:val="center"/>
          </w:tcPr>
          <w:p w14:paraId="63A0B088"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0.001</w:t>
            </w:r>
          </w:p>
        </w:tc>
        <w:tc>
          <w:tcPr>
            <w:tcW w:w="618" w:type="dxa"/>
            <w:noWrap/>
          </w:tcPr>
          <w:p w14:paraId="26A12AF3"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&lt;0.001</w:t>
            </w:r>
          </w:p>
        </w:tc>
        <w:tc>
          <w:tcPr>
            <w:tcW w:w="236" w:type="dxa"/>
            <w:vAlign w:val="center"/>
          </w:tcPr>
          <w:p w14:paraId="0FF96214" w14:textId="77777777" w:rsidR="007A2C5C" w:rsidRPr="008A51D4" w:rsidRDefault="007A2C5C" w:rsidP="001A500D">
            <w:pPr>
              <w:spacing w:line="480" w:lineRule="auto"/>
              <w:ind w:left="-113" w:right="-113"/>
              <w:jc w:val="center"/>
              <w:rPr>
                <w:rFonts w:eastAsia="Times New Roman" w:cs="Times New Roman"/>
                <w:spacing w:val="-10"/>
                <w:szCs w:val="17"/>
              </w:rPr>
            </w:pPr>
          </w:p>
        </w:tc>
        <w:tc>
          <w:tcPr>
            <w:tcW w:w="717" w:type="dxa"/>
            <w:noWrap/>
          </w:tcPr>
          <w:p w14:paraId="6D345CC6"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&lt;0.001</w:t>
            </w:r>
          </w:p>
        </w:tc>
        <w:tc>
          <w:tcPr>
            <w:tcW w:w="576" w:type="dxa"/>
          </w:tcPr>
          <w:p w14:paraId="0CD80B06"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&lt;0.001</w:t>
            </w:r>
          </w:p>
        </w:tc>
        <w:tc>
          <w:tcPr>
            <w:tcW w:w="271" w:type="dxa"/>
            <w:vAlign w:val="center"/>
          </w:tcPr>
          <w:p w14:paraId="572B98A8" w14:textId="77777777" w:rsidR="007A2C5C" w:rsidRPr="008A51D4" w:rsidRDefault="007A2C5C" w:rsidP="001A500D">
            <w:pPr>
              <w:spacing w:line="480" w:lineRule="auto"/>
              <w:ind w:left="-113" w:right="-113"/>
              <w:jc w:val="center"/>
              <w:rPr>
                <w:rFonts w:eastAsia="Times New Roman" w:cs="Times New Roman"/>
                <w:spacing w:val="-10"/>
                <w:szCs w:val="17"/>
              </w:rPr>
            </w:pPr>
          </w:p>
        </w:tc>
        <w:tc>
          <w:tcPr>
            <w:tcW w:w="844" w:type="dxa"/>
            <w:gridSpan w:val="2"/>
          </w:tcPr>
          <w:p w14:paraId="3E8C36B4"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0.057</w:t>
            </w:r>
          </w:p>
        </w:tc>
        <w:tc>
          <w:tcPr>
            <w:tcW w:w="722" w:type="dxa"/>
            <w:vAlign w:val="center"/>
          </w:tcPr>
          <w:p w14:paraId="241B70C8"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0.633</w:t>
            </w:r>
          </w:p>
        </w:tc>
        <w:tc>
          <w:tcPr>
            <w:tcW w:w="569" w:type="dxa"/>
          </w:tcPr>
          <w:p w14:paraId="4BC276E2"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0.072</w:t>
            </w:r>
          </w:p>
        </w:tc>
        <w:tc>
          <w:tcPr>
            <w:tcW w:w="284" w:type="dxa"/>
            <w:vAlign w:val="center"/>
          </w:tcPr>
          <w:p w14:paraId="7E5787DA" w14:textId="77777777" w:rsidR="007A2C5C" w:rsidRPr="008A51D4" w:rsidRDefault="007A2C5C" w:rsidP="001A500D">
            <w:pPr>
              <w:spacing w:line="480" w:lineRule="auto"/>
              <w:ind w:left="-113" w:right="-113"/>
              <w:jc w:val="center"/>
              <w:rPr>
                <w:rFonts w:eastAsia="Times New Roman" w:cs="Times New Roman"/>
                <w:spacing w:val="-10"/>
                <w:szCs w:val="17"/>
              </w:rPr>
            </w:pPr>
          </w:p>
        </w:tc>
        <w:tc>
          <w:tcPr>
            <w:tcW w:w="706" w:type="dxa"/>
            <w:noWrap/>
          </w:tcPr>
          <w:p w14:paraId="7F03A888"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0.089</w:t>
            </w:r>
          </w:p>
        </w:tc>
        <w:tc>
          <w:tcPr>
            <w:tcW w:w="602" w:type="dxa"/>
            <w:gridSpan w:val="2"/>
          </w:tcPr>
          <w:p w14:paraId="4A6570CD"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0.082</w:t>
            </w:r>
          </w:p>
        </w:tc>
      </w:tr>
      <w:tr w:rsidR="008A51D4" w:rsidRPr="008A51D4" w14:paraId="273EB8EF" w14:textId="77777777" w:rsidTr="000B5296">
        <w:trPr>
          <w:trHeight w:val="216"/>
        </w:trPr>
        <w:tc>
          <w:tcPr>
            <w:tcW w:w="2691" w:type="dxa"/>
            <w:gridSpan w:val="2"/>
            <w:noWrap/>
            <w:hideMark/>
          </w:tcPr>
          <w:p w14:paraId="503B39BB" w14:textId="65C469FF" w:rsidR="007A2C5C" w:rsidRPr="008A51D4" w:rsidRDefault="001A500D" w:rsidP="009B7990">
            <w:pPr>
              <w:tabs>
                <w:tab w:val="left" w:pos="302"/>
              </w:tabs>
              <w:spacing w:line="480" w:lineRule="auto"/>
              <w:ind w:left="-57" w:right="-227"/>
              <w:rPr>
                <w:rFonts w:eastAsia="Times New Roman" w:cs="Times New Roman"/>
                <w:spacing w:val="-10"/>
                <w:szCs w:val="17"/>
              </w:rPr>
            </w:pPr>
            <w:r w:rsidRPr="008A51D4">
              <w:rPr>
                <w:rFonts w:eastAsia="Times New Roman" w:cs="Times New Roman"/>
                <w:szCs w:val="17"/>
              </w:rPr>
              <w:tab/>
            </w:r>
            <w:r w:rsidR="007A2C5C" w:rsidRPr="008A51D4">
              <w:rPr>
                <w:rFonts w:eastAsia="Times New Roman" w:cs="Times New Roman"/>
                <w:spacing w:val="-10"/>
                <w:szCs w:val="17"/>
              </w:rPr>
              <w:t>Ca content × phytase content</w:t>
            </w:r>
          </w:p>
        </w:tc>
        <w:tc>
          <w:tcPr>
            <w:tcW w:w="849" w:type="dxa"/>
            <w:noWrap/>
          </w:tcPr>
          <w:p w14:paraId="0B22A902"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0.454</w:t>
            </w:r>
          </w:p>
        </w:tc>
        <w:tc>
          <w:tcPr>
            <w:tcW w:w="851" w:type="dxa"/>
          </w:tcPr>
          <w:p w14:paraId="4BBA5EAF"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0.631</w:t>
            </w:r>
          </w:p>
        </w:tc>
        <w:tc>
          <w:tcPr>
            <w:tcW w:w="618" w:type="dxa"/>
            <w:noWrap/>
          </w:tcPr>
          <w:p w14:paraId="47CF38D0"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0.206</w:t>
            </w:r>
          </w:p>
        </w:tc>
        <w:tc>
          <w:tcPr>
            <w:tcW w:w="236" w:type="dxa"/>
          </w:tcPr>
          <w:p w14:paraId="73C36A36" w14:textId="77777777" w:rsidR="007A2C5C" w:rsidRPr="008A51D4" w:rsidRDefault="007A2C5C" w:rsidP="001A500D">
            <w:pPr>
              <w:spacing w:line="480" w:lineRule="auto"/>
              <w:ind w:left="-113" w:right="-113"/>
              <w:jc w:val="center"/>
              <w:rPr>
                <w:rFonts w:eastAsia="Times New Roman" w:cs="Times New Roman"/>
                <w:spacing w:val="-10"/>
                <w:szCs w:val="17"/>
              </w:rPr>
            </w:pPr>
          </w:p>
        </w:tc>
        <w:tc>
          <w:tcPr>
            <w:tcW w:w="717" w:type="dxa"/>
            <w:noWrap/>
          </w:tcPr>
          <w:p w14:paraId="2ACE93FA"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0.244</w:t>
            </w:r>
          </w:p>
        </w:tc>
        <w:tc>
          <w:tcPr>
            <w:tcW w:w="576" w:type="dxa"/>
          </w:tcPr>
          <w:p w14:paraId="520FA91F"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0.149</w:t>
            </w:r>
          </w:p>
        </w:tc>
        <w:tc>
          <w:tcPr>
            <w:tcW w:w="271" w:type="dxa"/>
          </w:tcPr>
          <w:p w14:paraId="3DD7F928" w14:textId="77777777" w:rsidR="007A2C5C" w:rsidRPr="008A51D4" w:rsidRDefault="007A2C5C" w:rsidP="001A500D">
            <w:pPr>
              <w:spacing w:line="480" w:lineRule="auto"/>
              <w:ind w:left="-113" w:right="-113"/>
              <w:jc w:val="center"/>
              <w:rPr>
                <w:rFonts w:eastAsia="Times New Roman" w:cs="Times New Roman"/>
                <w:spacing w:val="-10"/>
                <w:szCs w:val="17"/>
              </w:rPr>
            </w:pPr>
          </w:p>
        </w:tc>
        <w:tc>
          <w:tcPr>
            <w:tcW w:w="844" w:type="dxa"/>
            <w:gridSpan w:val="2"/>
          </w:tcPr>
          <w:p w14:paraId="217E46C7"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0.304</w:t>
            </w:r>
          </w:p>
        </w:tc>
        <w:tc>
          <w:tcPr>
            <w:tcW w:w="722" w:type="dxa"/>
          </w:tcPr>
          <w:p w14:paraId="046E1291"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0.170</w:t>
            </w:r>
          </w:p>
        </w:tc>
        <w:tc>
          <w:tcPr>
            <w:tcW w:w="569" w:type="dxa"/>
          </w:tcPr>
          <w:p w14:paraId="0DCB0917"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0.936</w:t>
            </w:r>
          </w:p>
        </w:tc>
        <w:tc>
          <w:tcPr>
            <w:tcW w:w="284" w:type="dxa"/>
          </w:tcPr>
          <w:p w14:paraId="4128649D" w14:textId="77777777" w:rsidR="007A2C5C" w:rsidRPr="008A51D4" w:rsidRDefault="007A2C5C" w:rsidP="001A500D">
            <w:pPr>
              <w:spacing w:line="480" w:lineRule="auto"/>
              <w:ind w:left="-113" w:right="-113"/>
              <w:jc w:val="center"/>
              <w:rPr>
                <w:rFonts w:eastAsia="Times New Roman" w:cs="Times New Roman"/>
                <w:spacing w:val="-10"/>
                <w:szCs w:val="17"/>
              </w:rPr>
            </w:pPr>
          </w:p>
        </w:tc>
        <w:tc>
          <w:tcPr>
            <w:tcW w:w="706" w:type="dxa"/>
            <w:noWrap/>
          </w:tcPr>
          <w:p w14:paraId="45A8A9C9"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&lt;0.001</w:t>
            </w:r>
          </w:p>
        </w:tc>
        <w:tc>
          <w:tcPr>
            <w:tcW w:w="602" w:type="dxa"/>
            <w:gridSpan w:val="2"/>
          </w:tcPr>
          <w:p w14:paraId="72865A2F" w14:textId="77777777" w:rsidR="007A2C5C" w:rsidRPr="008A51D4" w:rsidRDefault="007A2C5C" w:rsidP="001A500D">
            <w:pPr>
              <w:spacing w:line="480" w:lineRule="auto"/>
              <w:ind w:left="-113" w:right="-113"/>
              <w:jc w:val="center"/>
              <w:rPr>
                <w:rFonts w:eastAsia="Times New Roman" w:cs="Times New Roman"/>
                <w:spacing w:val="-10"/>
                <w:szCs w:val="17"/>
              </w:rPr>
            </w:pPr>
            <w:r w:rsidRPr="008A51D4">
              <w:rPr>
                <w:rFonts w:eastAsia="Times New Roman" w:cs="Times New Roman"/>
                <w:spacing w:val="-10"/>
                <w:szCs w:val="17"/>
              </w:rPr>
              <w:t>0.289</w:t>
            </w:r>
          </w:p>
        </w:tc>
      </w:tr>
      <w:tr w:rsidR="008A51D4" w:rsidRPr="008A51D4" w14:paraId="22C7A41F" w14:textId="77777777" w:rsidTr="009B7990">
        <w:trPr>
          <w:gridAfter w:val="1"/>
          <w:wAfter w:w="16" w:type="dxa"/>
          <w:trHeight w:val="288"/>
        </w:trPr>
        <w:tc>
          <w:tcPr>
            <w:tcW w:w="10520" w:type="dxa"/>
            <w:gridSpan w:val="16"/>
            <w:tcBorders>
              <w:top w:val="single" w:sz="4" w:space="0" w:color="auto"/>
            </w:tcBorders>
          </w:tcPr>
          <w:p w14:paraId="2C49660B" w14:textId="0B07111D" w:rsidR="007A2C5C" w:rsidRPr="008A51D4" w:rsidRDefault="007A2C5C" w:rsidP="009B7990">
            <w:pPr>
              <w:spacing w:line="480" w:lineRule="auto"/>
              <w:rPr>
                <w:rFonts w:eastAsia="Times New Roman" w:cs="Times New Roman"/>
                <w:szCs w:val="17"/>
              </w:rPr>
            </w:pPr>
            <w:r w:rsidRPr="008A51D4">
              <w:rPr>
                <w:rFonts w:eastAsia="Times New Roman" w:cs="Times New Roman"/>
                <w:szCs w:val="17"/>
                <w:vertAlign w:val="superscript"/>
              </w:rPr>
              <w:t>a-</w:t>
            </w:r>
            <w:r w:rsidR="00F92E5B" w:rsidRPr="008A51D4">
              <w:rPr>
                <w:rFonts w:eastAsia="Times New Roman" w:cs="Times New Roman"/>
                <w:szCs w:val="17"/>
                <w:vertAlign w:val="superscript"/>
              </w:rPr>
              <w:t>b</w:t>
            </w:r>
            <w:r w:rsidRPr="008A51D4">
              <w:rPr>
                <w:rFonts w:eastAsia="Times New Roman" w:cs="Times New Roman"/>
                <w:szCs w:val="17"/>
              </w:rPr>
              <w:t xml:space="preserve"> </w:t>
            </w:r>
            <w:r w:rsidR="008E0EDF" w:rsidRPr="008A51D4">
              <w:rPr>
                <w:rFonts w:eastAsia="Times New Roman" w:cs="Times New Roman"/>
                <w:szCs w:val="17"/>
              </w:rPr>
              <w:t>Values without common superscript within a column differ significantly (</w:t>
            </w:r>
            <w:r w:rsidR="008E0EDF" w:rsidRPr="008A51D4">
              <w:rPr>
                <w:rFonts w:eastAsia="Times New Roman" w:cs="Times New Roman"/>
                <w:i/>
                <w:iCs/>
                <w:szCs w:val="17"/>
              </w:rPr>
              <w:t>P</w:t>
            </w:r>
            <w:r w:rsidR="008E0EDF" w:rsidRPr="008A51D4">
              <w:rPr>
                <w:rFonts w:cs="Times New Roman"/>
                <w:szCs w:val="17"/>
              </w:rPr>
              <w:t>≤</w:t>
            </w:r>
            <w:r w:rsidR="008E0EDF" w:rsidRPr="008A51D4">
              <w:rPr>
                <w:rFonts w:eastAsia="Times New Roman" w:cs="Times New Roman"/>
                <w:szCs w:val="17"/>
              </w:rPr>
              <w:t>0.05).</w:t>
            </w:r>
          </w:p>
          <w:p w14:paraId="4E8513D3" w14:textId="5F59DC51" w:rsidR="007A2C5C" w:rsidRPr="008A51D4" w:rsidRDefault="007A2C5C" w:rsidP="009B7990">
            <w:pPr>
              <w:spacing w:line="480" w:lineRule="auto"/>
              <w:rPr>
                <w:rFonts w:cs="Times New Roman"/>
              </w:rPr>
            </w:pPr>
            <w:r w:rsidRPr="008A51D4">
              <w:rPr>
                <w:rFonts w:cs="Times New Roman"/>
                <w:szCs w:val="17"/>
                <w:vertAlign w:val="superscript"/>
              </w:rPr>
              <w:t>1</w:t>
            </w:r>
            <w:r w:rsidRPr="008A51D4">
              <w:rPr>
                <w:rFonts w:cs="Times New Roman"/>
                <w:szCs w:val="17"/>
              </w:rPr>
              <w:t xml:space="preserve"> </w:t>
            </w:r>
            <w:r w:rsidRPr="008A51D4">
              <w:rPr>
                <w:rFonts w:cs="Times New Roman"/>
              </w:rPr>
              <w:t xml:space="preserve">Dietary P content was fixed at 4.7 g/kg </w:t>
            </w:r>
            <w:r w:rsidRPr="008A51D4">
              <w:rPr>
                <w:rFonts w:cs="Times New Roman"/>
                <w:szCs w:val="17"/>
              </w:rPr>
              <w:t xml:space="preserve">of </w:t>
            </w:r>
            <w:proofErr w:type="gramStart"/>
            <w:r w:rsidRPr="008A51D4">
              <w:rPr>
                <w:rFonts w:cs="Times New Roman"/>
                <w:szCs w:val="17"/>
              </w:rPr>
              <w:t>diet</w:t>
            </w:r>
            <w:r w:rsidR="00930FBA" w:rsidRPr="008A51D4">
              <w:rPr>
                <w:rFonts w:cs="Times New Roman"/>
                <w:szCs w:val="17"/>
              </w:rPr>
              <w:t>,</w:t>
            </w:r>
            <w:proofErr w:type="gramEnd"/>
            <w:r w:rsidR="00930FBA" w:rsidRPr="008A51D4">
              <w:rPr>
                <w:rFonts w:cs="Times New Roman"/>
                <w:szCs w:val="17"/>
              </w:rPr>
              <w:t xml:space="preserve"> hence the Ca/P ratio was 0.4, 1.2 and 2.0 for </w:t>
            </w:r>
            <w:r w:rsidR="00A045D8" w:rsidRPr="008A51D4">
              <w:rPr>
                <w:rFonts w:cs="Times New Roman"/>
                <w:szCs w:val="17"/>
              </w:rPr>
              <w:t xml:space="preserve">the </w:t>
            </w:r>
            <w:r w:rsidR="00930FBA" w:rsidRPr="008A51D4">
              <w:rPr>
                <w:rFonts w:cs="Times New Roman"/>
                <w:szCs w:val="17"/>
              </w:rPr>
              <w:t>three increasing dietary Ca contents</w:t>
            </w:r>
            <w:r w:rsidRPr="008A51D4">
              <w:rPr>
                <w:rFonts w:cs="Times New Roman"/>
              </w:rPr>
              <w:t>.</w:t>
            </w:r>
          </w:p>
          <w:p w14:paraId="16DC76D6" w14:textId="489B243F" w:rsidR="00682702" w:rsidRPr="008A51D4" w:rsidRDefault="00682702" w:rsidP="009B7990">
            <w:pPr>
              <w:spacing w:line="480" w:lineRule="auto"/>
              <w:rPr>
                <w:rFonts w:eastAsia="Times New Roman" w:cs="Times New Roman"/>
                <w:szCs w:val="17"/>
              </w:rPr>
            </w:pPr>
            <w:r w:rsidRPr="008A51D4">
              <w:rPr>
                <w:rFonts w:cs="Times New Roman"/>
                <w:szCs w:val="17"/>
                <w:vertAlign w:val="superscript"/>
              </w:rPr>
              <w:t>2</w:t>
            </w:r>
            <w:r w:rsidRPr="008A51D4">
              <w:rPr>
                <w:rFonts w:cs="Times New Roman"/>
                <w:szCs w:val="17"/>
              </w:rPr>
              <w:t xml:space="preserve"> Values are presented as least square means and pooled standard errors of the mean, </w:t>
            </w:r>
            <w:r w:rsidRPr="008A51D4">
              <w:rPr>
                <w:rFonts w:cs="Times New Roman"/>
                <w:i/>
                <w:iCs/>
                <w:szCs w:val="17"/>
              </w:rPr>
              <w:t>n</w:t>
            </w:r>
            <w:r w:rsidRPr="008A51D4">
              <w:rPr>
                <w:rFonts w:cs="Times New Roman"/>
                <w:szCs w:val="17"/>
              </w:rPr>
              <w:t xml:space="preserve"> 10.</w:t>
            </w:r>
          </w:p>
        </w:tc>
      </w:tr>
    </w:tbl>
    <w:p w14:paraId="5FEFEB76" w14:textId="77777777" w:rsidR="007A2C5C" w:rsidRPr="008A51D4" w:rsidRDefault="007A2C5C" w:rsidP="009B7990">
      <w:pPr>
        <w:spacing w:line="480" w:lineRule="auto"/>
        <w:rPr>
          <w:szCs w:val="17"/>
        </w:rPr>
      </w:pPr>
      <w:r w:rsidRPr="008A51D4">
        <w:rPr>
          <w:szCs w:val="17"/>
        </w:rPr>
        <w:br w:type="page"/>
      </w:r>
    </w:p>
    <w:p w14:paraId="12290289" w14:textId="77777777" w:rsidR="007A2C5C" w:rsidRPr="008A51D4" w:rsidRDefault="007A2C5C" w:rsidP="009B7990">
      <w:pPr>
        <w:spacing w:line="480" w:lineRule="auto"/>
        <w:rPr>
          <w:szCs w:val="17"/>
        </w:rPr>
      </w:pPr>
    </w:p>
    <w:tbl>
      <w:tblPr>
        <w:tblStyle w:val="Tabelstijl"/>
        <w:tblW w:w="9500" w:type="dxa"/>
        <w:tblBorders>
          <w:bottom w:val="none" w:sz="0" w:space="0" w:color="auto"/>
          <w:insideH w:val="none" w:sz="0" w:space="0" w:color="auto"/>
        </w:tblBorders>
        <w:tblLayout w:type="fixed"/>
        <w:tblLook w:val="04A0" w:firstRow="1" w:lastRow="0" w:firstColumn="1" w:lastColumn="0" w:noHBand="0" w:noVBand="1"/>
      </w:tblPr>
      <w:tblGrid>
        <w:gridCol w:w="1276"/>
        <w:gridCol w:w="1418"/>
        <w:gridCol w:w="1275"/>
        <w:gridCol w:w="1276"/>
        <w:gridCol w:w="1134"/>
        <w:gridCol w:w="937"/>
        <w:gridCol w:w="1069"/>
        <w:gridCol w:w="1115"/>
      </w:tblGrid>
      <w:tr w:rsidR="008A51D4" w:rsidRPr="008A51D4" w14:paraId="6A862FD8" w14:textId="77777777" w:rsidTr="000B5296">
        <w:trPr>
          <w:cnfStyle w:val="100000000000" w:firstRow="1" w:lastRow="0" w:firstColumn="0" w:lastColumn="0" w:oddVBand="0" w:evenVBand="0" w:oddHBand="0" w:evenHBand="0" w:firstRowFirstColumn="0" w:firstRowLastColumn="0" w:lastRowFirstColumn="0" w:lastRowLastColumn="0"/>
          <w:trHeight w:val="516"/>
        </w:trPr>
        <w:tc>
          <w:tcPr>
            <w:cnfStyle w:val="000000000100" w:firstRow="0" w:lastRow="0" w:firstColumn="0" w:lastColumn="0" w:oddVBand="0" w:evenVBand="0" w:oddHBand="0" w:evenHBand="0" w:firstRowFirstColumn="1" w:firstRowLastColumn="0" w:lastRowFirstColumn="0" w:lastRowLastColumn="0"/>
            <w:tcW w:w="9500" w:type="dxa"/>
            <w:gridSpan w:val="8"/>
            <w:tcBorders>
              <w:bottom w:val="single" w:sz="4" w:space="0" w:color="auto"/>
            </w:tcBorders>
            <w:shd w:val="clear" w:color="auto" w:fill="auto"/>
          </w:tcPr>
          <w:p w14:paraId="4A52EE20" w14:textId="2D617F2F" w:rsidR="007A2C5C" w:rsidRPr="008A51D4" w:rsidRDefault="007A2C5C" w:rsidP="009B7990">
            <w:pPr>
              <w:spacing w:line="480" w:lineRule="auto"/>
              <w:ind w:left="0" w:right="0"/>
              <w:rPr>
                <w:rFonts w:eastAsia="DengXian" w:cs="Times New Roman"/>
                <w:b w:val="0"/>
                <w:color w:val="auto"/>
                <w:sz w:val="17"/>
                <w:lang w:val="en-GB" w:eastAsia="nl-NL"/>
              </w:rPr>
            </w:pPr>
            <w:bookmarkStart w:id="21" w:name="_Hlk41907548"/>
            <w:r w:rsidRPr="008A51D4">
              <w:rPr>
                <w:rFonts w:eastAsia="DengXian" w:cs="Times New Roman"/>
                <w:color w:val="auto"/>
                <w:sz w:val="17"/>
                <w:lang w:val="en-GB" w:eastAsia="nl-NL"/>
              </w:rPr>
              <w:t>Table 6</w:t>
            </w:r>
            <w:r w:rsidRPr="008A51D4">
              <w:rPr>
                <w:rFonts w:eastAsia="DengXian" w:cs="Times New Roman"/>
                <w:b w:val="0"/>
                <w:color w:val="auto"/>
                <w:sz w:val="17"/>
                <w:lang w:val="en-GB" w:eastAsia="nl-NL"/>
              </w:rPr>
              <w:t xml:space="preserve">. Mean inositol </w:t>
            </w:r>
            <w:r w:rsidR="00120427" w:rsidRPr="008A51D4">
              <w:rPr>
                <w:rFonts w:eastAsia="DengXian" w:cs="Times New Roman"/>
                <w:b w:val="0"/>
                <w:color w:val="auto"/>
                <w:sz w:val="17"/>
                <w:lang w:val="en-GB" w:eastAsia="nl-NL"/>
              </w:rPr>
              <w:t>phosphate</w:t>
            </w:r>
            <w:r w:rsidRPr="008A51D4">
              <w:rPr>
                <w:rFonts w:eastAsia="DengXian" w:cs="Times New Roman"/>
                <w:b w:val="0"/>
                <w:color w:val="auto"/>
                <w:sz w:val="17"/>
                <w:lang w:val="en-GB" w:eastAsia="nl-NL"/>
              </w:rPr>
              <w:t xml:space="preserve"> (IP) degradation, total IP content (</w:t>
            </w:r>
            <w:r w:rsidRPr="008A51D4">
              <w:rPr>
                <w:rFonts w:eastAsia="Times New Roman" w:cs="Times New Roman"/>
                <w:b w:val="0"/>
                <w:color w:val="auto"/>
                <w:lang w:val="en-US"/>
              </w:rPr>
              <w:t>∑</w:t>
            </w:r>
            <w:r w:rsidRPr="008A51D4">
              <w:rPr>
                <w:rFonts w:eastAsia="Times New Roman" w:cs="Times New Roman"/>
                <w:b w:val="0"/>
                <w:color w:val="auto"/>
                <w:sz w:val="17"/>
                <w:lang w:val="en-GB"/>
              </w:rPr>
              <w:t>IP</w:t>
            </w:r>
            <w:r w:rsidRPr="008A51D4">
              <w:rPr>
                <w:rFonts w:eastAsia="DengXian" w:cs="Times New Roman"/>
                <w:b w:val="0"/>
                <w:color w:val="auto"/>
                <w:sz w:val="17"/>
                <w:lang w:val="en-GB" w:eastAsia="nl-NL"/>
              </w:rPr>
              <w:t>) and percentage of different IP esters in freeze-dried distal small intestinal digesta of growing pigs as affected by dietary calcium (Ca) content and microbial phytase supplementation</w:t>
            </w:r>
            <w:r w:rsidRPr="008A51D4">
              <w:rPr>
                <w:rFonts w:eastAsia="DengXian" w:cs="Times New Roman"/>
                <w:b w:val="0"/>
                <w:color w:val="auto"/>
                <w:sz w:val="17"/>
                <w:vertAlign w:val="superscript"/>
                <w:lang w:val="en-GB" w:eastAsia="nl-NL"/>
              </w:rPr>
              <w:t>1</w:t>
            </w:r>
            <w:r w:rsidR="00682702" w:rsidRPr="008A51D4">
              <w:rPr>
                <w:rFonts w:eastAsia="DengXian" w:cs="Times New Roman"/>
                <w:b w:val="0"/>
                <w:color w:val="auto"/>
                <w:sz w:val="17"/>
                <w:vertAlign w:val="superscript"/>
                <w:lang w:val="en-GB" w:eastAsia="nl-NL"/>
              </w:rPr>
              <w:t>,2</w:t>
            </w:r>
          </w:p>
        </w:tc>
      </w:tr>
      <w:tr w:rsidR="008A51D4" w:rsidRPr="008A51D4" w14:paraId="255D5697" w14:textId="77777777" w:rsidTr="009B7990">
        <w:trPr>
          <w:trHeight w:val="480"/>
        </w:trPr>
        <w:tc>
          <w:tcPr>
            <w:tcW w:w="1276" w:type="dxa"/>
            <w:tcBorders>
              <w:top w:val="single" w:sz="4" w:space="0" w:color="auto"/>
              <w:bottom w:val="single" w:sz="4" w:space="0" w:color="auto"/>
            </w:tcBorders>
            <w:shd w:val="clear" w:color="auto" w:fill="auto"/>
            <w:vAlign w:val="center"/>
            <w:hideMark/>
          </w:tcPr>
          <w:p w14:paraId="38E652BA" w14:textId="77777777" w:rsidR="007A2C5C" w:rsidRPr="008A51D4" w:rsidRDefault="007A2C5C" w:rsidP="009B7990">
            <w:pPr>
              <w:spacing w:line="480" w:lineRule="auto"/>
              <w:ind w:left="0" w:right="0"/>
              <w:rPr>
                <w:rFonts w:eastAsia="Times New Roman" w:cs="Times New Roman"/>
                <w:sz w:val="17"/>
                <w:lang w:val="en-GB"/>
              </w:rPr>
            </w:pPr>
            <w:r w:rsidRPr="008A51D4">
              <w:rPr>
                <w:rFonts w:eastAsia="Times New Roman" w:cs="Times New Roman"/>
                <w:sz w:val="17"/>
                <w:lang w:val="en-GB"/>
              </w:rPr>
              <w:t>Ca content</w:t>
            </w:r>
            <w:r w:rsidRPr="008A51D4">
              <w:rPr>
                <w:rFonts w:eastAsia="Times New Roman" w:cs="Times New Roman"/>
                <w:sz w:val="17"/>
                <w:lang w:val="en-GB"/>
              </w:rPr>
              <w:br/>
              <w:t>g/kg</w:t>
            </w:r>
          </w:p>
        </w:tc>
        <w:tc>
          <w:tcPr>
            <w:tcW w:w="1418" w:type="dxa"/>
            <w:tcBorders>
              <w:top w:val="single" w:sz="4" w:space="0" w:color="auto"/>
              <w:bottom w:val="single" w:sz="4" w:space="0" w:color="auto"/>
            </w:tcBorders>
            <w:shd w:val="clear" w:color="auto" w:fill="auto"/>
            <w:vAlign w:val="center"/>
            <w:hideMark/>
          </w:tcPr>
          <w:p w14:paraId="77007A91" w14:textId="77777777" w:rsidR="007A2C5C" w:rsidRPr="008A51D4" w:rsidRDefault="007A2C5C" w:rsidP="009B7990">
            <w:pPr>
              <w:spacing w:line="480" w:lineRule="auto"/>
              <w:ind w:left="-57" w:right="-113"/>
              <w:rPr>
                <w:rFonts w:eastAsia="Times New Roman" w:cs="Times New Roman"/>
                <w:spacing w:val="-10"/>
                <w:sz w:val="17"/>
                <w:lang w:val="en-GB"/>
              </w:rPr>
            </w:pPr>
            <w:r w:rsidRPr="008A51D4">
              <w:rPr>
                <w:rFonts w:eastAsia="Times New Roman" w:cs="Times New Roman"/>
                <w:spacing w:val="-10"/>
                <w:sz w:val="17"/>
                <w:lang w:val="en-GB"/>
              </w:rPr>
              <w:t>Phytase content</w:t>
            </w:r>
          </w:p>
          <w:p w14:paraId="686AF413" w14:textId="77777777" w:rsidR="007A2C5C" w:rsidRPr="008A51D4" w:rsidRDefault="007A2C5C" w:rsidP="009B7990">
            <w:pPr>
              <w:spacing w:line="480" w:lineRule="auto"/>
              <w:ind w:left="0" w:right="0"/>
              <w:rPr>
                <w:rFonts w:eastAsia="Times New Roman" w:cs="Times New Roman"/>
                <w:sz w:val="17"/>
                <w:lang w:val="en-GB"/>
              </w:rPr>
            </w:pPr>
            <w:r w:rsidRPr="008A51D4">
              <w:rPr>
                <w:rFonts w:eastAsia="Times New Roman" w:cs="Times New Roman"/>
                <w:sz w:val="17"/>
                <w:lang w:val="en-GB"/>
              </w:rPr>
              <w:t>FTU/kg</w:t>
            </w:r>
          </w:p>
        </w:tc>
        <w:tc>
          <w:tcPr>
            <w:tcW w:w="1275" w:type="dxa"/>
            <w:tcBorders>
              <w:top w:val="single" w:sz="4" w:space="0" w:color="auto"/>
              <w:bottom w:val="single" w:sz="4" w:space="0" w:color="auto"/>
            </w:tcBorders>
          </w:tcPr>
          <w:p w14:paraId="6A227037" w14:textId="77777777" w:rsidR="007A2C5C" w:rsidRPr="008A51D4" w:rsidRDefault="007A2C5C" w:rsidP="009B7990">
            <w:pPr>
              <w:spacing w:line="480" w:lineRule="auto"/>
              <w:ind w:left="-113" w:right="-113"/>
              <w:jc w:val="center"/>
              <w:rPr>
                <w:rFonts w:eastAsia="Times New Roman" w:cs="Times New Roman"/>
                <w:spacing w:val="-10"/>
                <w:sz w:val="17"/>
                <w:lang w:val="en-GB"/>
              </w:rPr>
            </w:pPr>
            <w:r w:rsidRPr="008A51D4">
              <w:rPr>
                <w:rFonts w:eastAsia="Times New Roman" w:cs="Times New Roman"/>
                <w:spacing w:val="-10"/>
                <w:sz w:val="17"/>
                <w:lang w:val="en-GB"/>
              </w:rPr>
              <w:t>IP6 degradation</w:t>
            </w:r>
          </w:p>
          <w:p w14:paraId="4637DCB9"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w:t>
            </w:r>
          </w:p>
        </w:tc>
        <w:tc>
          <w:tcPr>
            <w:tcW w:w="1276" w:type="dxa"/>
            <w:tcBorders>
              <w:top w:val="single" w:sz="4" w:space="0" w:color="auto"/>
              <w:bottom w:val="single" w:sz="4" w:space="0" w:color="auto"/>
            </w:tcBorders>
            <w:shd w:val="clear" w:color="auto" w:fill="auto"/>
            <w:vAlign w:val="center"/>
            <w:hideMark/>
          </w:tcPr>
          <w:p w14:paraId="681B90E0"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rPr>
              <w:t>∑</w:t>
            </w:r>
            <w:r w:rsidRPr="008A51D4">
              <w:rPr>
                <w:rFonts w:eastAsia="Times New Roman" w:cs="Times New Roman"/>
                <w:sz w:val="17"/>
                <w:lang w:val="en-GB"/>
              </w:rPr>
              <w:t>IP content</w:t>
            </w:r>
            <w:r w:rsidRPr="008A51D4">
              <w:rPr>
                <w:rFonts w:eastAsia="Times New Roman" w:cs="Times New Roman"/>
                <w:sz w:val="17"/>
                <w:lang w:val="en-GB"/>
              </w:rPr>
              <w:br/>
              <w:t>mmol/kg</w:t>
            </w:r>
          </w:p>
        </w:tc>
        <w:tc>
          <w:tcPr>
            <w:tcW w:w="1134" w:type="dxa"/>
            <w:tcBorders>
              <w:top w:val="single" w:sz="4" w:space="0" w:color="auto"/>
              <w:bottom w:val="single" w:sz="4" w:space="0" w:color="auto"/>
            </w:tcBorders>
            <w:shd w:val="clear" w:color="auto" w:fill="auto"/>
            <w:vAlign w:val="center"/>
            <w:hideMark/>
          </w:tcPr>
          <w:p w14:paraId="0491E241"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IP3/</w:t>
            </w:r>
            <w:r w:rsidRPr="008A51D4">
              <w:rPr>
                <w:rFonts w:eastAsia="Times New Roman" w:cs="Times New Roman"/>
              </w:rPr>
              <w:t>∑</w:t>
            </w:r>
            <w:r w:rsidRPr="008A51D4">
              <w:rPr>
                <w:rFonts w:eastAsia="Times New Roman" w:cs="Times New Roman"/>
                <w:sz w:val="17"/>
                <w:lang w:val="en-GB"/>
              </w:rPr>
              <w:t>IP</w:t>
            </w:r>
            <w:r w:rsidRPr="008A51D4">
              <w:rPr>
                <w:rFonts w:eastAsia="Times New Roman" w:cs="Times New Roman"/>
                <w:sz w:val="17"/>
                <w:lang w:val="en-GB"/>
              </w:rPr>
              <w:br/>
              <w:t>%</w:t>
            </w:r>
          </w:p>
        </w:tc>
        <w:tc>
          <w:tcPr>
            <w:tcW w:w="937" w:type="dxa"/>
            <w:tcBorders>
              <w:top w:val="single" w:sz="4" w:space="0" w:color="auto"/>
              <w:bottom w:val="single" w:sz="4" w:space="0" w:color="auto"/>
            </w:tcBorders>
            <w:shd w:val="clear" w:color="auto" w:fill="auto"/>
            <w:vAlign w:val="center"/>
            <w:hideMark/>
          </w:tcPr>
          <w:p w14:paraId="6BA19B45"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IP4/</w:t>
            </w:r>
            <w:r w:rsidRPr="008A51D4">
              <w:rPr>
                <w:rFonts w:eastAsia="Times New Roman" w:cs="Times New Roman"/>
              </w:rPr>
              <w:t>∑</w:t>
            </w:r>
            <w:r w:rsidRPr="008A51D4">
              <w:rPr>
                <w:rFonts w:eastAsia="Times New Roman" w:cs="Times New Roman"/>
                <w:sz w:val="17"/>
                <w:lang w:val="en-GB"/>
              </w:rPr>
              <w:t>IP</w:t>
            </w:r>
            <w:r w:rsidRPr="008A51D4">
              <w:rPr>
                <w:rFonts w:eastAsia="Times New Roman" w:cs="Times New Roman"/>
                <w:sz w:val="17"/>
                <w:lang w:val="en-GB"/>
              </w:rPr>
              <w:br/>
              <w:t>%</w:t>
            </w:r>
          </w:p>
        </w:tc>
        <w:tc>
          <w:tcPr>
            <w:tcW w:w="1069" w:type="dxa"/>
            <w:tcBorders>
              <w:top w:val="single" w:sz="4" w:space="0" w:color="auto"/>
              <w:bottom w:val="single" w:sz="4" w:space="0" w:color="auto"/>
            </w:tcBorders>
            <w:shd w:val="clear" w:color="auto" w:fill="auto"/>
            <w:vAlign w:val="center"/>
            <w:hideMark/>
          </w:tcPr>
          <w:p w14:paraId="31CEA718"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IP5/</w:t>
            </w:r>
            <w:r w:rsidRPr="008A51D4">
              <w:rPr>
                <w:rFonts w:eastAsia="Times New Roman" w:cs="Times New Roman"/>
              </w:rPr>
              <w:t>∑</w:t>
            </w:r>
            <w:r w:rsidRPr="008A51D4">
              <w:rPr>
                <w:rFonts w:eastAsia="Times New Roman" w:cs="Times New Roman"/>
                <w:sz w:val="17"/>
                <w:lang w:val="en-GB"/>
              </w:rPr>
              <w:t>IP</w:t>
            </w:r>
            <w:r w:rsidRPr="008A51D4">
              <w:rPr>
                <w:rFonts w:eastAsia="Times New Roman" w:cs="Times New Roman"/>
                <w:sz w:val="17"/>
                <w:lang w:val="en-GB"/>
              </w:rPr>
              <w:br/>
              <w:t>%</w:t>
            </w:r>
          </w:p>
        </w:tc>
        <w:tc>
          <w:tcPr>
            <w:tcW w:w="1115" w:type="dxa"/>
            <w:tcBorders>
              <w:top w:val="single" w:sz="4" w:space="0" w:color="auto"/>
              <w:bottom w:val="single" w:sz="4" w:space="0" w:color="auto"/>
            </w:tcBorders>
            <w:shd w:val="clear" w:color="auto" w:fill="auto"/>
            <w:vAlign w:val="center"/>
            <w:hideMark/>
          </w:tcPr>
          <w:p w14:paraId="5FED1577"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IP6/</w:t>
            </w:r>
            <w:r w:rsidRPr="008A51D4">
              <w:rPr>
                <w:rFonts w:eastAsia="Times New Roman" w:cs="Times New Roman"/>
              </w:rPr>
              <w:t>∑</w:t>
            </w:r>
            <w:r w:rsidRPr="008A51D4">
              <w:rPr>
                <w:rFonts w:eastAsia="Times New Roman" w:cs="Times New Roman"/>
                <w:sz w:val="17"/>
                <w:lang w:val="en-GB"/>
              </w:rPr>
              <w:t>IP</w:t>
            </w:r>
            <w:r w:rsidRPr="008A51D4">
              <w:rPr>
                <w:rFonts w:eastAsia="Times New Roman" w:cs="Times New Roman"/>
                <w:sz w:val="17"/>
                <w:lang w:val="en-GB"/>
              </w:rPr>
              <w:br/>
              <w:t>%</w:t>
            </w:r>
          </w:p>
        </w:tc>
      </w:tr>
      <w:tr w:rsidR="008A51D4" w:rsidRPr="008A51D4" w14:paraId="11734991" w14:textId="77777777" w:rsidTr="009B7990">
        <w:trPr>
          <w:trHeight w:val="289"/>
        </w:trPr>
        <w:tc>
          <w:tcPr>
            <w:tcW w:w="1276" w:type="dxa"/>
            <w:tcBorders>
              <w:top w:val="single" w:sz="4" w:space="0" w:color="auto"/>
            </w:tcBorders>
            <w:noWrap/>
            <w:hideMark/>
          </w:tcPr>
          <w:p w14:paraId="08CFA8F7"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Times New Roman" w:cs="Times New Roman"/>
                <w:sz w:val="17"/>
                <w:lang w:eastAsia="zh-CN"/>
              </w:rPr>
              <w:t>2.0</w:t>
            </w:r>
          </w:p>
        </w:tc>
        <w:tc>
          <w:tcPr>
            <w:tcW w:w="1418" w:type="dxa"/>
            <w:tcBorders>
              <w:top w:val="single" w:sz="4" w:space="0" w:color="auto"/>
            </w:tcBorders>
            <w:noWrap/>
            <w:hideMark/>
          </w:tcPr>
          <w:p w14:paraId="2191B17F"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DengXian" w:cs="Times New Roman"/>
                <w:sz w:val="17"/>
                <w:lang w:val="en-GB" w:eastAsia="nl-NL"/>
              </w:rPr>
              <w:t>0</w:t>
            </w:r>
          </w:p>
        </w:tc>
        <w:tc>
          <w:tcPr>
            <w:tcW w:w="1275" w:type="dxa"/>
            <w:tcBorders>
              <w:top w:val="single" w:sz="4" w:space="0" w:color="auto"/>
            </w:tcBorders>
            <w:vAlign w:val="bottom"/>
          </w:tcPr>
          <w:p w14:paraId="6D531D97"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8.4</w:t>
            </w:r>
          </w:p>
        </w:tc>
        <w:tc>
          <w:tcPr>
            <w:tcW w:w="1276" w:type="dxa"/>
            <w:tcBorders>
              <w:top w:val="single" w:sz="4" w:space="0" w:color="auto"/>
            </w:tcBorders>
            <w:noWrap/>
            <w:hideMark/>
          </w:tcPr>
          <w:p w14:paraId="28A31C7F"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46.3</w:t>
            </w:r>
          </w:p>
        </w:tc>
        <w:tc>
          <w:tcPr>
            <w:tcW w:w="1134" w:type="dxa"/>
            <w:tcBorders>
              <w:top w:val="single" w:sz="4" w:space="0" w:color="auto"/>
            </w:tcBorders>
            <w:noWrap/>
            <w:hideMark/>
          </w:tcPr>
          <w:p w14:paraId="14890AAF"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2.6</w:t>
            </w:r>
            <w:r w:rsidRPr="008A51D4">
              <w:rPr>
                <w:rFonts w:eastAsia="DengXian" w:cs="Times New Roman"/>
                <w:sz w:val="17"/>
                <w:vertAlign w:val="superscript"/>
                <w:lang w:val="en-GB" w:eastAsia="nl-NL"/>
              </w:rPr>
              <w:t>c</w:t>
            </w:r>
          </w:p>
        </w:tc>
        <w:tc>
          <w:tcPr>
            <w:tcW w:w="937" w:type="dxa"/>
            <w:tcBorders>
              <w:top w:val="single" w:sz="4" w:space="0" w:color="auto"/>
            </w:tcBorders>
            <w:noWrap/>
            <w:hideMark/>
          </w:tcPr>
          <w:p w14:paraId="686B872E"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6.2</w:t>
            </w:r>
            <w:r w:rsidRPr="008A51D4">
              <w:rPr>
                <w:rFonts w:eastAsia="DengXian" w:cs="Times New Roman"/>
                <w:sz w:val="17"/>
                <w:vertAlign w:val="superscript"/>
                <w:lang w:val="en-GB" w:eastAsia="nl-NL"/>
              </w:rPr>
              <w:t>c</w:t>
            </w:r>
          </w:p>
        </w:tc>
        <w:tc>
          <w:tcPr>
            <w:tcW w:w="1069" w:type="dxa"/>
            <w:tcBorders>
              <w:top w:val="single" w:sz="4" w:space="0" w:color="auto"/>
            </w:tcBorders>
            <w:noWrap/>
            <w:hideMark/>
          </w:tcPr>
          <w:p w14:paraId="002DE4FA"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18.2</w:t>
            </w:r>
            <w:r w:rsidRPr="008A51D4">
              <w:rPr>
                <w:rFonts w:eastAsia="DengXian" w:cs="Times New Roman"/>
                <w:sz w:val="17"/>
                <w:vertAlign w:val="superscript"/>
                <w:lang w:val="en-GB" w:eastAsia="nl-NL"/>
              </w:rPr>
              <w:t>a</w:t>
            </w:r>
          </w:p>
        </w:tc>
        <w:tc>
          <w:tcPr>
            <w:tcW w:w="1115" w:type="dxa"/>
            <w:tcBorders>
              <w:top w:val="single" w:sz="4" w:space="0" w:color="auto"/>
            </w:tcBorders>
            <w:noWrap/>
            <w:hideMark/>
          </w:tcPr>
          <w:p w14:paraId="7BB6088F"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72.9</w:t>
            </w:r>
            <w:r w:rsidRPr="008A51D4">
              <w:rPr>
                <w:rFonts w:eastAsia="DengXian" w:cs="Times New Roman"/>
                <w:sz w:val="17"/>
                <w:vertAlign w:val="superscript"/>
                <w:lang w:val="en-GB" w:eastAsia="nl-NL"/>
              </w:rPr>
              <w:t>b</w:t>
            </w:r>
          </w:p>
        </w:tc>
      </w:tr>
      <w:tr w:rsidR="008A51D4" w:rsidRPr="008A51D4" w14:paraId="044E9CD6" w14:textId="77777777" w:rsidTr="009B7990">
        <w:trPr>
          <w:trHeight w:val="289"/>
        </w:trPr>
        <w:tc>
          <w:tcPr>
            <w:tcW w:w="1276" w:type="dxa"/>
            <w:noWrap/>
            <w:hideMark/>
          </w:tcPr>
          <w:p w14:paraId="0EDA0C08"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Times New Roman" w:cs="Times New Roman"/>
                <w:sz w:val="17"/>
                <w:lang w:eastAsia="zh-CN"/>
              </w:rPr>
              <w:t>5.8</w:t>
            </w:r>
          </w:p>
        </w:tc>
        <w:tc>
          <w:tcPr>
            <w:tcW w:w="1418" w:type="dxa"/>
            <w:noWrap/>
            <w:hideMark/>
          </w:tcPr>
          <w:p w14:paraId="5E0C45E7"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DengXian" w:cs="Times New Roman"/>
                <w:sz w:val="17"/>
                <w:lang w:val="en-GB" w:eastAsia="nl-NL"/>
              </w:rPr>
              <w:t>0</w:t>
            </w:r>
          </w:p>
        </w:tc>
        <w:tc>
          <w:tcPr>
            <w:tcW w:w="1275" w:type="dxa"/>
            <w:vAlign w:val="bottom"/>
          </w:tcPr>
          <w:p w14:paraId="17E29533"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3.0</w:t>
            </w:r>
          </w:p>
        </w:tc>
        <w:tc>
          <w:tcPr>
            <w:tcW w:w="1276" w:type="dxa"/>
            <w:noWrap/>
            <w:hideMark/>
          </w:tcPr>
          <w:p w14:paraId="6A8276AE"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45.0</w:t>
            </w:r>
          </w:p>
        </w:tc>
        <w:tc>
          <w:tcPr>
            <w:tcW w:w="1134" w:type="dxa"/>
            <w:noWrap/>
            <w:hideMark/>
          </w:tcPr>
          <w:p w14:paraId="2A0FD10C"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1.0</w:t>
            </w:r>
            <w:r w:rsidRPr="008A51D4">
              <w:rPr>
                <w:rFonts w:eastAsia="DengXian" w:cs="Times New Roman"/>
                <w:sz w:val="17"/>
                <w:vertAlign w:val="superscript"/>
                <w:lang w:val="en-GB" w:eastAsia="nl-NL"/>
              </w:rPr>
              <w:t>c</w:t>
            </w:r>
          </w:p>
        </w:tc>
        <w:tc>
          <w:tcPr>
            <w:tcW w:w="937" w:type="dxa"/>
            <w:noWrap/>
            <w:hideMark/>
          </w:tcPr>
          <w:p w14:paraId="3BD3790D"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4.2</w:t>
            </w:r>
            <w:r w:rsidRPr="008A51D4">
              <w:rPr>
                <w:rFonts w:eastAsia="DengXian" w:cs="Times New Roman"/>
                <w:sz w:val="17"/>
                <w:vertAlign w:val="superscript"/>
                <w:lang w:val="en-GB" w:eastAsia="nl-NL"/>
              </w:rPr>
              <w:t>c</w:t>
            </w:r>
          </w:p>
        </w:tc>
        <w:tc>
          <w:tcPr>
            <w:tcW w:w="1069" w:type="dxa"/>
            <w:noWrap/>
            <w:hideMark/>
          </w:tcPr>
          <w:p w14:paraId="3AD7AA56"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15.5</w:t>
            </w:r>
            <w:r w:rsidRPr="008A51D4">
              <w:rPr>
                <w:rFonts w:eastAsia="DengXian" w:cs="Times New Roman"/>
                <w:sz w:val="17"/>
                <w:vertAlign w:val="superscript"/>
                <w:lang w:val="en-GB" w:eastAsia="nl-NL"/>
              </w:rPr>
              <w:t>b</w:t>
            </w:r>
          </w:p>
        </w:tc>
        <w:tc>
          <w:tcPr>
            <w:tcW w:w="1115" w:type="dxa"/>
            <w:noWrap/>
            <w:hideMark/>
          </w:tcPr>
          <w:p w14:paraId="7EAE6B12"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79.3</w:t>
            </w:r>
            <w:r w:rsidRPr="008A51D4">
              <w:rPr>
                <w:rFonts w:eastAsia="DengXian" w:cs="Times New Roman"/>
                <w:sz w:val="17"/>
                <w:vertAlign w:val="superscript"/>
                <w:lang w:val="en-GB" w:eastAsia="nl-NL"/>
              </w:rPr>
              <w:t>a</w:t>
            </w:r>
          </w:p>
        </w:tc>
      </w:tr>
      <w:tr w:rsidR="008A51D4" w:rsidRPr="008A51D4" w14:paraId="1F58D844" w14:textId="77777777" w:rsidTr="009B7990">
        <w:trPr>
          <w:trHeight w:val="289"/>
        </w:trPr>
        <w:tc>
          <w:tcPr>
            <w:tcW w:w="1276" w:type="dxa"/>
            <w:noWrap/>
            <w:hideMark/>
          </w:tcPr>
          <w:p w14:paraId="56E364A1"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Times New Roman" w:cs="Times New Roman"/>
                <w:sz w:val="17"/>
                <w:lang w:eastAsia="zh-CN"/>
              </w:rPr>
              <w:t>9.6</w:t>
            </w:r>
          </w:p>
        </w:tc>
        <w:tc>
          <w:tcPr>
            <w:tcW w:w="1418" w:type="dxa"/>
            <w:noWrap/>
            <w:hideMark/>
          </w:tcPr>
          <w:p w14:paraId="6C9858BD"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DengXian" w:cs="Times New Roman"/>
                <w:sz w:val="17"/>
                <w:lang w:val="en-GB" w:eastAsia="nl-NL"/>
              </w:rPr>
              <w:t>0</w:t>
            </w:r>
          </w:p>
        </w:tc>
        <w:tc>
          <w:tcPr>
            <w:tcW w:w="1275" w:type="dxa"/>
            <w:vAlign w:val="bottom"/>
          </w:tcPr>
          <w:p w14:paraId="2B914C36"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6.1</w:t>
            </w:r>
          </w:p>
        </w:tc>
        <w:tc>
          <w:tcPr>
            <w:tcW w:w="1276" w:type="dxa"/>
            <w:noWrap/>
            <w:hideMark/>
          </w:tcPr>
          <w:p w14:paraId="00258FB5"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41.2</w:t>
            </w:r>
          </w:p>
        </w:tc>
        <w:tc>
          <w:tcPr>
            <w:tcW w:w="1134" w:type="dxa"/>
            <w:noWrap/>
            <w:hideMark/>
          </w:tcPr>
          <w:p w14:paraId="3C06CF4C"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1.0</w:t>
            </w:r>
            <w:r w:rsidRPr="008A51D4">
              <w:rPr>
                <w:rFonts w:eastAsia="DengXian" w:cs="Times New Roman"/>
                <w:sz w:val="17"/>
                <w:vertAlign w:val="superscript"/>
                <w:lang w:val="en-GB" w:eastAsia="nl-NL"/>
              </w:rPr>
              <w:t>c</w:t>
            </w:r>
          </w:p>
        </w:tc>
        <w:tc>
          <w:tcPr>
            <w:tcW w:w="937" w:type="dxa"/>
            <w:noWrap/>
            <w:hideMark/>
          </w:tcPr>
          <w:p w14:paraId="6C4B6775"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5.5</w:t>
            </w:r>
            <w:r w:rsidRPr="008A51D4">
              <w:rPr>
                <w:rFonts w:eastAsia="DengXian" w:cs="Times New Roman"/>
                <w:sz w:val="17"/>
                <w:vertAlign w:val="superscript"/>
                <w:lang w:val="en-GB" w:eastAsia="nl-NL"/>
              </w:rPr>
              <w:t>c</w:t>
            </w:r>
          </w:p>
        </w:tc>
        <w:tc>
          <w:tcPr>
            <w:tcW w:w="1069" w:type="dxa"/>
            <w:noWrap/>
            <w:hideMark/>
          </w:tcPr>
          <w:p w14:paraId="23CCDB5B"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16.4</w:t>
            </w:r>
            <w:r w:rsidRPr="008A51D4">
              <w:rPr>
                <w:rFonts w:eastAsia="DengXian" w:cs="Times New Roman"/>
                <w:sz w:val="17"/>
                <w:vertAlign w:val="superscript"/>
                <w:lang w:val="en-GB" w:eastAsia="nl-NL"/>
              </w:rPr>
              <w:t>ab</w:t>
            </w:r>
          </w:p>
        </w:tc>
        <w:tc>
          <w:tcPr>
            <w:tcW w:w="1115" w:type="dxa"/>
            <w:noWrap/>
            <w:hideMark/>
          </w:tcPr>
          <w:p w14:paraId="0508029C"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77.2</w:t>
            </w:r>
            <w:r w:rsidRPr="008A51D4">
              <w:rPr>
                <w:rFonts w:eastAsia="DengXian" w:cs="Times New Roman"/>
                <w:sz w:val="17"/>
                <w:vertAlign w:val="superscript"/>
                <w:lang w:val="en-GB" w:eastAsia="nl-NL"/>
              </w:rPr>
              <w:t>ab</w:t>
            </w:r>
          </w:p>
        </w:tc>
      </w:tr>
      <w:tr w:rsidR="008A51D4" w:rsidRPr="008A51D4" w14:paraId="0DEC616A" w14:textId="77777777" w:rsidTr="009B7990">
        <w:trPr>
          <w:trHeight w:val="289"/>
        </w:trPr>
        <w:tc>
          <w:tcPr>
            <w:tcW w:w="1276" w:type="dxa"/>
            <w:noWrap/>
            <w:hideMark/>
          </w:tcPr>
          <w:p w14:paraId="2E6D6805"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Times New Roman" w:cs="Times New Roman"/>
                <w:sz w:val="17"/>
                <w:lang w:eastAsia="zh-CN"/>
              </w:rPr>
              <w:t>2.0</w:t>
            </w:r>
          </w:p>
        </w:tc>
        <w:tc>
          <w:tcPr>
            <w:tcW w:w="1418" w:type="dxa"/>
            <w:noWrap/>
            <w:hideMark/>
          </w:tcPr>
          <w:p w14:paraId="363C4DF3"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DengXian" w:cs="Times New Roman"/>
                <w:sz w:val="17"/>
                <w:lang w:val="en-GB" w:eastAsia="nl-NL"/>
              </w:rPr>
              <w:t>500</w:t>
            </w:r>
          </w:p>
        </w:tc>
        <w:tc>
          <w:tcPr>
            <w:tcW w:w="1275" w:type="dxa"/>
            <w:vAlign w:val="bottom"/>
          </w:tcPr>
          <w:p w14:paraId="42873DB7"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88.9</w:t>
            </w:r>
          </w:p>
        </w:tc>
        <w:tc>
          <w:tcPr>
            <w:tcW w:w="1276" w:type="dxa"/>
            <w:noWrap/>
            <w:hideMark/>
          </w:tcPr>
          <w:p w14:paraId="59577889"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26.7</w:t>
            </w:r>
          </w:p>
        </w:tc>
        <w:tc>
          <w:tcPr>
            <w:tcW w:w="1134" w:type="dxa"/>
            <w:noWrap/>
            <w:hideMark/>
          </w:tcPr>
          <w:p w14:paraId="0BB7FE8F"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37.5</w:t>
            </w:r>
            <w:r w:rsidRPr="008A51D4">
              <w:rPr>
                <w:rFonts w:eastAsia="DengXian" w:cs="Times New Roman"/>
                <w:sz w:val="17"/>
                <w:vertAlign w:val="superscript"/>
                <w:lang w:val="en-GB" w:eastAsia="nl-NL"/>
              </w:rPr>
              <w:t>a</w:t>
            </w:r>
          </w:p>
        </w:tc>
        <w:tc>
          <w:tcPr>
            <w:tcW w:w="937" w:type="dxa"/>
            <w:noWrap/>
            <w:hideMark/>
          </w:tcPr>
          <w:p w14:paraId="2CAD5ECF"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39.4</w:t>
            </w:r>
            <w:r w:rsidRPr="008A51D4">
              <w:rPr>
                <w:rFonts w:eastAsia="DengXian" w:cs="Times New Roman"/>
                <w:sz w:val="17"/>
                <w:vertAlign w:val="superscript"/>
                <w:lang w:val="en-GB" w:eastAsia="nl-NL"/>
              </w:rPr>
              <w:t>a</w:t>
            </w:r>
          </w:p>
        </w:tc>
        <w:tc>
          <w:tcPr>
            <w:tcW w:w="1069" w:type="dxa"/>
            <w:noWrap/>
            <w:hideMark/>
          </w:tcPr>
          <w:p w14:paraId="121B0125"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5.8</w:t>
            </w:r>
            <w:r w:rsidRPr="008A51D4">
              <w:rPr>
                <w:rFonts w:eastAsia="DengXian" w:cs="Times New Roman"/>
                <w:sz w:val="17"/>
                <w:vertAlign w:val="superscript"/>
                <w:lang w:val="en-GB" w:eastAsia="nl-NL"/>
              </w:rPr>
              <w:t>d</w:t>
            </w:r>
          </w:p>
        </w:tc>
        <w:tc>
          <w:tcPr>
            <w:tcW w:w="1115" w:type="dxa"/>
            <w:noWrap/>
            <w:hideMark/>
          </w:tcPr>
          <w:p w14:paraId="3107A908"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17.4</w:t>
            </w:r>
            <w:r w:rsidRPr="008A51D4">
              <w:rPr>
                <w:rFonts w:eastAsia="DengXian" w:cs="Times New Roman"/>
                <w:sz w:val="17"/>
                <w:vertAlign w:val="superscript"/>
                <w:lang w:val="en-GB" w:eastAsia="nl-NL"/>
              </w:rPr>
              <w:t>e</w:t>
            </w:r>
          </w:p>
        </w:tc>
      </w:tr>
      <w:tr w:rsidR="008A51D4" w:rsidRPr="008A51D4" w14:paraId="0E64274D" w14:textId="77777777" w:rsidTr="009B7990">
        <w:trPr>
          <w:trHeight w:val="289"/>
        </w:trPr>
        <w:tc>
          <w:tcPr>
            <w:tcW w:w="1276" w:type="dxa"/>
            <w:noWrap/>
            <w:hideMark/>
          </w:tcPr>
          <w:p w14:paraId="4061DA40"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Times New Roman" w:cs="Times New Roman"/>
                <w:sz w:val="17"/>
                <w:lang w:eastAsia="zh-CN"/>
              </w:rPr>
              <w:t>5.8</w:t>
            </w:r>
          </w:p>
        </w:tc>
        <w:tc>
          <w:tcPr>
            <w:tcW w:w="1418" w:type="dxa"/>
            <w:noWrap/>
            <w:hideMark/>
          </w:tcPr>
          <w:p w14:paraId="04FEB2AE"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DengXian" w:cs="Times New Roman"/>
                <w:sz w:val="17"/>
                <w:lang w:val="en-GB" w:eastAsia="nl-NL"/>
              </w:rPr>
              <w:t>500</w:t>
            </w:r>
          </w:p>
        </w:tc>
        <w:tc>
          <w:tcPr>
            <w:tcW w:w="1275" w:type="dxa"/>
            <w:vAlign w:val="bottom"/>
          </w:tcPr>
          <w:p w14:paraId="3A196021"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73.9</w:t>
            </w:r>
          </w:p>
        </w:tc>
        <w:tc>
          <w:tcPr>
            <w:tcW w:w="1276" w:type="dxa"/>
            <w:noWrap/>
            <w:hideMark/>
          </w:tcPr>
          <w:p w14:paraId="7A899E30"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36.1</w:t>
            </w:r>
          </w:p>
        </w:tc>
        <w:tc>
          <w:tcPr>
            <w:tcW w:w="1134" w:type="dxa"/>
            <w:noWrap/>
            <w:hideMark/>
          </w:tcPr>
          <w:p w14:paraId="0C868D3A"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24.0</w:t>
            </w:r>
            <w:r w:rsidRPr="008A51D4">
              <w:rPr>
                <w:rFonts w:eastAsia="DengXian" w:cs="Times New Roman"/>
                <w:sz w:val="17"/>
                <w:vertAlign w:val="superscript"/>
                <w:lang w:val="en-GB" w:eastAsia="nl-NL"/>
              </w:rPr>
              <w:t>b</w:t>
            </w:r>
          </w:p>
        </w:tc>
        <w:tc>
          <w:tcPr>
            <w:tcW w:w="937" w:type="dxa"/>
            <w:noWrap/>
            <w:hideMark/>
          </w:tcPr>
          <w:p w14:paraId="20E4B23A"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39.4</w:t>
            </w:r>
            <w:r w:rsidRPr="008A51D4">
              <w:rPr>
                <w:rFonts w:eastAsia="DengXian" w:cs="Times New Roman"/>
                <w:sz w:val="17"/>
                <w:vertAlign w:val="superscript"/>
                <w:lang w:val="en-GB" w:eastAsia="nl-NL"/>
              </w:rPr>
              <w:t>a</w:t>
            </w:r>
          </w:p>
        </w:tc>
        <w:tc>
          <w:tcPr>
            <w:tcW w:w="1069" w:type="dxa"/>
            <w:noWrap/>
            <w:hideMark/>
          </w:tcPr>
          <w:p w14:paraId="009631D7"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9.6</w:t>
            </w:r>
            <w:r w:rsidRPr="008A51D4">
              <w:rPr>
                <w:rFonts w:eastAsia="DengXian" w:cs="Times New Roman"/>
                <w:sz w:val="17"/>
                <w:vertAlign w:val="superscript"/>
                <w:lang w:val="en-GB" w:eastAsia="nl-NL"/>
              </w:rPr>
              <w:t>c</w:t>
            </w:r>
          </w:p>
        </w:tc>
        <w:tc>
          <w:tcPr>
            <w:tcW w:w="1115" w:type="dxa"/>
            <w:noWrap/>
            <w:hideMark/>
          </w:tcPr>
          <w:p w14:paraId="1D02C59F"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26.9</w:t>
            </w:r>
            <w:r w:rsidRPr="008A51D4">
              <w:rPr>
                <w:rFonts w:eastAsia="DengXian" w:cs="Times New Roman"/>
                <w:sz w:val="17"/>
                <w:vertAlign w:val="superscript"/>
                <w:lang w:val="en-GB" w:eastAsia="nl-NL"/>
              </w:rPr>
              <w:t>d</w:t>
            </w:r>
          </w:p>
        </w:tc>
      </w:tr>
      <w:tr w:rsidR="008A51D4" w:rsidRPr="008A51D4" w14:paraId="49CE9388" w14:textId="77777777" w:rsidTr="009B7990">
        <w:trPr>
          <w:trHeight w:val="289"/>
        </w:trPr>
        <w:tc>
          <w:tcPr>
            <w:tcW w:w="1276" w:type="dxa"/>
            <w:noWrap/>
            <w:hideMark/>
          </w:tcPr>
          <w:p w14:paraId="33447F57"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Times New Roman" w:cs="Times New Roman"/>
                <w:sz w:val="17"/>
                <w:lang w:eastAsia="zh-CN"/>
              </w:rPr>
              <w:t>9.6</w:t>
            </w:r>
          </w:p>
        </w:tc>
        <w:tc>
          <w:tcPr>
            <w:tcW w:w="1418" w:type="dxa"/>
            <w:noWrap/>
            <w:hideMark/>
          </w:tcPr>
          <w:p w14:paraId="65D5FDF0"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DengXian" w:cs="Times New Roman"/>
                <w:sz w:val="17"/>
                <w:lang w:val="en-GB" w:eastAsia="nl-NL"/>
              </w:rPr>
              <w:t>500</w:t>
            </w:r>
          </w:p>
        </w:tc>
        <w:tc>
          <w:tcPr>
            <w:tcW w:w="1275" w:type="dxa"/>
            <w:vAlign w:val="bottom"/>
          </w:tcPr>
          <w:p w14:paraId="5D7BD3C3"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73.1</w:t>
            </w:r>
          </w:p>
        </w:tc>
        <w:tc>
          <w:tcPr>
            <w:tcW w:w="1276" w:type="dxa"/>
            <w:noWrap/>
            <w:hideMark/>
          </w:tcPr>
          <w:p w14:paraId="7277D3D3"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28.6</w:t>
            </w:r>
          </w:p>
        </w:tc>
        <w:tc>
          <w:tcPr>
            <w:tcW w:w="1134" w:type="dxa"/>
            <w:noWrap/>
            <w:hideMark/>
          </w:tcPr>
          <w:p w14:paraId="7A064CBF"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26.9</w:t>
            </w:r>
            <w:r w:rsidRPr="008A51D4">
              <w:rPr>
                <w:rFonts w:eastAsia="DengXian" w:cs="Times New Roman"/>
                <w:sz w:val="17"/>
                <w:vertAlign w:val="superscript"/>
                <w:lang w:val="en-GB" w:eastAsia="nl-NL"/>
              </w:rPr>
              <w:t>b</w:t>
            </w:r>
          </w:p>
        </w:tc>
        <w:tc>
          <w:tcPr>
            <w:tcW w:w="937" w:type="dxa"/>
            <w:noWrap/>
            <w:hideMark/>
          </w:tcPr>
          <w:p w14:paraId="5EBB2868"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33.5</w:t>
            </w:r>
            <w:r w:rsidRPr="008A51D4">
              <w:rPr>
                <w:rFonts w:eastAsia="DengXian" w:cs="Times New Roman"/>
                <w:sz w:val="17"/>
                <w:vertAlign w:val="superscript"/>
                <w:lang w:val="en-GB" w:eastAsia="nl-NL"/>
              </w:rPr>
              <w:t>b</w:t>
            </w:r>
          </w:p>
        </w:tc>
        <w:tc>
          <w:tcPr>
            <w:tcW w:w="1069" w:type="dxa"/>
            <w:noWrap/>
            <w:hideMark/>
          </w:tcPr>
          <w:p w14:paraId="4D0A02B6"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6.4</w:t>
            </w:r>
            <w:r w:rsidRPr="008A51D4">
              <w:rPr>
                <w:rFonts w:eastAsia="DengXian" w:cs="Times New Roman"/>
                <w:sz w:val="17"/>
                <w:vertAlign w:val="superscript"/>
                <w:lang w:val="en-GB" w:eastAsia="nl-NL"/>
              </w:rPr>
              <w:t>d</w:t>
            </w:r>
          </w:p>
        </w:tc>
        <w:tc>
          <w:tcPr>
            <w:tcW w:w="1115" w:type="dxa"/>
            <w:noWrap/>
            <w:hideMark/>
          </w:tcPr>
          <w:p w14:paraId="1416CD4C"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33.3</w:t>
            </w:r>
            <w:r w:rsidRPr="008A51D4">
              <w:rPr>
                <w:rFonts w:eastAsia="DengXian" w:cs="Times New Roman"/>
                <w:sz w:val="17"/>
                <w:vertAlign w:val="superscript"/>
                <w:lang w:val="en-GB" w:eastAsia="nl-NL"/>
              </w:rPr>
              <w:t>c</w:t>
            </w:r>
          </w:p>
        </w:tc>
      </w:tr>
      <w:tr w:rsidR="008A51D4" w:rsidRPr="008A51D4" w14:paraId="76787D49" w14:textId="77777777" w:rsidTr="009B7990">
        <w:trPr>
          <w:trHeight w:val="289"/>
        </w:trPr>
        <w:tc>
          <w:tcPr>
            <w:tcW w:w="1276" w:type="dxa"/>
            <w:noWrap/>
            <w:hideMark/>
          </w:tcPr>
          <w:p w14:paraId="14FEA7B8" w14:textId="77777777" w:rsidR="007A2C5C" w:rsidRPr="008A51D4" w:rsidRDefault="007A2C5C" w:rsidP="009B7990">
            <w:pPr>
              <w:spacing w:line="480" w:lineRule="auto"/>
              <w:ind w:left="0" w:right="0"/>
              <w:contextualSpacing/>
              <w:rPr>
                <w:rFonts w:eastAsia="DengXian" w:cs="Times New Roman"/>
                <w:sz w:val="17"/>
                <w:lang w:val="en-GB" w:eastAsia="nl-NL"/>
              </w:rPr>
            </w:pPr>
            <w:r w:rsidRPr="008A51D4">
              <w:rPr>
                <w:rFonts w:eastAsia="DengXian" w:cs="Times New Roman"/>
                <w:sz w:val="17"/>
                <w:lang w:val="en-GB" w:eastAsia="nl-NL"/>
              </w:rPr>
              <w:t xml:space="preserve">SEM </w:t>
            </w:r>
          </w:p>
        </w:tc>
        <w:tc>
          <w:tcPr>
            <w:tcW w:w="1418" w:type="dxa"/>
            <w:noWrap/>
            <w:hideMark/>
          </w:tcPr>
          <w:p w14:paraId="0874F31F" w14:textId="77777777" w:rsidR="007A2C5C" w:rsidRPr="008A51D4" w:rsidRDefault="007A2C5C" w:rsidP="009B7990">
            <w:pPr>
              <w:spacing w:line="480" w:lineRule="auto"/>
              <w:ind w:left="0" w:right="0"/>
              <w:contextualSpacing/>
              <w:rPr>
                <w:rFonts w:eastAsia="DengXian" w:cs="Times New Roman"/>
                <w:sz w:val="17"/>
                <w:lang w:val="en-GB" w:eastAsia="nl-NL"/>
              </w:rPr>
            </w:pPr>
          </w:p>
        </w:tc>
        <w:tc>
          <w:tcPr>
            <w:tcW w:w="1275" w:type="dxa"/>
            <w:vAlign w:val="bottom"/>
          </w:tcPr>
          <w:p w14:paraId="099FA55C"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5.08</w:t>
            </w:r>
          </w:p>
        </w:tc>
        <w:tc>
          <w:tcPr>
            <w:tcW w:w="1276" w:type="dxa"/>
            <w:noWrap/>
            <w:hideMark/>
          </w:tcPr>
          <w:p w14:paraId="4C977DA2"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3.89</w:t>
            </w:r>
          </w:p>
        </w:tc>
        <w:tc>
          <w:tcPr>
            <w:tcW w:w="1134" w:type="dxa"/>
            <w:noWrap/>
            <w:hideMark/>
          </w:tcPr>
          <w:p w14:paraId="6ABB8711"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2.71</w:t>
            </w:r>
          </w:p>
        </w:tc>
        <w:tc>
          <w:tcPr>
            <w:tcW w:w="937" w:type="dxa"/>
            <w:noWrap/>
            <w:hideMark/>
          </w:tcPr>
          <w:p w14:paraId="37398180"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1.82</w:t>
            </w:r>
          </w:p>
        </w:tc>
        <w:tc>
          <w:tcPr>
            <w:tcW w:w="1069" w:type="dxa"/>
            <w:noWrap/>
            <w:hideMark/>
          </w:tcPr>
          <w:p w14:paraId="3429DBAD"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1.19</w:t>
            </w:r>
          </w:p>
        </w:tc>
        <w:tc>
          <w:tcPr>
            <w:tcW w:w="1115" w:type="dxa"/>
            <w:noWrap/>
            <w:hideMark/>
          </w:tcPr>
          <w:p w14:paraId="44DD3CF6"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2.99</w:t>
            </w:r>
          </w:p>
        </w:tc>
      </w:tr>
      <w:tr w:rsidR="008A51D4" w:rsidRPr="008A51D4" w14:paraId="791A2649" w14:textId="77777777" w:rsidTr="009B7990">
        <w:trPr>
          <w:trHeight w:val="289"/>
        </w:trPr>
        <w:tc>
          <w:tcPr>
            <w:tcW w:w="2694" w:type="dxa"/>
            <w:gridSpan w:val="2"/>
            <w:noWrap/>
            <w:hideMark/>
          </w:tcPr>
          <w:p w14:paraId="33EF5E2A" w14:textId="77777777" w:rsidR="007A2C5C" w:rsidRPr="008A51D4" w:rsidRDefault="007A2C5C" w:rsidP="009B7990">
            <w:pPr>
              <w:tabs>
                <w:tab w:val="left" w:pos="284"/>
              </w:tabs>
              <w:spacing w:line="480" w:lineRule="auto"/>
              <w:ind w:left="0" w:right="0"/>
              <w:contextualSpacing/>
              <w:rPr>
                <w:rFonts w:eastAsia="DengXian" w:cs="Times New Roman"/>
                <w:sz w:val="17"/>
                <w:lang w:val="en-GB" w:eastAsia="nl-NL"/>
              </w:rPr>
            </w:pPr>
            <w:r w:rsidRPr="008A51D4">
              <w:rPr>
                <w:rFonts w:eastAsia="DengXian" w:cs="Times New Roman"/>
                <w:i/>
                <w:iCs/>
                <w:sz w:val="17"/>
                <w:lang w:val="en-GB" w:eastAsia="nl-NL"/>
              </w:rPr>
              <w:t>P</w:t>
            </w:r>
            <w:r w:rsidRPr="008A51D4">
              <w:rPr>
                <w:rFonts w:eastAsia="DengXian" w:cs="Times New Roman"/>
                <w:sz w:val="17"/>
                <w:lang w:val="en-GB" w:eastAsia="nl-NL"/>
              </w:rPr>
              <w:t>-value</w:t>
            </w:r>
          </w:p>
        </w:tc>
        <w:tc>
          <w:tcPr>
            <w:tcW w:w="1275" w:type="dxa"/>
          </w:tcPr>
          <w:p w14:paraId="00FC4FBF" w14:textId="77777777" w:rsidR="007A2C5C" w:rsidRPr="008A51D4" w:rsidRDefault="007A2C5C" w:rsidP="009B7990">
            <w:pPr>
              <w:spacing w:line="480" w:lineRule="auto"/>
              <w:ind w:left="0" w:right="0"/>
              <w:jc w:val="center"/>
              <w:rPr>
                <w:rFonts w:eastAsia="Times New Roman" w:cs="Times New Roman"/>
                <w:sz w:val="17"/>
                <w:lang w:val="en-GB"/>
              </w:rPr>
            </w:pPr>
          </w:p>
        </w:tc>
        <w:tc>
          <w:tcPr>
            <w:tcW w:w="1276" w:type="dxa"/>
            <w:noWrap/>
            <w:hideMark/>
          </w:tcPr>
          <w:p w14:paraId="6A8C07BC"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p>
        </w:tc>
        <w:tc>
          <w:tcPr>
            <w:tcW w:w="1134" w:type="dxa"/>
            <w:noWrap/>
            <w:hideMark/>
          </w:tcPr>
          <w:p w14:paraId="19119DBA" w14:textId="77777777" w:rsidR="007A2C5C" w:rsidRPr="008A51D4" w:rsidRDefault="007A2C5C" w:rsidP="009B7990">
            <w:pPr>
              <w:spacing w:line="480" w:lineRule="auto"/>
              <w:ind w:left="0" w:right="0"/>
              <w:contextualSpacing/>
              <w:jc w:val="center"/>
              <w:rPr>
                <w:rFonts w:eastAsia="Times New Roman" w:cs="Times New Roman"/>
                <w:sz w:val="17"/>
                <w:lang w:val="en-GB" w:eastAsia="nl-NL"/>
              </w:rPr>
            </w:pPr>
          </w:p>
        </w:tc>
        <w:tc>
          <w:tcPr>
            <w:tcW w:w="937" w:type="dxa"/>
            <w:noWrap/>
            <w:hideMark/>
          </w:tcPr>
          <w:p w14:paraId="53DCB320" w14:textId="77777777" w:rsidR="007A2C5C" w:rsidRPr="008A51D4" w:rsidRDefault="007A2C5C" w:rsidP="009B7990">
            <w:pPr>
              <w:spacing w:line="480" w:lineRule="auto"/>
              <w:ind w:left="0" w:right="0"/>
              <w:contextualSpacing/>
              <w:jc w:val="center"/>
              <w:rPr>
                <w:rFonts w:eastAsia="Times New Roman" w:cs="Times New Roman"/>
                <w:sz w:val="17"/>
                <w:lang w:val="en-GB" w:eastAsia="nl-NL"/>
              </w:rPr>
            </w:pPr>
          </w:p>
        </w:tc>
        <w:tc>
          <w:tcPr>
            <w:tcW w:w="1069" w:type="dxa"/>
            <w:noWrap/>
            <w:hideMark/>
          </w:tcPr>
          <w:p w14:paraId="54D0A233" w14:textId="77777777" w:rsidR="007A2C5C" w:rsidRPr="008A51D4" w:rsidRDefault="007A2C5C" w:rsidP="009B7990">
            <w:pPr>
              <w:spacing w:line="480" w:lineRule="auto"/>
              <w:ind w:left="0" w:right="0"/>
              <w:contextualSpacing/>
              <w:jc w:val="center"/>
              <w:rPr>
                <w:rFonts w:eastAsia="Times New Roman" w:cs="Times New Roman"/>
                <w:sz w:val="17"/>
                <w:lang w:val="en-GB" w:eastAsia="nl-NL"/>
              </w:rPr>
            </w:pPr>
          </w:p>
        </w:tc>
        <w:tc>
          <w:tcPr>
            <w:tcW w:w="1115" w:type="dxa"/>
            <w:noWrap/>
            <w:hideMark/>
          </w:tcPr>
          <w:p w14:paraId="62EB549E" w14:textId="77777777" w:rsidR="007A2C5C" w:rsidRPr="008A51D4" w:rsidRDefault="007A2C5C" w:rsidP="009B7990">
            <w:pPr>
              <w:spacing w:line="480" w:lineRule="auto"/>
              <w:ind w:left="0" w:right="0"/>
              <w:contextualSpacing/>
              <w:jc w:val="center"/>
              <w:rPr>
                <w:rFonts w:eastAsia="Times New Roman" w:cs="Times New Roman"/>
                <w:sz w:val="17"/>
                <w:lang w:val="en-GB" w:eastAsia="nl-NL"/>
              </w:rPr>
            </w:pPr>
          </w:p>
        </w:tc>
      </w:tr>
      <w:tr w:rsidR="008A51D4" w:rsidRPr="008A51D4" w14:paraId="68DDC7C1" w14:textId="77777777" w:rsidTr="009B7990">
        <w:trPr>
          <w:trHeight w:val="289"/>
        </w:trPr>
        <w:tc>
          <w:tcPr>
            <w:tcW w:w="2694" w:type="dxa"/>
            <w:gridSpan w:val="2"/>
            <w:noWrap/>
            <w:hideMark/>
          </w:tcPr>
          <w:p w14:paraId="7B3BA624" w14:textId="77777777" w:rsidR="007A2C5C" w:rsidRPr="008A51D4" w:rsidRDefault="007A2C5C" w:rsidP="009B7990">
            <w:pPr>
              <w:tabs>
                <w:tab w:val="left" w:pos="284"/>
              </w:tabs>
              <w:spacing w:line="480" w:lineRule="auto"/>
              <w:ind w:left="0" w:right="0"/>
              <w:contextualSpacing/>
              <w:rPr>
                <w:rFonts w:eastAsia="DengXian" w:cs="Times New Roman"/>
                <w:sz w:val="17"/>
                <w:lang w:val="en-GB" w:eastAsia="nl-NL"/>
              </w:rPr>
            </w:pPr>
            <w:r w:rsidRPr="008A51D4">
              <w:rPr>
                <w:rFonts w:eastAsia="DengXian" w:cs="Times New Roman"/>
                <w:sz w:val="17"/>
                <w:lang w:val="en-GB" w:eastAsia="nl-NL"/>
              </w:rPr>
              <w:tab/>
              <w:t>Ca content</w:t>
            </w:r>
          </w:p>
        </w:tc>
        <w:tc>
          <w:tcPr>
            <w:tcW w:w="1275" w:type="dxa"/>
            <w:vAlign w:val="bottom"/>
          </w:tcPr>
          <w:p w14:paraId="3A61BB60"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0.014</w:t>
            </w:r>
          </w:p>
        </w:tc>
        <w:tc>
          <w:tcPr>
            <w:tcW w:w="1276" w:type="dxa"/>
            <w:noWrap/>
            <w:hideMark/>
          </w:tcPr>
          <w:p w14:paraId="525E14EF"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0.137</w:t>
            </w:r>
          </w:p>
        </w:tc>
        <w:tc>
          <w:tcPr>
            <w:tcW w:w="1134" w:type="dxa"/>
            <w:noWrap/>
            <w:hideMark/>
          </w:tcPr>
          <w:p w14:paraId="7E560477"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0.001</w:t>
            </w:r>
          </w:p>
        </w:tc>
        <w:tc>
          <w:tcPr>
            <w:tcW w:w="937" w:type="dxa"/>
            <w:noWrap/>
            <w:hideMark/>
          </w:tcPr>
          <w:p w14:paraId="44F63BCC"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0.033</w:t>
            </w:r>
          </w:p>
        </w:tc>
        <w:tc>
          <w:tcPr>
            <w:tcW w:w="1069" w:type="dxa"/>
            <w:noWrap/>
            <w:hideMark/>
          </w:tcPr>
          <w:p w14:paraId="3560D09C"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0.387</w:t>
            </w:r>
          </w:p>
        </w:tc>
        <w:tc>
          <w:tcPr>
            <w:tcW w:w="1115" w:type="dxa"/>
            <w:noWrap/>
            <w:hideMark/>
          </w:tcPr>
          <w:p w14:paraId="5E2FBFCB"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&lt;0.001</w:t>
            </w:r>
          </w:p>
        </w:tc>
      </w:tr>
      <w:tr w:rsidR="008A51D4" w:rsidRPr="008A51D4" w14:paraId="44CBC6A8" w14:textId="77777777" w:rsidTr="009B7990">
        <w:trPr>
          <w:trHeight w:val="289"/>
        </w:trPr>
        <w:tc>
          <w:tcPr>
            <w:tcW w:w="2694" w:type="dxa"/>
            <w:gridSpan w:val="2"/>
            <w:noWrap/>
            <w:hideMark/>
          </w:tcPr>
          <w:p w14:paraId="1F451E5E" w14:textId="77777777" w:rsidR="007A2C5C" w:rsidRPr="008A51D4" w:rsidRDefault="007A2C5C" w:rsidP="009B7990">
            <w:pPr>
              <w:tabs>
                <w:tab w:val="left" w:pos="284"/>
              </w:tabs>
              <w:spacing w:line="480" w:lineRule="auto"/>
              <w:ind w:left="0" w:right="0"/>
              <w:contextualSpacing/>
              <w:rPr>
                <w:rFonts w:eastAsia="DengXian" w:cs="Times New Roman"/>
                <w:sz w:val="17"/>
                <w:lang w:val="en-GB" w:eastAsia="nl-NL"/>
              </w:rPr>
            </w:pPr>
            <w:r w:rsidRPr="008A51D4">
              <w:rPr>
                <w:rFonts w:eastAsia="DengXian" w:cs="Times New Roman"/>
                <w:sz w:val="17"/>
                <w:lang w:val="en-GB" w:eastAsia="nl-NL"/>
              </w:rPr>
              <w:tab/>
              <w:t>Phytase content</w:t>
            </w:r>
          </w:p>
        </w:tc>
        <w:tc>
          <w:tcPr>
            <w:tcW w:w="1275" w:type="dxa"/>
            <w:vAlign w:val="bottom"/>
          </w:tcPr>
          <w:p w14:paraId="39AABB2A"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&lt;0.001</w:t>
            </w:r>
          </w:p>
        </w:tc>
        <w:tc>
          <w:tcPr>
            <w:tcW w:w="1276" w:type="dxa"/>
            <w:noWrap/>
            <w:hideMark/>
          </w:tcPr>
          <w:p w14:paraId="65DB0AE1"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&lt;0.001</w:t>
            </w:r>
          </w:p>
        </w:tc>
        <w:tc>
          <w:tcPr>
            <w:tcW w:w="1134" w:type="dxa"/>
            <w:noWrap/>
            <w:hideMark/>
          </w:tcPr>
          <w:p w14:paraId="1F3D44AA"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&lt;0.001</w:t>
            </w:r>
          </w:p>
        </w:tc>
        <w:tc>
          <w:tcPr>
            <w:tcW w:w="937" w:type="dxa"/>
            <w:noWrap/>
            <w:hideMark/>
          </w:tcPr>
          <w:p w14:paraId="0C7FE8F4"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&lt;0.001</w:t>
            </w:r>
          </w:p>
        </w:tc>
        <w:tc>
          <w:tcPr>
            <w:tcW w:w="1069" w:type="dxa"/>
            <w:noWrap/>
            <w:hideMark/>
          </w:tcPr>
          <w:p w14:paraId="22189F26"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&lt;0.001</w:t>
            </w:r>
          </w:p>
        </w:tc>
        <w:tc>
          <w:tcPr>
            <w:tcW w:w="1115" w:type="dxa"/>
            <w:noWrap/>
            <w:hideMark/>
          </w:tcPr>
          <w:p w14:paraId="259E4BB9"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&lt;0.001</w:t>
            </w:r>
          </w:p>
        </w:tc>
      </w:tr>
      <w:tr w:rsidR="008A51D4" w:rsidRPr="008A51D4" w14:paraId="2E778CB4" w14:textId="77777777" w:rsidTr="009B7990">
        <w:trPr>
          <w:trHeight w:val="289"/>
        </w:trPr>
        <w:tc>
          <w:tcPr>
            <w:tcW w:w="2694" w:type="dxa"/>
            <w:gridSpan w:val="2"/>
            <w:tcBorders>
              <w:bottom w:val="single" w:sz="4" w:space="0" w:color="auto"/>
            </w:tcBorders>
            <w:noWrap/>
            <w:hideMark/>
          </w:tcPr>
          <w:p w14:paraId="5890FBB0" w14:textId="77777777" w:rsidR="007A2C5C" w:rsidRPr="008A51D4" w:rsidRDefault="007A2C5C" w:rsidP="009B7990">
            <w:pPr>
              <w:tabs>
                <w:tab w:val="left" w:pos="284"/>
              </w:tabs>
              <w:spacing w:line="480" w:lineRule="auto"/>
              <w:ind w:left="0" w:right="-113"/>
              <w:contextualSpacing/>
              <w:rPr>
                <w:rFonts w:eastAsia="DengXian" w:cs="Times New Roman"/>
                <w:spacing w:val="-10"/>
                <w:sz w:val="17"/>
                <w:lang w:val="en-GB" w:eastAsia="nl-NL"/>
              </w:rPr>
            </w:pPr>
            <w:r w:rsidRPr="008A51D4">
              <w:rPr>
                <w:rFonts w:eastAsia="DengXian" w:cs="Times New Roman"/>
                <w:sz w:val="17"/>
                <w:lang w:val="en-GB" w:eastAsia="nl-NL"/>
              </w:rPr>
              <w:tab/>
            </w:r>
            <w:r w:rsidRPr="008A51D4">
              <w:rPr>
                <w:rFonts w:eastAsia="DengXian" w:cs="Times New Roman"/>
                <w:spacing w:val="-10"/>
                <w:sz w:val="17"/>
                <w:lang w:val="en-GB" w:eastAsia="nl-NL"/>
              </w:rPr>
              <w:t>Ca</w:t>
            </w:r>
            <w:r w:rsidRPr="008A51D4">
              <w:rPr>
                <w:rFonts w:eastAsia="Times New Roman" w:cs="Times New Roman"/>
                <w:spacing w:val="-10"/>
                <w:sz w:val="17"/>
                <w:lang w:eastAsia="zh-CN"/>
              </w:rPr>
              <w:t xml:space="preserve"> content × </w:t>
            </w:r>
            <w:r w:rsidRPr="008A51D4">
              <w:rPr>
                <w:rFonts w:eastAsia="DengXian" w:cs="Times New Roman"/>
                <w:spacing w:val="-10"/>
                <w:sz w:val="17"/>
                <w:lang w:val="en-GB" w:eastAsia="nl-NL"/>
              </w:rPr>
              <w:t>phytase content</w:t>
            </w:r>
          </w:p>
        </w:tc>
        <w:tc>
          <w:tcPr>
            <w:tcW w:w="1275" w:type="dxa"/>
            <w:tcBorders>
              <w:bottom w:val="single" w:sz="4" w:space="0" w:color="auto"/>
            </w:tcBorders>
            <w:vAlign w:val="bottom"/>
          </w:tcPr>
          <w:p w14:paraId="4D1474EA" w14:textId="77777777" w:rsidR="007A2C5C" w:rsidRPr="008A51D4" w:rsidRDefault="007A2C5C" w:rsidP="009B7990">
            <w:pPr>
              <w:spacing w:line="480" w:lineRule="auto"/>
              <w:ind w:left="0" w:right="0"/>
              <w:jc w:val="center"/>
              <w:rPr>
                <w:rFonts w:eastAsia="Times New Roman" w:cs="Times New Roman"/>
                <w:sz w:val="17"/>
                <w:lang w:val="en-GB"/>
              </w:rPr>
            </w:pPr>
            <w:r w:rsidRPr="008A51D4">
              <w:rPr>
                <w:rFonts w:eastAsia="Times New Roman" w:cs="Times New Roman"/>
                <w:sz w:val="17"/>
                <w:lang w:val="en-GB"/>
              </w:rPr>
              <w:t>0.168</w:t>
            </w:r>
          </w:p>
        </w:tc>
        <w:tc>
          <w:tcPr>
            <w:tcW w:w="1276" w:type="dxa"/>
            <w:tcBorders>
              <w:bottom w:val="single" w:sz="4" w:space="0" w:color="auto"/>
            </w:tcBorders>
            <w:noWrap/>
            <w:hideMark/>
          </w:tcPr>
          <w:p w14:paraId="24D61704"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0.170</w:t>
            </w:r>
          </w:p>
        </w:tc>
        <w:tc>
          <w:tcPr>
            <w:tcW w:w="1134" w:type="dxa"/>
            <w:tcBorders>
              <w:bottom w:val="single" w:sz="4" w:space="0" w:color="auto"/>
            </w:tcBorders>
            <w:noWrap/>
            <w:hideMark/>
          </w:tcPr>
          <w:p w14:paraId="443DBE68"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0.009</w:t>
            </w:r>
          </w:p>
        </w:tc>
        <w:tc>
          <w:tcPr>
            <w:tcW w:w="937" w:type="dxa"/>
            <w:tcBorders>
              <w:bottom w:val="single" w:sz="4" w:space="0" w:color="auto"/>
            </w:tcBorders>
            <w:noWrap/>
            <w:hideMark/>
          </w:tcPr>
          <w:p w14:paraId="0FBE8057"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0.018</w:t>
            </w:r>
          </w:p>
        </w:tc>
        <w:tc>
          <w:tcPr>
            <w:tcW w:w="1069" w:type="dxa"/>
            <w:tcBorders>
              <w:bottom w:val="single" w:sz="4" w:space="0" w:color="auto"/>
            </w:tcBorders>
            <w:noWrap/>
            <w:hideMark/>
          </w:tcPr>
          <w:p w14:paraId="1A4E33F1"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0.001</w:t>
            </w:r>
          </w:p>
        </w:tc>
        <w:tc>
          <w:tcPr>
            <w:tcW w:w="1115" w:type="dxa"/>
            <w:tcBorders>
              <w:bottom w:val="single" w:sz="4" w:space="0" w:color="auto"/>
            </w:tcBorders>
            <w:noWrap/>
            <w:hideMark/>
          </w:tcPr>
          <w:p w14:paraId="452B7014" w14:textId="77777777" w:rsidR="007A2C5C" w:rsidRPr="008A51D4" w:rsidRDefault="007A2C5C" w:rsidP="009B7990">
            <w:pPr>
              <w:spacing w:line="480" w:lineRule="auto"/>
              <w:ind w:left="0" w:right="0"/>
              <w:contextualSpacing/>
              <w:jc w:val="center"/>
              <w:rPr>
                <w:rFonts w:eastAsia="DengXian" w:cs="Times New Roman"/>
                <w:sz w:val="17"/>
                <w:lang w:val="en-GB" w:eastAsia="nl-NL"/>
              </w:rPr>
            </w:pPr>
            <w:r w:rsidRPr="008A51D4">
              <w:rPr>
                <w:rFonts w:eastAsia="DengXian" w:cs="Times New Roman"/>
                <w:sz w:val="17"/>
                <w:lang w:val="en-GB" w:eastAsia="nl-NL"/>
              </w:rPr>
              <w:t>0.025</w:t>
            </w:r>
          </w:p>
        </w:tc>
      </w:tr>
      <w:tr w:rsidR="008A51D4" w:rsidRPr="008A51D4" w14:paraId="05300ADD" w14:textId="77777777" w:rsidTr="000B5296">
        <w:trPr>
          <w:trHeight w:val="289"/>
        </w:trPr>
        <w:tc>
          <w:tcPr>
            <w:tcW w:w="9500" w:type="dxa"/>
            <w:gridSpan w:val="8"/>
            <w:tcBorders>
              <w:top w:val="single" w:sz="4" w:space="0" w:color="auto"/>
            </w:tcBorders>
          </w:tcPr>
          <w:p w14:paraId="3B5D9C46" w14:textId="123508E1" w:rsidR="007A2C5C" w:rsidRPr="008A51D4" w:rsidRDefault="007A2C5C" w:rsidP="009B7990">
            <w:pPr>
              <w:snapToGrid w:val="0"/>
              <w:spacing w:line="480" w:lineRule="auto"/>
              <w:ind w:left="58" w:right="58"/>
              <w:contextualSpacing/>
              <w:rPr>
                <w:rFonts w:eastAsia="Times New Roman" w:cs="Times New Roman"/>
                <w:sz w:val="17"/>
                <w:lang w:val="en-US"/>
              </w:rPr>
            </w:pPr>
            <w:r w:rsidRPr="008A51D4">
              <w:rPr>
                <w:rFonts w:eastAsia="Times New Roman" w:cs="Times New Roman"/>
                <w:sz w:val="17"/>
                <w:vertAlign w:val="superscript"/>
                <w:lang w:val="en-GB"/>
              </w:rPr>
              <w:t>a-</w:t>
            </w:r>
            <w:r w:rsidR="00F92E5B" w:rsidRPr="008A51D4">
              <w:rPr>
                <w:rFonts w:eastAsia="Times New Roman" w:cs="Times New Roman"/>
                <w:sz w:val="17"/>
                <w:vertAlign w:val="superscript"/>
                <w:lang w:val="en-GB"/>
              </w:rPr>
              <w:t>e</w:t>
            </w:r>
            <w:r w:rsidRPr="008A51D4">
              <w:rPr>
                <w:rFonts w:eastAsia="Times New Roman" w:cs="Times New Roman"/>
                <w:sz w:val="17"/>
                <w:lang w:val="en-GB"/>
              </w:rPr>
              <w:t xml:space="preserve"> </w:t>
            </w:r>
            <w:r w:rsidRPr="008A51D4">
              <w:rPr>
                <w:rFonts w:cs="Times New Roman"/>
                <w:sz w:val="17"/>
                <w:lang w:val="en-GB"/>
              </w:rPr>
              <w:t xml:space="preserve">Values </w:t>
            </w:r>
            <w:r w:rsidR="008E0EDF" w:rsidRPr="008A51D4">
              <w:rPr>
                <w:rFonts w:cs="Times New Roman"/>
                <w:sz w:val="17"/>
                <w:lang w:val="en-GB"/>
              </w:rPr>
              <w:t>without common superscript within a column differ significantly (</w:t>
            </w:r>
            <w:r w:rsidR="008E0EDF" w:rsidRPr="008A51D4">
              <w:rPr>
                <w:rFonts w:cs="Times New Roman"/>
                <w:i/>
                <w:iCs/>
                <w:sz w:val="17"/>
                <w:lang w:val="en-GB"/>
              </w:rPr>
              <w:t>P</w:t>
            </w:r>
            <w:r w:rsidR="008E0EDF" w:rsidRPr="008A51D4">
              <w:rPr>
                <w:rFonts w:cs="Times New Roman"/>
                <w:sz w:val="17"/>
                <w:lang w:val="en-GB"/>
              </w:rPr>
              <w:t>≤0.05).</w:t>
            </w:r>
          </w:p>
          <w:p w14:paraId="0B4E3997" w14:textId="4EF79C4C" w:rsidR="007A2C5C" w:rsidRPr="008A51D4" w:rsidRDefault="007A2C5C" w:rsidP="009B7990">
            <w:pPr>
              <w:snapToGrid w:val="0"/>
              <w:spacing w:line="480" w:lineRule="auto"/>
              <w:ind w:left="58" w:right="58"/>
              <w:contextualSpacing/>
              <w:rPr>
                <w:rFonts w:cs="Times New Roman"/>
                <w:sz w:val="17"/>
                <w:lang w:val="en-GB"/>
              </w:rPr>
            </w:pPr>
            <w:r w:rsidRPr="008A51D4">
              <w:rPr>
                <w:rFonts w:cs="Times New Roman"/>
                <w:sz w:val="17"/>
                <w:vertAlign w:val="superscript"/>
                <w:lang w:val="en-GB"/>
              </w:rPr>
              <w:t>1</w:t>
            </w:r>
            <w:r w:rsidRPr="008A51D4">
              <w:rPr>
                <w:rFonts w:cs="Times New Roman"/>
                <w:sz w:val="17"/>
                <w:lang w:val="en-GB"/>
              </w:rPr>
              <w:t xml:space="preserve"> Dietary P content was fixed at 4.7 g/kg </w:t>
            </w:r>
            <w:r w:rsidRPr="008A51D4">
              <w:rPr>
                <w:rFonts w:cs="Times New Roman"/>
                <w:sz w:val="17"/>
                <w:lang w:val="en-US"/>
              </w:rPr>
              <w:t xml:space="preserve">of </w:t>
            </w:r>
            <w:proofErr w:type="gramStart"/>
            <w:r w:rsidRPr="008A51D4">
              <w:rPr>
                <w:rFonts w:cs="Times New Roman"/>
                <w:sz w:val="17"/>
                <w:lang w:val="en-US"/>
              </w:rPr>
              <w:t>diet</w:t>
            </w:r>
            <w:r w:rsidR="00930FBA" w:rsidRPr="008A51D4">
              <w:rPr>
                <w:rFonts w:cs="Times New Roman"/>
                <w:lang w:val="en-US"/>
              </w:rPr>
              <w:t>,</w:t>
            </w:r>
            <w:proofErr w:type="gramEnd"/>
            <w:r w:rsidR="00930FBA" w:rsidRPr="008A51D4">
              <w:rPr>
                <w:rFonts w:cs="Times New Roman"/>
                <w:lang w:val="en-US"/>
              </w:rPr>
              <w:t xml:space="preserve"> hence the Ca/P ratio was 0.4, 1.2 and 2.0 for </w:t>
            </w:r>
            <w:r w:rsidR="00A045D8" w:rsidRPr="008A51D4">
              <w:rPr>
                <w:rFonts w:cs="Times New Roman"/>
                <w:lang w:val="en-US"/>
              </w:rPr>
              <w:t xml:space="preserve">the </w:t>
            </w:r>
            <w:r w:rsidR="00930FBA" w:rsidRPr="008A51D4">
              <w:rPr>
                <w:rFonts w:cs="Times New Roman"/>
                <w:lang w:val="en-US"/>
              </w:rPr>
              <w:t>three increasing dietary Ca contents</w:t>
            </w:r>
            <w:r w:rsidRPr="008A51D4">
              <w:rPr>
                <w:rFonts w:cs="Times New Roman"/>
                <w:sz w:val="17"/>
                <w:lang w:val="en-GB"/>
              </w:rPr>
              <w:t>.</w:t>
            </w:r>
          </w:p>
          <w:p w14:paraId="1140FCD4" w14:textId="6713CA3D" w:rsidR="00682702" w:rsidRPr="008A51D4" w:rsidRDefault="00682702" w:rsidP="009B7990">
            <w:pPr>
              <w:snapToGrid w:val="0"/>
              <w:spacing w:line="480" w:lineRule="auto"/>
              <w:ind w:left="58" w:right="58"/>
              <w:contextualSpacing/>
              <w:rPr>
                <w:rFonts w:eastAsia="Times New Roman" w:cs="Times New Roman"/>
                <w:sz w:val="17"/>
                <w:lang w:val="en-US"/>
              </w:rPr>
            </w:pPr>
            <w:r w:rsidRPr="008A51D4">
              <w:rPr>
                <w:rFonts w:cs="Times New Roman"/>
                <w:sz w:val="17"/>
                <w:vertAlign w:val="superscript"/>
                <w:lang w:val="en-US"/>
              </w:rPr>
              <w:t>2</w:t>
            </w:r>
            <w:r w:rsidRPr="008A51D4">
              <w:rPr>
                <w:rFonts w:cs="Times New Roman"/>
                <w:sz w:val="17"/>
                <w:lang w:val="en-US"/>
              </w:rPr>
              <w:t xml:space="preserve"> Values are presented as least square means and pooled standard errors of the mean, </w:t>
            </w:r>
            <w:r w:rsidRPr="008A51D4">
              <w:rPr>
                <w:rFonts w:cs="Times New Roman"/>
                <w:i/>
                <w:iCs/>
                <w:sz w:val="17"/>
                <w:lang w:val="en-US"/>
              </w:rPr>
              <w:t>n</w:t>
            </w:r>
            <w:r w:rsidRPr="008A51D4">
              <w:rPr>
                <w:rFonts w:cs="Times New Roman"/>
                <w:sz w:val="17"/>
                <w:lang w:val="en-US"/>
              </w:rPr>
              <w:t xml:space="preserve"> 10.</w:t>
            </w:r>
          </w:p>
        </w:tc>
      </w:tr>
      <w:bookmarkEnd w:id="21"/>
    </w:tbl>
    <w:p w14:paraId="1F1D7C74" w14:textId="77777777" w:rsidR="007A2C5C" w:rsidRPr="008A51D4" w:rsidRDefault="007A2C5C" w:rsidP="009B7990">
      <w:pPr>
        <w:spacing w:line="480" w:lineRule="auto"/>
        <w:rPr>
          <w:szCs w:val="17"/>
        </w:rPr>
      </w:pPr>
      <w:r w:rsidRPr="008A51D4">
        <w:rPr>
          <w:szCs w:val="17"/>
        </w:rPr>
        <w:br w:type="page"/>
      </w:r>
    </w:p>
    <w:tbl>
      <w:tblPr>
        <w:tblW w:w="8827" w:type="dxa"/>
        <w:tblCellMar>
          <w:left w:w="70" w:type="dxa"/>
          <w:right w:w="70" w:type="dxa"/>
        </w:tblCellMar>
        <w:tblLook w:val="04A0" w:firstRow="1" w:lastRow="0" w:firstColumn="1" w:lastColumn="0" w:noHBand="0" w:noVBand="1"/>
      </w:tblPr>
      <w:tblGrid>
        <w:gridCol w:w="1134"/>
        <w:gridCol w:w="1560"/>
        <w:gridCol w:w="1450"/>
        <w:gridCol w:w="1276"/>
        <w:gridCol w:w="1101"/>
        <w:gridCol w:w="1167"/>
        <w:gridCol w:w="1139"/>
      </w:tblGrid>
      <w:tr w:rsidR="008A51D4" w:rsidRPr="008A51D4" w14:paraId="27D0634C" w14:textId="77777777" w:rsidTr="009B7990">
        <w:trPr>
          <w:trHeight w:val="288"/>
        </w:trPr>
        <w:tc>
          <w:tcPr>
            <w:tcW w:w="8827" w:type="dxa"/>
            <w:gridSpan w:val="7"/>
            <w:tcBorders>
              <w:top w:val="nil"/>
              <w:left w:val="nil"/>
              <w:bottom w:val="single" w:sz="4" w:space="0" w:color="auto"/>
              <w:right w:val="nil"/>
            </w:tcBorders>
            <w:shd w:val="clear" w:color="auto" w:fill="auto"/>
            <w:noWrap/>
            <w:vAlign w:val="center"/>
            <w:hideMark/>
          </w:tcPr>
          <w:p w14:paraId="493C4282" w14:textId="78B1A658" w:rsidR="007A2C5C" w:rsidRPr="008A51D4" w:rsidRDefault="007A2C5C" w:rsidP="009B7990">
            <w:pPr>
              <w:spacing w:after="0" w:line="480" w:lineRule="auto"/>
              <w:rPr>
                <w:rFonts w:eastAsia="Times New Roman" w:cs="Calibri"/>
                <w:szCs w:val="17"/>
                <w:vertAlign w:val="superscript"/>
                <w:lang w:val="en-US" w:eastAsia="nl-NL"/>
              </w:rPr>
            </w:pPr>
            <w:r w:rsidRPr="008A51D4">
              <w:rPr>
                <w:rFonts w:eastAsia="DengXian" w:cs="Times New Roman"/>
                <w:b/>
                <w:szCs w:val="17"/>
                <w:lang w:eastAsia="nl-NL"/>
              </w:rPr>
              <w:lastRenderedPageBreak/>
              <w:t xml:space="preserve">Table 7. </w:t>
            </w:r>
            <w:r w:rsidRPr="008A51D4">
              <w:rPr>
                <w:rFonts w:eastAsia="DengXian" w:cs="Times New Roman"/>
                <w:bCs/>
                <w:szCs w:val="17"/>
                <w:lang w:eastAsia="nl-NL"/>
              </w:rPr>
              <w:t>Mean d</w:t>
            </w:r>
            <w:r w:rsidRPr="008A51D4">
              <w:rPr>
                <w:rFonts w:eastAsia="DengXian" w:cs="Times New Roman"/>
                <w:szCs w:val="17"/>
                <w:lang w:eastAsia="nl-NL"/>
              </w:rPr>
              <w:t>efatted mass, ash content</w:t>
            </w:r>
            <w:r w:rsidR="003B26C4" w:rsidRPr="008A51D4">
              <w:rPr>
                <w:rFonts w:eastAsia="DengXian" w:cs="Times New Roman"/>
                <w:szCs w:val="17"/>
                <w:lang w:eastAsia="nl-NL"/>
              </w:rPr>
              <w:t xml:space="preserve"> in fat-free dry matter</w:t>
            </w:r>
            <w:r w:rsidRPr="008A51D4">
              <w:rPr>
                <w:rFonts w:eastAsia="DengXian" w:cs="Times New Roman"/>
                <w:szCs w:val="17"/>
                <w:lang w:eastAsia="nl-NL"/>
              </w:rPr>
              <w:t>, calcium (Ca) and phosphorus (P) mass and Ca/P in ash of the 3</w:t>
            </w:r>
            <w:r w:rsidRPr="008A51D4">
              <w:rPr>
                <w:rFonts w:eastAsia="DengXian" w:cs="Times New Roman"/>
                <w:szCs w:val="17"/>
                <w:vertAlign w:val="superscript"/>
                <w:lang w:eastAsia="nl-NL"/>
              </w:rPr>
              <w:t>rd</w:t>
            </w:r>
            <w:r w:rsidRPr="008A51D4">
              <w:rPr>
                <w:rFonts w:eastAsia="DengXian" w:cs="Times New Roman"/>
                <w:szCs w:val="17"/>
                <w:lang w:eastAsia="nl-NL"/>
              </w:rPr>
              <w:t xml:space="preserve"> metacarp</w:t>
            </w:r>
            <w:r w:rsidR="00884311" w:rsidRPr="008A51D4">
              <w:rPr>
                <w:rFonts w:eastAsia="DengXian" w:cs="Times New Roman"/>
                <w:szCs w:val="17"/>
                <w:lang w:eastAsia="nl-NL"/>
              </w:rPr>
              <w:t>al bone</w:t>
            </w:r>
            <w:r w:rsidRPr="008A51D4">
              <w:rPr>
                <w:rFonts w:eastAsia="DengXian" w:cs="Times New Roman"/>
                <w:szCs w:val="17"/>
                <w:lang w:eastAsia="nl-NL"/>
              </w:rPr>
              <w:t>s in growing pigs as affected by dietary Ca content and microbial phytase supplementation</w:t>
            </w:r>
            <w:r w:rsidRPr="008A51D4">
              <w:rPr>
                <w:rFonts w:eastAsia="DengXian" w:cs="Times New Roman"/>
                <w:szCs w:val="17"/>
                <w:vertAlign w:val="superscript"/>
                <w:lang w:eastAsia="nl-NL"/>
              </w:rPr>
              <w:t>1</w:t>
            </w:r>
            <w:r w:rsidR="00682702" w:rsidRPr="008A51D4">
              <w:rPr>
                <w:rFonts w:eastAsia="DengXian" w:cs="Times New Roman"/>
                <w:szCs w:val="17"/>
                <w:vertAlign w:val="superscript"/>
                <w:lang w:eastAsia="nl-NL"/>
              </w:rPr>
              <w:t>,2</w:t>
            </w:r>
          </w:p>
        </w:tc>
      </w:tr>
      <w:tr w:rsidR="008A51D4" w:rsidRPr="008A51D4" w14:paraId="419DEBCC" w14:textId="77777777" w:rsidTr="000B5296">
        <w:trPr>
          <w:trHeight w:val="362"/>
        </w:trPr>
        <w:tc>
          <w:tcPr>
            <w:tcW w:w="1134" w:type="dxa"/>
            <w:tcBorders>
              <w:top w:val="nil"/>
              <w:left w:val="nil"/>
              <w:bottom w:val="single" w:sz="4" w:space="0" w:color="auto"/>
              <w:right w:val="nil"/>
            </w:tcBorders>
            <w:shd w:val="clear" w:color="auto" w:fill="auto"/>
            <w:vAlign w:val="center"/>
            <w:hideMark/>
          </w:tcPr>
          <w:p w14:paraId="007E2DEF"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Times New Roman"/>
                <w:szCs w:val="17"/>
              </w:rPr>
              <w:t>Ca content</w:t>
            </w:r>
            <w:r w:rsidRPr="008A51D4">
              <w:rPr>
                <w:rFonts w:eastAsia="Times New Roman" w:cs="Times New Roman"/>
                <w:szCs w:val="17"/>
              </w:rPr>
              <w:br/>
              <w:t>g/kg</w:t>
            </w:r>
          </w:p>
        </w:tc>
        <w:tc>
          <w:tcPr>
            <w:tcW w:w="1560" w:type="dxa"/>
            <w:tcBorders>
              <w:top w:val="nil"/>
              <w:left w:val="nil"/>
              <w:bottom w:val="single" w:sz="4" w:space="0" w:color="auto"/>
              <w:right w:val="nil"/>
            </w:tcBorders>
            <w:shd w:val="clear" w:color="auto" w:fill="auto"/>
            <w:vAlign w:val="center"/>
            <w:hideMark/>
          </w:tcPr>
          <w:p w14:paraId="03B4DCB4" w14:textId="77777777" w:rsidR="007A2C5C" w:rsidRPr="008A51D4" w:rsidRDefault="007A2C5C" w:rsidP="009B7990">
            <w:pPr>
              <w:spacing w:after="0" w:line="480" w:lineRule="auto"/>
              <w:rPr>
                <w:rFonts w:eastAsia="Times New Roman" w:cs="Times New Roman"/>
                <w:szCs w:val="17"/>
              </w:rPr>
            </w:pPr>
            <w:r w:rsidRPr="008A51D4">
              <w:rPr>
                <w:rFonts w:eastAsia="Times New Roman" w:cs="Times New Roman"/>
                <w:szCs w:val="17"/>
              </w:rPr>
              <w:t>Phytase content</w:t>
            </w:r>
          </w:p>
          <w:p w14:paraId="4C83A5AE"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Times New Roman"/>
                <w:szCs w:val="17"/>
              </w:rPr>
              <w:t>FTU/kg</w:t>
            </w:r>
          </w:p>
        </w:tc>
        <w:tc>
          <w:tcPr>
            <w:tcW w:w="1450" w:type="dxa"/>
            <w:tcBorders>
              <w:top w:val="nil"/>
              <w:left w:val="nil"/>
              <w:bottom w:val="single" w:sz="4" w:space="0" w:color="auto"/>
              <w:right w:val="nil"/>
            </w:tcBorders>
            <w:shd w:val="clear" w:color="auto" w:fill="auto"/>
            <w:vAlign w:val="center"/>
            <w:hideMark/>
          </w:tcPr>
          <w:p w14:paraId="7177E3B3" w14:textId="77777777" w:rsidR="007A2C5C" w:rsidRPr="008A51D4" w:rsidRDefault="007A2C5C" w:rsidP="009B7990">
            <w:pPr>
              <w:spacing w:after="0" w:line="480" w:lineRule="auto"/>
              <w:ind w:left="-113" w:right="-113"/>
              <w:jc w:val="center"/>
              <w:rPr>
                <w:rFonts w:eastAsia="Times New Roman" w:cs="Calibri"/>
                <w:szCs w:val="17"/>
                <w:lang w:eastAsia="nl-NL"/>
              </w:rPr>
            </w:pPr>
            <w:r w:rsidRPr="008A51D4">
              <w:rPr>
                <w:rFonts w:eastAsia="Times New Roman" w:cs="Calibri"/>
                <w:szCs w:val="17"/>
                <w:lang w:eastAsia="nl-NL"/>
              </w:rPr>
              <w:t>Defatted mass</w:t>
            </w:r>
          </w:p>
          <w:p w14:paraId="1F6742AA" w14:textId="77777777" w:rsidR="007A2C5C" w:rsidRPr="008A51D4" w:rsidRDefault="007A2C5C" w:rsidP="009B7990">
            <w:pPr>
              <w:spacing w:after="0" w:line="480" w:lineRule="auto"/>
              <w:jc w:val="center"/>
              <w:rPr>
                <w:rFonts w:eastAsia="Times New Roman" w:cs="Calibri"/>
                <w:szCs w:val="17"/>
                <w:lang w:eastAsia="nl-NL"/>
              </w:rPr>
            </w:pPr>
            <w:r w:rsidRPr="008A51D4">
              <w:rPr>
                <w:rFonts w:eastAsia="Times New Roman" w:cs="Calibri"/>
                <w:szCs w:val="17"/>
                <w:lang w:eastAsia="nl-NL"/>
              </w:rPr>
              <w:t>g</w:t>
            </w:r>
          </w:p>
        </w:tc>
        <w:tc>
          <w:tcPr>
            <w:tcW w:w="1276" w:type="dxa"/>
            <w:tcBorders>
              <w:top w:val="nil"/>
              <w:left w:val="nil"/>
              <w:bottom w:val="single" w:sz="4" w:space="0" w:color="auto"/>
              <w:right w:val="nil"/>
            </w:tcBorders>
            <w:shd w:val="clear" w:color="auto" w:fill="auto"/>
            <w:vAlign w:val="center"/>
            <w:hideMark/>
          </w:tcPr>
          <w:p w14:paraId="57753851" w14:textId="77777777" w:rsidR="007A2C5C" w:rsidRPr="008A51D4" w:rsidRDefault="007A2C5C" w:rsidP="009B7990">
            <w:pPr>
              <w:spacing w:after="0" w:line="480" w:lineRule="auto"/>
              <w:jc w:val="center"/>
              <w:rPr>
                <w:rFonts w:eastAsia="Times New Roman" w:cs="Calibri"/>
                <w:szCs w:val="17"/>
                <w:lang w:eastAsia="nl-NL"/>
              </w:rPr>
            </w:pPr>
            <w:r w:rsidRPr="008A51D4">
              <w:rPr>
                <w:rFonts w:eastAsia="Times New Roman" w:cs="Calibri"/>
                <w:szCs w:val="17"/>
                <w:lang w:eastAsia="nl-NL"/>
              </w:rPr>
              <w:t>Ash content</w:t>
            </w:r>
          </w:p>
          <w:p w14:paraId="46FE5CFB" w14:textId="77777777" w:rsidR="007A2C5C" w:rsidRPr="008A51D4" w:rsidRDefault="007A2C5C" w:rsidP="009B7990">
            <w:pPr>
              <w:spacing w:after="0" w:line="480" w:lineRule="auto"/>
              <w:jc w:val="center"/>
              <w:rPr>
                <w:rFonts w:eastAsia="Times New Roman" w:cs="Calibri"/>
                <w:szCs w:val="17"/>
                <w:lang w:eastAsia="nl-NL"/>
              </w:rPr>
            </w:pPr>
            <w:r w:rsidRPr="008A51D4">
              <w:rPr>
                <w:rFonts w:eastAsia="Times New Roman" w:cs="Calibri"/>
                <w:szCs w:val="17"/>
                <w:lang w:eastAsia="nl-NL"/>
              </w:rPr>
              <w:t>%</w:t>
            </w:r>
          </w:p>
        </w:tc>
        <w:tc>
          <w:tcPr>
            <w:tcW w:w="1101" w:type="dxa"/>
            <w:tcBorders>
              <w:top w:val="nil"/>
              <w:left w:val="nil"/>
              <w:bottom w:val="single" w:sz="4" w:space="0" w:color="auto"/>
              <w:right w:val="nil"/>
            </w:tcBorders>
            <w:shd w:val="clear" w:color="auto" w:fill="auto"/>
            <w:vAlign w:val="center"/>
            <w:hideMark/>
          </w:tcPr>
          <w:p w14:paraId="2741F60E" w14:textId="77777777" w:rsidR="007A2C5C" w:rsidRPr="008A51D4" w:rsidRDefault="007A2C5C" w:rsidP="009B7990">
            <w:pPr>
              <w:spacing w:after="0" w:line="480" w:lineRule="auto"/>
              <w:jc w:val="center"/>
              <w:rPr>
                <w:rFonts w:eastAsia="Times New Roman" w:cs="Calibri"/>
                <w:szCs w:val="17"/>
                <w:lang w:eastAsia="nl-NL"/>
              </w:rPr>
            </w:pPr>
            <w:r w:rsidRPr="008A51D4">
              <w:rPr>
                <w:rFonts w:eastAsia="Times New Roman" w:cs="Calibri"/>
                <w:szCs w:val="17"/>
                <w:lang w:eastAsia="nl-NL"/>
              </w:rPr>
              <w:t>Ca mass</w:t>
            </w:r>
          </w:p>
          <w:p w14:paraId="28894E01" w14:textId="77777777" w:rsidR="007A2C5C" w:rsidRPr="008A51D4" w:rsidRDefault="007A2C5C" w:rsidP="009B7990">
            <w:pPr>
              <w:spacing w:after="0" w:line="480" w:lineRule="auto"/>
              <w:jc w:val="center"/>
              <w:rPr>
                <w:rFonts w:eastAsia="Times New Roman" w:cs="Calibri"/>
                <w:szCs w:val="17"/>
                <w:lang w:eastAsia="nl-NL"/>
              </w:rPr>
            </w:pPr>
            <w:r w:rsidRPr="008A51D4">
              <w:rPr>
                <w:rFonts w:eastAsia="Times New Roman" w:cs="Calibri"/>
                <w:szCs w:val="17"/>
                <w:lang w:eastAsia="nl-NL"/>
              </w:rPr>
              <w:t>g</w:t>
            </w:r>
          </w:p>
        </w:tc>
        <w:tc>
          <w:tcPr>
            <w:tcW w:w="1167" w:type="dxa"/>
            <w:tcBorders>
              <w:top w:val="nil"/>
              <w:left w:val="nil"/>
              <w:bottom w:val="single" w:sz="4" w:space="0" w:color="auto"/>
              <w:right w:val="nil"/>
            </w:tcBorders>
            <w:shd w:val="clear" w:color="auto" w:fill="auto"/>
            <w:vAlign w:val="center"/>
            <w:hideMark/>
          </w:tcPr>
          <w:p w14:paraId="36824AD0" w14:textId="77777777" w:rsidR="007A2C5C" w:rsidRPr="008A51D4" w:rsidRDefault="007A2C5C" w:rsidP="009B7990">
            <w:pPr>
              <w:spacing w:after="0" w:line="480" w:lineRule="auto"/>
              <w:jc w:val="center"/>
              <w:rPr>
                <w:rFonts w:eastAsia="Times New Roman" w:cs="Calibri"/>
                <w:szCs w:val="17"/>
                <w:lang w:eastAsia="nl-NL"/>
              </w:rPr>
            </w:pPr>
            <w:r w:rsidRPr="008A51D4">
              <w:rPr>
                <w:rFonts w:eastAsia="Times New Roman" w:cs="Calibri"/>
                <w:szCs w:val="17"/>
                <w:lang w:eastAsia="nl-NL"/>
              </w:rPr>
              <w:t>P mass</w:t>
            </w:r>
          </w:p>
          <w:p w14:paraId="3F7CEE38" w14:textId="77777777" w:rsidR="007A2C5C" w:rsidRPr="008A51D4" w:rsidRDefault="007A2C5C" w:rsidP="009B7990">
            <w:pPr>
              <w:spacing w:after="0" w:line="480" w:lineRule="auto"/>
              <w:jc w:val="center"/>
              <w:rPr>
                <w:rFonts w:eastAsia="Times New Roman" w:cs="Calibri"/>
                <w:szCs w:val="17"/>
                <w:lang w:eastAsia="nl-NL"/>
              </w:rPr>
            </w:pPr>
            <w:r w:rsidRPr="008A51D4">
              <w:rPr>
                <w:rFonts w:eastAsia="Times New Roman" w:cs="Calibri"/>
                <w:szCs w:val="17"/>
                <w:lang w:eastAsia="nl-NL"/>
              </w:rPr>
              <w:t>g</w:t>
            </w:r>
          </w:p>
        </w:tc>
        <w:tc>
          <w:tcPr>
            <w:tcW w:w="1139" w:type="dxa"/>
            <w:tcBorders>
              <w:top w:val="nil"/>
              <w:left w:val="nil"/>
              <w:bottom w:val="single" w:sz="4" w:space="0" w:color="auto"/>
              <w:right w:val="nil"/>
            </w:tcBorders>
            <w:shd w:val="clear" w:color="auto" w:fill="auto"/>
            <w:vAlign w:val="center"/>
            <w:hideMark/>
          </w:tcPr>
          <w:p w14:paraId="36CBC052" w14:textId="158D03D0" w:rsidR="007A2C5C" w:rsidRPr="008A51D4" w:rsidRDefault="007A2C5C" w:rsidP="009B7990">
            <w:pPr>
              <w:spacing w:after="0" w:line="480" w:lineRule="auto"/>
              <w:jc w:val="center"/>
              <w:rPr>
                <w:rFonts w:eastAsia="Times New Roman" w:cs="Calibri"/>
                <w:szCs w:val="17"/>
                <w:lang w:eastAsia="nl-NL"/>
              </w:rPr>
            </w:pPr>
            <w:r w:rsidRPr="008A51D4">
              <w:rPr>
                <w:rFonts w:eastAsia="Times New Roman" w:cs="Calibri"/>
                <w:szCs w:val="17"/>
                <w:lang w:eastAsia="nl-NL"/>
              </w:rPr>
              <w:t xml:space="preserve">Ca/P </w:t>
            </w:r>
            <w:r w:rsidR="004502B2" w:rsidRPr="008A51D4">
              <w:rPr>
                <w:rFonts w:eastAsia="Times New Roman" w:cs="Calibri"/>
                <w:szCs w:val="17"/>
                <w:lang w:eastAsia="nl-NL"/>
              </w:rPr>
              <w:t>in ash</w:t>
            </w:r>
          </w:p>
        </w:tc>
      </w:tr>
      <w:tr w:rsidR="008A51D4" w:rsidRPr="008A51D4" w14:paraId="6BF35C61" w14:textId="77777777" w:rsidTr="000B5296">
        <w:trPr>
          <w:trHeight w:val="288"/>
        </w:trPr>
        <w:tc>
          <w:tcPr>
            <w:tcW w:w="1134" w:type="dxa"/>
            <w:tcBorders>
              <w:top w:val="nil"/>
              <w:left w:val="nil"/>
              <w:bottom w:val="nil"/>
              <w:right w:val="nil"/>
            </w:tcBorders>
            <w:shd w:val="clear" w:color="auto" w:fill="auto"/>
            <w:noWrap/>
            <w:hideMark/>
          </w:tcPr>
          <w:p w14:paraId="626BBB10"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Times New Roman"/>
                <w:szCs w:val="17"/>
                <w:lang w:eastAsia="zh-CN"/>
              </w:rPr>
              <w:t>2.0</w:t>
            </w:r>
          </w:p>
        </w:tc>
        <w:tc>
          <w:tcPr>
            <w:tcW w:w="1560" w:type="dxa"/>
            <w:tcBorders>
              <w:top w:val="nil"/>
              <w:left w:val="nil"/>
              <w:bottom w:val="nil"/>
              <w:right w:val="nil"/>
            </w:tcBorders>
            <w:shd w:val="clear" w:color="auto" w:fill="auto"/>
            <w:noWrap/>
            <w:vAlign w:val="center"/>
            <w:hideMark/>
          </w:tcPr>
          <w:p w14:paraId="59F4395D"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Calibri"/>
                <w:szCs w:val="17"/>
                <w:lang w:val="nl-NL" w:eastAsia="nl-NL"/>
              </w:rPr>
              <w:t>0</w:t>
            </w:r>
          </w:p>
        </w:tc>
        <w:tc>
          <w:tcPr>
            <w:tcW w:w="1450" w:type="dxa"/>
            <w:tcBorders>
              <w:top w:val="nil"/>
              <w:left w:val="nil"/>
              <w:bottom w:val="nil"/>
              <w:right w:val="nil"/>
            </w:tcBorders>
            <w:shd w:val="clear" w:color="auto" w:fill="auto"/>
            <w:noWrap/>
            <w:vAlign w:val="center"/>
            <w:hideMark/>
          </w:tcPr>
          <w:p w14:paraId="09499BDA"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3.4</w:t>
            </w:r>
          </w:p>
        </w:tc>
        <w:tc>
          <w:tcPr>
            <w:tcW w:w="1276" w:type="dxa"/>
            <w:tcBorders>
              <w:top w:val="nil"/>
              <w:left w:val="nil"/>
              <w:bottom w:val="nil"/>
              <w:right w:val="nil"/>
            </w:tcBorders>
            <w:shd w:val="clear" w:color="auto" w:fill="auto"/>
            <w:noWrap/>
            <w:vAlign w:val="center"/>
            <w:hideMark/>
          </w:tcPr>
          <w:p w14:paraId="67EC9F5C"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56.9</w:t>
            </w:r>
            <w:r w:rsidRPr="008A51D4">
              <w:rPr>
                <w:rFonts w:eastAsia="Times New Roman" w:cs="Calibri"/>
                <w:szCs w:val="17"/>
                <w:vertAlign w:val="superscript"/>
                <w:lang w:val="nl-NL" w:eastAsia="nl-NL"/>
              </w:rPr>
              <w:t>cd</w:t>
            </w:r>
          </w:p>
        </w:tc>
        <w:tc>
          <w:tcPr>
            <w:tcW w:w="1101" w:type="dxa"/>
            <w:tcBorders>
              <w:top w:val="nil"/>
              <w:left w:val="nil"/>
              <w:bottom w:val="nil"/>
              <w:right w:val="nil"/>
            </w:tcBorders>
            <w:shd w:val="clear" w:color="auto" w:fill="auto"/>
            <w:noWrap/>
            <w:vAlign w:val="center"/>
            <w:hideMark/>
          </w:tcPr>
          <w:p w14:paraId="7BAA69DB"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0.378</w:t>
            </w:r>
          </w:p>
        </w:tc>
        <w:tc>
          <w:tcPr>
            <w:tcW w:w="1167" w:type="dxa"/>
            <w:tcBorders>
              <w:top w:val="nil"/>
              <w:left w:val="nil"/>
              <w:bottom w:val="nil"/>
              <w:right w:val="nil"/>
            </w:tcBorders>
            <w:shd w:val="clear" w:color="auto" w:fill="auto"/>
            <w:noWrap/>
            <w:vAlign w:val="center"/>
            <w:hideMark/>
          </w:tcPr>
          <w:p w14:paraId="53ABE3CE"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0.183</w:t>
            </w:r>
            <w:r w:rsidRPr="008A51D4">
              <w:rPr>
                <w:rFonts w:eastAsia="Times New Roman" w:cs="Calibri"/>
                <w:szCs w:val="17"/>
                <w:vertAlign w:val="superscript"/>
                <w:lang w:val="nl-NL" w:eastAsia="nl-NL"/>
              </w:rPr>
              <w:t>b</w:t>
            </w:r>
          </w:p>
        </w:tc>
        <w:tc>
          <w:tcPr>
            <w:tcW w:w="1139" w:type="dxa"/>
            <w:tcBorders>
              <w:top w:val="nil"/>
              <w:left w:val="nil"/>
              <w:bottom w:val="nil"/>
              <w:right w:val="nil"/>
            </w:tcBorders>
            <w:shd w:val="clear" w:color="auto" w:fill="auto"/>
            <w:noWrap/>
            <w:vAlign w:val="center"/>
            <w:hideMark/>
          </w:tcPr>
          <w:p w14:paraId="044F2963"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2.06</w:t>
            </w:r>
          </w:p>
        </w:tc>
      </w:tr>
      <w:tr w:rsidR="008A51D4" w:rsidRPr="008A51D4" w14:paraId="2314B793" w14:textId="77777777" w:rsidTr="000B5296">
        <w:trPr>
          <w:trHeight w:val="288"/>
        </w:trPr>
        <w:tc>
          <w:tcPr>
            <w:tcW w:w="1134" w:type="dxa"/>
            <w:tcBorders>
              <w:top w:val="nil"/>
              <w:left w:val="nil"/>
              <w:bottom w:val="nil"/>
              <w:right w:val="nil"/>
            </w:tcBorders>
            <w:shd w:val="clear" w:color="auto" w:fill="auto"/>
            <w:noWrap/>
            <w:hideMark/>
          </w:tcPr>
          <w:p w14:paraId="722BF5E3"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Times New Roman"/>
                <w:szCs w:val="17"/>
                <w:lang w:eastAsia="zh-CN"/>
              </w:rPr>
              <w:t>5.8</w:t>
            </w:r>
          </w:p>
        </w:tc>
        <w:tc>
          <w:tcPr>
            <w:tcW w:w="1560" w:type="dxa"/>
            <w:tcBorders>
              <w:top w:val="nil"/>
              <w:left w:val="nil"/>
              <w:bottom w:val="nil"/>
              <w:right w:val="nil"/>
            </w:tcBorders>
            <w:shd w:val="clear" w:color="auto" w:fill="auto"/>
            <w:noWrap/>
            <w:vAlign w:val="center"/>
            <w:hideMark/>
          </w:tcPr>
          <w:p w14:paraId="1B850106"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Calibri"/>
                <w:szCs w:val="17"/>
                <w:lang w:val="nl-NL" w:eastAsia="nl-NL"/>
              </w:rPr>
              <w:t>0</w:t>
            </w:r>
          </w:p>
        </w:tc>
        <w:tc>
          <w:tcPr>
            <w:tcW w:w="1450" w:type="dxa"/>
            <w:tcBorders>
              <w:top w:val="nil"/>
              <w:left w:val="nil"/>
              <w:bottom w:val="nil"/>
              <w:right w:val="nil"/>
            </w:tcBorders>
            <w:shd w:val="clear" w:color="auto" w:fill="auto"/>
            <w:noWrap/>
            <w:vAlign w:val="center"/>
            <w:hideMark/>
          </w:tcPr>
          <w:p w14:paraId="58850AE3"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3.6</w:t>
            </w:r>
          </w:p>
        </w:tc>
        <w:tc>
          <w:tcPr>
            <w:tcW w:w="1276" w:type="dxa"/>
            <w:tcBorders>
              <w:top w:val="nil"/>
              <w:left w:val="nil"/>
              <w:bottom w:val="nil"/>
              <w:right w:val="nil"/>
            </w:tcBorders>
            <w:shd w:val="clear" w:color="auto" w:fill="auto"/>
            <w:noWrap/>
            <w:vAlign w:val="center"/>
            <w:hideMark/>
          </w:tcPr>
          <w:p w14:paraId="02FF79CA"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57.5</w:t>
            </w:r>
            <w:r w:rsidRPr="008A51D4">
              <w:rPr>
                <w:rFonts w:eastAsia="Times New Roman" w:cs="Calibri"/>
                <w:szCs w:val="17"/>
                <w:vertAlign w:val="superscript"/>
                <w:lang w:val="nl-NL" w:eastAsia="nl-NL"/>
              </w:rPr>
              <w:t>bc</w:t>
            </w:r>
          </w:p>
        </w:tc>
        <w:tc>
          <w:tcPr>
            <w:tcW w:w="1101" w:type="dxa"/>
            <w:tcBorders>
              <w:top w:val="nil"/>
              <w:left w:val="nil"/>
              <w:bottom w:val="nil"/>
              <w:right w:val="nil"/>
            </w:tcBorders>
            <w:shd w:val="clear" w:color="auto" w:fill="auto"/>
            <w:noWrap/>
            <w:vAlign w:val="center"/>
            <w:hideMark/>
          </w:tcPr>
          <w:p w14:paraId="1DEFED43"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0.405</w:t>
            </w:r>
          </w:p>
        </w:tc>
        <w:tc>
          <w:tcPr>
            <w:tcW w:w="1167" w:type="dxa"/>
            <w:tcBorders>
              <w:top w:val="nil"/>
              <w:left w:val="nil"/>
              <w:bottom w:val="nil"/>
              <w:right w:val="nil"/>
            </w:tcBorders>
            <w:shd w:val="clear" w:color="auto" w:fill="auto"/>
            <w:noWrap/>
            <w:vAlign w:val="center"/>
            <w:hideMark/>
          </w:tcPr>
          <w:p w14:paraId="186DE3A2"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0.190</w:t>
            </w:r>
            <w:r w:rsidRPr="008A51D4">
              <w:rPr>
                <w:rFonts w:eastAsia="Times New Roman" w:cs="Calibri"/>
                <w:szCs w:val="17"/>
                <w:vertAlign w:val="superscript"/>
                <w:lang w:val="nl-NL" w:eastAsia="nl-NL"/>
              </w:rPr>
              <w:t>b</w:t>
            </w:r>
          </w:p>
        </w:tc>
        <w:tc>
          <w:tcPr>
            <w:tcW w:w="1139" w:type="dxa"/>
            <w:tcBorders>
              <w:top w:val="nil"/>
              <w:left w:val="nil"/>
              <w:bottom w:val="nil"/>
              <w:right w:val="nil"/>
            </w:tcBorders>
            <w:shd w:val="clear" w:color="auto" w:fill="auto"/>
            <w:noWrap/>
            <w:vAlign w:val="center"/>
            <w:hideMark/>
          </w:tcPr>
          <w:p w14:paraId="4AC2827C"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2.13</w:t>
            </w:r>
          </w:p>
        </w:tc>
      </w:tr>
      <w:tr w:rsidR="008A51D4" w:rsidRPr="008A51D4" w14:paraId="6160AA8E" w14:textId="77777777" w:rsidTr="000B5296">
        <w:trPr>
          <w:trHeight w:val="288"/>
        </w:trPr>
        <w:tc>
          <w:tcPr>
            <w:tcW w:w="1134" w:type="dxa"/>
            <w:tcBorders>
              <w:top w:val="nil"/>
              <w:left w:val="nil"/>
              <w:bottom w:val="nil"/>
              <w:right w:val="nil"/>
            </w:tcBorders>
            <w:shd w:val="clear" w:color="auto" w:fill="auto"/>
            <w:noWrap/>
            <w:hideMark/>
          </w:tcPr>
          <w:p w14:paraId="6CD344C9"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Times New Roman"/>
                <w:szCs w:val="17"/>
                <w:lang w:eastAsia="zh-CN"/>
              </w:rPr>
              <w:t>9.6</w:t>
            </w:r>
          </w:p>
        </w:tc>
        <w:tc>
          <w:tcPr>
            <w:tcW w:w="1560" w:type="dxa"/>
            <w:tcBorders>
              <w:top w:val="nil"/>
              <w:left w:val="nil"/>
              <w:bottom w:val="nil"/>
              <w:right w:val="nil"/>
            </w:tcBorders>
            <w:shd w:val="clear" w:color="auto" w:fill="auto"/>
            <w:noWrap/>
            <w:vAlign w:val="center"/>
            <w:hideMark/>
          </w:tcPr>
          <w:p w14:paraId="0002D0AE"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Calibri"/>
                <w:szCs w:val="17"/>
                <w:lang w:val="nl-NL" w:eastAsia="nl-NL"/>
              </w:rPr>
              <w:t>0</w:t>
            </w:r>
          </w:p>
        </w:tc>
        <w:tc>
          <w:tcPr>
            <w:tcW w:w="1450" w:type="dxa"/>
            <w:tcBorders>
              <w:top w:val="nil"/>
              <w:left w:val="nil"/>
              <w:bottom w:val="nil"/>
              <w:right w:val="nil"/>
            </w:tcBorders>
            <w:shd w:val="clear" w:color="auto" w:fill="auto"/>
            <w:noWrap/>
            <w:vAlign w:val="center"/>
            <w:hideMark/>
          </w:tcPr>
          <w:p w14:paraId="070C47DB"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3.7</w:t>
            </w:r>
          </w:p>
        </w:tc>
        <w:tc>
          <w:tcPr>
            <w:tcW w:w="1276" w:type="dxa"/>
            <w:tcBorders>
              <w:top w:val="nil"/>
              <w:left w:val="nil"/>
              <w:bottom w:val="nil"/>
              <w:right w:val="nil"/>
            </w:tcBorders>
            <w:shd w:val="clear" w:color="auto" w:fill="auto"/>
            <w:noWrap/>
            <w:vAlign w:val="center"/>
            <w:hideMark/>
          </w:tcPr>
          <w:p w14:paraId="7D2D4937"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56.7</w:t>
            </w:r>
            <w:r w:rsidRPr="008A51D4">
              <w:rPr>
                <w:rFonts w:eastAsia="Times New Roman" w:cs="Calibri"/>
                <w:szCs w:val="17"/>
                <w:vertAlign w:val="superscript"/>
                <w:lang w:val="nl-NL" w:eastAsia="nl-NL"/>
              </w:rPr>
              <w:t>d</w:t>
            </w:r>
          </w:p>
        </w:tc>
        <w:tc>
          <w:tcPr>
            <w:tcW w:w="1101" w:type="dxa"/>
            <w:tcBorders>
              <w:top w:val="nil"/>
              <w:left w:val="nil"/>
              <w:bottom w:val="nil"/>
              <w:right w:val="nil"/>
            </w:tcBorders>
            <w:shd w:val="clear" w:color="auto" w:fill="auto"/>
            <w:noWrap/>
            <w:vAlign w:val="center"/>
            <w:hideMark/>
          </w:tcPr>
          <w:p w14:paraId="4D5EB48B"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0.434</w:t>
            </w:r>
          </w:p>
        </w:tc>
        <w:tc>
          <w:tcPr>
            <w:tcW w:w="1167" w:type="dxa"/>
            <w:tcBorders>
              <w:top w:val="nil"/>
              <w:left w:val="nil"/>
              <w:bottom w:val="nil"/>
              <w:right w:val="nil"/>
            </w:tcBorders>
            <w:shd w:val="clear" w:color="auto" w:fill="auto"/>
            <w:noWrap/>
            <w:vAlign w:val="center"/>
            <w:hideMark/>
          </w:tcPr>
          <w:p w14:paraId="45411914"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0.195</w:t>
            </w:r>
            <w:r w:rsidRPr="008A51D4">
              <w:rPr>
                <w:rFonts w:eastAsia="Times New Roman" w:cs="Calibri"/>
                <w:szCs w:val="17"/>
                <w:vertAlign w:val="superscript"/>
                <w:lang w:val="nl-NL" w:eastAsia="nl-NL"/>
              </w:rPr>
              <w:t>b</w:t>
            </w:r>
          </w:p>
        </w:tc>
        <w:tc>
          <w:tcPr>
            <w:tcW w:w="1139" w:type="dxa"/>
            <w:tcBorders>
              <w:top w:val="nil"/>
              <w:left w:val="nil"/>
              <w:bottom w:val="nil"/>
              <w:right w:val="nil"/>
            </w:tcBorders>
            <w:shd w:val="clear" w:color="auto" w:fill="auto"/>
            <w:noWrap/>
            <w:vAlign w:val="center"/>
            <w:hideMark/>
          </w:tcPr>
          <w:p w14:paraId="6D6BF346"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2.27</w:t>
            </w:r>
          </w:p>
        </w:tc>
      </w:tr>
      <w:tr w:rsidR="008A51D4" w:rsidRPr="008A51D4" w14:paraId="78EE2953" w14:textId="77777777" w:rsidTr="000B5296">
        <w:trPr>
          <w:trHeight w:val="288"/>
        </w:trPr>
        <w:tc>
          <w:tcPr>
            <w:tcW w:w="1134" w:type="dxa"/>
            <w:tcBorders>
              <w:top w:val="nil"/>
              <w:left w:val="nil"/>
              <w:bottom w:val="nil"/>
              <w:right w:val="nil"/>
            </w:tcBorders>
            <w:shd w:val="clear" w:color="auto" w:fill="auto"/>
            <w:noWrap/>
            <w:hideMark/>
          </w:tcPr>
          <w:p w14:paraId="547BF99A"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Times New Roman"/>
                <w:szCs w:val="17"/>
                <w:lang w:eastAsia="zh-CN"/>
              </w:rPr>
              <w:t>2.0</w:t>
            </w:r>
          </w:p>
        </w:tc>
        <w:tc>
          <w:tcPr>
            <w:tcW w:w="1560" w:type="dxa"/>
            <w:tcBorders>
              <w:top w:val="nil"/>
              <w:left w:val="nil"/>
              <w:bottom w:val="nil"/>
              <w:right w:val="nil"/>
            </w:tcBorders>
            <w:shd w:val="clear" w:color="auto" w:fill="auto"/>
            <w:noWrap/>
            <w:vAlign w:val="center"/>
            <w:hideMark/>
          </w:tcPr>
          <w:p w14:paraId="332377FD"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Calibri"/>
                <w:szCs w:val="17"/>
                <w:lang w:val="nl-NL" w:eastAsia="nl-NL"/>
              </w:rPr>
              <w:t>500</w:t>
            </w:r>
          </w:p>
        </w:tc>
        <w:tc>
          <w:tcPr>
            <w:tcW w:w="1450" w:type="dxa"/>
            <w:tcBorders>
              <w:top w:val="nil"/>
              <w:left w:val="nil"/>
              <w:bottom w:val="nil"/>
              <w:right w:val="nil"/>
            </w:tcBorders>
            <w:shd w:val="clear" w:color="auto" w:fill="auto"/>
            <w:noWrap/>
            <w:vAlign w:val="center"/>
            <w:hideMark/>
          </w:tcPr>
          <w:p w14:paraId="72BF0617"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3.6</w:t>
            </w:r>
          </w:p>
        </w:tc>
        <w:tc>
          <w:tcPr>
            <w:tcW w:w="1276" w:type="dxa"/>
            <w:tcBorders>
              <w:top w:val="nil"/>
              <w:left w:val="nil"/>
              <w:bottom w:val="nil"/>
              <w:right w:val="nil"/>
            </w:tcBorders>
            <w:shd w:val="clear" w:color="auto" w:fill="auto"/>
            <w:noWrap/>
            <w:vAlign w:val="center"/>
            <w:hideMark/>
          </w:tcPr>
          <w:p w14:paraId="255990C0"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57.0</w:t>
            </w:r>
            <w:r w:rsidRPr="008A51D4">
              <w:rPr>
                <w:rFonts w:eastAsia="Times New Roman" w:cs="Calibri"/>
                <w:szCs w:val="17"/>
                <w:vertAlign w:val="superscript"/>
                <w:lang w:val="nl-NL" w:eastAsia="nl-NL"/>
              </w:rPr>
              <w:t>cd</w:t>
            </w:r>
          </w:p>
        </w:tc>
        <w:tc>
          <w:tcPr>
            <w:tcW w:w="1101" w:type="dxa"/>
            <w:tcBorders>
              <w:top w:val="nil"/>
              <w:left w:val="nil"/>
              <w:bottom w:val="nil"/>
              <w:right w:val="nil"/>
            </w:tcBorders>
            <w:shd w:val="clear" w:color="auto" w:fill="auto"/>
            <w:noWrap/>
            <w:vAlign w:val="center"/>
            <w:hideMark/>
          </w:tcPr>
          <w:p w14:paraId="7812DAE8"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0.408</w:t>
            </w:r>
          </w:p>
        </w:tc>
        <w:tc>
          <w:tcPr>
            <w:tcW w:w="1167" w:type="dxa"/>
            <w:tcBorders>
              <w:top w:val="nil"/>
              <w:left w:val="nil"/>
              <w:bottom w:val="nil"/>
              <w:right w:val="nil"/>
            </w:tcBorders>
            <w:shd w:val="clear" w:color="auto" w:fill="auto"/>
            <w:noWrap/>
            <w:vAlign w:val="center"/>
            <w:hideMark/>
          </w:tcPr>
          <w:p w14:paraId="0664E93A"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0.194</w:t>
            </w:r>
            <w:r w:rsidRPr="008A51D4">
              <w:rPr>
                <w:rFonts w:eastAsia="Times New Roman" w:cs="Calibri"/>
                <w:szCs w:val="17"/>
                <w:vertAlign w:val="superscript"/>
                <w:lang w:val="nl-NL" w:eastAsia="nl-NL"/>
              </w:rPr>
              <w:t>b</w:t>
            </w:r>
          </w:p>
        </w:tc>
        <w:tc>
          <w:tcPr>
            <w:tcW w:w="1139" w:type="dxa"/>
            <w:tcBorders>
              <w:top w:val="nil"/>
              <w:left w:val="nil"/>
              <w:bottom w:val="nil"/>
              <w:right w:val="nil"/>
            </w:tcBorders>
            <w:shd w:val="clear" w:color="auto" w:fill="auto"/>
            <w:noWrap/>
            <w:vAlign w:val="center"/>
            <w:hideMark/>
          </w:tcPr>
          <w:p w14:paraId="6853FBC2"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2.10</w:t>
            </w:r>
          </w:p>
        </w:tc>
      </w:tr>
      <w:tr w:rsidR="008A51D4" w:rsidRPr="008A51D4" w14:paraId="7B3C36EA" w14:textId="77777777" w:rsidTr="000B5296">
        <w:trPr>
          <w:trHeight w:val="288"/>
        </w:trPr>
        <w:tc>
          <w:tcPr>
            <w:tcW w:w="1134" w:type="dxa"/>
            <w:tcBorders>
              <w:top w:val="nil"/>
              <w:left w:val="nil"/>
              <w:bottom w:val="nil"/>
              <w:right w:val="nil"/>
            </w:tcBorders>
            <w:shd w:val="clear" w:color="auto" w:fill="auto"/>
            <w:noWrap/>
            <w:hideMark/>
          </w:tcPr>
          <w:p w14:paraId="63B44BE9"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Times New Roman"/>
                <w:szCs w:val="17"/>
                <w:lang w:eastAsia="zh-CN"/>
              </w:rPr>
              <w:t>5.8</w:t>
            </w:r>
          </w:p>
        </w:tc>
        <w:tc>
          <w:tcPr>
            <w:tcW w:w="1560" w:type="dxa"/>
            <w:tcBorders>
              <w:top w:val="nil"/>
              <w:left w:val="nil"/>
              <w:bottom w:val="nil"/>
              <w:right w:val="nil"/>
            </w:tcBorders>
            <w:shd w:val="clear" w:color="auto" w:fill="auto"/>
            <w:noWrap/>
            <w:vAlign w:val="center"/>
            <w:hideMark/>
          </w:tcPr>
          <w:p w14:paraId="16D1261A"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Calibri"/>
                <w:szCs w:val="17"/>
                <w:lang w:val="nl-NL" w:eastAsia="nl-NL"/>
              </w:rPr>
              <w:t>500</w:t>
            </w:r>
          </w:p>
        </w:tc>
        <w:tc>
          <w:tcPr>
            <w:tcW w:w="1450" w:type="dxa"/>
            <w:tcBorders>
              <w:top w:val="nil"/>
              <w:left w:val="nil"/>
              <w:bottom w:val="nil"/>
              <w:right w:val="nil"/>
            </w:tcBorders>
            <w:shd w:val="clear" w:color="auto" w:fill="auto"/>
            <w:noWrap/>
            <w:vAlign w:val="center"/>
            <w:hideMark/>
          </w:tcPr>
          <w:p w14:paraId="70AF81F8"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4.2</w:t>
            </w:r>
          </w:p>
        </w:tc>
        <w:tc>
          <w:tcPr>
            <w:tcW w:w="1276" w:type="dxa"/>
            <w:tcBorders>
              <w:top w:val="nil"/>
              <w:left w:val="nil"/>
              <w:bottom w:val="nil"/>
              <w:right w:val="nil"/>
            </w:tcBorders>
            <w:shd w:val="clear" w:color="auto" w:fill="auto"/>
            <w:noWrap/>
            <w:vAlign w:val="center"/>
            <w:hideMark/>
          </w:tcPr>
          <w:p w14:paraId="1819EEB9"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58.5</w:t>
            </w:r>
            <w:r w:rsidRPr="008A51D4">
              <w:rPr>
                <w:rFonts w:eastAsia="Times New Roman" w:cs="Calibri"/>
                <w:szCs w:val="17"/>
                <w:vertAlign w:val="superscript"/>
                <w:lang w:val="nl-NL" w:eastAsia="nl-NL"/>
              </w:rPr>
              <w:t>a</w:t>
            </w:r>
          </w:p>
        </w:tc>
        <w:tc>
          <w:tcPr>
            <w:tcW w:w="1101" w:type="dxa"/>
            <w:tcBorders>
              <w:top w:val="nil"/>
              <w:left w:val="nil"/>
              <w:bottom w:val="nil"/>
              <w:right w:val="nil"/>
            </w:tcBorders>
            <w:shd w:val="clear" w:color="auto" w:fill="auto"/>
            <w:noWrap/>
            <w:vAlign w:val="center"/>
            <w:hideMark/>
          </w:tcPr>
          <w:p w14:paraId="35E7EAC7"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0.492</w:t>
            </w:r>
          </w:p>
        </w:tc>
        <w:tc>
          <w:tcPr>
            <w:tcW w:w="1167" w:type="dxa"/>
            <w:tcBorders>
              <w:top w:val="nil"/>
              <w:left w:val="nil"/>
              <w:bottom w:val="nil"/>
              <w:right w:val="nil"/>
            </w:tcBorders>
            <w:shd w:val="clear" w:color="auto" w:fill="auto"/>
            <w:noWrap/>
            <w:vAlign w:val="center"/>
            <w:hideMark/>
          </w:tcPr>
          <w:p w14:paraId="1D269748"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0.240</w:t>
            </w:r>
            <w:r w:rsidRPr="008A51D4">
              <w:rPr>
                <w:rFonts w:eastAsia="Times New Roman" w:cs="Calibri"/>
                <w:szCs w:val="17"/>
                <w:vertAlign w:val="superscript"/>
                <w:lang w:val="nl-NL" w:eastAsia="nl-NL"/>
              </w:rPr>
              <w:t>a</w:t>
            </w:r>
          </w:p>
        </w:tc>
        <w:tc>
          <w:tcPr>
            <w:tcW w:w="1139" w:type="dxa"/>
            <w:tcBorders>
              <w:top w:val="nil"/>
              <w:left w:val="nil"/>
              <w:bottom w:val="nil"/>
              <w:right w:val="nil"/>
            </w:tcBorders>
            <w:shd w:val="clear" w:color="auto" w:fill="auto"/>
            <w:noWrap/>
            <w:vAlign w:val="center"/>
            <w:hideMark/>
          </w:tcPr>
          <w:p w14:paraId="6C866777"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2.06</w:t>
            </w:r>
          </w:p>
        </w:tc>
      </w:tr>
      <w:tr w:rsidR="008A51D4" w:rsidRPr="008A51D4" w14:paraId="052F0245" w14:textId="77777777" w:rsidTr="000B5296">
        <w:trPr>
          <w:trHeight w:val="288"/>
        </w:trPr>
        <w:tc>
          <w:tcPr>
            <w:tcW w:w="1134" w:type="dxa"/>
            <w:tcBorders>
              <w:top w:val="nil"/>
              <w:left w:val="nil"/>
              <w:bottom w:val="nil"/>
              <w:right w:val="nil"/>
            </w:tcBorders>
            <w:shd w:val="clear" w:color="auto" w:fill="auto"/>
            <w:noWrap/>
            <w:hideMark/>
          </w:tcPr>
          <w:p w14:paraId="5013A46B"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Times New Roman"/>
                <w:szCs w:val="17"/>
                <w:lang w:eastAsia="zh-CN"/>
              </w:rPr>
              <w:t>9.6</w:t>
            </w:r>
          </w:p>
        </w:tc>
        <w:tc>
          <w:tcPr>
            <w:tcW w:w="1560" w:type="dxa"/>
            <w:tcBorders>
              <w:top w:val="nil"/>
              <w:left w:val="nil"/>
              <w:bottom w:val="nil"/>
              <w:right w:val="nil"/>
            </w:tcBorders>
            <w:shd w:val="clear" w:color="auto" w:fill="auto"/>
            <w:noWrap/>
            <w:vAlign w:val="center"/>
            <w:hideMark/>
          </w:tcPr>
          <w:p w14:paraId="1C978EFD"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Calibri"/>
                <w:szCs w:val="17"/>
                <w:lang w:val="nl-NL" w:eastAsia="nl-NL"/>
              </w:rPr>
              <w:t>500</w:t>
            </w:r>
          </w:p>
        </w:tc>
        <w:tc>
          <w:tcPr>
            <w:tcW w:w="1450" w:type="dxa"/>
            <w:tcBorders>
              <w:top w:val="nil"/>
              <w:left w:val="nil"/>
              <w:bottom w:val="nil"/>
              <w:right w:val="nil"/>
            </w:tcBorders>
            <w:shd w:val="clear" w:color="auto" w:fill="auto"/>
            <w:noWrap/>
            <w:vAlign w:val="center"/>
            <w:hideMark/>
          </w:tcPr>
          <w:p w14:paraId="7D554BE2"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4.0</w:t>
            </w:r>
          </w:p>
        </w:tc>
        <w:tc>
          <w:tcPr>
            <w:tcW w:w="1276" w:type="dxa"/>
            <w:tcBorders>
              <w:top w:val="nil"/>
              <w:left w:val="nil"/>
              <w:bottom w:val="nil"/>
              <w:right w:val="nil"/>
            </w:tcBorders>
            <w:shd w:val="clear" w:color="auto" w:fill="auto"/>
            <w:noWrap/>
            <w:vAlign w:val="center"/>
            <w:hideMark/>
          </w:tcPr>
          <w:p w14:paraId="4C4D2459"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58.1</w:t>
            </w:r>
            <w:r w:rsidRPr="008A51D4">
              <w:rPr>
                <w:rFonts w:eastAsia="Times New Roman" w:cs="Calibri"/>
                <w:szCs w:val="17"/>
                <w:vertAlign w:val="superscript"/>
                <w:lang w:val="nl-NL" w:eastAsia="nl-NL"/>
              </w:rPr>
              <w:t>ab</w:t>
            </w:r>
          </w:p>
        </w:tc>
        <w:tc>
          <w:tcPr>
            <w:tcW w:w="1101" w:type="dxa"/>
            <w:tcBorders>
              <w:top w:val="nil"/>
              <w:left w:val="nil"/>
              <w:bottom w:val="nil"/>
              <w:right w:val="nil"/>
            </w:tcBorders>
            <w:shd w:val="clear" w:color="auto" w:fill="auto"/>
            <w:noWrap/>
            <w:vAlign w:val="center"/>
            <w:hideMark/>
          </w:tcPr>
          <w:p w14:paraId="46783EED"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0.485</w:t>
            </w:r>
          </w:p>
        </w:tc>
        <w:tc>
          <w:tcPr>
            <w:tcW w:w="1167" w:type="dxa"/>
            <w:tcBorders>
              <w:top w:val="nil"/>
              <w:left w:val="nil"/>
              <w:bottom w:val="nil"/>
              <w:right w:val="nil"/>
            </w:tcBorders>
            <w:shd w:val="clear" w:color="auto" w:fill="auto"/>
            <w:noWrap/>
            <w:vAlign w:val="center"/>
            <w:hideMark/>
          </w:tcPr>
          <w:p w14:paraId="0E12E6B6"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0.228</w:t>
            </w:r>
            <w:r w:rsidRPr="008A51D4">
              <w:rPr>
                <w:rFonts w:eastAsia="Times New Roman" w:cs="Calibri"/>
                <w:szCs w:val="17"/>
                <w:vertAlign w:val="superscript"/>
                <w:lang w:val="nl-NL" w:eastAsia="nl-NL"/>
              </w:rPr>
              <w:t>a</w:t>
            </w:r>
          </w:p>
        </w:tc>
        <w:tc>
          <w:tcPr>
            <w:tcW w:w="1139" w:type="dxa"/>
            <w:tcBorders>
              <w:top w:val="nil"/>
              <w:left w:val="nil"/>
              <w:bottom w:val="nil"/>
              <w:right w:val="nil"/>
            </w:tcBorders>
            <w:shd w:val="clear" w:color="auto" w:fill="auto"/>
            <w:noWrap/>
            <w:vAlign w:val="center"/>
            <w:hideMark/>
          </w:tcPr>
          <w:p w14:paraId="06299B14"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2.12</w:t>
            </w:r>
          </w:p>
        </w:tc>
      </w:tr>
      <w:tr w:rsidR="008A51D4" w:rsidRPr="008A51D4" w14:paraId="21AB7581" w14:textId="77777777" w:rsidTr="000B5296">
        <w:trPr>
          <w:trHeight w:val="288"/>
        </w:trPr>
        <w:tc>
          <w:tcPr>
            <w:tcW w:w="1134" w:type="dxa"/>
            <w:tcBorders>
              <w:top w:val="nil"/>
              <w:left w:val="nil"/>
              <w:bottom w:val="nil"/>
              <w:right w:val="nil"/>
            </w:tcBorders>
            <w:shd w:val="clear" w:color="auto" w:fill="auto"/>
            <w:noWrap/>
            <w:vAlign w:val="center"/>
            <w:hideMark/>
          </w:tcPr>
          <w:p w14:paraId="7776C6C9" w14:textId="77777777" w:rsidR="007A2C5C" w:rsidRPr="008A51D4" w:rsidRDefault="007A2C5C" w:rsidP="009B7990">
            <w:pPr>
              <w:spacing w:after="0" w:line="480" w:lineRule="auto"/>
              <w:rPr>
                <w:rFonts w:eastAsia="Times New Roman" w:cs="Calibri"/>
                <w:szCs w:val="17"/>
                <w:lang w:val="nl-NL" w:eastAsia="nl-NL"/>
              </w:rPr>
            </w:pPr>
            <w:r w:rsidRPr="008A51D4">
              <w:rPr>
                <w:rFonts w:eastAsia="Times New Roman" w:cs="Calibri"/>
                <w:szCs w:val="17"/>
                <w:lang w:val="nl-NL" w:eastAsia="nl-NL"/>
              </w:rPr>
              <w:t xml:space="preserve">SEM </w:t>
            </w:r>
          </w:p>
        </w:tc>
        <w:tc>
          <w:tcPr>
            <w:tcW w:w="1560" w:type="dxa"/>
            <w:tcBorders>
              <w:top w:val="nil"/>
              <w:left w:val="nil"/>
              <w:bottom w:val="nil"/>
              <w:right w:val="nil"/>
            </w:tcBorders>
            <w:shd w:val="clear" w:color="auto" w:fill="auto"/>
            <w:noWrap/>
            <w:vAlign w:val="center"/>
            <w:hideMark/>
          </w:tcPr>
          <w:p w14:paraId="22B5164A" w14:textId="77777777" w:rsidR="007A2C5C" w:rsidRPr="008A51D4" w:rsidRDefault="007A2C5C" w:rsidP="009B7990">
            <w:pPr>
              <w:spacing w:after="0" w:line="480" w:lineRule="auto"/>
              <w:rPr>
                <w:rFonts w:eastAsia="Times New Roman" w:cs="Calibri"/>
                <w:szCs w:val="17"/>
                <w:lang w:val="nl-NL" w:eastAsia="nl-NL"/>
              </w:rPr>
            </w:pPr>
          </w:p>
        </w:tc>
        <w:tc>
          <w:tcPr>
            <w:tcW w:w="1450" w:type="dxa"/>
            <w:tcBorders>
              <w:top w:val="nil"/>
              <w:left w:val="nil"/>
              <w:bottom w:val="nil"/>
              <w:right w:val="nil"/>
            </w:tcBorders>
            <w:shd w:val="clear" w:color="auto" w:fill="auto"/>
            <w:noWrap/>
            <w:vAlign w:val="center"/>
            <w:hideMark/>
          </w:tcPr>
          <w:p w14:paraId="1824E5BC"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0.15</w:t>
            </w:r>
          </w:p>
        </w:tc>
        <w:tc>
          <w:tcPr>
            <w:tcW w:w="1276" w:type="dxa"/>
            <w:tcBorders>
              <w:top w:val="nil"/>
              <w:left w:val="nil"/>
              <w:bottom w:val="nil"/>
              <w:right w:val="nil"/>
            </w:tcBorders>
            <w:shd w:val="clear" w:color="auto" w:fill="auto"/>
            <w:noWrap/>
            <w:vAlign w:val="center"/>
            <w:hideMark/>
          </w:tcPr>
          <w:p w14:paraId="5A8E1066"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0.03</w:t>
            </w:r>
          </w:p>
        </w:tc>
        <w:tc>
          <w:tcPr>
            <w:tcW w:w="1101" w:type="dxa"/>
            <w:tcBorders>
              <w:top w:val="nil"/>
              <w:left w:val="nil"/>
              <w:bottom w:val="nil"/>
              <w:right w:val="nil"/>
            </w:tcBorders>
            <w:shd w:val="clear" w:color="auto" w:fill="auto"/>
            <w:noWrap/>
            <w:vAlign w:val="center"/>
            <w:hideMark/>
          </w:tcPr>
          <w:p w14:paraId="1717EE40"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0.021</w:t>
            </w:r>
          </w:p>
        </w:tc>
        <w:tc>
          <w:tcPr>
            <w:tcW w:w="1167" w:type="dxa"/>
            <w:tcBorders>
              <w:top w:val="nil"/>
              <w:left w:val="nil"/>
              <w:bottom w:val="nil"/>
              <w:right w:val="nil"/>
            </w:tcBorders>
            <w:shd w:val="clear" w:color="auto" w:fill="auto"/>
            <w:noWrap/>
            <w:vAlign w:val="center"/>
            <w:hideMark/>
          </w:tcPr>
          <w:p w14:paraId="0C1BD4E3"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0.009</w:t>
            </w:r>
          </w:p>
        </w:tc>
        <w:tc>
          <w:tcPr>
            <w:tcW w:w="1139" w:type="dxa"/>
            <w:tcBorders>
              <w:top w:val="nil"/>
              <w:left w:val="nil"/>
              <w:bottom w:val="nil"/>
              <w:right w:val="nil"/>
            </w:tcBorders>
            <w:shd w:val="clear" w:color="auto" w:fill="auto"/>
            <w:noWrap/>
            <w:vAlign w:val="center"/>
            <w:hideMark/>
          </w:tcPr>
          <w:p w14:paraId="22C2AE75"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0.07</w:t>
            </w:r>
          </w:p>
        </w:tc>
      </w:tr>
      <w:tr w:rsidR="008A51D4" w:rsidRPr="008A51D4" w14:paraId="4A47AD58" w14:textId="77777777" w:rsidTr="000B5296">
        <w:trPr>
          <w:trHeight w:val="288"/>
        </w:trPr>
        <w:tc>
          <w:tcPr>
            <w:tcW w:w="2694" w:type="dxa"/>
            <w:gridSpan w:val="2"/>
            <w:tcBorders>
              <w:top w:val="nil"/>
              <w:left w:val="nil"/>
              <w:bottom w:val="nil"/>
              <w:right w:val="nil"/>
            </w:tcBorders>
            <w:shd w:val="clear" w:color="auto" w:fill="auto"/>
            <w:noWrap/>
            <w:vAlign w:val="center"/>
            <w:hideMark/>
          </w:tcPr>
          <w:p w14:paraId="379F4BC9" w14:textId="77777777" w:rsidR="007A2C5C" w:rsidRPr="008A51D4" w:rsidRDefault="007A2C5C" w:rsidP="009B7990">
            <w:pPr>
              <w:tabs>
                <w:tab w:val="left" w:pos="260"/>
              </w:tabs>
              <w:spacing w:after="0" w:line="480" w:lineRule="auto"/>
              <w:rPr>
                <w:rFonts w:eastAsia="Times New Roman" w:cs="Calibri"/>
                <w:szCs w:val="17"/>
                <w:lang w:val="nl-NL" w:eastAsia="nl-NL"/>
              </w:rPr>
            </w:pPr>
            <w:r w:rsidRPr="008A51D4">
              <w:rPr>
                <w:rFonts w:eastAsia="Times New Roman" w:cs="Calibri"/>
                <w:i/>
                <w:iCs/>
                <w:szCs w:val="17"/>
                <w:lang w:val="nl-NL" w:eastAsia="nl-NL"/>
              </w:rPr>
              <w:t>P</w:t>
            </w:r>
            <w:r w:rsidRPr="008A51D4">
              <w:rPr>
                <w:rFonts w:eastAsia="Times New Roman" w:cs="Calibri"/>
                <w:szCs w:val="17"/>
                <w:lang w:val="nl-NL" w:eastAsia="nl-NL"/>
              </w:rPr>
              <w:t>-value</w:t>
            </w:r>
          </w:p>
        </w:tc>
        <w:tc>
          <w:tcPr>
            <w:tcW w:w="1450" w:type="dxa"/>
            <w:tcBorders>
              <w:top w:val="nil"/>
              <w:left w:val="nil"/>
              <w:bottom w:val="nil"/>
              <w:right w:val="nil"/>
            </w:tcBorders>
            <w:shd w:val="clear" w:color="auto" w:fill="auto"/>
            <w:noWrap/>
            <w:vAlign w:val="center"/>
            <w:hideMark/>
          </w:tcPr>
          <w:p w14:paraId="752B3D40" w14:textId="77777777" w:rsidR="007A2C5C" w:rsidRPr="008A51D4" w:rsidRDefault="007A2C5C" w:rsidP="009B7990">
            <w:pPr>
              <w:spacing w:after="0" w:line="480" w:lineRule="auto"/>
              <w:rPr>
                <w:rFonts w:eastAsia="Times New Roman" w:cs="Calibri"/>
                <w:szCs w:val="17"/>
                <w:lang w:val="nl-NL" w:eastAsia="nl-NL"/>
              </w:rPr>
            </w:pPr>
          </w:p>
        </w:tc>
        <w:tc>
          <w:tcPr>
            <w:tcW w:w="1276" w:type="dxa"/>
            <w:tcBorders>
              <w:top w:val="nil"/>
              <w:left w:val="nil"/>
              <w:bottom w:val="nil"/>
              <w:right w:val="nil"/>
            </w:tcBorders>
            <w:shd w:val="clear" w:color="auto" w:fill="auto"/>
            <w:noWrap/>
            <w:vAlign w:val="center"/>
            <w:hideMark/>
          </w:tcPr>
          <w:p w14:paraId="16D9BB49" w14:textId="77777777" w:rsidR="007A2C5C" w:rsidRPr="008A51D4" w:rsidRDefault="007A2C5C" w:rsidP="009B7990">
            <w:pPr>
              <w:spacing w:after="0" w:line="480" w:lineRule="auto"/>
              <w:jc w:val="center"/>
              <w:rPr>
                <w:rFonts w:eastAsia="Times New Roman" w:cs="Times New Roman"/>
                <w:szCs w:val="17"/>
                <w:lang w:val="nl-NL" w:eastAsia="nl-NL"/>
              </w:rPr>
            </w:pPr>
          </w:p>
        </w:tc>
        <w:tc>
          <w:tcPr>
            <w:tcW w:w="1101" w:type="dxa"/>
            <w:tcBorders>
              <w:top w:val="nil"/>
              <w:left w:val="nil"/>
              <w:bottom w:val="nil"/>
              <w:right w:val="nil"/>
            </w:tcBorders>
            <w:shd w:val="clear" w:color="auto" w:fill="auto"/>
            <w:noWrap/>
            <w:vAlign w:val="center"/>
            <w:hideMark/>
          </w:tcPr>
          <w:p w14:paraId="39F29CE3" w14:textId="77777777" w:rsidR="007A2C5C" w:rsidRPr="008A51D4" w:rsidRDefault="007A2C5C" w:rsidP="009B7990">
            <w:pPr>
              <w:spacing w:after="0" w:line="480" w:lineRule="auto"/>
              <w:jc w:val="center"/>
              <w:rPr>
                <w:rFonts w:eastAsia="Times New Roman" w:cs="Calibri"/>
                <w:szCs w:val="17"/>
                <w:lang w:val="nl-NL" w:eastAsia="nl-NL"/>
              </w:rPr>
            </w:pPr>
          </w:p>
        </w:tc>
        <w:tc>
          <w:tcPr>
            <w:tcW w:w="1167" w:type="dxa"/>
            <w:tcBorders>
              <w:top w:val="nil"/>
              <w:left w:val="nil"/>
              <w:bottom w:val="nil"/>
              <w:right w:val="nil"/>
            </w:tcBorders>
            <w:shd w:val="clear" w:color="auto" w:fill="auto"/>
            <w:noWrap/>
            <w:vAlign w:val="center"/>
            <w:hideMark/>
          </w:tcPr>
          <w:p w14:paraId="2B79813D" w14:textId="77777777" w:rsidR="007A2C5C" w:rsidRPr="008A51D4" w:rsidRDefault="007A2C5C" w:rsidP="009B7990">
            <w:pPr>
              <w:spacing w:after="0" w:line="480" w:lineRule="auto"/>
              <w:jc w:val="center"/>
              <w:rPr>
                <w:rFonts w:eastAsia="Times New Roman" w:cs="Calibri"/>
                <w:szCs w:val="17"/>
                <w:lang w:val="nl-NL" w:eastAsia="nl-NL"/>
              </w:rPr>
            </w:pPr>
          </w:p>
        </w:tc>
        <w:tc>
          <w:tcPr>
            <w:tcW w:w="1139" w:type="dxa"/>
            <w:tcBorders>
              <w:top w:val="nil"/>
              <w:left w:val="nil"/>
              <w:bottom w:val="nil"/>
              <w:right w:val="nil"/>
            </w:tcBorders>
            <w:shd w:val="clear" w:color="auto" w:fill="auto"/>
            <w:noWrap/>
            <w:vAlign w:val="center"/>
            <w:hideMark/>
          </w:tcPr>
          <w:p w14:paraId="6F5FD3A7" w14:textId="77777777" w:rsidR="007A2C5C" w:rsidRPr="008A51D4" w:rsidRDefault="007A2C5C" w:rsidP="009B7990">
            <w:pPr>
              <w:spacing w:after="0" w:line="480" w:lineRule="auto"/>
              <w:jc w:val="center"/>
              <w:rPr>
                <w:rFonts w:eastAsia="Times New Roman" w:cs="Calibri"/>
                <w:szCs w:val="17"/>
                <w:lang w:val="nl-NL" w:eastAsia="nl-NL"/>
              </w:rPr>
            </w:pPr>
          </w:p>
        </w:tc>
      </w:tr>
      <w:tr w:rsidR="008A51D4" w:rsidRPr="008A51D4" w14:paraId="298B92BE" w14:textId="77777777" w:rsidTr="000B5296">
        <w:trPr>
          <w:trHeight w:val="288"/>
        </w:trPr>
        <w:tc>
          <w:tcPr>
            <w:tcW w:w="2694" w:type="dxa"/>
            <w:gridSpan w:val="2"/>
            <w:tcBorders>
              <w:top w:val="nil"/>
              <w:left w:val="nil"/>
              <w:bottom w:val="nil"/>
              <w:right w:val="nil"/>
            </w:tcBorders>
            <w:shd w:val="clear" w:color="auto" w:fill="auto"/>
            <w:noWrap/>
            <w:vAlign w:val="center"/>
            <w:hideMark/>
          </w:tcPr>
          <w:p w14:paraId="3AD1F697" w14:textId="77777777" w:rsidR="007A2C5C" w:rsidRPr="008A51D4" w:rsidRDefault="007A2C5C" w:rsidP="009B7990">
            <w:pPr>
              <w:tabs>
                <w:tab w:val="left" w:pos="260"/>
              </w:tabs>
              <w:spacing w:after="0" w:line="480" w:lineRule="auto"/>
              <w:rPr>
                <w:rFonts w:eastAsia="Times New Roman" w:cs="Calibri"/>
                <w:szCs w:val="17"/>
                <w:lang w:val="nl-NL" w:eastAsia="nl-NL"/>
              </w:rPr>
            </w:pPr>
            <w:r w:rsidRPr="008A51D4">
              <w:rPr>
                <w:rFonts w:eastAsia="Times New Roman" w:cs="Calibri"/>
                <w:szCs w:val="17"/>
                <w:lang w:val="nl-NL" w:eastAsia="nl-NL"/>
              </w:rPr>
              <w:tab/>
              <w:t>Ca content</w:t>
            </w:r>
          </w:p>
        </w:tc>
        <w:tc>
          <w:tcPr>
            <w:tcW w:w="1450" w:type="dxa"/>
            <w:tcBorders>
              <w:top w:val="nil"/>
              <w:left w:val="nil"/>
              <w:bottom w:val="nil"/>
              <w:right w:val="nil"/>
            </w:tcBorders>
            <w:shd w:val="clear" w:color="auto" w:fill="auto"/>
            <w:noWrap/>
            <w:vAlign w:val="center"/>
            <w:hideMark/>
          </w:tcPr>
          <w:p w14:paraId="23EDCEBB"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0.001</w:t>
            </w:r>
          </w:p>
        </w:tc>
        <w:tc>
          <w:tcPr>
            <w:tcW w:w="1276" w:type="dxa"/>
            <w:tcBorders>
              <w:top w:val="nil"/>
              <w:left w:val="nil"/>
              <w:bottom w:val="nil"/>
              <w:right w:val="nil"/>
            </w:tcBorders>
            <w:shd w:val="clear" w:color="auto" w:fill="auto"/>
            <w:noWrap/>
            <w:vAlign w:val="center"/>
            <w:hideMark/>
          </w:tcPr>
          <w:p w14:paraId="7520A789"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&lt;0.001</w:t>
            </w:r>
          </w:p>
        </w:tc>
        <w:tc>
          <w:tcPr>
            <w:tcW w:w="1101" w:type="dxa"/>
            <w:tcBorders>
              <w:top w:val="nil"/>
              <w:left w:val="nil"/>
              <w:bottom w:val="nil"/>
              <w:right w:val="nil"/>
            </w:tcBorders>
            <w:shd w:val="clear" w:color="auto" w:fill="auto"/>
            <w:noWrap/>
            <w:vAlign w:val="center"/>
            <w:hideMark/>
          </w:tcPr>
          <w:p w14:paraId="00C8172D"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&lt;0.001</w:t>
            </w:r>
          </w:p>
        </w:tc>
        <w:tc>
          <w:tcPr>
            <w:tcW w:w="1167" w:type="dxa"/>
            <w:tcBorders>
              <w:top w:val="nil"/>
              <w:left w:val="nil"/>
              <w:bottom w:val="nil"/>
              <w:right w:val="nil"/>
            </w:tcBorders>
            <w:shd w:val="clear" w:color="auto" w:fill="auto"/>
            <w:noWrap/>
            <w:vAlign w:val="center"/>
            <w:hideMark/>
          </w:tcPr>
          <w:p w14:paraId="172DDC1D"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0.001</w:t>
            </w:r>
          </w:p>
        </w:tc>
        <w:tc>
          <w:tcPr>
            <w:tcW w:w="1139" w:type="dxa"/>
            <w:tcBorders>
              <w:top w:val="nil"/>
              <w:left w:val="nil"/>
              <w:bottom w:val="nil"/>
              <w:right w:val="nil"/>
            </w:tcBorders>
            <w:shd w:val="clear" w:color="auto" w:fill="auto"/>
            <w:noWrap/>
            <w:vAlign w:val="center"/>
            <w:hideMark/>
          </w:tcPr>
          <w:p w14:paraId="5561F1F1"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0.056</w:t>
            </w:r>
          </w:p>
        </w:tc>
      </w:tr>
      <w:tr w:rsidR="008A51D4" w:rsidRPr="008A51D4" w14:paraId="2A013777" w14:textId="77777777" w:rsidTr="000B5296">
        <w:trPr>
          <w:trHeight w:val="288"/>
        </w:trPr>
        <w:tc>
          <w:tcPr>
            <w:tcW w:w="2694" w:type="dxa"/>
            <w:gridSpan w:val="2"/>
            <w:tcBorders>
              <w:top w:val="nil"/>
              <w:left w:val="nil"/>
              <w:bottom w:val="nil"/>
              <w:right w:val="nil"/>
            </w:tcBorders>
            <w:shd w:val="clear" w:color="auto" w:fill="auto"/>
            <w:noWrap/>
            <w:vAlign w:val="center"/>
            <w:hideMark/>
          </w:tcPr>
          <w:p w14:paraId="6A893945" w14:textId="77777777" w:rsidR="007A2C5C" w:rsidRPr="008A51D4" w:rsidRDefault="007A2C5C" w:rsidP="009B7990">
            <w:pPr>
              <w:tabs>
                <w:tab w:val="left" w:pos="260"/>
              </w:tabs>
              <w:spacing w:after="0" w:line="480" w:lineRule="auto"/>
              <w:rPr>
                <w:rFonts w:eastAsia="Times New Roman" w:cs="Calibri"/>
                <w:szCs w:val="17"/>
                <w:lang w:val="nl-NL" w:eastAsia="nl-NL"/>
              </w:rPr>
            </w:pPr>
            <w:r w:rsidRPr="008A51D4">
              <w:rPr>
                <w:rFonts w:eastAsia="Times New Roman" w:cs="Calibri"/>
                <w:szCs w:val="17"/>
                <w:lang w:val="nl-NL" w:eastAsia="nl-NL"/>
              </w:rPr>
              <w:tab/>
              <w:t>Phytase content</w:t>
            </w:r>
          </w:p>
        </w:tc>
        <w:tc>
          <w:tcPr>
            <w:tcW w:w="1450" w:type="dxa"/>
            <w:tcBorders>
              <w:top w:val="nil"/>
              <w:left w:val="nil"/>
              <w:bottom w:val="nil"/>
              <w:right w:val="nil"/>
            </w:tcBorders>
            <w:shd w:val="clear" w:color="auto" w:fill="auto"/>
            <w:noWrap/>
            <w:vAlign w:val="center"/>
            <w:hideMark/>
          </w:tcPr>
          <w:p w14:paraId="2D66F963"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&lt;0.001</w:t>
            </w:r>
          </w:p>
        </w:tc>
        <w:tc>
          <w:tcPr>
            <w:tcW w:w="1276" w:type="dxa"/>
            <w:tcBorders>
              <w:top w:val="nil"/>
              <w:left w:val="nil"/>
              <w:bottom w:val="nil"/>
              <w:right w:val="nil"/>
            </w:tcBorders>
            <w:shd w:val="clear" w:color="auto" w:fill="auto"/>
            <w:noWrap/>
            <w:vAlign w:val="center"/>
            <w:hideMark/>
          </w:tcPr>
          <w:p w14:paraId="627A2554"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&lt;0.001</w:t>
            </w:r>
          </w:p>
        </w:tc>
        <w:tc>
          <w:tcPr>
            <w:tcW w:w="1101" w:type="dxa"/>
            <w:tcBorders>
              <w:top w:val="nil"/>
              <w:left w:val="nil"/>
              <w:bottom w:val="nil"/>
              <w:right w:val="nil"/>
            </w:tcBorders>
            <w:shd w:val="clear" w:color="auto" w:fill="auto"/>
            <w:noWrap/>
            <w:vAlign w:val="center"/>
            <w:hideMark/>
          </w:tcPr>
          <w:p w14:paraId="02F6E39B"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&lt;0.001</w:t>
            </w:r>
          </w:p>
        </w:tc>
        <w:tc>
          <w:tcPr>
            <w:tcW w:w="1167" w:type="dxa"/>
            <w:tcBorders>
              <w:top w:val="nil"/>
              <w:left w:val="nil"/>
              <w:bottom w:val="nil"/>
              <w:right w:val="nil"/>
            </w:tcBorders>
            <w:shd w:val="clear" w:color="auto" w:fill="auto"/>
            <w:noWrap/>
            <w:vAlign w:val="center"/>
            <w:hideMark/>
          </w:tcPr>
          <w:p w14:paraId="54866DDA"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&lt;0.001</w:t>
            </w:r>
          </w:p>
        </w:tc>
        <w:tc>
          <w:tcPr>
            <w:tcW w:w="1139" w:type="dxa"/>
            <w:tcBorders>
              <w:top w:val="nil"/>
              <w:left w:val="nil"/>
              <w:bottom w:val="nil"/>
              <w:right w:val="nil"/>
            </w:tcBorders>
            <w:shd w:val="clear" w:color="auto" w:fill="auto"/>
            <w:noWrap/>
            <w:vAlign w:val="center"/>
            <w:hideMark/>
          </w:tcPr>
          <w:p w14:paraId="4431150C"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0.173</w:t>
            </w:r>
          </w:p>
        </w:tc>
      </w:tr>
      <w:tr w:rsidR="008A51D4" w:rsidRPr="008A51D4" w14:paraId="62A7E7BC" w14:textId="77777777" w:rsidTr="000B5296">
        <w:trPr>
          <w:trHeight w:val="288"/>
        </w:trPr>
        <w:tc>
          <w:tcPr>
            <w:tcW w:w="2694" w:type="dxa"/>
            <w:gridSpan w:val="2"/>
            <w:tcBorders>
              <w:top w:val="nil"/>
              <w:left w:val="nil"/>
              <w:bottom w:val="single" w:sz="4" w:space="0" w:color="auto"/>
              <w:right w:val="nil"/>
            </w:tcBorders>
            <w:shd w:val="clear" w:color="auto" w:fill="auto"/>
            <w:noWrap/>
            <w:vAlign w:val="center"/>
            <w:hideMark/>
          </w:tcPr>
          <w:p w14:paraId="0BB99C5C" w14:textId="77777777" w:rsidR="007A2C5C" w:rsidRPr="008A51D4" w:rsidRDefault="007A2C5C" w:rsidP="009B7990">
            <w:pPr>
              <w:tabs>
                <w:tab w:val="left" w:pos="260"/>
              </w:tabs>
              <w:spacing w:after="0" w:line="480" w:lineRule="auto"/>
              <w:rPr>
                <w:rFonts w:eastAsia="Times New Roman" w:cs="Calibri"/>
                <w:spacing w:val="-10"/>
                <w:szCs w:val="17"/>
                <w:lang w:val="nl-NL" w:eastAsia="nl-NL"/>
              </w:rPr>
            </w:pPr>
            <w:r w:rsidRPr="008A51D4">
              <w:rPr>
                <w:rFonts w:eastAsia="Times New Roman" w:cs="Calibri"/>
                <w:szCs w:val="17"/>
                <w:lang w:val="nl-NL" w:eastAsia="nl-NL"/>
              </w:rPr>
              <w:tab/>
            </w:r>
            <w:r w:rsidRPr="008A51D4">
              <w:rPr>
                <w:rFonts w:eastAsia="Times New Roman" w:cs="Calibri"/>
                <w:spacing w:val="-10"/>
                <w:szCs w:val="17"/>
                <w:lang w:val="nl-NL" w:eastAsia="nl-NL"/>
              </w:rPr>
              <w:t>Ca</w:t>
            </w:r>
            <w:r w:rsidRPr="008A51D4">
              <w:rPr>
                <w:rFonts w:eastAsia="Times New Roman" w:cs="Times New Roman"/>
                <w:spacing w:val="-10"/>
                <w:szCs w:val="17"/>
                <w:lang w:eastAsia="zh-CN"/>
              </w:rPr>
              <w:t xml:space="preserve"> content × </w:t>
            </w:r>
            <w:r w:rsidRPr="008A51D4">
              <w:rPr>
                <w:rFonts w:eastAsia="Times New Roman" w:cs="Calibri"/>
                <w:spacing w:val="-10"/>
                <w:szCs w:val="17"/>
                <w:lang w:val="nl-NL" w:eastAsia="nl-NL"/>
              </w:rPr>
              <w:t>phytase content</w:t>
            </w:r>
          </w:p>
        </w:tc>
        <w:tc>
          <w:tcPr>
            <w:tcW w:w="1450" w:type="dxa"/>
            <w:tcBorders>
              <w:top w:val="nil"/>
              <w:left w:val="nil"/>
              <w:bottom w:val="single" w:sz="4" w:space="0" w:color="auto"/>
              <w:right w:val="nil"/>
            </w:tcBorders>
            <w:shd w:val="clear" w:color="auto" w:fill="auto"/>
            <w:noWrap/>
            <w:vAlign w:val="center"/>
            <w:hideMark/>
          </w:tcPr>
          <w:p w14:paraId="6AB03DE0"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0.329</w:t>
            </w:r>
          </w:p>
        </w:tc>
        <w:tc>
          <w:tcPr>
            <w:tcW w:w="1276" w:type="dxa"/>
            <w:tcBorders>
              <w:top w:val="nil"/>
              <w:left w:val="nil"/>
              <w:bottom w:val="single" w:sz="4" w:space="0" w:color="auto"/>
              <w:right w:val="nil"/>
            </w:tcBorders>
            <w:shd w:val="clear" w:color="auto" w:fill="auto"/>
            <w:noWrap/>
            <w:vAlign w:val="center"/>
            <w:hideMark/>
          </w:tcPr>
          <w:p w14:paraId="0642AD05"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0.034</w:t>
            </w:r>
          </w:p>
        </w:tc>
        <w:tc>
          <w:tcPr>
            <w:tcW w:w="1101" w:type="dxa"/>
            <w:tcBorders>
              <w:top w:val="nil"/>
              <w:left w:val="nil"/>
              <w:bottom w:val="single" w:sz="4" w:space="0" w:color="auto"/>
              <w:right w:val="nil"/>
            </w:tcBorders>
            <w:shd w:val="clear" w:color="auto" w:fill="auto"/>
            <w:noWrap/>
            <w:vAlign w:val="center"/>
            <w:hideMark/>
          </w:tcPr>
          <w:p w14:paraId="46F448D8"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0.219</w:t>
            </w:r>
          </w:p>
        </w:tc>
        <w:tc>
          <w:tcPr>
            <w:tcW w:w="1167" w:type="dxa"/>
            <w:tcBorders>
              <w:top w:val="nil"/>
              <w:left w:val="nil"/>
              <w:bottom w:val="single" w:sz="4" w:space="0" w:color="auto"/>
              <w:right w:val="nil"/>
            </w:tcBorders>
            <w:shd w:val="clear" w:color="auto" w:fill="auto"/>
            <w:noWrap/>
            <w:vAlign w:val="center"/>
            <w:hideMark/>
          </w:tcPr>
          <w:p w14:paraId="249B70DE"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0.034</w:t>
            </w:r>
          </w:p>
        </w:tc>
        <w:tc>
          <w:tcPr>
            <w:tcW w:w="1139" w:type="dxa"/>
            <w:tcBorders>
              <w:top w:val="nil"/>
              <w:left w:val="nil"/>
              <w:bottom w:val="single" w:sz="4" w:space="0" w:color="auto"/>
              <w:right w:val="nil"/>
            </w:tcBorders>
            <w:shd w:val="clear" w:color="auto" w:fill="auto"/>
            <w:noWrap/>
            <w:vAlign w:val="center"/>
            <w:hideMark/>
          </w:tcPr>
          <w:p w14:paraId="7A45CBC9" w14:textId="77777777" w:rsidR="007A2C5C" w:rsidRPr="008A51D4" w:rsidRDefault="007A2C5C" w:rsidP="009B7990">
            <w:pPr>
              <w:spacing w:after="0" w:line="480" w:lineRule="auto"/>
              <w:jc w:val="center"/>
              <w:rPr>
                <w:rFonts w:eastAsia="Times New Roman" w:cs="Calibri"/>
                <w:szCs w:val="17"/>
                <w:lang w:val="nl-NL" w:eastAsia="nl-NL"/>
              </w:rPr>
            </w:pPr>
            <w:r w:rsidRPr="008A51D4">
              <w:rPr>
                <w:rFonts w:eastAsia="Times New Roman" w:cs="Calibri"/>
                <w:szCs w:val="17"/>
                <w:lang w:val="nl-NL" w:eastAsia="nl-NL"/>
              </w:rPr>
              <w:t>0.189</w:t>
            </w:r>
          </w:p>
        </w:tc>
      </w:tr>
      <w:tr w:rsidR="008A51D4" w:rsidRPr="008A51D4" w14:paraId="3D74B83F" w14:textId="77777777" w:rsidTr="009B7990">
        <w:trPr>
          <w:trHeight w:val="288"/>
        </w:trPr>
        <w:tc>
          <w:tcPr>
            <w:tcW w:w="8827" w:type="dxa"/>
            <w:gridSpan w:val="7"/>
            <w:tcBorders>
              <w:top w:val="single" w:sz="4" w:space="0" w:color="auto"/>
              <w:left w:val="nil"/>
              <w:right w:val="nil"/>
            </w:tcBorders>
            <w:shd w:val="clear" w:color="auto" w:fill="auto"/>
            <w:noWrap/>
            <w:vAlign w:val="center"/>
          </w:tcPr>
          <w:p w14:paraId="5E72121A" w14:textId="0FF37390" w:rsidR="007A2C5C" w:rsidRPr="008A51D4" w:rsidRDefault="007A2C5C" w:rsidP="009B7990">
            <w:pPr>
              <w:spacing w:after="0" w:line="480" w:lineRule="auto"/>
              <w:rPr>
                <w:rFonts w:cs="Times New Roman"/>
              </w:rPr>
            </w:pPr>
            <w:r w:rsidRPr="008A51D4">
              <w:rPr>
                <w:rFonts w:cs="Times New Roman"/>
                <w:vertAlign w:val="superscript"/>
              </w:rPr>
              <w:t xml:space="preserve">a-d </w:t>
            </w:r>
            <w:r w:rsidR="008E0EDF" w:rsidRPr="008A51D4">
              <w:rPr>
                <w:rFonts w:cs="Times New Roman"/>
              </w:rPr>
              <w:t>Values without common superscript within a column differ significantly (</w:t>
            </w:r>
            <w:r w:rsidR="008E0EDF" w:rsidRPr="008A51D4">
              <w:rPr>
                <w:rFonts w:cs="Times New Roman"/>
                <w:i/>
                <w:iCs/>
              </w:rPr>
              <w:t>P</w:t>
            </w:r>
            <w:r w:rsidR="008E0EDF" w:rsidRPr="008A51D4">
              <w:rPr>
                <w:rFonts w:cs="Times New Roman"/>
              </w:rPr>
              <w:t>≤0.05).</w:t>
            </w:r>
          </w:p>
          <w:p w14:paraId="1012CA46" w14:textId="34B8FA63" w:rsidR="007A2C5C" w:rsidRPr="008A51D4" w:rsidRDefault="007A2C5C" w:rsidP="009B7990">
            <w:pPr>
              <w:spacing w:after="0" w:line="480" w:lineRule="auto"/>
              <w:rPr>
                <w:rFonts w:cs="Times New Roman"/>
              </w:rPr>
            </w:pPr>
            <w:r w:rsidRPr="008A51D4">
              <w:rPr>
                <w:rFonts w:cs="Times New Roman"/>
                <w:vertAlign w:val="superscript"/>
              </w:rPr>
              <w:t>1</w:t>
            </w:r>
            <w:r w:rsidRPr="008A51D4">
              <w:rPr>
                <w:rFonts w:cs="Times New Roman"/>
              </w:rPr>
              <w:t xml:space="preserve"> Dietary P content was fixed at 4.7 g/kg </w:t>
            </w:r>
            <w:r w:rsidRPr="008A51D4">
              <w:rPr>
                <w:rFonts w:cs="Times New Roman"/>
                <w:szCs w:val="17"/>
              </w:rPr>
              <w:t xml:space="preserve">of </w:t>
            </w:r>
            <w:proofErr w:type="gramStart"/>
            <w:r w:rsidRPr="008A51D4">
              <w:rPr>
                <w:rFonts w:cs="Times New Roman"/>
                <w:szCs w:val="17"/>
              </w:rPr>
              <w:t>diet</w:t>
            </w:r>
            <w:r w:rsidR="00930FBA" w:rsidRPr="008A51D4">
              <w:rPr>
                <w:rFonts w:cs="Times New Roman"/>
                <w:szCs w:val="17"/>
              </w:rPr>
              <w:t>,</w:t>
            </w:r>
            <w:proofErr w:type="gramEnd"/>
            <w:r w:rsidR="00930FBA" w:rsidRPr="008A51D4">
              <w:rPr>
                <w:rFonts w:cs="Times New Roman"/>
                <w:szCs w:val="17"/>
              </w:rPr>
              <w:t xml:space="preserve"> hence the Ca/P ratio was 0.4, 1.2 and 2.0 for </w:t>
            </w:r>
            <w:r w:rsidR="00A045D8" w:rsidRPr="008A51D4">
              <w:rPr>
                <w:rFonts w:cs="Times New Roman"/>
                <w:szCs w:val="17"/>
              </w:rPr>
              <w:t xml:space="preserve">the </w:t>
            </w:r>
            <w:r w:rsidR="00930FBA" w:rsidRPr="008A51D4">
              <w:rPr>
                <w:rFonts w:cs="Times New Roman"/>
                <w:szCs w:val="17"/>
              </w:rPr>
              <w:t>three increasing dietary Ca contents</w:t>
            </w:r>
            <w:r w:rsidRPr="008A51D4">
              <w:rPr>
                <w:rFonts w:cs="Times New Roman"/>
              </w:rPr>
              <w:t>.</w:t>
            </w:r>
          </w:p>
          <w:p w14:paraId="592D647B" w14:textId="4F77BEE2" w:rsidR="00682702" w:rsidRPr="008A51D4" w:rsidRDefault="00682702" w:rsidP="009B7990">
            <w:pPr>
              <w:spacing w:after="0" w:line="480" w:lineRule="auto"/>
              <w:rPr>
                <w:rFonts w:cs="Times New Roman"/>
              </w:rPr>
            </w:pPr>
            <w:r w:rsidRPr="008A51D4">
              <w:rPr>
                <w:rFonts w:cs="Times New Roman"/>
                <w:szCs w:val="17"/>
                <w:vertAlign w:val="superscript"/>
              </w:rPr>
              <w:t>2</w:t>
            </w:r>
            <w:r w:rsidRPr="008A51D4">
              <w:rPr>
                <w:rFonts w:cs="Times New Roman"/>
                <w:szCs w:val="17"/>
              </w:rPr>
              <w:t xml:space="preserve"> Values are presented as least square means and pooled standard errors of the mean, </w:t>
            </w:r>
            <w:r w:rsidRPr="008A51D4">
              <w:rPr>
                <w:rFonts w:cs="Times New Roman"/>
                <w:i/>
                <w:iCs/>
                <w:szCs w:val="17"/>
              </w:rPr>
              <w:t>n</w:t>
            </w:r>
            <w:r w:rsidRPr="008A51D4">
              <w:rPr>
                <w:rFonts w:cs="Times New Roman"/>
                <w:szCs w:val="17"/>
              </w:rPr>
              <w:t xml:space="preserve"> 10.</w:t>
            </w:r>
          </w:p>
        </w:tc>
      </w:tr>
    </w:tbl>
    <w:p w14:paraId="41CD2280" w14:textId="77777777" w:rsidR="007A2C5C" w:rsidRPr="008A51D4" w:rsidRDefault="007A2C5C" w:rsidP="009B7990">
      <w:pPr>
        <w:spacing w:line="480" w:lineRule="auto"/>
        <w:rPr>
          <w:szCs w:val="17"/>
        </w:rPr>
      </w:pPr>
      <w:r w:rsidRPr="008A51D4">
        <w:rPr>
          <w:szCs w:val="17"/>
        </w:rPr>
        <w:br w:type="page"/>
      </w:r>
    </w:p>
    <w:p w14:paraId="75B16BA1" w14:textId="77777777" w:rsidR="007A2C5C" w:rsidRPr="008A51D4" w:rsidRDefault="007A2C5C" w:rsidP="009B7990">
      <w:pPr>
        <w:spacing w:line="480" w:lineRule="auto"/>
        <w:rPr>
          <w:szCs w:val="17"/>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18"/>
        <w:gridCol w:w="281"/>
        <w:gridCol w:w="709"/>
        <w:gridCol w:w="850"/>
        <w:gridCol w:w="1001"/>
        <w:gridCol w:w="278"/>
        <w:gridCol w:w="850"/>
        <w:gridCol w:w="709"/>
        <w:gridCol w:w="851"/>
        <w:gridCol w:w="709"/>
        <w:gridCol w:w="850"/>
      </w:tblGrid>
      <w:tr w:rsidR="008A51D4" w:rsidRPr="008A51D4" w14:paraId="2FB948C7" w14:textId="77777777" w:rsidTr="000B5296">
        <w:trPr>
          <w:trHeight w:val="112"/>
        </w:trPr>
        <w:tc>
          <w:tcPr>
            <w:tcW w:w="9640" w:type="dxa"/>
            <w:gridSpan w:val="12"/>
            <w:tcBorders>
              <w:bottom w:val="single" w:sz="4" w:space="0" w:color="auto"/>
            </w:tcBorders>
          </w:tcPr>
          <w:p w14:paraId="327AE53E" w14:textId="6D55F713" w:rsidR="007A2C5C" w:rsidRPr="008A51D4" w:rsidRDefault="007A2C5C" w:rsidP="009B7990">
            <w:pPr>
              <w:spacing w:line="480" w:lineRule="auto"/>
              <w:rPr>
                <w:b/>
                <w:szCs w:val="17"/>
              </w:rPr>
            </w:pPr>
            <w:r w:rsidRPr="008A51D4">
              <w:rPr>
                <w:b/>
                <w:szCs w:val="17"/>
              </w:rPr>
              <w:t>Table 8</w:t>
            </w:r>
            <w:r w:rsidRPr="008A51D4">
              <w:rPr>
                <w:szCs w:val="17"/>
              </w:rPr>
              <w:t>. Mean growth performance parameters from d 0-20 of growing pigs and apparent total tract digestibility (ATTD) of proximate components as affected by dietary calcium (Ca) content and microbial phytase supplementation</w:t>
            </w:r>
            <w:r w:rsidRPr="008A51D4">
              <w:rPr>
                <w:szCs w:val="17"/>
                <w:vertAlign w:val="superscript"/>
              </w:rPr>
              <w:t>1,2</w:t>
            </w:r>
            <w:r w:rsidR="00682702" w:rsidRPr="008A51D4">
              <w:rPr>
                <w:szCs w:val="17"/>
                <w:vertAlign w:val="superscript"/>
              </w:rPr>
              <w:t>,3</w:t>
            </w:r>
          </w:p>
        </w:tc>
      </w:tr>
      <w:tr w:rsidR="008A51D4" w:rsidRPr="008A51D4" w14:paraId="5EE1CB5F" w14:textId="77777777" w:rsidTr="009B7990">
        <w:trPr>
          <w:trHeight w:val="112"/>
        </w:trPr>
        <w:tc>
          <w:tcPr>
            <w:tcW w:w="1134" w:type="dxa"/>
            <w:vMerge w:val="restart"/>
            <w:tcBorders>
              <w:top w:val="single" w:sz="4" w:space="0" w:color="auto"/>
            </w:tcBorders>
            <w:vAlign w:val="center"/>
          </w:tcPr>
          <w:p w14:paraId="7229B82E" w14:textId="77777777" w:rsidR="007A2C5C" w:rsidRPr="008A51D4" w:rsidRDefault="007A2C5C" w:rsidP="009B7990">
            <w:pPr>
              <w:spacing w:line="480" w:lineRule="auto"/>
              <w:rPr>
                <w:rFonts w:eastAsia="Times New Roman" w:cs="Times New Roman"/>
                <w:spacing w:val="-10"/>
                <w:szCs w:val="17"/>
              </w:rPr>
            </w:pPr>
            <w:r w:rsidRPr="008A51D4">
              <w:rPr>
                <w:rFonts w:eastAsia="Times New Roman" w:cs="Times New Roman"/>
                <w:spacing w:val="-10"/>
                <w:szCs w:val="17"/>
              </w:rPr>
              <w:t>Ca content</w:t>
            </w:r>
          </w:p>
          <w:p w14:paraId="458BBE43"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rPr>
              <w:t>g/kg</w:t>
            </w:r>
          </w:p>
        </w:tc>
        <w:tc>
          <w:tcPr>
            <w:tcW w:w="1418" w:type="dxa"/>
            <w:vMerge w:val="restart"/>
            <w:tcBorders>
              <w:top w:val="single" w:sz="4" w:space="0" w:color="auto"/>
            </w:tcBorders>
            <w:vAlign w:val="center"/>
          </w:tcPr>
          <w:p w14:paraId="1D0EEC6E" w14:textId="77777777" w:rsidR="007A2C5C" w:rsidRPr="008A51D4" w:rsidRDefault="007A2C5C" w:rsidP="009B7990">
            <w:pPr>
              <w:spacing w:line="480" w:lineRule="auto"/>
              <w:ind w:left="-57" w:right="-113"/>
              <w:rPr>
                <w:rFonts w:eastAsia="Times New Roman" w:cs="Times New Roman"/>
                <w:szCs w:val="17"/>
              </w:rPr>
            </w:pPr>
            <w:r w:rsidRPr="008A51D4">
              <w:rPr>
                <w:rFonts w:eastAsia="Times New Roman" w:cs="Times New Roman"/>
                <w:szCs w:val="17"/>
              </w:rPr>
              <w:t>Phytase content</w:t>
            </w:r>
          </w:p>
          <w:p w14:paraId="6090F480"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rPr>
              <w:t>FTU/kg</w:t>
            </w:r>
          </w:p>
        </w:tc>
        <w:tc>
          <w:tcPr>
            <w:tcW w:w="281" w:type="dxa"/>
            <w:tcBorders>
              <w:top w:val="single" w:sz="4" w:space="0" w:color="auto"/>
            </w:tcBorders>
          </w:tcPr>
          <w:p w14:paraId="3400C9B6" w14:textId="77777777" w:rsidR="007A2C5C" w:rsidRPr="008A51D4" w:rsidRDefault="007A2C5C" w:rsidP="009B7990">
            <w:pPr>
              <w:spacing w:line="480" w:lineRule="auto"/>
              <w:jc w:val="center"/>
              <w:rPr>
                <w:rFonts w:eastAsia="Times New Roman" w:cs="Times New Roman"/>
                <w:szCs w:val="17"/>
              </w:rPr>
            </w:pPr>
          </w:p>
        </w:tc>
        <w:tc>
          <w:tcPr>
            <w:tcW w:w="2560" w:type="dxa"/>
            <w:gridSpan w:val="3"/>
            <w:tcBorders>
              <w:top w:val="single" w:sz="4" w:space="0" w:color="auto"/>
              <w:bottom w:val="single" w:sz="4" w:space="0" w:color="auto"/>
            </w:tcBorders>
          </w:tcPr>
          <w:p w14:paraId="1D472496" w14:textId="77777777" w:rsidR="007A2C5C" w:rsidRPr="008A51D4" w:rsidRDefault="007A2C5C" w:rsidP="009B7990">
            <w:pPr>
              <w:spacing w:line="480" w:lineRule="auto"/>
              <w:jc w:val="center"/>
              <w:rPr>
                <w:rFonts w:eastAsia="Times New Roman" w:cs="Times New Roman"/>
                <w:szCs w:val="17"/>
              </w:rPr>
            </w:pPr>
            <w:r w:rsidRPr="008A51D4">
              <w:rPr>
                <w:rFonts w:eastAsia="Times New Roman" w:cs="Times New Roman"/>
                <w:szCs w:val="17"/>
              </w:rPr>
              <w:t>Growth performance</w:t>
            </w:r>
          </w:p>
        </w:tc>
        <w:tc>
          <w:tcPr>
            <w:tcW w:w="278" w:type="dxa"/>
            <w:tcBorders>
              <w:top w:val="single" w:sz="4" w:space="0" w:color="auto"/>
            </w:tcBorders>
          </w:tcPr>
          <w:p w14:paraId="4D533D52" w14:textId="77777777" w:rsidR="007A2C5C" w:rsidRPr="008A51D4" w:rsidRDefault="007A2C5C" w:rsidP="009B7990">
            <w:pPr>
              <w:spacing w:line="480" w:lineRule="auto"/>
              <w:jc w:val="center"/>
              <w:rPr>
                <w:rFonts w:eastAsia="Times New Roman" w:cs="Times New Roman"/>
                <w:szCs w:val="17"/>
              </w:rPr>
            </w:pPr>
          </w:p>
        </w:tc>
        <w:tc>
          <w:tcPr>
            <w:tcW w:w="3969" w:type="dxa"/>
            <w:gridSpan w:val="5"/>
            <w:tcBorders>
              <w:top w:val="single" w:sz="4" w:space="0" w:color="auto"/>
              <w:bottom w:val="single" w:sz="4" w:space="0" w:color="auto"/>
            </w:tcBorders>
            <w:vAlign w:val="center"/>
          </w:tcPr>
          <w:p w14:paraId="0D6460CA" w14:textId="77777777" w:rsidR="007A2C5C" w:rsidRPr="008A51D4" w:rsidRDefault="007A2C5C" w:rsidP="009B7990">
            <w:pPr>
              <w:spacing w:line="480" w:lineRule="auto"/>
              <w:jc w:val="center"/>
              <w:rPr>
                <w:rFonts w:eastAsia="Times New Roman" w:cs="Times New Roman"/>
                <w:szCs w:val="17"/>
              </w:rPr>
            </w:pPr>
            <w:r w:rsidRPr="008A51D4">
              <w:rPr>
                <w:rFonts w:eastAsia="Times New Roman" w:cs="Times New Roman"/>
                <w:szCs w:val="17"/>
              </w:rPr>
              <w:t>ATTD of proximate components, %</w:t>
            </w:r>
          </w:p>
        </w:tc>
      </w:tr>
      <w:tr w:rsidR="008A51D4" w:rsidRPr="008A51D4" w14:paraId="00F0165B" w14:textId="77777777" w:rsidTr="009B7990">
        <w:trPr>
          <w:trHeight w:val="112"/>
        </w:trPr>
        <w:tc>
          <w:tcPr>
            <w:tcW w:w="1134" w:type="dxa"/>
            <w:vMerge/>
            <w:tcBorders>
              <w:bottom w:val="single" w:sz="4" w:space="0" w:color="auto"/>
            </w:tcBorders>
            <w:vAlign w:val="center"/>
            <w:hideMark/>
          </w:tcPr>
          <w:p w14:paraId="1743D8E0" w14:textId="77777777" w:rsidR="007A2C5C" w:rsidRPr="008A51D4" w:rsidRDefault="007A2C5C" w:rsidP="009B7990">
            <w:pPr>
              <w:spacing w:line="480" w:lineRule="auto"/>
              <w:rPr>
                <w:rFonts w:eastAsia="Times New Roman" w:cs="Times New Roman"/>
                <w:szCs w:val="17"/>
              </w:rPr>
            </w:pPr>
          </w:p>
        </w:tc>
        <w:tc>
          <w:tcPr>
            <w:tcW w:w="1418" w:type="dxa"/>
            <w:vMerge/>
            <w:tcBorders>
              <w:bottom w:val="single" w:sz="4" w:space="0" w:color="auto"/>
            </w:tcBorders>
            <w:vAlign w:val="center"/>
          </w:tcPr>
          <w:p w14:paraId="20E3C94B" w14:textId="77777777" w:rsidR="007A2C5C" w:rsidRPr="008A51D4" w:rsidRDefault="007A2C5C" w:rsidP="009B7990">
            <w:pPr>
              <w:spacing w:line="480" w:lineRule="auto"/>
              <w:rPr>
                <w:rFonts w:eastAsia="Times New Roman" w:cs="Times New Roman"/>
                <w:szCs w:val="17"/>
              </w:rPr>
            </w:pPr>
          </w:p>
        </w:tc>
        <w:tc>
          <w:tcPr>
            <w:tcW w:w="281" w:type="dxa"/>
            <w:tcBorders>
              <w:bottom w:val="single" w:sz="4" w:space="0" w:color="auto"/>
            </w:tcBorders>
          </w:tcPr>
          <w:p w14:paraId="5DADF366" w14:textId="77777777" w:rsidR="007A2C5C" w:rsidRPr="008A51D4" w:rsidRDefault="007A2C5C" w:rsidP="009B7990">
            <w:pPr>
              <w:spacing w:line="480" w:lineRule="auto"/>
              <w:jc w:val="center"/>
              <w:rPr>
                <w:rFonts w:eastAsia="Times New Roman" w:cs="Times New Roman"/>
                <w:szCs w:val="17"/>
              </w:rPr>
            </w:pPr>
          </w:p>
        </w:tc>
        <w:tc>
          <w:tcPr>
            <w:tcW w:w="709" w:type="dxa"/>
            <w:tcBorders>
              <w:top w:val="single" w:sz="4" w:space="0" w:color="auto"/>
              <w:bottom w:val="single" w:sz="4" w:space="0" w:color="auto"/>
            </w:tcBorders>
            <w:hideMark/>
          </w:tcPr>
          <w:p w14:paraId="755F6FE3" w14:textId="77777777" w:rsidR="007A2C5C" w:rsidRPr="008A51D4" w:rsidRDefault="007A2C5C" w:rsidP="009B7990">
            <w:pPr>
              <w:spacing w:line="360" w:lineRule="auto"/>
              <w:jc w:val="center"/>
              <w:rPr>
                <w:rFonts w:eastAsia="Times New Roman" w:cs="Times New Roman"/>
                <w:szCs w:val="17"/>
              </w:rPr>
            </w:pPr>
            <w:r w:rsidRPr="008A51D4">
              <w:rPr>
                <w:rFonts w:eastAsia="Times New Roman" w:cs="Times New Roman"/>
                <w:szCs w:val="17"/>
              </w:rPr>
              <w:t>ADG</w:t>
            </w:r>
          </w:p>
          <w:p w14:paraId="69543D84" w14:textId="77777777" w:rsidR="007A2C5C" w:rsidRPr="008A51D4" w:rsidRDefault="007A2C5C" w:rsidP="009B7990">
            <w:pPr>
              <w:spacing w:line="360" w:lineRule="auto"/>
              <w:jc w:val="center"/>
              <w:rPr>
                <w:rFonts w:eastAsia="Times New Roman" w:cs="Times New Roman"/>
                <w:szCs w:val="17"/>
              </w:rPr>
            </w:pPr>
            <w:r w:rsidRPr="008A51D4">
              <w:rPr>
                <w:rFonts w:eastAsia="Times New Roman" w:cs="Times New Roman"/>
                <w:szCs w:val="17"/>
              </w:rPr>
              <w:t>g/d</w:t>
            </w:r>
          </w:p>
        </w:tc>
        <w:tc>
          <w:tcPr>
            <w:tcW w:w="850" w:type="dxa"/>
            <w:tcBorders>
              <w:top w:val="single" w:sz="4" w:space="0" w:color="auto"/>
              <w:bottom w:val="single" w:sz="4" w:space="0" w:color="auto"/>
            </w:tcBorders>
            <w:hideMark/>
          </w:tcPr>
          <w:p w14:paraId="5FC8DA13" w14:textId="77777777" w:rsidR="007A2C5C" w:rsidRPr="008A51D4" w:rsidRDefault="007A2C5C" w:rsidP="009B7990">
            <w:pPr>
              <w:spacing w:line="360" w:lineRule="auto"/>
              <w:jc w:val="center"/>
              <w:rPr>
                <w:rFonts w:eastAsia="Times New Roman" w:cs="Times New Roman"/>
                <w:szCs w:val="17"/>
              </w:rPr>
            </w:pPr>
            <w:r w:rsidRPr="008A51D4">
              <w:rPr>
                <w:rFonts w:eastAsia="Times New Roman" w:cs="Times New Roman"/>
                <w:szCs w:val="17"/>
              </w:rPr>
              <w:t>ADFI</w:t>
            </w:r>
          </w:p>
          <w:p w14:paraId="37630509" w14:textId="77777777" w:rsidR="007A2C5C" w:rsidRPr="008A51D4" w:rsidRDefault="007A2C5C" w:rsidP="009B7990">
            <w:pPr>
              <w:spacing w:line="360" w:lineRule="auto"/>
              <w:jc w:val="center"/>
              <w:rPr>
                <w:rFonts w:eastAsia="Times New Roman" w:cs="Times New Roman"/>
                <w:szCs w:val="17"/>
              </w:rPr>
            </w:pPr>
            <w:r w:rsidRPr="008A51D4">
              <w:rPr>
                <w:rFonts w:eastAsia="Times New Roman" w:cs="Times New Roman"/>
                <w:szCs w:val="17"/>
              </w:rPr>
              <w:t>kg/d</w:t>
            </w:r>
          </w:p>
        </w:tc>
        <w:tc>
          <w:tcPr>
            <w:tcW w:w="1001" w:type="dxa"/>
            <w:tcBorders>
              <w:top w:val="single" w:sz="4" w:space="0" w:color="auto"/>
              <w:bottom w:val="single" w:sz="4" w:space="0" w:color="auto"/>
            </w:tcBorders>
            <w:hideMark/>
          </w:tcPr>
          <w:p w14:paraId="6CC506F4" w14:textId="35032B4B" w:rsidR="007A2C5C" w:rsidRPr="008A51D4" w:rsidRDefault="00FD2259" w:rsidP="009B7990">
            <w:pPr>
              <w:spacing w:line="360" w:lineRule="auto"/>
              <w:jc w:val="center"/>
              <w:rPr>
                <w:rFonts w:eastAsia="Times New Roman" w:cs="Times New Roman"/>
                <w:szCs w:val="17"/>
              </w:rPr>
            </w:pPr>
            <w:r w:rsidRPr="008A51D4">
              <w:rPr>
                <w:rFonts w:eastAsia="Times New Roman" w:cs="Times New Roman"/>
                <w:szCs w:val="17"/>
              </w:rPr>
              <w:t>G</w:t>
            </w:r>
            <w:r w:rsidR="007A2C5C" w:rsidRPr="008A51D4">
              <w:rPr>
                <w:rFonts w:eastAsia="Times New Roman" w:cs="Times New Roman"/>
                <w:szCs w:val="17"/>
              </w:rPr>
              <w:t>/</w:t>
            </w:r>
            <w:r w:rsidRPr="008A51D4">
              <w:rPr>
                <w:rFonts w:eastAsia="Times New Roman" w:cs="Times New Roman"/>
                <w:szCs w:val="17"/>
              </w:rPr>
              <w:t>F</w:t>
            </w:r>
            <w:r w:rsidR="007A2C5C" w:rsidRPr="008A51D4">
              <w:rPr>
                <w:rFonts w:eastAsia="Times New Roman" w:cs="Times New Roman"/>
                <w:szCs w:val="17"/>
              </w:rPr>
              <w:t xml:space="preserve"> </w:t>
            </w:r>
          </w:p>
          <w:p w14:paraId="5DA8B2EE" w14:textId="77777777" w:rsidR="007A2C5C" w:rsidRPr="008A51D4" w:rsidRDefault="007A2C5C" w:rsidP="009B7990">
            <w:pPr>
              <w:spacing w:line="360" w:lineRule="auto"/>
              <w:jc w:val="center"/>
              <w:rPr>
                <w:rFonts w:eastAsia="Times New Roman" w:cs="Times New Roman"/>
                <w:szCs w:val="17"/>
              </w:rPr>
            </w:pPr>
            <w:r w:rsidRPr="008A51D4">
              <w:rPr>
                <w:rFonts w:eastAsia="Times New Roman" w:cs="Times New Roman"/>
                <w:szCs w:val="17"/>
              </w:rPr>
              <w:t>g/g</w:t>
            </w:r>
          </w:p>
        </w:tc>
        <w:tc>
          <w:tcPr>
            <w:tcW w:w="278" w:type="dxa"/>
            <w:tcBorders>
              <w:bottom w:val="single" w:sz="4" w:space="0" w:color="auto"/>
            </w:tcBorders>
          </w:tcPr>
          <w:p w14:paraId="2BE52AB4" w14:textId="77777777" w:rsidR="007A2C5C" w:rsidRPr="008A51D4" w:rsidRDefault="007A2C5C" w:rsidP="009B7990">
            <w:pPr>
              <w:spacing w:line="360" w:lineRule="auto"/>
              <w:jc w:val="center"/>
              <w:rPr>
                <w:rFonts w:eastAsia="Times New Roman" w:cs="Times New Roman"/>
                <w:szCs w:val="17"/>
              </w:rPr>
            </w:pPr>
          </w:p>
        </w:tc>
        <w:tc>
          <w:tcPr>
            <w:tcW w:w="850" w:type="dxa"/>
            <w:tcBorders>
              <w:top w:val="single" w:sz="4" w:space="0" w:color="auto"/>
              <w:bottom w:val="single" w:sz="4" w:space="0" w:color="auto"/>
            </w:tcBorders>
            <w:vAlign w:val="center"/>
          </w:tcPr>
          <w:p w14:paraId="11A417DB" w14:textId="77777777" w:rsidR="007A2C5C" w:rsidRPr="008A51D4" w:rsidRDefault="007A2C5C" w:rsidP="009B7990">
            <w:pPr>
              <w:spacing w:line="360" w:lineRule="auto"/>
              <w:jc w:val="center"/>
              <w:rPr>
                <w:rFonts w:eastAsia="Times New Roman" w:cs="Times New Roman"/>
                <w:szCs w:val="17"/>
              </w:rPr>
            </w:pPr>
            <w:r w:rsidRPr="008A51D4">
              <w:rPr>
                <w:rFonts w:eastAsia="Times New Roman" w:cs="Times New Roman"/>
                <w:szCs w:val="17"/>
              </w:rPr>
              <w:t>DM</w:t>
            </w:r>
          </w:p>
        </w:tc>
        <w:tc>
          <w:tcPr>
            <w:tcW w:w="709" w:type="dxa"/>
            <w:tcBorders>
              <w:top w:val="single" w:sz="4" w:space="0" w:color="auto"/>
              <w:bottom w:val="single" w:sz="4" w:space="0" w:color="auto"/>
            </w:tcBorders>
            <w:vAlign w:val="center"/>
          </w:tcPr>
          <w:p w14:paraId="5F33E594" w14:textId="77777777" w:rsidR="007A2C5C" w:rsidRPr="008A51D4" w:rsidRDefault="007A2C5C" w:rsidP="009B7990">
            <w:pPr>
              <w:spacing w:line="360" w:lineRule="auto"/>
              <w:jc w:val="center"/>
              <w:rPr>
                <w:rFonts w:eastAsia="Times New Roman" w:cs="Times New Roman"/>
                <w:szCs w:val="17"/>
              </w:rPr>
            </w:pPr>
            <w:r w:rsidRPr="008A51D4">
              <w:rPr>
                <w:rFonts w:eastAsia="Times New Roman" w:cs="Times New Roman"/>
                <w:szCs w:val="17"/>
              </w:rPr>
              <w:t>CP</w:t>
            </w:r>
          </w:p>
        </w:tc>
        <w:tc>
          <w:tcPr>
            <w:tcW w:w="851" w:type="dxa"/>
            <w:tcBorders>
              <w:top w:val="single" w:sz="4" w:space="0" w:color="auto"/>
              <w:bottom w:val="single" w:sz="4" w:space="0" w:color="auto"/>
            </w:tcBorders>
            <w:vAlign w:val="center"/>
          </w:tcPr>
          <w:p w14:paraId="64FB415F" w14:textId="77777777" w:rsidR="007A2C5C" w:rsidRPr="008A51D4" w:rsidRDefault="007A2C5C" w:rsidP="009B7990">
            <w:pPr>
              <w:spacing w:line="360" w:lineRule="auto"/>
              <w:jc w:val="center"/>
              <w:rPr>
                <w:rFonts w:eastAsia="Times New Roman" w:cs="Times New Roman"/>
                <w:szCs w:val="17"/>
              </w:rPr>
            </w:pPr>
            <w:r w:rsidRPr="008A51D4">
              <w:rPr>
                <w:rFonts w:eastAsia="Times New Roman" w:cs="Times New Roman"/>
                <w:szCs w:val="17"/>
              </w:rPr>
              <w:t>Ash</w:t>
            </w:r>
          </w:p>
        </w:tc>
        <w:tc>
          <w:tcPr>
            <w:tcW w:w="709" w:type="dxa"/>
            <w:tcBorders>
              <w:top w:val="single" w:sz="4" w:space="0" w:color="auto"/>
              <w:bottom w:val="single" w:sz="4" w:space="0" w:color="auto"/>
            </w:tcBorders>
            <w:vAlign w:val="center"/>
          </w:tcPr>
          <w:p w14:paraId="1607B4DA" w14:textId="77777777" w:rsidR="007A2C5C" w:rsidRPr="008A51D4" w:rsidRDefault="007A2C5C" w:rsidP="009B7990">
            <w:pPr>
              <w:spacing w:line="360" w:lineRule="auto"/>
              <w:jc w:val="center"/>
              <w:rPr>
                <w:rFonts w:eastAsia="Times New Roman" w:cs="Times New Roman"/>
                <w:szCs w:val="17"/>
              </w:rPr>
            </w:pPr>
            <w:r w:rsidRPr="008A51D4">
              <w:rPr>
                <w:rFonts w:eastAsia="Times New Roman" w:cs="Times New Roman"/>
                <w:szCs w:val="17"/>
              </w:rPr>
              <w:t>OM</w:t>
            </w:r>
          </w:p>
        </w:tc>
        <w:tc>
          <w:tcPr>
            <w:tcW w:w="850" w:type="dxa"/>
            <w:tcBorders>
              <w:top w:val="single" w:sz="4" w:space="0" w:color="auto"/>
              <w:bottom w:val="single" w:sz="4" w:space="0" w:color="auto"/>
            </w:tcBorders>
            <w:vAlign w:val="center"/>
          </w:tcPr>
          <w:p w14:paraId="40B1D2C8" w14:textId="77777777" w:rsidR="007A2C5C" w:rsidRPr="008A51D4" w:rsidRDefault="007A2C5C" w:rsidP="009B7990">
            <w:pPr>
              <w:spacing w:line="360" w:lineRule="auto"/>
              <w:jc w:val="center"/>
              <w:rPr>
                <w:rFonts w:eastAsia="Times New Roman" w:cs="Times New Roman"/>
                <w:szCs w:val="17"/>
              </w:rPr>
            </w:pPr>
            <w:proofErr w:type="spellStart"/>
            <w:r w:rsidRPr="008A51D4">
              <w:rPr>
                <w:rFonts w:eastAsia="Times New Roman" w:cs="Times New Roman"/>
                <w:szCs w:val="17"/>
              </w:rPr>
              <w:t>CFat</w:t>
            </w:r>
            <w:proofErr w:type="spellEnd"/>
          </w:p>
        </w:tc>
      </w:tr>
      <w:tr w:rsidR="008A51D4" w:rsidRPr="008A51D4" w14:paraId="30719955" w14:textId="77777777" w:rsidTr="009B7990">
        <w:trPr>
          <w:trHeight w:val="216"/>
        </w:trPr>
        <w:tc>
          <w:tcPr>
            <w:tcW w:w="1134" w:type="dxa"/>
            <w:tcBorders>
              <w:top w:val="single" w:sz="4" w:space="0" w:color="auto"/>
            </w:tcBorders>
            <w:noWrap/>
            <w:hideMark/>
          </w:tcPr>
          <w:p w14:paraId="1596506B"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lang w:eastAsia="zh-CN"/>
              </w:rPr>
              <w:t>2.0</w:t>
            </w:r>
          </w:p>
        </w:tc>
        <w:tc>
          <w:tcPr>
            <w:tcW w:w="1418" w:type="dxa"/>
            <w:tcBorders>
              <w:top w:val="single" w:sz="4" w:space="0" w:color="auto"/>
            </w:tcBorders>
            <w:noWrap/>
            <w:hideMark/>
          </w:tcPr>
          <w:p w14:paraId="4297C48E"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rPr>
              <w:t>0</w:t>
            </w:r>
          </w:p>
        </w:tc>
        <w:tc>
          <w:tcPr>
            <w:tcW w:w="281" w:type="dxa"/>
            <w:tcBorders>
              <w:top w:val="single" w:sz="4" w:space="0" w:color="auto"/>
            </w:tcBorders>
          </w:tcPr>
          <w:p w14:paraId="535C5CF4" w14:textId="77777777" w:rsidR="007A2C5C" w:rsidRPr="008A51D4" w:rsidRDefault="007A2C5C" w:rsidP="009B7990">
            <w:pPr>
              <w:spacing w:line="480" w:lineRule="auto"/>
              <w:jc w:val="center"/>
              <w:rPr>
                <w:rFonts w:cs="Times New Roman"/>
                <w:szCs w:val="17"/>
              </w:rPr>
            </w:pPr>
          </w:p>
        </w:tc>
        <w:tc>
          <w:tcPr>
            <w:tcW w:w="709" w:type="dxa"/>
            <w:tcBorders>
              <w:top w:val="single" w:sz="4" w:space="0" w:color="auto"/>
            </w:tcBorders>
            <w:noWrap/>
            <w:hideMark/>
          </w:tcPr>
          <w:p w14:paraId="1966EB3D" w14:textId="77777777" w:rsidR="007A2C5C" w:rsidRPr="008A51D4" w:rsidRDefault="007A2C5C" w:rsidP="009B7990">
            <w:pPr>
              <w:spacing w:line="480" w:lineRule="auto"/>
              <w:jc w:val="center"/>
              <w:rPr>
                <w:rFonts w:cs="Times New Roman"/>
                <w:szCs w:val="17"/>
              </w:rPr>
            </w:pPr>
            <w:r w:rsidRPr="008A51D4">
              <w:rPr>
                <w:rFonts w:cs="Times New Roman"/>
                <w:szCs w:val="17"/>
              </w:rPr>
              <w:t>736</w:t>
            </w:r>
          </w:p>
        </w:tc>
        <w:tc>
          <w:tcPr>
            <w:tcW w:w="850" w:type="dxa"/>
            <w:tcBorders>
              <w:top w:val="single" w:sz="4" w:space="0" w:color="auto"/>
            </w:tcBorders>
            <w:noWrap/>
            <w:hideMark/>
          </w:tcPr>
          <w:p w14:paraId="1C5B3A89" w14:textId="77777777" w:rsidR="007A2C5C" w:rsidRPr="008A51D4" w:rsidRDefault="007A2C5C" w:rsidP="009B7990">
            <w:pPr>
              <w:spacing w:line="480" w:lineRule="auto"/>
              <w:jc w:val="center"/>
              <w:rPr>
                <w:rFonts w:cs="Times New Roman"/>
                <w:szCs w:val="17"/>
              </w:rPr>
            </w:pPr>
            <w:r w:rsidRPr="008A51D4">
              <w:rPr>
                <w:rFonts w:cs="Times New Roman"/>
                <w:szCs w:val="17"/>
              </w:rPr>
              <w:t>1.29</w:t>
            </w:r>
          </w:p>
        </w:tc>
        <w:tc>
          <w:tcPr>
            <w:tcW w:w="1001" w:type="dxa"/>
            <w:tcBorders>
              <w:top w:val="single" w:sz="4" w:space="0" w:color="auto"/>
            </w:tcBorders>
            <w:noWrap/>
            <w:hideMark/>
          </w:tcPr>
          <w:p w14:paraId="72E15629" w14:textId="55A0B57C" w:rsidR="007A2C5C" w:rsidRPr="008A51D4" w:rsidRDefault="00FD2259" w:rsidP="009B7990">
            <w:pPr>
              <w:spacing w:line="480" w:lineRule="auto"/>
              <w:jc w:val="center"/>
              <w:rPr>
                <w:rFonts w:cs="Times New Roman"/>
                <w:szCs w:val="17"/>
              </w:rPr>
            </w:pPr>
            <w:r w:rsidRPr="008A51D4">
              <w:rPr>
                <w:rFonts w:cs="Times New Roman"/>
                <w:szCs w:val="17"/>
              </w:rPr>
              <w:t>0.57</w:t>
            </w:r>
          </w:p>
        </w:tc>
        <w:tc>
          <w:tcPr>
            <w:tcW w:w="278" w:type="dxa"/>
            <w:tcBorders>
              <w:top w:val="single" w:sz="4" w:space="0" w:color="auto"/>
            </w:tcBorders>
          </w:tcPr>
          <w:p w14:paraId="49B34C2B" w14:textId="77777777" w:rsidR="007A2C5C" w:rsidRPr="008A51D4" w:rsidRDefault="007A2C5C" w:rsidP="009B7990">
            <w:pPr>
              <w:spacing w:line="480" w:lineRule="auto"/>
              <w:jc w:val="center"/>
              <w:rPr>
                <w:rFonts w:cs="Times New Roman"/>
                <w:szCs w:val="17"/>
              </w:rPr>
            </w:pPr>
          </w:p>
        </w:tc>
        <w:tc>
          <w:tcPr>
            <w:tcW w:w="850" w:type="dxa"/>
            <w:tcBorders>
              <w:top w:val="single" w:sz="4" w:space="0" w:color="auto"/>
            </w:tcBorders>
          </w:tcPr>
          <w:p w14:paraId="7E7DEF66"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81.1</w:t>
            </w:r>
          </w:p>
        </w:tc>
        <w:tc>
          <w:tcPr>
            <w:tcW w:w="709" w:type="dxa"/>
            <w:tcBorders>
              <w:top w:val="single" w:sz="4" w:space="0" w:color="auto"/>
            </w:tcBorders>
          </w:tcPr>
          <w:p w14:paraId="40561DD5"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79.3</w:t>
            </w:r>
          </w:p>
        </w:tc>
        <w:tc>
          <w:tcPr>
            <w:tcW w:w="851" w:type="dxa"/>
            <w:tcBorders>
              <w:top w:val="single" w:sz="4" w:space="0" w:color="auto"/>
            </w:tcBorders>
          </w:tcPr>
          <w:p w14:paraId="42C33EEF"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22.6</w:t>
            </w:r>
            <w:r w:rsidRPr="008A51D4">
              <w:rPr>
                <w:rFonts w:eastAsia="Times New Roman" w:cs="Times New Roman"/>
                <w:szCs w:val="17"/>
                <w:vertAlign w:val="superscript"/>
              </w:rPr>
              <w:t>e</w:t>
            </w:r>
          </w:p>
        </w:tc>
        <w:tc>
          <w:tcPr>
            <w:tcW w:w="709" w:type="dxa"/>
            <w:tcBorders>
              <w:top w:val="single" w:sz="4" w:space="0" w:color="auto"/>
            </w:tcBorders>
          </w:tcPr>
          <w:p w14:paraId="57522666"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85.1</w:t>
            </w:r>
          </w:p>
        </w:tc>
        <w:tc>
          <w:tcPr>
            <w:tcW w:w="850" w:type="dxa"/>
            <w:tcBorders>
              <w:top w:val="single" w:sz="4" w:space="0" w:color="auto"/>
            </w:tcBorders>
          </w:tcPr>
          <w:p w14:paraId="0597ED27"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81.6</w:t>
            </w:r>
          </w:p>
        </w:tc>
      </w:tr>
      <w:tr w:rsidR="008A51D4" w:rsidRPr="008A51D4" w14:paraId="724BA00B" w14:textId="77777777" w:rsidTr="009B7990">
        <w:trPr>
          <w:trHeight w:val="216"/>
        </w:trPr>
        <w:tc>
          <w:tcPr>
            <w:tcW w:w="1134" w:type="dxa"/>
            <w:noWrap/>
            <w:hideMark/>
          </w:tcPr>
          <w:p w14:paraId="11141325"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lang w:eastAsia="zh-CN"/>
              </w:rPr>
              <w:t>5.8</w:t>
            </w:r>
          </w:p>
        </w:tc>
        <w:tc>
          <w:tcPr>
            <w:tcW w:w="1418" w:type="dxa"/>
            <w:noWrap/>
            <w:hideMark/>
          </w:tcPr>
          <w:p w14:paraId="4A2F2DEF"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rPr>
              <w:t>0</w:t>
            </w:r>
          </w:p>
        </w:tc>
        <w:tc>
          <w:tcPr>
            <w:tcW w:w="281" w:type="dxa"/>
          </w:tcPr>
          <w:p w14:paraId="0F020C35" w14:textId="77777777" w:rsidR="007A2C5C" w:rsidRPr="008A51D4" w:rsidRDefault="007A2C5C" w:rsidP="009B7990">
            <w:pPr>
              <w:spacing w:line="480" w:lineRule="auto"/>
              <w:jc w:val="center"/>
              <w:rPr>
                <w:rFonts w:cs="Times New Roman"/>
                <w:szCs w:val="17"/>
              </w:rPr>
            </w:pPr>
          </w:p>
        </w:tc>
        <w:tc>
          <w:tcPr>
            <w:tcW w:w="709" w:type="dxa"/>
            <w:noWrap/>
            <w:hideMark/>
          </w:tcPr>
          <w:p w14:paraId="5C9B13AF" w14:textId="77777777" w:rsidR="007A2C5C" w:rsidRPr="008A51D4" w:rsidRDefault="007A2C5C" w:rsidP="009B7990">
            <w:pPr>
              <w:spacing w:line="480" w:lineRule="auto"/>
              <w:jc w:val="center"/>
              <w:rPr>
                <w:rFonts w:cs="Times New Roman"/>
                <w:szCs w:val="17"/>
              </w:rPr>
            </w:pPr>
            <w:r w:rsidRPr="008A51D4">
              <w:rPr>
                <w:rFonts w:cs="Times New Roman"/>
                <w:szCs w:val="17"/>
              </w:rPr>
              <w:t>700</w:t>
            </w:r>
          </w:p>
        </w:tc>
        <w:tc>
          <w:tcPr>
            <w:tcW w:w="850" w:type="dxa"/>
            <w:noWrap/>
            <w:hideMark/>
          </w:tcPr>
          <w:p w14:paraId="444F16E3" w14:textId="77777777" w:rsidR="007A2C5C" w:rsidRPr="008A51D4" w:rsidRDefault="007A2C5C" w:rsidP="009B7990">
            <w:pPr>
              <w:spacing w:line="480" w:lineRule="auto"/>
              <w:jc w:val="center"/>
              <w:rPr>
                <w:rFonts w:cs="Times New Roman"/>
                <w:szCs w:val="17"/>
              </w:rPr>
            </w:pPr>
            <w:r w:rsidRPr="008A51D4">
              <w:rPr>
                <w:rFonts w:cs="Times New Roman"/>
                <w:szCs w:val="17"/>
              </w:rPr>
              <w:t>1.30</w:t>
            </w:r>
          </w:p>
        </w:tc>
        <w:tc>
          <w:tcPr>
            <w:tcW w:w="1001" w:type="dxa"/>
            <w:noWrap/>
            <w:hideMark/>
          </w:tcPr>
          <w:p w14:paraId="292DD50A" w14:textId="115F3CB4" w:rsidR="007A2C5C" w:rsidRPr="008A51D4" w:rsidRDefault="00FD2259" w:rsidP="009B7990">
            <w:pPr>
              <w:spacing w:line="480" w:lineRule="auto"/>
              <w:jc w:val="center"/>
              <w:rPr>
                <w:rFonts w:cs="Times New Roman"/>
                <w:szCs w:val="17"/>
              </w:rPr>
            </w:pPr>
            <w:r w:rsidRPr="008A51D4">
              <w:rPr>
                <w:rFonts w:cs="Times New Roman"/>
                <w:szCs w:val="17"/>
              </w:rPr>
              <w:t>0.54</w:t>
            </w:r>
          </w:p>
        </w:tc>
        <w:tc>
          <w:tcPr>
            <w:tcW w:w="278" w:type="dxa"/>
          </w:tcPr>
          <w:p w14:paraId="5E529A8D" w14:textId="77777777" w:rsidR="007A2C5C" w:rsidRPr="008A51D4" w:rsidRDefault="007A2C5C" w:rsidP="009B7990">
            <w:pPr>
              <w:spacing w:line="480" w:lineRule="auto"/>
              <w:jc w:val="center"/>
              <w:rPr>
                <w:rFonts w:cs="Times New Roman"/>
                <w:szCs w:val="17"/>
              </w:rPr>
            </w:pPr>
          </w:p>
        </w:tc>
        <w:tc>
          <w:tcPr>
            <w:tcW w:w="850" w:type="dxa"/>
          </w:tcPr>
          <w:p w14:paraId="21FFFCB9"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82.2</w:t>
            </w:r>
          </w:p>
        </w:tc>
        <w:tc>
          <w:tcPr>
            <w:tcW w:w="709" w:type="dxa"/>
          </w:tcPr>
          <w:p w14:paraId="748F1574"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80.8</w:t>
            </w:r>
          </w:p>
        </w:tc>
        <w:tc>
          <w:tcPr>
            <w:tcW w:w="851" w:type="dxa"/>
          </w:tcPr>
          <w:p w14:paraId="3036F196"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32.5</w:t>
            </w:r>
            <w:r w:rsidRPr="008A51D4">
              <w:rPr>
                <w:rFonts w:eastAsia="Times New Roman" w:cs="Times New Roman"/>
                <w:szCs w:val="17"/>
                <w:vertAlign w:val="superscript"/>
              </w:rPr>
              <w:t>d</w:t>
            </w:r>
          </w:p>
        </w:tc>
        <w:tc>
          <w:tcPr>
            <w:tcW w:w="709" w:type="dxa"/>
          </w:tcPr>
          <w:p w14:paraId="46DED771"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85.6</w:t>
            </w:r>
          </w:p>
        </w:tc>
        <w:tc>
          <w:tcPr>
            <w:tcW w:w="850" w:type="dxa"/>
          </w:tcPr>
          <w:p w14:paraId="6DFBDC9F"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81.2</w:t>
            </w:r>
          </w:p>
        </w:tc>
      </w:tr>
      <w:tr w:rsidR="008A51D4" w:rsidRPr="008A51D4" w14:paraId="607E2EC4" w14:textId="77777777" w:rsidTr="009B7990">
        <w:trPr>
          <w:trHeight w:val="216"/>
        </w:trPr>
        <w:tc>
          <w:tcPr>
            <w:tcW w:w="1134" w:type="dxa"/>
            <w:noWrap/>
            <w:hideMark/>
          </w:tcPr>
          <w:p w14:paraId="5A47AF92"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lang w:eastAsia="zh-CN"/>
              </w:rPr>
              <w:t>9.6</w:t>
            </w:r>
          </w:p>
        </w:tc>
        <w:tc>
          <w:tcPr>
            <w:tcW w:w="1418" w:type="dxa"/>
            <w:noWrap/>
            <w:hideMark/>
          </w:tcPr>
          <w:p w14:paraId="0B274B56"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rPr>
              <w:t>0</w:t>
            </w:r>
          </w:p>
        </w:tc>
        <w:tc>
          <w:tcPr>
            <w:tcW w:w="281" w:type="dxa"/>
          </w:tcPr>
          <w:p w14:paraId="7D81C6CE" w14:textId="77777777" w:rsidR="007A2C5C" w:rsidRPr="008A51D4" w:rsidRDefault="007A2C5C" w:rsidP="009B7990">
            <w:pPr>
              <w:spacing w:line="480" w:lineRule="auto"/>
              <w:jc w:val="center"/>
              <w:rPr>
                <w:rFonts w:cs="Times New Roman"/>
                <w:szCs w:val="17"/>
              </w:rPr>
            </w:pPr>
          </w:p>
        </w:tc>
        <w:tc>
          <w:tcPr>
            <w:tcW w:w="709" w:type="dxa"/>
            <w:noWrap/>
            <w:hideMark/>
          </w:tcPr>
          <w:p w14:paraId="76B4BF40" w14:textId="77777777" w:rsidR="007A2C5C" w:rsidRPr="008A51D4" w:rsidRDefault="007A2C5C" w:rsidP="009B7990">
            <w:pPr>
              <w:spacing w:line="480" w:lineRule="auto"/>
              <w:jc w:val="center"/>
              <w:rPr>
                <w:rFonts w:cs="Times New Roman"/>
                <w:szCs w:val="17"/>
              </w:rPr>
            </w:pPr>
            <w:r w:rsidRPr="008A51D4">
              <w:rPr>
                <w:rFonts w:cs="Times New Roman"/>
                <w:szCs w:val="17"/>
              </w:rPr>
              <w:t>642</w:t>
            </w:r>
          </w:p>
        </w:tc>
        <w:tc>
          <w:tcPr>
            <w:tcW w:w="850" w:type="dxa"/>
            <w:noWrap/>
            <w:hideMark/>
          </w:tcPr>
          <w:p w14:paraId="0F19E22E" w14:textId="77777777" w:rsidR="007A2C5C" w:rsidRPr="008A51D4" w:rsidRDefault="007A2C5C" w:rsidP="009B7990">
            <w:pPr>
              <w:spacing w:line="480" w:lineRule="auto"/>
              <w:jc w:val="center"/>
              <w:rPr>
                <w:rFonts w:cs="Times New Roman"/>
                <w:szCs w:val="17"/>
              </w:rPr>
            </w:pPr>
            <w:r w:rsidRPr="008A51D4">
              <w:rPr>
                <w:rFonts w:cs="Times New Roman"/>
                <w:szCs w:val="17"/>
              </w:rPr>
              <w:t>1.27</w:t>
            </w:r>
          </w:p>
        </w:tc>
        <w:tc>
          <w:tcPr>
            <w:tcW w:w="1001" w:type="dxa"/>
            <w:noWrap/>
            <w:hideMark/>
          </w:tcPr>
          <w:p w14:paraId="6F06AFC9" w14:textId="0DA87306" w:rsidR="007A2C5C" w:rsidRPr="008A51D4" w:rsidRDefault="00FD2259" w:rsidP="009B7990">
            <w:pPr>
              <w:spacing w:line="480" w:lineRule="auto"/>
              <w:jc w:val="center"/>
              <w:rPr>
                <w:rFonts w:cs="Times New Roman"/>
                <w:szCs w:val="17"/>
              </w:rPr>
            </w:pPr>
            <w:r w:rsidRPr="008A51D4">
              <w:rPr>
                <w:rFonts w:cs="Times New Roman"/>
                <w:szCs w:val="17"/>
              </w:rPr>
              <w:t>0.50</w:t>
            </w:r>
          </w:p>
        </w:tc>
        <w:tc>
          <w:tcPr>
            <w:tcW w:w="278" w:type="dxa"/>
          </w:tcPr>
          <w:p w14:paraId="6E92B13F" w14:textId="77777777" w:rsidR="007A2C5C" w:rsidRPr="008A51D4" w:rsidRDefault="007A2C5C" w:rsidP="009B7990">
            <w:pPr>
              <w:spacing w:line="480" w:lineRule="auto"/>
              <w:jc w:val="center"/>
              <w:rPr>
                <w:rFonts w:cs="Times New Roman"/>
                <w:szCs w:val="17"/>
              </w:rPr>
            </w:pPr>
          </w:p>
        </w:tc>
        <w:tc>
          <w:tcPr>
            <w:tcW w:w="850" w:type="dxa"/>
          </w:tcPr>
          <w:p w14:paraId="0CA6A837"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81.9</w:t>
            </w:r>
          </w:p>
        </w:tc>
        <w:tc>
          <w:tcPr>
            <w:tcW w:w="709" w:type="dxa"/>
          </w:tcPr>
          <w:p w14:paraId="708FEFDD"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80.9</w:t>
            </w:r>
          </w:p>
        </w:tc>
        <w:tc>
          <w:tcPr>
            <w:tcW w:w="851" w:type="dxa"/>
          </w:tcPr>
          <w:p w14:paraId="5CF1DFBA"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38.2</w:t>
            </w:r>
            <w:r w:rsidRPr="008A51D4">
              <w:rPr>
                <w:rFonts w:eastAsia="Times New Roman" w:cs="Times New Roman"/>
                <w:szCs w:val="17"/>
                <w:vertAlign w:val="superscript"/>
              </w:rPr>
              <w:t>c</w:t>
            </w:r>
          </w:p>
        </w:tc>
        <w:tc>
          <w:tcPr>
            <w:tcW w:w="709" w:type="dxa"/>
          </w:tcPr>
          <w:p w14:paraId="4620D8E2"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85.0</w:t>
            </w:r>
          </w:p>
        </w:tc>
        <w:tc>
          <w:tcPr>
            <w:tcW w:w="850" w:type="dxa"/>
          </w:tcPr>
          <w:p w14:paraId="752D28AB"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78.3</w:t>
            </w:r>
          </w:p>
        </w:tc>
      </w:tr>
      <w:tr w:rsidR="008A51D4" w:rsidRPr="008A51D4" w14:paraId="47FC0C6F" w14:textId="77777777" w:rsidTr="009B7990">
        <w:trPr>
          <w:trHeight w:val="216"/>
        </w:trPr>
        <w:tc>
          <w:tcPr>
            <w:tcW w:w="1134" w:type="dxa"/>
            <w:noWrap/>
            <w:hideMark/>
          </w:tcPr>
          <w:p w14:paraId="63D4FEC6"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lang w:eastAsia="zh-CN"/>
              </w:rPr>
              <w:t>2.0</w:t>
            </w:r>
          </w:p>
        </w:tc>
        <w:tc>
          <w:tcPr>
            <w:tcW w:w="1418" w:type="dxa"/>
            <w:noWrap/>
            <w:hideMark/>
          </w:tcPr>
          <w:p w14:paraId="7D3EEF82"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rPr>
              <w:t>500</w:t>
            </w:r>
          </w:p>
        </w:tc>
        <w:tc>
          <w:tcPr>
            <w:tcW w:w="281" w:type="dxa"/>
          </w:tcPr>
          <w:p w14:paraId="7277388C" w14:textId="77777777" w:rsidR="007A2C5C" w:rsidRPr="008A51D4" w:rsidRDefault="007A2C5C" w:rsidP="009B7990">
            <w:pPr>
              <w:spacing w:line="480" w:lineRule="auto"/>
              <w:jc w:val="center"/>
              <w:rPr>
                <w:rFonts w:cs="Times New Roman"/>
                <w:szCs w:val="17"/>
              </w:rPr>
            </w:pPr>
          </w:p>
        </w:tc>
        <w:tc>
          <w:tcPr>
            <w:tcW w:w="709" w:type="dxa"/>
            <w:noWrap/>
            <w:hideMark/>
          </w:tcPr>
          <w:p w14:paraId="62C14978" w14:textId="77777777" w:rsidR="007A2C5C" w:rsidRPr="008A51D4" w:rsidRDefault="007A2C5C" w:rsidP="009B7990">
            <w:pPr>
              <w:spacing w:line="480" w:lineRule="auto"/>
              <w:jc w:val="center"/>
              <w:rPr>
                <w:rFonts w:cs="Times New Roman"/>
                <w:szCs w:val="17"/>
              </w:rPr>
            </w:pPr>
            <w:r w:rsidRPr="008A51D4">
              <w:rPr>
                <w:rFonts w:cs="Times New Roman"/>
                <w:szCs w:val="17"/>
              </w:rPr>
              <w:t>729</w:t>
            </w:r>
          </w:p>
        </w:tc>
        <w:tc>
          <w:tcPr>
            <w:tcW w:w="850" w:type="dxa"/>
            <w:noWrap/>
            <w:hideMark/>
          </w:tcPr>
          <w:p w14:paraId="2C2C6F1D" w14:textId="77777777" w:rsidR="007A2C5C" w:rsidRPr="008A51D4" w:rsidRDefault="007A2C5C" w:rsidP="009B7990">
            <w:pPr>
              <w:spacing w:line="480" w:lineRule="auto"/>
              <w:jc w:val="center"/>
              <w:rPr>
                <w:rFonts w:cs="Times New Roman"/>
                <w:szCs w:val="17"/>
              </w:rPr>
            </w:pPr>
            <w:r w:rsidRPr="008A51D4">
              <w:rPr>
                <w:rFonts w:cs="Times New Roman"/>
                <w:szCs w:val="17"/>
              </w:rPr>
              <w:t>1.27</w:t>
            </w:r>
          </w:p>
        </w:tc>
        <w:tc>
          <w:tcPr>
            <w:tcW w:w="1001" w:type="dxa"/>
            <w:noWrap/>
            <w:hideMark/>
          </w:tcPr>
          <w:p w14:paraId="3FAF824D" w14:textId="12517869" w:rsidR="007A2C5C" w:rsidRPr="008A51D4" w:rsidRDefault="00FD2259" w:rsidP="009B7990">
            <w:pPr>
              <w:spacing w:line="480" w:lineRule="auto"/>
              <w:jc w:val="center"/>
              <w:rPr>
                <w:rFonts w:cs="Times New Roman"/>
                <w:szCs w:val="17"/>
              </w:rPr>
            </w:pPr>
            <w:r w:rsidRPr="008A51D4">
              <w:rPr>
                <w:rFonts w:cs="Times New Roman"/>
                <w:szCs w:val="17"/>
              </w:rPr>
              <w:t>0.57</w:t>
            </w:r>
          </w:p>
        </w:tc>
        <w:tc>
          <w:tcPr>
            <w:tcW w:w="278" w:type="dxa"/>
          </w:tcPr>
          <w:p w14:paraId="4B26AAD9" w14:textId="77777777" w:rsidR="007A2C5C" w:rsidRPr="008A51D4" w:rsidRDefault="007A2C5C" w:rsidP="009B7990">
            <w:pPr>
              <w:spacing w:line="480" w:lineRule="auto"/>
              <w:jc w:val="center"/>
              <w:rPr>
                <w:rFonts w:cs="Times New Roman"/>
                <w:szCs w:val="17"/>
              </w:rPr>
            </w:pPr>
          </w:p>
        </w:tc>
        <w:tc>
          <w:tcPr>
            <w:tcW w:w="850" w:type="dxa"/>
          </w:tcPr>
          <w:p w14:paraId="25752FBC"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82.0</w:t>
            </w:r>
          </w:p>
        </w:tc>
        <w:tc>
          <w:tcPr>
            <w:tcW w:w="709" w:type="dxa"/>
          </w:tcPr>
          <w:p w14:paraId="1BB4FE2A"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78.9</w:t>
            </w:r>
          </w:p>
        </w:tc>
        <w:tc>
          <w:tcPr>
            <w:tcW w:w="851" w:type="dxa"/>
          </w:tcPr>
          <w:p w14:paraId="098753F3"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33.5</w:t>
            </w:r>
            <w:r w:rsidRPr="008A51D4">
              <w:rPr>
                <w:rFonts w:eastAsia="Times New Roman" w:cs="Times New Roman"/>
                <w:szCs w:val="17"/>
                <w:vertAlign w:val="superscript"/>
              </w:rPr>
              <w:t>d</w:t>
            </w:r>
          </w:p>
        </w:tc>
        <w:tc>
          <w:tcPr>
            <w:tcW w:w="709" w:type="dxa"/>
          </w:tcPr>
          <w:p w14:paraId="27AC37B8"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85.3</w:t>
            </w:r>
          </w:p>
        </w:tc>
        <w:tc>
          <w:tcPr>
            <w:tcW w:w="850" w:type="dxa"/>
          </w:tcPr>
          <w:p w14:paraId="14E2484A"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81.4</w:t>
            </w:r>
          </w:p>
        </w:tc>
      </w:tr>
      <w:tr w:rsidR="008A51D4" w:rsidRPr="008A51D4" w14:paraId="3201D1BB" w14:textId="77777777" w:rsidTr="009B7990">
        <w:trPr>
          <w:trHeight w:val="216"/>
        </w:trPr>
        <w:tc>
          <w:tcPr>
            <w:tcW w:w="1134" w:type="dxa"/>
            <w:noWrap/>
            <w:hideMark/>
          </w:tcPr>
          <w:p w14:paraId="2B75D817"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lang w:eastAsia="zh-CN"/>
              </w:rPr>
              <w:t>5.8</w:t>
            </w:r>
          </w:p>
        </w:tc>
        <w:tc>
          <w:tcPr>
            <w:tcW w:w="1418" w:type="dxa"/>
            <w:noWrap/>
            <w:hideMark/>
          </w:tcPr>
          <w:p w14:paraId="62EFB50F"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rPr>
              <w:t>500</w:t>
            </w:r>
          </w:p>
        </w:tc>
        <w:tc>
          <w:tcPr>
            <w:tcW w:w="281" w:type="dxa"/>
          </w:tcPr>
          <w:p w14:paraId="2101DDF6" w14:textId="77777777" w:rsidR="007A2C5C" w:rsidRPr="008A51D4" w:rsidRDefault="007A2C5C" w:rsidP="009B7990">
            <w:pPr>
              <w:spacing w:line="480" w:lineRule="auto"/>
              <w:jc w:val="center"/>
              <w:rPr>
                <w:rFonts w:cs="Times New Roman"/>
                <w:szCs w:val="17"/>
              </w:rPr>
            </w:pPr>
          </w:p>
        </w:tc>
        <w:tc>
          <w:tcPr>
            <w:tcW w:w="709" w:type="dxa"/>
            <w:noWrap/>
            <w:hideMark/>
          </w:tcPr>
          <w:p w14:paraId="5FACF437" w14:textId="77777777" w:rsidR="007A2C5C" w:rsidRPr="008A51D4" w:rsidRDefault="007A2C5C" w:rsidP="009B7990">
            <w:pPr>
              <w:spacing w:line="480" w:lineRule="auto"/>
              <w:jc w:val="center"/>
              <w:rPr>
                <w:rFonts w:cs="Times New Roman"/>
                <w:szCs w:val="17"/>
              </w:rPr>
            </w:pPr>
            <w:r w:rsidRPr="008A51D4">
              <w:rPr>
                <w:rFonts w:cs="Times New Roman"/>
                <w:szCs w:val="17"/>
              </w:rPr>
              <w:t>752</w:t>
            </w:r>
          </w:p>
        </w:tc>
        <w:tc>
          <w:tcPr>
            <w:tcW w:w="850" w:type="dxa"/>
            <w:noWrap/>
            <w:hideMark/>
          </w:tcPr>
          <w:p w14:paraId="0921D79F" w14:textId="77777777" w:rsidR="007A2C5C" w:rsidRPr="008A51D4" w:rsidRDefault="007A2C5C" w:rsidP="009B7990">
            <w:pPr>
              <w:spacing w:line="480" w:lineRule="auto"/>
              <w:jc w:val="center"/>
              <w:rPr>
                <w:rFonts w:cs="Times New Roman"/>
                <w:szCs w:val="17"/>
              </w:rPr>
            </w:pPr>
            <w:r w:rsidRPr="008A51D4">
              <w:rPr>
                <w:rFonts w:cs="Times New Roman"/>
                <w:szCs w:val="17"/>
              </w:rPr>
              <w:t>1.31</w:t>
            </w:r>
          </w:p>
        </w:tc>
        <w:tc>
          <w:tcPr>
            <w:tcW w:w="1001" w:type="dxa"/>
            <w:noWrap/>
            <w:hideMark/>
          </w:tcPr>
          <w:p w14:paraId="7259A8FA" w14:textId="5A8515B5" w:rsidR="007A2C5C" w:rsidRPr="008A51D4" w:rsidRDefault="00FD2259" w:rsidP="009B7990">
            <w:pPr>
              <w:spacing w:line="480" w:lineRule="auto"/>
              <w:jc w:val="center"/>
              <w:rPr>
                <w:rFonts w:cs="Times New Roman"/>
                <w:szCs w:val="17"/>
              </w:rPr>
            </w:pPr>
            <w:r w:rsidRPr="008A51D4">
              <w:rPr>
                <w:rFonts w:cs="Times New Roman"/>
                <w:szCs w:val="17"/>
              </w:rPr>
              <w:t>0.57</w:t>
            </w:r>
          </w:p>
        </w:tc>
        <w:tc>
          <w:tcPr>
            <w:tcW w:w="278" w:type="dxa"/>
          </w:tcPr>
          <w:p w14:paraId="74B48431" w14:textId="77777777" w:rsidR="007A2C5C" w:rsidRPr="008A51D4" w:rsidRDefault="007A2C5C" w:rsidP="009B7990">
            <w:pPr>
              <w:spacing w:line="480" w:lineRule="auto"/>
              <w:jc w:val="center"/>
              <w:rPr>
                <w:rFonts w:cs="Times New Roman"/>
                <w:szCs w:val="17"/>
              </w:rPr>
            </w:pPr>
          </w:p>
        </w:tc>
        <w:tc>
          <w:tcPr>
            <w:tcW w:w="850" w:type="dxa"/>
          </w:tcPr>
          <w:p w14:paraId="4C4031ED"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82.8</w:t>
            </w:r>
          </w:p>
        </w:tc>
        <w:tc>
          <w:tcPr>
            <w:tcW w:w="709" w:type="dxa"/>
          </w:tcPr>
          <w:p w14:paraId="55C8411D"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81.1</w:t>
            </w:r>
          </w:p>
        </w:tc>
        <w:tc>
          <w:tcPr>
            <w:tcW w:w="851" w:type="dxa"/>
          </w:tcPr>
          <w:p w14:paraId="7E76E493"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39.9</w:t>
            </w:r>
            <w:r w:rsidRPr="008A51D4">
              <w:rPr>
                <w:rFonts w:eastAsia="Times New Roman" w:cs="Times New Roman"/>
                <w:szCs w:val="17"/>
                <w:vertAlign w:val="superscript"/>
              </w:rPr>
              <w:t>b</w:t>
            </w:r>
          </w:p>
        </w:tc>
        <w:tc>
          <w:tcPr>
            <w:tcW w:w="709" w:type="dxa"/>
          </w:tcPr>
          <w:p w14:paraId="322BE2F3"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85.7</w:t>
            </w:r>
          </w:p>
        </w:tc>
        <w:tc>
          <w:tcPr>
            <w:tcW w:w="850" w:type="dxa"/>
          </w:tcPr>
          <w:p w14:paraId="58AE4E61"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80.8</w:t>
            </w:r>
          </w:p>
        </w:tc>
      </w:tr>
      <w:tr w:rsidR="008A51D4" w:rsidRPr="008A51D4" w14:paraId="215DE8EC" w14:textId="77777777" w:rsidTr="009B7990">
        <w:trPr>
          <w:trHeight w:val="216"/>
        </w:trPr>
        <w:tc>
          <w:tcPr>
            <w:tcW w:w="1134" w:type="dxa"/>
            <w:noWrap/>
            <w:hideMark/>
          </w:tcPr>
          <w:p w14:paraId="0AD7BB65"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lang w:eastAsia="zh-CN"/>
              </w:rPr>
              <w:t>9.6</w:t>
            </w:r>
          </w:p>
        </w:tc>
        <w:tc>
          <w:tcPr>
            <w:tcW w:w="1418" w:type="dxa"/>
            <w:noWrap/>
          </w:tcPr>
          <w:p w14:paraId="113CB79C"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rPr>
              <w:t>500</w:t>
            </w:r>
          </w:p>
        </w:tc>
        <w:tc>
          <w:tcPr>
            <w:tcW w:w="281" w:type="dxa"/>
          </w:tcPr>
          <w:p w14:paraId="615C8BB3" w14:textId="77777777" w:rsidR="007A2C5C" w:rsidRPr="008A51D4" w:rsidRDefault="007A2C5C" w:rsidP="009B7990">
            <w:pPr>
              <w:spacing w:line="480" w:lineRule="auto"/>
              <w:jc w:val="center"/>
              <w:rPr>
                <w:rFonts w:cs="Times New Roman"/>
                <w:szCs w:val="17"/>
              </w:rPr>
            </w:pPr>
          </w:p>
        </w:tc>
        <w:tc>
          <w:tcPr>
            <w:tcW w:w="709" w:type="dxa"/>
            <w:noWrap/>
            <w:hideMark/>
          </w:tcPr>
          <w:p w14:paraId="36683C6D" w14:textId="77777777" w:rsidR="007A2C5C" w:rsidRPr="008A51D4" w:rsidRDefault="007A2C5C" w:rsidP="009B7990">
            <w:pPr>
              <w:spacing w:line="480" w:lineRule="auto"/>
              <w:jc w:val="center"/>
              <w:rPr>
                <w:rFonts w:cs="Times New Roman"/>
                <w:szCs w:val="17"/>
              </w:rPr>
            </w:pPr>
            <w:r w:rsidRPr="008A51D4">
              <w:rPr>
                <w:rFonts w:cs="Times New Roman"/>
                <w:szCs w:val="17"/>
              </w:rPr>
              <w:t>712</w:t>
            </w:r>
          </w:p>
        </w:tc>
        <w:tc>
          <w:tcPr>
            <w:tcW w:w="850" w:type="dxa"/>
            <w:noWrap/>
            <w:hideMark/>
          </w:tcPr>
          <w:p w14:paraId="57E2F8BD" w14:textId="77777777" w:rsidR="007A2C5C" w:rsidRPr="008A51D4" w:rsidRDefault="007A2C5C" w:rsidP="009B7990">
            <w:pPr>
              <w:spacing w:line="480" w:lineRule="auto"/>
              <w:jc w:val="center"/>
              <w:rPr>
                <w:rFonts w:cs="Times New Roman"/>
                <w:szCs w:val="17"/>
              </w:rPr>
            </w:pPr>
            <w:r w:rsidRPr="008A51D4">
              <w:rPr>
                <w:rFonts w:cs="Times New Roman"/>
                <w:szCs w:val="17"/>
              </w:rPr>
              <w:t>1.28</w:t>
            </w:r>
          </w:p>
        </w:tc>
        <w:tc>
          <w:tcPr>
            <w:tcW w:w="1001" w:type="dxa"/>
            <w:noWrap/>
            <w:hideMark/>
          </w:tcPr>
          <w:p w14:paraId="396D4E04" w14:textId="3E9E981F" w:rsidR="007A2C5C" w:rsidRPr="008A51D4" w:rsidRDefault="00FD2259" w:rsidP="009B7990">
            <w:pPr>
              <w:spacing w:line="480" w:lineRule="auto"/>
              <w:jc w:val="center"/>
              <w:rPr>
                <w:rFonts w:cs="Times New Roman"/>
                <w:szCs w:val="17"/>
              </w:rPr>
            </w:pPr>
            <w:r w:rsidRPr="008A51D4">
              <w:rPr>
                <w:rFonts w:cs="Times New Roman"/>
                <w:szCs w:val="17"/>
              </w:rPr>
              <w:t>0.56</w:t>
            </w:r>
          </w:p>
        </w:tc>
        <w:tc>
          <w:tcPr>
            <w:tcW w:w="278" w:type="dxa"/>
          </w:tcPr>
          <w:p w14:paraId="3156C3C0" w14:textId="77777777" w:rsidR="007A2C5C" w:rsidRPr="008A51D4" w:rsidRDefault="007A2C5C" w:rsidP="009B7990">
            <w:pPr>
              <w:spacing w:line="480" w:lineRule="auto"/>
              <w:jc w:val="center"/>
              <w:rPr>
                <w:rFonts w:cs="Times New Roman"/>
                <w:szCs w:val="17"/>
              </w:rPr>
            </w:pPr>
          </w:p>
        </w:tc>
        <w:tc>
          <w:tcPr>
            <w:tcW w:w="850" w:type="dxa"/>
          </w:tcPr>
          <w:p w14:paraId="68A05D7C"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82.3</w:t>
            </w:r>
          </w:p>
        </w:tc>
        <w:tc>
          <w:tcPr>
            <w:tcW w:w="709" w:type="dxa"/>
          </w:tcPr>
          <w:p w14:paraId="6B2F5BD9"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80.6</w:t>
            </w:r>
          </w:p>
        </w:tc>
        <w:tc>
          <w:tcPr>
            <w:tcW w:w="851" w:type="dxa"/>
          </w:tcPr>
          <w:p w14:paraId="12E39310"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45.9</w:t>
            </w:r>
            <w:r w:rsidRPr="008A51D4">
              <w:rPr>
                <w:rFonts w:eastAsia="Times New Roman" w:cs="Times New Roman"/>
                <w:szCs w:val="17"/>
                <w:vertAlign w:val="superscript"/>
              </w:rPr>
              <w:t>a</w:t>
            </w:r>
          </w:p>
        </w:tc>
        <w:tc>
          <w:tcPr>
            <w:tcW w:w="709" w:type="dxa"/>
          </w:tcPr>
          <w:p w14:paraId="3F8D90C6"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84.8</w:t>
            </w:r>
          </w:p>
        </w:tc>
        <w:tc>
          <w:tcPr>
            <w:tcW w:w="850" w:type="dxa"/>
          </w:tcPr>
          <w:p w14:paraId="34F7CC1B"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78.7</w:t>
            </w:r>
          </w:p>
        </w:tc>
      </w:tr>
      <w:tr w:rsidR="008A51D4" w:rsidRPr="008A51D4" w14:paraId="04EAF0C0" w14:textId="77777777" w:rsidTr="009B7990">
        <w:trPr>
          <w:trHeight w:val="216"/>
        </w:trPr>
        <w:tc>
          <w:tcPr>
            <w:tcW w:w="2552" w:type="dxa"/>
            <w:gridSpan w:val="2"/>
            <w:noWrap/>
            <w:hideMark/>
          </w:tcPr>
          <w:p w14:paraId="2ABD79A8"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szCs w:val="17"/>
              </w:rPr>
              <w:t>SEM</w:t>
            </w:r>
          </w:p>
        </w:tc>
        <w:tc>
          <w:tcPr>
            <w:tcW w:w="281" w:type="dxa"/>
          </w:tcPr>
          <w:p w14:paraId="41F0E64B" w14:textId="77777777" w:rsidR="007A2C5C" w:rsidRPr="008A51D4" w:rsidRDefault="007A2C5C" w:rsidP="009B7990">
            <w:pPr>
              <w:spacing w:line="480" w:lineRule="auto"/>
              <w:jc w:val="center"/>
              <w:rPr>
                <w:rFonts w:cs="Times New Roman"/>
                <w:szCs w:val="17"/>
              </w:rPr>
            </w:pPr>
          </w:p>
        </w:tc>
        <w:tc>
          <w:tcPr>
            <w:tcW w:w="709" w:type="dxa"/>
            <w:noWrap/>
            <w:hideMark/>
          </w:tcPr>
          <w:p w14:paraId="51BF90EE" w14:textId="77777777" w:rsidR="007A2C5C" w:rsidRPr="008A51D4" w:rsidRDefault="007A2C5C" w:rsidP="009B7990">
            <w:pPr>
              <w:spacing w:line="480" w:lineRule="auto"/>
              <w:jc w:val="center"/>
              <w:rPr>
                <w:rFonts w:cs="Times New Roman"/>
                <w:szCs w:val="17"/>
              </w:rPr>
            </w:pPr>
            <w:r w:rsidRPr="008A51D4">
              <w:rPr>
                <w:rFonts w:cs="Times New Roman"/>
                <w:szCs w:val="17"/>
              </w:rPr>
              <w:t>28.1</w:t>
            </w:r>
          </w:p>
        </w:tc>
        <w:tc>
          <w:tcPr>
            <w:tcW w:w="850" w:type="dxa"/>
            <w:noWrap/>
            <w:hideMark/>
          </w:tcPr>
          <w:p w14:paraId="3D27D174" w14:textId="7A77032C" w:rsidR="007A2C5C" w:rsidRPr="008A51D4" w:rsidRDefault="007A2C5C" w:rsidP="009B7990">
            <w:pPr>
              <w:spacing w:line="480" w:lineRule="auto"/>
              <w:jc w:val="center"/>
              <w:rPr>
                <w:rFonts w:cs="Times New Roman"/>
                <w:szCs w:val="17"/>
              </w:rPr>
            </w:pPr>
            <w:r w:rsidRPr="008A51D4">
              <w:rPr>
                <w:rFonts w:cs="Times New Roman"/>
                <w:szCs w:val="17"/>
              </w:rPr>
              <w:t>0.02</w:t>
            </w:r>
            <w:r w:rsidR="00120427" w:rsidRPr="008A51D4">
              <w:rPr>
                <w:rFonts w:cs="Times New Roman"/>
                <w:szCs w:val="17"/>
              </w:rPr>
              <w:t>3</w:t>
            </w:r>
          </w:p>
        </w:tc>
        <w:tc>
          <w:tcPr>
            <w:tcW w:w="1001" w:type="dxa"/>
            <w:noWrap/>
            <w:hideMark/>
          </w:tcPr>
          <w:p w14:paraId="3B9B248F" w14:textId="653EAF28" w:rsidR="007A2C5C" w:rsidRPr="008A51D4" w:rsidRDefault="007A2C5C" w:rsidP="009B7990">
            <w:pPr>
              <w:spacing w:line="480" w:lineRule="auto"/>
              <w:jc w:val="center"/>
              <w:rPr>
                <w:rFonts w:cs="Times New Roman"/>
                <w:szCs w:val="17"/>
              </w:rPr>
            </w:pPr>
            <w:r w:rsidRPr="008A51D4">
              <w:rPr>
                <w:rFonts w:cs="Times New Roman"/>
                <w:szCs w:val="17"/>
              </w:rPr>
              <w:t>0.0</w:t>
            </w:r>
            <w:r w:rsidR="00FD2259" w:rsidRPr="008A51D4">
              <w:rPr>
                <w:rFonts w:cs="Times New Roman"/>
                <w:szCs w:val="17"/>
              </w:rPr>
              <w:t>16</w:t>
            </w:r>
          </w:p>
        </w:tc>
        <w:tc>
          <w:tcPr>
            <w:tcW w:w="278" w:type="dxa"/>
          </w:tcPr>
          <w:p w14:paraId="49D65E7C" w14:textId="77777777" w:rsidR="007A2C5C" w:rsidRPr="008A51D4" w:rsidRDefault="007A2C5C" w:rsidP="009B7990">
            <w:pPr>
              <w:spacing w:line="480" w:lineRule="auto"/>
              <w:jc w:val="center"/>
              <w:rPr>
                <w:rFonts w:cs="Times New Roman"/>
                <w:szCs w:val="17"/>
              </w:rPr>
            </w:pPr>
          </w:p>
        </w:tc>
        <w:tc>
          <w:tcPr>
            <w:tcW w:w="850" w:type="dxa"/>
          </w:tcPr>
          <w:p w14:paraId="3FF3A166"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0.47</w:t>
            </w:r>
          </w:p>
        </w:tc>
        <w:tc>
          <w:tcPr>
            <w:tcW w:w="709" w:type="dxa"/>
          </w:tcPr>
          <w:p w14:paraId="0083A48B"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1.32</w:t>
            </w:r>
          </w:p>
        </w:tc>
        <w:tc>
          <w:tcPr>
            <w:tcW w:w="851" w:type="dxa"/>
          </w:tcPr>
          <w:p w14:paraId="554C1DD8"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0.74</w:t>
            </w:r>
          </w:p>
        </w:tc>
        <w:tc>
          <w:tcPr>
            <w:tcW w:w="709" w:type="dxa"/>
          </w:tcPr>
          <w:p w14:paraId="6421CDE5"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0.50</w:t>
            </w:r>
          </w:p>
        </w:tc>
        <w:tc>
          <w:tcPr>
            <w:tcW w:w="850" w:type="dxa"/>
          </w:tcPr>
          <w:p w14:paraId="7FE4BB1B" w14:textId="77777777" w:rsidR="007A2C5C" w:rsidRPr="008A51D4" w:rsidRDefault="007A2C5C" w:rsidP="009B7990">
            <w:pPr>
              <w:spacing w:line="480" w:lineRule="auto"/>
              <w:jc w:val="center"/>
              <w:rPr>
                <w:rFonts w:cs="Times New Roman"/>
                <w:szCs w:val="17"/>
              </w:rPr>
            </w:pPr>
            <w:r w:rsidRPr="008A51D4">
              <w:rPr>
                <w:rFonts w:eastAsia="Times New Roman" w:cs="Times New Roman"/>
                <w:szCs w:val="17"/>
              </w:rPr>
              <w:t>0.97</w:t>
            </w:r>
          </w:p>
        </w:tc>
      </w:tr>
      <w:tr w:rsidR="008A51D4" w:rsidRPr="008A51D4" w14:paraId="524CB869" w14:textId="77777777" w:rsidTr="009B7990">
        <w:trPr>
          <w:trHeight w:val="216"/>
        </w:trPr>
        <w:tc>
          <w:tcPr>
            <w:tcW w:w="2552" w:type="dxa"/>
            <w:gridSpan w:val="2"/>
            <w:noWrap/>
            <w:hideMark/>
          </w:tcPr>
          <w:p w14:paraId="74EB2C1E" w14:textId="77777777" w:rsidR="007A2C5C" w:rsidRPr="008A51D4" w:rsidRDefault="007A2C5C" w:rsidP="009B7990">
            <w:pPr>
              <w:spacing w:line="480" w:lineRule="auto"/>
              <w:rPr>
                <w:rFonts w:eastAsia="Times New Roman" w:cs="Times New Roman"/>
                <w:szCs w:val="17"/>
              </w:rPr>
            </w:pPr>
            <w:r w:rsidRPr="008A51D4">
              <w:rPr>
                <w:rFonts w:eastAsia="Times New Roman" w:cs="Times New Roman"/>
                <w:i/>
                <w:iCs/>
                <w:szCs w:val="17"/>
              </w:rPr>
              <w:t>P</w:t>
            </w:r>
            <w:r w:rsidRPr="008A51D4">
              <w:rPr>
                <w:rFonts w:eastAsia="Times New Roman" w:cs="Times New Roman"/>
                <w:szCs w:val="17"/>
              </w:rPr>
              <w:t>-value</w:t>
            </w:r>
          </w:p>
        </w:tc>
        <w:tc>
          <w:tcPr>
            <w:tcW w:w="281" w:type="dxa"/>
          </w:tcPr>
          <w:p w14:paraId="7D08824A" w14:textId="77777777" w:rsidR="007A2C5C" w:rsidRPr="008A51D4" w:rsidRDefault="007A2C5C" w:rsidP="009B7990">
            <w:pPr>
              <w:spacing w:line="480" w:lineRule="auto"/>
              <w:jc w:val="center"/>
              <w:rPr>
                <w:rFonts w:eastAsia="Times New Roman" w:cs="Times New Roman"/>
                <w:szCs w:val="17"/>
              </w:rPr>
            </w:pPr>
          </w:p>
        </w:tc>
        <w:tc>
          <w:tcPr>
            <w:tcW w:w="709" w:type="dxa"/>
            <w:noWrap/>
            <w:hideMark/>
          </w:tcPr>
          <w:p w14:paraId="4A7B59C7" w14:textId="77777777" w:rsidR="007A2C5C" w:rsidRPr="008A51D4" w:rsidRDefault="007A2C5C" w:rsidP="009B7990">
            <w:pPr>
              <w:spacing w:line="480" w:lineRule="auto"/>
              <w:jc w:val="center"/>
              <w:rPr>
                <w:rFonts w:eastAsia="Times New Roman" w:cs="Times New Roman"/>
                <w:szCs w:val="17"/>
              </w:rPr>
            </w:pPr>
          </w:p>
        </w:tc>
        <w:tc>
          <w:tcPr>
            <w:tcW w:w="850" w:type="dxa"/>
            <w:noWrap/>
            <w:hideMark/>
          </w:tcPr>
          <w:p w14:paraId="792FFBBC" w14:textId="77777777" w:rsidR="007A2C5C" w:rsidRPr="008A51D4" w:rsidRDefault="007A2C5C" w:rsidP="009B7990">
            <w:pPr>
              <w:spacing w:line="480" w:lineRule="auto"/>
              <w:jc w:val="center"/>
              <w:rPr>
                <w:rFonts w:eastAsia="Times New Roman" w:cs="Times New Roman"/>
                <w:szCs w:val="17"/>
              </w:rPr>
            </w:pPr>
          </w:p>
        </w:tc>
        <w:tc>
          <w:tcPr>
            <w:tcW w:w="1001" w:type="dxa"/>
            <w:noWrap/>
            <w:hideMark/>
          </w:tcPr>
          <w:p w14:paraId="40D95056" w14:textId="77777777" w:rsidR="007A2C5C" w:rsidRPr="008A51D4" w:rsidRDefault="007A2C5C" w:rsidP="009B7990">
            <w:pPr>
              <w:spacing w:line="480" w:lineRule="auto"/>
              <w:jc w:val="center"/>
              <w:rPr>
                <w:rFonts w:eastAsia="Times New Roman" w:cs="Times New Roman"/>
                <w:szCs w:val="17"/>
              </w:rPr>
            </w:pPr>
          </w:p>
        </w:tc>
        <w:tc>
          <w:tcPr>
            <w:tcW w:w="278" w:type="dxa"/>
          </w:tcPr>
          <w:p w14:paraId="6BEBC297" w14:textId="77777777" w:rsidR="007A2C5C" w:rsidRPr="008A51D4" w:rsidRDefault="007A2C5C" w:rsidP="009B7990">
            <w:pPr>
              <w:spacing w:line="480" w:lineRule="auto"/>
              <w:jc w:val="center"/>
              <w:rPr>
                <w:rFonts w:eastAsia="Times New Roman" w:cs="Times New Roman"/>
                <w:szCs w:val="17"/>
              </w:rPr>
            </w:pPr>
          </w:p>
        </w:tc>
        <w:tc>
          <w:tcPr>
            <w:tcW w:w="850" w:type="dxa"/>
          </w:tcPr>
          <w:p w14:paraId="4E950268" w14:textId="77777777" w:rsidR="007A2C5C" w:rsidRPr="008A51D4" w:rsidRDefault="007A2C5C" w:rsidP="009B7990">
            <w:pPr>
              <w:spacing w:line="480" w:lineRule="auto"/>
              <w:jc w:val="center"/>
              <w:rPr>
                <w:rFonts w:eastAsia="Times New Roman" w:cs="Times New Roman"/>
                <w:szCs w:val="17"/>
              </w:rPr>
            </w:pPr>
          </w:p>
        </w:tc>
        <w:tc>
          <w:tcPr>
            <w:tcW w:w="709" w:type="dxa"/>
          </w:tcPr>
          <w:p w14:paraId="458A2AD2" w14:textId="77777777" w:rsidR="007A2C5C" w:rsidRPr="008A51D4" w:rsidRDefault="007A2C5C" w:rsidP="009B7990">
            <w:pPr>
              <w:spacing w:line="480" w:lineRule="auto"/>
              <w:jc w:val="center"/>
              <w:rPr>
                <w:rFonts w:eastAsia="Times New Roman" w:cs="Times New Roman"/>
                <w:szCs w:val="17"/>
              </w:rPr>
            </w:pPr>
          </w:p>
        </w:tc>
        <w:tc>
          <w:tcPr>
            <w:tcW w:w="851" w:type="dxa"/>
          </w:tcPr>
          <w:p w14:paraId="6099885D" w14:textId="77777777" w:rsidR="007A2C5C" w:rsidRPr="008A51D4" w:rsidRDefault="007A2C5C" w:rsidP="009B7990">
            <w:pPr>
              <w:spacing w:line="480" w:lineRule="auto"/>
              <w:jc w:val="center"/>
              <w:rPr>
                <w:rFonts w:eastAsia="Times New Roman" w:cs="Times New Roman"/>
                <w:szCs w:val="17"/>
              </w:rPr>
            </w:pPr>
          </w:p>
        </w:tc>
        <w:tc>
          <w:tcPr>
            <w:tcW w:w="709" w:type="dxa"/>
          </w:tcPr>
          <w:p w14:paraId="7D113BF6" w14:textId="77777777" w:rsidR="007A2C5C" w:rsidRPr="008A51D4" w:rsidRDefault="007A2C5C" w:rsidP="009B7990">
            <w:pPr>
              <w:spacing w:line="480" w:lineRule="auto"/>
              <w:jc w:val="center"/>
              <w:rPr>
                <w:rFonts w:eastAsia="Times New Roman" w:cs="Times New Roman"/>
                <w:szCs w:val="17"/>
              </w:rPr>
            </w:pPr>
          </w:p>
        </w:tc>
        <w:tc>
          <w:tcPr>
            <w:tcW w:w="850" w:type="dxa"/>
          </w:tcPr>
          <w:p w14:paraId="193646F4" w14:textId="77777777" w:rsidR="007A2C5C" w:rsidRPr="008A51D4" w:rsidRDefault="007A2C5C" w:rsidP="009B7990">
            <w:pPr>
              <w:spacing w:line="480" w:lineRule="auto"/>
              <w:jc w:val="center"/>
              <w:rPr>
                <w:rFonts w:eastAsia="Times New Roman" w:cs="Times New Roman"/>
                <w:szCs w:val="17"/>
              </w:rPr>
            </w:pPr>
          </w:p>
        </w:tc>
      </w:tr>
      <w:tr w:rsidR="008A51D4" w:rsidRPr="008A51D4" w14:paraId="0FF53B62" w14:textId="77777777" w:rsidTr="009B7990">
        <w:trPr>
          <w:trHeight w:val="216"/>
        </w:trPr>
        <w:tc>
          <w:tcPr>
            <w:tcW w:w="2552" w:type="dxa"/>
            <w:gridSpan w:val="2"/>
            <w:noWrap/>
            <w:hideMark/>
          </w:tcPr>
          <w:p w14:paraId="644B6FB4" w14:textId="77777777" w:rsidR="007A2C5C" w:rsidRPr="008A51D4" w:rsidRDefault="007A2C5C" w:rsidP="009B7990">
            <w:pPr>
              <w:tabs>
                <w:tab w:val="left" w:pos="296"/>
              </w:tabs>
              <w:spacing w:line="480" w:lineRule="auto"/>
              <w:rPr>
                <w:rFonts w:eastAsia="Times New Roman" w:cs="Times New Roman"/>
                <w:szCs w:val="17"/>
              </w:rPr>
            </w:pPr>
            <w:r w:rsidRPr="008A51D4">
              <w:rPr>
                <w:rFonts w:eastAsia="Times New Roman" w:cs="Times New Roman"/>
                <w:szCs w:val="17"/>
              </w:rPr>
              <w:tab/>
              <w:t>Ca content</w:t>
            </w:r>
          </w:p>
        </w:tc>
        <w:tc>
          <w:tcPr>
            <w:tcW w:w="281" w:type="dxa"/>
          </w:tcPr>
          <w:p w14:paraId="3D094B3F" w14:textId="77777777" w:rsidR="007A2C5C" w:rsidRPr="008A51D4" w:rsidRDefault="007A2C5C" w:rsidP="009B7990">
            <w:pPr>
              <w:spacing w:line="480" w:lineRule="auto"/>
              <w:ind w:left="-57" w:right="-57"/>
              <w:jc w:val="center"/>
              <w:rPr>
                <w:rFonts w:cs="Times New Roman"/>
                <w:szCs w:val="17"/>
              </w:rPr>
            </w:pPr>
          </w:p>
        </w:tc>
        <w:tc>
          <w:tcPr>
            <w:tcW w:w="709" w:type="dxa"/>
            <w:noWrap/>
            <w:hideMark/>
          </w:tcPr>
          <w:p w14:paraId="28987738" w14:textId="77777777" w:rsidR="007A2C5C" w:rsidRPr="008A51D4" w:rsidRDefault="007A2C5C" w:rsidP="009B7990">
            <w:pPr>
              <w:spacing w:line="480" w:lineRule="auto"/>
              <w:ind w:left="-57" w:right="-57"/>
              <w:jc w:val="center"/>
              <w:rPr>
                <w:rFonts w:cs="Times New Roman"/>
                <w:szCs w:val="17"/>
              </w:rPr>
            </w:pPr>
            <w:r w:rsidRPr="008A51D4">
              <w:rPr>
                <w:rFonts w:cs="Times New Roman"/>
                <w:szCs w:val="17"/>
              </w:rPr>
              <w:t>0.016</w:t>
            </w:r>
          </w:p>
        </w:tc>
        <w:tc>
          <w:tcPr>
            <w:tcW w:w="850" w:type="dxa"/>
            <w:noWrap/>
            <w:hideMark/>
          </w:tcPr>
          <w:p w14:paraId="7C22762F" w14:textId="77777777" w:rsidR="007A2C5C" w:rsidRPr="008A51D4" w:rsidRDefault="007A2C5C" w:rsidP="009B7990">
            <w:pPr>
              <w:spacing w:line="480" w:lineRule="auto"/>
              <w:ind w:left="-57" w:right="-57"/>
              <w:jc w:val="center"/>
              <w:rPr>
                <w:rFonts w:cs="Times New Roman"/>
                <w:szCs w:val="17"/>
              </w:rPr>
            </w:pPr>
            <w:r w:rsidRPr="008A51D4">
              <w:rPr>
                <w:rFonts w:cs="Times New Roman"/>
                <w:szCs w:val="17"/>
              </w:rPr>
              <w:t>0.208</w:t>
            </w:r>
          </w:p>
        </w:tc>
        <w:tc>
          <w:tcPr>
            <w:tcW w:w="1001" w:type="dxa"/>
            <w:noWrap/>
            <w:hideMark/>
          </w:tcPr>
          <w:p w14:paraId="511CD6EB" w14:textId="3A36DBFE" w:rsidR="007A2C5C" w:rsidRPr="008A51D4" w:rsidRDefault="007A2C5C" w:rsidP="009B7990">
            <w:pPr>
              <w:spacing w:line="480" w:lineRule="auto"/>
              <w:ind w:left="-57" w:right="-57"/>
              <w:jc w:val="center"/>
              <w:rPr>
                <w:rFonts w:cs="Times New Roman"/>
                <w:szCs w:val="17"/>
              </w:rPr>
            </w:pPr>
            <w:r w:rsidRPr="008A51D4">
              <w:rPr>
                <w:rFonts w:cs="Times New Roman"/>
                <w:szCs w:val="17"/>
              </w:rPr>
              <w:t>0.00</w:t>
            </w:r>
            <w:r w:rsidR="00A535F6" w:rsidRPr="008A51D4">
              <w:rPr>
                <w:rFonts w:cs="Times New Roman"/>
                <w:szCs w:val="17"/>
              </w:rPr>
              <w:t>4</w:t>
            </w:r>
          </w:p>
        </w:tc>
        <w:tc>
          <w:tcPr>
            <w:tcW w:w="278" w:type="dxa"/>
          </w:tcPr>
          <w:p w14:paraId="5A6DDA4C" w14:textId="77777777" w:rsidR="007A2C5C" w:rsidRPr="008A51D4" w:rsidRDefault="007A2C5C" w:rsidP="009B7990">
            <w:pPr>
              <w:spacing w:line="480" w:lineRule="auto"/>
              <w:ind w:left="-57" w:right="-57"/>
              <w:jc w:val="center"/>
              <w:rPr>
                <w:rFonts w:cs="Times New Roman"/>
                <w:szCs w:val="17"/>
              </w:rPr>
            </w:pPr>
          </w:p>
        </w:tc>
        <w:tc>
          <w:tcPr>
            <w:tcW w:w="850" w:type="dxa"/>
          </w:tcPr>
          <w:p w14:paraId="435C8926"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0.026</w:t>
            </w:r>
          </w:p>
        </w:tc>
        <w:tc>
          <w:tcPr>
            <w:tcW w:w="709" w:type="dxa"/>
          </w:tcPr>
          <w:p w14:paraId="50065417"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0.123</w:t>
            </w:r>
          </w:p>
        </w:tc>
        <w:tc>
          <w:tcPr>
            <w:tcW w:w="851" w:type="dxa"/>
          </w:tcPr>
          <w:p w14:paraId="1DD4D5AB"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&lt;0.001</w:t>
            </w:r>
          </w:p>
        </w:tc>
        <w:tc>
          <w:tcPr>
            <w:tcW w:w="709" w:type="dxa"/>
          </w:tcPr>
          <w:p w14:paraId="0915B666"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0.104</w:t>
            </w:r>
          </w:p>
        </w:tc>
        <w:tc>
          <w:tcPr>
            <w:tcW w:w="850" w:type="dxa"/>
          </w:tcPr>
          <w:p w14:paraId="21032027"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&lt;0.001</w:t>
            </w:r>
          </w:p>
        </w:tc>
      </w:tr>
      <w:tr w:rsidR="008A51D4" w:rsidRPr="008A51D4" w14:paraId="76CB8E22" w14:textId="77777777" w:rsidTr="009B7990">
        <w:trPr>
          <w:trHeight w:val="216"/>
        </w:trPr>
        <w:tc>
          <w:tcPr>
            <w:tcW w:w="2552" w:type="dxa"/>
            <w:gridSpan w:val="2"/>
            <w:noWrap/>
            <w:hideMark/>
          </w:tcPr>
          <w:p w14:paraId="4DF3CF74" w14:textId="77777777" w:rsidR="007A2C5C" w:rsidRPr="008A51D4" w:rsidRDefault="007A2C5C" w:rsidP="009B7990">
            <w:pPr>
              <w:tabs>
                <w:tab w:val="left" w:pos="296"/>
              </w:tabs>
              <w:spacing w:line="480" w:lineRule="auto"/>
              <w:rPr>
                <w:rFonts w:eastAsia="Times New Roman" w:cs="Times New Roman"/>
                <w:szCs w:val="17"/>
              </w:rPr>
            </w:pPr>
            <w:r w:rsidRPr="008A51D4">
              <w:rPr>
                <w:rFonts w:eastAsia="Times New Roman" w:cs="Times New Roman"/>
                <w:szCs w:val="17"/>
              </w:rPr>
              <w:tab/>
              <w:t>Phytase content</w:t>
            </w:r>
          </w:p>
        </w:tc>
        <w:tc>
          <w:tcPr>
            <w:tcW w:w="281" w:type="dxa"/>
          </w:tcPr>
          <w:p w14:paraId="1D6A7F77" w14:textId="77777777" w:rsidR="007A2C5C" w:rsidRPr="008A51D4" w:rsidRDefault="007A2C5C" w:rsidP="009B7990">
            <w:pPr>
              <w:spacing w:line="480" w:lineRule="auto"/>
              <w:ind w:left="-57" w:right="-57"/>
              <w:jc w:val="center"/>
              <w:rPr>
                <w:rFonts w:cs="Times New Roman"/>
                <w:szCs w:val="17"/>
              </w:rPr>
            </w:pPr>
          </w:p>
        </w:tc>
        <w:tc>
          <w:tcPr>
            <w:tcW w:w="709" w:type="dxa"/>
            <w:noWrap/>
            <w:hideMark/>
          </w:tcPr>
          <w:p w14:paraId="19A8C868" w14:textId="77777777" w:rsidR="007A2C5C" w:rsidRPr="008A51D4" w:rsidRDefault="007A2C5C" w:rsidP="009B7990">
            <w:pPr>
              <w:spacing w:line="480" w:lineRule="auto"/>
              <w:ind w:left="-57" w:right="-57"/>
              <w:jc w:val="center"/>
              <w:rPr>
                <w:rFonts w:cs="Times New Roman"/>
                <w:szCs w:val="17"/>
              </w:rPr>
            </w:pPr>
            <w:r w:rsidRPr="008A51D4">
              <w:rPr>
                <w:rFonts w:cs="Times New Roman"/>
                <w:szCs w:val="17"/>
              </w:rPr>
              <w:t>0.025</w:t>
            </w:r>
          </w:p>
        </w:tc>
        <w:tc>
          <w:tcPr>
            <w:tcW w:w="850" w:type="dxa"/>
            <w:noWrap/>
            <w:hideMark/>
          </w:tcPr>
          <w:p w14:paraId="7B1CFEE4" w14:textId="77777777" w:rsidR="007A2C5C" w:rsidRPr="008A51D4" w:rsidRDefault="007A2C5C" w:rsidP="009B7990">
            <w:pPr>
              <w:spacing w:line="480" w:lineRule="auto"/>
              <w:ind w:left="-57" w:right="-57"/>
              <w:jc w:val="center"/>
              <w:rPr>
                <w:rFonts w:cs="Times New Roman"/>
                <w:szCs w:val="17"/>
              </w:rPr>
            </w:pPr>
            <w:r w:rsidRPr="008A51D4">
              <w:rPr>
                <w:rFonts w:cs="Times New Roman"/>
                <w:szCs w:val="17"/>
              </w:rPr>
              <w:t>0.742</w:t>
            </w:r>
          </w:p>
        </w:tc>
        <w:tc>
          <w:tcPr>
            <w:tcW w:w="1001" w:type="dxa"/>
            <w:noWrap/>
            <w:hideMark/>
          </w:tcPr>
          <w:p w14:paraId="226B6B1D" w14:textId="65A27969" w:rsidR="007A2C5C" w:rsidRPr="008A51D4" w:rsidRDefault="007A2C5C" w:rsidP="009B7990">
            <w:pPr>
              <w:spacing w:line="480" w:lineRule="auto"/>
              <w:ind w:left="-57" w:right="-57"/>
              <w:jc w:val="center"/>
              <w:rPr>
                <w:rFonts w:cs="Times New Roman"/>
                <w:szCs w:val="17"/>
              </w:rPr>
            </w:pPr>
            <w:r w:rsidRPr="008A51D4">
              <w:rPr>
                <w:rFonts w:cs="Times New Roman"/>
                <w:szCs w:val="17"/>
              </w:rPr>
              <w:t>0.00</w:t>
            </w:r>
            <w:r w:rsidR="00A535F6" w:rsidRPr="008A51D4">
              <w:rPr>
                <w:rFonts w:cs="Times New Roman"/>
                <w:szCs w:val="17"/>
              </w:rPr>
              <w:t>2</w:t>
            </w:r>
          </w:p>
        </w:tc>
        <w:tc>
          <w:tcPr>
            <w:tcW w:w="278" w:type="dxa"/>
          </w:tcPr>
          <w:p w14:paraId="0DF8FBCC" w14:textId="77777777" w:rsidR="007A2C5C" w:rsidRPr="008A51D4" w:rsidRDefault="007A2C5C" w:rsidP="009B7990">
            <w:pPr>
              <w:spacing w:line="480" w:lineRule="auto"/>
              <w:ind w:left="-57" w:right="-57"/>
              <w:jc w:val="center"/>
              <w:rPr>
                <w:rFonts w:cs="Times New Roman"/>
                <w:szCs w:val="17"/>
              </w:rPr>
            </w:pPr>
          </w:p>
        </w:tc>
        <w:tc>
          <w:tcPr>
            <w:tcW w:w="850" w:type="dxa"/>
          </w:tcPr>
          <w:p w14:paraId="23E086CB"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0.034</w:t>
            </w:r>
          </w:p>
        </w:tc>
        <w:tc>
          <w:tcPr>
            <w:tcW w:w="709" w:type="dxa"/>
          </w:tcPr>
          <w:p w14:paraId="779FF0BC"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0.834</w:t>
            </w:r>
          </w:p>
        </w:tc>
        <w:tc>
          <w:tcPr>
            <w:tcW w:w="851" w:type="dxa"/>
          </w:tcPr>
          <w:p w14:paraId="4DE35814"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&lt;0.001</w:t>
            </w:r>
          </w:p>
        </w:tc>
        <w:tc>
          <w:tcPr>
            <w:tcW w:w="709" w:type="dxa"/>
          </w:tcPr>
          <w:p w14:paraId="25B6D3CE"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0.891</w:t>
            </w:r>
          </w:p>
        </w:tc>
        <w:tc>
          <w:tcPr>
            <w:tcW w:w="850" w:type="dxa"/>
          </w:tcPr>
          <w:p w14:paraId="71E845D2"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0.852</w:t>
            </w:r>
          </w:p>
        </w:tc>
      </w:tr>
      <w:tr w:rsidR="008A51D4" w:rsidRPr="008A51D4" w14:paraId="3C336983" w14:textId="77777777" w:rsidTr="000B5296">
        <w:trPr>
          <w:trHeight w:val="216"/>
        </w:trPr>
        <w:tc>
          <w:tcPr>
            <w:tcW w:w="2833" w:type="dxa"/>
            <w:gridSpan w:val="3"/>
            <w:tcBorders>
              <w:bottom w:val="single" w:sz="4" w:space="0" w:color="auto"/>
            </w:tcBorders>
            <w:noWrap/>
            <w:hideMark/>
          </w:tcPr>
          <w:p w14:paraId="7A18B080" w14:textId="2B2B0F77" w:rsidR="007A2C5C" w:rsidRPr="008A51D4" w:rsidRDefault="00120427" w:rsidP="00120427">
            <w:pPr>
              <w:tabs>
                <w:tab w:val="left" w:pos="296"/>
              </w:tabs>
              <w:spacing w:line="480" w:lineRule="auto"/>
              <w:rPr>
                <w:rFonts w:cs="Times New Roman"/>
                <w:spacing w:val="-10"/>
                <w:szCs w:val="17"/>
              </w:rPr>
            </w:pPr>
            <w:r w:rsidRPr="008A51D4">
              <w:rPr>
                <w:rFonts w:eastAsia="Times New Roman" w:cs="Calibri"/>
                <w:szCs w:val="17"/>
                <w:lang w:val="nl-NL" w:eastAsia="nl-NL"/>
              </w:rPr>
              <w:tab/>
            </w:r>
            <w:r w:rsidRPr="008A51D4">
              <w:rPr>
                <w:rFonts w:eastAsia="Times New Roman" w:cs="Calibri"/>
                <w:spacing w:val="-10"/>
                <w:szCs w:val="17"/>
                <w:lang w:val="nl-NL" w:eastAsia="nl-NL"/>
              </w:rPr>
              <w:t>Ca</w:t>
            </w:r>
            <w:r w:rsidRPr="008A51D4">
              <w:rPr>
                <w:rFonts w:eastAsia="Times New Roman" w:cs="Times New Roman"/>
                <w:spacing w:val="-10"/>
                <w:szCs w:val="17"/>
                <w:lang w:eastAsia="zh-CN"/>
              </w:rPr>
              <w:t xml:space="preserve"> content × </w:t>
            </w:r>
            <w:r w:rsidRPr="008A51D4">
              <w:rPr>
                <w:rFonts w:eastAsia="Times New Roman" w:cs="Calibri"/>
                <w:spacing w:val="-10"/>
                <w:szCs w:val="17"/>
                <w:lang w:val="nl-NL" w:eastAsia="nl-NL"/>
              </w:rPr>
              <w:t>phytase content</w:t>
            </w:r>
          </w:p>
        </w:tc>
        <w:tc>
          <w:tcPr>
            <w:tcW w:w="709" w:type="dxa"/>
            <w:tcBorders>
              <w:bottom w:val="single" w:sz="4" w:space="0" w:color="auto"/>
            </w:tcBorders>
            <w:noWrap/>
            <w:hideMark/>
          </w:tcPr>
          <w:p w14:paraId="20380BF9" w14:textId="77777777" w:rsidR="007A2C5C" w:rsidRPr="008A51D4" w:rsidRDefault="007A2C5C" w:rsidP="009B7990">
            <w:pPr>
              <w:spacing w:line="480" w:lineRule="auto"/>
              <w:ind w:left="-57" w:right="-57"/>
              <w:jc w:val="center"/>
              <w:rPr>
                <w:rFonts w:cs="Times New Roman"/>
                <w:szCs w:val="17"/>
              </w:rPr>
            </w:pPr>
            <w:r w:rsidRPr="008A51D4">
              <w:rPr>
                <w:rFonts w:cs="Times New Roman"/>
                <w:szCs w:val="17"/>
              </w:rPr>
              <w:t>0.132</w:t>
            </w:r>
          </w:p>
        </w:tc>
        <w:tc>
          <w:tcPr>
            <w:tcW w:w="850" w:type="dxa"/>
            <w:tcBorders>
              <w:bottom w:val="single" w:sz="4" w:space="0" w:color="auto"/>
            </w:tcBorders>
            <w:noWrap/>
            <w:hideMark/>
          </w:tcPr>
          <w:p w14:paraId="21301179" w14:textId="77777777" w:rsidR="007A2C5C" w:rsidRPr="008A51D4" w:rsidRDefault="007A2C5C" w:rsidP="009B7990">
            <w:pPr>
              <w:spacing w:line="480" w:lineRule="auto"/>
              <w:ind w:left="-57" w:right="-57"/>
              <w:jc w:val="center"/>
              <w:rPr>
                <w:rFonts w:cs="Times New Roman"/>
                <w:szCs w:val="17"/>
              </w:rPr>
            </w:pPr>
            <w:r w:rsidRPr="008A51D4">
              <w:rPr>
                <w:rFonts w:cs="Times New Roman"/>
                <w:szCs w:val="17"/>
              </w:rPr>
              <w:t>0.463</w:t>
            </w:r>
          </w:p>
        </w:tc>
        <w:tc>
          <w:tcPr>
            <w:tcW w:w="1001" w:type="dxa"/>
            <w:tcBorders>
              <w:bottom w:val="single" w:sz="4" w:space="0" w:color="auto"/>
            </w:tcBorders>
            <w:noWrap/>
            <w:hideMark/>
          </w:tcPr>
          <w:p w14:paraId="4C1B0368" w14:textId="1C494943" w:rsidR="007A2C5C" w:rsidRPr="008A51D4" w:rsidRDefault="00A535F6" w:rsidP="009B7990">
            <w:pPr>
              <w:spacing w:line="480" w:lineRule="auto"/>
              <w:ind w:left="-57" w:right="-57"/>
              <w:jc w:val="center"/>
              <w:rPr>
                <w:rFonts w:cs="Times New Roman"/>
                <w:szCs w:val="17"/>
              </w:rPr>
            </w:pPr>
            <w:r w:rsidRPr="008A51D4">
              <w:rPr>
                <w:rFonts w:cs="Times New Roman"/>
                <w:szCs w:val="17"/>
              </w:rPr>
              <w:t>0.103</w:t>
            </w:r>
          </w:p>
        </w:tc>
        <w:tc>
          <w:tcPr>
            <w:tcW w:w="278" w:type="dxa"/>
            <w:tcBorders>
              <w:bottom w:val="single" w:sz="4" w:space="0" w:color="auto"/>
            </w:tcBorders>
          </w:tcPr>
          <w:p w14:paraId="435E8C51" w14:textId="77777777" w:rsidR="007A2C5C" w:rsidRPr="008A51D4" w:rsidRDefault="007A2C5C" w:rsidP="009B7990">
            <w:pPr>
              <w:spacing w:line="480" w:lineRule="auto"/>
              <w:ind w:left="-57" w:right="-57"/>
              <w:jc w:val="center"/>
              <w:rPr>
                <w:rFonts w:cs="Times New Roman"/>
                <w:szCs w:val="17"/>
              </w:rPr>
            </w:pPr>
          </w:p>
        </w:tc>
        <w:tc>
          <w:tcPr>
            <w:tcW w:w="850" w:type="dxa"/>
            <w:tcBorders>
              <w:bottom w:val="single" w:sz="4" w:space="0" w:color="auto"/>
            </w:tcBorders>
          </w:tcPr>
          <w:p w14:paraId="1D39C99B"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0.687</w:t>
            </w:r>
          </w:p>
        </w:tc>
        <w:tc>
          <w:tcPr>
            <w:tcW w:w="709" w:type="dxa"/>
            <w:tcBorders>
              <w:bottom w:val="single" w:sz="4" w:space="0" w:color="auto"/>
            </w:tcBorders>
          </w:tcPr>
          <w:p w14:paraId="4CF81267"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0.932</w:t>
            </w:r>
          </w:p>
        </w:tc>
        <w:tc>
          <w:tcPr>
            <w:tcW w:w="851" w:type="dxa"/>
            <w:tcBorders>
              <w:bottom w:val="single" w:sz="4" w:space="0" w:color="auto"/>
            </w:tcBorders>
          </w:tcPr>
          <w:p w14:paraId="63E6E41D"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0.002</w:t>
            </w:r>
          </w:p>
        </w:tc>
        <w:tc>
          <w:tcPr>
            <w:tcW w:w="709" w:type="dxa"/>
            <w:tcBorders>
              <w:bottom w:val="single" w:sz="4" w:space="0" w:color="auto"/>
            </w:tcBorders>
          </w:tcPr>
          <w:p w14:paraId="2BCA1F8D"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0.841</w:t>
            </w:r>
          </w:p>
        </w:tc>
        <w:tc>
          <w:tcPr>
            <w:tcW w:w="850" w:type="dxa"/>
            <w:tcBorders>
              <w:bottom w:val="single" w:sz="4" w:space="0" w:color="auto"/>
            </w:tcBorders>
          </w:tcPr>
          <w:p w14:paraId="04293719" w14:textId="77777777" w:rsidR="007A2C5C" w:rsidRPr="008A51D4" w:rsidRDefault="007A2C5C" w:rsidP="009B7990">
            <w:pPr>
              <w:spacing w:line="480" w:lineRule="auto"/>
              <w:ind w:left="-57" w:right="-57"/>
              <w:jc w:val="center"/>
              <w:rPr>
                <w:rFonts w:cs="Times New Roman"/>
                <w:szCs w:val="17"/>
              </w:rPr>
            </w:pPr>
            <w:r w:rsidRPr="008A51D4">
              <w:rPr>
                <w:rFonts w:eastAsia="Times New Roman" w:cs="Times New Roman"/>
                <w:szCs w:val="17"/>
              </w:rPr>
              <w:t>0.800</w:t>
            </w:r>
          </w:p>
        </w:tc>
      </w:tr>
      <w:tr w:rsidR="00D140A7" w:rsidRPr="008A51D4" w14:paraId="72D7DB84" w14:textId="77777777" w:rsidTr="000B5296">
        <w:trPr>
          <w:trHeight w:val="216"/>
        </w:trPr>
        <w:tc>
          <w:tcPr>
            <w:tcW w:w="9640" w:type="dxa"/>
            <w:gridSpan w:val="12"/>
            <w:tcBorders>
              <w:top w:val="single" w:sz="4" w:space="0" w:color="auto"/>
            </w:tcBorders>
          </w:tcPr>
          <w:p w14:paraId="1B639F9B" w14:textId="6EED2CD7" w:rsidR="007A2C5C" w:rsidRPr="008A51D4" w:rsidRDefault="007A2C5C" w:rsidP="009B7990">
            <w:pPr>
              <w:spacing w:line="480" w:lineRule="auto"/>
              <w:rPr>
                <w:rFonts w:eastAsia="Times New Roman" w:cs="Times New Roman"/>
                <w:szCs w:val="17"/>
              </w:rPr>
            </w:pPr>
            <w:r w:rsidRPr="008A51D4">
              <w:rPr>
                <w:rFonts w:eastAsia="Times New Roman" w:cs="Times New Roman"/>
                <w:szCs w:val="17"/>
                <w:vertAlign w:val="superscript"/>
              </w:rPr>
              <w:t>a-e</w:t>
            </w:r>
            <w:r w:rsidRPr="008A51D4">
              <w:rPr>
                <w:rFonts w:eastAsia="Times New Roman" w:cs="Times New Roman"/>
                <w:szCs w:val="17"/>
              </w:rPr>
              <w:t xml:space="preserve"> </w:t>
            </w:r>
            <w:r w:rsidR="008E0EDF" w:rsidRPr="008A51D4">
              <w:rPr>
                <w:rFonts w:cs="Times New Roman"/>
              </w:rPr>
              <w:t>Values without common superscript within a column differ significantly (</w:t>
            </w:r>
            <w:r w:rsidR="008E0EDF" w:rsidRPr="008A51D4">
              <w:rPr>
                <w:rFonts w:cs="Times New Roman"/>
                <w:i/>
                <w:iCs/>
              </w:rPr>
              <w:t>P</w:t>
            </w:r>
            <w:r w:rsidR="008E0EDF" w:rsidRPr="008A51D4">
              <w:rPr>
                <w:rFonts w:cs="Times New Roman"/>
              </w:rPr>
              <w:t>≤0.05).</w:t>
            </w:r>
          </w:p>
          <w:p w14:paraId="57EECF0E" w14:textId="6B2E054C" w:rsidR="007A2C5C" w:rsidRPr="008A51D4" w:rsidRDefault="007A2C5C" w:rsidP="009B7990">
            <w:pPr>
              <w:spacing w:line="480" w:lineRule="auto"/>
              <w:rPr>
                <w:rFonts w:cs="Times New Roman"/>
                <w:szCs w:val="17"/>
              </w:rPr>
            </w:pPr>
            <w:r w:rsidRPr="008A51D4">
              <w:rPr>
                <w:rFonts w:cs="Times New Roman"/>
                <w:vertAlign w:val="superscript"/>
              </w:rPr>
              <w:t>1</w:t>
            </w:r>
            <w:r w:rsidRPr="008A51D4">
              <w:rPr>
                <w:rFonts w:cs="Times New Roman"/>
              </w:rPr>
              <w:t xml:space="preserve"> Dietary P content was fixed at 4.7 g/kg </w:t>
            </w:r>
            <w:r w:rsidRPr="008A51D4">
              <w:rPr>
                <w:rFonts w:cs="Times New Roman"/>
                <w:szCs w:val="17"/>
              </w:rPr>
              <w:t xml:space="preserve">of </w:t>
            </w:r>
            <w:proofErr w:type="gramStart"/>
            <w:r w:rsidRPr="008A51D4">
              <w:rPr>
                <w:rFonts w:cs="Times New Roman"/>
                <w:szCs w:val="17"/>
              </w:rPr>
              <w:t>diet</w:t>
            </w:r>
            <w:r w:rsidR="00930FBA" w:rsidRPr="008A51D4">
              <w:rPr>
                <w:rFonts w:cs="Times New Roman"/>
                <w:szCs w:val="17"/>
              </w:rPr>
              <w:t>,</w:t>
            </w:r>
            <w:proofErr w:type="gramEnd"/>
            <w:r w:rsidR="00930FBA" w:rsidRPr="008A51D4">
              <w:rPr>
                <w:rFonts w:cs="Times New Roman"/>
                <w:szCs w:val="17"/>
              </w:rPr>
              <w:t xml:space="preserve"> hence the Ca/P ratio was 0.4, 1.2 and 2.0 for </w:t>
            </w:r>
            <w:r w:rsidR="00A045D8" w:rsidRPr="008A51D4">
              <w:rPr>
                <w:rFonts w:cs="Times New Roman"/>
                <w:szCs w:val="17"/>
              </w:rPr>
              <w:t xml:space="preserve">the </w:t>
            </w:r>
            <w:r w:rsidR="00930FBA" w:rsidRPr="008A51D4">
              <w:rPr>
                <w:rFonts w:cs="Times New Roman"/>
                <w:szCs w:val="17"/>
              </w:rPr>
              <w:t>three increasing dietary Ca contents</w:t>
            </w:r>
            <w:r w:rsidRPr="008A51D4">
              <w:rPr>
                <w:rFonts w:cs="Times New Roman"/>
              </w:rPr>
              <w:t>.</w:t>
            </w:r>
          </w:p>
          <w:p w14:paraId="6E20F497" w14:textId="77777777" w:rsidR="007A2C5C" w:rsidRPr="008A51D4" w:rsidRDefault="007A2C5C" w:rsidP="009B7990">
            <w:pPr>
              <w:spacing w:line="480" w:lineRule="auto"/>
              <w:rPr>
                <w:rFonts w:cs="Times New Roman"/>
                <w:szCs w:val="17"/>
              </w:rPr>
            </w:pPr>
            <w:r w:rsidRPr="008A51D4">
              <w:rPr>
                <w:rFonts w:cs="Times New Roman"/>
                <w:szCs w:val="17"/>
                <w:vertAlign w:val="superscript"/>
              </w:rPr>
              <w:t>2</w:t>
            </w:r>
            <w:r w:rsidRPr="008A51D4">
              <w:rPr>
                <w:rFonts w:cs="Times New Roman"/>
                <w:szCs w:val="17"/>
              </w:rPr>
              <w:t xml:space="preserve"> ADFI=average daily feed intake; ADG=average daily gain; </w:t>
            </w:r>
            <w:proofErr w:type="spellStart"/>
            <w:r w:rsidRPr="008A51D4">
              <w:rPr>
                <w:rFonts w:cs="Times New Roman"/>
                <w:szCs w:val="17"/>
              </w:rPr>
              <w:t>CFat</w:t>
            </w:r>
            <w:proofErr w:type="spellEnd"/>
            <w:r w:rsidRPr="008A51D4">
              <w:rPr>
                <w:rFonts w:cs="Times New Roman"/>
                <w:szCs w:val="17"/>
              </w:rPr>
              <w:t xml:space="preserve">=crude fat, CP=crude protein; DM=dry matter; F/G=feed to gain ratio; OM=organic matter. </w:t>
            </w:r>
          </w:p>
          <w:p w14:paraId="7F8A2C71" w14:textId="74F2DE92" w:rsidR="00682702" w:rsidRPr="008A51D4" w:rsidRDefault="00682702" w:rsidP="009B7990">
            <w:pPr>
              <w:spacing w:line="480" w:lineRule="auto"/>
              <w:rPr>
                <w:rFonts w:eastAsia="Times New Roman" w:cs="Times New Roman"/>
                <w:szCs w:val="17"/>
                <w:vertAlign w:val="superscript"/>
              </w:rPr>
            </w:pPr>
            <w:r w:rsidRPr="008A51D4">
              <w:rPr>
                <w:rFonts w:cs="Times New Roman"/>
                <w:szCs w:val="17"/>
                <w:vertAlign w:val="superscript"/>
              </w:rPr>
              <w:t>3</w:t>
            </w:r>
            <w:r w:rsidRPr="008A51D4">
              <w:rPr>
                <w:rFonts w:cs="Times New Roman"/>
                <w:szCs w:val="17"/>
              </w:rPr>
              <w:t xml:space="preserve"> Values are presented as least square means and pooled standard errors of the mean, </w:t>
            </w:r>
            <w:r w:rsidRPr="008A51D4">
              <w:rPr>
                <w:rFonts w:cs="Times New Roman"/>
                <w:i/>
                <w:iCs/>
                <w:szCs w:val="17"/>
              </w:rPr>
              <w:t>n</w:t>
            </w:r>
            <w:r w:rsidRPr="008A51D4">
              <w:rPr>
                <w:rFonts w:cs="Times New Roman"/>
                <w:szCs w:val="17"/>
              </w:rPr>
              <w:t xml:space="preserve"> 10.</w:t>
            </w:r>
          </w:p>
        </w:tc>
      </w:tr>
      <w:bookmarkEnd w:id="19"/>
      <w:bookmarkEnd w:id="20"/>
    </w:tbl>
    <w:p w14:paraId="5E0D4984" w14:textId="1D1F7F1B" w:rsidR="007A2C5C" w:rsidRPr="008A51D4" w:rsidRDefault="007A2C5C" w:rsidP="009B7990">
      <w:pPr>
        <w:spacing w:line="480" w:lineRule="auto"/>
        <w:rPr>
          <w:szCs w:val="17"/>
        </w:rPr>
      </w:pPr>
    </w:p>
    <w:sectPr w:rsidR="007A2C5C" w:rsidRPr="008A51D4" w:rsidSect="008A51D4">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4750" w14:textId="77777777" w:rsidR="00075710" w:rsidRDefault="00075710" w:rsidP="007A2C5C">
      <w:pPr>
        <w:spacing w:after="0" w:line="240" w:lineRule="auto"/>
      </w:pPr>
      <w:r>
        <w:separator/>
      </w:r>
    </w:p>
  </w:endnote>
  <w:endnote w:type="continuationSeparator" w:id="0">
    <w:p w14:paraId="64D07036" w14:textId="77777777" w:rsidR="00075710" w:rsidRDefault="00075710" w:rsidP="007A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640298"/>
      <w:docPartObj>
        <w:docPartGallery w:val="Page Numbers (Bottom of Page)"/>
        <w:docPartUnique/>
      </w:docPartObj>
    </w:sdtPr>
    <w:sdtEndPr/>
    <w:sdtContent>
      <w:p w14:paraId="030B947A" w14:textId="77777777" w:rsidR="002577D9" w:rsidRDefault="002577D9">
        <w:pPr>
          <w:pStyle w:val="Footer"/>
          <w:jc w:val="center"/>
        </w:pPr>
        <w:r>
          <w:fldChar w:fldCharType="begin"/>
        </w:r>
        <w:r>
          <w:instrText>PAGE   \* MERGEFORMAT</w:instrText>
        </w:r>
        <w:r>
          <w:fldChar w:fldCharType="separate"/>
        </w:r>
        <w:r>
          <w:rPr>
            <w:lang w:val="nl-NL"/>
          </w:rPr>
          <w:t>2</w:t>
        </w:r>
        <w:r>
          <w:fldChar w:fldCharType="end"/>
        </w:r>
      </w:p>
    </w:sdtContent>
  </w:sdt>
  <w:p w14:paraId="6E4BCF3B" w14:textId="77777777" w:rsidR="002577D9" w:rsidRDefault="00257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C772" w14:textId="77777777" w:rsidR="00075710" w:rsidRDefault="00075710" w:rsidP="007A2C5C">
      <w:pPr>
        <w:spacing w:after="0" w:line="240" w:lineRule="auto"/>
      </w:pPr>
      <w:r>
        <w:separator/>
      </w:r>
    </w:p>
  </w:footnote>
  <w:footnote w:type="continuationSeparator" w:id="0">
    <w:p w14:paraId="59C28C97" w14:textId="77777777" w:rsidR="00075710" w:rsidRDefault="00075710" w:rsidP="007A2C5C">
      <w:pPr>
        <w:spacing w:after="0" w:line="240" w:lineRule="auto"/>
      </w:pPr>
      <w:r>
        <w:continuationSeparator/>
      </w:r>
    </w:p>
  </w:footnote>
  <w:footnote w:id="1">
    <w:p w14:paraId="7B813C98" w14:textId="77777777" w:rsidR="002577D9" w:rsidRPr="00C92028" w:rsidRDefault="002577D9">
      <w:pPr>
        <w:pStyle w:val="FootnoteText"/>
        <w:rPr>
          <w:lang w:val="en-US"/>
        </w:rPr>
      </w:pPr>
      <w:r w:rsidRPr="00C92028">
        <w:rPr>
          <w:rStyle w:val="FootnoteReference"/>
          <w:sz w:val="17"/>
          <w:szCs w:val="17"/>
        </w:rPr>
        <w:footnoteRef/>
      </w:r>
      <w:r w:rsidRPr="00C92028">
        <w:rPr>
          <w:sz w:val="17"/>
          <w:szCs w:val="17"/>
        </w:rPr>
        <w:t xml:space="preserve"> Corresponding author: </w:t>
      </w:r>
      <w:hyperlink r:id="rId1" w:history="1">
        <w:r w:rsidRPr="00863D1C">
          <w:rPr>
            <w:rStyle w:val="Hyperlink"/>
            <w:sz w:val="17"/>
            <w:szCs w:val="17"/>
          </w:rPr>
          <w:t>paul.bikker@wur.nl</w:t>
        </w:r>
      </w:hyperlink>
      <w:r>
        <w:rPr>
          <w:sz w:val="17"/>
          <w:szCs w:val="17"/>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3640"/>
    <w:multiLevelType w:val="multilevel"/>
    <w:tmpl w:val="D270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B5AE8"/>
    <w:multiLevelType w:val="multilevel"/>
    <w:tmpl w:val="84D8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A2C5C"/>
    <w:rsid w:val="000020BC"/>
    <w:rsid w:val="000027E0"/>
    <w:rsid w:val="00003260"/>
    <w:rsid w:val="00014CC9"/>
    <w:rsid w:val="000156B6"/>
    <w:rsid w:val="00016810"/>
    <w:rsid w:val="00020C46"/>
    <w:rsid w:val="00022DF8"/>
    <w:rsid w:val="00026049"/>
    <w:rsid w:val="000262AC"/>
    <w:rsid w:val="000279C9"/>
    <w:rsid w:val="000423F9"/>
    <w:rsid w:val="0004606C"/>
    <w:rsid w:val="00055DF5"/>
    <w:rsid w:val="000644EA"/>
    <w:rsid w:val="00065363"/>
    <w:rsid w:val="0007127A"/>
    <w:rsid w:val="00071B9F"/>
    <w:rsid w:val="00075710"/>
    <w:rsid w:val="00077E38"/>
    <w:rsid w:val="0008089F"/>
    <w:rsid w:val="00092936"/>
    <w:rsid w:val="0009680E"/>
    <w:rsid w:val="0009767A"/>
    <w:rsid w:val="000A23A1"/>
    <w:rsid w:val="000A2F0B"/>
    <w:rsid w:val="000B1A15"/>
    <w:rsid w:val="000B5296"/>
    <w:rsid w:val="000B6AD8"/>
    <w:rsid w:val="000C1C92"/>
    <w:rsid w:val="000C4A88"/>
    <w:rsid w:val="000C50FB"/>
    <w:rsid w:val="000C5958"/>
    <w:rsid w:val="000D291D"/>
    <w:rsid w:val="000D389D"/>
    <w:rsid w:val="000D4077"/>
    <w:rsid w:val="000D4D97"/>
    <w:rsid w:val="000D7288"/>
    <w:rsid w:val="000E78B2"/>
    <w:rsid w:val="000F0CB6"/>
    <w:rsid w:val="000F359E"/>
    <w:rsid w:val="000F5E4B"/>
    <w:rsid w:val="000F63D5"/>
    <w:rsid w:val="00105A6F"/>
    <w:rsid w:val="001101ED"/>
    <w:rsid w:val="00110328"/>
    <w:rsid w:val="00111E74"/>
    <w:rsid w:val="00112FEA"/>
    <w:rsid w:val="0011489F"/>
    <w:rsid w:val="0011671F"/>
    <w:rsid w:val="001172A7"/>
    <w:rsid w:val="00120427"/>
    <w:rsid w:val="00123939"/>
    <w:rsid w:val="001307E0"/>
    <w:rsid w:val="00134D85"/>
    <w:rsid w:val="00151575"/>
    <w:rsid w:val="00154CC7"/>
    <w:rsid w:val="00160283"/>
    <w:rsid w:val="00164096"/>
    <w:rsid w:val="00165128"/>
    <w:rsid w:val="00167657"/>
    <w:rsid w:val="00172FF6"/>
    <w:rsid w:val="00175A30"/>
    <w:rsid w:val="00184889"/>
    <w:rsid w:val="0019364E"/>
    <w:rsid w:val="00196244"/>
    <w:rsid w:val="001A1643"/>
    <w:rsid w:val="001A4655"/>
    <w:rsid w:val="001A500D"/>
    <w:rsid w:val="001B2448"/>
    <w:rsid w:val="001B413F"/>
    <w:rsid w:val="001B4894"/>
    <w:rsid w:val="001B5922"/>
    <w:rsid w:val="001C1E97"/>
    <w:rsid w:val="001D13E6"/>
    <w:rsid w:val="001D2616"/>
    <w:rsid w:val="001D2B31"/>
    <w:rsid w:val="001D55F2"/>
    <w:rsid w:val="001D5BBB"/>
    <w:rsid w:val="001E1193"/>
    <w:rsid w:val="001E2130"/>
    <w:rsid w:val="001E773D"/>
    <w:rsid w:val="001F0B4D"/>
    <w:rsid w:val="001F535D"/>
    <w:rsid w:val="001F6876"/>
    <w:rsid w:val="00200F53"/>
    <w:rsid w:val="002024B4"/>
    <w:rsid w:val="00202C1E"/>
    <w:rsid w:val="0020554A"/>
    <w:rsid w:val="002060CB"/>
    <w:rsid w:val="0021196E"/>
    <w:rsid w:val="002132FC"/>
    <w:rsid w:val="00213A71"/>
    <w:rsid w:val="002144F7"/>
    <w:rsid w:val="00220354"/>
    <w:rsid w:val="002273C5"/>
    <w:rsid w:val="00244947"/>
    <w:rsid w:val="0025322C"/>
    <w:rsid w:val="002536A0"/>
    <w:rsid w:val="002577D9"/>
    <w:rsid w:val="00260068"/>
    <w:rsid w:val="0026128C"/>
    <w:rsid w:val="0026130F"/>
    <w:rsid w:val="002617ED"/>
    <w:rsid w:val="002618D7"/>
    <w:rsid w:val="0026316D"/>
    <w:rsid w:val="0026635D"/>
    <w:rsid w:val="00271C90"/>
    <w:rsid w:val="00272EE9"/>
    <w:rsid w:val="00273BD4"/>
    <w:rsid w:val="0027471B"/>
    <w:rsid w:val="00275420"/>
    <w:rsid w:val="00281CA8"/>
    <w:rsid w:val="0028296D"/>
    <w:rsid w:val="0028539A"/>
    <w:rsid w:val="00293263"/>
    <w:rsid w:val="002A0C55"/>
    <w:rsid w:val="002A269C"/>
    <w:rsid w:val="002A45C7"/>
    <w:rsid w:val="002B0A29"/>
    <w:rsid w:val="002B2855"/>
    <w:rsid w:val="002B7C43"/>
    <w:rsid w:val="002C2696"/>
    <w:rsid w:val="002C2E87"/>
    <w:rsid w:val="002D4B0B"/>
    <w:rsid w:val="002E20CA"/>
    <w:rsid w:val="002E3698"/>
    <w:rsid w:val="002E51B7"/>
    <w:rsid w:val="002E6F0E"/>
    <w:rsid w:val="002F505B"/>
    <w:rsid w:val="002F6520"/>
    <w:rsid w:val="00302999"/>
    <w:rsid w:val="00302EF4"/>
    <w:rsid w:val="00303409"/>
    <w:rsid w:val="00304712"/>
    <w:rsid w:val="00305F32"/>
    <w:rsid w:val="00310307"/>
    <w:rsid w:val="00314F80"/>
    <w:rsid w:val="003156B3"/>
    <w:rsid w:val="003229DB"/>
    <w:rsid w:val="00322EF4"/>
    <w:rsid w:val="00330AA2"/>
    <w:rsid w:val="003348FB"/>
    <w:rsid w:val="003417A4"/>
    <w:rsid w:val="00342CCE"/>
    <w:rsid w:val="003446F8"/>
    <w:rsid w:val="003463E5"/>
    <w:rsid w:val="00346805"/>
    <w:rsid w:val="00346981"/>
    <w:rsid w:val="00347629"/>
    <w:rsid w:val="00352F8F"/>
    <w:rsid w:val="0035307E"/>
    <w:rsid w:val="00356292"/>
    <w:rsid w:val="00356B0B"/>
    <w:rsid w:val="003606C5"/>
    <w:rsid w:val="0036176A"/>
    <w:rsid w:val="00362020"/>
    <w:rsid w:val="00364D2E"/>
    <w:rsid w:val="003653B4"/>
    <w:rsid w:val="00367874"/>
    <w:rsid w:val="0037124D"/>
    <w:rsid w:val="003763BA"/>
    <w:rsid w:val="003812B3"/>
    <w:rsid w:val="00381354"/>
    <w:rsid w:val="00384FD9"/>
    <w:rsid w:val="0039073C"/>
    <w:rsid w:val="00391057"/>
    <w:rsid w:val="003A1D0F"/>
    <w:rsid w:val="003A42BF"/>
    <w:rsid w:val="003A7577"/>
    <w:rsid w:val="003B0255"/>
    <w:rsid w:val="003B1BBE"/>
    <w:rsid w:val="003B26C4"/>
    <w:rsid w:val="003B41D9"/>
    <w:rsid w:val="003B704B"/>
    <w:rsid w:val="003C0B8B"/>
    <w:rsid w:val="003C2173"/>
    <w:rsid w:val="003E05E5"/>
    <w:rsid w:val="003E094F"/>
    <w:rsid w:val="003E1F01"/>
    <w:rsid w:val="003E373B"/>
    <w:rsid w:val="003E594A"/>
    <w:rsid w:val="003F2988"/>
    <w:rsid w:val="003F6969"/>
    <w:rsid w:val="0040169C"/>
    <w:rsid w:val="00410B1C"/>
    <w:rsid w:val="00411D1A"/>
    <w:rsid w:val="00413F23"/>
    <w:rsid w:val="004157ED"/>
    <w:rsid w:val="0042346F"/>
    <w:rsid w:val="004320E1"/>
    <w:rsid w:val="00433CAD"/>
    <w:rsid w:val="00434640"/>
    <w:rsid w:val="00435EF2"/>
    <w:rsid w:val="004425B5"/>
    <w:rsid w:val="0044639C"/>
    <w:rsid w:val="004502B2"/>
    <w:rsid w:val="00451CF5"/>
    <w:rsid w:val="00452345"/>
    <w:rsid w:val="00457621"/>
    <w:rsid w:val="00460101"/>
    <w:rsid w:val="004649F0"/>
    <w:rsid w:val="00467145"/>
    <w:rsid w:val="00467F22"/>
    <w:rsid w:val="004708A3"/>
    <w:rsid w:val="0047174E"/>
    <w:rsid w:val="0047364D"/>
    <w:rsid w:val="00474DBA"/>
    <w:rsid w:val="00476587"/>
    <w:rsid w:val="00476FC8"/>
    <w:rsid w:val="00480BAD"/>
    <w:rsid w:val="00482179"/>
    <w:rsid w:val="00482AE2"/>
    <w:rsid w:val="00485ECF"/>
    <w:rsid w:val="004863C4"/>
    <w:rsid w:val="00487BCA"/>
    <w:rsid w:val="0049227E"/>
    <w:rsid w:val="00493CDA"/>
    <w:rsid w:val="004961CF"/>
    <w:rsid w:val="004A094C"/>
    <w:rsid w:val="004A2BD1"/>
    <w:rsid w:val="004A2CA7"/>
    <w:rsid w:val="004A3CBB"/>
    <w:rsid w:val="004A4057"/>
    <w:rsid w:val="004B109F"/>
    <w:rsid w:val="004B1AEF"/>
    <w:rsid w:val="004B30D5"/>
    <w:rsid w:val="004C057C"/>
    <w:rsid w:val="004C156C"/>
    <w:rsid w:val="004C578C"/>
    <w:rsid w:val="004E20F6"/>
    <w:rsid w:val="004E371D"/>
    <w:rsid w:val="004E4464"/>
    <w:rsid w:val="004F13EE"/>
    <w:rsid w:val="004F58E4"/>
    <w:rsid w:val="004F7511"/>
    <w:rsid w:val="00500EBB"/>
    <w:rsid w:val="00502DB6"/>
    <w:rsid w:val="005042A3"/>
    <w:rsid w:val="00505542"/>
    <w:rsid w:val="00507BA1"/>
    <w:rsid w:val="00521646"/>
    <w:rsid w:val="00524501"/>
    <w:rsid w:val="00524858"/>
    <w:rsid w:val="005249CD"/>
    <w:rsid w:val="0052555C"/>
    <w:rsid w:val="00526A58"/>
    <w:rsid w:val="00526FEE"/>
    <w:rsid w:val="005318DF"/>
    <w:rsid w:val="00534A34"/>
    <w:rsid w:val="005405B2"/>
    <w:rsid w:val="005419C7"/>
    <w:rsid w:val="00542021"/>
    <w:rsid w:val="005434A6"/>
    <w:rsid w:val="005472A3"/>
    <w:rsid w:val="0056225C"/>
    <w:rsid w:val="00564834"/>
    <w:rsid w:val="00564A70"/>
    <w:rsid w:val="005679F5"/>
    <w:rsid w:val="00587476"/>
    <w:rsid w:val="00587642"/>
    <w:rsid w:val="005937FF"/>
    <w:rsid w:val="0059496B"/>
    <w:rsid w:val="005A5D1E"/>
    <w:rsid w:val="005B2605"/>
    <w:rsid w:val="005C2810"/>
    <w:rsid w:val="005C3C94"/>
    <w:rsid w:val="005D21F0"/>
    <w:rsid w:val="005E1954"/>
    <w:rsid w:val="005F1575"/>
    <w:rsid w:val="005F1C27"/>
    <w:rsid w:val="005F2122"/>
    <w:rsid w:val="005F65E0"/>
    <w:rsid w:val="00604517"/>
    <w:rsid w:val="006046FC"/>
    <w:rsid w:val="00606A8D"/>
    <w:rsid w:val="00611B27"/>
    <w:rsid w:val="00612306"/>
    <w:rsid w:val="0062284B"/>
    <w:rsid w:val="00630C68"/>
    <w:rsid w:val="00640FCF"/>
    <w:rsid w:val="00641E64"/>
    <w:rsid w:val="00641E7B"/>
    <w:rsid w:val="00655181"/>
    <w:rsid w:val="00660398"/>
    <w:rsid w:val="00661028"/>
    <w:rsid w:val="00662244"/>
    <w:rsid w:val="00662531"/>
    <w:rsid w:val="00665BAB"/>
    <w:rsid w:val="0066620B"/>
    <w:rsid w:val="0067010B"/>
    <w:rsid w:val="00674216"/>
    <w:rsid w:val="00674295"/>
    <w:rsid w:val="00675E98"/>
    <w:rsid w:val="00681A67"/>
    <w:rsid w:val="00682702"/>
    <w:rsid w:val="006875E9"/>
    <w:rsid w:val="00695B4A"/>
    <w:rsid w:val="00697EE4"/>
    <w:rsid w:val="006A1552"/>
    <w:rsid w:val="006A2FD1"/>
    <w:rsid w:val="006B6431"/>
    <w:rsid w:val="006C12D3"/>
    <w:rsid w:val="006C1CA6"/>
    <w:rsid w:val="006C262E"/>
    <w:rsid w:val="006C3EC9"/>
    <w:rsid w:val="006C4C80"/>
    <w:rsid w:val="006C7509"/>
    <w:rsid w:val="006D207F"/>
    <w:rsid w:val="006E37A2"/>
    <w:rsid w:val="006E5DBC"/>
    <w:rsid w:val="006F5AF4"/>
    <w:rsid w:val="007016E0"/>
    <w:rsid w:val="00701B80"/>
    <w:rsid w:val="00702D5A"/>
    <w:rsid w:val="007042A0"/>
    <w:rsid w:val="00706041"/>
    <w:rsid w:val="007110BE"/>
    <w:rsid w:val="00714A91"/>
    <w:rsid w:val="00714EB6"/>
    <w:rsid w:val="007158B1"/>
    <w:rsid w:val="00717BF6"/>
    <w:rsid w:val="00721CBF"/>
    <w:rsid w:val="00724C25"/>
    <w:rsid w:val="007310BD"/>
    <w:rsid w:val="007336C1"/>
    <w:rsid w:val="00734657"/>
    <w:rsid w:val="00736668"/>
    <w:rsid w:val="007407FC"/>
    <w:rsid w:val="00744244"/>
    <w:rsid w:val="00747E1E"/>
    <w:rsid w:val="00750D9B"/>
    <w:rsid w:val="00752303"/>
    <w:rsid w:val="00753404"/>
    <w:rsid w:val="00753A47"/>
    <w:rsid w:val="007554D1"/>
    <w:rsid w:val="00767F85"/>
    <w:rsid w:val="00770B59"/>
    <w:rsid w:val="00771CEF"/>
    <w:rsid w:val="00772494"/>
    <w:rsid w:val="00775603"/>
    <w:rsid w:val="0078499E"/>
    <w:rsid w:val="0078728B"/>
    <w:rsid w:val="007A05E7"/>
    <w:rsid w:val="007A2C5C"/>
    <w:rsid w:val="007A7417"/>
    <w:rsid w:val="007B06F3"/>
    <w:rsid w:val="007B78CB"/>
    <w:rsid w:val="007B7A89"/>
    <w:rsid w:val="007C0574"/>
    <w:rsid w:val="007C4B20"/>
    <w:rsid w:val="007C58F0"/>
    <w:rsid w:val="007C7283"/>
    <w:rsid w:val="007F78F0"/>
    <w:rsid w:val="0080103A"/>
    <w:rsid w:val="00802B77"/>
    <w:rsid w:val="008046EE"/>
    <w:rsid w:val="00806144"/>
    <w:rsid w:val="008139F5"/>
    <w:rsid w:val="00816ECF"/>
    <w:rsid w:val="0081714A"/>
    <w:rsid w:val="0081760D"/>
    <w:rsid w:val="00821BC8"/>
    <w:rsid w:val="0083414F"/>
    <w:rsid w:val="00835028"/>
    <w:rsid w:val="008407D2"/>
    <w:rsid w:val="00856CC0"/>
    <w:rsid w:val="008626BC"/>
    <w:rsid w:val="00863262"/>
    <w:rsid w:val="008671FD"/>
    <w:rsid w:val="00867C99"/>
    <w:rsid w:val="00867D21"/>
    <w:rsid w:val="008737E3"/>
    <w:rsid w:val="00884311"/>
    <w:rsid w:val="00887231"/>
    <w:rsid w:val="00895591"/>
    <w:rsid w:val="0089631C"/>
    <w:rsid w:val="00896540"/>
    <w:rsid w:val="00896C8B"/>
    <w:rsid w:val="00896D8B"/>
    <w:rsid w:val="008A37CA"/>
    <w:rsid w:val="008A51D4"/>
    <w:rsid w:val="008B2FE1"/>
    <w:rsid w:val="008B5F87"/>
    <w:rsid w:val="008C2F57"/>
    <w:rsid w:val="008C5194"/>
    <w:rsid w:val="008C7E9E"/>
    <w:rsid w:val="008D18FD"/>
    <w:rsid w:val="008D268B"/>
    <w:rsid w:val="008D6A26"/>
    <w:rsid w:val="008E0EDF"/>
    <w:rsid w:val="008E3587"/>
    <w:rsid w:val="008F1BA8"/>
    <w:rsid w:val="008F2930"/>
    <w:rsid w:val="008F42A7"/>
    <w:rsid w:val="008F6421"/>
    <w:rsid w:val="00901B6C"/>
    <w:rsid w:val="00903E18"/>
    <w:rsid w:val="009104E3"/>
    <w:rsid w:val="00911646"/>
    <w:rsid w:val="0091405E"/>
    <w:rsid w:val="0092086E"/>
    <w:rsid w:val="0092167C"/>
    <w:rsid w:val="00922118"/>
    <w:rsid w:val="00923AA9"/>
    <w:rsid w:val="0092536F"/>
    <w:rsid w:val="00930FBA"/>
    <w:rsid w:val="0093342B"/>
    <w:rsid w:val="00933926"/>
    <w:rsid w:val="00934736"/>
    <w:rsid w:val="0093536A"/>
    <w:rsid w:val="00937840"/>
    <w:rsid w:val="009424A6"/>
    <w:rsid w:val="009435D9"/>
    <w:rsid w:val="00944756"/>
    <w:rsid w:val="00946909"/>
    <w:rsid w:val="00951CB0"/>
    <w:rsid w:val="00954313"/>
    <w:rsid w:val="00960130"/>
    <w:rsid w:val="00965118"/>
    <w:rsid w:val="00973F8A"/>
    <w:rsid w:val="0097639C"/>
    <w:rsid w:val="0097708B"/>
    <w:rsid w:val="009924E2"/>
    <w:rsid w:val="0099509F"/>
    <w:rsid w:val="009A401A"/>
    <w:rsid w:val="009A763A"/>
    <w:rsid w:val="009B1932"/>
    <w:rsid w:val="009B5608"/>
    <w:rsid w:val="009B7471"/>
    <w:rsid w:val="009B7990"/>
    <w:rsid w:val="009C19FB"/>
    <w:rsid w:val="009C72BF"/>
    <w:rsid w:val="009D6320"/>
    <w:rsid w:val="009E3E44"/>
    <w:rsid w:val="009E4D5D"/>
    <w:rsid w:val="009E66B7"/>
    <w:rsid w:val="00A011F8"/>
    <w:rsid w:val="00A02407"/>
    <w:rsid w:val="00A02876"/>
    <w:rsid w:val="00A02E7A"/>
    <w:rsid w:val="00A0360F"/>
    <w:rsid w:val="00A045D8"/>
    <w:rsid w:val="00A10CD7"/>
    <w:rsid w:val="00A14106"/>
    <w:rsid w:val="00A1642F"/>
    <w:rsid w:val="00A245FE"/>
    <w:rsid w:val="00A3195B"/>
    <w:rsid w:val="00A31A3B"/>
    <w:rsid w:val="00A32D56"/>
    <w:rsid w:val="00A34729"/>
    <w:rsid w:val="00A4044C"/>
    <w:rsid w:val="00A43742"/>
    <w:rsid w:val="00A44B92"/>
    <w:rsid w:val="00A44E47"/>
    <w:rsid w:val="00A456F3"/>
    <w:rsid w:val="00A470C7"/>
    <w:rsid w:val="00A535F6"/>
    <w:rsid w:val="00A53938"/>
    <w:rsid w:val="00A54191"/>
    <w:rsid w:val="00A70486"/>
    <w:rsid w:val="00A73E99"/>
    <w:rsid w:val="00A76BD8"/>
    <w:rsid w:val="00A80484"/>
    <w:rsid w:val="00A852F6"/>
    <w:rsid w:val="00A9370D"/>
    <w:rsid w:val="00A949CD"/>
    <w:rsid w:val="00AA6FCF"/>
    <w:rsid w:val="00AB1389"/>
    <w:rsid w:val="00AC0B8B"/>
    <w:rsid w:val="00AC4491"/>
    <w:rsid w:val="00AC5B3A"/>
    <w:rsid w:val="00AC6385"/>
    <w:rsid w:val="00AC69F3"/>
    <w:rsid w:val="00AD7633"/>
    <w:rsid w:val="00AE057E"/>
    <w:rsid w:val="00AE1818"/>
    <w:rsid w:val="00AE3AEC"/>
    <w:rsid w:val="00AE4535"/>
    <w:rsid w:val="00AE6962"/>
    <w:rsid w:val="00AE7001"/>
    <w:rsid w:val="00AF16F1"/>
    <w:rsid w:val="00AF2895"/>
    <w:rsid w:val="00AF5C46"/>
    <w:rsid w:val="00B01B3C"/>
    <w:rsid w:val="00B035EA"/>
    <w:rsid w:val="00B05915"/>
    <w:rsid w:val="00B13B23"/>
    <w:rsid w:val="00B13C69"/>
    <w:rsid w:val="00B14C96"/>
    <w:rsid w:val="00B213EE"/>
    <w:rsid w:val="00B3121F"/>
    <w:rsid w:val="00B32FD7"/>
    <w:rsid w:val="00B367D6"/>
    <w:rsid w:val="00B415CF"/>
    <w:rsid w:val="00B453B1"/>
    <w:rsid w:val="00B613A7"/>
    <w:rsid w:val="00B64DAB"/>
    <w:rsid w:val="00B64FA3"/>
    <w:rsid w:val="00B65944"/>
    <w:rsid w:val="00B67CAC"/>
    <w:rsid w:val="00B711E1"/>
    <w:rsid w:val="00B71A90"/>
    <w:rsid w:val="00B71F44"/>
    <w:rsid w:val="00B72854"/>
    <w:rsid w:val="00B761FE"/>
    <w:rsid w:val="00B80DCE"/>
    <w:rsid w:val="00B81029"/>
    <w:rsid w:val="00B8295D"/>
    <w:rsid w:val="00B8560C"/>
    <w:rsid w:val="00B870A3"/>
    <w:rsid w:val="00B87AD4"/>
    <w:rsid w:val="00B91FCF"/>
    <w:rsid w:val="00B94EA0"/>
    <w:rsid w:val="00B967F3"/>
    <w:rsid w:val="00BA3E9C"/>
    <w:rsid w:val="00BA4619"/>
    <w:rsid w:val="00BA591A"/>
    <w:rsid w:val="00BA6BD5"/>
    <w:rsid w:val="00BB2AE2"/>
    <w:rsid w:val="00BB7BA0"/>
    <w:rsid w:val="00BC2A4F"/>
    <w:rsid w:val="00BC3E90"/>
    <w:rsid w:val="00BD17E6"/>
    <w:rsid w:val="00BD74FB"/>
    <w:rsid w:val="00BE0E57"/>
    <w:rsid w:val="00BE396B"/>
    <w:rsid w:val="00BE5C0A"/>
    <w:rsid w:val="00BE775D"/>
    <w:rsid w:val="00BF1D25"/>
    <w:rsid w:val="00BF4398"/>
    <w:rsid w:val="00BF47B4"/>
    <w:rsid w:val="00BF5CAE"/>
    <w:rsid w:val="00BF6E1A"/>
    <w:rsid w:val="00C06285"/>
    <w:rsid w:val="00C067CF"/>
    <w:rsid w:val="00C1270F"/>
    <w:rsid w:val="00C12833"/>
    <w:rsid w:val="00C128EA"/>
    <w:rsid w:val="00C1340B"/>
    <w:rsid w:val="00C13CEC"/>
    <w:rsid w:val="00C1428C"/>
    <w:rsid w:val="00C20875"/>
    <w:rsid w:val="00C23E09"/>
    <w:rsid w:val="00C249B3"/>
    <w:rsid w:val="00C259BB"/>
    <w:rsid w:val="00C35B08"/>
    <w:rsid w:val="00C41155"/>
    <w:rsid w:val="00C50375"/>
    <w:rsid w:val="00C503A6"/>
    <w:rsid w:val="00C528DE"/>
    <w:rsid w:val="00C55856"/>
    <w:rsid w:val="00C55AD7"/>
    <w:rsid w:val="00C711B3"/>
    <w:rsid w:val="00C71E51"/>
    <w:rsid w:val="00C72EC1"/>
    <w:rsid w:val="00C75F13"/>
    <w:rsid w:val="00C76724"/>
    <w:rsid w:val="00C76E7D"/>
    <w:rsid w:val="00C81E54"/>
    <w:rsid w:val="00C83C15"/>
    <w:rsid w:val="00C927DA"/>
    <w:rsid w:val="00C97D29"/>
    <w:rsid w:val="00CA1C2E"/>
    <w:rsid w:val="00CA43A2"/>
    <w:rsid w:val="00CB3BB0"/>
    <w:rsid w:val="00CC06C7"/>
    <w:rsid w:val="00CC1D44"/>
    <w:rsid w:val="00CC5549"/>
    <w:rsid w:val="00CC607D"/>
    <w:rsid w:val="00CD6844"/>
    <w:rsid w:val="00CF0C12"/>
    <w:rsid w:val="00CF30D3"/>
    <w:rsid w:val="00CF4C2C"/>
    <w:rsid w:val="00CF7584"/>
    <w:rsid w:val="00D012D4"/>
    <w:rsid w:val="00D013DF"/>
    <w:rsid w:val="00D11406"/>
    <w:rsid w:val="00D140A7"/>
    <w:rsid w:val="00D16031"/>
    <w:rsid w:val="00D255E9"/>
    <w:rsid w:val="00D26B0D"/>
    <w:rsid w:val="00D27A6D"/>
    <w:rsid w:val="00D30C23"/>
    <w:rsid w:val="00D35CCD"/>
    <w:rsid w:val="00D4218F"/>
    <w:rsid w:val="00D4518F"/>
    <w:rsid w:val="00D5086B"/>
    <w:rsid w:val="00D51C78"/>
    <w:rsid w:val="00D568C7"/>
    <w:rsid w:val="00D57BB9"/>
    <w:rsid w:val="00D6371D"/>
    <w:rsid w:val="00D77241"/>
    <w:rsid w:val="00D772B9"/>
    <w:rsid w:val="00D83BBF"/>
    <w:rsid w:val="00D83E14"/>
    <w:rsid w:val="00D8412B"/>
    <w:rsid w:val="00D844FC"/>
    <w:rsid w:val="00D92B6D"/>
    <w:rsid w:val="00D92C51"/>
    <w:rsid w:val="00D954DA"/>
    <w:rsid w:val="00DA0FC9"/>
    <w:rsid w:val="00DB27D9"/>
    <w:rsid w:val="00DB7AD8"/>
    <w:rsid w:val="00DC4D75"/>
    <w:rsid w:val="00DC6CEC"/>
    <w:rsid w:val="00DC723A"/>
    <w:rsid w:val="00DD3A6B"/>
    <w:rsid w:val="00DE15E9"/>
    <w:rsid w:val="00DE36FE"/>
    <w:rsid w:val="00DE3815"/>
    <w:rsid w:val="00DE3F7B"/>
    <w:rsid w:val="00DF1353"/>
    <w:rsid w:val="00DF2A80"/>
    <w:rsid w:val="00DF37B7"/>
    <w:rsid w:val="00DF5BE0"/>
    <w:rsid w:val="00E00624"/>
    <w:rsid w:val="00E014D9"/>
    <w:rsid w:val="00E01BE2"/>
    <w:rsid w:val="00E06EEC"/>
    <w:rsid w:val="00E11C3A"/>
    <w:rsid w:val="00E14950"/>
    <w:rsid w:val="00E15252"/>
    <w:rsid w:val="00E216F4"/>
    <w:rsid w:val="00E2241C"/>
    <w:rsid w:val="00E25098"/>
    <w:rsid w:val="00E25136"/>
    <w:rsid w:val="00E42727"/>
    <w:rsid w:val="00E42D37"/>
    <w:rsid w:val="00E44217"/>
    <w:rsid w:val="00E459C6"/>
    <w:rsid w:val="00E45DF7"/>
    <w:rsid w:val="00E468B6"/>
    <w:rsid w:val="00E478F8"/>
    <w:rsid w:val="00E51045"/>
    <w:rsid w:val="00E5193D"/>
    <w:rsid w:val="00E519BC"/>
    <w:rsid w:val="00E5417F"/>
    <w:rsid w:val="00E56CC5"/>
    <w:rsid w:val="00E57A9E"/>
    <w:rsid w:val="00E62017"/>
    <w:rsid w:val="00E64673"/>
    <w:rsid w:val="00E7072A"/>
    <w:rsid w:val="00E73F09"/>
    <w:rsid w:val="00E752D4"/>
    <w:rsid w:val="00E82BEA"/>
    <w:rsid w:val="00E90178"/>
    <w:rsid w:val="00E913AD"/>
    <w:rsid w:val="00E931D1"/>
    <w:rsid w:val="00E93924"/>
    <w:rsid w:val="00E93A26"/>
    <w:rsid w:val="00E95D08"/>
    <w:rsid w:val="00E9640A"/>
    <w:rsid w:val="00E9739D"/>
    <w:rsid w:val="00EA1078"/>
    <w:rsid w:val="00EA481D"/>
    <w:rsid w:val="00EA7F54"/>
    <w:rsid w:val="00EB200F"/>
    <w:rsid w:val="00EB26FD"/>
    <w:rsid w:val="00EB51AA"/>
    <w:rsid w:val="00EC31A0"/>
    <w:rsid w:val="00EC5BC8"/>
    <w:rsid w:val="00EC6218"/>
    <w:rsid w:val="00EC646D"/>
    <w:rsid w:val="00EC714E"/>
    <w:rsid w:val="00ED2B98"/>
    <w:rsid w:val="00EE5248"/>
    <w:rsid w:val="00EF1C75"/>
    <w:rsid w:val="00EF3708"/>
    <w:rsid w:val="00F038D3"/>
    <w:rsid w:val="00F058F4"/>
    <w:rsid w:val="00F07ED0"/>
    <w:rsid w:val="00F10C3E"/>
    <w:rsid w:val="00F10CB2"/>
    <w:rsid w:val="00F14C76"/>
    <w:rsid w:val="00F15905"/>
    <w:rsid w:val="00F178AB"/>
    <w:rsid w:val="00F23EDF"/>
    <w:rsid w:val="00F31FF6"/>
    <w:rsid w:val="00F34189"/>
    <w:rsid w:val="00F34D06"/>
    <w:rsid w:val="00F358B2"/>
    <w:rsid w:val="00F35AD3"/>
    <w:rsid w:val="00F363D2"/>
    <w:rsid w:val="00F53948"/>
    <w:rsid w:val="00F608C9"/>
    <w:rsid w:val="00F63215"/>
    <w:rsid w:val="00F63AAC"/>
    <w:rsid w:val="00F657DE"/>
    <w:rsid w:val="00F73DC3"/>
    <w:rsid w:val="00F77ADC"/>
    <w:rsid w:val="00F801BB"/>
    <w:rsid w:val="00F80C14"/>
    <w:rsid w:val="00F8111A"/>
    <w:rsid w:val="00F8518A"/>
    <w:rsid w:val="00F92E5B"/>
    <w:rsid w:val="00F9329B"/>
    <w:rsid w:val="00F948FF"/>
    <w:rsid w:val="00FA3A73"/>
    <w:rsid w:val="00FA6A07"/>
    <w:rsid w:val="00FA6F92"/>
    <w:rsid w:val="00FB4DA8"/>
    <w:rsid w:val="00FC4625"/>
    <w:rsid w:val="00FD1540"/>
    <w:rsid w:val="00FD2259"/>
    <w:rsid w:val="00FD5631"/>
    <w:rsid w:val="00FD71DD"/>
    <w:rsid w:val="00FE1050"/>
    <w:rsid w:val="00FE2E97"/>
    <w:rsid w:val="00FE36FE"/>
    <w:rsid w:val="00FE631C"/>
    <w:rsid w:val="00FE6FF8"/>
    <w:rsid w:val="00FF4B6A"/>
    <w:rsid w:val="00FF51D2"/>
    <w:rsid w:val="00FF79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CFD2"/>
  <w15:chartTrackingRefBased/>
  <w15:docId w15:val="{E313BB8E-8BDB-4F0D-975F-BD13CD33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stijl">
    <w:name w:val="Tabelstijl"/>
    <w:basedOn w:val="TableNormal"/>
    <w:uiPriority w:val="99"/>
    <w:rsid w:val="007A2C5C"/>
    <w:pPr>
      <w:spacing w:after="0" w:line="195" w:lineRule="exact"/>
      <w:ind w:left="57" w:right="57"/>
    </w:pPr>
    <w:rPr>
      <w:sz w:val="14"/>
      <w:szCs w:val="17"/>
      <w:lang w:val="nl-NL"/>
    </w:rPr>
    <w:tblPr>
      <w:tblBorders>
        <w:bottom w:val="single" w:sz="4" w:space="0" w:color="B2B2B2"/>
        <w:insideH w:val="single" w:sz="4" w:space="0" w:color="B2B2B2"/>
      </w:tblBorders>
    </w:tblPr>
    <w:tblStylePr w:type="firstRow">
      <w:pPr>
        <w:wordWrap/>
        <w:spacing w:line="220" w:lineRule="exact"/>
        <w:ind w:leftChars="0" w:left="57" w:rightChars="0" w:right="57"/>
      </w:pPr>
      <w:rPr>
        <w:rFonts w:ascii="Verdana" w:hAnsi="Verdana"/>
        <w:b/>
        <w:color w:val="FFFFFF" w:themeColor="background1"/>
        <w:sz w:val="14"/>
      </w:rPr>
      <w:tblPr/>
      <w:tcPr>
        <w:shd w:val="clear" w:color="auto" w:fill="B2B2B2"/>
      </w:tcPr>
    </w:tblStylePr>
    <w:tblStylePr w:type="nwCell">
      <w:pPr>
        <w:wordWrap/>
        <w:spacing w:line="220" w:lineRule="exact"/>
        <w:ind w:leftChars="0" w:left="57" w:rightChars="0" w:right="57"/>
      </w:pPr>
      <w:rPr>
        <w:rFonts w:ascii="Verdana" w:hAnsi="Verdana"/>
        <w:b/>
        <w:color w:val="FFFFFF" w:themeColor="background1"/>
        <w:sz w:val="14"/>
      </w:rPr>
    </w:tblStylePr>
  </w:style>
  <w:style w:type="table" w:styleId="TableGridLight">
    <w:name w:val="Grid Table Light"/>
    <w:basedOn w:val="TableNormal"/>
    <w:uiPriority w:val="40"/>
    <w:rsid w:val="007A2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A2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C5C"/>
    <w:rPr>
      <w:rFonts w:ascii="Segoe UI" w:hAnsi="Segoe UI" w:cs="Segoe UI"/>
      <w:sz w:val="18"/>
      <w:szCs w:val="18"/>
    </w:rPr>
  </w:style>
  <w:style w:type="character" w:customStyle="1" w:styleId="CommentTextChar">
    <w:name w:val="Comment Text Char"/>
    <w:basedOn w:val="DefaultParagraphFont"/>
    <w:link w:val="CommentText"/>
    <w:uiPriority w:val="99"/>
    <w:rsid w:val="007A2C5C"/>
    <w:rPr>
      <w:rFonts w:ascii="Times" w:eastAsia="Times" w:hAnsi="Times" w:cs="Times New Roman"/>
      <w:sz w:val="20"/>
      <w:szCs w:val="20"/>
      <w:lang w:eastAsia="nl-NL"/>
    </w:rPr>
  </w:style>
  <w:style w:type="paragraph" w:styleId="CommentText">
    <w:name w:val="annotation text"/>
    <w:basedOn w:val="Normal"/>
    <w:link w:val="CommentTextChar"/>
    <w:uiPriority w:val="99"/>
    <w:rsid w:val="007A2C5C"/>
    <w:pPr>
      <w:spacing w:after="0" w:line="240" w:lineRule="auto"/>
    </w:pPr>
    <w:rPr>
      <w:rFonts w:ascii="Times" w:eastAsia="Times" w:hAnsi="Times" w:cs="Times New Roman"/>
      <w:sz w:val="20"/>
      <w:szCs w:val="20"/>
      <w:lang w:eastAsia="nl-NL"/>
    </w:rPr>
  </w:style>
  <w:style w:type="character" w:customStyle="1" w:styleId="CommentTextChar1">
    <w:name w:val="Comment Text Char1"/>
    <w:basedOn w:val="DefaultParagraphFont"/>
    <w:uiPriority w:val="99"/>
    <w:semiHidden/>
    <w:rsid w:val="007A2C5C"/>
    <w:rPr>
      <w:sz w:val="20"/>
      <w:szCs w:val="20"/>
    </w:rPr>
  </w:style>
  <w:style w:type="character" w:customStyle="1" w:styleId="TekstopmerkingChar1">
    <w:name w:val="Tekst opmerking Char1"/>
    <w:basedOn w:val="DefaultParagraphFont"/>
    <w:uiPriority w:val="99"/>
    <w:semiHidden/>
    <w:rsid w:val="007A2C5C"/>
    <w:rPr>
      <w:sz w:val="20"/>
      <w:szCs w:val="20"/>
    </w:rPr>
  </w:style>
  <w:style w:type="character" w:styleId="CommentReference">
    <w:name w:val="annotation reference"/>
    <w:basedOn w:val="DefaultParagraphFont"/>
    <w:uiPriority w:val="99"/>
    <w:semiHidden/>
    <w:unhideWhenUsed/>
    <w:rsid w:val="007A2C5C"/>
    <w:rPr>
      <w:sz w:val="16"/>
      <w:szCs w:val="16"/>
    </w:rPr>
  </w:style>
  <w:style w:type="paragraph" w:styleId="Header">
    <w:name w:val="header"/>
    <w:basedOn w:val="Normal"/>
    <w:link w:val="HeaderChar"/>
    <w:uiPriority w:val="99"/>
    <w:unhideWhenUsed/>
    <w:rsid w:val="007A2C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2C5C"/>
  </w:style>
  <w:style w:type="paragraph" w:styleId="Footer">
    <w:name w:val="footer"/>
    <w:basedOn w:val="Normal"/>
    <w:link w:val="FooterChar"/>
    <w:uiPriority w:val="99"/>
    <w:unhideWhenUsed/>
    <w:rsid w:val="007A2C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2C5C"/>
  </w:style>
  <w:style w:type="table" w:styleId="TableGrid">
    <w:name w:val="Table Grid"/>
    <w:basedOn w:val="TableNormal"/>
    <w:uiPriority w:val="39"/>
    <w:rsid w:val="007A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A2C5C"/>
    <w:pPr>
      <w:spacing w:after="0"/>
      <w:jc w:val="center"/>
    </w:pPr>
    <w:rPr>
      <w:noProof/>
      <w:sz w:val="16"/>
      <w:lang w:val="en-US"/>
    </w:rPr>
  </w:style>
  <w:style w:type="character" w:customStyle="1" w:styleId="EndNoteBibliographyTitleChar">
    <w:name w:val="EndNote Bibliography Title Char"/>
    <w:basedOn w:val="DefaultParagraphFont"/>
    <w:link w:val="EndNoteBibliographyTitle"/>
    <w:rsid w:val="007A2C5C"/>
    <w:rPr>
      <w:noProof/>
      <w:sz w:val="16"/>
      <w:lang w:val="en-US"/>
    </w:rPr>
  </w:style>
  <w:style w:type="paragraph" w:customStyle="1" w:styleId="EndNoteBibliography">
    <w:name w:val="EndNote Bibliography"/>
    <w:basedOn w:val="Normal"/>
    <w:link w:val="EndNoteBibliographyChar"/>
    <w:rsid w:val="007A2C5C"/>
    <w:pPr>
      <w:spacing w:line="240" w:lineRule="auto"/>
    </w:pPr>
    <w:rPr>
      <w:noProof/>
      <w:sz w:val="16"/>
      <w:lang w:val="en-US"/>
    </w:rPr>
  </w:style>
  <w:style w:type="character" w:customStyle="1" w:styleId="EndNoteBibliographyChar">
    <w:name w:val="EndNote Bibliography Char"/>
    <w:basedOn w:val="DefaultParagraphFont"/>
    <w:link w:val="EndNoteBibliography"/>
    <w:rsid w:val="007A2C5C"/>
    <w:rPr>
      <w:noProof/>
      <w:sz w:val="16"/>
      <w:lang w:val="en-US"/>
    </w:rPr>
  </w:style>
  <w:style w:type="paragraph" w:styleId="FootnoteText">
    <w:name w:val="footnote text"/>
    <w:basedOn w:val="Normal"/>
    <w:link w:val="FootnoteTextChar"/>
    <w:uiPriority w:val="99"/>
    <w:semiHidden/>
    <w:unhideWhenUsed/>
    <w:rsid w:val="007A2C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C5C"/>
    <w:rPr>
      <w:sz w:val="20"/>
      <w:szCs w:val="20"/>
    </w:rPr>
  </w:style>
  <w:style w:type="character" w:styleId="FootnoteReference">
    <w:name w:val="footnote reference"/>
    <w:basedOn w:val="DefaultParagraphFont"/>
    <w:uiPriority w:val="99"/>
    <w:semiHidden/>
    <w:unhideWhenUsed/>
    <w:rsid w:val="007A2C5C"/>
    <w:rPr>
      <w:vertAlign w:val="superscript"/>
    </w:rPr>
  </w:style>
  <w:style w:type="paragraph" w:styleId="CommentSubject">
    <w:name w:val="annotation subject"/>
    <w:basedOn w:val="CommentText"/>
    <w:next w:val="CommentText"/>
    <w:link w:val="CommentSubjectChar"/>
    <w:uiPriority w:val="99"/>
    <w:semiHidden/>
    <w:unhideWhenUsed/>
    <w:rsid w:val="007A2C5C"/>
    <w:pPr>
      <w:spacing w:after="160"/>
    </w:pPr>
    <w:rPr>
      <w:b/>
      <w:bCs/>
    </w:rPr>
  </w:style>
  <w:style w:type="character" w:customStyle="1" w:styleId="CommentSubjectChar">
    <w:name w:val="Comment Subject Char"/>
    <w:basedOn w:val="CommentTextChar"/>
    <w:link w:val="CommentSubject"/>
    <w:uiPriority w:val="99"/>
    <w:semiHidden/>
    <w:rsid w:val="007A2C5C"/>
    <w:rPr>
      <w:rFonts w:ascii="Times" w:eastAsia="Times" w:hAnsi="Times" w:cs="Times New Roman"/>
      <w:b/>
      <w:bCs/>
      <w:sz w:val="20"/>
      <w:szCs w:val="20"/>
      <w:lang w:eastAsia="nl-NL"/>
    </w:rPr>
  </w:style>
  <w:style w:type="character" w:styleId="Hyperlink">
    <w:name w:val="Hyperlink"/>
    <w:basedOn w:val="DefaultParagraphFont"/>
    <w:uiPriority w:val="99"/>
    <w:unhideWhenUsed/>
    <w:rsid w:val="007A2C5C"/>
    <w:rPr>
      <w:color w:val="0563C1" w:themeColor="hyperlink"/>
      <w:u w:val="single"/>
    </w:rPr>
  </w:style>
  <w:style w:type="character" w:styleId="UnresolvedMention">
    <w:name w:val="Unresolved Mention"/>
    <w:basedOn w:val="DefaultParagraphFont"/>
    <w:uiPriority w:val="99"/>
    <w:semiHidden/>
    <w:unhideWhenUsed/>
    <w:rsid w:val="007A2C5C"/>
    <w:rPr>
      <w:color w:val="808080"/>
      <w:shd w:val="clear" w:color="auto" w:fill="E6E6E6"/>
    </w:rPr>
  </w:style>
  <w:style w:type="character" w:styleId="LineNumber">
    <w:name w:val="line number"/>
    <w:basedOn w:val="DefaultParagraphFont"/>
    <w:uiPriority w:val="99"/>
    <w:semiHidden/>
    <w:unhideWhenUsed/>
    <w:rsid w:val="007A2C5C"/>
  </w:style>
  <w:style w:type="table" w:customStyle="1" w:styleId="Tabelstijl1">
    <w:name w:val="Tabelstijl1"/>
    <w:basedOn w:val="TableNormal"/>
    <w:uiPriority w:val="99"/>
    <w:rsid w:val="007A2C5C"/>
    <w:pPr>
      <w:spacing w:after="0" w:line="195" w:lineRule="exact"/>
      <w:ind w:left="57" w:right="57"/>
    </w:pPr>
    <w:rPr>
      <w:sz w:val="14"/>
      <w:szCs w:val="17"/>
      <w:lang w:val="nl-NL"/>
    </w:rPr>
    <w:tblPr>
      <w:tblBorders>
        <w:bottom w:val="single" w:sz="4" w:space="0" w:color="B2B2B2"/>
        <w:insideH w:val="single" w:sz="4" w:space="0" w:color="B2B2B2"/>
      </w:tblBorders>
    </w:tblPr>
    <w:tblStylePr w:type="firstRow">
      <w:pPr>
        <w:wordWrap/>
        <w:spacing w:line="220" w:lineRule="exact"/>
        <w:ind w:leftChars="0" w:left="57" w:rightChars="0" w:right="57"/>
      </w:pPr>
      <w:rPr>
        <w:rFonts w:ascii="Verdana" w:hAnsi="Verdana"/>
        <w:b/>
        <w:color w:val="FFFFFF" w:themeColor="background1"/>
        <w:sz w:val="14"/>
      </w:rPr>
      <w:tblPr/>
      <w:tcPr>
        <w:shd w:val="clear" w:color="auto" w:fill="B2B2B2"/>
      </w:tcPr>
    </w:tblStylePr>
    <w:tblStylePr w:type="nwCell">
      <w:pPr>
        <w:wordWrap/>
        <w:spacing w:line="220" w:lineRule="exact"/>
        <w:ind w:leftChars="0" w:left="57" w:rightChars="0" w:right="57"/>
      </w:pPr>
      <w:rPr>
        <w:rFonts w:ascii="Verdana" w:hAnsi="Verdana"/>
        <w:b/>
        <w:color w:val="FFFFFF" w:themeColor="background1"/>
        <w:sz w:val="14"/>
      </w:rPr>
    </w:tblStylePr>
  </w:style>
  <w:style w:type="table" w:customStyle="1" w:styleId="Tabelstijl2">
    <w:name w:val="Tabelstijl2"/>
    <w:basedOn w:val="TableNormal"/>
    <w:uiPriority w:val="99"/>
    <w:rsid w:val="007A2C5C"/>
    <w:pPr>
      <w:spacing w:after="0" w:line="195" w:lineRule="exact"/>
      <w:ind w:left="57" w:right="57"/>
    </w:pPr>
    <w:rPr>
      <w:sz w:val="14"/>
      <w:szCs w:val="17"/>
      <w:lang w:val="nl-NL"/>
    </w:rPr>
    <w:tblPr>
      <w:tblBorders>
        <w:bottom w:val="single" w:sz="4" w:space="0" w:color="B2B2B2"/>
        <w:insideH w:val="single" w:sz="4" w:space="0" w:color="B2B2B2"/>
      </w:tblBorders>
    </w:tblPr>
    <w:tblStylePr w:type="firstRow">
      <w:pPr>
        <w:wordWrap/>
        <w:spacing w:line="220" w:lineRule="exact"/>
        <w:ind w:leftChars="0" w:left="57" w:rightChars="0" w:right="57"/>
      </w:pPr>
      <w:rPr>
        <w:rFonts w:ascii="Verdana" w:hAnsi="Verdana"/>
        <w:b/>
        <w:color w:val="FFFFFF" w:themeColor="background1"/>
        <w:sz w:val="14"/>
      </w:rPr>
      <w:tblPr/>
      <w:tcPr>
        <w:shd w:val="clear" w:color="auto" w:fill="B2B2B2"/>
      </w:tcPr>
    </w:tblStylePr>
    <w:tblStylePr w:type="nwCell">
      <w:pPr>
        <w:wordWrap/>
        <w:spacing w:line="220" w:lineRule="exact"/>
        <w:ind w:leftChars="0" w:left="57" w:rightChars="0" w:right="57"/>
      </w:pPr>
      <w:rPr>
        <w:rFonts w:ascii="Verdana" w:hAnsi="Verdana"/>
        <w:b/>
        <w:color w:val="FFFFFF" w:themeColor="background1"/>
        <w:sz w:val="14"/>
      </w:rPr>
    </w:tblStylePr>
  </w:style>
  <w:style w:type="paragraph" w:styleId="Revision">
    <w:name w:val="Revision"/>
    <w:hidden/>
    <w:uiPriority w:val="99"/>
    <w:semiHidden/>
    <w:rsid w:val="007A2C5C"/>
    <w:pPr>
      <w:spacing w:after="0" w:line="240" w:lineRule="auto"/>
    </w:pPr>
  </w:style>
  <w:style w:type="paragraph" w:styleId="ListParagraph">
    <w:name w:val="List Paragraph"/>
    <w:basedOn w:val="Normal"/>
    <w:uiPriority w:val="34"/>
    <w:qFormat/>
    <w:rsid w:val="007A2C5C"/>
    <w:pPr>
      <w:ind w:left="720"/>
      <w:contextualSpacing/>
    </w:pPr>
  </w:style>
  <w:style w:type="character" w:styleId="Emphasis">
    <w:name w:val="Emphasis"/>
    <w:basedOn w:val="DefaultParagraphFont"/>
    <w:uiPriority w:val="20"/>
    <w:qFormat/>
    <w:rsid w:val="00DE15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aul.bikker@w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A2C06-44E6-45F4-8E12-4AD52725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9575</Words>
  <Characters>54578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64025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Yixin</dc:creator>
  <cp:keywords/>
  <dc:description/>
  <cp:lastModifiedBy>Matthew Woodcock</cp:lastModifiedBy>
  <cp:revision>2</cp:revision>
  <dcterms:created xsi:type="dcterms:W3CDTF">2022-03-28T14:09:00Z</dcterms:created>
  <dcterms:modified xsi:type="dcterms:W3CDTF">2022-03-28T14:09:00Z</dcterms:modified>
</cp:coreProperties>
</file>