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4DD1A" w14:textId="3FD5BCF5" w:rsidR="00D43665" w:rsidRDefault="00002348">
      <w:r>
        <w:rPr>
          <w:noProof/>
        </w:rPr>
        <w:drawing>
          <wp:inline distT="0" distB="0" distL="0" distR="0" wp14:anchorId="14F6A2AF" wp14:editId="6F0C3792">
            <wp:extent cx="4114800" cy="9247205"/>
            <wp:effectExtent l="0" t="0" r="0" b="0"/>
            <wp:docPr id="6" name="Picture 6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thway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945" cy="93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EC984" w14:textId="7E7F17E1" w:rsidR="00002348" w:rsidRPr="00002348" w:rsidRDefault="00841C1E">
      <w:pPr>
        <w:rPr>
          <w:lang w:val="en-US"/>
        </w:rPr>
      </w:pPr>
      <w:r>
        <w:rPr>
          <w:rFonts w:asciiTheme="minorEastAsia" w:eastAsiaTheme="minorEastAsia" w:hAnsiTheme="minorEastAsia" w:hint="eastAsia"/>
          <w:lang w:val="en-US" w:eastAsia="zh-CN"/>
        </w:rPr>
        <w:lastRenderedPageBreak/>
        <w:t>S</w:t>
      </w:r>
      <w:r>
        <w:rPr>
          <w:rFonts w:eastAsiaTheme="minorHAnsi"/>
          <w:lang w:val="en-US"/>
        </w:rPr>
        <w:t>5</w:t>
      </w:r>
      <w:r w:rsidR="00002348" w:rsidRPr="00002348">
        <w:rPr>
          <w:lang w:val="en-US"/>
        </w:rPr>
        <w:t xml:space="preserve">. </w:t>
      </w:r>
      <w:r w:rsidR="00002348">
        <w:rPr>
          <w:lang w:val="en-US"/>
        </w:rPr>
        <w:t>Comparative Ingenuity Pathway analysis showing A) significant canonical pathways (z-score &gt; 2) B) Disease and function (z-score &gt; 2.5) and C) predicted upstream regulators (z-score &gt; 4) in ballan wrasse (</w:t>
      </w:r>
      <w:proofErr w:type="spellStart"/>
      <w:r w:rsidR="00002348" w:rsidRPr="00002348">
        <w:rPr>
          <w:i/>
          <w:iCs/>
          <w:lang w:val="en-US"/>
        </w:rPr>
        <w:t>Labrus</w:t>
      </w:r>
      <w:proofErr w:type="spellEnd"/>
      <w:r w:rsidR="00002348" w:rsidRPr="00002348">
        <w:rPr>
          <w:i/>
          <w:iCs/>
          <w:lang w:val="en-US"/>
        </w:rPr>
        <w:t xml:space="preserve"> </w:t>
      </w:r>
      <w:proofErr w:type="spellStart"/>
      <w:r w:rsidR="00002348" w:rsidRPr="00002348">
        <w:rPr>
          <w:i/>
          <w:iCs/>
          <w:lang w:val="en-US"/>
        </w:rPr>
        <w:t>bergylta</w:t>
      </w:r>
      <w:proofErr w:type="spellEnd"/>
      <w:r w:rsidR="00002348">
        <w:rPr>
          <w:lang w:val="en-US"/>
        </w:rPr>
        <w:t xml:space="preserve">) as a result of adding either saponins, prebiotics or saponin + prebiotic in the feed. All analysis </w:t>
      </w:r>
      <w:proofErr w:type="gramStart"/>
      <w:r w:rsidR="00002348">
        <w:rPr>
          <w:lang w:val="en-US"/>
        </w:rPr>
        <w:t>were</w:t>
      </w:r>
      <w:proofErr w:type="gramEnd"/>
      <w:r w:rsidR="00002348">
        <w:rPr>
          <w:lang w:val="en-US"/>
        </w:rPr>
        <w:t xml:space="preserve"> filtered using p &lt; 0.05 in addition to z-score filtering. </w:t>
      </w:r>
    </w:p>
    <w:sectPr w:rsidR="00002348" w:rsidRPr="00002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9A524" w14:textId="77777777" w:rsidR="00841C1E" w:rsidRDefault="00841C1E" w:rsidP="00841C1E">
      <w:pPr>
        <w:spacing w:after="0" w:line="240" w:lineRule="auto"/>
      </w:pPr>
      <w:r>
        <w:separator/>
      </w:r>
    </w:p>
  </w:endnote>
  <w:endnote w:type="continuationSeparator" w:id="0">
    <w:p w14:paraId="1A7D0B52" w14:textId="77777777" w:rsidR="00841C1E" w:rsidRDefault="00841C1E" w:rsidP="0084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2BB97" w14:textId="77777777" w:rsidR="00841C1E" w:rsidRDefault="00841C1E" w:rsidP="00841C1E">
      <w:pPr>
        <w:spacing w:after="0" w:line="240" w:lineRule="auto"/>
      </w:pPr>
      <w:r>
        <w:separator/>
      </w:r>
    </w:p>
  </w:footnote>
  <w:footnote w:type="continuationSeparator" w:id="0">
    <w:p w14:paraId="0D5C44D7" w14:textId="77777777" w:rsidR="00841C1E" w:rsidRDefault="00841C1E" w:rsidP="00841C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3F"/>
    <w:rsid w:val="00002348"/>
    <w:rsid w:val="005259B2"/>
    <w:rsid w:val="006F3798"/>
    <w:rsid w:val="00841C1E"/>
    <w:rsid w:val="00967D4A"/>
    <w:rsid w:val="00983A3B"/>
    <w:rsid w:val="009C7FBC"/>
    <w:rsid w:val="00AA5CC6"/>
    <w:rsid w:val="00AC1F18"/>
    <w:rsid w:val="00EC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F3625"/>
  <w15:chartTrackingRefBased/>
  <w15:docId w15:val="{A6A7DFD8-3C50-4603-846E-D5A9E5E2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Lie, Kai Kristoffer</dc:creator>
  <cp:keywords/>
  <dc:description/>
  <cp:lastModifiedBy>Weiwen Zhou</cp:lastModifiedBy>
  <cp:revision>4</cp:revision>
  <dcterms:created xsi:type="dcterms:W3CDTF">2020-06-15T12:58:00Z</dcterms:created>
  <dcterms:modified xsi:type="dcterms:W3CDTF">2021-06-21T09:43:00Z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0484126-3486-41a9-802e-7f1e2277276c_Enabled">
    <vt:lpwstr>true</vt:lpwstr>
  </property>
  <property fmtid="{D5CDD505-2E9C-101B-9397-08002B2CF9AE}" pid="3" name="MSIP_Label_d0484126-3486-41a9-802e-7f1e2277276c_SetDate">
    <vt:lpwstr>2021-06-21T09:42:17Z</vt:lpwstr>
  </property>
  <property fmtid="{D5CDD505-2E9C-101B-9397-08002B2CF9AE}" pid="4" name="MSIP_Label_d0484126-3486-41a9-802e-7f1e2277276c_Method">
    <vt:lpwstr>Standard</vt:lpwstr>
  </property>
  <property fmtid="{D5CDD505-2E9C-101B-9397-08002B2CF9AE}" pid="5" name="MSIP_Label_d0484126-3486-41a9-802e-7f1e2277276c_Name">
    <vt:lpwstr>d0484126-3486-41a9-802e-7f1e2277276c</vt:lpwstr>
  </property>
  <property fmtid="{D5CDD505-2E9C-101B-9397-08002B2CF9AE}" pid="6" name="MSIP_Label_d0484126-3486-41a9-802e-7f1e2277276c_SiteId">
    <vt:lpwstr>eec01f8e-737f-43e3-9ed5-f8a59913bd82</vt:lpwstr>
  </property>
  <property fmtid="{D5CDD505-2E9C-101B-9397-08002B2CF9AE}" pid="7" name="MSIP_Label_d0484126-3486-41a9-802e-7f1e2277276c_ActionId">
    <vt:lpwstr>18811ba1-2637-4761-94dd-4e6c93c67490</vt:lpwstr>
  </property>
  <property fmtid="{D5CDD505-2E9C-101B-9397-08002B2CF9AE}" pid="8" name="MSIP_Label_d0484126-3486-41a9-802e-7f1e2277276c_ContentBits">
    <vt:lpwstr>0</vt:lpwstr>
  </property>
</Properties>
</file>