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after="1"/>
        <w:rPr>
          <w:rFonts w:ascii="Times New Roman"/>
          <w:sz w:val="17"/>
        </w:rPr>
      </w:pPr>
    </w:p>
    <w:p>
      <w:pPr>
        <w:pStyle w:val="BodyText"/>
        <w:spacing w:line="227" w:lineRule="exact"/>
        <w:ind w:left="856"/>
        <w:rPr>
          <w:rFonts w:ascii="Times New Roman"/>
        </w:rPr>
      </w:pPr>
      <w:r>
        <w:rPr>
          <w:rFonts w:ascii="Times New Roman"/>
          <w:position w:val="-4"/>
        </w:rPr>
        <w:pict>
          <v:group style="width:56.9pt;height:11.35pt;mso-position-horizontal-relative:char;mso-position-vertical-relative:line" coordorigin="0,0" coordsize="1138,227">
            <v:shape style="position:absolute;left:0;top:0;width:424;height:227" type="#_x0000_t75" stroked="false">
              <v:imagedata r:id="rId7" o:title=""/>
            </v:shape>
            <v:shape style="position:absolute;left:454;top:0;width:220;height:227" type="#_x0000_t75" stroked="false">
              <v:imagedata r:id="rId8" o:title=""/>
            </v:shape>
            <v:shape style="position:absolute;left:707;top:58;width:274;height:169" type="#_x0000_t75" stroked="false">
              <v:imagedata r:id="rId9" o:title=""/>
            </v:shape>
            <v:shape style="position:absolute;left:1015;top:5;width:123;height:120" type="#_x0000_t75" stroked="false">
              <v:imagedata r:id="rId10" o:title=""/>
            </v:shape>
          </v:group>
        </w:pict>
      </w:r>
      <w:r>
        <w:rPr>
          <w:rFonts w:ascii="Times New Roman"/>
          <w:position w:val="-4"/>
        </w:rPr>
      </w:r>
      <w:r>
        <w:rPr>
          <w:rFonts w:ascii="Times New Roman"/>
          <w:spacing w:val="40"/>
          <w:position w:val="-4"/>
        </w:rPr>
        <w:t> </w:t>
      </w:r>
      <w:r>
        <w:rPr>
          <w:rFonts w:ascii="Times New Roman"/>
          <w:spacing w:val="40"/>
          <w:position w:val="-3"/>
        </w:rPr>
        <w:pict>
          <v:group style="width:17.95pt;height:11.05pt;mso-position-horizontal-relative:char;mso-position-vertical-relative:line" coordorigin="0,0" coordsize="359,221">
            <v:shape style="position:absolute;left:0;top:0;width:163;height:221" type="#_x0000_t75" stroked="false">
              <v:imagedata r:id="rId11" o:title=""/>
            </v:shape>
            <v:shape style="position:absolute;left:197;top:3;width:162;height:214" coordorigin="197,3" coordsize="162,214" path="m359,3l333,3,333,95,222,95,222,3,197,3,197,95,197,117,197,217,222,217,222,117,333,117,333,217,359,217,359,117,359,95,359,3xe" filled="true" fillcolor="#373535" stroked="false">
              <v:path arrowok="t"/>
              <v:fill type="solid"/>
            </v:shape>
          </v:group>
        </w:pict>
      </w:r>
      <w:r>
        <w:rPr>
          <w:rFonts w:ascii="Times New Roman"/>
          <w:spacing w:val="40"/>
          <w:position w:val="-3"/>
        </w:rPr>
      </w: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5"/>
        <w:rPr>
          <w:rFonts w:ascii="Times New Roman"/>
          <w:sz w:val="21"/>
        </w:rPr>
      </w:pPr>
      <w:r>
        <w:rPr/>
        <w:pict>
          <v:group style="position:absolute;margin-left:90.709pt;margin-top:14.312483pt;width:450.75pt;height:.5pt;mso-position-horizontal-relative:page;mso-position-vertical-relative:paragraph;z-index:-15727616;mso-wrap-distance-left:0;mso-wrap-distance-right:0" coordorigin="1814,286" coordsize="9015,10">
            <v:line style="position:absolute" from="5592,291" to="1814,291" stroked="true" strokeweight=".5pt" strokecolor="#231f20">
              <v:stroke dashstyle="solid"/>
            </v:line>
            <v:line style="position:absolute" from="10828,291" to="5591,291" stroked="true" strokeweight=".5pt" strokecolor="#231f20">
              <v:stroke dashstyle="solid"/>
            </v:line>
            <w10:wrap type="topAndBottom"/>
          </v:group>
        </w:pict>
      </w:r>
    </w:p>
    <w:p>
      <w:pPr>
        <w:pStyle w:val="BodyText"/>
        <w:spacing w:before="5"/>
        <w:rPr>
          <w:rFonts w:ascii="Times New Roman"/>
          <w:sz w:val="9"/>
        </w:rPr>
      </w:pPr>
    </w:p>
    <w:p>
      <w:pPr>
        <w:pStyle w:val="Title"/>
      </w:pPr>
      <w:r>
        <w:rPr/>
        <w:drawing>
          <wp:anchor distT="0" distB="0" distL="0" distR="0" allowOverlap="1" layoutInCell="1" locked="0" behindDoc="0" simplePos="0" relativeHeight="15731200">
            <wp:simplePos x="0" y="0"/>
            <wp:positionH relativeFrom="page">
              <wp:posOffset>1152004</wp:posOffset>
            </wp:positionH>
            <wp:positionV relativeFrom="paragraph">
              <wp:posOffset>-665114</wp:posOffset>
            </wp:positionV>
            <wp:extent cx="456447" cy="116585"/>
            <wp:effectExtent l="0" t="0" r="0" b="0"/>
            <wp:wrapNone/>
            <wp:docPr id="1" name="image6.png"/>
            <wp:cNvGraphicFramePr>
              <a:graphicFrameLocks noChangeAspect="1"/>
            </wp:cNvGraphicFramePr>
            <a:graphic>
              <a:graphicData uri="http://schemas.openxmlformats.org/drawingml/2006/picture">
                <pic:pic>
                  <pic:nvPicPr>
                    <pic:cNvPr id="2" name="image6.png"/>
                    <pic:cNvPicPr/>
                  </pic:nvPicPr>
                  <pic:blipFill>
                    <a:blip r:embed="rId12" cstate="print"/>
                    <a:stretch>
                      <a:fillRect/>
                    </a:stretch>
                  </pic:blipFill>
                  <pic:spPr>
                    <a:xfrm>
                      <a:off x="0" y="0"/>
                      <a:ext cx="456447" cy="116585"/>
                    </a:xfrm>
                    <a:prstGeom prst="rect">
                      <a:avLst/>
                    </a:prstGeom>
                  </pic:spPr>
                </pic:pic>
              </a:graphicData>
            </a:graphic>
          </wp:anchor>
        </w:drawing>
      </w:r>
      <w:r>
        <w:rPr/>
        <w:pict>
          <v:group style="position:absolute;margin-left:394.537994pt;margin-top:-77.710747pt;width:146.550pt;height:34.4pt;mso-position-horizontal-relative:page;mso-position-vertical-relative:paragraph;z-index:15731712" coordorigin="7891,-1554" coordsize="2931,688">
            <v:shape style="position:absolute;left:8613;top:-1555;width:195;height:263" type="#_x0000_t75" stroked="false">
              <v:imagedata r:id="rId13" o:title=""/>
            </v:shape>
            <v:rect style="position:absolute;left:8847;top:-1550;width:71;height:254" filled="true" fillcolor="#373535" stroked="false">
              <v:fill type="solid"/>
            </v:rect>
            <v:shape style="position:absolute;left:8151;top:-1555;width:2670;height:688" type="#_x0000_t75" stroked="false">
              <v:imagedata r:id="rId14" o:title=""/>
            </v:shape>
            <v:shape style="position:absolute;left:7890;top:-1164;width:214;height:290" coordorigin="7891,-1164" coordsize="214,290" path="m8105,-1164l8042,-1164,8042,-1048,7953,-1048,7953,-1164,7891,-1164,7891,-1048,7891,-994,7891,-874,7953,-874,7953,-994,8042,-994,8042,-874,8105,-874,8105,-994,8105,-1048,8105,-1164xe" filled="true" fillcolor="#373535" stroked="false">
              <v:path arrowok="t"/>
              <v:fill type="solid"/>
            </v:shape>
            <w10:wrap type="none"/>
          </v:group>
        </w:pict>
      </w:r>
      <w:r>
        <w:rPr>
          <w:color w:val="231F20"/>
        </w:rPr>
        <w:t>Cholesterol_2 (Chol_2)</w:t>
      </w:r>
    </w:p>
    <w:p>
      <w:pPr>
        <w:pStyle w:val="BodyText"/>
        <w:spacing w:before="4" w:after="1"/>
        <w:rPr>
          <w:rFonts w:ascii="Arial"/>
          <w:b/>
          <w:sz w:val="27"/>
        </w:rPr>
      </w:pPr>
    </w:p>
    <w:tbl>
      <w:tblPr>
        <w:tblW w:w="0" w:type="auto"/>
        <w:jc w:val="left"/>
        <w:tblInd w:w="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41"/>
        <w:gridCol w:w="3945"/>
        <w:gridCol w:w="1529"/>
      </w:tblGrid>
      <w:tr>
        <w:trPr>
          <w:trHeight w:val="396" w:hRule="atLeast"/>
        </w:trPr>
        <w:tc>
          <w:tcPr>
            <w:tcW w:w="3541" w:type="dxa"/>
            <w:tcBorders>
              <w:top w:val="single" w:sz="4" w:space="0" w:color="231F20"/>
              <w:left w:val="single" w:sz="4" w:space="0" w:color="231F20"/>
            </w:tcBorders>
            <w:shd w:val="clear" w:color="auto" w:fill="E6E7E8"/>
          </w:tcPr>
          <w:p>
            <w:pPr>
              <w:pStyle w:val="TableParagraph"/>
              <w:spacing w:before="78"/>
              <w:rPr>
                <w:sz w:val="12"/>
              </w:rPr>
            </w:pPr>
            <w:r>
              <w:rPr>
                <w:rFonts w:ascii="Arial"/>
                <w:b/>
                <w:color w:val="231F20"/>
                <w:sz w:val="18"/>
              </w:rPr>
              <w:t>Current Revision and Date</w:t>
            </w:r>
            <w:r>
              <w:rPr>
                <w:color w:val="231F20"/>
                <w:position w:val="6"/>
                <w:sz w:val="12"/>
              </w:rPr>
              <w:t>a</w:t>
            </w:r>
          </w:p>
        </w:tc>
        <w:tc>
          <w:tcPr>
            <w:tcW w:w="5474" w:type="dxa"/>
            <w:gridSpan w:val="2"/>
            <w:tcBorders>
              <w:top w:val="single" w:sz="6" w:space="0" w:color="231F20"/>
              <w:right w:val="single" w:sz="4" w:space="0" w:color="231F20"/>
            </w:tcBorders>
            <w:shd w:val="clear" w:color="auto" w:fill="E6E7E8"/>
          </w:tcPr>
          <w:p>
            <w:pPr>
              <w:pStyle w:val="TableParagraph"/>
              <w:spacing w:before="71"/>
              <w:ind w:left="429"/>
              <w:rPr>
                <w:sz w:val="18"/>
              </w:rPr>
            </w:pPr>
            <w:r>
              <w:rPr>
                <w:color w:val="231F20"/>
                <w:sz w:val="18"/>
              </w:rPr>
              <w:t>Rev. 04, 2020-11</w:t>
            </w:r>
          </w:p>
        </w:tc>
      </w:tr>
      <w:tr>
        <w:trPr>
          <w:trHeight w:val="663" w:hRule="atLeast"/>
        </w:trPr>
        <w:tc>
          <w:tcPr>
            <w:tcW w:w="3541" w:type="dxa"/>
            <w:tcBorders>
              <w:left w:val="single" w:sz="4" w:space="0" w:color="231F20"/>
            </w:tcBorders>
          </w:tcPr>
          <w:p>
            <w:pPr>
              <w:pStyle w:val="TableParagraph"/>
              <w:spacing w:before="71"/>
              <w:ind w:left="84"/>
              <w:rPr>
                <w:rFonts w:ascii="Arial"/>
                <w:b/>
                <w:sz w:val="18"/>
              </w:rPr>
            </w:pPr>
            <w:r>
              <w:rPr>
                <w:rFonts w:ascii="Arial"/>
                <w:b/>
                <w:color w:val="231F20"/>
                <w:sz w:val="18"/>
              </w:rPr>
              <w:t>Product Name</w:t>
            </w:r>
          </w:p>
        </w:tc>
        <w:tc>
          <w:tcPr>
            <w:tcW w:w="5474" w:type="dxa"/>
            <w:gridSpan w:val="2"/>
            <w:tcBorders>
              <w:right w:val="single" w:sz="4" w:space="0" w:color="231F20"/>
            </w:tcBorders>
          </w:tcPr>
          <w:p>
            <w:pPr>
              <w:pStyle w:val="TableParagraph"/>
              <w:tabs>
                <w:tab w:pos="4195" w:val="left" w:leader="none"/>
              </w:tabs>
              <w:spacing w:line="259" w:lineRule="auto"/>
              <w:ind w:left="4435" w:right="73" w:hanging="4007"/>
              <w:jc w:val="right"/>
              <w:rPr>
                <w:sz w:val="18"/>
              </w:rPr>
            </w:pPr>
            <w:r>
              <w:rPr>
                <w:color w:val="231F20"/>
                <w:w w:val="105"/>
                <w:sz w:val="18"/>
              </w:rPr>
              <w:t>Atellica CH</w:t>
            </w:r>
            <w:r>
              <w:rPr>
                <w:color w:val="231F20"/>
                <w:spacing w:val="-29"/>
                <w:w w:val="105"/>
                <w:sz w:val="18"/>
              </w:rPr>
              <w:t> </w:t>
            </w:r>
            <w:r>
              <w:rPr>
                <w:color w:val="231F20"/>
                <w:w w:val="105"/>
                <w:sz w:val="18"/>
              </w:rPr>
              <w:t>Cholesterol_2</w:t>
            </w:r>
            <w:r>
              <w:rPr>
                <w:color w:val="231F20"/>
                <w:spacing w:val="-14"/>
                <w:w w:val="105"/>
                <w:sz w:val="18"/>
              </w:rPr>
              <w:t> </w:t>
            </w:r>
            <w:r>
              <w:rPr>
                <w:color w:val="231F20"/>
                <w:w w:val="105"/>
                <w:sz w:val="18"/>
              </w:rPr>
              <w:t>(Chol_2)</w:t>
              <w:tab/>
              <w:tab/>
            </w:r>
            <w:r>
              <w:rPr>
                <w:color w:val="231F20"/>
                <w:position w:val="-4"/>
                <w:sz w:val="18"/>
              </w:rPr>
              <w:drawing>
                <wp:inline distT="0" distB="0" distL="0" distR="0">
                  <wp:extent cx="204779" cy="118856"/>
                  <wp:effectExtent l="0" t="0" r="0" b="0"/>
                  <wp:docPr id="3" name="image9.png"/>
                  <wp:cNvGraphicFramePr>
                    <a:graphicFrameLocks noChangeAspect="1"/>
                  </wp:cNvGraphicFramePr>
                  <a:graphic>
                    <a:graphicData uri="http://schemas.openxmlformats.org/drawingml/2006/picture">
                      <pic:pic>
                        <pic:nvPicPr>
                          <pic:cNvPr id="4" name="image9.png"/>
                          <pic:cNvPicPr/>
                        </pic:nvPicPr>
                        <pic:blipFill>
                          <a:blip r:embed="rId15" cstate="print"/>
                          <a:stretch>
                            <a:fillRect/>
                          </a:stretch>
                        </pic:blipFill>
                        <pic:spPr>
                          <a:xfrm>
                            <a:off x="0" y="0"/>
                            <a:ext cx="204779" cy="118856"/>
                          </a:xfrm>
                          <a:prstGeom prst="rect">
                            <a:avLst/>
                          </a:prstGeom>
                        </pic:spPr>
                      </pic:pic>
                    </a:graphicData>
                  </a:graphic>
                </wp:inline>
              </w:drawing>
            </w:r>
            <w:r>
              <w:rPr>
                <w:color w:val="231F20"/>
                <w:position w:val="-4"/>
                <w:sz w:val="18"/>
              </w:rPr>
            </w:r>
            <w:r>
              <w:rPr>
                <w:rFonts w:ascii="Times New Roman"/>
                <w:color w:val="231F20"/>
                <w:spacing w:val="-1"/>
                <w:position w:val="-2"/>
                <w:sz w:val="18"/>
              </w:rPr>
              <w:t> </w:t>
            </w:r>
            <w:r>
              <w:rPr>
                <w:color w:val="231F20"/>
                <w:spacing w:val="-1"/>
                <w:position w:val="-2"/>
                <w:sz w:val="18"/>
              </w:rPr>
              <w:t>11097609 </w:t>
            </w:r>
            <w:r>
              <w:rPr>
                <w:color w:val="231F20"/>
                <w:w w:val="105"/>
                <w:sz w:val="18"/>
              </w:rPr>
              <w:t>(8400</w:t>
            </w:r>
            <w:r>
              <w:rPr>
                <w:color w:val="231F20"/>
                <w:spacing w:val="-25"/>
                <w:w w:val="105"/>
                <w:sz w:val="18"/>
              </w:rPr>
              <w:t> </w:t>
            </w:r>
            <w:r>
              <w:rPr>
                <w:color w:val="231F20"/>
                <w:spacing w:val="-4"/>
                <w:w w:val="105"/>
                <w:sz w:val="18"/>
              </w:rPr>
              <w:t>tests)</w:t>
            </w:r>
          </w:p>
        </w:tc>
      </w:tr>
      <w:tr>
        <w:trPr>
          <w:trHeight w:val="386" w:hRule="atLeast"/>
        </w:trPr>
        <w:tc>
          <w:tcPr>
            <w:tcW w:w="3541" w:type="dxa"/>
            <w:tcBorders>
              <w:left w:val="single" w:sz="4" w:space="0" w:color="231F20"/>
            </w:tcBorders>
            <w:shd w:val="clear" w:color="auto" w:fill="E6E7E8"/>
          </w:tcPr>
          <w:p>
            <w:pPr>
              <w:pStyle w:val="TableParagraph"/>
              <w:spacing w:before="71"/>
              <w:rPr>
                <w:rFonts w:ascii="Arial"/>
                <w:b/>
                <w:sz w:val="18"/>
              </w:rPr>
            </w:pPr>
            <w:r>
              <w:rPr>
                <w:rFonts w:ascii="Arial"/>
                <w:b/>
                <w:color w:val="231F20"/>
                <w:sz w:val="18"/>
              </w:rPr>
              <w:t>Abbreviated Product Name</w:t>
            </w:r>
          </w:p>
        </w:tc>
        <w:tc>
          <w:tcPr>
            <w:tcW w:w="5474" w:type="dxa"/>
            <w:gridSpan w:val="2"/>
            <w:tcBorders>
              <w:right w:val="single" w:sz="4" w:space="0" w:color="231F20"/>
            </w:tcBorders>
            <w:shd w:val="clear" w:color="auto" w:fill="E6E7E8"/>
          </w:tcPr>
          <w:p>
            <w:pPr>
              <w:pStyle w:val="TableParagraph"/>
              <w:ind w:left="429"/>
              <w:rPr>
                <w:sz w:val="18"/>
              </w:rPr>
            </w:pPr>
            <w:r>
              <w:rPr>
                <w:color w:val="231F20"/>
                <w:w w:val="105"/>
                <w:sz w:val="18"/>
              </w:rPr>
              <w:t>Atellica CH Chol_2</w:t>
            </w:r>
          </w:p>
        </w:tc>
      </w:tr>
      <w:tr>
        <w:trPr>
          <w:trHeight w:val="386" w:hRule="atLeast"/>
        </w:trPr>
        <w:tc>
          <w:tcPr>
            <w:tcW w:w="3541" w:type="dxa"/>
            <w:tcBorders>
              <w:left w:val="single" w:sz="4" w:space="0" w:color="231F20"/>
            </w:tcBorders>
          </w:tcPr>
          <w:p>
            <w:pPr>
              <w:pStyle w:val="TableParagraph"/>
              <w:spacing w:before="71"/>
              <w:rPr>
                <w:rFonts w:ascii="Arial"/>
                <w:b/>
                <w:sz w:val="18"/>
              </w:rPr>
            </w:pPr>
            <w:r>
              <w:rPr>
                <w:rFonts w:ascii="Arial"/>
                <w:b/>
                <w:color w:val="231F20"/>
                <w:sz w:val="18"/>
              </w:rPr>
              <w:t>Test Name/ID</w:t>
            </w:r>
          </w:p>
        </w:tc>
        <w:tc>
          <w:tcPr>
            <w:tcW w:w="3945" w:type="dxa"/>
          </w:tcPr>
          <w:p>
            <w:pPr>
              <w:pStyle w:val="TableParagraph"/>
              <w:ind w:left="429"/>
              <w:rPr>
                <w:sz w:val="18"/>
              </w:rPr>
            </w:pPr>
            <w:r>
              <w:rPr>
                <w:color w:val="231F20"/>
                <w:w w:val="105"/>
                <w:sz w:val="18"/>
              </w:rPr>
              <w:t>Chol_2</w:t>
            </w:r>
          </w:p>
        </w:tc>
        <w:tc>
          <w:tcPr>
            <w:tcW w:w="1529" w:type="dxa"/>
            <w:tcBorders>
              <w:right w:val="single" w:sz="4" w:space="0" w:color="231F20"/>
            </w:tcBorders>
          </w:tcPr>
          <w:p>
            <w:pPr>
              <w:pStyle w:val="TableParagraph"/>
              <w:spacing w:before="0"/>
              <w:ind w:left="0"/>
              <w:rPr>
                <w:rFonts w:ascii="Times New Roman"/>
                <w:sz w:val="18"/>
              </w:rPr>
            </w:pPr>
          </w:p>
        </w:tc>
      </w:tr>
      <w:tr>
        <w:trPr>
          <w:trHeight w:val="386" w:hRule="atLeast"/>
        </w:trPr>
        <w:tc>
          <w:tcPr>
            <w:tcW w:w="3541" w:type="dxa"/>
            <w:tcBorders>
              <w:left w:val="single" w:sz="4" w:space="0" w:color="231F20"/>
            </w:tcBorders>
            <w:shd w:val="clear" w:color="auto" w:fill="E6E7E8"/>
          </w:tcPr>
          <w:p>
            <w:pPr>
              <w:pStyle w:val="TableParagraph"/>
              <w:spacing w:before="71"/>
              <w:rPr>
                <w:rFonts w:ascii="Arial"/>
                <w:b/>
                <w:sz w:val="18"/>
              </w:rPr>
            </w:pPr>
            <w:r>
              <w:rPr>
                <w:rFonts w:ascii="Arial"/>
                <w:b/>
                <w:color w:val="231F20"/>
                <w:sz w:val="18"/>
              </w:rPr>
              <w:t>Systems</w:t>
            </w:r>
          </w:p>
        </w:tc>
        <w:tc>
          <w:tcPr>
            <w:tcW w:w="3945" w:type="dxa"/>
            <w:shd w:val="clear" w:color="auto" w:fill="E6E7E8"/>
          </w:tcPr>
          <w:p>
            <w:pPr>
              <w:pStyle w:val="TableParagraph"/>
              <w:ind w:left="429"/>
              <w:rPr>
                <w:sz w:val="18"/>
              </w:rPr>
            </w:pPr>
            <w:r>
              <w:rPr>
                <w:color w:val="231F20"/>
                <w:w w:val="105"/>
                <w:sz w:val="18"/>
              </w:rPr>
              <w:t>Atellica CH Analyzer</w:t>
            </w:r>
          </w:p>
        </w:tc>
        <w:tc>
          <w:tcPr>
            <w:tcW w:w="1529" w:type="dxa"/>
            <w:tcBorders>
              <w:right w:val="single" w:sz="4" w:space="0" w:color="231F20"/>
            </w:tcBorders>
            <w:shd w:val="clear" w:color="auto" w:fill="E6E7E8"/>
          </w:tcPr>
          <w:p>
            <w:pPr>
              <w:pStyle w:val="TableParagraph"/>
              <w:spacing w:before="0"/>
              <w:ind w:left="0"/>
              <w:rPr>
                <w:rFonts w:ascii="Times New Roman"/>
                <w:sz w:val="18"/>
              </w:rPr>
            </w:pPr>
          </w:p>
        </w:tc>
      </w:tr>
      <w:tr>
        <w:trPr>
          <w:trHeight w:val="437" w:hRule="atLeast"/>
        </w:trPr>
        <w:tc>
          <w:tcPr>
            <w:tcW w:w="3541" w:type="dxa"/>
            <w:tcBorders>
              <w:left w:val="single" w:sz="4" w:space="0" w:color="231F20"/>
            </w:tcBorders>
          </w:tcPr>
          <w:p>
            <w:pPr>
              <w:pStyle w:val="TableParagraph"/>
              <w:spacing w:before="71"/>
              <w:rPr>
                <w:rFonts w:ascii="Arial"/>
                <w:b/>
                <w:sz w:val="18"/>
              </w:rPr>
            </w:pPr>
            <w:r>
              <w:rPr>
                <w:rFonts w:ascii="Arial"/>
                <w:b/>
                <w:color w:val="231F20"/>
                <w:sz w:val="18"/>
              </w:rPr>
              <w:t>Materials Required but Not Provided</w:t>
            </w:r>
          </w:p>
        </w:tc>
        <w:tc>
          <w:tcPr>
            <w:tcW w:w="3945" w:type="dxa"/>
          </w:tcPr>
          <w:p>
            <w:pPr>
              <w:pStyle w:val="TableParagraph"/>
              <w:ind w:left="429"/>
              <w:rPr>
                <w:sz w:val="18"/>
              </w:rPr>
            </w:pPr>
            <w:r>
              <w:rPr>
                <w:color w:val="231F20"/>
                <w:w w:val="105"/>
                <w:sz w:val="18"/>
              </w:rPr>
              <w:t>Atellica CH CHEM CAL</w:t>
            </w:r>
          </w:p>
        </w:tc>
        <w:tc>
          <w:tcPr>
            <w:tcW w:w="1529" w:type="dxa"/>
            <w:tcBorders>
              <w:right w:val="single" w:sz="4" w:space="0" w:color="231F20"/>
            </w:tcBorders>
          </w:tcPr>
          <w:p>
            <w:pPr>
              <w:pStyle w:val="TableParagraph"/>
              <w:spacing w:before="101"/>
              <w:ind w:left="251"/>
              <w:rPr>
                <w:sz w:val="18"/>
              </w:rPr>
            </w:pPr>
            <w:r>
              <w:rPr>
                <w:position w:val="-1"/>
              </w:rPr>
              <w:drawing>
                <wp:inline distT="0" distB="0" distL="0" distR="0">
                  <wp:extent cx="204779" cy="118856"/>
                  <wp:effectExtent l="0" t="0" r="0" b="0"/>
                  <wp:docPr id="5" name="image9.png"/>
                  <wp:cNvGraphicFramePr>
                    <a:graphicFrameLocks noChangeAspect="1"/>
                  </wp:cNvGraphicFramePr>
                  <a:graphic>
                    <a:graphicData uri="http://schemas.openxmlformats.org/drawingml/2006/picture">
                      <pic:pic>
                        <pic:nvPicPr>
                          <pic:cNvPr id="6" name="image9.png"/>
                          <pic:cNvPicPr/>
                        </pic:nvPicPr>
                        <pic:blipFill>
                          <a:blip r:embed="rId15" cstate="print"/>
                          <a:stretch>
                            <a:fillRect/>
                          </a:stretch>
                        </pic:blipFill>
                        <pic:spPr>
                          <a:xfrm>
                            <a:off x="0" y="0"/>
                            <a:ext cx="204779" cy="118856"/>
                          </a:xfrm>
                          <a:prstGeom prst="rect">
                            <a:avLst/>
                          </a:prstGeom>
                        </pic:spPr>
                      </pic:pic>
                    </a:graphicData>
                  </a:graphic>
                </wp:inline>
              </w:drawing>
            </w:r>
            <w:r>
              <w:rPr>
                <w:position w:val="-1"/>
              </w:rPr>
            </w:r>
            <w:r>
              <w:rPr>
                <w:rFonts w:ascii="Times New Roman"/>
                <w:spacing w:val="-6"/>
                <w:sz w:val="20"/>
              </w:rPr>
              <w:t> </w:t>
            </w:r>
            <w:r>
              <w:rPr>
                <w:color w:val="231F20"/>
                <w:w w:val="105"/>
                <w:sz w:val="18"/>
              </w:rPr>
              <w:t>11099411</w:t>
            </w:r>
          </w:p>
        </w:tc>
      </w:tr>
      <w:tr>
        <w:trPr>
          <w:trHeight w:val="386" w:hRule="atLeast"/>
        </w:trPr>
        <w:tc>
          <w:tcPr>
            <w:tcW w:w="3541" w:type="dxa"/>
            <w:tcBorders>
              <w:left w:val="single" w:sz="4" w:space="0" w:color="231F20"/>
            </w:tcBorders>
            <w:shd w:val="clear" w:color="auto" w:fill="E6E7E8"/>
          </w:tcPr>
          <w:p>
            <w:pPr>
              <w:pStyle w:val="TableParagraph"/>
              <w:spacing w:before="71"/>
              <w:rPr>
                <w:rFonts w:ascii="Arial"/>
                <w:b/>
                <w:sz w:val="18"/>
              </w:rPr>
            </w:pPr>
            <w:r>
              <w:rPr>
                <w:rFonts w:ascii="Arial"/>
                <w:b/>
                <w:color w:val="231F20"/>
                <w:sz w:val="18"/>
              </w:rPr>
              <w:t>Specimen Types</w:t>
            </w:r>
          </w:p>
        </w:tc>
        <w:tc>
          <w:tcPr>
            <w:tcW w:w="3945" w:type="dxa"/>
            <w:shd w:val="clear" w:color="auto" w:fill="E6E7E8"/>
          </w:tcPr>
          <w:p>
            <w:pPr>
              <w:pStyle w:val="TableParagraph"/>
              <w:ind w:left="429"/>
              <w:rPr>
                <w:sz w:val="18"/>
              </w:rPr>
            </w:pPr>
            <w:r>
              <w:rPr>
                <w:color w:val="231F20"/>
                <w:w w:val="105"/>
                <w:sz w:val="18"/>
              </w:rPr>
              <w:t>Serum, plasma (lithium heparin)</w:t>
            </w:r>
          </w:p>
        </w:tc>
        <w:tc>
          <w:tcPr>
            <w:tcW w:w="1529" w:type="dxa"/>
            <w:tcBorders>
              <w:right w:val="single" w:sz="4" w:space="0" w:color="231F20"/>
            </w:tcBorders>
            <w:shd w:val="clear" w:color="auto" w:fill="E6E7E8"/>
          </w:tcPr>
          <w:p>
            <w:pPr>
              <w:pStyle w:val="TableParagraph"/>
              <w:spacing w:before="0"/>
              <w:ind w:left="0"/>
              <w:rPr>
                <w:rFonts w:ascii="Times New Roman"/>
                <w:sz w:val="18"/>
              </w:rPr>
            </w:pPr>
          </w:p>
        </w:tc>
      </w:tr>
      <w:tr>
        <w:trPr>
          <w:trHeight w:val="386" w:hRule="atLeast"/>
        </w:trPr>
        <w:tc>
          <w:tcPr>
            <w:tcW w:w="3541" w:type="dxa"/>
            <w:tcBorders>
              <w:left w:val="single" w:sz="4" w:space="0" w:color="231F20"/>
            </w:tcBorders>
          </w:tcPr>
          <w:p>
            <w:pPr>
              <w:pStyle w:val="TableParagraph"/>
              <w:spacing w:before="71"/>
              <w:rPr>
                <w:rFonts w:ascii="Arial"/>
                <w:b/>
                <w:sz w:val="18"/>
              </w:rPr>
            </w:pPr>
            <w:r>
              <w:rPr>
                <w:rFonts w:ascii="Arial"/>
                <w:b/>
                <w:color w:val="231F20"/>
                <w:sz w:val="18"/>
              </w:rPr>
              <w:t>Sample Volume</w:t>
            </w:r>
          </w:p>
        </w:tc>
        <w:tc>
          <w:tcPr>
            <w:tcW w:w="3945" w:type="dxa"/>
          </w:tcPr>
          <w:p>
            <w:pPr>
              <w:pStyle w:val="TableParagraph"/>
              <w:ind w:left="429"/>
              <w:rPr>
                <w:sz w:val="18"/>
              </w:rPr>
            </w:pPr>
            <w:r>
              <w:rPr>
                <w:color w:val="231F20"/>
                <w:sz w:val="18"/>
              </w:rPr>
              <w:t>4 µL</w:t>
            </w:r>
          </w:p>
        </w:tc>
        <w:tc>
          <w:tcPr>
            <w:tcW w:w="1529" w:type="dxa"/>
            <w:tcBorders>
              <w:right w:val="single" w:sz="4" w:space="0" w:color="231F20"/>
            </w:tcBorders>
          </w:tcPr>
          <w:p>
            <w:pPr>
              <w:pStyle w:val="TableParagraph"/>
              <w:spacing w:before="0"/>
              <w:ind w:left="0"/>
              <w:rPr>
                <w:rFonts w:ascii="Times New Roman"/>
                <w:sz w:val="18"/>
              </w:rPr>
            </w:pPr>
          </w:p>
        </w:tc>
      </w:tr>
      <w:tr>
        <w:trPr>
          <w:trHeight w:val="386" w:hRule="atLeast"/>
        </w:trPr>
        <w:tc>
          <w:tcPr>
            <w:tcW w:w="3541" w:type="dxa"/>
            <w:tcBorders>
              <w:left w:val="single" w:sz="4" w:space="0" w:color="231F20"/>
              <w:bottom w:val="single" w:sz="4" w:space="0" w:color="231F20"/>
            </w:tcBorders>
            <w:shd w:val="clear" w:color="auto" w:fill="E6E7E8"/>
          </w:tcPr>
          <w:p>
            <w:pPr>
              <w:pStyle w:val="TableParagraph"/>
              <w:spacing w:before="71"/>
              <w:rPr>
                <w:rFonts w:ascii="Arial"/>
                <w:b/>
                <w:sz w:val="18"/>
              </w:rPr>
            </w:pPr>
            <w:r>
              <w:rPr>
                <w:rFonts w:ascii="Arial"/>
                <w:b/>
                <w:color w:val="231F20"/>
                <w:sz w:val="18"/>
              </w:rPr>
              <w:t>Measuring Interval</w:t>
            </w:r>
          </w:p>
        </w:tc>
        <w:tc>
          <w:tcPr>
            <w:tcW w:w="3945" w:type="dxa"/>
            <w:tcBorders>
              <w:bottom w:val="single" w:sz="4" w:space="0" w:color="231F20"/>
            </w:tcBorders>
            <w:shd w:val="clear" w:color="auto" w:fill="E6E7E8"/>
          </w:tcPr>
          <w:p>
            <w:pPr>
              <w:pStyle w:val="TableParagraph"/>
              <w:ind w:left="429"/>
              <w:rPr>
                <w:sz w:val="18"/>
              </w:rPr>
            </w:pPr>
            <w:r>
              <w:rPr>
                <w:color w:val="231F20"/>
                <w:w w:val="105"/>
                <w:sz w:val="18"/>
              </w:rPr>
              <w:t>25–618 mg/dL (0.65–16.01 mmol/L)</w:t>
            </w:r>
          </w:p>
        </w:tc>
        <w:tc>
          <w:tcPr>
            <w:tcW w:w="1529" w:type="dxa"/>
            <w:tcBorders>
              <w:bottom w:val="single" w:sz="4" w:space="0" w:color="231F20"/>
              <w:right w:val="single" w:sz="4" w:space="0" w:color="231F20"/>
            </w:tcBorders>
            <w:shd w:val="clear" w:color="auto" w:fill="E6E7E8"/>
          </w:tcPr>
          <w:p>
            <w:pPr>
              <w:pStyle w:val="TableParagraph"/>
              <w:spacing w:before="0"/>
              <w:ind w:left="0"/>
              <w:rPr>
                <w:rFonts w:ascii="Times New Roman"/>
                <w:sz w:val="18"/>
              </w:rPr>
            </w:pPr>
          </w:p>
        </w:tc>
      </w:tr>
    </w:tbl>
    <w:p>
      <w:pPr>
        <w:spacing w:before="60"/>
        <w:ind w:left="854" w:right="0" w:firstLine="0"/>
        <w:jc w:val="left"/>
        <w:rPr>
          <w:sz w:val="18"/>
        </w:rPr>
      </w:pPr>
      <w:r>
        <w:rPr>
          <w:color w:val="231F20"/>
          <w:w w:val="105"/>
          <w:position w:val="5"/>
          <w:sz w:val="12"/>
        </w:rPr>
        <w:t>a </w:t>
      </w:r>
      <w:r>
        <w:rPr>
          <w:color w:val="231F20"/>
          <w:w w:val="105"/>
          <w:sz w:val="18"/>
        </w:rPr>
        <w:t>A vertical bar in the page margin indicates technical content that </w:t>
      </w:r>
      <w:r>
        <w:rPr>
          <w:rFonts w:ascii="Klaudia"/>
          <w:color w:val="231F20"/>
          <w:sz w:val="18"/>
        </w:rPr>
        <w:t>differs </w:t>
      </w:r>
      <w:r>
        <w:rPr>
          <w:color w:val="231F20"/>
          <w:w w:val="105"/>
          <w:sz w:val="18"/>
        </w:rPr>
        <w:t>from the previous version.</w:t>
      </w:r>
    </w:p>
    <w:p>
      <w:pPr>
        <w:pStyle w:val="BodyText"/>
        <w:spacing w:before="8"/>
        <w:rPr>
          <w:sz w:val="27"/>
        </w:rPr>
      </w:pPr>
      <w:r>
        <w:rPr/>
        <w:drawing>
          <wp:anchor distT="0" distB="0" distL="0" distR="0" allowOverlap="1" layoutInCell="1" locked="0" behindDoc="0" simplePos="0" relativeHeight="3">
            <wp:simplePos x="0" y="0"/>
            <wp:positionH relativeFrom="page">
              <wp:posOffset>6557009</wp:posOffset>
            </wp:positionH>
            <wp:positionV relativeFrom="paragraph">
              <wp:posOffset>247699</wp:posOffset>
            </wp:positionV>
            <wp:extent cx="104749" cy="209550"/>
            <wp:effectExtent l="0" t="0" r="0" b="0"/>
            <wp:wrapTopAndBottom/>
            <wp:docPr id="7" name="image10.png"/>
            <wp:cNvGraphicFramePr>
              <a:graphicFrameLocks noChangeAspect="1"/>
            </wp:cNvGraphicFramePr>
            <a:graphic>
              <a:graphicData uri="http://schemas.openxmlformats.org/drawingml/2006/picture">
                <pic:pic>
                  <pic:nvPicPr>
                    <pic:cNvPr id="8" name="image10.png"/>
                    <pic:cNvPicPr/>
                  </pic:nvPicPr>
                  <pic:blipFill>
                    <a:blip r:embed="rId16" cstate="print"/>
                    <a:stretch>
                      <a:fillRect/>
                    </a:stretch>
                  </pic:blipFill>
                  <pic:spPr>
                    <a:xfrm>
                      <a:off x="0" y="0"/>
                      <a:ext cx="104749" cy="209550"/>
                    </a:xfrm>
                    <a:prstGeom prst="rect">
                      <a:avLst/>
                    </a:prstGeom>
                  </pic:spPr>
                </pic:pic>
              </a:graphicData>
            </a:graphic>
          </wp:anchor>
        </w:drawing>
      </w:r>
      <w:r>
        <w:rPr/>
        <w:drawing>
          <wp:anchor distT="0" distB="0" distL="0" distR="0" allowOverlap="1" layoutInCell="1" locked="0" behindDoc="0" simplePos="0" relativeHeight="4">
            <wp:simplePos x="0" y="0"/>
            <wp:positionH relativeFrom="page">
              <wp:posOffset>6717796</wp:posOffset>
            </wp:positionH>
            <wp:positionV relativeFrom="paragraph">
              <wp:posOffset>247675</wp:posOffset>
            </wp:positionV>
            <wp:extent cx="107744" cy="209550"/>
            <wp:effectExtent l="0" t="0" r="0" b="0"/>
            <wp:wrapTopAndBottom/>
            <wp:docPr id="9" name="image11.png"/>
            <wp:cNvGraphicFramePr>
              <a:graphicFrameLocks noChangeAspect="1"/>
            </wp:cNvGraphicFramePr>
            <a:graphic>
              <a:graphicData uri="http://schemas.openxmlformats.org/drawingml/2006/picture">
                <pic:pic>
                  <pic:nvPicPr>
                    <pic:cNvPr id="10" name="image11.png"/>
                    <pic:cNvPicPr/>
                  </pic:nvPicPr>
                  <pic:blipFill>
                    <a:blip r:embed="rId17" cstate="print"/>
                    <a:stretch>
                      <a:fillRect/>
                    </a:stretch>
                  </pic:blipFill>
                  <pic:spPr>
                    <a:xfrm>
                      <a:off x="0" y="0"/>
                      <a:ext cx="107744" cy="209550"/>
                    </a:xfrm>
                    <a:prstGeom prst="rect">
                      <a:avLst/>
                    </a:prstGeom>
                  </pic:spPr>
                </pic:pic>
              </a:graphicData>
            </a:graphic>
          </wp:anchor>
        </w:drawing>
      </w:r>
    </w:p>
    <w:p>
      <w:pPr>
        <w:pStyle w:val="BodyText"/>
        <w:spacing w:before="8"/>
        <w:rPr>
          <w:sz w:val="18"/>
        </w:rPr>
      </w:pPr>
    </w:p>
    <w:p>
      <w:pPr>
        <w:pStyle w:val="Heading1"/>
        <w:spacing w:before="107"/>
        <w:ind w:left="854"/>
      </w:pPr>
      <w:bookmarkStart w:name="Intended Use" w:id="1"/>
      <w:bookmarkEnd w:id="1"/>
      <w:r>
        <w:rPr>
          <w:b w:val="0"/>
        </w:rPr>
      </w:r>
      <w:r>
        <w:rPr>
          <w:color w:val="231F20"/>
        </w:rPr>
        <w:t>Intended Use</w:t>
      </w:r>
    </w:p>
    <w:p>
      <w:pPr>
        <w:pStyle w:val="BodyText"/>
        <w:spacing w:line="230" w:lineRule="auto" w:before="139"/>
        <w:ind w:left="1574" w:right="329" w:hanging="1"/>
      </w:pPr>
      <w:r>
        <w:rPr>
          <w:color w:val="231F20"/>
          <w:w w:val="105"/>
        </w:rPr>
        <w:t>The</w:t>
      </w:r>
      <w:r>
        <w:rPr>
          <w:color w:val="231F20"/>
          <w:spacing w:val="-13"/>
          <w:w w:val="105"/>
        </w:rPr>
        <w:t> </w:t>
      </w:r>
      <w:r>
        <w:rPr>
          <w:color w:val="231F20"/>
          <w:w w:val="105"/>
        </w:rPr>
        <w:t>Atellica</w:t>
      </w:r>
      <w:r>
        <w:rPr>
          <w:color w:val="231F20"/>
          <w:w w:val="105"/>
          <w:position w:val="6"/>
          <w:sz w:val="13"/>
        </w:rPr>
        <w:t>®</w:t>
      </w:r>
      <w:r>
        <w:rPr>
          <w:color w:val="231F20"/>
          <w:spacing w:val="6"/>
          <w:w w:val="105"/>
          <w:position w:val="6"/>
          <w:sz w:val="13"/>
        </w:rPr>
        <w:t> </w:t>
      </w:r>
      <w:r>
        <w:rPr>
          <w:color w:val="231F20"/>
          <w:w w:val="105"/>
        </w:rPr>
        <w:t>CH</w:t>
      </w:r>
      <w:r>
        <w:rPr>
          <w:color w:val="231F20"/>
          <w:spacing w:val="-13"/>
          <w:w w:val="105"/>
        </w:rPr>
        <w:t> </w:t>
      </w:r>
      <w:r>
        <w:rPr>
          <w:color w:val="231F20"/>
          <w:w w:val="105"/>
        </w:rPr>
        <w:t>Cholesterol_2</w:t>
      </w:r>
      <w:r>
        <w:rPr>
          <w:color w:val="231F20"/>
          <w:spacing w:val="-13"/>
          <w:w w:val="105"/>
        </w:rPr>
        <w:t> </w:t>
      </w:r>
      <w:r>
        <w:rPr>
          <w:color w:val="231F20"/>
          <w:w w:val="105"/>
        </w:rPr>
        <w:t>(Chol_2)</w:t>
      </w:r>
      <w:r>
        <w:rPr>
          <w:color w:val="231F20"/>
          <w:spacing w:val="-13"/>
          <w:w w:val="105"/>
        </w:rPr>
        <w:t> </w:t>
      </w:r>
      <w:r>
        <w:rPr>
          <w:color w:val="231F20"/>
          <w:w w:val="105"/>
        </w:rPr>
        <w:t>assay</w:t>
      </w:r>
      <w:r>
        <w:rPr>
          <w:color w:val="231F20"/>
          <w:spacing w:val="-12"/>
          <w:w w:val="105"/>
        </w:rPr>
        <w:t> </w:t>
      </w:r>
      <w:r>
        <w:rPr>
          <w:color w:val="231F20"/>
          <w:w w:val="105"/>
        </w:rPr>
        <w:t>is</w:t>
      </w:r>
      <w:r>
        <w:rPr>
          <w:color w:val="231F20"/>
          <w:spacing w:val="-13"/>
          <w:w w:val="105"/>
        </w:rPr>
        <w:t> </w:t>
      </w:r>
      <w:r>
        <w:rPr>
          <w:color w:val="231F20"/>
          <w:w w:val="105"/>
        </w:rPr>
        <w:t>for</w:t>
      </w:r>
      <w:r>
        <w:rPr>
          <w:color w:val="231F20"/>
          <w:spacing w:val="-14"/>
          <w:w w:val="105"/>
        </w:rPr>
        <w:t> </w:t>
      </w:r>
      <w:r>
        <w:rPr>
          <w:rFonts w:ascii="Trebuchet MS" w:hAnsi="Trebuchet MS"/>
          <w:i/>
          <w:color w:val="231F20"/>
          <w:w w:val="105"/>
        </w:rPr>
        <w:t>in</w:t>
      </w:r>
      <w:r>
        <w:rPr>
          <w:rFonts w:ascii="Trebuchet MS" w:hAnsi="Trebuchet MS"/>
          <w:i/>
          <w:color w:val="231F20"/>
          <w:spacing w:val="-22"/>
          <w:w w:val="105"/>
        </w:rPr>
        <w:t> </w:t>
      </w:r>
      <w:r>
        <w:rPr>
          <w:rFonts w:ascii="Trebuchet MS" w:hAnsi="Trebuchet MS"/>
          <w:i/>
          <w:color w:val="231F20"/>
          <w:w w:val="105"/>
        </w:rPr>
        <w:t>vitro</w:t>
      </w:r>
      <w:r>
        <w:rPr>
          <w:rFonts w:ascii="Trebuchet MS" w:hAnsi="Trebuchet MS"/>
          <w:i/>
          <w:color w:val="231F20"/>
          <w:spacing w:val="-22"/>
          <w:w w:val="105"/>
        </w:rPr>
        <w:t> </w:t>
      </w:r>
      <w:r>
        <w:rPr>
          <w:color w:val="231F20"/>
          <w:w w:val="105"/>
        </w:rPr>
        <w:t>diagnostic</w:t>
      </w:r>
      <w:r>
        <w:rPr>
          <w:color w:val="231F20"/>
          <w:spacing w:val="-13"/>
          <w:w w:val="105"/>
        </w:rPr>
        <w:t> </w:t>
      </w:r>
      <w:r>
        <w:rPr>
          <w:color w:val="231F20"/>
          <w:w w:val="105"/>
        </w:rPr>
        <w:t>use</w:t>
      </w:r>
      <w:r>
        <w:rPr>
          <w:color w:val="231F20"/>
          <w:spacing w:val="-13"/>
          <w:w w:val="105"/>
        </w:rPr>
        <w:t> </w:t>
      </w:r>
      <w:r>
        <w:rPr>
          <w:color w:val="231F20"/>
          <w:w w:val="105"/>
        </w:rPr>
        <w:t>in</w:t>
      </w:r>
      <w:r>
        <w:rPr>
          <w:color w:val="231F20"/>
          <w:spacing w:val="-12"/>
          <w:w w:val="105"/>
        </w:rPr>
        <w:t> </w:t>
      </w:r>
      <w:r>
        <w:rPr>
          <w:color w:val="231F20"/>
          <w:w w:val="105"/>
        </w:rPr>
        <w:t>the</w:t>
      </w:r>
      <w:r>
        <w:rPr>
          <w:color w:val="231F20"/>
          <w:spacing w:val="-13"/>
          <w:w w:val="105"/>
        </w:rPr>
        <w:t> </w:t>
      </w:r>
      <w:r>
        <w:rPr>
          <w:color w:val="231F20"/>
          <w:w w:val="105"/>
        </w:rPr>
        <w:t>quantitative determination of cholesterol in human serum and plasma (lithium heparin) using the Atellica</w:t>
      </w:r>
      <w:r>
        <w:rPr>
          <w:color w:val="231F20"/>
          <w:w w:val="105"/>
          <w:position w:val="6"/>
          <w:sz w:val="13"/>
        </w:rPr>
        <w:t>® </w:t>
      </w:r>
      <w:r>
        <w:rPr>
          <w:color w:val="231F20"/>
          <w:w w:val="105"/>
        </w:rPr>
        <w:t>CH Analyzer. Such measurements are used in the diagnosis and treatment of disorders involving excess cholesterol in the blood and in lipid and lipoprotein metabolism disorders.</w:t>
      </w:r>
    </w:p>
    <w:p>
      <w:pPr>
        <w:pStyle w:val="Heading1"/>
        <w:ind w:left="854"/>
      </w:pPr>
      <w:bookmarkStart w:name="Summary and Explanation" w:id="2"/>
      <w:bookmarkEnd w:id="2"/>
      <w:r>
        <w:rPr>
          <w:b w:val="0"/>
        </w:rPr>
      </w:r>
      <w:r>
        <w:rPr>
          <w:color w:val="231F20"/>
        </w:rPr>
        <w:t>Summary and Explanation</w:t>
      </w:r>
    </w:p>
    <w:p>
      <w:pPr>
        <w:pStyle w:val="BodyText"/>
        <w:spacing w:line="228" w:lineRule="auto" w:before="125"/>
        <w:ind w:left="1574" w:right="205"/>
      </w:pPr>
      <w:r>
        <w:rPr>
          <w:color w:val="231F20"/>
        </w:rPr>
        <w:t>In</w:t>
      </w:r>
      <w:r>
        <w:rPr>
          <w:color w:val="231F20"/>
          <w:spacing w:val="-4"/>
        </w:rPr>
        <w:t> </w:t>
      </w:r>
      <w:r>
        <w:rPr>
          <w:color w:val="231F20"/>
        </w:rPr>
        <w:t>the</w:t>
      </w:r>
      <w:r>
        <w:rPr>
          <w:color w:val="231F20"/>
          <w:spacing w:val="-3"/>
        </w:rPr>
        <w:t> </w:t>
      </w:r>
      <w:r>
        <w:rPr>
          <w:color w:val="231F20"/>
        </w:rPr>
        <w:t>early</w:t>
      </w:r>
      <w:r>
        <w:rPr>
          <w:color w:val="231F20"/>
          <w:spacing w:val="-3"/>
        </w:rPr>
        <w:t> </w:t>
      </w:r>
      <w:r>
        <w:rPr>
          <w:color w:val="231F20"/>
        </w:rPr>
        <w:t>1980s,</w:t>
      </w:r>
      <w:r>
        <w:rPr>
          <w:color w:val="231F20"/>
          <w:spacing w:val="-4"/>
        </w:rPr>
        <w:t> </w:t>
      </w:r>
      <w:r>
        <w:rPr>
          <w:rFonts w:ascii="Klaudia" w:hAnsi="Klaudia"/>
          <w:color w:val="231F20"/>
        </w:rPr>
        <w:t>findings</w:t>
      </w:r>
      <w:r>
        <w:rPr>
          <w:rFonts w:ascii="Klaudia" w:hAnsi="Klaudia"/>
          <w:color w:val="231F20"/>
          <w:spacing w:val="-29"/>
        </w:rPr>
        <w:t> </w:t>
      </w:r>
      <w:r>
        <w:rPr>
          <w:color w:val="231F20"/>
        </w:rPr>
        <w:t>from</w:t>
      </w:r>
      <w:r>
        <w:rPr>
          <w:color w:val="231F20"/>
          <w:spacing w:val="-3"/>
        </w:rPr>
        <w:t> </w:t>
      </w:r>
      <w:r>
        <w:rPr>
          <w:color w:val="231F20"/>
        </w:rPr>
        <w:t>the</w:t>
      </w:r>
      <w:r>
        <w:rPr>
          <w:color w:val="231F20"/>
          <w:spacing w:val="-4"/>
        </w:rPr>
        <w:t> </w:t>
      </w:r>
      <w:r>
        <w:rPr>
          <w:color w:val="231F20"/>
        </w:rPr>
        <w:t>Coronary</w:t>
      </w:r>
      <w:r>
        <w:rPr>
          <w:color w:val="231F20"/>
          <w:spacing w:val="-3"/>
        </w:rPr>
        <w:t> </w:t>
      </w:r>
      <w:r>
        <w:rPr>
          <w:color w:val="231F20"/>
        </w:rPr>
        <w:t>Primary</w:t>
      </w:r>
      <w:r>
        <w:rPr>
          <w:color w:val="231F20"/>
          <w:spacing w:val="-3"/>
        </w:rPr>
        <w:t> </w:t>
      </w:r>
      <w:r>
        <w:rPr>
          <w:color w:val="231F20"/>
        </w:rPr>
        <w:t>Prevention</w:t>
      </w:r>
      <w:r>
        <w:rPr>
          <w:color w:val="231F20"/>
          <w:spacing w:val="-4"/>
        </w:rPr>
        <w:t> </w:t>
      </w:r>
      <w:r>
        <w:rPr>
          <w:color w:val="231F20"/>
          <w:spacing w:val="-3"/>
        </w:rPr>
        <w:t>Trial</w:t>
      </w:r>
      <w:r>
        <w:rPr>
          <w:color w:val="231F20"/>
          <w:spacing w:val="-4"/>
        </w:rPr>
        <w:t> </w:t>
      </w:r>
      <w:r>
        <w:rPr>
          <w:rFonts w:ascii="Klaudia" w:hAnsi="Klaudia"/>
          <w:color w:val="231F20"/>
        </w:rPr>
        <w:t>first</w:t>
      </w:r>
      <w:r>
        <w:rPr>
          <w:rFonts w:ascii="Klaudia" w:hAnsi="Klaudia"/>
          <w:color w:val="231F20"/>
          <w:spacing w:val="-29"/>
        </w:rPr>
        <w:t> </w:t>
      </w:r>
      <w:r>
        <w:rPr>
          <w:color w:val="231F20"/>
        </w:rPr>
        <w:t>demonstrated</w:t>
      </w:r>
      <w:r>
        <w:rPr>
          <w:color w:val="231F20"/>
          <w:spacing w:val="-4"/>
        </w:rPr>
        <w:t> </w:t>
      </w:r>
      <w:r>
        <w:rPr>
          <w:color w:val="231F20"/>
        </w:rPr>
        <w:t>that lowering of a subject’s plasma cholesterol level  reduces  the  incidence  of  coronary  heart disease. Also, cholesterol is associated with a variety of  disorders  that  result  from hyperlipidemia and dyslipoproteinemia.</w:t>
      </w:r>
    </w:p>
    <w:p>
      <w:pPr>
        <w:pStyle w:val="BodyText"/>
        <w:spacing w:line="237" w:lineRule="auto" w:before="89"/>
        <w:ind w:left="1574" w:right="359"/>
        <w:rPr>
          <w:sz w:val="13"/>
        </w:rPr>
      </w:pPr>
      <w:r>
        <w:rPr>
          <w:color w:val="231F20"/>
          <w:w w:val="105"/>
        </w:rPr>
        <w:t>The Atellica CH Cholesterol_2 (Chol_2) assay is based on an enzymatic method using cholesterol esterase and cholesterol oxidase conversion followed by a Trinder endpoint.</w:t>
      </w:r>
      <w:r>
        <w:rPr>
          <w:color w:val="231F20"/>
          <w:w w:val="105"/>
          <w:position w:val="6"/>
          <w:sz w:val="13"/>
        </w:rPr>
        <w:t>1-5</w:t>
      </w:r>
    </w:p>
    <w:p>
      <w:pPr>
        <w:pStyle w:val="Heading1"/>
        <w:ind w:left="854"/>
      </w:pPr>
      <w:bookmarkStart w:name="Principles of the Procedure" w:id="3"/>
      <w:bookmarkEnd w:id="3"/>
      <w:r>
        <w:rPr>
          <w:b w:val="0"/>
        </w:rPr>
      </w:r>
      <w:r>
        <w:rPr>
          <w:color w:val="231F20"/>
        </w:rPr>
        <w:t>Principles of the Procedure</w:t>
      </w:r>
    </w:p>
    <w:p>
      <w:pPr>
        <w:pStyle w:val="BodyText"/>
        <w:spacing w:line="225" w:lineRule="auto" w:before="136"/>
        <w:ind w:left="1574" w:right="359"/>
      </w:pPr>
      <w:r>
        <w:rPr>
          <w:color w:val="231F20"/>
          <w:w w:val="105"/>
        </w:rPr>
        <w:t>The cholesterol esters are hydrolyzed by cholesterol esterase to cholesterol and free fatty acids. The cholesterol is converted to cholest-4-en-3-one by cholesterol oxidase in the presence of oxygen to form hydrogen peroxide. A colored complex is formed from hydrogen peroxide, 4-aminoantipyrine and phenol under the catalytic </w:t>
      </w:r>
      <w:r>
        <w:rPr>
          <w:rFonts w:ascii="Klaudia"/>
          <w:color w:val="231F20"/>
          <w:w w:val="105"/>
        </w:rPr>
        <w:t>influence </w:t>
      </w:r>
      <w:r>
        <w:rPr>
          <w:color w:val="231F20"/>
          <w:w w:val="105"/>
        </w:rPr>
        <w:t>of peroxidase. The absorbance of the complex is measured as an endpoint reaction at 505/694 nm.</w:t>
      </w:r>
    </w:p>
    <w:p>
      <w:pPr>
        <w:spacing w:after="0" w:line="225" w:lineRule="auto"/>
        <w:sectPr>
          <w:footerReference w:type="default" r:id="rId5"/>
          <w:footerReference w:type="even" r:id="rId6"/>
          <w:type w:val="continuous"/>
          <w:pgSz w:w="11910" w:h="15840"/>
          <w:pgMar w:footer="574" w:top="1100" w:bottom="760" w:left="960" w:right="960"/>
          <w:pgNumType w:start="1"/>
        </w:sectPr>
      </w:pPr>
    </w:p>
    <w:p>
      <w:pPr>
        <w:pStyle w:val="Heading2"/>
        <w:spacing w:before="95"/>
        <w:ind w:left="117"/>
      </w:pPr>
      <w:bookmarkStart w:name="Reaction Equation" w:id="4"/>
      <w:bookmarkEnd w:id="4"/>
      <w:r>
        <w:rPr>
          <w:b w:val="0"/>
        </w:rPr>
      </w:r>
      <w:r>
        <w:rPr>
          <w:color w:val="231F20"/>
          <w:w w:val="95"/>
        </w:rPr>
        <w:t>Reaction Equation</w:t>
      </w:r>
    </w:p>
    <w:p>
      <w:pPr>
        <w:pStyle w:val="BodyText"/>
        <w:rPr>
          <w:rFonts w:ascii="Arial"/>
          <w:b/>
          <w:sz w:val="24"/>
        </w:rPr>
      </w:pPr>
      <w:r>
        <w:rPr/>
        <w:br w:type="column"/>
      </w:r>
      <w:r>
        <w:rPr>
          <w:rFonts w:ascii="Arial"/>
          <w:b/>
          <w:sz w:val="24"/>
        </w:rPr>
      </w:r>
    </w:p>
    <w:p>
      <w:pPr>
        <w:pStyle w:val="BodyText"/>
        <w:spacing w:before="2"/>
        <w:rPr>
          <w:rFonts w:ascii="Arial"/>
          <w:b/>
        </w:rPr>
      </w:pPr>
    </w:p>
    <w:p>
      <w:pPr>
        <w:pStyle w:val="BodyText"/>
        <w:spacing w:line="220" w:lineRule="exact"/>
        <w:ind w:left="117"/>
      </w:pPr>
      <w:r>
        <w:rPr>
          <w:color w:val="231F20"/>
          <w:w w:val="105"/>
        </w:rPr>
        <w:t>Cholesterol Esterase</w:t>
      </w:r>
    </w:p>
    <w:p>
      <w:pPr>
        <w:spacing w:after="0" w:line="220" w:lineRule="exact"/>
        <w:sectPr>
          <w:headerReference w:type="even" r:id="rId18"/>
          <w:headerReference w:type="default" r:id="rId19"/>
          <w:pgSz w:w="11910" w:h="15840"/>
          <w:pgMar w:header="534" w:footer="574" w:top="960" w:bottom="760" w:left="960" w:right="960"/>
          <w:cols w:num="2" w:equalWidth="0">
            <w:col w:w="2356" w:space="1474"/>
            <w:col w:w="6160"/>
          </w:cols>
        </w:sectPr>
      </w:pPr>
    </w:p>
    <w:p>
      <w:pPr>
        <w:pStyle w:val="BodyText"/>
        <w:tabs>
          <w:tab w:pos="3802" w:val="left" w:leader="none"/>
        </w:tabs>
        <w:spacing w:before="9"/>
        <w:ind w:right="306"/>
        <w:jc w:val="center"/>
      </w:pPr>
      <w:r>
        <w:rPr/>
        <w:pict>
          <v:shape style="position:absolute;margin-left:262.947998pt;margin-top:3.579072pt;width:53.2pt;height:6.1pt;mso-position-horizontal-relative:page;mso-position-vertical-relative:paragraph;z-index:-16413184" coordorigin="5259,72" coordsize="1064,122" path="m6322,133l6173,72,6204,125,5259,125,5259,133,5259,140,6204,140,6173,194,6322,133xe" filled="true" fillcolor="#373535" stroked="false">
            <v:path arrowok="t"/>
            <v:fill type="solid"/>
            <w10:wrap type="none"/>
          </v:shape>
        </w:pict>
      </w:r>
      <w:r>
        <w:rPr>
          <w:color w:val="231F20"/>
          <w:w w:val="105"/>
          <w:position w:val="2"/>
        </w:rPr>
        <w:t>Cholesterol Ester</w:t>
      </w:r>
      <w:r>
        <w:rPr>
          <w:color w:val="231F20"/>
          <w:spacing w:val="-27"/>
          <w:w w:val="105"/>
          <w:position w:val="2"/>
        </w:rPr>
        <w:t> </w:t>
      </w:r>
      <w:r>
        <w:rPr>
          <w:color w:val="231F20"/>
          <w:w w:val="105"/>
          <w:position w:val="2"/>
        </w:rPr>
        <w:t>+</w:t>
      </w:r>
      <w:r>
        <w:rPr>
          <w:color w:val="231F20"/>
          <w:spacing w:val="-14"/>
          <w:w w:val="105"/>
          <w:position w:val="2"/>
        </w:rPr>
        <w:t> </w:t>
      </w:r>
      <w:r>
        <w:rPr>
          <w:color w:val="231F20"/>
          <w:w w:val="105"/>
          <w:position w:val="2"/>
        </w:rPr>
        <w:t>H</w:t>
      </w:r>
      <w:r>
        <w:rPr>
          <w:color w:val="231F20"/>
          <w:w w:val="105"/>
          <w:sz w:val="13"/>
        </w:rPr>
        <w:t>2</w:t>
      </w:r>
      <w:r>
        <w:rPr>
          <w:color w:val="231F20"/>
          <w:w w:val="105"/>
          <w:position w:val="2"/>
        </w:rPr>
        <w:t>O</w:t>
        <w:tab/>
        <w:t>Cholesterol + </w:t>
      </w:r>
      <w:r>
        <w:rPr>
          <w:color w:val="231F20"/>
          <w:spacing w:val="-3"/>
          <w:w w:val="105"/>
          <w:position w:val="2"/>
        </w:rPr>
        <w:t>Fatty</w:t>
      </w:r>
      <w:r>
        <w:rPr>
          <w:color w:val="231F20"/>
          <w:spacing w:val="-15"/>
          <w:w w:val="105"/>
          <w:position w:val="2"/>
        </w:rPr>
        <w:t> </w:t>
      </w:r>
      <w:r>
        <w:rPr>
          <w:color w:val="231F20"/>
          <w:w w:val="105"/>
          <w:position w:val="2"/>
        </w:rPr>
        <w:t>Acid</w:t>
      </w:r>
    </w:p>
    <w:p>
      <w:pPr>
        <w:pStyle w:val="BodyText"/>
        <w:spacing w:line="240" w:lineRule="exact" w:before="204"/>
        <w:ind w:right="327"/>
        <w:jc w:val="center"/>
      </w:pPr>
      <w:r>
        <w:rPr>
          <w:color w:val="231F20"/>
          <w:w w:val="105"/>
        </w:rPr>
        <w:t>Cholesterol Oxidase</w:t>
      </w:r>
    </w:p>
    <w:p>
      <w:pPr>
        <w:pStyle w:val="BodyText"/>
        <w:tabs>
          <w:tab w:pos="3771" w:val="left" w:leader="none"/>
        </w:tabs>
        <w:spacing w:line="240" w:lineRule="exact"/>
        <w:ind w:left="585"/>
        <w:jc w:val="center"/>
      </w:pPr>
      <w:r>
        <w:rPr/>
        <w:pict>
          <v:shape style="position:absolute;margin-left:262.947998pt;margin-top:2.594534pt;width:53.2pt;height:6.1pt;mso-position-horizontal-relative:page;mso-position-vertical-relative:paragraph;z-index:-16412672" coordorigin="5259,52" coordsize="1064,122" path="m6322,113l6173,52,6204,105,5259,105,5259,113,5259,120,6204,120,6173,174,6322,113xe" filled="true" fillcolor="#373535" stroked="false">
            <v:path arrowok="t"/>
            <v:fill type="solid"/>
            <w10:wrap type="none"/>
          </v:shape>
        </w:pict>
      </w:r>
      <w:r>
        <w:rPr>
          <w:color w:val="231F20"/>
        </w:rPr>
        <w:t>Cholesterol</w:t>
      </w:r>
      <w:r>
        <w:rPr>
          <w:color w:val="231F20"/>
          <w:spacing w:val="7"/>
        </w:rPr>
        <w:t> </w:t>
      </w:r>
      <w:r>
        <w:rPr>
          <w:color w:val="231F20"/>
        </w:rPr>
        <w:t>+</w:t>
      </w:r>
      <w:r>
        <w:rPr>
          <w:color w:val="231F20"/>
          <w:spacing w:val="8"/>
        </w:rPr>
        <w:t> </w:t>
      </w:r>
      <w:r>
        <w:rPr>
          <w:color w:val="231F20"/>
        </w:rPr>
        <w:t>O</w:t>
      </w:r>
      <w:r>
        <w:rPr>
          <w:color w:val="231F20"/>
          <w:vertAlign w:val="subscript"/>
        </w:rPr>
        <w:t>2</w:t>
      </w:r>
      <w:r>
        <w:rPr>
          <w:color w:val="231F20"/>
          <w:vertAlign w:val="baseline"/>
        </w:rPr>
        <w:tab/>
        <w:t>Cholest-4-en-3-one +</w:t>
      </w:r>
      <w:r>
        <w:rPr>
          <w:color w:val="231F20"/>
          <w:spacing w:val="-2"/>
          <w:vertAlign w:val="baseline"/>
        </w:rPr>
        <w:t> </w:t>
      </w:r>
      <w:r>
        <w:rPr>
          <w:color w:val="231F20"/>
          <w:vertAlign w:val="baseline"/>
        </w:rPr>
        <w:t>H</w:t>
      </w:r>
      <w:r>
        <w:rPr>
          <w:color w:val="231F20"/>
          <w:vertAlign w:val="subscript"/>
        </w:rPr>
        <w:t>2</w:t>
      </w:r>
      <w:r>
        <w:rPr>
          <w:color w:val="231F20"/>
          <w:vertAlign w:val="baseline"/>
        </w:rPr>
        <w:t>O</w:t>
      </w:r>
      <w:r>
        <w:rPr>
          <w:color w:val="231F20"/>
          <w:vertAlign w:val="subscript"/>
        </w:rPr>
        <w:t>2</w:t>
      </w:r>
    </w:p>
    <w:p>
      <w:pPr>
        <w:pStyle w:val="BodyText"/>
        <w:spacing w:line="240" w:lineRule="exact" w:before="207"/>
        <w:ind w:right="327"/>
        <w:jc w:val="center"/>
      </w:pPr>
      <w:r>
        <w:rPr>
          <w:color w:val="231F20"/>
          <w:w w:val="105"/>
        </w:rPr>
        <w:t>Peroxidase</w:t>
      </w:r>
    </w:p>
    <w:p>
      <w:pPr>
        <w:pStyle w:val="BodyText"/>
        <w:tabs>
          <w:tab w:pos="5708" w:val="left" w:leader="none"/>
        </w:tabs>
        <w:spacing w:line="240" w:lineRule="exact"/>
        <w:ind w:left="837"/>
      </w:pPr>
      <w:r>
        <w:rPr/>
        <w:pict>
          <v:shape style="position:absolute;margin-left:262.947998pt;margin-top:2.594663pt;width:53.2pt;height:6.1pt;mso-position-horizontal-relative:page;mso-position-vertical-relative:paragraph;z-index:-16412160" coordorigin="5259,52" coordsize="1064,122" path="m6322,113l6173,52,6204,105,5259,105,5259,113,5259,120,6204,120,6173,174,6322,113xe" filled="true" fillcolor="#373535" stroked="false">
            <v:path arrowok="t"/>
            <v:fill type="solid"/>
            <w10:wrap type="none"/>
          </v:shape>
        </w:pict>
      </w:r>
      <w:r>
        <w:rPr>
          <w:color w:val="231F20"/>
        </w:rPr>
        <w:t>H</w:t>
      </w:r>
      <w:r>
        <w:rPr>
          <w:color w:val="231F20"/>
          <w:vertAlign w:val="subscript"/>
        </w:rPr>
        <w:t>2</w:t>
      </w:r>
      <w:r>
        <w:rPr>
          <w:color w:val="231F20"/>
          <w:vertAlign w:val="baseline"/>
        </w:rPr>
        <w:t>O</w:t>
      </w:r>
      <w:r>
        <w:rPr>
          <w:color w:val="231F20"/>
          <w:vertAlign w:val="subscript"/>
        </w:rPr>
        <w:t>2</w:t>
      </w:r>
      <w:r>
        <w:rPr>
          <w:color w:val="231F20"/>
          <w:vertAlign w:val="baseline"/>
        </w:rPr>
        <w:t> + Phenol</w:t>
      </w:r>
      <w:r>
        <w:rPr>
          <w:color w:val="231F20"/>
          <w:spacing w:val="49"/>
          <w:vertAlign w:val="baseline"/>
        </w:rPr>
        <w:t> </w:t>
      </w:r>
      <w:r>
        <w:rPr>
          <w:color w:val="231F20"/>
          <w:vertAlign w:val="baseline"/>
        </w:rPr>
        <w:t>+</w:t>
      </w:r>
      <w:r>
        <w:rPr>
          <w:color w:val="231F20"/>
          <w:spacing w:val="17"/>
          <w:vertAlign w:val="baseline"/>
        </w:rPr>
        <w:t> </w:t>
      </w:r>
      <w:r>
        <w:rPr>
          <w:color w:val="231F20"/>
          <w:vertAlign w:val="baseline"/>
        </w:rPr>
        <w:t>4-Aminoantipyrine</w:t>
        <w:tab/>
        <w:t>Quinoneimine Dye +</w:t>
      </w:r>
      <w:r>
        <w:rPr>
          <w:color w:val="231F20"/>
          <w:spacing w:val="1"/>
          <w:vertAlign w:val="baseline"/>
        </w:rPr>
        <w:t> </w:t>
      </w:r>
      <w:r>
        <w:rPr>
          <w:color w:val="231F20"/>
          <w:vertAlign w:val="baseline"/>
        </w:rPr>
        <w:t>2H</w:t>
      </w:r>
      <w:r>
        <w:rPr>
          <w:color w:val="231F20"/>
          <w:vertAlign w:val="subscript"/>
        </w:rPr>
        <w:t>2</w:t>
      </w:r>
      <w:r>
        <w:rPr>
          <w:color w:val="231F20"/>
          <w:vertAlign w:val="baseline"/>
        </w:rPr>
        <w:t>O</w:t>
      </w:r>
    </w:p>
    <w:p>
      <w:pPr>
        <w:pStyle w:val="BodyText"/>
        <w:spacing w:before="11"/>
        <w:rPr>
          <w:sz w:val="17"/>
        </w:rPr>
      </w:pPr>
    </w:p>
    <w:p>
      <w:pPr>
        <w:pStyle w:val="Heading1"/>
        <w:spacing w:before="0"/>
      </w:pPr>
      <w:bookmarkStart w:name="Reagents" w:id="5"/>
      <w:bookmarkEnd w:id="5"/>
      <w:r>
        <w:rPr>
          <w:b w:val="0"/>
        </w:rPr>
      </w:r>
      <w:r>
        <w:rPr>
          <w:color w:val="231F20"/>
        </w:rPr>
        <w:t>Reagents</w:t>
      </w:r>
    </w:p>
    <w:p>
      <w:pPr>
        <w:pStyle w:val="BodyText"/>
        <w:spacing w:before="7"/>
        <w:rPr>
          <w:rFonts w:ascii="Arial"/>
          <w:b/>
          <w:sz w:val="11"/>
        </w:rPr>
      </w:pPr>
    </w:p>
    <w:tbl>
      <w:tblPr>
        <w:tblW w:w="0" w:type="auto"/>
        <w:jc w:val="left"/>
        <w:tblInd w:w="12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9014"/>
      </w:tblGrid>
      <w:tr>
        <w:trPr>
          <w:trHeight w:val="438" w:hRule="atLeast"/>
        </w:trPr>
        <w:tc>
          <w:tcPr>
            <w:tcW w:w="9014" w:type="dxa"/>
          </w:tcPr>
          <w:p>
            <w:pPr>
              <w:pStyle w:val="TableParagraph"/>
              <w:tabs>
                <w:tab w:pos="4429" w:val="left" w:leader="none"/>
                <w:tab w:pos="6239" w:val="left" w:leader="none"/>
              </w:tabs>
              <w:spacing w:before="119"/>
              <w:ind w:left="84"/>
              <w:rPr>
                <w:rFonts w:ascii="Arial"/>
                <w:b/>
                <w:sz w:val="12"/>
              </w:rPr>
            </w:pPr>
            <w:r>
              <w:rPr>
                <w:rFonts w:ascii="Arial"/>
                <w:b/>
                <w:color w:val="231F20"/>
                <w:sz w:val="18"/>
              </w:rPr>
              <w:t>Material</w:t>
            </w:r>
            <w:r>
              <w:rPr>
                <w:rFonts w:ascii="Arial"/>
                <w:b/>
                <w:color w:val="231F20"/>
                <w:spacing w:val="-12"/>
                <w:sz w:val="18"/>
              </w:rPr>
              <w:t> </w:t>
            </w:r>
            <w:r>
              <w:rPr>
                <w:rFonts w:ascii="Arial"/>
                <w:b/>
                <w:color w:val="231F20"/>
                <w:sz w:val="18"/>
              </w:rPr>
              <w:t>Description</w:t>
              <w:tab/>
              <w:t>Storage</w:t>
              <w:tab/>
              <w:t>Stability</w:t>
            </w:r>
            <w:r>
              <w:rPr>
                <w:rFonts w:ascii="Arial"/>
                <w:b/>
                <w:color w:val="231F20"/>
                <w:position w:val="6"/>
                <w:sz w:val="12"/>
              </w:rPr>
              <w:t>a</w:t>
            </w:r>
          </w:p>
        </w:tc>
      </w:tr>
      <w:tr>
        <w:trPr>
          <w:trHeight w:val="5172" w:hRule="atLeast"/>
        </w:trPr>
        <w:tc>
          <w:tcPr>
            <w:tcW w:w="9014" w:type="dxa"/>
            <w:tcBorders>
              <w:bottom w:val="single" w:sz="6" w:space="0" w:color="231F20"/>
            </w:tcBorders>
          </w:tcPr>
          <w:p>
            <w:pPr>
              <w:pStyle w:val="TableParagraph"/>
              <w:tabs>
                <w:tab w:pos="4429" w:val="left" w:leader="none"/>
                <w:tab w:pos="6239" w:val="left" w:leader="none"/>
              </w:tabs>
              <w:spacing w:before="71"/>
              <w:ind w:left="84"/>
              <w:rPr>
                <w:sz w:val="18"/>
              </w:rPr>
            </w:pPr>
            <w:r>
              <w:rPr>
                <w:rFonts w:ascii="Arial" w:hAnsi="Arial"/>
                <w:b/>
                <w:color w:val="231F20"/>
                <w:sz w:val="18"/>
              </w:rPr>
              <w:t>Atellica</w:t>
            </w:r>
            <w:r>
              <w:rPr>
                <w:rFonts w:ascii="Arial" w:hAnsi="Arial"/>
                <w:b/>
                <w:color w:val="231F20"/>
                <w:spacing w:val="-23"/>
                <w:sz w:val="18"/>
              </w:rPr>
              <w:t> </w:t>
            </w:r>
            <w:r>
              <w:rPr>
                <w:rFonts w:ascii="Arial" w:hAnsi="Arial"/>
                <w:b/>
                <w:color w:val="231F20"/>
                <w:sz w:val="18"/>
              </w:rPr>
              <w:t>CH</w:t>
            </w:r>
            <w:r>
              <w:rPr>
                <w:rFonts w:ascii="Arial" w:hAnsi="Arial"/>
                <w:b/>
                <w:color w:val="231F20"/>
                <w:spacing w:val="-22"/>
                <w:sz w:val="18"/>
              </w:rPr>
              <w:t> </w:t>
            </w:r>
            <w:r>
              <w:rPr>
                <w:rFonts w:ascii="Arial" w:hAnsi="Arial"/>
                <w:b/>
                <w:color w:val="231F20"/>
                <w:sz w:val="18"/>
              </w:rPr>
              <w:t>Chol_2</w:t>
              <w:tab/>
            </w:r>
            <w:r>
              <w:rPr>
                <w:color w:val="231F20"/>
                <w:w w:val="105"/>
                <w:sz w:val="18"/>
              </w:rPr>
              <w:t>Unopened</w:t>
            </w:r>
            <w:r>
              <w:rPr>
                <w:color w:val="231F20"/>
                <w:spacing w:val="-4"/>
                <w:w w:val="105"/>
                <w:sz w:val="18"/>
              </w:rPr>
              <w:t> </w:t>
            </w:r>
            <w:r>
              <w:rPr>
                <w:color w:val="231F20"/>
                <w:w w:val="105"/>
                <w:sz w:val="18"/>
              </w:rPr>
              <w:t>at</w:t>
            </w:r>
            <w:r>
              <w:rPr>
                <w:color w:val="231F20"/>
                <w:spacing w:val="-4"/>
                <w:w w:val="105"/>
                <w:sz w:val="18"/>
              </w:rPr>
              <w:t> </w:t>
            </w:r>
            <w:r>
              <w:rPr>
                <w:color w:val="231F20"/>
                <w:w w:val="105"/>
                <w:sz w:val="18"/>
              </w:rPr>
              <w:t>2–8°C</w:t>
              <w:tab/>
              <w:t>Until expiration date on</w:t>
            </w:r>
            <w:r>
              <w:rPr>
                <w:color w:val="231F20"/>
                <w:spacing w:val="-2"/>
                <w:w w:val="105"/>
                <w:sz w:val="18"/>
              </w:rPr>
              <w:t> </w:t>
            </w:r>
            <w:r>
              <w:rPr>
                <w:color w:val="231F20"/>
                <w:w w:val="105"/>
                <w:sz w:val="18"/>
              </w:rPr>
              <w:t>product</w:t>
            </w:r>
          </w:p>
          <w:p>
            <w:pPr>
              <w:pStyle w:val="TableParagraph"/>
              <w:tabs>
                <w:tab w:pos="4429" w:val="left" w:leader="none"/>
                <w:tab w:pos="6239" w:val="left" w:leader="none"/>
              </w:tabs>
              <w:spacing w:before="156"/>
              <w:ind w:left="84"/>
              <w:rPr>
                <w:sz w:val="18"/>
              </w:rPr>
            </w:pPr>
            <w:r>
              <w:rPr>
                <w:rFonts w:ascii="Arial"/>
                <w:b/>
                <w:color w:val="231F20"/>
                <w:w w:val="105"/>
                <w:sz w:val="18"/>
              </w:rPr>
              <w:t>Pack</w:t>
            </w:r>
            <w:r>
              <w:rPr>
                <w:rFonts w:ascii="Arial"/>
                <w:b/>
                <w:color w:val="231F20"/>
                <w:spacing w:val="-27"/>
                <w:w w:val="105"/>
                <w:sz w:val="18"/>
              </w:rPr>
              <w:t> </w:t>
            </w:r>
            <w:r>
              <w:rPr>
                <w:rFonts w:ascii="Arial"/>
                <w:b/>
                <w:color w:val="231F20"/>
                <w:w w:val="105"/>
                <w:sz w:val="18"/>
              </w:rPr>
              <w:t>1</w:t>
            </w:r>
            <w:r>
              <w:rPr>
                <w:rFonts w:ascii="Arial"/>
                <w:b/>
                <w:color w:val="231F20"/>
                <w:spacing w:val="-28"/>
                <w:w w:val="105"/>
                <w:sz w:val="18"/>
              </w:rPr>
              <w:t> </w:t>
            </w:r>
            <w:r>
              <w:rPr>
                <w:rFonts w:ascii="Arial"/>
                <w:b/>
                <w:color w:val="231F20"/>
                <w:w w:val="105"/>
                <w:sz w:val="18"/>
              </w:rPr>
              <w:t>(P1)</w:t>
              <w:tab/>
            </w:r>
            <w:r>
              <w:rPr>
                <w:color w:val="231F20"/>
                <w:w w:val="105"/>
                <w:sz w:val="18"/>
              </w:rPr>
              <w:t>Onboard</w:t>
            </w:r>
            <w:r>
              <w:rPr>
                <w:color w:val="231F20"/>
                <w:spacing w:val="2"/>
                <w:w w:val="105"/>
                <w:sz w:val="18"/>
              </w:rPr>
              <w:t> </w:t>
            </w:r>
            <w:r>
              <w:rPr>
                <w:color w:val="231F20"/>
                <w:w w:val="105"/>
                <w:sz w:val="18"/>
              </w:rPr>
              <w:t>per</w:t>
            </w:r>
            <w:r>
              <w:rPr>
                <w:color w:val="231F20"/>
                <w:spacing w:val="1"/>
                <w:w w:val="105"/>
                <w:sz w:val="18"/>
              </w:rPr>
              <w:t> </w:t>
            </w:r>
            <w:r>
              <w:rPr>
                <w:color w:val="231F20"/>
                <w:w w:val="105"/>
                <w:sz w:val="18"/>
              </w:rPr>
              <w:t>well</w:t>
              <w:tab/>
              <w:t>26</w:t>
            </w:r>
            <w:r>
              <w:rPr>
                <w:color w:val="231F20"/>
                <w:spacing w:val="-5"/>
                <w:w w:val="105"/>
                <w:sz w:val="18"/>
              </w:rPr>
              <w:t> </w:t>
            </w:r>
            <w:r>
              <w:rPr>
                <w:color w:val="231F20"/>
                <w:w w:val="105"/>
                <w:sz w:val="18"/>
              </w:rPr>
              <w:t>days</w:t>
            </w:r>
          </w:p>
          <w:p>
            <w:pPr>
              <w:pStyle w:val="TableParagraph"/>
              <w:spacing w:line="227" w:lineRule="exact" w:before="159"/>
              <w:ind w:left="84"/>
              <w:rPr>
                <w:sz w:val="18"/>
              </w:rPr>
            </w:pPr>
            <w:r>
              <w:rPr>
                <w:color w:val="231F20"/>
                <w:w w:val="105"/>
                <w:sz w:val="18"/>
              </w:rPr>
              <w:t>Well 1 (W1)</w:t>
            </w:r>
          </w:p>
          <w:p>
            <w:pPr>
              <w:pStyle w:val="TableParagraph"/>
              <w:spacing w:line="227" w:lineRule="exact" w:before="0"/>
              <w:ind w:left="84"/>
              <w:rPr>
                <w:sz w:val="18"/>
              </w:rPr>
            </w:pPr>
            <w:r>
              <w:rPr>
                <w:color w:val="231F20"/>
                <w:w w:val="105"/>
                <w:sz w:val="18"/>
              </w:rPr>
              <w:t>Reagent 1 (R1)</w:t>
            </w:r>
          </w:p>
          <w:p>
            <w:pPr>
              <w:pStyle w:val="TableParagraph"/>
              <w:spacing w:line="227" w:lineRule="exact" w:before="0"/>
              <w:ind w:left="84"/>
              <w:rPr>
                <w:sz w:val="18"/>
              </w:rPr>
            </w:pPr>
            <w:r>
              <w:rPr>
                <w:color w:val="231F20"/>
                <w:w w:val="105"/>
                <w:sz w:val="18"/>
              </w:rPr>
              <w:t>19.4 mL</w:t>
            </w:r>
          </w:p>
          <w:p>
            <w:pPr>
              <w:pStyle w:val="TableParagraph"/>
              <w:spacing w:line="227" w:lineRule="exact" w:before="0"/>
              <w:ind w:left="84"/>
              <w:rPr>
                <w:sz w:val="18"/>
              </w:rPr>
            </w:pPr>
            <w:r>
              <w:rPr>
                <w:color w:val="231F20"/>
                <w:w w:val="105"/>
                <w:sz w:val="18"/>
              </w:rPr>
              <w:t>4-aminoantipyrine (1.25 mmol/L);</w:t>
            </w:r>
          </w:p>
          <w:p>
            <w:pPr>
              <w:pStyle w:val="TableParagraph"/>
              <w:spacing w:line="227" w:lineRule="exact" w:before="0"/>
              <w:ind w:left="84"/>
              <w:rPr>
                <w:sz w:val="18"/>
              </w:rPr>
            </w:pPr>
            <w:r>
              <w:rPr>
                <w:color w:val="231F20"/>
                <w:w w:val="105"/>
                <w:sz w:val="18"/>
              </w:rPr>
              <w:t>phenol (30.0 mmol/L);</w:t>
            </w:r>
          </w:p>
          <w:p>
            <w:pPr>
              <w:pStyle w:val="TableParagraph"/>
              <w:spacing w:before="0"/>
              <w:ind w:left="84" w:right="4982"/>
              <w:rPr>
                <w:sz w:val="18"/>
              </w:rPr>
            </w:pPr>
            <w:r>
              <w:rPr>
                <w:color w:val="231F20"/>
                <w:w w:val="105"/>
                <w:sz w:val="18"/>
              </w:rPr>
              <w:t>peroxidase (horseradish) (≥ 2.5 U/mL); cholesterol</w:t>
            </w:r>
            <w:r>
              <w:rPr>
                <w:color w:val="231F20"/>
                <w:spacing w:val="-21"/>
                <w:w w:val="105"/>
                <w:sz w:val="18"/>
              </w:rPr>
              <w:t> </w:t>
            </w:r>
            <w:r>
              <w:rPr>
                <w:color w:val="231F20"/>
                <w:w w:val="105"/>
                <w:sz w:val="18"/>
              </w:rPr>
              <w:t>esterase</w:t>
            </w:r>
            <w:r>
              <w:rPr>
                <w:color w:val="231F20"/>
                <w:spacing w:val="-20"/>
                <w:w w:val="105"/>
                <w:sz w:val="18"/>
              </w:rPr>
              <w:t> </w:t>
            </w:r>
            <w:r>
              <w:rPr>
                <w:color w:val="231F20"/>
                <w:w w:val="105"/>
                <w:sz w:val="18"/>
              </w:rPr>
              <w:t>(Pseudomonas)</w:t>
            </w:r>
            <w:r>
              <w:rPr>
                <w:color w:val="231F20"/>
                <w:spacing w:val="-20"/>
                <w:w w:val="105"/>
                <w:sz w:val="18"/>
              </w:rPr>
              <w:t> </w:t>
            </w:r>
            <w:r>
              <w:rPr>
                <w:color w:val="231F20"/>
                <w:w w:val="105"/>
                <w:sz w:val="18"/>
              </w:rPr>
              <w:t>(≥</w:t>
            </w:r>
            <w:r>
              <w:rPr>
                <w:color w:val="231F20"/>
                <w:spacing w:val="-20"/>
                <w:w w:val="105"/>
                <w:sz w:val="18"/>
              </w:rPr>
              <w:t> </w:t>
            </w:r>
            <w:r>
              <w:rPr>
                <w:color w:val="231F20"/>
                <w:w w:val="105"/>
                <w:sz w:val="18"/>
              </w:rPr>
              <w:t>1.0</w:t>
            </w:r>
            <w:r>
              <w:rPr>
                <w:color w:val="231F20"/>
                <w:spacing w:val="-20"/>
                <w:w w:val="105"/>
                <w:sz w:val="18"/>
              </w:rPr>
              <w:t> </w:t>
            </w:r>
            <w:r>
              <w:rPr>
                <w:color w:val="231F20"/>
                <w:w w:val="105"/>
                <w:sz w:val="18"/>
              </w:rPr>
              <w:t>U/mL); cholesterol oxidase (microbial) (≥ 0.5 U/mL); sodium azide</w:t>
            </w:r>
            <w:r>
              <w:rPr>
                <w:color w:val="231F20"/>
                <w:spacing w:val="-10"/>
                <w:w w:val="105"/>
                <w:sz w:val="18"/>
              </w:rPr>
              <w:t> </w:t>
            </w:r>
            <w:r>
              <w:rPr>
                <w:color w:val="231F20"/>
                <w:w w:val="105"/>
                <w:sz w:val="18"/>
              </w:rPr>
              <w:t>(0.09%)</w:t>
            </w:r>
          </w:p>
          <w:p>
            <w:pPr>
              <w:pStyle w:val="TableParagraph"/>
              <w:spacing w:line="227" w:lineRule="exact" w:before="154"/>
              <w:ind w:left="84"/>
              <w:rPr>
                <w:sz w:val="18"/>
              </w:rPr>
            </w:pPr>
            <w:r>
              <w:rPr>
                <w:color w:val="231F20"/>
                <w:w w:val="105"/>
                <w:sz w:val="18"/>
              </w:rPr>
              <w:t>Well 2 (W2)</w:t>
            </w:r>
          </w:p>
          <w:p>
            <w:pPr>
              <w:pStyle w:val="TableParagraph"/>
              <w:spacing w:line="227" w:lineRule="exact" w:before="0"/>
              <w:ind w:left="84"/>
              <w:rPr>
                <w:sz w:val="18"/>
              </w:rPr>
            </w:pPr>
            <w:r>
              <w:rPr>
                <w:color w:val="231F20"/>
                <w:w w:val="105"/>
                <w:sz w:val="18"/>
              </w:rPr>
              <w:t>Reagent 1 (R1)</w:t>
            </w:r>
          </w:p>
          <w:p>
            <w:pPr>
              <w:pStyle w:val="TableParagraph"/>
              <w:spacing w:line="227" w:lineRule="exact" w:before="0"/>
              <w:ind w:left="84"/>
              <w:rPr>
                <w:sz w:val="18"/>
              </w:rPr>
            </w:pPr>
            <w:r>
              <w:rPr>
                <w:color w:val="231F20"/>
                <w:w w:val="105"/>
                <w:sz w:val="18"/>
              </w:rPr>
              <w:t>19.4 mL</w:t>
            </w:r>
          </w:p>
          <w:p>
            <w:pPr>
              <w:pStyle w:val="TableParagraph"/>
              <w:spacing w:line="227" w:lineRule="exact" w:before="0"/>
              <w:ind w:left="84"/>
              <w:rPr>
                <w:sz w:val="18"/>
              </w:rPr>
            </w:pPr>
            <w:r>
              <w:rPr>
                <w:color w:val="231F20"/>
                <w:w w:val="105"/>
                <w:sz w:val="18"/>
              </w:rPr>
              <w:t>4-aminoantipyrine (1.25 mmol/L);</w:t>
            </w:r>
          </w:p>
          <w:p>
            <w:pPr>
              <w:pStyle w:val="TableParagraph"/>
              <w:spacing w:line="227" w:lineRule="exact" w:before="0"/>
              <w:ind w:left="84"/>
              <w:rPr>
                <w:sz w:val="18"/>
              </w:rPr>
            </w:pPr>
            <w:r>
              <w:rPr>
                <w:color w:val="231F20"/>
                <w:w w:val="105"/>
                <w:sz w:val="18"/>
              </w:rPr>
              <w:t>phenol (30.0 mmol/L);</w:t>
            </w:r>
          </w:p>
          <w:p>
            <w:pPr>
              <w:pStyle w:val="TableParagraph"/>
              <w:spacing w:before="0"/>
              <w:ind w:left="84" w:right="4982"/>
              <w:rPr>
                <w:sz w:val="18"/>
              </w:rPr>
            </w:pPr>
            <w:r>
              <w:rPr>
                <w:color w:val="231F20"/>
                <w:w w:val="105"/>
                <w:sz w:val="18"/>
              </w:rPr>
              <w:t>peroxidase (horseradish) (≥ 2.5 U/mL); cholesterol</w:t>
            </w:r>
            <w:r>
              <w:rPr>
                <w:color w:val="231F20"/>
                <w:spacing w:val="-21"/>
                <w:w w:val="105"/>
                <w:sz w:val="18"/>
              </w:rPr>
              <w:t> </w:t>
            </w:r>
            <w:r>
              <w:rPr>
                <w:color w:val="231F20"/>
                <w:w w:val="105"/>
                <w:sz w:val="18"/>
              </w:rPr>
              <w:t>esterase</w:t>
            </w:r>
            <w:r>
              <w:rPr>
                <w:color w:val="231F20"/>
                <w:spacing w:val="-20"/>
                <w:w w:val="105"/>
                <w:sz w:val="18"/>
              </w:rPr>
              <w:t> </w:t>
            </w:r>
            <w:r>
              <w:rPr>
                <w:color w:val="231F20"/>
                <w:w w:val="105"/>
                <w:sz w:val="18"/>
              </w:rPr>
              <w:t>(Pseudomonas)</w:t>
            </w:r>
            <w:r>
              <w:rPr>
                <w:color w:val="231F20"/>
                <w:spacing w:val="-20"/>
                <w:w w:val="105"/>
                <w:sz w:val="18"/>
              </w:rPr>
              <w:t> </w:t>
            </w:r>
            <w:r>
              <w:rPr>
                <w:color w:val="231F20"/>
                <w:w w:val="105"/>
                <w:sz w:val="18"/>
              </w:rPr>
              <w:t>(≥</w:t>
            </w:r>
            <w:r>
              <w:rPr>
                <w:color w:val="231F20"/>
                <w:spacing w:val="-20"/>
                <w:w w:val="105"/>
                <w:sz w:val="18"/>
              </w:rPr>
              <w:t> </w:t>
            </w:r>
            <w:r>
              <w:rPr>
                <w:color w:val="231F20"/>
                <w:w w:val="105"/>
                <w:sz w:val="18"/>
              </w:rPr>
              <w:t>1.0</w:t>
            </w:r>
            <w:r>
              <w:rPr>
                <w:color w:val="231F20"/>
                <w:spacing w:val="-20"/>
                <w:w w:val="105"/>
                <w:sz w:val="18"/>
              </w:rPr>
              <w:t> </w:t>
            </w:r>
            <w:r>
              <w:rPr>
                <w:color w:val="231F20"/>
                <w:w w:val="105"/>
                <w:sz w:val="18"/>
              </w:rPr>
              <w:t>U/mL); cholesterol oxidase (microbial) (≥ 0.5 U/mL); sodium azide</w:t>
            </w:r>
            <w:r>
              <w:rPr>
                <w:color w:val="231F20"/>
                <w:spacing w:val="-10"/>
                <w:w w:val="105"/>
                <w:sz w:val="18"/>
              </w:rPr>
              <w:t> </w:t>
            </w:r>
            <w:r>
              <w:rPr>
                <w:color w:val="231F20"/>
                <w:w w:val="105"/>
                <w:sz w:val="18"/>
              </w:rPr>
              <w:t>(0.09%)</w:t>
            </w:r>
          </w:p>
        </w:tc>
      </w:tr>
    </w:tbl>
    <w:p>
      <w:pPr>
        <w:spacing w:before="66"/>
        <w:ind w:left="117" w:right="0" w:firstLine="0"/>
        <w:jc w:val="left"/>
        <w:rPr>
          <w:rFonts w:ascii="Trebuchet MS"/>
          <w:i/>
          <w:sz w:val="18"/>
        </w:rPr>
      </w:pPr>
      <w:r>
        <w:rPr>
          <w:color w:val="231F20"/>
          <w:position w:val="5"/>
          <w:sz w:val="12"/>
        </w:rPr>
        <w:t>a </w:t>
      </w:r>
      <w:r>
        <w:rPr>
          <w:color w:val="231F20"/>
          <w:sz w:val="18"/>
        </w:rPr>
        <w:t>Refer to </w:t>
      </w:r>
      <w:hyperlink w:history="true" w:anchor="_bookmark0">
        <w:r>
          <w:rPr>
            <w:rFonts w:ascii="Trebuchet MS"/>
            <w:i/>
            <w:color w:val="231F20"/>
            <w:sz w:val="18"/>
          </w:rPr>
          <w:t>Storage and Stability</w:t>
        </w:r>
      </w:hyperlink>
    </w:p>
    <w:p>
      <w:pPr>
        <w:pStyle w:val="Heading2"/>
        <w:spacing w:before="166"/>
        <w:ind w:left="117"/>
      </w:pPr>
      <w:bookmarkStart w:name="Warnings and Precautions" w:id="6"/>
      <w:bookmarkEnd w:id="6"/>
      <w:r>
        <w:rPr>
          <w:b w:val="0"/>
        </w:rPr>
      </w:r>
      <w:r>
        <w:rPr>
          <w:color w:val="231F20"/>
        </w:rPr>
        <w:t>Warnings and Precautions</w:t>
      </w:r>
    </w:p>
    <w:p>
      <w:pPr>
        <w:pStyle w:val="BodyText"/>
        <w:spacing w:line="321" w:lineRule="auto" w:before="118" w:after="8"/>
        <w:ind w:left="837" w:right="6732"/>
      </w:pPr>
      <w:r>
        <w:rPr>
          <w:color w:val="231F20"/>
          <w:w w:val="105"/>
        </w:rPr>
        <w:t>For </w:t>
      </w:r>
      <w:r>
        <w:rPr>
          <w:rFonts w:ascii="Trebuchet MS"/>
          <w:i/>
          <w:color w:val="231F20"/>
          <w:w w:val="105"/>
        </w:rPr>
        <w:t>in vitro </w:t>
      </w:r>
      <w:r>
        <w:rPr>
          <w:color w:val="231F20"/>
          <w:w w:val="105"/>
        </w:rPr>
        <w:t>diagnostic use. For Professional Use.</w:t>
      </w:r>
    </w:p>
    <w:p>
      <w:pPr>
        <w:pStyle w:val="BodyText"/>
        <w:spacing w:line="20" w:lineRule="exact"/>
        <w:ind w:left="832"/>
        <w:rPr>
          <w:sz w:val="2"/>
        </w:rPr>
      </w:pPr>
      <w:r>
        <w:rPr>
          <w:sz w:val="2"/>
        </w:rPr>
        <w:pict>
          <v:group style="width:414.75pt;height:.5pt;mso-position-horizontal-relative:char;mso-position-vertical-relative:line" coordorigin="0,0" coordsize="8295,10">
            <v:line style="position:absolute" from="0,5" to="8294,5" stroked="true" strokeweight=".4989pt" strokecolor="#231f20">
              <v:stroke dashstyle="solid"/>
            </v:line>
          </v:group>
        </w:pict>
      </w:r>
      <w:r>
        <w:rPr>
          <w:sz w:val="2"/>
        </w:rPr>
      </w:r>
    </w:p>
    <w:p>
      <w:pPr>
        <w:pStyle w:val="Heading4"/>
      </w:pPr>
      <w:r>
        <w:rPr>
          <w:color w:val="231F20"/>
        </w:rPr>
        <w:t>CAUTION</w:t>
      </w:r>
    </w:p>
    <w:p>
      <w:pPr>
        <w:pStyle w:val="BodyText"/>
        <w:spacing w:line="228" w:lineRule="auto" w:before="121"/>
        <w:ind w:left="837" w:right="359"/>
      </w:pPr>
      <w:r>
        <w:rPr/>
        <w:pict>
          <v:shape style="position:absolute;margin-left:89.858299pt;margin-top:34.493565pt;width:414.75pt;height:.1pt;mso-position-horizontal-relative:page;mso-position-vertical-relative:paragraph;z-index:-15724544;mso-wrap-distance-left:0;mso-wrap-distance-right:0" coordorigin="1797,690" coordsize="8295,0" path="m10091,690l1797,690e" filled="false" stroked="true" strokeweight=".4989pt" strokecolor="#231f20">
            <v:path arrowok="t"/>
            <v:stroke dashstyle="solid"/>
            <w10:wrap type="topAndBottom"/>
          </v:shape>
        </w:pict>
      </w:r>
      <w:r>
        <w:rPr/>
        <w:pict>
          <v:line style="position:absolute;mso-position-horizontal-relative:page;mso-position-vertical-relative:paragraph;z-index:15736320" from="44.354401pt,134.721961pt" to="44.354401pt,64.472961pt" stroked="true" strokeweight="2pt" strokecolor="#231f20">
            <v:stroke dashstyle="solid"/>
            <w10:wrap type="none"/>
          </v:line>
        </w:pict>
      </w:r>
      <w:r>
        <w:rPr>
          <w:color w:val="231F20"/>
          <w:w w:val="105"/>
        </w:rPr>
        <w:t>Federal (USA) law restricts this device to sale by or on the order of a licensed healthcare professional.</w:t>
      </w:r>
    </w:p>
    <w:p>
      <w:pPr>
        <w:pStyle w:val="BodyText"/>
        <w:spacing w:before="32"/>
        <w:ind w:left="837"/>
      </w:pPr>
      <w:r>
        <w:rPr>
          <w:color w:val="231F20"/>
          <w:w w:val="105"/>
        </w:rPr>
        <w:t>Safety data sheets (SDS) available on </w:t>
      </w:r>
      <w:hyperlink r:id="rId20">
        <w:r>
          <w:rPr>
            <w:color w:val="231F20"/>
            <w:w w:val="105"/>
          </w:rPr>
          <w:t>siemens.com/healthineers</w:t>
        </w:r>
      </w:hyperlink>
      <w:r>
        <w:rPr>
          <w:color w:val="231F20"/>
          <w:w w:val="105"/>
        </w:rPr>
        <w:t>.</w:t>
      </w:r>
    </w:p>
    <w:p>
      <w:pPr>
        <w:pStyle w:val="BodyText"/>
        <w:spacing w:before="10"/>
        <w:rPr>
          <w:sz w:val="13"/>
        </w:rPr>
      </w:pPr>
    </w:p>
    <w:p>
      <w:pPr>
        <w:pStyle w:val="BodyText"/>
        <w:spacing w:line="20" w:lineRule="exact"/>
        <w:ind w:left="832"/>
        <w:rPr>
          <w:sz w:val="2"/>
        </w:rPr>
      </w:pPr>
      <w:r>
        <w:rPr>
          <w:sz w:val="2"/>
        </w:rPr>
        <w:pict>
          <v:group style="width:414.75pt;height:.5pt;mso-position-horizontal-relative:char;mso-position-vertical-relative:line" coordorigin="0,0" coordsize="8295,10">
            <v:line style="position:absolute" from="0,5" to="1752,5" stroked="true" strokeweight=".4989pt" strokecolor="#231f20">
              <v:stroke dashstyle="solid"/>
            </v:line>
            <v:line style="position:absolute" from="1752,5" to="8294,5" stroked="true" strokeweight=".4989pt" strokecolor="#231f20">
              <v:stroke dashstyle="solid"/>
            </v:line>
          </v:group>
        </w:pict>
      </w:r>
      <w:r>
        <w:rPr>
          <w:sz w:val="2"/>
        </w:rPr>
      </w:r>
    </w:p>
    <w:p>
      <w:pPr>
        <w:spacing w:after="0" w:line="20" w:lineRule="exact"/>
        <w:rPr>
          <w:sz w:val="2"/>
        </w:rPr>
        <w:sectPr>
          <w:type w:val="continuous"/>
          <w:pgSz w:w="11910" w:h="15840"/>
          <w:pgMar w:top="1100" w:bottom="760" w:left="960" w:right="960"/>
        </w:sectPr>
      </w:pPr>
    </w:p>
    <w:p>
      <w:pPr>
        <w:pStyle w:val="Heading4"/>
      </w:pPr>
      <w:r>
        <w:rPr/>
        <w:pict>
          <v:group style="position:absolute;margin-left:53.858299pt;margin-top:4.231491pt;width:36.050pt;height:36.050pt;mso-position-horizontal-relative:page;mso-position-vertical-relative:paragraph;z-index:15735808" coordorigin="1077,85" coordsize="721,721">
            <v:shape style="position:absolute;left:1387;top:258;width:105;height:341" type="#_x0000_t75" stroked="false">
              <v:imagedata r:id="rId21" o:title=""/>
            </v:shape>
            <v:shape style="position:absolute;left:1077;top:84;width:721;height:721" coordorigin="1077,85" coordsize="721,721" path="m1437,85l1077,445,1437,805,1494,748,1437,748,1134,445,1437,142,1494,142,1437,85xm1494,142l1437,142,1740,445,1437,748,1494,748,1797,445,1494,142xe" filled="true" fillcolor="#231f20" stroked="false">
              <v:path arrowok="t"/>
              <v:fill type="solid"/>
            </v:shape>
            <w10:wrap type="none"/>
          </v:group>
        </w:pict>
      </w:r>
      <w:r>
        <w:rPr>
          <w:color w:val="231F20"/>
        </w:rPr>
        <w:t>H319</w:t>
      </w:r>
    </w:p>
    <w:p>
      <w:pPr>
        <w:spacing w:before="10"/>
        <w:ind w:left="837" w:right="0" w:firstLine="0"/>
        <w:jc w:val="left"/>
        <w:rPr>
          <w:rFonts w:ascii="Arial"/>
          <w:b/>
          <w:sz w:val="20"/>
        </w:rPr>
      </w:pPr>
      <w:r>
        <w:rPr>
          <w:rFonts w:ascii="Arial"/>
          <w:b/>
          <w:color w:val="231F20"/>
          <w:sz w:val="20"/>
        </w:rPr>
        <w:t>P280,</w:t>
      </w:r>
      <w:r>
        <w:rPr>
          <w:rFonts w:ascii="Arial"/>
          <w:b/>
          <w:color w:val="231F20"/>
          <w:spacing w:val="-24"/>
          <w:sz w:val="20"/>
        </w:rPr>
        <w:t> </w:t>
      </w:r>
      <w:r>
        <w:rPr>
          <w:rFonts w:ascii="Arial"/>
          <w:b/>
          <w:color w:val="231F20"/>
          <w:spacing w:val="-3"/>
          <w:sz w:val="20"/>
        </w:rPr>
        <w:t>P337+P313</w:t>
      </w:r>
    </w:p>
    <w:p>
      <w:pPr>
        <w:spacing w:before="54"/>
        <w:ind w:left="240" w:right="0" w:firstLine="0"/>
        <w:jc w:val="left"/>
        <w:rPr>
          <w:rFonts w:ascii="Arial"/>
          <w:b/>
          <w:sz w:val="20"/>
        </w:rPr>
      </w:pPr>
      <w:r>
        <w:rPr/>
        <w:br w:type="column"/>
      </w:r>
      <w:r>
        <w:rPr>
          <w:rFonts w:ascii="Arial"/>
          <w:b/>
          <w:color w:val="231F20"/>
          <w:sz w:val="20"/>
        </w:rPr>
        <w:t>Warning!</w:t>
      </w:r>
    </w:p>
    <w:p>
      <w:pPr>
        <w:pStyle w:val="BodyText"/>
        <w:spacing w:line="247" w:lineRule="exact" w:before="12"/>
        <w:ind w:left="240"/>
      </w:pPr>
      <w:r>
        <w:rPr>
          <w:color w:val="231F20"/>
          <w:w w:val="105"/>
        </w:rPr>
        <w:t>Causes serious eye irritation.</w:t>
      </w:r>
    </w:p>
    <w:p>
      <w:pPr>
        <w:pStyle w:val="BodyText"/>
        <w:spacing w:line="228" w:lineRule="auto" w:before="3"/>
        <w:ind w:left="240" w:right="800"/>
      </w:pPr>
      <w:r>
        <w:rPr>
          <w:color w:val="231F20"/>
          <w:w w:val="105"/>
        </w:rPr>
        <w:t>Wear protective gloves/protective clothing/eye protection/face protection. If eye irritation persists: Get medical advice/attention.</w:t>
      </w:r>
    </w:p>
    <w:p>
      <w:pPr>
        <w:pStyle w:val="BodyText"/>
        <w:spacing w:line="228" w:lineRule="auto"/>
        <w:ind w:left="240" w:right="913"/>
      </w:pPr>
      <w:r>
        <w:rPr>
          <w:rFonts w:ascii="Arial"/>
          <w:b/>
          <w:color w:val="231F20"/>
        </w:rPr>
        <w:t>Contains: </w:t>
      </w:r>
      <w:r>
        <w:rPr>
          <w:color w:val="231F20"/>
        </w:rPr>
        <w:t>Alcohols, C12-14-secondary, ethoxylated (Atellica CH Chol_2 P1)</w:t>
      </w:r>
    </w:p>
    <w:p>
      <w:pPr>
        <w:spacing w:after="0" w:line="228" w:lineRule="auto"/>
        <w:sectPr>
          <w:type w:val="continuous"/>
          <w:pgSz w:w="11910" w:h="15840"/>
          <w:pgMar w:top="1100" w:bottom="760" w:left="960" w:right="960"/>
          <w:cols w:num="2" w:equalWidth="0">
            <w:col w:w="2429" w:space="40"/>
            <w:col w:w="7521"/>
          </w:cols>
        </w:sectPr>
      </w:pPr>
    </w:p>
    <w:p>
      <w:pPr>
        <w:pStyle w:val="BodyText"/>
        <w:spacing w:before="2"/>
        <w:rPr>
          <w:sz w:val="6"/>
        </w:rPr>
      </w:pPr>
    </w:p>
    <w:p>
      <w:pPr>
        <w:pStyle w:val="BodyText"/>
        <w:spacing w:line="20" w:lineRule="exact"/>
        <w:ind w:left="832"/>
        <w:rPr>
          <w:sz w:val="2"/>
        </w:rPr>
      </w:pPr>
      <w:r>
        <w:rPr>
          <w:sz w:val="2"/>
        </w:rPr>
        <w:pict>
          <v:group style="width:414.75pt;height:.5pt;mso-position-horizontal-relative:char;mso-position-vertical-relative:line" coordorigin="0,0" coordsize="8295,10">
            <v:line style="position:absolute" from="1752,5" to="0,5" stroked="true" strokeweight=".4989pt" strokecolor="#231f20">
              <v:stroke dashstyle="solid"/>
            </v:line>
            <v:line style="position:absolute" from="8294,5" to="1752,5" stroked="true" strokeweight=".4989pt" strokecolor="#231f20">
              <v:stroke dashstyle="solid"/>
            </v:line>
          </v:group>
        </w:pict>
      </w:r>
      <w:r>
        <w:rPr>
          <w:sz w:val="2"/>
        </w:rPr>
      </w:r>
    </w:p>
    <w:p>
      <w:pPr>
        <w:spacing w:after="0" w:line="20" w:lineRule="exact"/>
        <w:rPr>
          <w:sz w:val="2"/>
        </w:rPr>
        <w:sectPr>
          <w:type w:val="continuous"/>
          <w:pgSz w:w="11910" w:h="15840"/>
          <w:pgMar w:top="1100" w:bottom="760" w:left="960" w:right="960"/>
        </w:sectPr>
      </w:pPr>
    </w:p>
    <w:p>
      <w:pPr>
        <w:pStyle w:val="BodyText"/>
        <w:spacing w:line="225" w:lineRule="auto" w:before="114"/>
        <w:ind w:left="1574" w:right="127"/>
      </w:pPr>
      <w:r>
        <w:rPr>
          <w:color w:val="231F20"/>
          <w:w w:val="105"/>
        </w:rPr>
        <w:t>Contains sodium azide as a preservative. Sodium azide can react with copper or lead plumbing to form explosive metal azides. On disposal, </w:t>
      </w:r>
      <w:r>
        <w:rPr>
          <w:rFonts w:ascii="Klaudia"/>
          <w:color w:val="231F20"/>
          <w:w w:val="105"/>
        </w:rPr>
        <w:t>flush </w:t>
      </w:r>
      <w:r>
        <w:rPr>
          <w:color w:val="231F20"/>
          <w:w w:val="105"/>
        </w:rPr>
        <w:t>reagents with a large volume of water to prevent buildup of azides. Disposal into drain systems must be in compliance with prevailing regulatory requirements.</w:t>
      </w:r>
    </w:p>
    <w:p>
      <w:pPr>
        <w:pStyle w:val="BodyText"/>
        <w:spacing w:line="228" w:lineRule="auto" w:before="95"/>
        <w:ind w:left="1574"/>
      </w:pPr>
      <w:r>
        <w:rPr>
          <w:color w:val="231F20"/>
          <w:w w:val="105"/>
        </w:rPr>
        <w:t>Dispose of hazardous or biologically contaminated materials according to the practices of your institution. Discard all materials in a safe and acceptable manner and in compliance with prevailing regulatory requirements.</w:t>
      </w:r>
    </w:p>
    <w:p>
      <w:pPr>
        <w:spacing w:line="248" w:lineRule="exact" w:before="85"/>
        <w:ind w:left="1574" w:right="0" w:firstLine="0"/>
        <w:jc w:val="left"/>
        <w:rPr>
          <w:sz w:val="20"/>
        </w:rPr>
      </w:pPr>
      <w:r>
        <w:rPr>
          <w:rFonts w:ascii="Arial"/>
          <w:b/>
          <w:color w:val="231F20"/>
          <w:w w:val="105"/>
          <w:sz w:val="20"/>
        </w:rPr>
        <w:t>Note </w:t>
      </w:r>
      <w:r>
        <w:rPr>
          <w:color w:val="231F20"/>
          <w:w w:val="105"/>
          <w:sz w:val="20"/>
        </w:rPr>
        <w:t>For information about reagent preparation, refer to </w:t>
      </w:r>
      <w:hyperlink w:history="true" w:anchor="_bookmark2">
        <w:r>
          <w:rPr>
            <w:rFonts w:ascii="Trebuchet MS"/>
            <w:i/>
            <w:color w:val="231F20"/>
            <w:w w:val="105"/>
            <w:sz w:val="20"/>
          </w:rPr>
          <w:t>Preparing the Reagents </w:t>
        </w:r>
      </w:hyperlink>
      <w:r>
        <w:rPr>
          <w:color w:val="231F20"/>
          <w:w w:val="105"/>
          <w:sz w:val="20"/>
        </w:rPr>
        <w:t>in the</w:t>
      </w:r>
    </w:p>
    <w:p>
      <w:pPr>
        <w:spacing w:line="248" w:lineRule="exact" w:before="0"/>
        <w:ind w:left="1574" w:right="0" w:firstLine="0"/>
        <w:jc w:val="left"/>
        <w:rPr>
          <w:sz w:val="20"/>
        </w:rPr>
      </w:pPr>
      <w:hyperlink w:history="true" w:anchor="_bookmark1">
        <w:r>
          <w:rPr>
            <w:rFonts w:ascii="Trebuchet MS"/>
            <w:i/>
            <w:color w:val="231F20"/>
            <w:sz w:val="20"/>
          </w:rPr>
          <w:t>Procedure </w:t>
        </w:r>
      </w:hyperlink>
      <w:r>
        <w:rPr>
          <w:color w:val="231F20"/>
          <w:sz w:val="20"/>
        </w:rPr>
        <w:t>section.</w:t>
      </w:r>
    </w:p>
    <w:p>
      <w:pPr>
        <w:pStyle w:val="Heading2"/>
        <w:spacing w:before="150"/>
      </w:pPr>
      <w:bookmarkStart w:name="Storage and Stability" w:id="7"/>
      <w:bookmarkEnd w:id="7"/>
      <w:r>
        <w:rPr>
          <w:b w:val="0"/>
        </w:rPr>
      </w:r>
      <w:bookmarkStart w:name="_bookmark0" w:id="8"/>
      <w:bookmarkEnd w:id="8"/>
      <w:r>
        <w:rPr>
          <w:b w:val="0"/>
        </w:rPr>
      </w:r>
      <w:r>
        <w:rPr>
          <w:color w:val="231F20"/>
        </w:rPr>
        <w:t>Storage and Stability</w:t>
      </w:r>
    </w:p>
    <w:p>
      <w:pPr>
        <w:pStyle w:val="BodyText"/>
        <w:spacing w:line="228" w:lineRule="auto" w:before="129"/>
        <w:ind w:left="1574" w:right="127"/>
      </w:pPr>
      <w:r>
        <w:rPr>
          <w:color w:val="231F20"/>
          <w:w w:val="105"/>
        </w:rPr>
        <w:t>Protect the product from light sources. Unopened reagents are stable until the expiration date on the product when stored at 2–8°C.</w:t>
      </w:r>
    </w:p>
    <w:p>
      <w:pPr>
        <w:pStyle w:val="BodyText"/>
        <w:spacing w:before="89"/>
        <w:ind w:left="1574"/>
      </w:pPr>
      <w:r>
        <w:rPr>
          <w:color w:val="231F20"/>
          <w:w w:val="105"/>
        </w:rPr>
        <w:t>Do not use products beyond the expiration date printed on the product labeling.</w:t>
      </w:r>
    </w:p>
    <w:p>
      <w:pPr>
        <w:pStyle w:val="Heading2"/>
      </w:pPr>
      <w:bookmarkStart w:name="Onboard Stability" w:id="9"/>
      <w:bookmarkEnd w:id="9"/>
      <w:r>
        <w:rPr>
          <w:b w:val="0"/>
        </w:rPr>
      </w:r>
      <w:r>
        <w:rPr>
          <w:color w:val="231F20"/>
        </w:rPr>
        <w:t>Onboard Stability</w:t>
      </w:r>
    </w:p>
    <w:p>
      <w:pPr>
        <w:pStyle w:val="BodyText"/>
        <w:spacing w:line="228" w:lineRule="auto" w:before="130"/>
        <w:ind w:left="1574" w:right="127"/>
      </w:pPr>
      <w:r>
        <w:rPr>
          <w:color w:val="231F20"/>
          <w:w w:val="105"/>
        </w:rPr>
        <w:t>Reagents are stable onboard the system for 26 days per well. Discard reagents at the end of the onboard stability interval. Do not use products beyond the expiration date printed on the product labeling.</w:t>
      </w:r>
    </w:p>
    <w:p>
      <w:pPr>
        <w:pStyle w:val="Heading1"/>
        <w:spacing w:before="148"/>
        <w:ind w:left="854"/>
      </w:pPr>
      <w:bookmarkStart w:name="Specimen Collection and Handling" w:id="10"/>
      <w:bookmarkEnd w:id="10"/>
      <w:r>
        <w:rPr>
          <w:b w:val="0"/>
        </w:rPr>
      </w:r>
      <w:r>
        <w:rPr>
          <w:color w:val="231F20"/>
        </w:rPr>
        <w:t>Specimen Collection and Handling</w:t>
      </w:r>
    </w:p>
    <w:p>
      <w:pPr>
        <w:pStyle w:val="BodyText"/>
        <w:spacing w:before="125"/>
        <w:ind w:left="1574"/>
      </w:pPr>
      <w:r>
        <w:rPr>
          <w:color w:val="231F20"/>
          <w:w w:val="105"/>
        </w:rPr>
        <w:t>Serum and plasma (lithium heparin) are the recommended sample types for this assay.</w:t>
      </w:r>
    </w:p>
    <w:p>
      <w:pPr>
        <w:pStyle w:val="Heading2"/>
      </w:pPr>
      <w:bookmarkStart w:name="Collecting the Specimen" w:id="11"/>
      <w:bookmarkEnd w:id="11"/>
      <w:r>
        <w:rPr>
          <w:b w:val="0"/>
        </w:rPr>
      </w:r>
      <w:r>
        <w:rPr>
          <w:color w:val="231F20"/>
        </w:rPr>
        <w:t>Collecting the Specimen</w:t>
      </w:r>
    </w:p>
    <w:p>
      <w:pPr>
        <w:pStyle w:val="ListParagraph"/>
        <w:numPr>
          <w:ilvl w:val="0"/>
          <w:numId w:val="1"/>
        </w:numPr>
        <w:tabs>
          <w:tab w:pos="1934" w:val="left" w:leader="none"/>
          <w:tab w:pos="1935" w:val="left" w:leader="none"/>
        </w:tabs>
        <w:spacing w:line="237" w:lineRule="auto" w:before="122" w:after="0"/>
        <w:ind w:left="1934" w:right="196" w:hanging="360"/>
        <w:jc w:val="left"/>
        <w:rPr>
          <w:sz w:val="13"/>
        </w:rPr>
      </w:pPr>
      <w:r>
        <w:rPr>
          <w:color w:val="231F20"/>
          <w:w w:val="105"/>
          <w:sz w:val="20"/>
        </w:rPr>
        <w:t>Observe universal precautions when collecting specimens. Handle all specimens as if they are capable of transmitting</w:t>
      </w:r>
      <w:r>
        <w:rPr>
          <w:color w:val="231F20"/>
          <w:spacing w:val="-18"/>
          <w:w w:val="105"/>
          <w:sz w:val="20"/>
        </w:rPr>
        <w:t> </w:t>
      </w:r>
      <w:r>
        <w:rPr>
          <w:color w:val="231F20"/>
          <w:w w:val="105"/>
          <w:sz w:val="20"/>
        </w:rPr>
        <w:t>disease.</w:t>
      </w:r>
      <w:r>
        <w:rPr>
          <w:color w:val="231F20"/>
          <w:w w:val="105"/>
          <w:position w:val="6"/>
          <w:sz w:val="13"/>
        </w:rPr>
        <w:t>6</w:t>
      </w:r>
    </w:p>
    <w:p>
      <w:pPr>
        <w:pStyle w:val="ListParagraph"/>
        <w:numPr>
          <w:ilvl w:val="0"/>
          <w:numId w:val="1"/>
        </w:numPr>
        <w:tabs>
          <w:tab w:pos="1934" w:val="left" w:leader="none"/>
          <w:tab w:pos="1935" w:val="left" w:leader="none"/>
        </w:tabs>
        <w:spacing w:line="237" w:lineRule="auto" w:before="101" w:after="0"/>
        <w:ind w:left="1934" w:right="954" w:hanging="360"/>
        <w:jc w:val="left"/>
        <w:rPr>
          <w:sz w:val="13"/>
        </w:rPr>
      </w:pPr>
      <w:r>
        <w:rPr>
          <w:color w:val="231F20"/>
          <w:w w:val="110"/>
          <w:sz w:val="20"/>
        </w:rPr>
        <w:t>Follow</w:t>
      </w:r>
      <w:r>
        <w:rPr>
          <w:color w:val="231F20"/>
          <w:spacing w:val="-24"/>
          <w:w w:val="110"/>
          <w:sz w:val="20"/>
        </w:rPr>
        <w:t> </w:t>
      </w:r>
      <w:r>
        <w:rPr>
          <w:color w:val="231F20"/>
          <w:w w:val="110"/>
          <w:sz w:val="20"/>
        </w:rPr>
        <w:t>recommended</w:t>
      </w:r>
      <w:r>
        <w:rPr>
          <w:color w:val="231F20"/>
          <w:spacing w:val="-24"/>
          <w:w w:val="110"/>
          <w:sz w:val="20"/>
        </w:rPr>
        <w:t> </w:t>
      </w:r>
      <w:r>
        <w:rPr>
          <w:color w:val="231F20"/>
          <w:w w:val="110"/>
          <w:sz w:val="20"/>
        </w:rPr>
        <w:t>procedures</w:t>
      </w:r>
      <w:r>
        <w:rPr>
          <w:color w:val="231F20"/>
          <w:spacing w:val="-23"/>
          <w:w w:val="110"/>
          <w:sz w:val="20"/>
        </w:rPr>
        <w:t> </w:t>
      </w:r>
      <w:r>
        <w:rPr>
          <w:color w:val="231F20"/>
          <w:w w:val="110"/>
          <w:sz w:val="20"/>
        </w:rPr>
        <w:t>for</w:t>
      </w:r>
      <w:r>
        <w:rPr>
          <w:color w:val="231F20"/>
          <w:spacing w:val="-24"/>
          <w:w w:val="110"/>
          <w:sz w:val="20"/>
        </w:rPr>
        <w:t> </w:t>
      </w:r>
      <w:r>
        <w:rPr>
          <w:color w:val="231F20"/>
          <w:w w:val="110"/>
          <w:sz w:val="20"/>
        </w:rPr>
        <w:t>collection</w:t>
      </w:r>
      <w:r>
        <w:rPr>
          <w:color w:val="231F20"/>
          <w:spacing w:val="-23"/>
          <w:w w:val="110"/>
          <w:sz w:val="20"/>
        </w:rPr>
        <w:t> </w:t>
      </w:r>
      <w:r>
        <w:rPr>
          <w:color w:val="231F20"/>
          <w:w w:val="110"/>
          <w:sz w:val="20"/>
        </w:rPr>
        <w:t>of</w:t>
      </w:r>
      <w:r>
        <w:rPr>
          <w:color w:val="231F20"/>
          <w:spacing w:val="-24"/>
          <w:w w:val="110"/>
          <w:sz w:val="20"/>
        </w:rPr>
        <w:t> </w:t>
      </w:r>
      <w:r>
        <w:rPr>
          <w:color w:val="231F20"/>
          <w:w w:val="110"/>
          <w:sz w:val="20"/>
        </w:rPr>
        <w:t>diagnostic</w:t>
      </w:r>
      <w:r>
        <w:rPr>
          <w:color w:val="231F20"/>
          <w:spacing w:val="-24"/>
          <w:w w:val="110"/>
          <w:sz w:val="20"/>
        </w:rPr>
        <w:t> </w:t>
      </w:r>
      <w:r>
        <w:rPr>
          <w:color w:val="231F20"/>
          <w:w w:val="110"/>
          <w:sz w:val="20"/>
        </w:rPr>
        <w:t>blood</w:t>
      </w:r>
      <w:r>
        <w:rPr>
          <w:color w:val="231F20"/>
          <w:spacing w:val="-23"/>
          <w:w w:val="110"/>
          <w:sz w:val="20"/>
        </w:rPr>
        <w:t> </w:t>
      </w:r>
      <w:r>
        <w:rPr>
          <w:color w:val="231F20"/>
          <w:w w:val="110"/>
          <w:sz w:val="20"/>
        </w:rPr>
        <w:t>specimens</w:t>
      </w:r>
      <w:r>
        <w:rPr>
          <w:color w:val="231F20"/>
          <w:spacing w:val="-24"/>
          <w:w w:val="110"/>
          <w:sz w:val="20"/>
        </w:rPr>
        <w:t> </w:t>
      </w:r>
      <w:r>
        <w:rPr>
          <w:color w:val="231F20"/>
          <w:w w:val="110"/>
          <w:sz w:val="20"/>
        </w:rPr>
        <w:t>by venipuncture.</w:t>
      </w:r>
      <w:r>
        <w:rPr>
          <w:color w:val="231F20"/>
          <w:w w:val="110"/>
          <w:position w:val="6"/>
          <w:sz w:val="13"/>
        </w:rPr>
        <w:t>7</w:t>
      </w:r>
    </w:p>
    <w:p>
      <w:pPr>
        <w:pStyle w:val="ListParagraph"/>
        <w:numPr>
          <w:ilvl w:val="0"/>
          <w:numId w:val="1"/>
        </w:numPr>
        <w:tabs>
          <w:tab w:pos="1934" w:val="left" w:leader="none"/>
          <w:tab w:pos="1935" w:val="left" w:leader="none"/>
        </w:tabs>
        <w:spacing w:line="237" w:lineRule="auto" w:before="101" w:after="0"/>
        <w:ind w:left="1934" w:right="914" w:hanging="360"/>
        <w:jc w:val="left"/>
        <w:rPr>
          <w:sz w:val="13"/>
        </w:rPr>
      </w:pPr>
      <w:r>
        <w:rPr>
          <w:color w:val="231F20"/>
          <w:w w:val="105"/>
          <w:sz w:val="20"/>
        </w:rPr>
        <w:t>Follow the instructions provided with your specimen collection device for use and processing.</w:t>
      </w:r>
      <w:r>
        <w:rPr>
          <w:color w:val="231F20"/>
          <w:w w:val="105"/>
          <w:position w:val="6"/>
          <w:sz w:val="13"/>
        </w:rPr>
        <w:t>8</w:t>
      </w:r>
    </w:p>
    <w:p>
      <w:pPr>
        <w:pStyle w:val="ListParagraph"/>
        <w:numPr>
          <w:ilvl w:val="0"/>
          <w:numId w:val="1"/>
        </w:numPr>
        <w:tabs>
          <w:tab w:pos="1934" w:val="left" w:leader="none"/>
          <w:tab w:pos="1935" w:val="left" w:leader="none"/>
        </w:tabs>
        <w:spacing w:line="240" w:lineRule="auto" w:before="100" w:after="0"/>
        <w:ind w:left="1934" w:right="0" w:hanging="361"/>
        <w:jc w:val="left"/>
        <w:rPr>
          <w:sz w:val="13"/>
        </w:rPr>
      </w:pPr>
      <w:r>
        <w:rPr>
          <w:color w:val="231F20"/>
          <w:w w:val="110"/>
          <w:sz w:val="20"/>
        </w:rPr>
        <w:t>Allow</w:t>
      </w:r>
      <w:r>
        <w:rPr>
          <w:color w:val="231F20"/>
          <w:spacing w:val="-10"/>
          <w:w w:val="110"/>
          <w:sz w:val="20"/>
        </w:rPr>
        <w:t> </w:t>
      </w:r>
      <w:r>
        <w:rPr>
          <w:color w:val="231F20"/>
          <w:w w:val="110"/>
          <w:sz w:val="20"/>
        </w:rPr>
        <w:t>blood</w:t>
      </w:r>
      <w:r>
        <w:rPr>
          <w:color w:val="231F20"/>
          <w:spacing w:val="-10"/>
          <w:w w:val="110"/>
          <w:sz w:val="20"/>
        </w:rPr>
        <w:t> </w:t>
      </w:r>
      <w:r>
        <w:rPr>
          <w:color w:val="231F20"/>
          <w:w w:val="110"/>
          <w:sz w:val="20"/>
        </w:rPr>
        <w:t>specimens</w:t>
      </w:r>
      <w:r>
        <w:rPr>
          <w:color w:val="231F20"/>
          <w:spacing w:val="-10"/>
          <w:w w:val="110"/>
          <w:sz w:val="20"/>
        </w:rPr>
        <w:t> </w:t>
      </w:r>
      <w:r>
        <w:rPr>
          <w:color w:val="231F20"/>
          <w:w w:val="110"/>
          <w:sz w:val="20"/>
        </w:rPr>
        <w:t>to</w:t>
      </w:r>
      <w:r>
        <w:rPr>
          <w:color w:val="231F20"/>
          <w:spacing w:val="-10"/>
          <w:w w:val="110"/>
          <w:sz w:val="20"/>
        </w:rPr>
        <w:t> </w:t>
      </w:r>
      <w:r>
        <w:rPr>
          <w:color w:val="231F20"/>
          <w:w w:val="110"/>
          <w:sz w:val="20"/>
        </w:rPr>
        <w:t>clot</w:t>
      </w:r>
      <w:r>
        <w:rPr>
          <w:color w:val="231F20"/>
          <w:spacing w:val="-9"/>
          <w:w w:val="110"/>
          <w:sz w:val="20"/>
        </w:rPr>
        <w:t> </w:t>
      </w:r>
      <w:r>
        <w:rPr>
          <w:color w:val="231F20"/>
          <w:w w:val="110"/>
          <w:sz w:val="20"/>
        </w:rPr>
        <w:t>completely</w:t>
      </w:r>
      <w:r>
        <w:rPr>
          <w:color w:val="231F20"/>
          <w:spacing w:val="-10"/>
          <w:w w:val="110"/>
          <w:sz w:val="20"/>
        </w:rPr>
        <w:t> </w:t>
      </w:r>
      <w:r>
        <w:rPr>
          <w:color w:val="231F20"/>
          <w:w w:val="110"/>
          <w:sz w:val="20"/>
        </w:rPr>
        <w:t>before</w:t>
      </w:r>
      <w:r>
        <w:rPr>
          <w:color w:val="231F20"/>
          <w:spacing w:val="-10"/>
          <w:w w:val="110"/>
          <w:sz w:val="20"/>
        </w:rPr>
        <w:t> </w:t>
      </w:r>
      <w:r>
        <w:rPr>
          <w:color w:val="231F20"/>
          <w:w w:val="110"/>
          <w:sz w:val="20"/>
        </w:rPr>
        <w:t>centrifugation.</w:t>
      </w:r>
      <w:r>
        <w:rPr>
          <w:color w:val="231F20"/>
          <w:w w:val="110"/>
          <w:position w:val="6"/>
          <w:sz w:val="13"/>
        </w:rPr>
        <w:t>9</w:t>
      </w:r>
    </w:p>
    <w:p>
      <w:pPr>
        <w:pStyle w:val="ListParagraph"/>
        <w:numPr>
          <w:ilvl w:val="0"/>
          <w:numId w:val="1"/>
        </w:numPr>
        <w:tabs>
          <w:tab w:pos="1934" w:val="left" w:leader="none"/>
          <w:tab w:pos="1935" w:val="left" w:leader="none"/>
        </w:tabs>
        <w:spacing w:line="240" w:lineRule="auto" w:before="99" w:after="0"/>
        <w:ind w:left="1934" w:right="0" w:hanging="361"/>
        <w:jc w:val="left"/>
        <w:rPr>
          <w:sz w:val="13"/>
        </w:rPr>
      </w:pPr>
      <w:r>
        <w:rPr>
          <w:color w:val="231F20"/>
          <w:w w:val="105"/>
          <w:sz w:val="20"/>
        </w:rPr>
        <w:t>Keep tubes capped at all</w:t>
      </w:r>
      <w:r>
        <w:rPr>
          <w:color w:val="231F20"/>
          <w:spacing w:val="-23"/>
          <w:w w:val="105"/>
          <w:sz w:val="20"/>
        </w:rPr>
        <w:t> </w:t>
      </w:r>
      <w:r>
        <w:rPr>
          <w:color w:val="231F20"/>
          <w:w w:val="105"/>
          <w:sz w:val="20"/>
        </w:rPr>
        <w:t>times.</w:t>
      </w:r>
      <w:r>
        <w:rPr>
          <w:color w:val="231F20"/>
          <w:w w:val="105"/>
          <w:position w:val="6"/>
          <w:sz w:val="13"/>
        </w:rPr>
        <w:t>9</w:t>
      </w:r>
    </w:p>
    <w:p>
      <w:pPr>
        <w:pStyle w:val="Heading2"/>
        <w:spacing w:before="150"/>
      </w:pPr>
      <w:bookmarkStart w:name="Storing the Specimen" w:id="12"/>
      <w:bookmarkEnd w:id="12"/>
      <w:r>
        <w:rPr>
          <w:b w:val="0"/>
        </w:rPr>
      </w:r>
      <w:r>
        <w:rPr>
          <w:color w:val="231F20"/>
        </w:rPr>
        <w:t>Storing the Specimen</w:t>
      </w:r>
    </w:p>
    <w:p>
      <w:pPr>
        <w:pStyle w:val="BodyText"/>
        <w:spacing w:line="237" w:lineRule="auto" w:before="122"/>
        <w:ind w:left="1574"/>
        <w:rPr>
          <w:sz w:val="13"/>
        </w:rPr>
      </w:pPr>
      <w:r>
        <w:rPr>
          <w:color w:val="231F20"/>
          <w:w w:val="105"/>
        </w:rPr>
        <w:t>Specimens</w:t>
      </w:r>
      <w:r>
        <w:rPr>
          <w:color w:val="231F20"/>
          <w:spacing w:val="-6"/>
          <w:w w:val="105"/>
        </w:rPr>
        <w:t> </w:t>
      </w:r>
      <w:r>
        <w:rPr>
          <w:color w:val="231F20"/>
          <w:w w:val="105"/>
        </w:rPr>
        <w:t>may</w:t>
      </w:r>
      <w:r>
        <w:rPr>
          <w:color w:val="231F20"/>
          <w:spacing w:val="-6"/>
          <w:w w:val="105"/>
        </w:rPr>
        <w:t> </w:t>
      </w:r>
      <w:r>
        <w:rPr>
          <w:color w:val="231F20"/>
          <w:w w:val="105"/>
        </w:rPr>
        <w:t>be</w:t>
      </w:r>
      <w:r>
        <w:rPr>
          <w:color w:val="231F20"/>
          <w:spacing w:val="-6"/>
          <w:w w:val="105"/>
        </w:rPr>
        <w:t> </w:t>
      </w:r>
      <w:r>
        <w:rPr>
          <w:color w:val="231F20"/>
          <w:w w:val="105"/>
        </w:rPr>
        <w:t>stored</w:t>
      </w:r>
      <w:r>
        <w:rPr>
          <w:color w:val="231F20"/>
          <w:spacing w:val="-6"/>
          <w:w w:val="105"/>
        </w:rPr>
        <w:t> </w:t>
      </w:r>
      <w:r>
        <w:rPr>
          <w:color w:val="231F20"/>
          <w:w w:val="105"/>
        </w:rPr>
        <w:t>for</w:t>
      </w:r>
      <w:r>
        <w:rPr>
          <w:color w:val="231F20"/>
          <w:spacing w:val="-6"/>
          <w:w w:val="105"/>
        </w:rPr>
        <w:t> </w:t>
      </w:r>
      <w:r>
        <w:rPr>
          <w:color w:val="231F20"/>
          <w:w w:val="105"/>
        </w:rPr>
        <w:t>up</w:t>
      </w:r>
      <w:r>
        <w:rPr>
          <w:color w:val="231F20"/>
          <w:spacing w:val="-6"/>
          <w:w w:val="105"/>
        </w:rPr>
        <w:t> </w:t>
      </w:r>
      <w:r>
        <w:rPr>
          <w:color w:val="231F20"/>
          <w:w w:val="105"/>
        </w:rPr>
        <w:t>to</w:t>
      </w:r>
      <w:r>
        <w:rPr>
          <w:color w:val="231F20"/>
          <w:spacing w:val="-6"/>
          <w:w w:val="105"/>
        </w:rPr>
        <w:t> </w:t>
      </w:r>
      <w:r>
        <w:rPr>
          <w:color w:val="231F20"/>
          <w:w w:val="105"/>
        </w:rPr>
        <w:t>8</w:t>
      </w:r>
      <w:r>
        <w:rPr>
          <w:color w:val="231F20"/>
          <w:spacing w:val="-6"/>
          <w:w w:val="105"/>
        </w:rPr>
        <w:t> </w:t>
      </w:r>
      <w:r>
        <w:rPr>
          <w:color w:val="231F20"/>
          <w:w w:val="105"/>
        </w:rPr>
        <w:t>hours</w:t>
      </w:r>
      <w:r>
        <w:rPr>
          <w:color w:val="231F20"/>
          <w:spacing w:val="-6"/>
          <w:w w:val="105"/>
        </w:rPr>
        <w:t> </w:t>
      </w:r>
      <w:r>
        <w:rPr>
          <w:color w:val="231F20"/>
          <w:w w:val="105"/>
        </w:rPr>
        <w:t>at</w:t>
      </w:r>
      <w:r>
        <w:rPr>
          <w:color w:val="231F20"/>
          <w:spacing w:val="-6"/>
          <w:w w:val="105"/>
        </w:rPr>
        <w:t> </w:t>
      </w:r>
      <w:r>
        <w:rPr>
          <w:color w:val="231F20"/>
          <w:w w:val="105"/>
        </w:rPr>
        <w:t>25°C</w:t>
      </w:r>
      <w:r>
        <w:rPr>
          <w:color w:val="231F20"/>
          <w:spacing w:val="-5"/>
          <w:w w:val="105"/>
        </w:rPr>
        <w:t> </w:t>
      </w:r>
      <w:r>
        <w:rPr>
          <w:color w:val="231F20"/>
          <w:w w:val="105"/>
        </w:rPr>
        <w:t>or</w:t>
      </w:r>
      <w:r>
        <w:rPr>
          <w:color w:val="231F20"/>
          <w:spacing w:val="-6"/>
          <w:w w:val="105"/>
        </w:rPr>
        <w:t> </w:t>
      </w:r>
      <w:r>
        <w:rPr>
          <w:color w:val="231F20"/>
          <w:w w:val="105"/>
        </w:rPr>
        <w:t>for</w:t>
      </w:r>
      <w:r>
        <w:rPr>
          <w:color w:val="231F20"/>
          <w:spacing w:val="-6"/>
          <w:w w:val="105"/>
        </w:rPr>
        <w:t> </w:t>
      </w:r>
      <w:r>
        <w:rPr>
          <w:color w:val="231F20"/>
          <w:w w:val="105"/>
        </w:rPr>
        <w:t>up</w:t>
      </w:r>
      <w:r>
        <w:rPr>
          <w:color w:val="231F20"/>
          <w:spacing w:val="-6"/>
          <w:w w:val="105"/>
        </w:rPr>
        <w:t> </w:t>
      </w:r>
      <w:r>
        <w:rPr>
          <w:color w:val="231F20"/>
          <w:w w:val="105"/>
        </w:rPr>
        <w:t>to</w:t>
      </w:r>
      <w:r>
        <w:rPr>
          <w:color w:val="231F20"/>
          <w:spacing w:val="-6"/>
          <w:w w:val="105"/>
        </w:rPr>
        <w:t> </w:t>
      </w:r>
      <w:r>
        <w:rPr>
          <w:color w:val="231F20"/>
          <w:w w:val="105"/>
        </w:rPr>
        <w:t>2</w:t>
      </w:r>
      <w:r>
        <w:rPr>
          <w:color w:val="231F20"/>
          <w:spacing w:val="-6"/>
          <w:w w:val="105"/>
        </w:rPr>
        <w:t> </w:t>
      </w:r>
      <w:r>
        <w:rPr>
          <w:color w:val="231F20"/>
          <w:w w:val="105"/>
        </w:rPr>
        <w:t>days</w:t>
      </w:r>
      <w:r>
        <w:rPr>
          <w:color w:val="231F20"/>
          <w:spacing w:val="-6"/>
          <w:w w:val="105"/>
        </w:rPr>
        <w:t> </w:t>
      </w:r>
      <w:r>
        <w:rPr>
          <w:color w:val="231F20"/>
          <w:w w:val="105"/>
        </w:rPr>
        <w:t>at</w:t>
      </w:r>
      <w:r>
        <w:rPr>
          <w:color w:val="231F20"/>
          <w:spacing w:val="-6"/>
          <w:w w:val="105"/>
        </w:rPr>
        <w:t> </w:t>
      </w:r>
      <w:r>
        <w:rPr>
          <w:color w:val="231F20"/>
          <w:w w:val="105"/>
        </w:rPr>
        <w:t>2–8°C</w:t>
      </w:r>
      <w:r>
        <w:rPr>
          <w:color w:val="231F20"/>
          <w:spacing w:val="-6"/>
          <w:w w:val="105"/>
        </w:rPr>
        <w:t> </w:t>
      </w:r>
      <w:r>
        <w:rPr>
          <w:color w:val="231F20"/>
          <w:w w:val="105"/>
        </w:rPr>
        <w:t>or</w:t>
      </w:r>
      <w:r>
        <w:rPr>
          <w:color w:val="231F20"/>
          <w:spacing w:val="-6"/>
          <w:w w:val="105"/>
        </w:rPr>
        <w:t> </w:t>
      </w:r>
      <w:r>
        <w:rPr>
          <w:color w:val="231F20"/>
          <w:w w:val="105"/>
        </w:rPr>
        <w:t>for</w:t>
      </w:r>
      <w:r>
        <w:rPr>
          <w:color w:val="231F20"/>
          <w:spacing w:val="-6"/>
          <w:w w:val="105"/>
        </w:rPr>
        <w:t> </w:t>
      </w:r>
      <w:r>
        <w:rPr>
          <w:color w:val="231F20"/>
          <w:w w:val="105"/>
        </w:rPr>
        <w:t>longer storage,</w:t>
      </w:r>
      <w:r>
        <w:rPr>
          <w:color w:val="231F20"/>
          <w:spacing w:val="-6"/>
          <w:w w:val="105"/>
        </w:rPr>
        <w:t> </w:t>
      </w:r>
      <w:r>
        <w:rPr>
          <w:color w:val="231F20"/>
          <w:w w:val="105"/>
        </w:rPr>
        <w:t>specimens</w:t>
      </w:r>
      <w:r>
        <w:rPr>
          <w:color w:val="231F20"/>
          <w:spacing w:val="-5"/>
          <w:w w:val="105"/>
        </w:rPr>
        <w:t> </w:t>
      </w:r>
      <w:r>
        <w:rPr>
          <w:color w:val="231F20"/>
          <w:w w:val="105"/>
        </w:rPr>
        <w:t>may</w:t>
      </w:r>
      <w:r>
        <w:rPr>
          <w:color w:val="231F20"/>
          <w:spacing w:val="-5"/>
          <w:w w:val="105"/>
        </w:rPr>
        <w:t> </w:t>
      </w:r>
      <w:r>
        <w:rPr>
          <w:color w:val="231F20"/>
          <w:w w:val="105"/>
        </w:rPr>
        <w:t>be</w:t>
      </w:r>
      <w:r>
        <w:rPr>
          <w:color w:val="231F20"/>
          <w:spacing w:val="-5"/>
          <w:w w:val="105"/>
        </w:rPr>
        <w:t> </w:t>
      </w:r>
      <w:r>
        <w:rPr>
          <w:color w:val="231F20"/>
          <w:w w:val="105"/>
        </w:rPr>
        <w:t>frozen</w:t>
      </w:r>
      <w:r>
        <w:rPr>
          <w:color w:val="231F20"/>
          <w:spacing w:val="-6"/>
          <w:w w:val="105"/>
        </w:rPr>
        <w:t> </w:t>
      </w:r>
      <w:r>
        <w:rPr>
          <w:color w:val="231F20"/>
          <w:w w:val="105"/>
        </w:rPr>
        <w:t>at</w:t>
      </w:r>
      <w:r>
        <w:rPr>
          <w:color w:val="231F20"/>
          <w:spacing w:val="-5"/>
          <w:w w:val="105"/>
        </w:rPr>
        <w:t> </w:t>
      </w:r>
      <w:r>
        <w:rPr>
          <w:color w:val="231F20"/>
          <w:w w:val="105"/>
        </w:rPr>
        <w:t>-20°C</w:t>
      </w:r>
      <w:r>
        <w:rPr>
          <w:color w:val="231F20"/>
          <w:spacing w:val="-5"/>
          <w:w w:val="105"/>
        </w:rPr>
        <w:t> </w:t>
      </w:r>
      <w:r>
        <w:rPr>
          <w:color w:val="231F20"/>
          <w:w w:val="105"/>
        </w:rPr>
        <w:t>or</w:t>
      </w:r>
      <w:r>
        <w:rPr>
          <w:color w:val="231F20"/>
          <w:spacing w:val="-5"/>
          <w:w w:val="105"/>
        </w:rPr>
        <w:t> </w:t>
      </w:r>
      <w:r>
        <w:rPr>
          <w:color w:val="231F20"/>
          <w:w w:val="105"/>
        </w:rPr>
        <w:t>colder.</w:t>
      </w:r>
      <w:r>
        <w:rPr>
          <w:color w:val="231F20"/>
          <w:w w:val="105"/>
          <w:position w:val="6"/>
          <w:sz w:val="13"/>
        </w:rPr>
        <w:t>10,11</w:t>
      </w:r>
    </w:p>
    <w:p>
      <w:pPr>
        <w:pStyle w:val="BodyText"/>
        <w:spacing w:line="225" w:lineRule="auto" w:before="97"/>
        <w:ind w:left="1574" w:right="547"/>
      </w:pPr>
      <w:r>
        <w:rPr>
          <w:color w:val="231F20"/>
        </w:rPr>
        <w:t>The handling and storage information provided here is  based  on  data  or  references maintained by the manufacturer. It is the responsibility of the individual laboratory to use all available references and/or its own studies when establishing  alternate  stability  criteria  to meet </w:t>
      </w:r>
      <w:r>
        <w:rPr>
          <w:rFonts w:ascii="Klaudia"/>
          <w:color w:val="231F20"/>
        </w:rPr>
        <w:t>specific</w:t>
      </w:r>
      <w:r>
        <w:rPr>
          <w:rFonts w:ascii="Klaudia"/>
          <w:color w:val="231F20"/>
          <w:spacing w:val="-32"/>
        </w:rPr>
        <w:t> </w:t>
      </w:r>
      <w:r>
        <w:rPr>
          <w:color w:val="231F20"/>
        </w:rPr>
        <w:t>needs.</w:t>
      </w:r>
    </w:p>
    <w:p>
      <w:pPr>
        <w:pStyle w:val="Heading2"/>
      </w:pPr>
      <w:bookmarkStart w:name="Transporting the Specimen" w:id="13"/>
      <w:bookmarkEnd w:id="13"/>
      <w:r>
        <w:rPr>
          <w:b w:val="0"/>
        </w:rPr>
      </w:r>
      <w:r>
        <w:rPr>
          <w:color w:val="231F20"/>
        </w:rPr>
        <w:t>Transporting the Specimen</w:t>
      </w:r>
    </w:p>
    <w:p>
      <w:pPr>
        <w:pStyle w:val="BodyText"/>
        <w:spacing w:line="228" w:lineRule="auto" w:before="129"/>
        <w:ind w:left="1574" w:right="349"/>
      </w:pPr>
      <w:r>
        <w:rPr>
          <w:color w:val="231F20"/>
          <w:w w:val="110"/>
        </w:rPr>
        <w:t>Package and label specimens for shipment in compliance with applicable federal and international</w:t>
      </w:r>
      <w:r>
        <w:rPr>
          <w:color w:val="231F20"/>
          <w:spacing w:val="-29"/>
          <w:w w:val="110"/>
        </w:rPr>
        <w:t> </w:t>
      </w:r>
      <w:r>
        <w:rPr>
          <w:color w:val="231F20"/>
          <w:w w:val="110"/>
        </w:rPr>
        <w:t>regulations</w:t>
      </w:r>
      <w:r>
        <w:rPr>
          <w:color w:val="231F20"/>
          <w:spacing w:val="-28"/>
          <w:w w:val="110"/>
        </w:rPr>
        <w:t> </w:t>
      </w:r>
      <w:r>
        <w:rPr>
          <w:color w:val="231F20"/>
          <w:w w:val="110"/>
        </w:rPr>
        <w:t>covering</w:t>
      </w:r>
      <w:r>
        <w:rPr>
          <w:color w:val="231F20"/>
          <w:spacing w:val="-29"/>
          <w:w w:val="110"/>
        </w:rPr>
        <w:t> </w:t>
      </w:r>
      <w:r>
        <w:rPr>
          <w:color w:val="231F20"/>
          <w:w w:val="110"/>
        </w:rPr>
        <w:t>the</w:t>
      </w:r>
      <w:r>
        <w:rPr>
          <w:color w:val="231F20"/>
          <w:spacing w:val="-28"/>
          <w:w w:val="110"/>
        </w:rPr>
        <w:t> </w:t>
      </w:r>
      <w:r>
        <w:rPr>
          <w:color w:val="231F20"/>
          <w:w w:val="110"/>
        </w:rPr>
        <w:t>transport</w:t>
      </w:r>
      <w:r>
        <w:rPr>
          <w:color w:val="231F20"/>
          <w:spacing w:val="-29"/>
          <w:w w:val="110"/>
        </w:rPr>
        <w:t> </w:t>
      </w:r>
      <w:r>
        <w:rPr>
          <w:color w:val="231F20"/>
          <w:w w:val="110"/>
        </w:rPr>
        <w:t>of</w:t>
      </w:r>
      <w:r>
        <w:rPr>
          <w:color w:val="231F20"/>
          <w:spacing w:val="-28"/>
          <w:w w:val="110"/>
        </w:rPr>
        <w:t> </w:t>
      </w:r>
      <w:r>
        <w:rPr>
          <w:color w:val="231F20"/>
          <w:w w:val="110"/>
        </w:rPr>
        <w:t>clinical</w:t>
      </w:r>
      <w:r>
        <w:rPr>
          <w:color w:val="231F20"/>
          <w:spacing w:val="-29"/>
          <w:w w:val="110"/>
        </w:rPr>
        <w:t> </w:t>
      </w:r>
      <w:r>
        <w:rPr>
          <w:color w:val="231F20"/>
          <w:w w:val="110"/>
        </w:rPr>
        <w:t>specimens</w:t>
      </w:r>
      <w:r>
        <w:rPr>
          <w:color w:val="231F20"/>
          <w:spacing w:val="-28"/>
          <w:w w:val="110"/>
        </w:rPr>
        <w:t> </w:t>
      </w:r>
      <w:r>
        <w:rPr>
          <w:color w:val="231F20"/>
          <w:w w:val="110"/>
        </w:rPr>
        <w:t>and</w:t>
      </w:r>
      <w:r>
        <w:rPr>
          <w:color w:val="231F20"/>
          <w:spacing w:val="-29"/>
          <w:w w:val="110"/>
        </w:rPr>
        <w:t> </w:t>
      </w:r>
      <w:r>
        <w:rPr>
          <w:color w:val="231F20"/>
          <w:w w:val="110"/>
        </w:rPr>
        <w:t>etiological</w:t>
      </w:r>
      <w:r>
        <w:rPr>
          <w:color w:val="231F20"/>
          <w:spacing w:val="-28"/>
          <w:w w:val="110"/>
        </w:rPr>
        <w:t> </w:t>
      </w:r>
      <w:r>
        <w:rPr>
          <w:color w:val="231F20"/>
          <w:w w:val="110"/>
        </w:rPr>
        <w:t>agents.</w:t>
      </w:r>
    </w:p>
    <w:p>
      <w:pPr>
        <w:pStyle w:val="Heading2"/>
        <w:spacing w:before="152"/>
      </w:pPr>
      <w:bookmarkStart w:name="Preparing the Samples" w:id="14"/>
      <w:bookmarkEnd w:id="14"/>
      <w:r>
        <w:rPr>
          <w:b w:val="0"/>
        </w:rPr>
      </w:r>
      <w:r>
        <w:rPr>
          <w:color w:val="231F20"/>
        </w:rPr>
        <w:t>Preparing the Samples</w:t>
      </w:r>
    </w:p>
    <w:p>
      <w:pPr>
        <w:pStyle w:val="BodyText"/>
        <w:spacing w:line="228" w:lineRule="auto" w:before="129"/>
        <w:ind w:left="1574" w:right="158"/>
      </w:pPr>
      <w:r>
        <w:rPr>
          <w:color w:val="231F20"/>
          <w:w w:val="105"/>
        </w:rPr>
        <w:t>This</w:t>
      </w:r>
      <w:r>
        <w:rPr>
          <w:color w:val="231F20"/>
          <w:spacing w:val="-4"/>
          <w:w w:val="105"/>
        </w:rPr>
        <w:t> </w:t>
      </w:r>
      <w:r>
        <w:rPr>
          <w:color w:val="231F20"/>
          <w:w w:val="105"/>
        </w:rPr>
        <w:t>assay</w:t>
      </w:r>
      <w:r>
        <w:rPr>
          <w:color w:val="231F20"/>
          <w:spacing w:val="-3"/>
          <w:w w:val="105"/>
        </w:rPr>
        <w:t> </w:t>
      </w:r>
      <w:r>
        <w:rPr>
          <w:color w:val="231F20"/>
          <w:w w:val="105"/>
        </w:rPr>
        <w:t>requires</w:t>
      </w:r>
      <w:r>
        <w:rPr>
          <w:color w:val="231F20"/>
          <w:spacing w:val="-4"/>
          <w:w w:val="105"/>
        </w:rPr>
        <w:t> </w:t>
      </w:r>
      <w:r>
        <w:rPr>
          <w:color w:val="231F20"/>
          <w:w w:val="105"/>
        </w:rPr>
        <w:t>4</w:t>
      </w:r>
      <w:r>
        <w:rPr>
          <w:color w:val="231F20"/>
          <w:spacing w:val="-3"/>
          <w:w w:val="105"/>
        </w:rPr>
        <w:t> </w:t>
      </w:r>
      <w:r>
        <w:rPr>
          <w:color w:val="231F20"/>
          <w:w w:val="105"/>
        </w:rPr>
        <w:t>µL</w:t>
      </w:r>
      <w:r>
        <w:rPr>
          <w:color w:val="231F20"/>
          <w:spacing w:val="-4"/>
          <w:w w:val="105"/>
        </w:rPr>
        <w:t> </w:t>
      </w:r>
      <w:r>
        <w:rPr>
          <w:color w:val="231F20"/>
          <w:w w:val="105"/>
        </w:rPr>
        <w:t>of</w:t>
      </w:r>
      <w:r>
        <w:rPr>
          <w:color w:val="231F20"/>
          <w:spacing w:val="-4"/>
          <w:w w:val="105"/>
        </w:rPr>
        <w:t> </w:t>
      </w:r>
      <w:r>
        <w:rPr>
          <w:color w:val="231F20"/>
          <w:w w:val="105"/>
        </w:rPr>
        <w:t>sample</w:t>
      </w:r>
      <w:r>
        <w:rPr>
          <w:color w:val="231F20"/>
          <w:spacing w:val="-3"/>
          <w:w w:val="105"/>
        </w:rPr>
        <w:t> </w:t>
      </w:r>
      <w:r>
        <w:rPr>
          <w:color w:val="231F20"/>
          <w:w w:val="105"/>
        </w:rPr>
        <w:t>for</w:t>
      </w:r>
      <w:r>
        <w:rPr>
          <w:color w:val="231F20"/>
          <w:spacing w:val="-4"/>
          <w:w w:val="105"/>
        </w:rPr>
        <w:t> </w:t>
      </w:r>
      <w:r>
        <w:rPr>
          <w:color w:val="231F20"/>
          <w:w w:val="105"/>
        </w:rPr>
        <w:t>a</w:t>
      </w:r>
      <w:r>
        <w:rPr>
          <w:color w:val="231F20"/>
          <w:spacing w:val="-3"/>
          <w:w w:val="105"/>
        </w:rPr>
        <w:t> </w:t>
      </w:r>
      <w:r>
        <w:rPr>
          <w:color w:val="231F20"/>
          <w:w w:val="105"/>
        </w:rPr>
        <w:t>single</w:t>
      </w:r>
      <w:r>
        <w:rPr>
          <w:color w:val="231F20"/>
          <w:spacing w:val="-4"/>
          <w:w w:val="105"/>
        </w:rPr>
        <w:t> </w:t>
      </w:r>
      <w:r>
        <w:rPr>
          <w:color w:val="231F20"/>
          <w:w w:val="105"/>
        </w:rPr>
        <w:t>determination.</w:t>
      </w:r>
      <w:r>
        <w:rPr>
          <w:color w:val="231F20"/>
          <w:spacing w:val="-3"/>
          <w:w w:val="105"/>
        </w:rPr>
        <w:t> </w:t>
      </w:r>
      <w:r>
        <w:rPr>
          <w:color w:val="231F20"/>
          <w:w w:val="105"/>
        </w:rPr>
        <w:t>This</w:t>
      </w:r>
      <w:r>
        <w:rPr>
          <w:color w:val="231F20"/>
          <w:spacing w:val="-4"/>
          <w:w w:val="105"/>
        </w:rPr>
        <w:t> </w:t>
      </w:r>
      <w:r>
        <w:rPr>
          <w:color w:val="231F20"/>
          <w:w w:val="105"/>
        </w:rPr>
        <w:t>volume</w:t>
      </w:r>
      <w:r>
        <w:rPr>
          <w:color w:val="231F20"/>
          <w:spacing w:val="-3"/>
          <w:w w:val="105"/>
        </w:rPr>
        <w:t> </w:t>
      </w:r>
      <w:r>
        <w:rPr>
          <w:color w:val="231F20"/>
          <w:w w:val="105"/>
        </w:rPr>
        <w:t>does</w:t>
      </w:r>
      <w:r>
        <w:rPr>
          <w:color w:val="231F20"/>
          <w:spacing w:val="-4"/>
          <w:w w:val="105"/>
        </w:rPr>
        <w:t> </w:t>
      </w:r>
      <w:r>
        <w:rPr>
          <w:color w:val="231F20"/>
          <w:w w:val="105"/>
        </w:rPr>
        <w:t>not</w:t>
      </w:r>
      <w:r>
        <w:rPr>
          <w:color w:val="231F20"/>
          <w:spacing w:val="-3"/>
          <w:w w:val="105"/>
        </w:rPr>
        <w:t> </w:t>
      </w:r>
      <w:r>
        <w:rPr>
          <w:color w:val="231F20"/>
          <w:w w:val="105"/>
        </w:rPr>
        <w:t>include</w:t>
      </w:r>
      <w:r>
        <w:rPr>
          <w:color w:val="231F20"/>
          <w:spacing w:val="-4"/>
          <w:w w:val="105"/>
        </w:rPr>
        <w:t> </w:t>
      </w:r>
      <w:r>
        <w:rPr>
          <w:color w:val="231F20"/>
          <w:w w:val="105"/>
        </w:rPr>
        <w:t>the unusable volume in the sample container or the additional volume required when performing duplicates or other tests on the same sample. For information about determining the  minimum required volume, refer to the online</w:t>
      </w:r>
      <w:r>
        <w:rPr>
          <w:color w:val="231F20"/>
          <w:spacing w:val="-27"/>
          <w:w w:val="105"/>
        </w:rPr>
        <w:t> </w:t>
      </w:r>
      <w:r>
        <w:rPr>
          <w:color w:val="231F20"/>
          <w:w w:val="105"/>
        </w:rPr>
        <w:t>help.</w:t>
      </w:r>
    </w:p>
    <w:p>
      <w:pPr>
        <w:spacing w:after="0" w:line="228" w:lineRule="auto"/>
        <w:sectPr>
          <w:footerReference w:type="default" r:id="rId22"/>
          <w:footerReference w:type="even" r:id="rId23"/>
          <w:pgSz w:w="11910" w:h="15840"/>
          <w:pgMar w:footer="574" w:header="534" w:top="960" w:bottom="760" w:left="960" w:right="960"/>
          <w:pgNumType w:start="3"/>
        </w:sectPr>
      </w:pPr>
    </w:p>
    <w:p>
      <w:pPr>
        <w:pStyle w:val="BodyText"/>
        <w:spacing w:before="100"/>
        <w:ind w:left="837"/>
      </w:pPr>
      <w:r>
        <w:rPr>
          <w:rFonts w:ascii="Arial"/>
          <w:b/>
          <w:color w:val="231F20"/>
          <w:w w:val="105"/>
        </w:rPr>
        <w:t>Note </w:t>
      </w:r>
      <w:r>
        <w:rPr>
          <w:color w:val="231F20"/>
          <w:w w:val="105"/>
        </w:rPr>
        <w:t>Do not use specimens with apparent contamination.</w:t>
      </w:r>
    </w:p>
    <w:p>
      <w:pPr>
        <w:pStyle w:val="BodyText"/>
        <w:spacing w:before="86"/>
        <w:ind w:left="837"/>
      </w:pPr>
      <w:r>
        <w:rPr>
          <w:color w:val="231F20"/>
          <w:w w:val="105"/>
        </w:rPr>
        <w:t>Before placing samples on the system, ensure that samples are free of:</w:t>
      </w:r>
    </w:p>
    <w:p>
      <w:pPr>
        <w:pStyle w:val="ListParagraph"/>
        <w:numPr>
          <w:ilvl w:val="0"/>
          <w:numId w:val="2"/>
        </w:numPr>
        <w:tabs>
          <w:tab w:pos="1197" w:val="left" w:leader="none"/>
          <w:tab w:pos="1198" w:val="left" w:leader="none"/>
        </w:tabs>
        <w:spacing w:line="240" w:lineRule="auto" w:before="107" w:after="0"/>
        <w:ind w:left="1197" w:right="0" w:hanging="361"/>
        <w:jc w:val="left"/>
        <w:rPr>
          <w:sz w:val="20"/>
        </w:rPr>
      </w:pPr>
      <w:r>
        <w:rPr>
          <w:color w:val="231F20"/>
          <w:w w:val="105"/>
          <w:sz w:val="20"/>
        </w:rPr>
        <w:t>Bubbles or</w:t>
      </w:r>
      <w:r>
        <w:rPr>
          <w:color w:val="231F20"/>
          <w:spacing w:val="-10"/>
          <w:w w:val="105"/>
          <w:sz w:val="20"/>
        </w:rPr>
        <w:t> </w:t>
      </w:r>
      <w:r>
        <w:rPr>
          <w:color w:val="231F20"/>
          <w:w w:val="105"/>
          <w:sz w:val="20"/>
        </w:rPr>
        <w:t>foam.</w:t>
      </w:r>
    </w:p>
    <w:p>
      <w:pPr>
        <w:pStyle w:val="ListParagraph"/>
        <w:numPr>
          <w:ilvl w:val="0"/>
          <w:numId w:val="2"/>
        </w:numPr>
        <w:tabs>
          <w:tab w:pos="1197" w:val="left" w:leader="none"/>
          <w:tab w:pos="1198" w:val="left" w:leader="none"/>
        </w:tabs>
        <w:spacing w:line="240" w:lineRule="auto" w:before="100" w:after="0"/>
        <w:ind w:left="1197" w:right="0" w:hanging="361"/>
        <w:jc w:val="left"/>
        <w:rPr>
          <w:sz w:val="20"/>
        </w:rPr>
      </w:pPr>
      <w:r>
        <w:rPr>
          <w:color w:val="231F20"/>
          <w:w w:val="105"/>
          <w:sz w:val="20"/>
        </w:rPr>
        <w:t>Fibrin or other particulate</w:t>
      </w:r>
      <w:r>
        <w:rPr>
          <w:color w:val="231F20"/>
          <w:spacing w:val="-18"/>
          <w:w w:val="105"/>
          <w:sz w:val="20"/>
        </w:rPr>
        <w:t> </w:t>
      </w:r>
      <w:r>
        <w:rPr>
          <w:color w:val="231F20"/>
          <w:spacing w:val="-3"/>
          <w:w w:val="105"/>
          <w:sz w:val="20"/>
        </w:rPr>
        <w:t>matter.</w:t>
      </w:r>
    </w:p>
    <w:p>
      <w:pPr>
        <w:pStyle w:val="BodyText"/>
        <w:spacing w:line="237" w:lineRule="auto" w:before="99"/>
        <w:ind w:left="837" w:right="1071"/>
        <w:rPr>
          <w:sz w:val="13"/>
        </w:rPr>
      </w:pPr>
      <w:r>
        <w:rPr>
          <w:rFonts w:ascii="Arial" w:hAnsi="Arial"/>
          <w:b/>
          <w:color w:val="231F20"/>
          <w:w w:val="105"/>
        </w:rPr>
        <w:t>Note </w:t>
      </w:r>
      <w:r>
        <w:rPr>
          <w:color w:val="231F20"/>
          <w:w w:val="105"/>
        </w:rPr>
        <w:t>Remove particulates by centrifugation according to CLSI guidance and the collection device manufacturer’s recommendations.</w:t>
      </w:r>
      <w:r>
        <w:rPr>
          <w:color w:val="231F20"/>
          <w:w w:val="105"/>
          <w:position w:val="6"/>
          <w:sz w:val="13"/>
        </w:rPr>
        <w:t>9</w:t>
      </w:r>
    </w:p>
    <w:p>
      <w:pPr>
        <w:pStyle w:val="BodyText"/>
        <w:spacing w:before="83"/>
        <w:ind w:left="837"/>
      </w:pPr>
      <w:r>
        <w:rPr>
          <w:rFonts w:ascii="Arial"/>
          <w:b/>
          <w:color w:val="231F20"/>
          <w:w w:val="105"/>
        </w:rPr>
        <w:t>Note </w:t>
      </w:r>
      <w:r>
        <w:rPr>
          <w:color w:val="231F20"/>
          <w:w w:val="105"/>
        </w:rPr>
        <w:t>For a complete list of appropriate sample containers, refer to the online help.</w:t>
      </w:r>
    </w:p>
    <w:p>
      <w:pPr>
        <w:pStyle w:val="Heading1"/>
        <w:spacing w:before="147"/>
      </w:pPr>
      <w:bookmarkStart w:name="Procedure" w:id="15"/>
      <w:bookmarkEnd w:id="15"/>
      <w:r>
        <w:rPr>
          <w:b w:val="0"/>
        </w:rPr>
      </w:r>
      <w:bookmarkStart w:name="_bookmark1" w:id="16"/>
      <w:bookmarkEnd w:id="16"/>
      <w:r>
        <w:rPr>
          <w:b w:val="0"/>
        </w:rPr>
      </w:r>
      <w:r>
        <w:rPr>
          <w:color w:val="231F20"/>
        </w:rPr>
        <w:t>Procedure</w:t>
      </w:r>
    </w:p>
    <w:p>
      <w:pPr>
        <w:pStyle w:val="Heading2"/>
        <w:spacing w:before="188"/>
        <w:ind w:left="117"/>
      </w:pPr>
      <w:bookmarkStart w:name="Materials Provided" w:id="17"/>
      <w:bookmarkEnd w:id="17"/>
      <w:r>
        <w:rPr>
          <w:b w:val="0"/>
        </w:rPr>
      </w:r>
      <w:r>
        <w:rPr>
          <w:color w:val="231F20"/>
        </w:rPr>
        <w:t>Materials Provided</w:t>
      </w:r>
    </w:p>
    <w:p>
      <w:pPr>
        <w:pStyle w:val="BodyText"/>
        <w:spacing w:before="120"/>
        <w:ind w:left="837"/>
      </w:pPr>
      <w:r>
        <w:rPr>
          <w:color w:val="231F20"/>
          <w:w w:val="105"/>
        </w:rPr>
        <w:t>The following materials are provided:</w:t>
      </w:r>
    </w:p>
    <w:p>
      <w:pPr>
        <w:pStyle w:val="BodyText"/>
        <w:spacing w:before="5"/>
        <w:rPr>
          <w:sz w:val="7"/>
        </w:rPr>
      </w:pPr>
    </w:p>
    <w:tbl>
      <w:tblPr>
        <w:tblW w:w="0" w:type="auto"/>
        <w:jc w:val="left"/>
        <w:tblInd w:w="122"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CellMar>
          <w:top w:w="0" w:type="dxa"/>
          <w:left w:w="0" w:type="dxa"/>
          <w:bottom w:w="0" w:type="dxa"/>
          <w:right w:w="0" w:type="dxa"/>
        </w:tblCellMar>
        <w:tblLook w:val="01E0"/>
      </w:tblPr>
      <w:tblGrid>
        <w:gridCol w:w="9014"/>
      </w:tblGrid>
      <w:tr>
        <w:trPr>
          <w:trHeight w:val="474" w:hRule="atLeast"/>
        </w:trPr>
        <w:tc>
          <w:tcPr>
            <w:tcW w:w="9014" w:type="dxa"/>
            <w:tcBorders>
              <w:left w:val="single" w:sz="4" w:space="0" w:color="231F20"/>
              <w:bottom w:val="single" w:sz="4" w:space="0" w:color="231F20"/>
              <w:right w:val="single" w:sz="4" w:space="0" w:color="231F20"/>
            </w:tcBorders>
          </w:tcPr>
          <w:p>
            <w:pPr>
              <w:pStyle w:val="TableParagraph"/>
              <w:tabs>
                <w:tab w:pos="7077" w:val="left" w:leader="none"/>
              </w:tabs>
              <w:spacing w:before="141"/>
              <w:rPr>
                <w:rFonts w:ascii="Arial"/>
                <w:b/>
                <w:sz w:val="18"/>
              </w:rPr>
            </w:pPr>
            <w:r>
              <w:rPr/>
              <w:drawing>
                <wp:inline distT="0" distB="0" distL="0" distR="0">
                  <wp:extent cx="204779" cy="118856"/>
                  <wp:effectExtent l="0" t="0" r="0" b="0"/>
                  <wp:docPr id="11" name="image9.png"/>
                  <wp:cNvGraphicFramePr>
                    <a:graphicFrameLocks noChangeAspect="1"/>
                  </wp:cNvGraphicFramePr>
                  <a:graphic>
                    <a:graphicData uri="http://schemas.openxmlformats.org/drawingml/2006/picture">
                      <pic:pic>
                        <pic:nvPicPr>
                          <pic:cNvPr id="12" name="image9.png"/>
                          <pic:cNvPicPr/>
                        </pic:nvPicPr>
                        <pic:blipFill>
                          <a:blip r:embed="rId15" cstate="print"/>
                          <a:stretch>
                            <a:fillRect/>
                          </a:stretch>
                        </pic:blipFill>
                        <pic:spPr>
                          <a:xfrm>
                            <a:off x="0" y="0"/>
                            <a:ext cx="204779" cy="118856"/>
                          </a:xfrm>
                          <a:prstGeom prst="rect">
                            <a:avLst/>
                          </a:prstGeom>
                        </pic:spPr>
                      </pic:pic>
                    </a:graphicData>
                  </a:graphic>
                </wp:inline>
              </w:drawing>
            </w:r>
            <w:r>
              <w:rPr/>
            </w:r>
            <w:r>
              <w:rPr>
                <w:rFonts w:ascii="Times New Roman"/>
                <w:sz w:val="20"/>
              </w:rPr>
              <w:t>                   </w:t>
            </w:r>
            <w:r>
              <w:rPr>
                <w:rFonts w:ascii="Times New Roman"/>
                <w:spacing w:val="-14"/>
                <w:sz w:val="20"/>
              </w:rPr>
              <w:t> </w:t>
            </w:r>
            <w:r>
              <w:rPr>
                <w:rFonts w:ascii="Arial"/>
                <w:b/>
                <w:color w:val="231F20"/>
                <w:sz w:val="18"/>
              </w:rPr>
              <w:t>Contents</w:t>
              <w:tab/>
              <w:t>Number of</w:t>
            </w:r>
            <w:r>
              <w:rPr>
                <w:rFonts w:ascii="Arial"/>
                <w:b/>
                <w:color w:val="231F20"/>
                <w:spacing w:val="-17"/>
                <w:sz w:val="18"/>
              </w:rPr>
              <w:t> </w:t>
            </w:r>
            <w:r>
              <w:rPr>
                <w:rFonts w:ascii="Arial"/>
                <w:b/>
                <w:color w:val="231F20"/>
                <w:spacing w:val="-3"/>
                <w:sz w:val="18"/>
              </w:rPr>
              <w:t>Tests</w:t>
            </w:r>
          </w:p>
        </w:tc>
      </w:tr>
      <w:tr>
        <w:trPr>
          <w:trHeight w:val="840" w:hRule="atLeast"/>
        </w:trPr>
        <w:tc>
          <w:tcPr>
            <w:tcW w:w="9014" w:type="dxa"/>
            <w:tcBorders>
              <w:top w:val="single" w:sz="4" w:space="0" w:color="231F20"/>
              <w:left w:val="single" w:sz="4" w:space="0" w:color="231F20"/>
              <w:bottom w:val="single" w:sz="4" w:space="0" w:color="231F20"/>
              <w:right w:val="single" w:sz="4" w:space="0" w:color="231F20"/>
            </w:tcBorders>
          </w:tcPr>
          <w:p>
            <w:pPr>
              <w:pStyle w:val="TableParagraph"/>
              <w:tabs>
                <w:tab w:pos="1393" w:val="left" w:leader="none"/>
                <w:tab w:pos="7077" w:val="left" w:leader="none"/>
              </w:tabs>
              <w:spacing w:line="230" w:lineRule="exact" w:before="71"/>
              <w:rPr>
                <w:sz w:val="18"/>
              </w:rPr>
            </w:pPr>
            <w:r>
              <w:rPr>
                <w:color w:val="231F20"/>
                <w:w w:val="105"/>
                <w:sz w:val="18"/>
              </w:rPr>
              <w:t>11097609</w:t>
              <w:tab/>
            </w:r>
            <w:r>
              <w:rPr>
                <w:rFonts w:ascii="Arial"/>
                <w:b/>
                <w:color w:val="231F20"/>
                <w:w w:val="105"/>
                <w:sz w:val="18"/>
              </w:rPr>
              <w:t>Pack</w:t>
            </w:r>
            <w:r>
              <w:rPr>
                <w:rFonts w:ascii="Arial"/>
                <w:b/>
                <w:color w:val="231F20"/>
                <w:spacing w:val="-27"/>
                <w:w w:val="105"/>
                <w:sz w:val="18"/>
              </w:rPr>
              <w:t> </w:t>
            </w:r>
            <w:r>
              <w:rPr>
                <w:rFonts w:ascii="Arial"/>
                <w:b/>
                <w:color w:val="231F20"/>
                <w:w w:val="105"/>
                <w:sz w:val="18"/>
              </w:rPr>
              <w:t>1</w:t>
            </w:r>
            <w:r>
              <w:rPr>
                <w:rFonts w:ascii="Arial"/>
                <w:b/>
                <w:color w:val="231F20"/>
                <w:spacing w:val="-28"/>
                <w:w w:val="105"/>
                <w:sz w:val="18"/>
              </w:rPr>
              <w:t> </w:t>
            </w:r>
            <w:r>
              <w:rPr>
                <w:rFonts w:ascii="Arial"/>
                <w:b/>
                <w:color w:val="231F20"/>
                <w:w w:val="105"/>
                <w:sz w:val="18"/>
              </w:rPr>
              <w:t>(P1)</w:t>
              <w:tab/>
            </w:r>
            <w:r>
              <w:rPr>
                <w:color w:val="231F20"/>
                <w:w w:val="105"/>
                <w:sz w:val="18"/>
              </w:rPr>
              <w:t>4 x</w:t>
            </w:r>
            <w:r>
              <w:rPr>
                <w:color w:val="231F20"/>
                <w:spacing w:val="-9"/>
                <w:w w:val="105"/>
                <w:sz w:val="18"/>
              </w:rPr>
              <w:t> </w:t>
            </w:r>
            <w:r>
              <w:rPr>
                <w:color w:val="231F20"/>
                <w:w w:val="105"/>
                <w:sz w:val="18"/>
              </w:rPr>
              <w:t>2100</w:t>
            </w:r>
          </w:p>
          <w:p>
            <w:pPr>
              <w:pStyle w:val="TableParagraph"/>
              <w:spacing w:before="0"/>
              <w:ind w:left="1393" w:right="3459"/>
              <w:rPr>
                <w:sz w:val="18"/>
              </w:rPr>
            </w:pPr>
            <w:r>
              <w:rPr>
                <w:color w:val="231F20"/>
                <w:w w:val="105"/>
                <w:sz w:val="18"/>
              </w:rPr>
              <w:t>Well</w:t>
            </w:r>
            <w:r>
              <w:rPr>
                <w:color w:val="231F20"/>
                <w:spacing w:val="-11"/>
                <w:w w:val="105"/>
                <w:sz w:val="18"/>
              </w:rPr>
              <w:t> </w:t>
            </w:r>
            <w:r>
              <w:rPr>
                <w:color w:val="231F20"/>
                <w:w w:val="105"/>
                <w:sz w:val="18"/>
              </w:rPr>
              <w:t>1</w:t>
            </w:r>
            <w:r>
              <w:rPr>
                <w:color w:val="231F20"/>
                <w:spacing w:val="-11"/>
                <w:w w:val="105"/>
                <w:sz w:val="18"/>
              </w:rPr>
              <w:t> </w:t>
            </w:r>
            <w:r>
              <w:rPr>
                <w:color w:val="231F20"/>
                <w:w w:val="105"/>
                <w:sz w:val="18"/>
              </w:rPr>
              <w:t>(W1)</w:t>
            </w:r>
            <w:r>
              <w:rPr>
                <w:color w:val="231F20"/>
                <w:spacing w:val="-10"/>
                <w:w w:val="105"/>
                <w:sz w:val="18"/>
              </w:rPr>
              <w:t> </w:t>
            </w:r>
            <w:r>
              <w:rPr>
                <w:color w:val="231F20"/>
                <w:w w:val="105"/>
                <w:sz w:val="18"/>
              </w:rPr>
              <w:t>19.4</w:t>
            </w:r>
            <w:r>
              <w:rPr>
                <w:color w:val="231F20"/>
                <w:spacing w:val="-11"/>
                <w:w w:val="105"/>
                <w:sz w:val="18"/>
              </w:rPr>
              <w:t> </w:t>
            </w:r>
            <w:r>
              <w:rPr>
                <w:color w:val="231F20"/>
                <w:w w:val="105"/>
                <w:sz w:val="18"/>
              </w:rPr>
              <w:t>mL</w:t>
            </w:r>
            <w:r>
              <w:rPr>
                <w:color w:val="231F20"/>
                <w:spacing w:val="-10"/>
                <w:w w:val="105"/>
                <w:sz w:val="18"/>
              </w:rPr>
              <w:t> </w:t>
            </w:r>
            <w:r>
              <w:rPr>
                <w:color w:val="231F20"/>
                <w:w w:val="105"/>
                <w:sz w:val="18"/>
              </w:rPr>
              <w:t>of</w:t>
            </w:r>
            <w:r>
              <w:rPr>
                <w:color w:val="231F20"/>
                <w:spacing w:val="-11"/>
                <w:w w:val="105"/>
                <w:sz w:val="18"/>
              </w:rPr>
              <w:t> </w:t>
            </w:r>
            <w:r>
              <w:rPr>
                <w:color w:val="231F20"/>
                <w:w w:val="105"/>
                <w:sz w:val="18"/>
              </w:rPr>
              <w:t>Atellica</w:t>
            </w:r>
            <w:r>
              <w:rPr>
                <w:color w:val="231F20"/>
                <w:spacing w:val="-11"/>
                <w:w w:val="105"/>
                <w:sz w:val="18"/>
              </w:rPr>
              <w:t> </w:t>
            </w:r>
            <w:r>
              <w:rPr>
                <w:color w:val="231F20"/>
                <w:w w:val="105"/>
                <w:sz w:val="18"/>
              </w:rPr>
              <w:t>CH</w:t>
            </w:r>
            <w:r>
              <w:rPr>
                <w:color w:val="231F20"/>
                <w:spacing w:val="-10"/>
                <w:w w:val="105"/>
                <w:sz w:val="18"/>
              </w:rPr>
              <w:t> </w:t>
            </w:r>
            <w:r>
              <w:rPr>
                <w:color w:val="231F20"/>
                <w:w w:val="105"/>
                <w:sz w:val="18"/>
              </w:rPr>
              <w:t>Chol_2</w:t>
            </w:r>
            <w:r>
              <w:rPr>
                <w:color w:val="231F20"/>
                <w:spacing w:val="-11"/>
                <w:w w:val="105"/>
                <w:sz w:val="18"/>
              </w:rPr>
              <w:t> </w:t>
            </w:r>
            <w:r>
              <w:rPr>
                <w:color w:val="231F20"/>
                <w:w w:val="105"/>
                <w:sz w:val="18"/>
              </w:rPr>
              <w:t>Reagent</w:t>
            </w:r>
            <w:r>
              <w:rPr>
                <w:color w:val="231F20"/>
                <w:spacing w:val="-10"/>
                <w:w w:val="105"/>
                <w:sz w:val="18"/>
              </w:rPr>
              <w:t> </w:t>
            </w:r>
            <w:r>
              <w:rPr>
                <w:color w:val="231F20"/>
                <w:w w:val="105"/>
                <w:sz w:val="18"/>
              </w:rPr>
              <w:t>1 Well</w:t>
            </w:r>
            <w:r>
              <w:rPr>
                <w:color w:val="231F20"/>
                <w:spacing w:val="-11"/>
                <w:w w:val="105"/>
                <w:sz w:val="18"/>
              </w:rPr>
              <w:t> </w:t>
            </w:r>
            <w:r>
              <w:rPr>
                <w:color w:val="231F20"/>
                <w:w w:val="105"/>
                <w:sz w:val="18"/>
              </w:rPr>
              <w:t>2</w:t>
            </w:r>
            <w:r>
              <w:rPr>
                <w:color w:val="231F20"/>
                <w:spacing w:val="-11"/>
                <w:w w:val="105"/>
                <w:sz w:val="18"/>
              </w:rPr>
              <w:t> </w:t>
            </w:r>
            <w:r>
              <w:rPr>
                <w:color w:val="231F20"/>
                <w:w w:val="105"/>
                <w:sz w:val="18"/>
              </w:rPr>
              <w:t>(W2)</w:t>
            </w:r>
            <w:r>
              <w:rPr>
                <w:color w:val="231F20"/>
                <w:spacing w:val="-10"/>
                <w:w w:val="105"/>
                <w:sz w:val="18"/>
              </w:rPr>
              <w:t> </w:t>
            </w:r>
            <w:r>
              <w:rPr>
                <w:color w:val="231F20"/>
                <w:w w:val="105"/>
                <w:sz w:val="18"/>
              </w:rPr>
              <w:t>19.4</w:t>
            </w:r>
            <w:r>
              <w:rPr>
                <w:color w:val="231F20"/>
                <w:spacing w:val="-11"/>
                <w:w w:val="105"/>
                <w:sz w:val="18"/>
              </w:rPr>
              <w:t> </w:t>
            </w:r>
            <w:r>
              <w:rPr>
                <w:color w:val="231F20"/>
                <w:w w:val="105"/>
                <w:sz w:val="18"/>
              </w:rPr>
              <w:t>mL</w:t>
            </w:r>
            <w:r>
              <w:rPr>
                <w:color w:val="231F20"/>
                <w:spacing w:val="-10"/>
                <w:w w:val="105"/>
                <w:sz w:val="18"/>
              </w:rPr>
              <w:t> </w:t>
            </w:r>
            <w:r>
              <w:rPr>
                <w:color w:val="231F20"/>
                <w:w w:val="105"/>
                <w:sz w:val="18"/>
              </w:rPr>
              <w:t>of</w:t>
            </w:r>
            <w:r>
              <w:rPr>
                <w:color w:val="231F20"/>
                <w:spacing w:val="-11"/>
                <w:w w:val="105"/>
                <w:sz w:val="18"/>
              </w:rPr>
              <w:t> </w:t>
            </w:r>
            <w:r>
              <w:rPr>
                <w:color w:val="231F20"/>
                <w:w w:val="105"/>
                <w:sz w:val="18"/>
              </w:rPr>
              <w:t>Atellica</w:t>
            </w:r>
            <w:r>
              <w:rPr>
                <w:color w:val="231F20"/>
                <w:spacing w:val="-11"/>
                <w:w w:val="105"/>
                <w:sz w:val="18"/>
              </w:rPr>
              <w:t> </w:t>
            </w:r>
            <w:r>
              <w:rPr>
                <w:color w:val="231F20"/>
                <w:w w:val="105"/>
                <w:sz w:val="18"/>
              </w:rPr>
              <w:t>CH</w:t>
            </w:r>
            <w:r>
              <w:rPr>
                <w:color w:val="231F20"/>
                <w:spacing w:val="-10"/>
                <w:w w:val="105"/>
                <w:sz w:val="18"/>
              </w:rPr>
              <w:t> </w:t>
            </w:r>
            <w:r>
              <w:rPr>
                <w:color w:val="231F20"/>
                <w:w w:val="105"/>
                <w:sz w:val="18"/>
              </w:rPr>
              <w:t>Chol_2</w:t>
            </w:r>
            <w:r>
              <w:rPr>
                <w:color w:val="231F20"/>
                <w:spacing w:val="-11"/>
                <w:w w:val="105"/>
                <w:sz w:val="18"/>
              </w:rPr>
              <w:t> </w:t>
            </w:r>
            <w:r>
              <w:rPr>
                <w:color w:val="231F20"/>
                <w:w w:val="105"/>
                <w:sz w:val="18"/>
              </w:rPr>
              <w:t>Reagent</w:t>
            </w:r>
            <w:r>
              <w:rPr>
                <w:color w:val="231F20"/>
                <w:spacing w:val="-10"/>
                <w:w w:val="105"/>
                <w:sz w:val="18"/>
              </w:rPr>
              <w:t> </w:t>
            </w:r>
            <w:r>
              <w:rPr>
                <w:color w:val="231F20"/>
                <w:w w:val="105"/>
                <w:sz w:val="18"/>
              </w:rPr>
              <w:t>1</w:t>
            </w:r>
          </w:p>
        </w:tc>
      </w:tr>
    </w:tbl>
    <w:p>
      <w:pPr>
        <w:pStyle w:val="BodyText"/>
        <w:spacing w:before="9"/>
        <w:rPr>
          <w:sz w:val="17"/>
        </w:rPr>
      </w:pPr>
    </w:p>
    <w:p>
      <w:pPr>
        <w:pStyle w:val="Heading2"/>
        <w:spacing w:before="0"/>
        <w:ind w:left="117"/>
      </w:pPr>
      <w:bookmarkStart w:name="Materials Required but Not Provided" w:id="18"/>
      <w:bookmarkEnd w:id="18"/>
      <w:r>
        <w:rPr>
          <w:b w:val="0"/>
        </w:rPr>
      </w:r>
      <w:r>
        <w:rPr>
          <w:color w:val="231F20"/>
        </w:rPr>
        <w:t>Materials Required but Not Provided</w:t>
      </w:r>
    </w:p>
    <w:p>
      <w:pPr>
        <w:pStyle w:val="BodyText"/>
        <w:spacing w:before="120"/>
        <w:ind w:left="837"/>
      </w:pPr>
      <w:r>
        <w:rPr>
          <w:color w:val="231F20"/>
          <w:w w:val="105"/>
        </w:rPr>
        <w:t>The following materials are required to perform this assay, but are not provided:</w:t>
      </w:r>
    </w:p>
    <w:p>
      <w:pPr>
        <w:pStyle w:val="BodyText"/>
        <w:spacing w:before="6"/>
        <w:rPr>
          <w:sz w:val="7"/>
        </w:rPr>
      </w:pPr>
    </w:p>
    <w:tbl>
      <w:tblPr>
        <w:tblW w:w="0" w:type="auto"/>
        <w:jc w:val="left"/>
        <w:tblInd w:w="12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9014"/>
      </w:tblGrid>
      <w:tr>
        <w:trPr>
          <w:trHeight w:val="477" w:hRule="atLeast"/>
        </w:trPr>
        <w:tc>
          <w:tcPr>
            <w:tcW w:w="9014" w:type="dxa"/>
          </w:tcPr>
          <w:p>
            <w:pPr>
              <w:pStyle w:val="TableParagraph"/>
              <w:spacing w:before="111"/>
              <w:ind w:left="84"/>
              <w:rPr>
                <w:rFonts w:ascii="Arial"/>
                <w:b/>
                <w:sz w:val="18"/>
              </w:rPr>
            </w:pPr>
            <w:r>
              <w:rPr>
                <w:position w:val="-4"/>
              </w:rPr>
              <w:drawing>
                <wp:inline distT="0" distB="0" distL="0" distR="0">
                  <wp:extent cx="204779" cy="118856"/>
                  <wp:effectExtent l="0" t="0" r="0" b="0"/>
                  <wp:docPr id="13" name="image9.png"/>
                  <wp:cNvGraphicFramePr>
                    <a:graphicFrameLocks noChangeAspect="1"/>
                  </wp:cNvGraphicFramePr>
                  <a:graphic>
                    <a:graphicData uri="http://schemas.openxmlformats.org/drawingml/2006/picture">
                      <pic:pic>
                        <pic:nvPicPr>
                          <pic:cNvPr id="14" name="image9.png"/>
                          <pic:cNvPicPr/>
                        </pic:nvPicPr>
                        <pic:blipFill>
                          <a:blip r:embed="rId15" cstate="print"/>
                          <a:stretch>
                            <a:fillRect/>
                          </a:stretch>
                        </pic:blipFill>
                        <pic:spPr>
                          <a:xfrm>
                            <a:off x="0" y="0"/>
                            <a:ext cx="204779" cy="118856"/>
                          </a:xfrm>
                          <a:prstGeom prst="rect">
                            <a:avLst/>
                          </a:prstGeom>
                        </pic:spPr>
                      </pic:pic>
                    </a:graphicData>
                  </a:graphic>
                </wp:inline>
              </w:drawing>
            </w:r>
            <w:r>
              <w:rPr>
                <w:position w:val="-4"/>
              </w:rPr>
            </w:r>
            <w:r>
              <w:rPr>
                <w:rFonts w:ascii="Times New Roman"/>
                <w:sz w:val="20"/>
              </w:rPr>
              <w:t>                </w:t>
            </w:r>
            <w:r>
              <w:rPr>
                <w:rFonts w:ascii="Times New Roman"/>
                <w:spacing w:val="12"/>
                <w:sz w:val="20"/>
              </w:rPr>
              <w:t> </w:t>
            </w:r>
            <w:r>
              <w:rPr>
                <w:rFonts w:ascii="Arial"/>
                <w:b/>
                <w:color w:val="231F20"/>
                <w:sz w:val="18"/>
              </w:rPr>
              <w:t>Description</w:t>
            </w:r>
          </w:p>
        </w:tc>
      </w:tr>
      <w:tr>
        <w:trPr>
          <w:trHeight w:val="398" w:hRule="atLeast"/>
        </w:trPr>
        <w:tc>
          <w:tcPr>
            <w:tcW w:w="9014" w:type="dxa"/>
            <w:tcBorders>
              <w:bottom w:val="nil"/>
            </w:tcBorders>
            <w:shd w:val="clear" w:color="auto" w:fill="E6E7E8"/>
          </w:tcPr>
          <w:p>
            <w:pPr>
              <w:pStyle w:val="TableParagraph"/>
              <w:spacing w:before="80"/>
              <w:ind w:left="1270"/>
              <w:rPr>
                <w:sz w:val="12"/>
              </w:rPr>
            </w:pPr>
            <w:r>
              <w:rPr>
                <w:color w:val="231F20"/>
                <w:w w:val="105"/>
                <w:sz w:val="18"/>
              </w:rPr>
              <w:t>Atellica CH Analyzer</w:t>
            </w:r>
            <w:r>
              <w:rPr>
                <w:color w:val="231F20"/>
                <w:w w:val="105"/>
                <w:position w:val="6"/>
                <w:sz w:val="12"/>
              </w:rPr>
              <w:t>a</w:t>
            </w:r>
          </w:p>
        </w:tc>
      </w:tr>
      <w:tr>
        <w:trPr>
          <w:trHeight w:val="714" w:hRule="atLeast"/>
        </w:trPr>
        <w:tc>
          <w:tcPr>
            <w:tcW w:w="9014" w:type="dxa"/>
            <w:tcBorders>
              <w:top w:val="nil"/>
              <w:bottom w:val="nil"/>
            </w:tcBorders>
          </w:tcPr>
          <w:p>
            <w:pPr>
              <w:pStyle w:val="TableParagraph"/>
              <w:tabs>
                <w:tab w:pos="1270" w:val="left" w:leader="none"/>
                <w:tab w:pos="4618" w:val="left" w:leader="none"/>
              </w:tabs>
              <w:rPr>
                <w:sz w:val="18"/>
              </w:rPr>
            </w:pPr>
            <w:r>
              <w:rPr>
                <w:color w:val="231F20"/>
                <w:w w:val="105"/>
                <w:sz w:val="18"/>
              </w:rPr>
              <w:t>11099411</w:t>
              <w:tab/>
              <w:t>Atellica CH CHEM</w:t>
            </w:r>
            <w:r>
              <w:rPr>
                <w:color w:val="231F20"/>
                <w:spacing w:val="-32"/>
                <w:w w:val="105"/>
                <w:sz w:val="18"/>
              </w:rPr>
              <w:t> </w:t>
            </w:r>
            <w:r>
              <w:rPr>
                <w:color w:val="231F20"/>
                <w:w w:val="105"/>
                <w:sz w:val="18"/>
              </w:rPr>
              <w:t>CAL</w:t>
            </w:r>
            <w:r>
              <w:rPr>
                <w:color w:val="231F20"/>
                <w:spacing w:val="-11"/>
                <w:w w:val="105"/>
                <w:sz w:val="18"/>
              </w:rPr>
              <w:t> </w:t>
            </w:r>
            <w:r>
              <w:rPr>
                <w:color w:val="231F20"/>
                <w:w w:val="105"/>
                <w:sz w:val="18"/>
              </w:rPr>
              <w:t>(calibrator)</w:t>
              <w:tab/>
            </w:r>
            <w:r>
              <w:rPr>
                <w:color w:val="231F20"/>
                <w:w w:val="105"/>
                <w:position w:val="-2"/>
                <w:sz w:val="18"/>
              </w:rPr>
              <w:t>12 x 3.0 mL</w:t>
            </w:r>
            <w:r>
              <w:rPr>
                <w:color w:val="231F20"/>
                <w:spacing w:val="-18"/>
                <w:w w:val="105"/>
                <w:position w:val="-2"/>
                <w:sz w:val="18"/>
              </w:rPr>
              <w:t> </w:t>
            </w:r>
            <w:r>
              <w:rPr>
                <w:color w:val="231F20"/>
                <w:w w:val="105"/>
                <w:position w:val="-2"/>
                <w:sz w:val="18"/>
              </w:rPr>
              <w:t>calibrator</w:t>
            </w:r>
          </w:p>
          <w:p>
            <w:pPr>
              <w:pStyle w:val="TableParagraph"/>
              <w:spacing w:before="38"/>
              <w:ind w:left="4618"/>
              <w:rPr>
                <w:sz w:val="18"/>
              </w:rPr>
            </w:pPr>
            <w:r>
              <w:rPr>
                <w:color w:val="231F20"/>
                <w:sz w:val="18"/>
              </w:rPr>
              <w:t>Calibrator </w:t>
            </w:r>
            <w:r>
              <w:rPr>
                <w:rFonts w:ascii="Klaudia"/>
                <w:color w:val="231F20"/>
                <w:sz w:val="18"/>
              </w:rPr>
              <w:t>lot-specific </w:t>
            </w:r>
            <w:r>
              <w:rPr>
                <w:color w:val="231F20"/>
                <w:sz w:val="18"/>
              </w:rPr>
              <w:t>value sheet</w:t>
            </w:r>
          </w:p>
        </w:tc>
      </w:tr>
      <w:tr>
        <w:trPr>
          <w:trHeight w:val="386" w:hRule="atLeast"/>
        </w:trPr>
        <w:tc>
          <w:tcPr>
            <w:tcW w:w="9014" w:type="dxa"/>
            <w:tcBorders>
              <w:top w:val="nil"/>
            </w:tcBorders>
            <w:shd w:val="clear" w:color="auto" w:fill="E6E7E8"/>
          </w:tcPr>
          <w:p>
            <w:pPr>
              <w:pStyle w:val="TableParagraph"/>
              <w:ind w:left="1270"/>
              <w:rPr>
                <w:sz w:val="18"/>
              </w:rPr>
            </w:pPr>
            <w:r>
              <w:rPr>
                <w:color w:val="231F20"/>
                <w:w w:val="105"/>
                <w:sz w:val="18"/>
              </w:rPr>
              <w:t>Commercially available quality control materials</w:t>
            </w:r>
          </w:p>
        </w:tc>
      </w:tr>
    </w:tbl>
    <w:p>
      <w:pPr>
        <w:spacing w:line="235" w:lineRule="auto" w:before="64"/>
        <w:ind w:left="343" w:right="1071" w:hanging="227"/>
        <w:jc w:val="left"/>
        <w:rPr>
          <w:sz w:val="18"/>
        </w:rPr>
      </w:pPr>
      <w:r>
        <w:rPr/>
        <w:pict>
          <v:shape style="position:absolute;margin-left:373.22403pt;margin-top:-50.402634pt;width:16.05pt;height:9.450pt;mso-position-horizontal-relative:page;mso-position-vertical-relative:paragraph;z-index:-16410624" coordorigin="7464,-1008" coordsize="321,189" path="m7591,-891l7591,-900,7591,-903,7575,-903,7575,-900,7575,-896,7574,-892,7572,-888,7570,-887,7565,-887,7562,-888,7560,-893,7559,-898,7559,-934,7560,-938,7563,-943,7565,-944,7570,-944,7572,-943,7574,-939,7574,-936,7574,-932,7574,-929,7590,-929,7590,-940,7589,-946,7581,-954,7575,-956,7559,-956,7552,-953,7545,-945,7543,-938,7543,-893,7545,-886,7552,-877,7559,-875,7576,-875,7582,-877,7589,-885,7591,-891xm7654,-876l7650,-893,7648,-905,7640,-940,7636,-954,7633,-954,7633,-905,7621,-905,7627,-940,7627,-940,7633,-905,7633,-954,7618,-954,7600,-876,7615,-876,7618,-893,7635,-893,7639,-876,7654,-876xm7702,-888l7682,-888,7682,-954,7666,-954,7666,-876,7702,-876,7702,-888xm7785,-1008l7769,-1008,7769,-992,7769,-836,7480,-836,7480,-992,7769,-992,7769,-1008,7464,-1008,7464,-992,7464,-836,7464,-820,7785,-820,7785,-835,7785,-836,7785,-992,7785,-992,7785,-1008xe" filled="true" fillcolor="#373535" stroked="false">
            <v:path arrowok="t"/>
            <v:fill type="solid"/>
            <w10:wrap type="none"/>
          </v:shape>
        </w:pict>
      </w:r>
      <w:r>
        <w:rPr/>
        <w:pict>
          <v:shape style="position:absolute;margin-left:416.572021pt;margin-top:-36.546631pt;width:47pt;height:9.450pt;mso-position-horizontal-relative:page;mso-position-vertical-relative:paragraph;z-index:-16410112" coordorigin="8331,-731" coordsize="940,189" path="m8462,-626l8447,-626,8446,-620,8447,-607,8428,-607,8428,-618,8428,-653,8427,-668,8446,-668,8446,-658,8446,-653,8461,-653,8461,-655,8461,-659,8460,-673,8452,-680,8439,-680,8425,-677,8417,-670,8413,-658,8412,-644,8412,-632,8413,-617,8416,-605,8424,-598,8439,-595,8456,-595,8461,-606,8461,-621,8462,-626xm8526,-597l8521,-617,8518,-629,8509,-669,8507,-678,8503,-678,8503,-629,8490,-629,8495,-656,8496,-660,8496,-664,8496,-665,8497,-669,8497,-669,8497,-665,8498,-664,8498,-660,8498,-656,8499,-652,8503,-629,8503,-678,8487,-678,8468,-597,8484,-597,8488,-617,8506,-617,8510,-597,8526,-597xm8577,-609l8549,-609,8549,-678,8534,-678,8534,-597,8577,-597,8577,-609xm8761,-609l8733,-609,8733,-678,8718,-678,8718,-597,8761,-597,8761,-609xm8824,-644l8823,-658,8820,-668,8820,-670,8812,-677,8809,-678,8809,-668,8809,-653,8808,-607,8787,-607,8787,-617,8787,-653,8786,-668,8809,-668,8809,-678,8798,-680,8783,-677,8776,-670,8772,-658,8771,-644,8771,-632,8772,-617,8775,-605,8783,-598,8798,-595,8812,-598,8820,-605,8821,-607,8824,-617,8824,-632,8824,-644xm8883,-678l8833,-678,8833,-666,8850,-666,8850,-597,8865,-597,8865,-666,8883,-666,8883,-678xm9080,-678l9064,-678,9055,-626,9054,-621,9054,-617,9053,-610,9052,-608,9052,-605,9052,-605,9052,-608,9052,-610,9052,-612,9051,-617,9051,-621,9040,-678,9024,-678,9042,-597,9062,-597,9080,-678xm9137,-597l9132,-617,9130,-629,9121,-669,9119,-678,9114,-678,9114,-629,9102,-629,9107,-656,9107,-660,9108,-664,9108,-665,9108,-669,9108,-669,9109,-667,9109,-664,9109,-660,9110,-656,9110,-652,9114,-629,9114,-678,9098,-678,9079,-597,9095,-597,9099,-617,9117,-617,9121,-597,9137,-597xm9189,-609l9161,-609,9161,-678,9145,-678,9145,-597,9189,-597,9189,-609xm9271,-731l8945,-731,8945,-713,8945,-561,8656,-561,8656,-713,8945,-713,8945,-731,8639,-731,8639,-713,8639,-561,8349,-561,8349,-713,8639,-713,8639,-731,8331,-731,8331,-713,8331,-561,8331,-543,9271,-543,9271,-560,9271,-561,9271,-713,9253,-713,9253,-561,8962,-561,8962,-713,9271,-713,9271,-731xe" filled="true" fillcolor="#373535" stroked="false">
            <v:path arrowok="t"/>
            <v:fill type="solid"/>
            <w10:wrap type="none"/>
          </v:shape>
        </w:pict>
      </w:r>
      <w:r>
        <w:rPr>
          <w:color w:val="231F20"/>
          <w:position w:val="5"/>
          <w:sz w:val="12"/>
        </w:rPr>
        <w:t>a </w:t>
      </w:r>
      <w:r>
        <w:rPr>
          <w:color w:val="231F20"/>
          <w:sz w:val="18"/>
        </w:rPr>
        <w:t>Additional system </w:t>
      </w:r>
      <w:r>
        <w:rPr>
          <w:rFonts w:ascii="Klaudia"/>
          <w:color w:val="231F20"/>
          <w:sz w:val="18"/>
        </w:rPr>
        <w:t>fluids </w:t>
      </w:r>
      <w:r>
        <w:rPr>
          <w:color w:val="231F20"/>
          <w:sz w:val="18"/>
        </w:rPr>
        <w:t>are required to operate the system: Atellica CH Diluent, Atellica CH Wash, Atellica CH Conditioner, Atellica CH Cleaner, Atellica CH Reagent Probe Cleaner 1, Atellica CH Reagent Probe Cleaner 2,  Atellica CH Reagent Probe Cleaner 4, Atellica CH Lamp Coolant, and Atellica CH Water Bath Additive. For system </w:t>
      </w:r>
      <w:r>
        <w:rPr>
          <w:rFonts w:ascii="Klaudia"/>
          <w:color w:val="231F20"/>
          <w:sz w:val="18"/>
        </w:rPr>
        <w:t>fluid</w:t>
      </w:r>
      <w:r>
        <w:rPr>
          <w:rFonts w:ascii="Klaudia"/>
          <w:color w:val="231F20"/>
          <w:spacing w:val="-34"/>
          <w:sz w:val="18"/>
        </w:rPr>
        <w:t> </w:t>
      </w:r>
      <w:r>
        <w:rPr>
          <w:color w:val="231F20"/>
          <w:sz w:val="18"/>
        </w:rPr>
        <w:t>instructions for use, refer to the Document Library.</w:t>
      </w:r>
    </w:p>
    <w:p>
      <w:pPr>
        <w:pStyle w:val="Heading2"/>
        <w:spacing w:before="157"/>
        <w:ind w:left="117"/>
      </w:pPr>
      <w:bookmarkStart w:name="Assay Procedure" w:id="19"/>
      <w:bookmarkEnd w:id="19"/>
      <w:r>
        <w:rPr>
          <w:b w:val="0"/>
        </w:rPr>
      </w:r>
      <w:r>
        <w:rPr>
          <w:color w:val="231F20"/>
        </w:rPr>
        <w:t>Assay Procedure</w:t>
      </w:r>
    </w:p>
    <w:p>
      <w:pPr>
        <w:pStyle w:val="BodyText"/>
        <w:spacing w:before="120"/>
        <w:ind w:left="837"/>
      </w:pPr>
      <w:r>
        <w:rPr>
          <w:color w:val="231F20"/>
          <w:w w:val="105"/>
        </w:rPr>
        <w:t>The system automatically performs the following steps:</w:t>
      </w:r>
    </w:p>
    <w:p>
      <w:pPr>
        <w:pStyle w:val="ListParagraph"/>
        <w:numPr>
          <w:ilvl w:val="0"/>
          <w:numId w:val="3"/>
        </w:numPr>
        <w:tabs>
          <w:tab w:pos="1198" w:val="left" w:leader="none"/>
        </w:tabs>
        <w:spacing w:line="228" w:lineRule="auto" w:before="115" w:after="0"/>
        <w:ind w:left="1197" w:right="1140" w:hanging="360"/>
        <w:jc w:val="left"/>
        <w:rPr>
          <w:sz w:val="20"/>
        </w:rPr>
      </w:pPr>
      <w:r>
        <w:rPr>
          <w:color w:val="231F20"/>
          <w:w w:val="105"/>
          <w:sz w:val="20"/>
        </w:rPr>
        <w:t>For</w:t>
      </w:r>
      <w:r>
        <w:rPr>
          <w:color w:val="231F20"/>
          <w:spacing w:val="-9"/>
          <w:w w:val="105"/>
          <w:sz w:val="20"/>
        </w:rPr>
        <w:t> </w:t>
      </w:r>
      <w:r>
        <w:rPr>
          <w:color w:val="231F20"/>
          <w:w w:val="105"/>
          <w:sz w:val="20"/>
        </w:rPr>
        <w:t>serum/plasma,</w:t>
      </w:r>
      <w:r>
        <w:rPr>
          <w:color w:val="231F20"/>
          <w:spacing w:val="-8"/>
          <w:w w:val="105"/>
          <w:sz w:val="20"/>
        </w:rPr>
        <w:t> </w:t>
      </w:r>
      <w:r>
        <w:rPr>
          <w:color w:val="231F20"/>
          <w:w w:val="105"/>
          <w:sz w:val="20"/>
        </w:rPr>
        <w:t>dispenses</w:t>
      </w:r>
      <w:r>
        <w:rPr>
          <w:color w:val="231F20"/>
          <w:spacing w:val="-8"/>
          <w:w w:val="105"/>
          <w:sz w:val="20"/>
        </w:rPr>
        <w:t> </w:t>
      </w:r>
      <w:r>
        <w:rPr>
          <w:color w:val="231F20"/>
          <w:w w:val="105"/>
          <w:sz w:val="20"/>
        </w:rPr>
        <w:t>50</w:t>
      </w:r>
      <w:r>
        <w:rPr>
          <w:color w:val="231F20"/>
          <w:spacing w:val="-8"/>
          <w:w w:val="105"/>
          <w:sz w:val="20"/>
        </w:rPr>
        <w:t> </w:t>
      </w:r>
      <w:r>
        <w:rPr>
          <w:color w:val="231F20"/>
          <w:w w:val="105"/>
          <w:sz w:val="20"/>
        </w:rPr>
        <w:t>µL</w:t>
      </w:r>
      <w:r>
        <w:rPr>
          <w:color w:val="231F20"/>
          <w:spacing w:val="-8"/>
          <w:w w:val="105"/>
          <w:sz w:val="20"/>
        </w:rPr>
        <w:t> </w:t>
      </w:r>
      <w:r>
        <w:rPr>
          <w:color w:val="231F20"/>
          <w:w w:val="105"/>
          <w:sz w:val="20"/>
        </w:rPr>
        <w:t>of</w:t>
      </w:r>
      <w:r>
        <w:rPr>
          <w:color w:val="231F20"/>
          <w:spacing w:val="-8"/>
          <w:w w:val="105"/>
          <w:sz w:val="20"/>
        </w:rPr>
        <w:t> </w:t>
      </w:r>
      <w:r>
        <w:rPr>
          <w:color w:val="231F20"/>
          <w:w w:val="105"/>
          <w:sz w:val="20"/>
        </w:rPr>
        <w:t>primary</w:t>
      </w:r>
      <w:r>
        <w:rPr>
          <w:color w:val="231F20"/>
          <w:spacing w:val="-8"/>
          <w:w w:val="105"/>
          <w:sz w:val="20"/>
        </w:rPr>
        <w:t> </w:t>
      </w:r>
      <w:r>
        <w:rPr>
          <w:color w:val="231F20"/>
          <w:w w:val="105"/>
          <w:sz w:val="20"/>
        </w:rPr>
        <w:t>sample</w:t>
      </w:r>
      <w:r>
        <w:rPr>
          <w:color w:val="231F20"/>
          <w:spacing w:val="-9"/>
          <w:w w:val="105"/>
          <w:sz w:val="20"/>
        </w:rPr>
        <w:t> </w:t>
      </w:r>
      <w:r>
        <w:rPr>
          <w:color w:val="231F20"/>
          <w:w w:val="105"/>
          <w:sz w:val="20"/>
        </w:rPr>
        <w:t>and</w:t>
      </w:r>
      <w:r>
        <w:rPr>
          <w:color w:val="231F20"/>
          <w:spacing w:val="-8"/>
          <w:w w:val="105"/>
          <w:sz w:val="20"/>
        </w:rPr>
        <w:t> </w:t>
      </w:r>
      <w:r>
        <w:rPr>
          <w:color w:val="231F20"/>
          <w:w w:val="105"/>
          <w:sz w:val="20"/>
        </w:rPr>
        <w:t>200</w:t>
      </w:r>
      <w:r>
        <w:rPr>
          <w:color w:val="231F20"/>
          <w:spacing w:val="-8"/>
          <w:w w:val="105"/>
          <w:sz w:val="20"/>
        </w:rPr>
        <w:t> </w:t>
      </w:r>
      <w:r>
        <w:rPr>
          <w:color w:val="231F20"/>
          <w:w w:val="105"/>
          <w:sz w:val="20"/>
        </w:rPr>
        <w:t>µL</w:t>
      </w:r>
      <w:r>
        <w:rPr>
          <w:color w:val="231F20"/>
          <w:spacing w:val="-8"/>
          <w:w w:val="105"/>
          <w:sz w:val="20"/>
        </w:rPr>
        <w:t> </w:t>
      </w:r>
      <w:r>
        <w:rPr>
          <w:color w:val="231F20"/>
          <w:w w:val="105"/>
          <w:sz w:val="20"/>
        </w:rPr>
        <w:t>of</w:t>
      </w:r>
      <w:r>
        <w:rPr>
          <w:color w:val="231F20"/>
          <w:spacing w:val="-8"/>
          <w:w w:val="105"/>
          <w:sz w:val="20"/>
        </w:rPr>
        <w:t> </w:t>
      </w:r>
      <w:r>
        <w:rPr>
          <w:color w:val="231F20"/>
          <w:w w:val="105"/>
          <w:sz w:val="20"/>
        </w:rPr>
        <w:t>Atellica</w:t>
      </w:r>
      <w:r>
        <w:rPr>
          <w:color w:val="231F20"/>
          <w:spacing w:val="-8"/>
          <w:w w:val="105"/>
          <w:sz w:val="20"/>
        </w:rPr>
        <w:t> </w:t>
      </w:r>
      <w:r>
        <w:rPr>
          <w:color w:val="231F20"/>
          <w:w w:val="105"/>
          <w:sz w:val="20"/>
        </w:rPr>
        <w:t>CH</w:t>
      </w:r>
      <w:r>
        <w:rPr>
          <w:color w:val="231F20"/>
          <w:spacing w:val="-8"/>
          <w:w w:val="105"/>
          <w:sz w:val="20"/>
        </w:rPr>
        <w:t> </w:t>
      </w:r>
      <w:r>
        <w:rPr>
          <w:color w:val="231F20"/>
          <w:w w:val="105"/>
          <w:sz w:val="20"/>
        </w:rPr>
        <w:t>Diluent into a dilution</w:t>
      </w:r>
      <w:r>
        <w:rPr>
          <w:color w:val="231F20"/>
          <w:spacing w:val="-14"/>
          <w:w w:val="105"/>
          <w:sz w:val="20"/>
        </w:rPr>
        <w:t> </w:t>
      </w:r>
      <w:r>
        <w:rPr>
          <w:color w:val="231F20"/>
          <w:w w:val="105"/>
          <w:sz w:val="20"/>
        </w:rPr>
        <w:t>cuvette.</w:t>
      </w:r>
    </w:p>
    <w:p>
      <w:pPr>
        <w:pStyle w:val="ListParagraph"/>
        <w:numPr>
          <w:ilvl w:val="0"/>
          <w:numId w:val="3"/>
        </w:numPr>
        <w:tabs>
          <w:tab w:pos="1198" w:val="left" w:leader="none"/>
        </w:tabs>
        <w:spacing w:line="240" w:lineRule="auto" w:before="103" w:after="0"/>
        <w:ind w:left="1197" w:right="0" w:hanging="361"/>
        <w:jc w:val="left"/>
        <w:rPr>
          <w:sz w:val="20"/>
        </w:rPr>
      </w:pPr>
      <w:r>
        <w:rPr>
          <w:color w:val="231F20"/>
          <w:w w:val="105"/>
          <w:sz w:val="20"/>
        </w:rPr>
        <w:t>Dispenses</w:t>
      </w:r>
      <w:r>
        <w:rPr>
          <w:color w:val="231F20"/>
          <w:spacing w:val="-5"/>
          <w:w w:val="105"/>
          <w:sz w:val="20"/>
        </w:rPr>
        <w:t> </w:t>
      </w:r>
      <w:r>
        <w:rPr>
          <w:color w:val="231F20"/>
          <w:w w:val="105"/>
          <w:sz w:val="20"/>
        </w:rPr>
        <w:t>16</w:t>
      </w:r>
      <w:r>
        <w:rPr>
          <w:color w:val="231F20"/>
          <w:spacing w:val="-5"/>
          <w:w w:val="105"/>
          <w:sz w:val="20"/>
        </w:rPr>
        <w:t> </w:t>
      </w:r>
      <w:r>
        <w:rPr>
          <w:color w:val="231F20"/>
          <w:w w:val="105"/>
          <w:sz w:val="20"/>
        </w:rPr>
        <w:t>µL</w:t>
      </w:r>
      <w:r>
        <w:rPr>
          <w:color w:val="231F20"/>
          <w:spacing w:val="-5"/>
          <w:w w:val="105"/>
          <w:sz w:val="20"/>
        </w:rPr>
        <w:t> </w:t>
      </w:r>
      <w:r>
        <w:rPr>
          <w:color w:val="231F20"/>
          <w:w w:val="105"/>
          <w:sz w:val="20"/>
        </w:rPr>
        <w:t>of</w:t>
      </w:r>
      <w:r>
        <w:rPr>
          <w:color w:val="231F20"/>
          <w:spacing w:val="-5"/>
          <w:w w:val="105"/>
          <w:sz w:val="20"/>
        </w:rPr>
        <w:t> </w:t>
      </w:r>
      <w:r>
        <w:rPr>
          <w:color w:val="231F20"/>
          <w:w w:val="105"/>
          <w:sz w:val="20"/>
        </w:rPr>
        <w:t>Reagent</w:t>
      </w:r>
      <w:r>
        <w:rPr>
          <w:color w:val="231F20"/>
          <w:spacing w:val="-4"/>
          <w:w w:val="105"/>
          <w:sz w:val="20"/>
        </w:rPr>
        <w:t> </w:t>
      </w:r>
      <w:r>
        <w:rPr>
          <w:color w:val="231F20"/>
          <w:w w:val="105"/>
          <w:sz w:val="20"/>
        </w:rPr>
        <w:t>1</w:t>
      </w:r>
      <w:r>
        <w:rPr>
          <w:color w:val="231F20"/>
          <w:spacing w:val="-5"/>
          <w:w w:val="105"/>
          <w:sz w:val="20"/>
        </w:rPr>
        <w:t> </w:t>
      </w:r>
      <w:r>
        <w:rPr>
          <w:color w:val="231F20"/>
          <w:w w:val="105"/>
          <w:sz w:val="20"/>
        </w:rPr>
        <w:t>and</w:t>
      </w:r>
      <w:r>
        <w:rPr>
          <w:color w:val="231F20"/>
          <w:spacing w:val="-5"/>
          <w:w w:val="105"/>
          <w:sz w:val="20"/>
        </w:rPr>
        <w:t> </w:t>
      </w:r>
      <w:r>
        <w:rPr>
          <w:color w:val="231F20"/>
          <w:w w:val="105"/>
          <w:sz w:val="20"/>
        </w:rPr>
        <w:t>64</w:t>
      </w:r>
      <w:r>
        <w:rPr>
          <w:color w:val="231F20"/>
          <w:spacing w:val="-5"/>
          <w:w w:val="105"/>
          <w:sz w:val="20"/>
        </w:rPr>
        <w:t> </w:t>
      </w:r>
      <w:r>
        <w:rPr>
          <w:color w:val="231F20"/>
          <w:w w:val="105"/>
          <w:sz w:val="20"/>
        </w:rPr>
        <w:t>µL</w:t>
      </w:r>
      <w:r>
        <w:rPr>
          <w:color w:val="231F20"/>
          <w:spacing w:val="-4"/>
          <w:w w:val="105"/>
          <w:sz w:val="20"/>
        </w:rPr>
        <w:t> </w:t>
      </w:r>
      <w:r>
        <w:rPr>
          <w:color w:val="231F20"/>
          <w:w w:val="105"/>
          <w:sz w:val="20"/>
        </w:rPr>
        <w:t>of</w:t>
      </w:r>
      <w:r>
        <w:rPr>
          <w:color w:val="231F20"/>
          <w:spacing w:val="-5"/>
          <w:w w:val="105"/>
          <w:sz w:val="20"/>
        </w:rPr>
        <w:t> </w:t>
      </w:r>
      <w:r>
        <w:rPr>
          <w:color w:val="231F20"/>
          <w:w w:val="105"/>
          <w:sz w:val="20"/>
        </w:rPr>
        <w:t>special</w:t>
      </w:r>
      <w:r>
        <w:rPr>
          <w:color w:val="231F20"/>
          <w:spacing w:val="-5"/>
          <w:w w:val="105"/>
          <w:sz w:val="20"/>
        </w:rPr>
        <w:t> </w:t>
      </w:r>
      <w:r>
        <w:rPr>
          <w:color w:val="231F20"/>
          <w:w w:val="105"/>
          <w:sz w:val="20"/>
        </w:rPr>
        <w:t>reagent</w:t>
      </w:r>
      <w:r>
        <w:rPr>
          <w:color w:val="231F20"/>
          <w:spacing w:val="-5"/>
          <w:w w:val="105"/>
          <w:sz w:val="20"/>
        </w:rPr>
        <w:t> </w:t>
      </w:r>
      <w:r>
        <w:rPr>
          <w:color w:val="231F20"/>
          <w:w w:val="105"/>
          <w:sz w:val="20"/>
        </w:rPr>
        <w:t>water</w:t>
      </w:r>
      <w:r>
        <w:rPr>
          <w:color w:val="231F20"/>
          <w:spacing w:val="-5"/>
          <w:w w:val="105"/>
          <w:sz w:val="20"/>
        </w:rPr>
        <w:t> </w:t>
      </w:r>
      <w:r>
        <w:rPr>
          <w:color w:val="231F20"/>
          <w:w w:val="105"/>
          <w:sz w:val="20"/>
        </w:rPr>
        <w:t>into</w:t>
      </w:r>
      <w:r>
        <w:rPr>
          <w:color w:val="231F20"/>
          <w:spacing w:val="-4"/>
          <w:w w:val="105"/>
          <w:sz w:val="20"/>
        </w:rPr>
        <w:t> </w:t>
      </w:r>
      <w:r>
        <w:rPr>
          <w:color w:val="231F20"/>
          <w:w w:val="105"/>
          <w:sz w:val="20"/>
        </w:rPr>
        <w:t>a</w:t>
      </w:r>
      <w:r>
        <w:rPr>
          <w:color w:val="231F20"/>
          <w:spacing w:val="-5"/>
          <w:w w:val="105"/>
          <w:sz w:val="20"/>
        </w:rPr>
        <w:t> </w:t>
      </w:r>
      <w:r>
        <w:rPr>
          <w:color w:val="231F20"/>
          <w:w w:val="105"/>
          <w:sz w:val="20"/>
        </w:rPr>
        <w:t>reaction</w:t>
      </w:r>
      <w:r>
        <w:rPr>
          <w:color w:val="231F20"/>
          <w:spacing w:val="-5"/>
          <w:w w:val="105"/>
          <w:sz w:val="20"/>
        </w:rPr>
        <w:t> </w:t>
      </w:r>
      <w:r>
        <w:rPr>
          <w:color w:val="231F20"/>
          <w:w w:val="105"/>
          <w:sz w:val="20"/>
        </w:rPr>
        <w:t>cuvette.</w:t>
      </w:r>
    </w:p>
    <w:p>
      <w:pPr>
        <w:pStyle w:val="ListParagraph"/>
        <w:numPr>
          <w:ilvl w:val="0"/>
          <w:numId w:val="3"/>
        </w:numPr>
        <w:tabs>
          <w:tab w:pos="1198" w:val="left" w:leader="none"/>
        </w:tabs>
        <w:spacing w:line="240" w:lineRule="auto" w:before="100" w:after="0"/>
        <w:ind w:left="1197" w:right="0" w:hanging="361"/>
        <w:jc w:val="left"/>
        <w:rPr>
          <w:sz w:val="20"/>
        </w:rPr>
      </w:pPr>
      <w:r>
        <w:rPr>
          <w:color w:val="231F20"/>
          <w:w w:val="105"/>
          <w:sz w:val="20"/>
        </w:rPr>
        <w:t>Dispenses</w:t>
      </w:r>
      <w:r>
        <w:rPr>
          <w:color w:val="231F20"/>
          <w:spacing w:val="-5"/>
          <w:w w:val="105"/>
          <w:sz w:val="20"/>
        </w:rPr>
        <w:t> </w:t>
      </w:r>
      <w:r>
        <w:rPr>
          <w:color w:val="231F20"/>
          <w:w w:val="105"/>
          <w:sz w:val="20"/>
        </w:rPr>
        <w:t>4</w:t>
      </w:r>
      <w:r>
        <w:rPr>
          <w:color w:val="231F20"/>
          <w:spacing w:val="-5"/>
          <w:w w:val="105"/>
          <w:sz w:val="20"/>
        </w:rPr>
        <w:t> </w:t>
      </w:r>
      <w:r>
        <w:rPr>
          <w:color w:val="231F20"/>
          <w:w w:val="105"/>
          <w:sz w:val="20"/>
        </w:rPr>
        <w:t>µL</w:t>
      </w:r>
      <w:r>
        <w:rPr>
          <w:color w:val="231F20"/>
          <w:spacing w:val="-4"/>
          <w:w w:val="105"/>
          <w:sz w:val="20"/>
        </w:rPr>
        <w:t> </w:t>
      </w:r>
      <w:r>
        <w:rPr>
          <w:color w:val="231F20"/>
          <w:w w:val="105"/>
          <w:sz w:val="20"/>
        </w:rPr>
        <w:t>of</w:t>
      </w:r>
      <w:r>
        <w:rPr>
          <w:color w:val="231F20"/>
          <w:spacing w:val="-5"/>
          <w:w w:val="105"/>
          <w:sz w:val="20"/>
        </w:rPr>
        <w:t> </w:t>
      </w:r>
      <w:r>
        <w:rPr>
          <w:color w:val="231F20"/>
          <w:w w:val="105"/>
          <w:sz w:val="20"/>
        </w:rPr>
        <w:t>pre-diluted</w:t>
      </w:r>
      <w:r>
        <w:rPr>
          <w:color w:val="231F20"/>
          <w:spacing w:val="-5"/>
          <w:w w:val="105"/>
          <w:sz w:val="20"/>
        </w:rPr>
        <w:t> </w:t>
      </w:r>
      <w:r>
        <w:rPr>
          <w:color w:val="231F20"/>
          <w:w w:val="105"/>
          <w:sz w:val="20"/>
        </w:rPr>
        <w:t>sample</w:t>
      </w:r>
      <w:r>
        <w:rPr>
          <w:color w:val="231F20"/>
          <w:spacing w:val="-4"/>
          <w:w w:val="105"/>
          <w:sz w:val="20"/>
        </w:rPr>
        <w:t> </w:t>
      </w:r>
      <w:r>
        <w:rPr>
          <w:color w:val="231F20"/>
          <w:w w:val="105"/>
          <w:sz w:val="20"/>
        </w:rPr>
        <w:t>into</w:t>
      </w:r>
      <w:r>
        <w:rPr>
          <w:color w:val="231F20"/>
          <w:spacing w:val="-5"/>
          <w:w w:val="105"/>
          <w:sz w:val="20"/>
        </w:rPr>
        <w:t> </w:t>
      </w:r>
      <w:r>
        <w:rPr>
          <w:color w:val="231F20"/>
          <w:w w:val="105"/>
          <w:sz w:val="20"/>
        </w:rPr>
        <w:t>a</w:t>
      </w:r>
      <w:r>
        <w:rPr>
          <w:color w:val="231F20"/>
          <w:spacing w:val="-4"/>
          <w:w w:val="105"/>
          <w:sz w:val="20"/>
        </w:rPr>
        <w:t> </w:t>
      </w:r>
      <w:r>
        <w:rPr>
          <w:color w:val="231F20"/>
          <w:w w:val="105"/>
          <w:sz w:val="20"/>
        </w:rPr>
        <w:t>reaction</w:t>
      </w:r>
      <w:r>
        <w:rPr>
          <w:color w:val="231F20"/>
          <w:spacing w:val="-5"/>
          <w:w w:val="105"/>
          <w:sz w:val="20"/>
        </w:rPr>
        <w:t> </w:t>
      </w:r>
      <w:r>
        <w:rPr>
          <w:color w:val="231F20"/>
          <w:w w:val="105"/>
          <w:sz w:val="20"/>
        </w:rPr>
        <w:t>cuvette.</w:t>
      </w:r>
    </w:p>
    <w:p>
      <w:pPr>
        <w:pStyle w:val="ListParagraph"/>
        <w:numPr>
          <w:ilvl w:val="0"/>
          <w:numId w:val="3"/>
        </w:numPr>
        <w:tabs>
          <w:tab w:pos="1198" w:val="left" w:leader="none"/>
        </w:tabs>
        <w:spacing w:line="240" w:lineRule="auto" w:before="100" w:after="0"/>
        <w:ind w:left="1197" w:right="0" w:hanging="361"/>
        <w:jc w:val="left"/>
        <w:rPr>
          <w:sz w:val="20"/>
        </w:rPr>
      </w:pPr>
      <w:r>
        <w:rPr>
          <w:color w:val="231F20"/>
          <w:w w:val="105"/>
          <w:sz w:val="20"/>
        </w:rPr>
        <w:t>Mixes and incubates the mixture at</w:t>
      </w:r>
      <w:r>
        <w:rPr>
          <w:color w:val="231F20"/>
          <w:spacing w:val="-29"/>
          <w:w w:val="105"/>
          <w:sz w:val="20"/>
        </w:rPr>
        <w:t> </w:t>
      </w:r>
      <w:r>
        <w:rPr>
          <w:color w:val="231F20"/>
          <w:w w:val="105"/>
          <w:sz w:val="20"/>
        </w:rPr>
        <w:t>37°C.</w:t>
      </w:r>
    </w:p>
    <w:p>
      <w:pPr>
        <w:pStyle w:val="ListParagraph"/>
        <w:numPr>
          <w:ilvl w:val="0"/>
          <w:numId w:val="3"/>
        </w:numPr>
        <w:tabs>
          <w:tab w:pos="1198" w:val="left" w:leader="none"/>
        </w:tabs>
        <w:spacing w:line="240" w:lineRule="auto" w:before="99" w:after="0"/>
        <w:ind w:left="1197" w:right="0" w:hanging="361"/>
        <w:jc w:val="left"/>
        <w:rPr>
          <w:sz w:val="20"/>
        </w:rPr>
      </w:pPr>
      <w:r>
        <w:rPr>
          <w:color w:val="231F20"/>
          <w:w w:val="105"/>
          <w:sz w:val="20"/>
        </w:rPr>
        <w:t>Measures the absorbance after sample</w:t>
      </w:r>
      <w:r>
        <w:rPr>
          <w:color w:val="231F20"/>
          <w:spacing w:val="-23"/>
          <w:w w:val="105"/>
          <w:sz w:val="20"/>
        </w:rPr>
        <w:t> </w:t>
      </w:r>
      <w:r>
        <w:rPr>
          <w:color w:val="231F20"/>
          <w:w w:val="105"/>
          <w:sz w:val="20"/>
        </w:rPr>
        <w:t>addition.</w:t>
      </w:r>
    </w:p>
    <w:p>
      <w:pPr>
        <w:pStyle w:val="ListParagraph"/>
        <w:numPr>
          <w:ilvl w:val="0"/>
          <w:numId w:val="3"/>
        </w:numPr>
        <w:tabs>
          <w:tab w:pos="1198" w:val="left" w:leader="none"/>
        </w:tabs>
        <w:spacing w:line="240" w:lineRule="auto" w:before="100" w:after="0"/>
        <w:ind w:left="1197" w:right="0" w:hanging="361"/>
        <w:jc w:val="left"/>
        <w:rPr>
          <w:sz w:val="20"/>
        </w:rPr>
      </w:pPr>
      <w:r>
        <w:rPr>
          <w:color w:val="231F20"/>
          <w:w w:val="105"/>
          <w:sz w:val="20"/>
        </w:rPr>
        <w:t>Reports</w:t>
      </w:r>
      <w:r>
        <w:rPr>
          <w:color w:val="231F20"/>
          <w:spacing w:val="-5"/>
          <w:w w:val="105"/>
          <w:sz w:val="20"/>
        </w:rPr>
        <w:t> </w:t>
      </w:r>
      <w:r>
        <w:rPr>
          <w:color w:val="231F20"/>
          <w:w w:val="105"/>
          <w:sz w:val="20"/>
        </w:rPr>
        <w:t>results.</w:t>
      </w:r>
    </w:p>
    <w:p>
      <w:pPr>
        <w:pStyle w:val="BodyText"/>
        <w:spacing w:line="321" w:lineRule="auto" w:before="98"/>
        <w:ind w:left="837" w:right="1071"/>
      </w:pPr>
      <w:r>
        <w:rPr>
          <w:rFonts w:ascii="Arial"/>
          <w:b/>
          <w:color w:val="231F20"/>
          <w:w w:val="105"/>
        </w:rPr>
        <w:t>Note </w:t>
      </w:r>
      <w:r>
        <w:rPr>
          <w:color w:val="231F20"/>
          <w:w w:val="105"/>
        </w:rPr>
        <w:t>For information about special reagent water requirements, refer to the online help. Test Duration: 10 minutes</w:t>
      </w:r>
    </w:p>
    <w:p>
      <w:pPr>
        <w:spacing w:after="0" w:line="321" w:lineRule="auto"/>
        <w:sectPr>
          <w:pgSz w:w="11910" w:h="15840"/>
          <w:pgMar w:header="534" w:footer="574" w:top="960" w:bottom="760" w:left="960" w:right="960"/>
        </w:sectPr>
      </w:pPr>
    </w:p>
    <w:p>
      <w:pPr>
        <w:pStyle w:val="Heading2"/>
        <w:spacing w:before="95"/>
      </w:pPr>
      <w:bookmarkStart w:name="Preparing the Reagents" w:id="20"/>
      <w:bookmarkEnd w:id="20"/>
      <w:r>
        <w:rPr>
          <w:b w:val="0"/>
        </w:rPr>
      </w:r>
      <w:bookmarkStart w:name="_bookmark2" w:id="21"/>
      <w:bookmarkEnd w:id="21"/>
      <w:r>
        <w:rPr>
          <w:b w:val="0"/>
        </w:rPr>
      </w:r>
      <w:r>
        <w:rPr>
          <w:color w:val="231F20"/>
        </w:rPr>
        <w:t>Preparing the Reagents</w:t>
      </w:r>
    </w:p>
    <w:p>
      <w:pPr>
        <w:pStyle w:val="BodyText"/>
        <w:spacing w:before="120"/>
        <w:ind w:left="1574"/>
      </w:pPr>
      <w:r>
        <w:rPr>
          <w:color w:val="231F20"/>
          <w:w w:val="105"/>
        </w:rPr>
        <w:t>All reagents are liquid and ready to use.</w:t>
      </w:r>
    </w:p>
    <w:p>
      <w:pPr>
        <w:pStyle w:val="BodyText"/>
        <w:spacing w:line="225" w:lineRule="auto" w:before="98"/>
        <w:ind w:left="1574" w:right="547"/>
      </w:pPr>
      <w:r>
        <w:rPr>
          <w:color w:val="231F20"/>
        </w:rPr>
        <w:t>The Chol_2 reagent should be kept refrigerated at 2–8°C when not in use. The detergent in      this reagent may appear cloudy if maintained at room temperature. If the reagent appears cloudy, restore it to a temperature of 2–8°C, and then mix the reagent by gently inverting the sealed reagent pack until the detergent precipitate dissolves. Once the reagent appears clear again, return the pack to cold storage in a refrigerator. Reagent performance is not </w:t>
      </w:r>
      <w:r>
        <w:rPr>
          <w:rFonts w:ascii="Klaudia" w:hAnsi="Klaudia"/>
          <w:color w:val="231F20"/>
        </w:rPr>
        <w:t>affected </w:t>
      </w:r>
      <w:r>
        <w:rPr>
          <w:color w:val="231F20"/>
        </w:rPr>
        <w:t>once reagent cloudiness dissipates (or once reagent clarity is</w:t>
      </w:r>
      <w:r>
        <w:rPr>
          <w:color w:val="231F20"/>
          <w:spacing w:val="35"/>
        </w:rPr>
        <w:t> </w:t>
      </w:r>
      <w:r>
        <w:rPr>
          <w:color w:val="231F20"/>
        </w:rPr>
        <w:t>restored).</w:t>
      </w:r>
    </w:p>
    <w:p>
      <w:pPr>
        <w:pStyle w:val="Heading2"/>
        <w:spacing w:before="152"/>
      </w:pPr>
      <w:bookmarkStart w:name="Preparing the System" w:id="22"/>
      <w:bookmarkEnd w:id="22"/>
      <w:r>
        <w:rPr>
          <w:b w:val="0"/>
        </w:rPr>
      </w:r>
      <w:r>
        <w:rPr>
          <w:color w:val="231F20"/>
        </w:rPr>
        <w:t>Preparing the System</w:t>
      </w:r>
    </w:p>
    <w:p>
      <w:pPr>
        <w:pStyle w:val="BodyText"/>
        <w:spacing w:line="228" w:lineRule="auto" w:before="120"/>
        <w:ind w:left="1574"/>
      </w:pPr>
      <w:r>
        <w:rPr>
          <w:color w:val="231F20"/>
        </w:rPr>
        <w:t>Ensure that the system has </w:t>
      </w:r>
      <w:r>
        <w:rPr>
          <w:rFonts w:ascii="Klaudia"/>
          <w:color w:val="231F20"/>
        </w:rPr>
        <w:t>sufficient </w:t>
      </w:r>
      <w:r>
        <w:rPr>
          <w:color w:val="231F20"/>
        </w:rPr>
        <w:t>reagent packs loaded in the reagent compartment. For information about loading reagent packs, refer to the online help.</w:t>
      </w:r>
    </w:p>
    <w:p>
      <w:pPr>
        <w:pStyle w:val="Heading2"/>
        <w:spacing w:before="152"/>
      </w:pPr>
      <w:bookmarkStart w:name="Performing Calibration" w:id="23"/>
      <w:bookmarkEnd w:id="23"/>
      <w:r>
        <w:rPr>
          <w:b w:val="0"/>
        </w:rPr>
      </w:r>
      <w:r>
        <w:rPr>
          <w:color w:val="231F20"/>
        </w:rPr>
        <w:t>Performing Calibration</w:t>
      </w:r>
    </w:p>
    <w:p>
      <w:pPr>
        <w:pStyle w:val="BodyText"/>
        <w:spacing w:line="228" w:lineRule="auto" w:before="130"/>
        <w:ind w:left="1574" w:right="272"/>
      </w:pPr>
      <w:r>
        <w:rPr>
          <w:color w:val="231F20"/>
          <w:w w:val="105"/>
        </w:rPr>
        <w:t>For</w:t>
      </w:r>
      <w:r>
        <w:rPr>
          <w:color w:val="231F20"/>
          <w:spacing w:val="-9"/>
          <w:w w:val="105"/>
        </w:rPr>
        <w:t> </w:t>
      </w:r>
      <w:r>
        <w:rPr>
          <w:color w:val="231F20"/>
          <w:w w:val="105"/>
        </w:rPr>
        <w:t>calibration</w:t>
      </w:r>
      <w:r>
        <w:rPr>
          <w:color w:val="231F20"/>
          <w:spacing w:val="-8"/>
          <w:w w:val="105"/>
        </w:rPr>
        <w:t> </w:t>
      </w:r>
      <w:r>
        <w:rPr>
          <w:color w:val="231F20"/>
          <w:w w:val="105"/>
        </w:rPr>
        <w:t>of</w:t>
      </w:r>
      <w:r>
        <w:rPr>
          <w:color w:val="231F20"/>
          <w:spacing w:val="-9"/>
          <w:w w:val="105"/>
        </w:rPr>
        <w:t> </w:t>
      </w:r>
      <w:r>
        <w:rPr>
          <w:color w:val="231F20"/>
          <w:w w:val="105"/>
        </w:rPr>
        <w:t>the</w:t>
      </w:r>
      <w:r>
        <w:rPr>
          <w:color w:val="231F20"/>
          <w:spacing w:val="-8"/>
          <w:w w:val="105"/>
        </w:rPr>
        <w:t> </w:t>
      </w:r>
      <w:r>
        <w:rPr>
          <w:color w:val="231F20"/>
          <w:w w:val="105"/>
        </w:rPr>
        <w:t>Atellica</w:t>
      </w:r>
      <w:r>
        <w:rPr>
          <w:color w:val="231F20"/>
          <w:spacing w:val="-8"/>
          <w:w w:val="105"/>
        </w:rPr>
        <w:t> </w:t>
      </w:r>
      <w:r>
        <w:rPr>
          <w:color w:val="231F20"/>
          <w:w w:val="105"/>
        </w:rPr>
        <w:t>CH</w:t>
      </w:r>
      <w:r>
        <w:rPr>
          <w:color w:val="231F20"/>
          <w:spacing w:val="-9"/>
          <w:w w:val="105"/>
        </w:rPr>
        <w:t> </w:t>
      </w:r>
      <w:r>
        <w:rPr>
          <w:color w:val="231F20"/>
          <w:w w:val="105"/>
        </w:rPr>
        <w:t>Chol_2</w:t>
      </w:r>
      <w:r>
        <w:rPr>
          <w:color w:val="231F20"/>
          <w:spacing w:val="-8"/>
          <w:w w:val="105"/>
        </w:rPr>
        <w:t> </w:t>
      </w:r>
      <w:r>
        <w:rPr>
          <w:color w:val="231F20"/>
          <w:spacing w:val="-4"/>
          <w:w w:val="105"/>
        </w:rPr>
        <w:t>assay,</w:t>
      </w:r>
      <w:r>
        <w:rPr>
          <w:color w:val="231F20"/>
          <w:spacing w:val="-8"/>
          <w:w w:val="105"/>
        </w:rPr>
        <w:t> </w:t>
      </w:r>
      <w:r>
        <w:rPr>
          <w:color w:val="231F20"/>
          <w:w w:val="105"/>
        </w:rPr>
        <w:t>use</w:t>
      </w:r>
      <w:r>
        <w:rPr>
          <w:color w:val="231F20"/>
          <w:spacing w:val="-9"/>
          <w:w w:val="105"/>
        </w:rPr>
        <w:t> </w:t>
      </w:r>
      <w:r>
        <w:rPr>
          <w:color w:val="231F20"/>
          <w:w w:val="105"/>
        </w:rPr>
        <w:t>Atellica</w:t>
      </w:r>
      <w:r>
        <w:rPr>
          <w:color w:val="231F20"/>
          <w:spacing w:val="-8"/>
          <w:w w:val="105"/>
        </w:rPr>
        <w:t> </w:t>
      </w:r>
      <w:r>
        <w:rPr>
          <w:color w:val="231F20"/>
          <w:w w:val="105"/>
        </w:rPr>
        <w:t>CH</w:t>
      </w:r>
      <w:r>
        <w:rPr>
          <w:color w:val="231F20"/>
          <w:spacing w:val="-8"/>
          <w:w w:val="105"/>
        </w:rPr>
        <w:t> </w:t>
      </w:r>
      <w:r>
        <w:rPr>
          <w:color w:val="231F20"/>
          <w:w w:val="105"/>
        </w:rPr>
        <w:t>CHEM</w:t>
      </w:r>
      <w:r>
        <w:rPr>
          <w:color w:val="231F20"/>
          <w:spacing w:val="-9"/>
          <w:w w:val="105"/>
        </w:rPr>
        <w:t> </w:t>
      </w:r>
      <w:r>
        <w:rPr>
          <w:color w:val="231F20"/>
          <w:w w:val="105"/>
        </w:rPr>
        <w:t>CAL.</w:t>
      </w:r>
      <w:r>
        <w:rPr>
          <w:color w:val="231F20"/>
          <w:spacing w:val="-8"/>
          <w:w w:val="105"/>
        </w:rPr>
        <w:t> </w:t>
      </w:r>
      <w:r>
        <w:rPr>
          <w:color w:val="231F20"/>
          <w:w w:val="105"/>
        </w:rPr>
        <w:t>Use</w:t>
      </w:r>
      <w:r>
        <w:rPr>
          <w:color w:val="231F20"/>
          <w:spacing w:val="-8"/>
          <w:w w:val="105"/>
        </w:rPr>
        <w:t> </w:t>
      </w:r>
      <w:r>
        <w:rPr>
          <w:color w:val="231F20"/>
          <w:w w:val="105"/>
        </w:rPr>
        <w:t>the</w:t>
      </w:r>
      <w:r>
        <w:rPr>
          <w:color w:val="231F20"/>
          <w:spacing w:val="-9"/>
          <w:w w:val="105"/>
        </w:rPr>
        <w:t> </w:t>
      </w:r>
      <w:r>
        <w:rPr>
          <w:color w:val="231F20"/>
          <w:w w:val="105"/>
        </w:rPr>
        <w:t>calibrators in accordance with the calibrator instructions for</w:t>
      </w:r>
      <w:r>
        <w:rPr>
          <w:color w:val="231F20"/>
          <w:spacing w:val="-28"/>
          <w:w w:val="105"/>
        </w:rPr>
        <w:t> </w:t>
      </w:r>
      <w:r>
        <w:rPr>
          <w:color w:val="231F20"/>
          <w:w w:val="105"/>
        </w:rPr>
        <w:t>use.</w:t>
      </w:r>
    </w:p>
    <w:p>
      <w:pPr>
        <w:pStyle w:val="Heading3"/>
        <w:spacing w:before="155"/>
        <w:ind w:left="854"/>
      </w:pPr>
      <w:bookmarkStart w:name="Calibration Frequency" w:id="24"/>
      <w:bookmarkEnd w:id="24"/>
      <w:r>
        <w:rPr>
          <w:b w:val="0"/>
        </w:rPr>
      </w:r>
      <w:r>
        <w:rPr>
          <w:color w:val="231F20"/>
        </w:rPr>
        <w:t>Calibration Frequency</w:t>
      </w:r>
    </w:p>
    <w:p>
      <w:pPr>
        <w:pStyle w:val="BodyText"/>
        <w:spacing w:before="115"/>
        <w:ind w:left="1574"/>
      </w:pPr>
      <w:r>
        <w:rPr>
          <w:color w:val="231F20"/>
          <w:w w:val="110"/>
        </w:rPr>
        <w:t>Perform a calibration if one or more of the following conditions exist:</w:t>
      </w:r>
    </w:p>
    <w:p>
      <w:pPr>
        <w:pStyle w:val="ListParagraph"/>
        <w:numPr>
          <w:ilvl w:val="1"/>
          <w:numId w:val="3"/>
        </w:numPr>
        <w:tabs>
          <w:tab w:pos="1934" w:val="left" w:leader="none"/>
          <w:tab w:pos="1935" w:val="left" w:leader="none"/>
        </w:tabs>
        <w:spacing w:line="240" w:lineRule="auto" w:before="106" w:after="0"/>
        <w:ind w:left="1934" w:right="0" w:hanging="361"/>
        <w:jc w:val="left"/>
        <w:rPr>
          <w:sz w:val="20"/>
        </w:rPr>
      </w:pPr>
      <w:r>
        <w:rPr>
          <w:color w:val="231F20"/>
          <w:w w:val="105"/>
          <w:sz w:val="20"/>
        </w:rPr>
        <w:t>When changing lot numbers of primary reagent</w:t>
      </w:r>
      <w:r>
        <w:rPr>
          <w:color w:val="231F20"/>
          <w:spacing w:val="-28"/>
          <w:w w:val="105"/>
          <w:sz w:val="20"/>
        </w:rPr>
        <w:t> </w:t>
      </w:r>
      <w:r>
        <w:rPr>
          <w:color w:val="231F20"/>
          <w:w w:val="105"/>
          <w:sz w:val="20"/>
        </w:rPr>
        <w:t>packs.</w:t>
      </w:r>
    </w:p>
    <w:p>
      <w:pPr>
        <w:pStyle w:val="ListParagraph"/>
        <w:numPr>
          <w:ilvl w:val="1"/>
          <w:numId w:val="3"/>
        </w:numPr>
        <w:tabs>
          <w:tab w:pos="1934" w:val="left" w:leader="none"/>
          <w:tab w:pos="1935" w:val="left" w:leader="none"/>
        </w:tabs>
        <w:spacing w:line="228" w:lineRule="auto" w:before="100" w:after="0"/>
        <w:ind w:left="1934" w:right="509" w:hanging="360"/>
        <w:jc w:val="left"/>
        <w:rPr>
          <w:sz w:val="20"/>
        </w:rPr>
      </w:pPr>
      <w:r>
        <w:rPr>
          <w:color w:val="231F20"/>
          <w:sz w:val="20"/>
        </w:rPr>
        <w:t>At the end of the lot calibration interval, for a </w:t>
      </w:r>
      <w:r>
        <w:rPr>
          <w:rFonts w:ascii="Klaudia" w:hAnsi="Klaudia"/>
          <w:color w:val="231F20"/>
          <w:sz w:val="20"/>
        </w:rPr>
        <w:t>specified </w:t>
      </w:r>
      <w:r>
        <w:rPr>
          <w:color w:val="231F20"/>
          <w:sz w:val="20"/>
        </w:rPr>
        <w:t>lot of calibrated reagent on the system.</w:t>
      </w:r>
    </w:p>
    <w:p>
      <w:pPr>
        <w:pStyle w:val="ListParagraph"/>
        <w:numPr>
          <w:ilvl w:val="1"/>
          <w:numId w:val="3"/>
        </w:numPr>
        <w:tabs>
          <w:tab w:pos="1934" w:val="left" w:leader="none"/>
          <w:tab w:pos="1935" w:val="left" w:leader="none"/>
        </w:tabs>
        <w:spacing w:line="240" w:lineRule="auto" w:before="102" w:after="0"/>
        <w:ind w:left="1934" w:right="0" w:hanging="361"/>
        <w:jc w:val="left"/>
        <w:rPr>
          <w:sz w:val="20"/>
        </w:rPr>
      </w:pPr>
      <w:r>
        <w:rPr>
          <w:color w:val="231F20"/>
          <w:w w:val="105"/>
          <w:sz w:val="20"/>
        </w:rPr>
        <w:t>At</w:t>
      </w:r>
      <w:r>
        <w:rPr>
          <w:color w:val="231F20"/>
          <w:spacing w:val="-4"/>
          <w:w w:val="105"/>
          <w:sz w:val="20"/>
        </w:rPr>
        <w:t> </w:t>
      </w:r>
      <w:r>
        <w:rPr>
          <w:color w:val="231F20"/>
          <w:w w:val="105"/>
          <w:sz w:val="20"/>
        </w:rPr>
        <w:t>the</w:t>
      </w:r>
      <w:r>
        <w:rPr>
          <w:color w:val="231F20"/>
          <w:spacing w:val="-3"/>
          <w:w w:val="105"/>
          <w:sz w:val="20"/>
        </w:rPr>
        <w:t> </w:t>
      </w:r>
      <w:r>
        <w:rPr>
          <w:color w:val="231F20"/>
          <w:w w:val="105"/>
          <w:sz w:val="20"/>
        </w:rPr>
        <w:t>end</w:t>
      </w:r>
      <w:r>
        <w:rPr>
          <w:color w:val="231F20"/>
          <w:spacing w:val="-3"/>
          <w:w w:val="105"/>
          <w:sz w:val="20"/>
        </w:rPr>
        <w:t> </w:t>
      </w:r>
      <w:r>
        <w:rPr>
          <w:color w:val="231F20"/>
          <w:w w:val="105"/>
          <w:sz w:val="20"/>
        </w:rPr>
        <w:t>of</w:t>
      </w:r>
      <w:r>
        <w:rPr>
          <w:color w:val="231F20"/>
          <w:spacing w:val="-3"/>
          <w:w w:val="105"/>
          <w:sz w:val="20"/>
        </w:rPr>
        <w:t> </w:t>
      </w:r>
      <w:r>
        <w:rPr>
          <w:color w:val="231F20"/>
          <w:w w:val="105"/>
          <w:sz w:val="20"/>
        </w:rPr>
        <w:t>the</w:t>
      </w:r>
      <w:r>
        <w:rPr>
          <w:color w:val="231F20"/>
          <w:spacing w:val="-3"/>
          <w:w w:val="105"/>
          <w:sz w:val="20"/>
        </w:rPr>
        <w:t> </w:t>
      </w:r>
      <w:r>
        <w:rPr>
          <w:color w:val="231F20"/>
          <w:w w:val="105"/>
          <w:sz w:val="20"/>
        </w:rPr>
        <w:t>pack</w:t>
      </w:r>
      <w:r>
        <w:rPr>
          <w:color w:val="231F20"/>
          <w:spacing w:val="-3"/>
          <w:w w:val="105"/>
          <w:sz w:val="20"/>
        </w:rPr>
        <w:t> </w:t>
      </w:r>
      <w:r>
        <w:rPr>
          <w:color w:val="231F20"/>
          <w:w w:val="105"/>
          <w:sz w:val="20"/>
        </w:rPr>
        <w:t>calibration</w:t>
      </w:r>
      <w:r>
        <w:rPr>
          <w:color w:val="231F20"/>
          <w:spacing w:val="-3"/>
          <w:w w:val="105"/>
          <w:sz w:val="20"/>
        </w:rPr>
        <w:t> </w:t>
      </w:r>
      <w:r>
        <w:rPr>
          <w:color w:val="231F20"/>
          <w:w w:val="105"/>
          <w:sz w:val="20"/>
        </w:rPr>
        <w:t>interval,</w:t>
      </w:r>
      <w:r>
        <w:rPr>
          <w:color w:val="231F20"/>
          <w:spacing w:val="-3"/>
          <w:w w:val="105"/>
          <w:sz w:val="20"/>
        </w:rPr>
        <w:t> </w:t>
      </w:r>
      <w:r>
        <w:rPr>
          <w:color w:val="231F20"/>
          <w:w w:val="105"/>
          <w:sz w:val="20"/>
        </w:rPr>
        <w:t>for</w:t>
      </w:r>
      <w:r>
        <w:rPr>
          <w:color w:val="231F20"/>
          <w:spacing w:val="-3"/>
          <w:w w:val="105"/>
          <w:sz w:val="20"/>
        </w:rPr>
        <w:t> </w:t>
      </w:r>
      <w:r>
        <w:rPr>
          <w:color w:val="231F20"/>
          <w:w w:val="105"/>
          <w:sz w:val="20"/>
        </w:rPr>
        <w:t>calibrated</w:t>
      </w:r>
      <w:r>
        <w:rPr>
          <w:color w:val="231F20"/>
          <w:spacing w:val="-3"/>
          <w:w w:val="105"/>
          <w:sz w:val="20"/>
        </w:rPr>
        <w:t> </w:t>
      </w:r>
      <w:r>
        <w:rPr>
          <w:color w:val="231F20"/>
          <w:w w:val="105"/>
          <w:sz w:val="20"/>
        </w:rPr>
        <w:t>reagent</w:t>
      </w:r>
      <w:r>
        <w:rPr>
          <w:color w:val="231F20"/>
          <w:spacing w:val="-3"/>
          <w:w w:val="105"/>
          <w:sz w:val="20"/>
        </w:rPr>
        <w:t> </w:t>
      </w:r>
      <w:r>
        <w:rPr>
          <w:color w:val="231F20"/>
          <w:w w:val="105"/>
          <w:sz w:val="20"/>
        </w:rPr>
        <w:t>packs</w:t>
      </w:r>
      <w:r>
        <w:rPr>
          <w:color w:val="231F20"/>
          <w:spacing w:val="-3"/>
          <w:w w:val="105"/>
          <w:sz w:val="20"/>
        </w:rPr>
        <w:t> </w:t>
      </w:r>
      <w:r>
        <w:rPr>
          <w:color w:val="231F20"/>
          <w:w w:val="105"/>
          <w:sz w:val="20"/>
        </w:rPr>
        <w:t>on</w:t>
      </w:r>
      <w:r>
        <w:rPr>
          <w:color w:val="231F20"/>
          <w:spacing w:val="-3"/>
          <w:w w:val="105"/>
          <w:sz w:val="20"/>
        </w:rPr>
        <w:t> </w:t>
      </w:r>
      <w:r>
        <w:rPr>
          <w:color w:val="231F20"/>
          <w:w w:val="105"/>
          <w:sz w:val="20"/>
        </w:rPr>
        <w:t>the</w:t>
      </w:r>
      <w:r>
        <w:rPr>
          <w:color w:val="231F20"/>
          <w:spacing w:val="-3"/>
          <w:w w:val="105"/>
          <w:sz w:val="20"/>
        </w:rPr>
        <w:t> </w:t>
      </w:r>
      <w:r>
        <w:rPr>
          <w:color w:val="231F20"/>
          <w:w w:val="105"/>
          <w:sz w:val="20"/>
        </w:rPr>
        <w:t>system.</w:t>
      </w:r>
    </w:p>
    <w:p>
      <w:pPr>
        <w:pStyle w:val="ListParagraph"/>
        <w:numPr>
          <w:ilvl w:val="1"/>
          <w:numId w:val="3"/>
        </w:numPr>
        <w:tabs>
          <w:tab w:pos="1934" w:val="left" w:leader="none"/>
          <w:tab w:pos="1935" w:val="left" w:leader="none"/>
        </w:tabs>
        <w:spacing w:line="240" w:lineRule="auto" w:before="100" w:after="0"/>
        <w:ind w:left="1934" w:right="0" w:hanging="361"/>
        <w:jc w:val="left"/>
        <w:rPr>
          <w:sz w:val="20"/>
        </w:rPr>
      </w:pPr>
      <w:r>
        <w:rPr>
          <w:color w:val="231F20"/>
          <w:w w:val="105"/>
          <w:sz w:val="20"/>
        </w:rPr>
        <w:t>When indicated by quality control</w:t>
      </w:r>
      <w:r>
        <w:rPr>
          <w:color w:val="231F20"/>
          <w:spacing w:val="-22"/>
          <w:w w:val="105"/>
          <w:sz w:val="20"/>
        </w:rPr>
        <w:t> </w:t>
      </w:r>
      <w:r>
        <w:rPr>
          <w:color w:val="231F20"/>
          <w:w w:val="105"/>
          <w:sz w:val="20"/>
        </w:rPr>
        <w:t>results.</w:t>
      </w:r>
    </w:p>
    <w:p>
      <w:pPr>
        <w:pStyle w:val="ListParagraph"/>
        <w:numPr>
          <w:ilvl w:val="1"/>
          <w:numId w:val="3"/>
        </w:numPr>
        <w:tabs>
          <w:tab w:pos="1934" w:val="left" w:leader="none"/>
          <w:tab w:pos="1935" w:val="left" w:leader="none"/>
        </w:tabs>
        <w:spacing w:line="240" w:lineRule="auto" w:before="100" w:after="0"/>
        <w:ind w:left="1934" w:right="0" w:hanging="361"/>
        <w:jc w:val="left"/>
        <w:rPr>
          <w:sz w:val="20"/>
        </w:rPr>
      </w:pPr>
      <w:r>
        <w:rPr>
          <w:color w:val="231F20"/>
          <w:w w:val="105"/>
          <w:sz w:val="20"/>
        </w:rPr>
        <w:t>After</w:t>
      </w:r>
      <w:r>
        <w:rPr>
          <w:color w:val="231F20"/>
          <w:spacing w:val="-5"/>
          <w:w w:val="105"/>
          <w:sz w:val="20"/>
        </w:rPr>
        <w:t> </w:t>
      </w:r>
      <w:r>
        <w:rPr>
          <w:color w:val="231F20"/>
          <w:w w:val="105"/>
          <w:sz w:val="20"/>
        </w:rPr>
        <w:t>major</w:t>
      </w:r>
      <w:r>
        <w:rPr>
          <w:color w:val="231F20"/>
          <w:spacing w:val="-4"/>
          <w:w w:val="105"/>
          <w:sz w:val="20"/>
        </w:rPr>
        <w:t> </w:t>
      </w:r>
      <w:r>
        <w:rPr>
          <w:color w:val="231F20"/>
          <w:w w:val="105"/>
          <w:sz w:val="20"/>
        </w:rPr>
        <w:t>maintenance</w:t>
      </w:r>
      <w:r>
        <w:rPr>
          <w:color w:val="231F20"/>
          <w:spacing w:val="-4"/>
          <w:w w:val="105"/>
          <w:sz w:val="20"/>
        </w:rPr>
        <w:t> </w:t>
      </w:r>
      <w:r>
        <w:rPr>
          <w:color w:val="231F20"/>
          <w:w w:val="105"/>
          <w:sz w:val="20"/>
        </w:rPr>
        <w:t>or</w:t>
      </w:r>
      <w:r>
        <w:rPr>
          <w:color w:val="231F20"/>
          <w:spacing w:val="-4"/>
          <w:w w:val="105"/>
          <w:sz w:val="20"/>
        </w:rPr>
        <w:t> </w:t>
      </w:r>
      <w:r>
        <w:rPr>
          <w:color w:val="231F20"/>
          <w:w w:val="105"/>
          <w:sz w:val="20"/>
        </w:rPr>
        <w:t>service,</w:t>
      </w:r>
      <w:r>
        <w:rPr>
          <w:color w:val="231F20"/>
          <w:spacing w:val="-4"/>
          <w:w w:val="105"/>
          <w:sz w:val="20"/>
        </w:rPr>
        <w:t> </w:t>
      </w:r>
      <w:r>
        <w:rPr>
          <w:color w:val="231F20"/>
          <w:w w:val="105"/>
          <w:sz w:val="20"/>
        </w:rPr>
        <w:t>if</w:t>
      </w:r>
      <w:r>
        <w:rPr>
          <w:color w:val="231F20"/>
          <w:spacing w:val="-4"/>
          <w:w w:val="105"/>
          <w:sz w:val="20"/>
        </w:rPr>
        <w:t> </w:t>
      </w:r>
      <w:r>
        <w:rPr>
          <w:color w:val="231F20"/>
          <w:w w:val="105"/>
          <w:sz w:val="20"/>
        </w:rPr>
        <w:t>indicated</w:t>
      </w:r>
      <w:r>
        <w:rPr>
          <w:color w:val="231F20"/>
          <w:spacing w:val="-4"/>
          <w:w w:val="105"/>
          <w:sz w:val="20"/>
        </w:rPr>
        <w:t> </w:t>
      </w:r>
      <w:r>
        <w:rPr>
          <w:color w:val="231F20"/>
          <w:w w:val="105"/>
          <w:sz w:val="20"/>
        </w:rPr>
        <w:t>by</w:t>
      </w:r>
      <w:r>
        <w:rPr>
          <w:color w:val="231F20"/>
          <w:spacing w:val="-4"/>
          <w:w w:val="105"/>
          <w:sz w:val="20"/>
        </w:rPr>
        <w:t> </w:t>
      </w:r>
      <w:r>
        <w:rPr>
          <w:color w:val="231F20"/>
          <w:w w:val="105"/>
          <w:sz w:val="20"/>
        </w:rPr>
        <w:t>quality</w:t>
      </w:r>
      <w:r>
        <w:rPr>
          <w:color w:val="231F20"/>
          <w:spacing w:val="-4"/>
          <w:w w:val="105"/>
          <w:sz w:val="20"/>
        </w:rPr>
        <w:t> </w:t>
      </w:r>
      <w:r>
        <w:rPr>
          <w:color w:val="231F20"/>
          <w:w w:val="105"/>
          <w:sz w:val="20"/>
        </w:rPr>
        <w:t>control</w:t>
      </w:r>
      <w:r>
        <w:rPr>
          <w:color w:val="231F20"/>
          <w:spacing w:val="-4"/>
          <w:w w:val="105"/>
          <w:sz w:val="20"/>
        </w:rPr>
        <w:t> </w:t>
      </w:r>
      <w:r>
        <w:rPr>
          <w:color w:val="231F20"/>
          <w:w w:val="105"/>
          <w:sz w:val="20"/>
        </w:rPr>
        <w:t>results.</w:t>
      </w:r>
    </w:p>
    <w:p>
      <w:pPr>
        <w:pStyle w:val="BodyText"/>
        <w:spacing w:line="228" w:lineRule="auto" w:before="109"/>
        <w:ind w:left="1574"/>
      </w:pPr>
      <w:r>
        <w:rPr>
          <w:color w:val="231F20"/>
          <w:w w:val="105"/>
        </w:rPr>
        <w:t>At the end of the onboard stability interval, replace the reagent pack on the system with a new reagent pack. Recalibration is not required, unless the lot calibration interval is exceeded.</w:t>
      </w:r>
    </w:p>
    <w:p>
      <w:pPr>
        <w:pStyle w:val="BodyText"/>
        <w:spacing w:before="7"/>
        <w:rPr>
          <w:sz w:val="7"/>
        </w:rPr>
      </w:pPr>
    </w:p>
    <w:tbl>
      <w:tblPr>
        <w:tblW w:w="0" w:type="auto"/>
        <w:jc w:val="left"/>
        <w:tblInd w:w="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09"/>
        <w:gridCol w:w="4305"/>
      </w:tblGrid>
      <w:tr>
        <w:trPr>
          <w:trHeight w:val="425" w:hRule="atLeast"/>
        </w:trPr>
        <w:tc>
          <w:tcPr>
            <w:tcW w:w="4709" w:type="dxa"/>
            <w:tcBorders>
              <w:top w:val="single" w:sz="4" w:space="0" w:color="231F20"/>
              <w:left w:val="single" w:sz="4" w:space="0" w:color="231F20"/>
              <w:bottom w:val="single" w:sz="4" w:space="0" w:color="231F20"/>
            </w:tcBorders>
          </w:tcPr>
          <w:p>
            <w:pPr>
              <w:pStyle w:val="TableParagraph"/>
              <w:spacing w:before="110"/>
              <w:rPr>
                <w:rFonts w:ascii="Arial"/>
                <w:b/>
                <w:sz w:val="18"/>
              </w:rPr>
            </w:pPr>
            <w:r>
              <w:rPr>
                <w:rFonts w:ascii="Arial"/>
                <w:b/>
                <w:color w:val="231F20"/>
                <w:sz w:val="18"/>
              </w:rPr>
              <w:t>Stability Interval</w:t>
            </w:r>
          </w:p>
        </w:tc>
        <w:tc>
          <w:tcPr>
            <w:tcW w:w="4305" w:type="dxa"/>
            <w:tcBorders>
              <w:top w:val="single" w:sz="6" w:space="0" w:color="231F20"/>
              <w:bottom w:val="single" w:sz="4" w:space="0" w:color="231F20"/>
              <w:right w:val="single" w:sz="4" w:space="0" w:color="231F20"/>
            </w:tcBorders>
          </w:tcPr>
          <w:p>
            <w:pPr>
              <w:pStyle w:val="TableParagraph"/>
              <w:spacing w:before="110"/>
              <w:ind w:left="2572"/>
              <w:rPr>
                <w:rFonts w:ascii="Arial"/>
                <w:b/>
                <w:sz w:val="18"/>
              </w:rPr>
            </w:pPr>
            <w:r>
              <w:rPr>
                <w:rFonts w:ascii="Arial"/>
                <w:b/>
                <w:color w:val="231F20"/>
                <w:sz w:val="18"/>
              </w:rPr>
              <w:t>Days</w:t>
            </w:r>
          </w:p>
        </w:tc>
      </w:tr>
      <w:tr>
        <w:trPr>
          <w:trHeight w:val="386" w:hRule="atLeast"/>
        </w:trPr>
        <w:tc>
          <w:tcPr>
            <w:tcW w:w="4709" w:type="dxa"/>
            <w:tcBorders>
              <w:top w:val="single" w:sz="4" w:space="0" w:color="231F20"/>
              <w:left w:val="single" w:sz="4" w:space="0" w:color="231F20"/>
            </w:tcBorders>
            <w:shd w:val="clear" w:color="auto" w:fill="E6E7E8"/>
          </w:tcPr>
          <w:p>
            <w:pPr>
              <w:pStyle w:val="TableParagraph"/>
              <w:rPr>
                <w:sz w:val="18"/>
              </w:rPr>
            </w:pPr>
            <w:r>
              <w:rPr>
                <w:color w:val="231F20"/>
                <w:w w:val="105"/>
                <w:sz w:val="18"/>
              </w:rPr>
              <w:t>Lot Calibration</w:t>
            </w:r>
          </w:p>
        </w:tc>
        <w:tc>
          <w:tcPr>
            <w:tcW w:w="4305" w:type="dxa"/>
            <w:tcBorders>
              <w:top w:val="single" w:sz="4" w:space="0" w:color="231F20"/>
              <w:right w:val="single" w:sz="4" w:space="0" w:color="231F20"/>
            </w:tcBorders>
            <w:shd w:val="clear" w:color="auto" w:fill="E6E7E8"/>
          </w:tcPr>
          <w:p>
            <w:pPr>
              <w:pStyle w:val="TableParagraph"/>
              <w:ind w:left="2572"/>
              <w:rPr>
                <w:sz w:val="18"/>
              </w:rPr>
            </w:pPr>
            <w:r>
              <w:rPr>
                <w:color w:val="231F20"/>
                <w:w w:val="105"/>
                <w:sz w:val="18"/>
              </w:rPr>
              <w:t>50</w:t>
            </w:r>
          </w:p>
        </w:tc>
      </w:tr>
      <w:tr>
        <w:trPr>
          <w:trHeight w:val="386" w:hRule="atLeast"/>
        </w:trPr>
        <w:tc>
          <w:tcPr>
            <w:tcW w:w="4709" w:type="dxa"/>
            <w:tcBorders>
              <w:left w:val="single" w:sz="4" w:space="0" w:color="231F20"/>
            </w:tcBorders>
          </w:tcPr>
          <w:p>
            <w:pPr>
              <w:pStyle w:val="TableParagraph"/>
              <w:rPr>
                <w:sz w:val="18"/>
              </w:rPr>
            </w:pPr>
            <w:r>
              <w:rPr>
                <w:color w:val="231F20"/>
                <w:w w:val="105"/>
                <w:sz w:val="18"/>
              </w:rPr>
              <w:t>Pack Calibration</w:t>
            </w:r>
          </w:p>
        </w:tc>
        <w:tc>
          <w:tcPr>
            <w:tcW w:w="4305" w:type="dxa"/>
            <w:tcBorders>
              <w:right w:val="single" w:sz="4" w:space="0" w:color="231F20"/>
            </w:tcBorders>
          </w:tcPr>
          <w:p>
            <w:pPr>
              <w:pStyle w:val="TableParagraph"/>
              <w:ind w:left="2572"/>
              <w:rPr>
                <w:sz w:val="18"/>
              </w:rPr>
            </w:pPr>
            <w:r>
              <w:rPr>
                <w:color w:val="231F20"/>
                <w:w w:val="103"/>
                <w:sz w:val="18"/>
              </w:rPr>
              <w:t>7</w:t>
            </w:r>
          </w:p>
        </w:tc>
      </w:tr>
      <w:tr>
        <w:trPr>
          <w:trHeight w:val="386" w:hRule="atLeast"/>
        </w:trPr>
        <w:tc>
          <w:tcPr>
            <w:tcW w:w="4709" w:type="dxa"/>
            <w:tcBorders>
              <w:left w:val="single" w:sz="4" w:space="0" w:color="231F20"/>
              <w:bottom w:val="single" w:sz="4" w:space="0" w:color="231F20"/>
            </w:tcBorders>
            <w:shd w:val="clear" w:color="auto" w:fill="E6E7E8"/>
          </w:tcPr>
          <w:p>
            <w:pPr>
              <w:pStyle w:val="TableParagraph"/>
              <w:rPr>
                <w:sz w:val="18"/>
              </w:rPr>
            </w:pPr>
            <w:r>
              <w:rPr>
                <w:color w:val="231F20"/>
                <w:w w:val="105"/>
                <w:sz w:val="18"/>
              </w:rPr>
              <w:t>Reagent Onboard Stability</w:t>
            </w:r>
          </w:p>
        </w:tc>
        <w:tc>
          <w:tcPr>
            <w:tcW w:w="4305" w:type="dxa"/>
            <w:tcBorders>
              <w:bottom w:val="single" w:sz="4" w:space="0" w:color="231F20"/>
              <w:right w:val="single" w:sz="4" w:space="0" w:color="231F20"/>
            </w:tcBorders>
            <w:shd w:val="clear" w:color="auto" w:fill="E6E7E8"/>
          </w:tcPr>
          <w:p>
            <w:pPr>
              <w:pStyle w:val="TableParagraph"/>
              <w:ind w:left="2572"/>
              <w:rPr>
                <w:sz w:val="18"/>
              </w:rPr>
            </w:pPr>
            <w:r>
              <w:rPr>
                <w:color w:val="231F20"/>
                <w:w w:val="105"/>
                <w:sz w:val="18"/>
              </w:rPr>
              <w:t>26</w:t>
            </w:r>
          </w:p>
        </w:tc>
      </w:tr>
    </w:tbl>
    <w:p>
      <w:pPr>
        <w:pStyle w:val="BodyText"/>
        <w:spacing w:line="340" w:lineRule="atLeast" w:before="75"/>
        <w:ind w:left="1574"/>
      </w:pPr>
      <w:r>
        <w:rPr>
          <w:color w:val="231F20"/>
          <w:w w:val="105"/>
        </w:rPr>
        <w:t>For information about lot calibration and pack calibration intervals, refer to the online help. Follow government regulations or accreditation requirements for calibration frequency.</w:t>
      </w:r>
    </w:p>
    <w:p>
      <w:pPr>
        <w:pStyle w:val="BodyText"/>
        <w:spacing w:line="228" w:lineRule="auto"/>
        <w:ind w:left="1574"/>
      </w:pPr>
      <w:r>
        <w:rPr>
          <w:color w:val="231F20"/>
          <w:w w:val="105"/>
        </w:rPr>
        <w:t>Individual laboratory quality control programs and procedures may require more frequent calibration.</w:t>
      </w:r>
    </w:p>
    <w:p>
      <w:pPr>
        <w:pStyle w:val="Heading2"/>
        <w:spacing w:before="148"/>
      </w:pPr>
      <w:bookmarkStart w:name="Performing Quality Control" w:id="25"/>
      <w:bookmarkEnd w:id="25"/>
      <w:r>
        <w:rPr>
          <w:b w:val="0"/>
        </w:rPr>
      </w:r>
      <w:r>
        <w:rPr>
          <w:color w:val="231F20"/>
        </w:rPr>
        <w:t>Performing Quality Control</w:t>
      </w:r>
    </w:p>
    <w:p>
      <w:pPr>
        <w:pStyle w:val="BodyText"/>
        <w:spacing w:line="228" w:lineRule="auto" w:before="129"/>
        <w:ind w:left="1574"/>
      </w:pPr>
      <w:r>
        <w:rPr>
          <w:color w:val="231F20"/>
          <w:w w:val="105"/>
        </w:rPr>
        <w:t>For quality control of the Atellica CH Chol_2 assay, use at least two levels (low and high) of the appropriate quality control material of known analyte concentration. Use the quality control material in accordance with the quality control instructions for use.</w:t>
      </w:r>
    </w:p>
    <w:p>
      <w:pPr>
        <w:pStyle w:val="BodyText"/>
        <w:spacing w:line="225" w:lineRule="auto" w:before="90"/>
        <w:ind w:left="1574" w:right="135"/>
      </w:pPr>
      <w:r>
        <w:rPr>
          <w:color w:val="231F20"/>
          <w:w w:val="105"/>
        </w:rPr>
        <w:t>For the assigned values, refer to the </w:t>
      </w:r>
      <w:r>
        <w:rPr>
          <w:rFonts w:ascii="Klaudia" w:hAnsi="Klaudia"/>
          <w:color w:val="231F20"/>
        </w:rPr>
        <w:t>lot‑specific </w:t>
      </w:r>
      <w:r>
        <w:rPr>
          <w:color w:val="231F20"/>
          <w:w w:val="105"/>
        </w:rPr>
        <w:t>value sheet provided. A satisfactory level of performance is achieved when the analyte values obtained are within the expected control range for the system or within your range, as determined by an appropriate internal laboratory quality control scheme. Follow your laboratory’s quality control procedures if the results obtained do not fall within the acceptable limits. For information about entering quality   control </w:t>
      </w:r>
      <w:r>
        <w:rPr>
          <w:rFonts w:ascii="Klaudia" w:hAnsi="Klaudia"/>
          <w:color w:val="231F20"/>
        </w:rPr>
        <w:t>definitions,</w:t>
      </w:r>
      <w:r>
        <w:rPr>
          <w:rFonts w:ascii="Klaudia" w:hAnsi="Klaudia"/>
          <w:color w:val="231F20"/>
          <w:spacing w:val="-60"/>
        </w:rPr>
        <w:t> </w:t>
      </w:r>
      <w:r>
        <w:rPr>
          <w:color w:val="231F20"/>
          <w:w w:val="105"/>
        </w:rPr>
        <w:t>refer to the online help.</w:t>
      </w:r>
    </w:p>
    <w:p>
      <w:pPr>
        <w:spacing w:after="0" w:line="225" w:lineRule="auto"/>
        <w:sectPr>
          <w:pgSz w:w="11910" w:h="15840"/>
          <w:pgMar w:header="534" w:footer="574" w:top="960" w:bottom="760" w:left="960" w:right="960"/>
        </w:sectPr>
      </w:pPr>
    </w:p>
    <w:p>
      <w:pPr>
        <w:pStyle w:val="BodyText"/>
        <w:spacing w:line="228" w:lineRule="auto" w:before="112"/>
        <w:ind w:left="837" w:right="1071"/>
      </w:pPr>
      <w:r>
        <w:rPr>
          <w:color w:val="231F20"/>
          <w:w w:val="105"/>
        </w:rPr>
        <w:t>Follow government regulations or accreditation requirements for quality control frequency. Individual laboratory quality control programs and procedures may require more frequent quality control testing.</w:t>
      </w:r>
    </w:p>
    <w:p>
      <w:pPr>
        <w:pStyle w:val="Heading3"/>
        <w:spacing w:before="154"/>
      </w:pPr>
      <w:bookmarkStart w:name="Taking Corrective Action" w:id="26"/>
      <w:bookmarkEnd w:id="26"/>
      <w:r>
        <w:rPr>
          <w:b w:val="0"/>
        </w:rPr>
      </w:r>
      <w:r>
        <w:rPr>
          <w:color w:val="231F20"/>
        </w:rPr>
        <w:t>Taking Corrective Action</w:t>
      </w:r>
    </w:p>
    <w:p>
      <w:pPr>
        <w:pStyle w:val="BodyText"/>
        <w:spacing w:line="228" w:lineRule="auto" w:before="124"/>
        <w:ind w:left="837" w:right="851"/>
      </w:pPr>
      <w:r>
        <w:rPr>
          <w:color w:val="231F20"/>
          <w:w w:val="105"/>
        </w:rPr>
        <w:t>If the quality control results do not fall within the assigned values, do not report results. Perform corrective actions in accordance with established laboratory protocol. For suggested protocol, refer to the online help.</w:t>
      </w:r>
    </w:p>
    <w:p>
      <w:pPr>
        <w:pStyle w:val="Heading1"/>
        <w:spacing w:before="148"/>
      </w:pPr>
      <w:bookmarkStart w:name="Results" w:id="27"/>
      <w:bookmarkEnd w:id="27"/>
      <w:r>
        <w:rPr>
          <w:b w:val="0"/>
        </w:rPr>
      </w:r>
      <w:r>
        <w:rPr>
          <w:color w:val="231F20"/>
        </w:rPr>
        <w:t>Results</w:t>
      </w:r>
    </w:p>
    <w:p>
      <w:pPr>
        <w:pStyle w:val="Heading2"/>
        <w:spacing w:before="188"/>
        <w:ind w:left="117"/>
      </w:pPr>
      <w:bookmarkStart w:name="Calculation of Results" w:id="28"/>
      <w:bookmarkEnd w:id="28"/>
      <w:r>
        <w:rPr>
          <w:b w:val="0"/>
        </w:rPr>
      </w:r>
      <w:r>
        <w:rPr>
          <w:color w:val="231F20"/>
        </w:rPr>
        <w:t>Calculation of Results</w:t>
      </w:r>
    </w:p>
    <w:p>
      <w:pPr>
        <w:pStyle w:val="BodyText"/>
        <w:spacing w:line="223" w:lineRule="auto" w:before="133"/>
        <w:ind w:left="837" w:right="1109"/>
        <w:jc w:val="both"/>
      </w:pPr>
      <w:r>
        <w:rPr>
          <w:color w:val="231F20"/>
          <w:w w:val="105"/>
        </w:rPr>
        <w:t>The system determines the result using the calculation scheme described in the online help. The</w:t>
      </w:r>
      <w:r>
        <w:rPr>
          <w:color w:val="231F20"/>
          <w:spacing w:val="-8"/>
          <w:w w:val="105"/>
        </w:rPr>
        <w:t> </w:t>
      </w:r>
      <w:r>
        <w:rPr>
          <w:color w:val="231F20"/>
          <w:w w:val="105"/>
        </w:rPr>
        <w:t>system</w:t>
      </w:r>
      <w:r>
        <w:rPr>
          <w:color w:val="231F20"/>
          <w:spacing w:val="-8"/>
          <w:w w:val="105"/>
        </w:rPr>
        <w:t> </w:t>
      </w:r>
      <w:r>
        <w:rPr>
          <w:color w:val="231F20"/>
          <w:w w:val="105"/>
        </w:rPr>
        <w:t>reports</w:t>
      </w:r>
      <w:r>
        <w:rPr>
          <w:color w:val="231F20"/>
          <w:spacing w:val="-7"/>
          <w:w w:val="105"/>
        </w:rPr>
        <w:t> </w:t>
      </w:r>
      <w:r>
        <w:rPr>
          <w:color w:val="231F20"/>
          <w:w w:val="105"/>
        </w:rPr>
        <w:t>results</w:t>
      </w:r>
      <w:r>
        <w:rPr>
          <w:color w:val="231F20"/>
          <w:spacing w:val="-8"/>
          <w:w w:val="105"/>
        </w:rPr>
        <w:t> </w:t>
      </w:r>
      <w:r>
        <w:rPr>
          <w:color w:val="231F20"/>
          <w:w w:val="105"/>
        </w:rPr>
        <w:t>in</w:t>
      </w:r>
      <w:r>
        <w:rPr>
          <w:color w:val="231F20"/>
          <w:spacing w:val="-7"/>
          <w:w w:val="105"/>
        </w:rPr>
        <w:t> </w:t>
      </w:r>
      <w:r>
        <w:rPr>
          <w:color w:val="231F20"/>
          <w:w w:val="105"/>
        </w:rPr>
        <w:t>mg/dL</w:t>
      </w:r>
      <w:r>
        <w:rPr>
          <w:color w:val="231F20"/>
          <w:spacing w:val="-8"/>
          <w:w w:val="105"/>
        </w:rPr>
        <w:t> </w:t>
      </w:r>
      <w:r>
        <w:rPr>
          <w:color w:val="231F20"/>
          <w:w w:val="105"/>
        </w:rPr>
        <w:t>(common</w:t>
      </w:r>
      <w:r>
        <w:rPr>
          <w:color w:val="231F20"/>
          <w:spacing w:val="-7"/>
          <w:w w:val="105"/>
        </w:rPr>
        <w:t> </w:t>
      </w:r>
      <w:r>
        <w:rPr>
          <w:color w:val="231F20"/>
          <w:w w:val="105"/>
        </w:rPr>
        <w:t>units)</w:t>
      </w:r>
      <w:r>
        <w:rPr>
          <w:color w:val="231F20"/>
          <w:spacing w:val="-8"/>
          <w:w w:val="105"/>
        </w:rPr>
        <w:t> </w:t>
      </w:r>
      <w:r>
        <w:rPr>
          <w:color w:val="231F20"/>
          <w:w w:val="105"/>
        </w:rPr>
        <w:t>or</w:t>
      </w:r>
      <w:r>
        <w:rPr>
          <w:color w:val="231F20"/>
          <w:spacing w:val="-7"/>
          <w:w w:val="105"/>
        </w:rPr>
        <w:t> </w:t>
      </w:r>
      <w:r>
        <w:rPr>
          <w:color w:val="231F20"/>
          <w:w w:val="105"/>
        </w:rPr>
        <w:t>mmol/L</w:t>
      </w:r>
      <w:r>
        <w:rPr>
          <w:color w:val="231F20"/>
          <w:spacing w:val="-8"/>
          <w:w w:val="105"/>
        </w:rPr>
        <w:t> </w:t>
      </w:r>
      <w:r>
        <w:rPr>
          <w:color w:val="231F20"/>
          <w:w w:val="105"/>
        </w:rPr>
        <w:t>(SI</w:t>
      </w:r>
      <w:r>
        <w:rPr>
          <w:color w:val="231F20"/>
          <w:spacing w:val="-8"/>
          <w:w w:val="105"/>
        </w:rPr>
        <w:t> </w:t>
      </w:r>
      <w:r>
        <w:rPr>
          <w:color w:val="231F20"/>
          <w:w w:val="105"/>
        </w:rPr>
        <w:t>units),</w:t>
      </w:r>
      <w:r>
        <w:rPr>
          <w:color w:val="231F20"/>
          <w:spacing w:val="-7"/>
          <w:w w:val="105"/>
        </w:rPr>
        <w:t> </w:t>
      </w:r>
      <w:r>
        <w:rPr>
          <w:color w:val="231F20"/>
          <w:w w:val="105"/>
        </w:rPr>
        <w:t>depending</w:t>
      </w:r>
      <w:r>
        <w:rPr>
          <w:color w:val="231F20"/>
          <w:spacing w:val="-8"/>
          <w:w w:val="105"/>
        </w:rPr>
        <w:t> </w:t>
      </w:r>
      <w:r>
        <w:rPr>
          <w:color w:val="231F20"/>
          <w:w w:val="105"/>
        </w:rPr>
        <w:t>on</w:t>
      </w:r>
      <w:r>
        <w:rPr>
          <w:color w:val="231F20"/>
          <w:spacing w:val="-7"/>
          <w:w w:val="105"/>
        </w:rPr>
        <w:t> </w:t>
      </w:r>
      <w:r>
        <w:rPr>
          <w:color w:val="231F20"/>
          <w:w w:val="105"/>
        </w:rPr>
        <w:t>the units </w:t>
      </w:r>
      <w:r>
        <w:rPr>
          <w:rFonts w:ascii="Klaudia"/>
          <w:color w:val="231F20"/>
          <w:w w:val="105"/>
        </w:rPr>
        <w:t>defined</w:t>
      </w:r>
      <w:r>
        <w:rPr>
          <w:rFonts w:ascii="Klaudia"/>
          <w:color w:val="231F20"/>
          <w:spacing w:val="-65"/>
          <w:w w:val="105"/>
        </w:rPr>
        <w:t> </w:t>
      </w:r>
      <w:r>
        <w:rPr>
          <w:color w:val="231F20"/>
          <w:w w:val="105"/>
        </w:rPr>
        <w:t>when setting up the </w:t>
      </w:r>
      <w:r>
        <w:rPr>
          <w:color w:val="231F20"/>
          <w:spacing w:val="-4"/>
          <w:w w:val="105"/>
        </w:rPr>
        <w:t>assay.</w:t>
      </w:r>
    </w:p>
    <w:p>
      <w:pPr>
        <w:pStyle w:val="BodyText"/>
        <w:spacing w:before="91"/>
        <w:ind w:left="837"/>
        <w:jc w:val="both"/>
      </w:pPr>
      <w:r>
        <w:rPr>
          <w:color w:val="231F20"/>
          <w:w w:val="105"/>
        </w:rPr>
        <w:t>Conversion formula: mg/dL x 0.0259 = mmol/L</w:t>
      </w:r>
    </w:p>
    <w:p>
      <w:pPr>
        <w:pStyle w:val="BodyText"/>
        <w:spacing w:line="225" w:lineRule="auto" w:before="88"/>
        <w:ind w:left="837" w:right="1310"/>
        <w:jc w:val="both"/>
      </w:pPr>
      <w:r>
        <w:rPr>
          <w:color w:val="231F20"/>
        </w:rPr>
        <w:t>For information about results outside the </w:t>
      </w:r>
      <w:r>
        <w:rPr>
          <w:rFonts w:ascii="Klaudia"/>
          <w:color w:val="231F20"/>
        </w:rPr>
        <w:t>specified </w:t>
      </w:r>
      <w:r>
        <w:rPr>
          <w:color w:val="231F20"/>
        </w:rPr>
        <w:t>measuring interval, refer to </w:t>
      </w:r>
      <w:hyperlink w:history="true" w:anchor="_bookmark3">
        <w:r>
          <w:rPr>
            <w:rFonts w:ascii="Trebuchet MS"/>
            <w:i/>
            <w:color w:val="231F20"/>
          </w:rPr>
          <w:t>Measuring</w:t>
        </w:r>
      </w:hyperlink>
      <w:r>
        <w:rPr>
          <w:rFonts w:ascii="Trebuchet MS"/>
          <w:i/>
          <w:color w:val="231F20"/>
        </w:rPr>
        <w:t> </w:t>
      </w:r>
      <w:hyperlink w:history="true" w:anchor="_bookmark3">
        <w:r>
          <w:rPr>
            <w:rFonts w:ascii="Trebuchet MS"/>
            <w:i/>
            <w:color w:val="231F20"/>
          </w:rPr>
          <w:t>Interval</w:t>
        </w:r>
      </w:hyperlink>
      <w:r>
        <w:rPr>
          <w:color w:val="231F20"/>
        </w:rPr>
        <w:t>.</w:t>
      </w:r>
    </w:p>
    <w:p>
      <w:pPr>
        <w:pStyle w:val="Heading2"/>
        <w:spacing w:before="152"/>
        <w:ind w:left="117"/>
      </w:pPr>
      <w:bookmarkStart w:name="Interpretation of Results" w:id="29"/>
      <w:bookmarkEnd w:id="29"/>
      <w:r>
        <w:rPr>
          <w:b w:val="0"/>
        </w:rPr>
      </w:r>
      <w:r>
        <w:rPr>
          <w:color w:val="231F20"/>
        </w:rPr>
        <w:t>Interpretation of Results</w:t>
      </w:r>
    </w:p>
    <w:p>
      <w:pPr>
        <w:pStyle w:val="BodyText"/>
        <w:spacing w:line="218" w:lineRule="auto" w:before="137"/>
        <w:ind w:left="837" w:right="1223"/>
        <w:jc w:val="both"/>
        <w:rPr>
          <w:rFonts w:ascii="Klaudia" w:hAnsi="Klaudia"/>
        </w:rPr>
      </w:pPr>
      <w:r>
        <w:rPr>
          <w:color w:val="231F20"/>
          <w:w w:val="105"/>
        </w:rPr>
        <w:t>Results of this assay should always be interpreted in conjunction with the patient’s medical history, clinical presentation, and other </w:t>
      </w:r>
      <w:r>
        <w:rPr>
          <w:rFonts w:ascii="Klaudia" w:hAnsi="Klaudia"/>
          <w:color w:val="231F20"/>
          <w:w w:val="105"/>
        </w:rPr>
        <w:t>findings.</w:t>
      </w:r>
    </w:p>
    <w:p>
      <w:pPr>
        <w:pStyle w:val="Heading1"/>
        <w:spacing w:before="152"/>
      </w:pPr>
      <w:bookmarkStart w:name="Limitations" w:id="30"/>
      <w:bookmarkEnd w:id="30"/>
      <w:r>
        <w:rPr>
          <w:b w:val="0"/>
        </w:rPr>
      </w:r>
      <w:r>
        <w:rPr>
          <w:color w:val="231F20"/>
        </w:rPr>
        <w:t>Limitations</w:t>
      </w:r>
    </w:p>
    <w:p>
      <w:pPr>
        <w:pStyle w:val="BodyText"/>
        <w:spacing w:line="228" w:lineRule="auto" w:before="135"/>
        <w:ind w:left="837" w:right="1251"/>
      </w:pPr>
      <w:r>
        <w:rPr>
          <w:color w:val="231F20"/>
          <w:w w:val="105"/>
        </w:rPr>
        <w:t>The Atellica CH Chol_2 assay is limited to the detection of cholesterol in human serum and plasma (lithium heparin).</w:t>
      </w:r>
    </w:p>
    <w:p>
      <w:pPr>
        <w:pStyle w:val="BodyText"/>
        <w:spacing w:line="228" w:lineRule="auto" w:before="98"/>
        <w:ind w:left="837" w:right="547"/>
      </w:pPr>
      <w:r>
        <w:rPr>
          <w:color w:val="231F20"/>
          <w:w w:val="105"/>
        </w:rPr>
        <w:t>Venipuncture should occur prior to N-Acetyl Cysteine (NAC) or Metamizole (Sulpyrine) administration due to the potential for falsely depressed results.</w:t>
      </w:r>
    </w:p>
    <w:p>
      <w:pPr>
        <w:pStyle w:val="Heading1"/>
        <w:spacing w:before="149"/>
      </w:pPr>
      <w:bookmarkStart w:name="Expected Values" w:id="31"/>
      <w:bookmarkEnd w:id="31"/>
      <w:r>
        <w:rPr>
          <w:b w:val="0"/>
        </w:rPr>
      </w:r>
      <w:r>
        <w:rPr>
          <w:color w:val="231F20"/>
        </w:rPr>
        <w:t>Expected Values</w:t>
      </w:r>
    </w:p>
    <w:p>
      <w:pPr>
        <w:pStyle w:val="Heading2"/>
        <w:spacing w:before="188"/>
        <w:ind w:left="117"/>
      </w:pPr>
      <w:bookmarkStart w:name="Reference Interval" w:id="32"/>
      <w:bookmarkEnd w:id="32"/>
      <w:r>
        <w:rPr>
          <w:b w:val="0"/>
        </w:rPr>
      </w:r>
      <w:r>
        <w:rPr>
          <w:color w:val="231F20"/>
        </w:rPr>
        <w:t>Reference Interval</w:t>
      </w:r>
    </w:p>
    <w:p>
      <w:pPr>
        <w:pStyle w:val="BodyText"/>
        <w:spacing w:line="228" w:lineRule="auto" w:before="129"/>
        <w:ind w:left="837" w:right="1320"/>
        <w:jc w:val="both"/>
        <w:rPr>
          <w:sz w:val="13"/>
        </w:rPr>
      </w:pPr>
      <w:r>
        <w:rPr>
          <w:color w:val="231F20"/>
        </w:rPr>
        <w:t>A reference interval for healthy adults was established in accordance with CLSI Document EP28‑A3c and </w:t>
      </w:r>
      <w:r>
        <w:rPr>
          <w:rFonts w:ascii="Klaudia" w:hAnsi="Klaudia"/>
          <w:color w:val="231F20"/>
        </w:rPr>
        <w:t>verified </w:t>
      </w:r>
      <w:r>
        <w:rPr>
          <w:color w:val="231F20"/>
        </w:rPr>
        <w:t>on the Atellica CH Analyzer.</w:t>
      </w:r>
      <w:r>
        <w:rPr>
          <w:color w:val="231F20"/>
          <w:position w:val="6"/>
          <w:sz w:val="13"/>
        </w:rPr>
        <w:t>12</w:t>
      </w:r>
    </w:p>
    <w:p>
      <w:pPr>
        <w:pStyle w:val="BodyText"/>
        <w:spacing w:before="8"/>
        <w:rPr>
          <w:sz w:val="7"/>
        </w:rPr>
      </w:pPr>
    </w:p>
    <w:tbl>
      <w:tblPr>
        <w:tblW w:w="0" w:type="auto"/>
        <w:jc w:val="left"/>
        <w:tblInd w:w="122"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CellMar>
          <w:top w:w="0" w:type="dxa"/>
          <w:left w:w="0" w:type="dxa"/>
          <w:bottom w:w="0" w:type="dxa"/>
          <w:right w:w="0" w:type="dxa"/>
        </w:tblCellMar>
        <w:tblLook w:val="01E0"/>
      </w:tblPr>
      <w:tblGrid>
        <w:gridCol w:w="9014"/>
      </w:tblGrid>
      <w:tr>
        <w:trPr>
          <w:trHeight w:val="651" w:hRule="atLeast"/>
        </w:trPr>
        <w:tc>
          <w:tcPr>
            <w:tcW w:w="9014" w:type="dxa"/>
            <w:tcBorders>
              <w:left w:val="single" w:sz="4" w:space="0" w:color="231F20"/>
              <w:bottom w:val="single" w:sz="4" w:space="0" w:color="231F20"/>
              <w:right w:val="single" w:sz="4" w:space="0" w:color="231F20"/>
            </w:tcBorders>
          </w:tcPr>
          <w:p>
            <w:pPr>
              <w:pStyle w:val="TableParagraph"/>
              <w:tabs>
                <w:tab w:pos="838" w:val="left" w:leader="none"/>
                <w:tab w:pos="2794" w:val="left" w:leader="none"/>
              </w:tabs>
              <w:spacing w:line="264" w:lineRule="auto" w:before="109"/>
              <w:ind w:left="84" w:right="4165" w:firstLine="2709"/>
              <w:rPr>
                <w:rFonts w:ascii="Arial"/>
                <w:b/>
                <w:sz w:val="18"/>
              </w:rPr>
            </w:pPr>
            <w:r>
              <w:rPr>
                <w:rFonts w:ascii="Arial"/>
                <w:b/>
                <w:color w:val="231F20"/>
                <w:sz w:val="18"/>
              </w:rPr>
              <w:t>Reference Interval Group</w:t>
              <w:tab/>
              <w:t>Specimen</w:t>
            </w:r>
            <w:r>
              <w:rPr>
                <w:rFonts w:ascii="Arial"/>
                <w:b/>
                <w:color w:val="231F20"/>
                <w:spacing w:val="-22"/>
                <w:sz w:val="18"/>
              </w:rPr>
              <w:t> </w:t>
            </w:r>
            <w:r>
              <w:rPr>
                <w:rFonts w:ascii="Arial"/>
                <w:b/>
                <w:color w:val="231F20"/>
                <w:spacing w:val="-4"/>
                <w:sz w:val="18"/>
              </w:rPr>
              <w:t>Type</w:t>
              <w:tab/>
            </w:r>
            <w:r>
              <w:rPr>
                <w:rFonts w:ascii="Arial"/>
                <w:b/>
                <w:color w:val="231F20"/>
                <w:sz w:val="18"/>
              </w:rPr>
              <w:t>Common</w:t>
            </w:r>
            <w:r>
              <w:rPr>
                <w:rFonts w:ascii="Arial"/>
                <w:b/>
                <w:color w:val="231F20"/>
                <w:spacing w:val="-26"/>
                <w:sz w:val="18"/>
              </w:rPr>
              <w:t> </w:t>
            </w:r>
            <w:r>
              <w:rPr>
                <w:rFonts w:ascii="Arial"/>
                <w:b/>
                <w:color w:val="231F20"/>
                <w:sz w:val="18"/>
              </w:rPr>
              <w:t>Units</w:t>
            </w:r>
            <w:r>
              <w:rPr>
                <w:rFonts w:ascii="Arial"/>
                <w:b/>
                <w:color w:val="231F20"/>
                <w:spacing w:val="-28"/>
                <w:sz w:val="18"/>
              </w:rPr>
              <w:t> </w:t>
            </w:r>
            <w:r>
              <w:rPr>
                <w:rFonts w:ascii="Arial"/>
                <w:b/>
                <w:color w:val="231F20"/>
                <w:sz w:val="18"/>
              </w:rPr>
              <w:t>(SI</w:t>
            </w:r>
            <w:r>
              <w:rPr>
                <w:rFonts w:ascii="Arial"/>
                <w:b/>
                <w:color w:val="231F20"/>
                <w:spacing w:val="-27"/>
                <w:sz w:val="18"/>
              </w:rPr>
              <w:t> </w:t>
            </w:r>
            <w:r>
              <w:rPr>
                <w:rFonts w:ascii="Arial"/>
                <w:b/>
                <w:color w:val="231F20"/>
                <w:sz w:val="18"/>
              </w:rPr>
              <w:t>Units)</w:t>
            </w:r>
          </w:p>
        </w:tc>
      </w:tr>
      <w:tr>
        <w:trPr>
          <w:trHeight w:val="840" w:hRule="atLeast"/>
        </w:trPr>
        <w:tc>
          <w:tcPr>
            <w:tcW w:w="9014" w:type="dxa"/>
            <w:tcBorders>
              <w:top w:val="single" w:sz="4" w:space="0" w:color="231F20"/>
              <w:left w:val="single" w:sz="4" w:space="0" w:color="231F20"/>
              <w:bottom w:val="single" w:sz="4" w:space="0" w:color="231F20"/>
              <w:right w:val="single" w:sz="4" w:space="0" w:color="231F20"/>
            </w:tcBorders>
          </w:tcPr>
          <w:p>
            <w:pPr>
              <w:pStyle w:val="TableParagraph"/>
              <w:tabs>
                <w:tab w:pos="838" w:val="left" w:leader="none"/>
                <w:tab w:pos="2794" w:val="left" w:leader="none"/>
              </w:tabs>
              <w:spacing w:line="232" w:lineRule="exact" w:before="75"/>
              <w:ind w:left="84"/>
              <w:rPr>
                <w:sz w:val="18"/>
              </w:rPr>
            </w:pPr>
            <w:r>
              <w:rPr>
                <w:color w:val="231F20"/>
                <w:w w:val="105"/>
                <w:position w:val="1"/>
                <w:sz w:val="18"/>
              </w:rPr>
              <w:t>Adults</w:t>
              <w:tab/>
            </w:r>
            <w:r>
              <w:rPr>
                <w:color w:val="231F20"/>
                <w:w w:val="105"/>
                <w:sz w:val="18"/>
              </w:rPr>
              <w:t>Serum</w:t>
            </w:r>
            <w:r>
              <w:rPr>
                <w:color w:val="231F20"/>
                <w:spacing w:val="-6"/>
                <w:w w:val="105"/>
                <w:sz w:val="18"/>
              </w:rPr>
              <w:t> </w:t>
            </w:r>
            <w:r>
              <w:rPr>
                <w:color w:val="231F20"/>
                <w:w w:val="105"/>
                <w:sz w:val="18"/>
              </w:rPr>
              <w:t>and</w:t>
            </w:r>
            <w:r>
              <w:rPr>
                <w:color w:val="231F20"/>
                <w:spacing w:val="-5"/>
                <w:w w:val="105"/>
                <w:sz w:val="18"/>
              </w:rPr>
              <w:t> </w:t>
            </w:r>
            <w:r>
              <w:rPr>
                <w:color w:val="231F20"/>
                <w:w w:val="105"/>
                <w:sz w:val="18"/>
              </w:rPr>
              <w:t>plasma</w:t>
            </w:r>
            <w:r>
              <w:rPr>
                <w:color w:val="231F20"/>
                <w:w w:val="105"/>
                <w:position w:val="6"/>
                <w:sz w:val="12"/>
              </w:rPr>
              <w:t>13</w:t>
              <w:tab/>
            </w:r>
            <w:r>
              <w:rPr>
                <w:color w:val="231F20"/>
                <w:w w:val="105"/>
                <w:position w:val="1"/>
                <w:sz w:val="18"/>
              </w:rPr>
              <w:t>Low-risk</w:t>
            </w:r>
            <w:r>
              <w:rPr>
                <w:color w:val="231F20"/>
                <w:spacing w:val="-8"/>
                <w:w w:val="105"/>
                <w:position w:val="1"/>
                <w:sz w:val="18"/>
              </w:rPr>
              <w:t> </w:t>
            </w:r>
            <w:r>
              <w:rPr>
                <w:color w:val="231F20"/>
                <w:w w:val="105"/>
                <w:position w:val="1"/>
                <w:sz w:val="18"/>
              </w:rPr>
              <w:t>levels</w:t>
            </w:r>
            <w:r>
              <w:rPr>
                <w:color w:val="231F20"/>
                <w:spacing w:val="-7"/>
                <w:w w:val="105"/>
                <w:position w:val="1"/>
                <w:sz w:val="18"/>
              </w:rPr>
              <w:t> </w:t>
            </w:r>
            <w:r>
              <w:rPr>
                <w:color w:val="231F20"/>
                <w:w w:val="105"/>
                <w:position w:val="1"/>
                <w:sz w:val="18"/>
              </w:rPr>
              <w:t>(desirable)</w:t>
            </w:r>
            <w:r>
              <w:rPr>
                <w:color w:val="231F20"/>
                <w:spacing w:val="-7"/>
                <w:w w:val="105"/>
                <w:position w:val="1"/>
                <w:sz w:val="18"/>
              </w:rPr>
              <w:t> </w:t>
            </w:r>
            <w:r>
              <w:rPr>
                <w:color w:val="231F20"/>
                <w:w w:val="105"/>
                <w:position w:val="1"/>
                <w:sz w:val="18"/>
              </w:rPr>
              <w:t>&lt;</w:t>
            </w:r>
            <w:r>
              <w:rPr>
                <w:color w:val="231F20"/>
                <w:spacing w:val="-8"/>
                <w:w w:val="105"/>
                <w:position w:val="1"/>
                <w:sz w:val="18"/>
              </w:rPr>
              <w:t> </w:t>
            </w:r>
            <w:r>
              <w:rPr>
                <w:color w:val="231F20"/>
                <w:w w:val="105"/>
                <w:position w:val="1"/>
                <w:sz w:val="18"/>
              </w:rPr>
              <w:t>200</w:t>
            </w:r>
            <w:r>
              <w:rPr>
                <w:color w:val="231F20"/>
                <w:spacing w:val="-7"/>
                <w:w w:val="105"/>
                <w:position w:val="1"/>
                <w:sz w:val="18"/>
              </w:rPr>
              <w:t> </w:t>
            </w:r>
            <w:r>
              <w:rPr>
                <w:color w:val="231F20"/>
                <w:w w:val="105"/>
                <w:position w:val="1"/>
                <w:sz w:val="18"/>
              </w:rPr>
              <w:t>mg/dL</w:t>
            </w:r>
            <w:r>
              <w:rPr>
                <w:color w:val="231F20"/>
                <w:spacing w:val="-7"/>
                <w:w w:val="105"/>
                <w:position w:val="1"/>
                <w:sz w:val="18"/>
              </w:rPr>
              <w:t> </w:t>
            </w:r>
            <w:r>
              <w:rPr>
                <w:color w:val="231F20"/>
                <w:w w:val="105"/>
                <w:position w:val="1"/>
                <w:sz w:val="18"/>
              </w:rPr>
              <w:t>(&lt;</w:t>
            </w:r>
            <w:r>
              <w:rPr>
                <w:color w:val="231F20"/>
                <w:spacing w:val="-8"/>
                <w:w w:val="105"/>
                <w:position w:val="1"/>
                <w:sz w:val="18"/>
              </w:rPr>
              <w:t> </w:t>
            </w:r>
            <w:r>
              <w:rPr>
                <w:color w:val="231F20"/>
                <w:w w:val="105"/>
                <w:position w:val="1"/>
                <w:sz w:val="18"/>
              </w:rPr>
              <w:t>5.18</w:t>
            </w:r>
            <w:r>
              <w:rPr>
                <w:color w:val="231F20"/>
                <w:spacing w:val="-7"/>
                <w:w w:val="105"/>
                <w:position w:val="1"/>
                <w:sz w:val="18"/>
              </w:rPr>
              <w:t> </w:t>
            </w:r>
            <w:r>
              <w:rPr>
                <w:color w:val="231F20"/>
                <w:w w:val="105"/>
                <w:position w:val="1"/>
                <w:sz w:val="18"/>
              </w:rPr>
              <w:t>mmol/L)</w:t>
            </w:r>
          </w:p>
          <w:p>
            <w:pPr>
              <w:pStyle w:val="TableParagraph"/>
              <w:spacing w:line="237" w:lineRule="auto" w:before="0"/>
              <w:ind w:left="2794" w:right="622"/>
              <w:rPr>
                <w:sz w:val="18"/>
              </w:rPr>
            </w:pPr>
            <w:r>
              <w:rPr>
                <w:color w:val="231F20"/>
                <w:w w:val="105"/>
                <w:sz w:val="18"/>
              </w:rPr>
              <w:t>Moderate-risk levels (borderline) 200–239 mg/dL (5.18–6.19 mmol/L) High-risk levels ≥ 240 mg/dL (≥ 6.22 mmol/L)</w:t>
            </w:r>
          </w:p>
        </w:tc>
      </w:tr>
    </w:tbl>
    <w:p>
      <w:pPr>
        <w:pStyle w:val="BodyText"/>
        <w:spacing w:line="232" w:lineRule="auto" w:before="165"/>
        <w:ind w:left="837" w:right="1071"/>
        <w:rPr>
          <w:sz w:val="13"/>
        </w:rPr>
      </w:pPr>
      <w:r>
        <w:rPr>
          <w:color w:val="231F20"/>
          <w:w w:val="105"/>
        </w:rPr>
        <w:t>As with all </w:t>
      </w:r>
      <w:r>
        <w:rPr>
          <w:rFonts w:ascii="Trebuchet MS"/>
          <w:i/>
          <w:color w:val="231F20"/>
          <w:w w:val="105"/>
        </w:rPr>
        <w:t>in vitro </w:t>
      </w:r>
      <w:r>
        <w:rPr>
          <w:color w:val="231F20"/>
          <w:w w:val="105"/>
        </w:rPr>
        <w:t>diagnostic assays, each laboratory should determine its own reference interval for the diagnostic evaluation of patient results. Consider these values as guidance only.</w:t>
      </w:r>
      <w:r>
        <w:rPr>
          <w:color w:val="231F20"/>
          <w:w w:val="105"/>
          <w:position w:val="6"/>
          <w:sz w:val="13"/>
        </w:rPr>
        <w:t>12</w:t>
      </w:r>
    </w:p>
    <w:p>
      <w:pPr>
        <w:pStyle w:val="Heading1"/>
      </w:pPr>
      <w:bookmarkStart w:name="Performance Characteristics" w:id="33"/>
      <w:bookmarkEnd w:id="33"/>
      <w:r>
        <w:rPr>
          <w:b w:val="0"/>
        </w:rPr>
      </w:r>
      <w:r>
        <w:rPr>
          <w:color w:val="231F20"/>
        </w:rPr>
        <w:t>Performance Characteristics</w:t>
      </w:r>
    </w:p>
    <w:p>
      <w:pPr>
        <w:pStyle w:val="Heading2"/>
        <w:spacing w:before="189"/>
        <w:ind w:left="117"/>
      </w:pPr>
      <w:bookmarkStart w:name="Measuring Interval" w:id="34"/>
      <w:bookmarkEnd w:id="34"/>
      <w:r>
        <w:rPr>
          <w:b w:val="0"/>
        </w:rPr>
      </w:r>
      <w:bookmarkStart w:name="_bookmark3" w:id="35"/>
      <w:bookmarkEnd w:id="35"/>
      <w:r>
        <w:rPr>
          <w:b w:val="0"/>
        </w:rPr>
      </w:r>
      <w:r>
        <w:rPr>
          <w:color w:val="231F20"/>
        </w:rPr>
        <w:t>Measuring Interval</w:t>
      </w:r>
    </w:p>
    <w:p>
      <w:pPr>
        <w:pStyle w:val="BodyText"/>
        <w:spacing w:line="218" w:lineRule="auto" w:before="136"/>
        <w:ind w:left="837" w:right="1061"/>
        <w:jc w:val="both"/>
      </w:pPr>
      <w:r>
        <w:rPr>
          <w:color w:val="231F20"/>
        </w:rPr>
        <w:t>The Atellica CH Chol_2 assay provides results from 25–618 mg/dL (0.65–16.01 mmol/L). The system </w:t>
      </w:r>
      <w:r>
        <w:rPr>
          <w:rFonts w:ascii="Klaudia" w:hAnsi="Klaudia"/>
          <w:color w:val="231F20"/>
        </w:rPr>
        <w:t>flags </w:t>
      </w:r>
      <w:r>
        <w:rPr>
          <w:color w:val="231F20"/>
        </w:rPr>
        <w:t>all values that are outside the </w:t>
      </w:r>
      <w:r>
        <w:rPr>
          <w:rFonts w:ascii="Klaudia" w:hAnsi="Klaudia"/>
          <w:color w:val="231F20"/>
        </w:rPr>
        <w:t>specified </w:t>
      </w:r>
      <w:r>
        <w:rPr>
          <w:color w:val="231F20"/>
        </w:rPr>
        <w:t>measuring interval.</w:t>
      </w:r>
    </w:p>
    <w:p>
      <w:pPr>
        <w:spacing w:after="0" w:line="218" w:lineRule="auto"/>
        <w:jc w:val="both"/>
        <w:sectPr>
          <w:pgSz w:w="11910" w:h="15840"/>
          <w:pgMar w:header="534" w:footer="574" w:top="960" w:bottom="760" w:left="960" w:right="960"/>
        </w:sectPr>
      </w:pPr>
    </w:p>
    <w:p>
      <w:pPr>
        <w:pStyle w:val="Heading2"/>
        <w:spacing w:before="95"/>
      </w:pPr>
      <w:bookmarkStart w:name="Extended Measuring Interval" w:id="36"/>
      <w:bookmarkEnd w:id="36"/>
      <w:r>
        <w:rPr>
          <w:b w:val="0"/>
        </w:rPr>
      </w:r>
      <w:r>
        <w:rPr>
          <w:color w:val="231F20"/>
        </w:rPr>
        <w:t>Extended Measuring Interval</w:t>
      </w:r>
    </w:p>
    <w:p>
      <w:pPr>
        <w:pStyle w:val="BodyText"/>
        <w:spacing w:line="218" w:lineRule="auto" w:before="137"/>
        <w:ind w:left="1574" w:right="272"/>
      </w:pPr>
      <w:r>
        <w:rPr>
          <w:color w:val="231F20"/>
        </w:rPr>
        <w:t>An automatic repeat condition for this assay extends the measuring interval to 1236 mg/dL (32.01 mmol/L) for serum and plasma. You may </w:t>
      </w:r>
      <w:r>
        <w:rPr>
          <w:rFonts w:ascii="Klaudia"/>
          <w:color w:val="231F20"/>
        </w:rPr>
        <w:t>configure </w:t>
      </w:r>
      <w:r>
        <w:rPr>
          <w:color w:val="231F20"/>
        </w:rPr>
        <w:t>the system to trigger an automatic repeat. Automatic repeat results will be </w:t>
      </w:r>
      <w:r>
        <w:rPr>
          <w:rFonts w:ascii="Klaudia"/>
          <w:color w:val="231F20"/>
        </w:rPr>
        <w:t>flagged </w:t>
      </w:r>
      <w:r>
        <w:rPr>
          <w:rFonts w:ascii="Arial"/>
          <w:b/>
          <w:color w:val="231F20"/>
        </w:rPr>
        <w:t>Autorepeat</w:t>
      </w:r>
      <w:r>
        <w:rPr>
          <w:color w:val="231F20"/>
        </w:rPr>
        <w:t>.</w:t>
      </w:r>
    </w:p>
    <w:p>
      <w:pPr>
        <w:pStyle w:val="Heading2"/>
        <w:spacing w:before="156"/>
      </w:pPr>
      <w:bookmarkStart w:name="Detection Capability" w:id="37"/>
      <w:bookmarkEnd w:id="37"/>
      <w:r>
        <w:rPr>
          <w:b w:val="0"/>
        </w:rPr>
      </w:r>
      <w:r>
        <w:rPr>
          <w:color w:val="231F20"/>
        </w:rPr>
        <w:t>Detection Capability</w:t>
      </w:r>
    </w:p>
    <w:p>
      <w:pPr>
        <w:pStyle w:val="BodyText"/>
        <w:spacing w:line="228" w:lineRule="auto" w:before="139"/>
        <w:ind w:left="1574" w:right="173"/>
      </w:pPr>
      <w:r>
        <w:rPr>
          <w:color w:val="231F20"/>
          <w:w w:val="105"/>
        </w:rPr>
        <w:t>Detection capability was determined in accordance with CLSI Document EP17‑A2.</w:t>
      </w:r>
      <w:r>
        <w:rPr>
          <w:color w:val="231F20"/>
          <w:w w:val="105"/>
          <w:position w:val="6"/>
          <w:sz w:val="13"/>
        </w:rPr>
        <w:t>14 </w:t>
      </w:r>
      <w:r>
        <w:rPr>
          <w:color w:val="231F20"/>
          <w:w w:val="105"/>
        </w:rPr>
        <w:t>The assay is designed to have a limit of blank (LoB) ≤ limit of detection (LoD), an LoD ≤ 10 mg/dL</w:t>
      </w:r>
    </w:p>
    <w:p>
      <w:pPr>
        <w:pStyle w:val="BodyText"/>
        <w:spacing w:line="243" w:lineRule="exact"/>
        <w:ind w:left="1574"/>
      </w:pPr>
      <w:r>
        <w:rPr>
          <w:color w:val="231F20"/>
        </w:rPr>
        <w:t>(≤ 0.26 mmol/L), and a limit of quantitation (LoQ) ≤ 25 mg/dL (≤ 0.65 mmol/L).</w:t>
      </w:r>
    </w:p>
    <w:p>
      <w:pPr>
        <w:pStyle w:val="BodyText"/>
        <w:spacing w:line="228" w:lineRule="auto" w:before="95"/>
        <w:ind w:left="1574" w:right="359"/>
      </w:pPr>
      <w:r>
        <w:rPr>
          <w:color w:val="231F20"/>
          <w:w w:val="105"/>
        </w:rPr>
        <w:t>The LoD corresponds to the lowest concentration of cholesterol that can be detected with a probability</w:t>
      </w:r>
      <w:r>
        <w:rPr>
          <w:color w:val="231F20"/>
          <w:spacing w:val="-13"/>
          <w:w w:val="105"/>
        </w:rPr>
        <w:t> </w:t>
      </w:r>
      <w:r>
        <w:rPr>
          <w:color w:val="231F20"/>
          <w:w w:val="105"/>
        </w:rPr>
        <w:t>of</w:t>
      </w:r>
      <w:r>
        <w:rPr>
          <w:color w:val="231F20"/>
          <w:spacing w:val="-12"/>
          <w:w w:val="105"/>
        </w:rPr>
        <w:t> </w:t>
      </w:r>
      <w:r>
        <w:rPr>
          <w:color w:val="231F20"/>
          <w:w w:val="105"/>
        </w:rPr>
        <w:t>95%.</w:t>
      </w:r>
      <w:r>
        <w:rPr>
          <w:color w:val="231F20"/>
          <w:spacing w:val="-12"/>
          <w:w w:val="105"/>
        </w:rPr>
        <w:t> </w:t>
      </w:r>
      <w:r>
        <w:rPr>
          <w:color w:val="231F20"/>
          <w:w w:val="105"/>
        </w:rPr>
        <w:t>The</w:t>
      </w:r>
      <w:r>
        <w:rPr>
          <w:color w:val="231F20"/>
          <w:spacing w:val="-12"/>
          <w:w w:val="105"/>
        </w:rPr>
        <w:t> </w:t>
      </w:r>
      <w:r>
        <w:rPr>
          <w:color w:val="231F20"/>
          <w:w w:val="105"/>
        </w:rPr>
        <w:t>LoD</w:t>
      </w:r>
      <w:r>
        <w:rPr>
          <w:color w:val="231F20"/>
          <w:spacing w:val="-12"/>
          <w:w w:val="105"/>
        </w:rPr>
        <w:t> </w:t>
      </w:r>
      <w:r>
        <w:rPr>
          <w:color w:val="231F20"/>
          <w:w w:val="105"/>
        </w:rPr>
        <w:t>for</w:t>
      </w:r>
      <w:r>
        <w:rPr>
          <w:color w:val="231F20"/>
          <w:spacing w:val="-13"/>
          <w:w w:val="105"/>
        </w:rPr>
        <w:t> </w:t>
      </w:r>
      <w:r>
        <w:rPr>
          <w:color w:val="231F20"/>
          <w:w w:val="105"/>
        </w:rPr>
        <w:t>the</w:t>
      </w:r>
      <w:r>
        <w:rPr>
          <w:color w:val="231F20"/>
          <w:spacing w:val="-12"/>
          <w:w w:val="105"/>
        </w:rPr>
        <w:t> </w:t>
      </w:r>
      <w:r>
        <w:rPr>
          <w:color w:val="231F20"/>
          <w:w w:val="105"/>
        </w:rPr>
        <w:t>Atellica</w:t>
      </w:r>
      <w:r>
        <w:rPr>
          <w:color w:val="231F20"/>
          <w:spacing w:val="-12"/>
          <w:w w:val="105"/>
        </w:rPr>
        <w:t> </w:t>
      </w:r>
      <w:r>
        <w:rPr>
          <w:color w:val="231F20"/>
          <w:w w:val="105"/>
        </w:rPr>
        <w:t>CH</w:t>
      </w:r>
      <w:r>
        <w:rPr>
          <w:color w:val="231F20"/>
          <w:spacing w:val="-12"/>
          <w:w w:val="105"/>
        </w:rPr>
        <w:t> </w:t>
      </w:r>
      <w:r>
        <w:rPr>
          <w:color w:val="231F20"/>
          <w:w w:val="105"/>
        </w:rPr>
        <w:t>Chol_2</w:t>
      </w:r>
      <w:r>
        <w:rPr>
          <w:color w:val="231F20"/>
          <w:spacing w:val="-12"/>
          <w:w w:val="105"/>
        </w:rPr>
        <w:t> </w:t>
      </w:r>
      <w:r>
        <w:rPr>
          <w:color w:val="231F20"/>
          <w:w w:val="105"/>
        </w:rPr>
        <w:t>assay</w:t>
      </w:r>
      <w:r>
        <w:rPr>
          <w:color w:val="231F20"/>
          <w:spacing w:val="-13"/>
          <w:w w:val="105"/>
        </w:rPr>
        <w:t> </w:t>
      </w:r>
      <w:r>
        <w:rPr>
          <w:color w:val="231F20"/>
          <w:w w:val="105"/>
        </w:rPr>
        <w:t>is</w:t>
      </w:r>
      <w:r>
        <w:rPr>
          <w:color w:val="231F20"/>
          <w:spacing w:val="-12"/>
          <w:w w:val="105"/>
        </w:rPr>
        <w:t> </w:t>
      </w:r>
      <w:r>
        <w:rPr>
          <w:color w:val="231F20"/>
          <w:w w:val="105"/>
        </w:rPr>
        <w:t>2</w:t>
      </w:r>
      <w:r>
        <w:rPr>
          <w:color w:val="231F20"/>
          <w:spacing w:val="-12"/>
          <w:w w:val="105"/>
        </w:rPr>
        <w:t> </w:t>
      </w:r>
      <w:r>
        <w:rPr>
          <w:color w:val="231F20"/>
          <w:w w:val="105"/>
        </w:rPr>
        <w:t>mg/dL</w:t>
      </w:r>
      <w:r>
        <w:rPr>
          <w:color w:val="231F20"/>
          <w:spacing w:val="-12"/>
          <w:w w:val="105"/>
        </w:rPr>
        <w:t> </w:t>
      </w:r>
      <w:r>
        <w:rPr>
          <w:color w:val="231F20"/>
          <w:w w:val="105"/>
        </w:rPr>
        <w:t>(0.04</w:t>
      </w:r>
      <w:r>
        <w:rPr>
          <w:color w:val="231F20"/>
          <w:spacing w:val="-12"/>
          <w:w w:val="105"/>
        </w:rPr>
        <w:t> </w:t>
      </w:r>
      <w:r>
        <w:rPr>
          <w:color w:val="231F20"/>
          <w:w w:val="105"/>
        </w:rPr>
        <w:t>mmol/L),</w:t>
      </w:r>
      <w:r>
        <w:rPr>
          <w:color w:val="231F20"/>
          <w:spacing w:val="-13"/>
          <w:w w:val="105"/>
        </w:rPr>
        <w:t> </w:t>
      </w:r>
      <w:r>
        <w:rPr>
          <w:color w:val="231F20"/>
          <w:w w:val="105"/>
        </w:rPr>
        <w:t>and was determined using 120 determinations, with 60 blank and 60 low level replicates, and a LoB of 1 mg/dL (0.03</w:t>
      </w:r>
      <w:r>
        <w:rPr>
          <w:color w:val="231F20"/>
          <w:spacing w:val="-27"/>
          <w:w w:val="105"/>
        </w:rPr>
        <w:t> </w:t>
      </w:r>
      <w:r>
        <w:rPr>
          <w:color w:val="231F20"/>
          <w:w w:val="105"/>
        </w:rPr>
        <w:t>mmol/L).</w:t>
      </w:r>
    </w:p>
    <w:p>
      <w:pPr>
        <w:pStyle w:val="BodyText"/>
        <w:spacing w:line="228" w:lineRule="auto" w:before="97"/>
        <w:ind w:left="1574" w:right="127"/>
      </w:pPr>
      <w:r>
        <w:rPr>
          <w:color w:val="231F20"/>
          <w:w w:val="105"/>
        </w:rPr>
        <w:t>The LoQ corresponds to the lowest amount of analyte in a sample that can be accurately quantitated</w:t>
      </w:r>
      <w:r>
        <w:rPr>
          <w:color w:val="231F20"/>
          <w:spacing w:val="-11"/>
          <w:w w:val="105"/>
        </w:rPr>
        <w:t> </w:t>
      </w:r>
      <w:r>
        <w:rPr>
          <w:color w:val="231F20"/>
          <w:w w:val="105"/>
        </w:rPr>
        <w:t>with</w:t>
      </w:r>
      <w:r>
        <w:rPr>
          <w:color w:val="231F20"/>
          <w:spacing w:val="-10"/>
          <w:w w:val="105"/>
        </w:rPr>
        <w:t> </w:t>
      </w:r>
      <w:r>
        <w:rPr>
          <w:color w:val="231F20"/>
          <w:w w:val="105"/>
        </w:rPr>
        <w:t>an</w:t>
      </w:r>
      <w:r>
        <w:rPr>
          <w:color w:val="231F20"/>
          <w:spacing w:val="-10"/>
          <w:w w:val="105"/>
        </w:rPr>
        <w:t> </w:t>
      </w:r>
      <w:r>
        <w:rPr>
          <w:color w:val="231F20"/>
          <w:w w:val="105"/>
        </w:rPr>
        <w:t>inter-assay</w:t>
      </w:r>
      <w:r>
        <w:rPr>
          <w:color w:val="231F20"/>
          <w:spacing w:val="-10"/>
          <w:w w:val="105"/>
        </w:rPr>
        <w:t> </w:t>
      </w:r>
      <w:r>
        <w:rPr>
          <w:color w:val="231F20"/>
          <w:w w:val="105"/>
        </w:rPr>
        <w:t>imprecision</w:t>
      </w:r>
      <w:r>
        <w:rPr>
          <w:color w:val="231F20"/>
          <w:spacing w:val="-10"/>
          <w:w w:val="105"/>
        </w:rPr>
        <w:t> </w:t>
      </w:r>
      <w:r>
        <w:rPr>
          <w:color w:val="231F20"/>
          <w:w w:val="105"/>
        </w:rPr>
        <w:t>≤</w:t>
      </w:r>
      <w:r>
        <w:rPr>
          <w:color w:val="231F20"/>
          <w:spacing w:val="-10"/>
          <w:w w:val="105"/>
        </w:rPr>
        <w:t> </w:t>
      </w:r>
      <w:r>
        <w:rPr>
          <w:color w:val="231F20"/>
          <w:w w:val="105"/>
        </w:rPr>
        <w:t>20%.</w:t>
      </w:r>
      <w:r>
        <w:rPr>
          <w:color w:val="231F20"/>
          <w:spacing w:val="-10"/>
          <w:w w:val="105"/>
        </w:rPr>
        <w:t> </w:t>
      </w:r>
      <w:r>
        <w:rPr>
          <w:color w:val="231F20"/>
          <w:w w:val="105"/>
        </w:rPr>
        <w:t>The</w:t>
      </w:r>
      <w:r>
        <w:rPr>
          <w:color w:val="231F20"/>
          <w:spacing w:val="-10"/>
          <w:w w:val="105"/>
        </w:rPr>
        <w:t> </w:t>
      </w:r>
      <w:r>
        <w:rPr>
          <w:color w:val="231F20"/>
          <w:w w:val="105"/>
        </w:rPr>
        <w:t>LoQ</w:t>
      </w:r>
      <w:r>
        <w:rPr>
          <w:color w:val="231F20"/>
          <w:spacing w:val="-10"/>
          <w:w w:val="105"/>
        </w:rPr>
        <w:t> </w:t>
      </w:r>
      <w:r>
        <w:rPr>
          <w:color w:val="231F20"/>
          <w:w w:val="105"/>
        </w:rPr>
        <w:t>of</w:t>
      </w:r>
      <w:r>
        <w:rPr>
          <w:color w:val="231F20"/>
          <w:spacing w:val="-10"/>
          <w:w w:val="105"/>
        </w:rPr>
        <w:t> </w:t>
      </w:r>
      <w:r>
        <w:rPr>
          <w:color w:val="231F20"/>
          <w:w w:val="105"/>
        </w:rPr>
        <w:t>the</w:t>
      </w:r>
      <w:r>
        <w:rPr>
          <w:color w:val="231F20"/>
          <w:spacing w:val="-10"/>
          <w:w w:val="105"/>
        </w:rPr>
        <w:t> </w:t>
      </w:r>
      <w:r>
        <w:rPr>
          <w:color w:val="231F20"/>
          <w:w w:val="105"/>
        </w:rPr>
        <w:t>Atellica</w:t>
      </w:r>
      <w:r>
        <w:rPr>
          <w:color w:val="231F20"/>
          <w:spacing w:val="-10"/>
          <w:w w:val="105"/>
        </w:rPr>
        <w:t> </w:t>
      </w:r>
      <w:r>
        <w:rPr>
          <w:color w:val="231F20"/>
          <w:w w:val="105"/>
        </w:rPr>
        <w:t>CH</w:t>
      </w:r>
      <w:r>
        <w:rPr>
          <w:color w:val="231F20"/>
          <w:spacing w:val="-10"/>
          <w:w w:val="105"/>
        </w:rPr>
        <w:t> </w:t>
      </w:r>
      <w:r>
        <w:rPr>
          <w:color w:val="231F20"/>
          <w:w w:val="105"/>
        </w:rPr>
        <w:t>Chol_2</w:t>
      </w:r>
      <w:r>
        <w:rPr>
          <w:color w:val="231F20"/>
          <w:spacing w:val="-11"/>
          <w:w w:val="105"/>
        </w:rPr>
        <w:t> </w:t>
      </w:r>
      <w:r>
        <w:rPr>
          <w:color w:val="231F20"/>
          <w:w w:val="105"/>
        </w:rPr>
        <w:t>assay</w:t>
      </w:r>
      <w:r>
        <w:rPr>
          <w:color w:val="231F20"/>
          <w:spacing w:val="-10"/>
          <w:w w:val="105"/>
        </w:rPr>
        <w:t> </w:t>
      </w:r>
      <w:r>
        <w:rPr>
          <w:color w:val="231F20"/>
          <w:w w:val="105"/>
        </w:rPr>
        <w:t>is 25 mg/dL (0.65 mmol/L), and was determined using 4 patient samples that were assayed using</w:t>
      </w:r>
      <w:r>
        <w:rPr>
          <w:color w:val="231F20"/>
          <w:spacing w:val="-5"/>
          <w:w w:val="105"/>
        </w:rPr>
        <w:t> </w:t>
      </w:r>
      <w:r>
        <w:rPr>
          <w:color w:val="231F20"/>
          <w:w w:val="105"/>
        </w:rPr>
        <w:t>3</w:t>
      </w:r>
      <w:r>
        <w:rPr>
          <w:color w:val="231F20"/>
          <w:spacing w:val="-5"/>
          <w:w w:val="105"/>
        </w:rPr>
        <w:t> </w:t>
      </w:r>
      <w:r>
        <w:rPr>
          <w:color w:val="231F20"/>
          <w:w w:val="105"/>
        </w:rPr>
        <w:t>reagent</w:t>
      </w:r>
      <w:r>
        <w:rPr>
          <w:color w:val="231F20"/>
          <w:spacing w:val="-4"/>
          <w:w w:val="105"/>
        </w:rPr>
        <w:t> </w:t>
      </w:r>
      <w:r>
        <w:rPr>
          <w:color w:val="231F20"/>
          <w:w w:val="105"/>
        </w:rPr>
        <w:t>lots,</w:t>
      </w:r>
      <w:r>
        <w:rPr>
          <w:color w:val="231F20"/>
          <w:spacing w:val="-5"/>
          <w:w w:val="105"/>
        </w:rPr>
        <w:t> </w:t>
      </w:r>
      <w:r>
        <w:rPr>
          <w:color w:val="231F20"/>
          <w:w w:val="105"/>
        </w:rPr>
        <w:t>over</w:t>
      </w:r>
      <w:r>
        <w:rPr>
          <w:color w:val="231F20"/>
          <w:spacing w:val="-4"/>
          <w:w w:val="105"/>
        </w:rPr>
        <w:t> </w:t>
      </w:r>
      <w:r>
        <w:rPr>
          <w:color w:val="231F20"/>
          <w:w w:val="105"/>
        </w:rPr>
        <w:t>a</w:t>
      </w:r>
      <w:r>
        <w:rPr>
          <w:color w:val="231F20"/>
          <w:spacing w:val="-5"/>
          <w:w w:val="105"/>
        </w:rPr>
        <w:t> </w:t>
      </w:r>
      <w:r>
        <w:rPr>
          <w:color w:val="231F20"/>
          <w:w w:val="105"/>
        </w:rPr>
        <w:t>period</w:t>
      </w:r>
      <w:r>
        <w:rPr>
          <w:color w:val="231F20"/>
          <w:spacing w:val="-5"/>
          <w:w w:val="105"/>
        </w:rPr>
        <w:t> </w:t>
      </w:r>
      <w:r>
        <w:rPr>
          <w:color w:val="231F20"/>
          <w:w w:val="105"/>
        </w:rPr>
        <w:t>of</w:t>
      </w:r>
      <w:r>
        <w:rPr>
          <w:color w:val="231F20"/>
          <w:spacing w:val="-4"/>
          <w:w w:val="105"/>
        </w:rPr>
        <w:t> </w:t>
      </w:r>
      <w:r>
        <w:rPr>
          <w:color w:val="231F20"/>
          <w:w w:val="105"/>
        </w:rPr>
        <w:t>3</w:t>
      </w:r>
      <w:r>
        <w:rPr>
          <w:color w:val="231F20"/>
          <w:spacing w:val="-5"/>
          <w:w w:val="105"/>
        </w:rPr>
        <w:t> </w:t>
      </w:r>
      <w:r>
        <w:rPr>
          <w:color w:val="231F20"/>
          <w:w w:val="105"/>
        </w:rPr>
        <w:t>days.</w:t>
      </w:r>
    </w:p>
    <w:p>
      <w:pPr>
        <w:pStyle w:val="BodyText"/>
        <w:spacing w:before="87"/>
        <w:ind w:left="1574"/>
      </w:pPr>
      <w:r>
        <w:rPr>
          <w:color w:val="231F20"/>
          <w:w w:val="105"/>
        </w:rPr>
        <w:t>Assay results obtained at individual laboratories may vary from the data presented.</w:t>
      </w:r>
    </w:p>
    <w:p>
      <w:pPr>
        <w:pStyle w:val="Heading2"/>
      </w:pPr>
      <w:bookmarkStart w:name="Precision" w:id="38"/>
      <w:bookmarkEnd w:id="38"/>
      <w:r>
        <w:rPr>
          <w:b w:val="0"/>
        </w:rPr>
      </w:r>
      <w:r>
        <w:rPr>
          <w:color w:val="231F20"/>
        </w:rPr>
        <w:t>Precision</w:t>
      </w:r>
    </w:p>
    <w:p>
      <w:pPr>
        <w:pStyle w:val="BodyText"/>
        <w:spacing w:line="228" w:lineRule="auto" w:before="139"/>
        <w:ind w:left="1574" w:right="127"/>
      </w:pPr>
      <w:r>
        <w:rPr/>
        <w:pict>
          <v:line style="position:absolute;mso-position-horizontal-relative:page;mso-position-vertical-relative:paragraph;z-index:-16409600" from="408.001993pt,69.974808pt" to="285.386993pt,69.974808pt" stroked="true" strokeweight=".5pt" strokecolor="#231f20">
            <v:stroke dashstyle="solid"/>
            <w10:wrap type="none"/>
          </v:line>
        </w:pict>
      </w:r>
      <w:r>
        <w:rPr>
          <w:color w:val="231F20"/>
          <w:w w:val="105"/>
        </w:rPr>
        <w:t>Precision was determined in accordance with CLSI Document EP05‑A3.</w:t>
      </w:r>
      <w:r>
        <w:rPr>
          <w:color w:val="231F20"/>
          <w:w w:val="105"/>
          <w:position w:val="6"/>
          <w:sz w:val="13"/>
        </w:rPr>
        <w:t>15 </w:t>
      </w:r>
      <w:r>
        <w:rPr>
          <w:color w:val="231F20"/>
          <w:w w:val="105"/>
        </w:rPr>
        <w:t>Samples were assayed</w:t>
      </w:r>
      <w:r>
        <w:rPr>
          <w:color w:val="231F20"/>
          <w:spacing w:val="-8"/>
          <w:w w:val="105"/>
        </w:rPr>
        <w:t> </w:t>
      </w:r>
      <w:r>
        <w:rPr>
          <w:color w:val="231F20"/>
          <w:w w:val="105"/>
        </w:rPr>
        <w:t>on</w:t>
      </w:r>
      <w:r>
        <w:rPr>
          <w:color w:val="231F20"/>
          <w:spacing w:val="-7"/>
          <w:w w:val="105"/>
        </w:rPr>
        <w:t> </w:t>
      </w:r>
      <w:r>
        <w:rPr>
          <w:color w:val="231F20"/>
          <w:w w:val="105"/>
        </w:rPr>
        <w:t>an</w:t>
      </w:r>
      <w:r>
        <w:rPr>
          <w:color w:val="231F20"/>
          <w:spacing w:val="-7"/>
          <w:w w:val="105"/>
        </w:rPr>
        <w:t> </w:t>
      </w:r>
      <w:r>
        <w:rPr>
          <w:color w:val="231F20"/>
          <w:w w:val="105"/>
        </w:rPr>
        <w:t>Atellica</w:t>
      </w:r>
      <w:r>
        <w:rPr>
          <w:color w:val="231F20"/>
          <w:spacing w:val="-7"/>
          <w:w w:val="105"/>
        </w:rPr>
        <w:t> </w:t>
      </w:r>
      <w:r>
        <w:rPr>
          <w:color w:val="231F20"/>
          <w:w w:val="105"/>
        </w:rPr>
        <w:t>CH</w:t>
      </w:r>
      <w:r>
        <w:rPr>
          <w:color w:val="231F20"/>
          <w:spacing w:val="-8"/>
          <w:w w:val="105"/>
        </w:rPr>
        <w:t> </w:t>
      </w:r>
      <w:r>
        <w:rPr>
          <w:color w:val="231F20"/>
          <w:w w:val="105"/>
        </w:rPr>
        <w:t>Analyzer</w:t>
      </w:r>
      <w:r>
        <w:rPr>
          <w:color w:val="231F20"/>
          <w:spacing w:val="-7"/>
          <w:w w:val="105"/>
        </w:rPr>
        <w:t> </w:t>
      </w:r>
      <w:r>
        <w:rPr>
          <w:color w:val="231F20"/>
          <w:w w:val="105"/>
        </w:rPr>
        <w:t>in</w:t>
      </w:r>
      <w:r>
        <w:rPr>
          <w:color w:val="231F20"/>
          <w:spacing w:val="-7"/>
          <w:w w:val="105"/>
        </w:rPr>
        <w:t> </w:t>
      </w:r>
      <w:r>
        <w:rPr>
          <w:color w:val="231F20"/>
          <w:w w:val="105"/>
        </w:rPr>
        <w:t>duplicate</w:t>
      </w:r>
      <w:r>
        <w:rPr>
          <w:color w:val="231F20"/>
          <w:spacing w:val="-7"/>
          <w:w w:val="105"/>
        </w:rPr>
        <w:t> </w:t>
      </w:r>
      <w:r>
        <w:rPr>
          <w:color w:val="231F20"/>
          <w:w w:val="105"/>
        </w:rPr>
        <w:t>in</w:t>
      </w:r>
      <w:r>
        <w:rPr>
          <w:color w:val="231F20"/>
          <w:spacing w:val="-7"/>
          <w:w w:val="105"/>
        </w:rPr>
        <w:t> </w:t>
      </w:r>
      <w:r>
        <w:rPr>
          <w:color w:val="231F20"/>
          <w:w w:val="105"/>
        </w:rPr>
        <w:t>2</w:t>
      </w:r>
      <w:r>
        <w:rPr>
          <w:color w:val="231F20"/>
          <w:spacing w:val="-8"/>
          <w:w w:val="105"/>
        </w:rPr>
        <w:t> </w:t>
      </w:r>
      <w:r>
        <w:rPr>
          <w:color w:val="231F20"/>
          <w:w w:val="105"/>
        </w:rPr>
        <w:t>runs</w:t>
      </w:r>
      <w:r>
        <w:rPr>
          <w:color w:val="231F20"/>
          <w:spacing w:val="-7"/>
          <w:w w:val="105"/>
        </w:rPr>
        <w:t> </w:t>
      </w:r>
      <w:r>
        <w:rPr>
          <w:color w:val="231F20"/>
          <w:w w:val="105"/>
        </w:rPr>
        <w:t>per</w:t>
      </w:r>
      <w:r>
        <w:rPr>
          <w:color w:val="231F20"/>
          <w:spacing w:val="-7"/>
          <w:w w:val="105"/>
        </w:rPr>
        <w:t> </w:t>
      </w:r>
      <w:r>
        <w:rPr>
          <w:color w:val="231F20"/>
          <w:w w:val="105"/>
        </w:rPr>
        <w:t>day</w:t>
      </w:r>
      <w:r>
        <w:rPr>
          <w:color w:val="231F20"/>
          <w:spacing w:val="-7"/>
          <w:w w:val="105"/>
        </w:rPr>
        <w:t> </w:t>
      </w:r>
      <w:r>
        <w:rPr>
          <w:color w:val="231F20"/>
          <w:w w:val="105"/>
        </w:rPr>
        <w:t>for</w:t>
      </w:r>
      <w:r>
        <w:rPr>
          <w:color w:val="231F20"/>
          <w:spacing w:val="-7"/>
          <w:w w:val="105"/>
        </w:rPr>
        <w:t> </w:t>
      </w:r>
      <w:r>
        <w:rPr>
          <w:color w:val="231F20"/>
          <w:w w:val="105"/>
        </w:rPr>
        <w:t>20</w:t>
      </w:r>
      <w:r>
        <w:rPr>
          <w:color w:val="231F20"/>
          <w:spacing w:val="-8"/>
          <w:w w:val="105"/>
        </w:rPr>
        <w:t> </w:t>
      </w:r>
      <w:r>
        <w:rPr>
          <w:color w:val="231F20"/>
          <w:w w:val="105"/>
        </w:rPr>
        <w:t>days</w:t>
      </w:r>
      <w:r>
        <w:rPr>
          <w:color w:val="231F20"/>
          <w:spacing w:val="-7"/>
          <w:w w:val="105"/>
        </w:rPr>
        <w:t> </w:t>
      </w:r>
      <w:r>
        <w:rPr>
          <w:color w:val="231F20"/>
          <w:w w:val="105"/>
        </w:rPr>
        <w:t>(N</w:t>
      </w:r>
      <w:r>
        <w:rPr>
          <w:color w:val="231F20"/>
          <w:spacing w:val="-7"/>
          <w:w w:val="105"/>
        </w:rPr>
        <w:t> </w:t>
      </w:r>
      <w:r>
        <w:rPr>
          <w:color w:val="231F20"/>
          <w:w w:val="105"/>
        </w:rPr>
        <w:t>≥</w:t>
      </w:r>
      <w:r>
        <w:rPr>
          <w:color w:val="231F20"/>
          <w:spacing w:val="-7"/>
          <w:w w:val="105"/>
        </w:rPr>
        <w:t> </w:t>
      </w:r>
      <w:r>
        <w:rPr>
          <w:color w:val="231F20"/>
          <w:w w:val="105"/>
        </w:rPr>
        <w:t>80</w:t>
      </w:r>
      <w:r>
        <w:rPr>
          <w:color w:val="231F20"/>
          <w:spacing w:val="-7"/>
          <w:w w:val="105"/>
        </w:rPr>
        <w:t> </w:t>
      </w:r>
      <w:r>
        <w:rPr>
          <w:color w:val="231F20"/>
          <w:w w:val="105"/>
        </w:rPr>
        <w:t>for</w:t>
      </w:r>
      <w:r>
        <w:rPr>
          <w:color w:val="231F20"/>
          <w:spacing w:val="-8"/>
          <w:w w:val="105"/>
        </w:rPr>
        <w:t> </w:t>
      </w:r>
      <w:r>
        <w:rPr>
          <w:color w:val="231F20"/>
          <w:w w:val="105"/>
        </w:rPr>
        <w:t>each sample). The following results were</w:t>
      </w:r>
      <w:r>
        <w:rPr>
          <w:color w:val="231F20"/>
          <w:spacing w:val="-22"/>
          <w:w w:val="105"/>
        </w:rPr>
        <w:t> </w:t>
      </w:r>
      <w:r>
        <w:rPr>
          <w:color w:val="231F20"/>
          <w:w w:val="105"/>
        </w:rPr>
        <w:t>obtained:</w:t>
      </w:r>
    </w:p>
    <w:p>
      <w:pPr>
        <w:pStyle w:val="BodyText"/>
        <w:spacing w:before="8"/>
        <w:rPr>
          <w:sz w:val="7"/>
        </w:rPr>
      </w:pPr>
    </w:p>
    <w:tbl>
      <w:tblPr>
        <w:tblW w:w="0" w:type="auto"/>
        <w:jc w:val="left"/>
        <w:tblInd w:w="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88"/>
        <w:gridCol w:w="583"/>
        <w:gridCol w:w="1722"/>
        <w:gridCol w:w="1872"/>
        <w:gridCol w:w="1029"/>
        <w:gridCol w:w="1672"/>
        <w:gridCol w:w="746"/>
      </w:tblGrid>
      <w:tr>
        <w:trPr>
          <w:trHeight w:val="426" w:hRule="atLeast"/>
        </w:trPr>
        <w:tc>
          <w:tcPr>
            <w:tcW w:w="6594" w:type="dxa"/>
            <w:gridSpan w:val="5"/>
            <w:tcBorders>
              <w:top w:val="single" w:sz="4" w:space="0" w:color="231F20"/>
              <w:left w:val="single" w:sz="4" w:space="0" w:color="231F20"/>
            </w:tcBorders>
          </w:tcPr>
          <w:p>
            <w:pPr>
              <w:pStyle w:val="TableParagraph"/>
              <w:spacing w:before="111"/>
              <w:ind w:left="3973"/>
              <w:rPr>
                <w:rFonts w:ascii="Arial"/>
                <w:b/>
                <w:sz w:val="18"/>
              </w:rPr>
            </w:pPr>
            <w:r>
              <w:rPr>
                <w:rFonts w:ascii="Arial"/>
                <w:b/>
                <w:color w:val="231F20"/>
                <w:sz w:val="18"/>
              </w:rPr>
              <w:t>Repeatability</w:t>
            </w:r>
          </w:p>
        </w:tc>
        <w:tc>
          <w:tcPr>
            <w:tcW w:w="2418" w:type="dxa"/>
            <w:gridSpan w:val="2"/>
            <w:tcBorders>
              <w:top w:val="single" w:sz="4" w:space="0" w:color="231F20"/>
              <w:bottom w:val="single" w:sz="4" w:space="0" w:color="231F20"/>
              <w:right w:val="single" w:sz="4" w:space="0" w:color="231F20"/>
            </w:tcBorders>
          </w:tcPr>
          <w:p>
            <w:pPr>
              <w:pStyle w:val="TableParagraph"/>
              <w:spacing w:before="111"/>
              <w:ind w:left="86"/>
              <w:rPr>
                <w:rFonts w:ascii="Arial"/>
                <w:b/>
                <w:sz w:val="18"/>
              </w:rPr>
            </w:pPr>
            <w:r>
              <w:rPr>
                <w:rFonts w:ascii="Arial"/>
                <w:b/>
                <w:color w:val="231F20"/>
                <w:sz w:val="18"/>
              </w:rPr>
              <w:t>Within-Lab Precision</w:t>
            </w:r>
          </w:p>
        </w:tc>
      </w:tr>
      <w:tr>
        <w:trPr>
          <w:trHeight w:val="622" w:hRule="atLeast"/>
        </w:trPr>
        <w:tc>
          <w:tcPr>
            <w:tcW w:w="1388" w:type="dxa"/>
            <w:tcBorders>
              <w:left w:val="single" w:sz="4" w:space="0" w:color="231F20"/>
              <w:bottom w:val="single" w:sz="4" w:space="0" w:color="231F20"/>
            </w:tcBorders>
          </w:tcPr>
          <w:p>
            <w:pPr>
              <w:pStyle w:val="TableParagraph"/>
              <w:spacing w:before="5"/>
              <w:ind w:left="0"/>
              <w:rPr>
                <w:sz w:val="24"/>
              </w:rPr>
            </w:pPr>
          </w:p>
          <w:p>
            <w:pPr>
              <w:pStyle w:val="TableParagraph"/>
              <w:spacing w:before="0"/>
              <w:rPr>
                <w:rFonts w:ascii="Arial"/>
                <w:b/>
                <w:sz w:val="18"/>
              </w:rPr>
            </w:pPr>
            <w:r>
              <w:rPr>
                <w:rFonts w:ascii="Arial"/>
                <w:b/>
                <w:color w:val="231F20"/>
                <w:sz w:val="18"/>
              </w:rPr>
              <w:t>Sample Type</w:t>
            </w:r>
          </w:p>
        </w:tc>
        <w:tc>
          <w:tcPr>
            <w:tcW w:w="583" w:type="dxa"/>
            <w:tcBorders>
              <w:bottom w:val="single" w:sz="4" w:space="0" w:color="231F20"/>
            </w:tcBorders>
          </w:tcPr>
          <w:p>
            <w:pPr>
              <w:pStyle w:val="TableParagraph"/>
              <w:spacing w:before="5"/>
              <w:ind w:left="0"/>
              <w:rPr>
                <w:sz w:val="24"/>
              </w:rPr>
            </w:pPr>
          </w:p>
          <w:p>
            <w:pPr>
              <w:pStyle w:val="TableParagraph"/>
              <w:spacing w:before="0"/>
              <w:ind w:left="251"/>
              <w:rPr>
                <w:rFonts w:ascii="Arial"/>
                <w:b/>
                <w:sz w:val="18"/>
              </w:rPr>
            </w:pPr>
            <w:r>
              <w:rPr>
                <w:rFonts w:ascii="Arial"/>
                <w:b/>
                <w:color w:val="231F20"/>
                <w:w w:val="100"/>
                <w:sz w:val="18"/>
              </w:rPr>
              <w:t>N</w:t>
            </w:r>
          </w:p>
        </w:tc>
        <w:tc>
          <w:tcPr>
            <w:tcW w:w="1722" w:type="dxa"/>
            <w:tcBorders>
              <w:bottom w:val="single" w:sz="4" w:space="0" w:color="231F20"/>
            </w:tcBorders>
          </w:tcPr>
          <w:p>
            <w:pPr>
              <w:pStyle w:val="TableParagraph"/>
              <w:spacing w:before="83"/>
              <w:ind w:left="135"/>
              <w:rPr>
                <w:rFonts w:ascii="Arial"/>
                <w:b/>
                <w:sz w:val="18"/>
              </w:rPr>
            </w:pPr>
            <w:r>
              <w:rPr>
                <w:rFonts w:ascii="Arial"/>
                <w:b/>
                <w:color w:val="231F20"/>
                <w:w w:val="105"/>
                <w:sz w:val="18"/>
              </w:rPr>
              <w:t>Mean</w:t>
            </w:r>
          </w:p>
          <w:p>
            <w:pPr>
              <w:pStyle w:val="TableParagraph"/>
              <w:spacing w:before="19"/>
              <w:ind w:left="135"/>
              <w:rPr>
                <w:rFonts w:ascii="Arial"/>
                <w:b/>
                <w:sz w:val="18"/>
              </w:rPr>
            </w:pPr>
            <w:r>
              <w:rPr>
                <w:rFonts w:ascii="Arial"/>
                <w:b/>
                <w:color w:val="231F20"/>
                <w:sz w:val="18"/>
              </w:rPr>
              <w:t>mg/dL (mmol/L)</w:t>
            </w:r>
          </w:p>
        </w:tc>
        <w:tc>
          <w:tcPr>
            <w:tcW w:w="1872" w:type="dxa"/>
            <w:tcBorders>
              <w:bottom w:val="single" w:sz="6" w:space="0" w:color="231F20"/>
            </w:tcBorders>
          </w:tcPr>
          <w:p>
            <w:pPr>
              <w:pStyle w:val="TableParagraph"/>
              <w:spacing w:before="79"/>
              <w:ind w:left="285"/>
              <w:rPr>
                <w:rFonts w:ascii="Arial"/>
                <w:b/>
                <w:sz w:val="12"/>
              </w:rPr>
            </w:pPr>
            <w:r>
              <w:rPr>
                <w:rFonts w:ascii="Arial"/>
                <w:b/>
                <w:color w:val="231F20"/>
                <w:sz w:val="18"/>
              </w:rPr>
              <w:t>SD</w:t>
            </w:r>
            <w:r>
              <w:rPr>
                <w:rFonts w:ascii="Arial"/>
                <w:b/>
                <w:color w:val="231F20"/>
                <w:position w:val="6"/>
                <w:sz w:val="12"/>
              </w:rPr>
              <w:t>a</w:t>
            </w:r>
          </w:p>
          <w:p>
            <w:pPr>
              <w:pStyle w:val="TableParagraph"/>
              <w:spacing w:before="20"/>
              <w:ind w:left="285"/>
              <w:rPr>
                <w:rFonts w:ascii="Arial"/>
                <w:b/>
                <w:sz w:val="18"/>
              </w:rPr>
            </w:pPr>
            <w:r>
              <w:rPr>
                <w:rFonts w:ascii="Arial"/>
                <w:b/>
                <w:color w:val="231F20"/>
                <w:sz w:val="18"/>
              </w:rPr>
              <w:t>mg/dL (mmol/L)</w:t>
            </w:r>
          </w:p>
        </w:tc>
        <w:tc>
          <w:tcPr>
            <w:tcW w:w="1029" w:type="dxa"/>
            <w:tcBorders>
              <w:bottom w:val="single" w:sz="6" w:space="0" w:color="231F20"/>
            </w:tcBorders>
          </w:tcPr>
          <w:p>
            <w:pPr>
              <w:pStyle w:val="TableParagraph"/>
              <w:spacing w:line="264" w:lineRule="auto" w:before="79"/>
              <w:ind w:left="285" w:right="432"/>
              <w:rPr>
                <w:rFonts w:ascii="Arial"/>
                <w:b/>
                <w:sz w:val="18"/>
              </w:rPr>
            </w:pPr>
            <w:r>
              <w:rPr>
                <w:rFonts w:ascii="Arial"/>
                <w:b/>
                <w:color w:val="231F20"/>
                <w:w w:val="90"/>
                <w:sz w:val="18"/>
              </w:rPr>
              <w:t>CV</w:t>
            </w:r>
            <w:r>
              <w:rPr>
                <w:rFonts w:ascii="Arial"/>
                <w:b/>
                <w:color w:val="231F20"/>
                <w:w w:val="90"/>
                <w:position w:val="6"/>
                <w:sz w:val="12"/>
              </w:rPr>
              <w:t>b </w:t>
            </w:r>
            <w:r>
              <w:rPr>
                <w:rFonts w:ascii="Arial"/>
                <w:b/>
                <w:color w:val="231F20"/>
                <w:sz w:val="18"/>
              </w:rPr>
              <w:t>(%)</w:t>
            </w:r>
          </w:p>
        </w:tc>
        <w:tc>
          <w:tcPr>
            <w:tcW w:w="1672" w:type="dxa"/>
            <w:tcBorders>
              <w:top w:val="single" w:sz="4" w:space="0" w:color="231F20"/>
              <w:bottom w:val="single" w:sz="4" w:space="0" w:color="231F20"/>
            </w:tcBorders>
          </w:tcPr>
          <w:p>
            <w:pPr>
              <w:pStyle w:val="TableParagraph"/>
              <w:spacing w:before="83"/>
              <w:ind w:left="86"/>
              <w:rPr>
                <w:rFonts w:ascii="Arial"/>
                <w:b/>
                <w:sz w:val="18"/>
              </w:rPr>
            </w:pPr>
            <w:r>
              <w:rPr>
                <w:rFonts w:ascii="Arial"/>
                <w:b/>
                <w:color w:val="231F20"/>
                <w:sz w:val="18"/>
              </w:rPr>
              <w:t>SD</w:t>
            </w:r>
          </w:p>
          <w:p>
            <w:pPr>
              <w:pStyle w:val="TableParagraph"/>
              <w:spacing w:before="19"/>
              <w:ind w:left="86"/>
              <w:rPr>
                <w:rFonts w:ascii="Arial"/>
                <w:b/>
                <w:sz w:val="18"/>
              </w:rPr>
            </w:pPr>
            <w:r>
              <w:rPr>
                <w:rFonts w:ascii="Arial"/>
                <w:b/>
                <w:color w:val="231F20"/>
                <w:sz w:val="18"/>
              </w:rPr>
              <w:t>mg/dL (mmol/L)</w:t>
            </w:r>
          </w:p>
        </w:tc>
        <w:tc>
          <w:tcPr>
            <w:tcW w:w="746" w:type="dxa"/>
            <w:tcBorders>
              <w:top w:val="single" w:sz="4" w:space="0" w:color="231F20"/>
              <w:bottom w:val="single" w:sz="4" w:space="0" w:color="231F20"/>
              <w:right w:val="single" w:sz="4" w:space="0" w:color="231F20"/>
            </w:tcBorders>
          </w:tcPr>
          <w:p>
            <w:pPr>
              <w:pStyle w:val="TableParagraph"/>
              <w:spacing w:line="264" w:lineRule="auto" w:before="83"/>
              <w:ind w:left="286" w:right="169"/>
              <w:rPr>
                <w:rFonts w:ascii="Arial"/>
                <w:b/>
                <w:sz w:val="18"/>
              </w:rPr>
            </w:pPr>
            <w:r>
              <w:rPr>
                <w:rFonts w:ascii="Arial"/>
                <w:b/>
                <w:color w:val="231F20"/>
                <w:sz w:val="18"/>
              </w:rPr>
              <w:t>CV </w:t>
            </w:r>
            <w:r>
              <w:rPr>
                <w:rFonts w:ascii="Arial"/>
                <w:b/>
                <w:color w:val="231F20"/>
                <w:w w:val="95"/>
                <w:sz w:val="18"/>
              </w:rPr>
              <w:t>(%)</w:t>
            </w:r>
          </w:p>
        </w:tc>
      </w:tr>
      <w:tr>
        <w:trPr>
          <w:trHeight w:val="384" w:hRule="atLeast"/>
        </w:trPr>
        <w:tc>
          <w:tcPr>
            <w:tcW w:w="1388" w:type="dxa"/>
            <w:tcBorders>
              <w:top w:val="single" w:sz="4" w:space="0" w:color="231F20"/>
              <w:left w:val="single" w:sz="4" w:space="0" w:color="231F20"/>
            </w:tcBorders>
            <w:shd w:val="clear" w:color="auto" w:fill="E6E7E8"/>
          </w:tcPr>
          <w:p>
            <w:pPr>
              <w:pStyle w:val="TableParagraph"/>
              <w:spacing w:before="71"/>
              <w:ind w:left="84"/>
              <w:rPr>
                <w:sz w:val="18"/>
              </w:rPr>
            </w:pPr>
            <w:r>
              <w:rPr>
                <w:color w:val="231F20"/>
                <w:w w:val="105"/>
                <w:sz w:val="18"/>
              </w:rPr>
              <w:t>Serum Pool</w:t>
            </w:r>
          </w:p>
        </w:tc>
        <w:tc>
          <w:tcPr>
            <w:tcW w:w="583" w:type="dxa"/>
            <w:tcBorders>
              <w:top w:val="single" w:sz="4" w:space="0" w:color="231F20"/>
            </w:tcBorders>
            <w:shd w:val="clear" w:color="auto" w:fill="E6E7E8"/>
          </w:tcPr>
          <w:p>
            <w:pPr>
              <w:pStyle w:val="TableParagraph"/>
              <w:spacing w:before="71"/>
              <w:ind w:left="251"/>
              <w:rPr>
                <w:sz w:val="18"/>
              </w:rPr>
            </w:pPr>
            <w:r>
              <w:rPr>
                <w:color w:val="231F20"/>
                <w:w w:val="105"/>
                <w:sz w:val="18"/>
              </w:rPr>
              <w:t>80</w:t>
            </w:r>
          </w:p>
        </w:tc>
        <w:tc>
          <w:tcPr>
            <w:tcW w:w="1722" w:type="dxa"/>
            <w:tcBorders>
              <w:top w:val="single" w:sz="4" w:space="0" w:color="231F20"/>
            </w:tcBorders>
            <w:shd w:val="clear" w:color="auto" w:fill="E6E7E8"/>
          </w:tcPr>
          <w:p>
            <w:pPr>
              <w:pStyle w:val="TableParagraph"/>
              <w:spacing w:before="71"/>
              <w:ind w:left="135"/>
              <w:rPr>
                <w:sz w:val="18"/>
              </w:rPr>
            </w:pPr>
            <w:r>
              <w:rPr>
                <w:color w:val="231F20"/>
                <w:sz w:val="18"/>
              </w:rPr>
              <w:t>115 (2.97)</w:t>
            </w:r>
          </w:p>
        </w:tc>
        <w:tc>
          <w:tcPr>
            <w:tcW w:w="1872" w:type="dxa"/>
            <w:tcBorders>
              <w:top w:val="single" w:sz="6" w:space="0" w:color="231F20"/>
            </w:tcBorders>
            <w:shd w:val="clear" w:color="auto" w:fill="E6E7E8"/>
          </w:tcPr>
          <w:p>
            <w:pPr>
              <w:pStyle w:val="TableParagraph"/>
              <w:spacing w:before="71"/>
              <w:ind w:left="285"/>
              <w:rPr>
                <w:sz w:val="18"/>
              </w:rPr>
            </w:pPr>
            <w:r>
              <w:rPr>
                <w:color w:val="231F20"/>
                <w:sz w:val="18"/>
              </w:rPr>
              <w:t>0.88 (0.02)</w:t>
            </w:r>
          </w:p>
        </w:tc>
        <w:tc>
          <w:tcPr>
            <w:tcW w:w="1029" w:type="dxa"/>
            <w:tcBorders>
              <w:top w:val="single" w:sz="6" w:space="0" w:color="231F20"/>
            </w:tcBorders>
            <w:shd w:val="clear" w:color="auto" w:fill="E6E7E8"/>
          </w:tcPr>
          <w:p>
            <w:pPr>
              <w:pStyle w:val="TableParagraph"/>
              <w:spacing w:before="71"/>
              <w:ind w:left="285"/>
              <w:rPr>
                <w:sz w:val="18"/>
              </w:rPr>
            </w:pPr>
            <w:r>
              <w:rPr>
                <w:color w:val="231F20"/>
                <w:sz w:val="18"/>
              </w:rPr>
              <w:t>0.8</w:t>
            </w:r>
          </w:p>
        </w:tc>
        <w:tc>
          <w:tcPr>
            <w:tcW w:w="1672" w:type="dxa"/>
            <w:tcBorders>
              <w:top w:val="single" w:sz="4" w:space="0" w:color="231F20"/>
            </w:tcBorders>
            <w:shd w:val="clear" w:color="auto" w:fill="E6E7E8"/>
          </w:tcPr>
          <w:p>
            <w:pPr>
              <w:pStyle w:val="TableParagraph"/>
              <w:spacing w:before="71"/>
              <w:ind w:left="86"/>
              <w:rPr>
                <w:sz w:val="18"/>
              </w:rPr>
            </w:pPr>
            <w:r>
              <w:rPr>
                <w:color w:val="231F20"/>
                <w:sz w:val="18"/>
              </w:rPr>
              <w:t>1.49 (0.04)</w:t>
            </w:r>
          </w:p>
        </w:tc>
        <w:tc>
          <w:tcPr>
            <w:tcW w:w="746" w:type="dxa"/>
            <w:tcBorders>
              <w:top w:val="single" w:sz="4" w:space="0" w:color="231F20"/>
              <w:right w:val="single" w:sz="4" w:space="0" w:color="231F20"/>
            </w:tcBorders>
            <w:shd w:val="clear" w:color="auto" w:fill="E6E7E8"/>
          </w:tcPr>
          <w:p>
            <w:pPr>
              <w:pStyle w:val="TableParagraph"/>
              <w:spacing w:before="71"/>
              <w:ind w:left="0" w:right="193"/>
              <w:jc w:val="right"/>
              <w:rPr>
                <w:sz w:val="18"/>
              </w:rPr>
            </w:pPr>
            <w:r>
              <w:rPr>
                <w:color w:val="231F20"/>
                <w:sz w:val="18"/>
              </w:rPr>
              <w:t>1.3</w:t>
            </w:r>
          </w:p>
        </w:tc>
      </w:tr>
      <w:tr>
        <w:trPr>
          <w:trHeight w:val="386" w:hRule="atLeast"/>
        </w:trPr>
        <w:tc>
          <w:tcPr>
            <w:tcW w:w="1388" w:type="dxa"/>
            <w:tcBorders>
              <w:left w:val="single" w:sz="4" w:space="0" w:color="231F20"/>
            </w:tcBorders>
          </w:tcPr>
          <w:p>
            <w:pPr>
              <w:pStyle w:val="TableParagraph"/>
              <w:ind w:left="84"/>
              <w:rPr>
                <w:sz w:val="18"/>
              </w:rPr>
            </w:pPr>
            <w:r>
              <w:rPr>
                <w:color w:val="231F20"/>
                <w:sz w:val="18"/>
              </w:rPr>
              <w:t>Serum QC</w:t>
            </w:r>
          </w:p>
        </w:tc>
        <w:tc>
          <w:tcPr>
            <w:tcW w:w="583" w:type="dxa"/>
          </w:tcPr>
          <w:p>
            <w:pPr>
              <w:pStyle w:val="TableParagraph"/>
              <w:ind w:left="251"/>
              <w:rPr>
                <w:sz w:val="18"/>
              </w:rPr>
            </w:pPr>
            <w:r>
              <w:rPr>
                <w:color w:val="231F20"/>
                <w:w w:val="105"/>
                <w:sz w:val="18"/>
              </w:rPr>
              <w:t>80</w:t>
            </w:r>
          </w:p>
        </w:tc>
        <w:tc>
          <w:tcPr>
            <w:tcW w:w="1722" w:type="dxa"/>
          </w:tcPr>
          <w:p>
            <w:pPr>
              <w:pStyle w:val="TableParagraph"/>
              <w:ind w:left="135"/>
              <w:rPr>
                <w:sz w:val="18"/>
              </w:rPr>
            </w:pPr>
            <w:r>
              <w:rPr>
                <w:color w:val="231F20"/>
                <w:sz w:val="18"/>
              </w:rPr>
              <w:t>170 (4.41)</w:t>
            </w:r>
          </w:p>
        </w:tc>
        <w:tc>
          <w:tcPr>
            <w:tcW w:w="1872" w:type="dxa"/>
          </w:tcPr>
          <w:p>
            <w:pPr>
              <w:pStyle w:val="TableParagraph"/>
              <w:ind w:left="285"/>
              <w:rPr>
                <w:sz w:val="18"/>
              </w:rPr>
            </w:pPr>
            <w:r>
              <w:rPr>
                <w:color w:val="231F20"/>
                <w:sz w:val="18"/>
              </w:rPr>
              <w:t>0.99 (0.03)</w:t>
            </w:r>
          </w:p>
        </w:tc>
        <w:tc>
          <w:tcPr>
            <w:tcW w:w="1029" w:type="dxa"/>
          </w:tcPr>
          <w:p>
            <w:pPr>
              <w:pStyle w:val="TableParagraph"/>
              <w:ind w:left="285"/>
              <w:rPr>
                <w:sz w:val="18"/>
              </w:rPr>
            </w:pPr>
            <w:r>
              <w:rPr>
                <w:color w:val="231F20"/>
                <w:sz w:val="18"/>
              </w:rPr>
              <w:t>0.6</w:t>
            </w:r>
          </w:p>
        </w:tc>
        <w:tc>
          <w:tcPr>
            <w:tcW w:w="1672" w:type="dxa"/>
          </w:tcPr>
          <w:p>
            <w:pPr>
              <w:pStyle w:val="TableParagraph"/>
              <w:ind w:left="86"/>
              <w:rPr>
                <w:sz w:val="18"/>
              </w:rPr>
            </w:pPr>
            <w:r>
              <w:rPr>
                <w:color w:val="231F20"/>
                <w:sz w:val="18"/>
              </w:rPr>
              <w:t>1.65 (0.04)</w:t>
            </w:r>
          </w:p>
        </w:tc>
        <w:tc>
          <w:tcPr>
            <w:tcW w:w="746" w:type="dxa"/>
            <w:tcBorders>
              <w:right w:val="single" w:sz="4" w:space="0" w:color="231F20"/>
            </w:tcBorders>
          </w:tcPr>
          <w:p>
            <w:pPr>
              <w:pStyle w:val="TableParagraph"/>
              <w:ind w:left="0" w:right="193"/>
              <w:jc w:val="right"/>
              <w:rPr>
                <w:sz w:val="18"/>
              </w:rPr>
            </w:pPr>
            <w:r>
              <w:rPr>
                <w:color w:val="231F20"/>
                <w:sz w:val="18"/>
              </w:rPr>
              <w:t>1.0</w:t>
            </w:r>
          </w:p>
        </w:tc>
      </w:tr>
      <w:tr>
        <w:trPr>
          <w:trHeight w:val="386" w:hRule="atLeast"/>
        </w:trPr>
        <w:tc>
          <w:tcPr>
            <w:tcW w:w="1388" w:type="dxa"/>
            <w:tcBorders>
              <w:left w:val="single" w:sz="4" w:space="0" w:color="231F20"/>
            </w:tcBorders>
            <w:shd w:val="clear" w:color="auto" w:fill="E6E7E8"/>
          </w:tcPr>
          <w:p>
            <w:pPr>
              <w:pStyle w:val="TableParagraph"/>
              <w:ind w:left="84"/>
              <w:rPr>
                <w:sz w:val="18"/>
              </w:rPr>
            </w:pPr>
            <w:r>
              <w:rPr>
                <w:color w:val="231F20"/>
                <w:sz w:val="18"/>
              </w:rPr>
              <w:t>Serum QC</w:t>
            </w:r>
          </w:p>
        </w:tc>
        <w:tc>
          <w:tcPr>
            <w:tcW w:w="583" w:type="dxa"/>
            <w:shd w:val="clear" w:color="auto" w:fill="E6E7E8"/>
          </w:tcPr>
          <w:p>
            <w:pPr>
              <w:pStyle w:val="TableParagraph"/>
              <w:ind w:left="251"/>
              <w:rPr>
                <w:sz w:val="18"/>
              </w:rPr>
            </w:pPr>
            <w:r>
              <w:rPr>
                <w:color w:val="231F20"/>
                <w:w w:val="105"/>
                <w:sz w:val="18"/>
              </w:rPr>
              <w:t>80</w:t>
            </w:r>
          </w:p>
        </w:tc>
        <w:tc>
          <w:tcPr>
            <w:tcW w:w="1722" w:type="dxa"/>
            <w:shd w:val="clear" w:color="auto" w:fill="E6E7E8"/>
          </w:tcPr>
          <w:p>
            <w:pPr>
              <w:pStyle w:val="TableParagraph"/>
              <w:ind w:left="135"/>
              <w:rPr>
                <w:sz w:val="18"/>
              </w:rPr>
            </w:pPr>
            <w:r>
              <w:rPr>
                <w:color w:val="231F20"/>
                <w:sz w:val="18"/>
              </w:rPr>
              <w:t>276 (7.14)</w:t>
            </w:r>
          </w:p>
        </w:tc>
        <w:tc>
          <w:tcPr>
            <w:tcW w:w="1872" w:type="dxa"/>
            <w:shd w:val="clear" w:color="auto" w:fill="E6E7E8"/>
          </w:tcPr>
          <w:p>
            <w:pPr>
              <w:pStyle w:val="TableParagraph"/>
              <w:ind w:left="285"/>
              <w:rPr>
                <w:sz w:val="18"/>
              </w:rPr>
            </w:pPr>
            <w:r>
              <w:rPr>
                <w:color w:val="231F20"/>
                <w:sz w:val="18"/>
              </w:rPr>
              <w:t>1.26 (0.03)</w:t>
            </w:r>
          </w:p>
        </w:tc>
        <w:tc>
          <w:tcPr>
            <w:tcW w:w="1029" w:type="dxa"/>
            <w:shd w:val="clear" w:color="auto" w:fill="E6E7E8"/>
          </w:tcPr>
          <w:p>
            <w:pPr>
              <w:pStyle w:val="TableParagraph"/>
              <w:ind w:left="285"/>
              <w:rPr>
                <w:sz w:val="18"/>
              </w:rPr>
            </w:pPr>
            <w:r>
              <w:rPr>
                <w:color w:val="231F20"/>
                <w:sz w:val="18"/>
              </w:rPr>
              <w:t>0.5</w:t>
            </w:r>
          </w:p>
        </w:tc>
        <w:tc>
          <w:tcPr>
            <w:tcW w:w="1672" w:type="dxa"/>
            <w:shd w:val="clear" w:color="auto" w:fill="E6E7E8"/>
          </w:tcPr>
          <w:p>
            <w:pPr>
              <w:pStyle w:val="TableParagraph"/>
              <w:ind w:left="86"/>
              <w:rPr>
                <w:sz w:val="18"/>
              </w:rPr>
            </w:pPr>
            <w:r>
              <w:rPr>
                <w:color w:val="231F20"/>
                <w:sz w:val="18"/>
              </w:rPr>
              <w:t>2.12 (0.05)</w:t>
            </w:r>
          </w:p>
        </w:tc>
        <w:tc>
          <w:tcPr>
            <w:tcW w:w="746" w:type="dxa"/>
            <w:tcBorders>
              <w:right w:val="single" w:sz="4" w:space="0" w:color="231F20"/>
            </w:tcBorders>
            <w:shd w:val="clear" w:color="auto" w:fill="E6E7E8"/>
          </w:tcPr>
          <w:p>
            <w:pPr>
              <w:pStyle w:val="TableParagraph"/>
              <w:ind w:left="0" w:right="193"/>
              <w:jc w:val="right"/>
              <w:rPr>
                <w:sz w:val="18"/>
              </w:rPr>
            </w:pPr>
            <w:r>
              <w:rPr>
                <w:color w:val="231F20"/>
                <w:sz w:val="18"/>
              </w:rPr>
              <w:t>0.8</w:t>
            </w:r>
          </w:p>
        </w:tc>
      </w:tr>
      <w:tr>
        <w:trPr>
          <w:trHeight w:val="386" w:hRule="atLeast"/>
        </w:trPr>
        <w:tc>
          <w:tcPr>
            <w:tcW w:w="1388" w:type="dxa"/>
            <w:tcBorders>
              <w:left w:val="single" w:sz="4" w:space="0" w:color="231F20"/>
              <w:bottom w:val="single" w:sz="4" w:space="0" w:color="231F20"/>
            </w:tcBorders>
          </w:tcPr>
          <w:p>
            <w:pPr>
              <w:pStyle w:val="TableParagraph"/>
              <w:ind w:left="84"/>
              <w:rPr>
                <w:sz w:val="18"/>
              </w:rPr>
            </w:pPr>
            <w:r>
              <w:rPr>
                <w:color w:val="231F20"/>
                <w:w w:val="105"/>
                <w:sz w:val="18"/>
              </w:rPr>
              <w:t>Plasma Pool</w:t>
            </w:r>
          </w:p>
        </w:tc>
        <w:tc>
          <w:tcPr>
            <w:tcW w:w="583" w:type="dxa"/>
            <w:tcBorders>
              <w:bottom w:val="single" w:sz="4" w:space="0" w:color="231F20"/>
            </w:tcBorders>
          </w:tcPr>
          <w:p>
            <w:pPr>
              <w:pStyle w:val="TableParagraph"/>
              <w:ind w:left="251"/>
              <w:rPr>
                <w:sz w:val="18"/>
              </w:rPr>
            </w:pPr>
            <w:r>
              <w:rPr>
                <w:color w:val="231F20"/>
                <w:w w:val="105"/>
                <w:sz w:val="18"/>
              </w:rPr>
              <w:t>80</w:t>
            </w:r>
          </w:p>
        </w:tc>
        <w:tc>
          <w:tcPr>
            <w:tcW w:w="1722" w:type="dxa"/>
            <w:tcBorders>
              <w:bottom w:val="single" w:sz="4" w:space="0" w:color="231F20"/>
            </w:tcBorders>
          </w:tcPr>
          <w:p>
            <w:pPr>
              <w:pStyle w:val="TableParagraph"/>
              <w:ind w:left="135"/>
              <w:rPr>
                <w:sz w:val="18"/>
              </w:rPr>
            </w:pPr>
            <w:r>
              <w:rPr>
                <w:color w:val="231F20"/>
                <w:sz w:val="18"/>
              </w:rPr>
              <w:t>584 (15.13)</w:t>
            </w:r>
          </w:p>
        </w:tc>
        <w:tc>
          <w:tcPr>
            <w:tcW w:w="1872" w:type="dxa"/>
            <w:tcBorders>
              <w:bottom w:val="single" w:sz="4" w:space="0" w:color="231F20"/>
            </w:tcBorders>
          </w:tcPr>
          <w:p>
            <w:pPr>
              <w:pStyle w:val="TableParagraph"/>
              <w:ind w:left="285"/>
              <w:rPr>
                <w:sz w:val="18"/>
              </w:rPr>
            </w:pPr>
            <w:r>
              <w:rPr>
                <w:color w:val="231F20"/>
                <w:sz w:val="18"/>
              </w:rPr>
              <w:t>3.1 (0.08)</w:t>
            </w:r>
          </w:p>
        </w:tc>
        <w:tc>
          <w:tcPr>
            <w:tcW w:w="1029" w:type="dxa"/>
            <w:tcBorders>
              <w:bottom w:val="single" w:sz="4" w:space="0" w:color="231F20"/>
            </w:tcBorders>
          </w:tcPr>
          <w:p>
            <w:pPr>
              <w:pStyle w:val="TableParagraph"/>
              <w:ind w:left="285"/>
              <w:rPr>
                <w:sz w:val="18"/>
              </w:rPr>
            </w:pPr>
            <w:r>
              <w:rPr>
                <w:color w:val="231F20"/>
                <w:sz w:val="18"/>
              </w:rPr>
              <w:t>0.5</w:t>
            </w:r>
          </w:p>
        </w:tc>
        <w:tc>
          <w:tcPr>
            <w:tcW w:w="1672" w:type="dxa"/>
            <w:tcBorders>
              <w:bottom w:val="single" w:sz="4" w:space="0" w:color="231F20"/>
            </w:tcBorders>
          </w:tcPr>
          <w:p>
            <w:pPr>
              <w:pStyle w:val="TableParagraph"/>
              <w:ind w:left="86"/>
              <w:rPr>
                <w:sz w:val="18"/>
              </w:rPr>
            </w:pPr>
            <w:r>
              <w:rPr>
                <w:color w:val="231F20"/>
                <w:sz w:val="18"/>
              </w:rPr>
              <w:t>5.5 (0.14)</w:t>
            </w:r>
          </w:p>
        </w:tc>
        <w:tc>
          <w:tcPr>
            <w:tcW w:w="746" w:type="dxa"/>
            <w:tcBorders>
              <w:bottom w:val="single" w:sz="4" w:space="0" w:color="231F20"/>
              <w:right w:val="single" w:sz="4" w:space="0" w:color="231F20"/>
            </w:tcBorders>
          </w:tcPr>
          <w:p>
            <w:pPr>
              <w:pStyle w:val="TableParagraph"/>
              <w:ind w:left="0" w:right="193"/>
              <w:jc w:val="right"/>
              <w:rPr>
                <w:sz w:val="18"/>
              </w:rPr>
            </w:pPr>
            <w:r>
              <w:rPr>
                <w:color w:val="231F20"/>
                <w:sz w:val="18"/>
              </w:rPr>
              <w:t>0.9</w:t>
            </w:r>
          </w:p>
        </w:tc>
      </w:tr>
    </w:tbl>
    <w:p>
      <w:pPr>
        <w:spacing w:before="68"/>
        <w:ind w:left="854" w:right="0" w:firstLine="0"/>
        <w:jc w:val="left"/>
        <w:rPr>
          <w:sz w:val="18"/>
        </w:rPr>
      </w:pPr>
      <w:r>
        <w:rPr>
          <w:color w:val="231F20"/>
          <w:w w:val="105"/>
          <w:position w:val="5"/>
          <w:sz w:val="12"/>
        </w:rPr>
        <w:t>a </w:t>
      </w:r>
      <w:r>
        <w:rPr>
          <w:color w:val="231F20"/>
          <w:w w:val="105"/>
          <w:sz w:val="18"/>
        </w:rPr>
        <w:t>Standard deviation.</w:t>
      </w:r>
    </w:p>
    <w:p>
      <w:pPr>
        <w:spacing w:before="2"/>
        <w:ind w:left="854" w:right="0" w:firstLine="0"/>
        <w:jc w:val="left"/>
        <w:rPr>
          <w:sz w:val="18"/>
        </w:rPr>
      </w:pPr>
      <w:r>
        <w:rPr>
          <w:color w:val="231F20"/>
          <w:position w:val="5"/>
          <w:sz w:val="12"/>
        </w:rPr>
        <w:t>b </w:t>
      </w:r>
      <w:r>
        <w:rPr>
          <w:rFonts w:ascii="Klaudia"/>
          <w:color w:val="231F20"/>
          <w:sz w:val="18"/>
        </w:rPr>
        <w:t>Coefficient </w:t>
      </w:r>
      <w:r>
        <w:rPr>
          <w:color w:val="231F20"/>
          <w:sz w:val="18"/>
        </w:rPr>
        <w:t>of variation.</w:t>
      </w:r>
    </w:p>
    <w:p>
      <w:pPr>
        <w:pStyle w:val="BodyText"/>
        <w:spacing w:before="103"/>
        <w:ind w:left="1574"/>
      </w:pPr>
      <w:r>
        <w:rPr>
          <w:color w:val="231F20"/>
          <w:w w:val="105"/>
        </w:rPr>
        <w:t>Assay results obtained at individual laboratories may vary from the data presented.</w:t>
      </w:r>
    </w:p>
    <w:p>
      <w:pPr>
        <w:pStyle w:val="Heading2"/>
        <w:spacing w:before="150"/>
      </w:pPr>
      <w:bookmarkStart w:name="Assay Comparison" w:id="39"/>
      <w:bookmarkEnd w:id="39"/>
      <w:r>
        <w:rPr>
          <w:b w:val="0"/>
        </w:rPr>
      </w:r>
      <w:r>
        <w:rPr>
          <w:color w:val="231F20"/>
        </w:rPr>
        <w:t>Assay Comparison</w:t>
      </w:r>
    </w:p>
    <w:p>
      <w:pPr>
        <w:pStyle w:val="BodyText"/>
        <w:spacing w:line="230" w:lineRule="auto" w:before="118"/>
        <w:ind w:left="1574" w:right="127"/>
      </w:pPr>
      <w:r>
        <w:rPr>
          <w:color w:val="231F20"/>
        </w:rPr>
        <w:t>The Atellica CH Chol_2 assay is designed to have a correlation </w:t>
      </w:r>
      <w:r>
        <w:rPr>
          <w:rFonts w:ascii="Klaudia" w:hAnsi="Klaudia"/>
          <w:color w:val="231F20"/>
        </w:rPr>
        <w:t>coefficient </w:t>
      </w:r>
      <w:r>
        <w:rPr>
          <w:color w:val="231F20"/>
        </w:rPr>
        <w:t>of ≥ 0.97 and a slope of 1.0 ± 0.05 compared to ADVIA® Chemistry 1800 Chol_2. Assay comparison was determined using the Deming linear regression model in accordance with CLSI Document EP09‑A3.</w:t>
      </w:r>
      <w:r>
        <w:rPr>
          <w:color w:val="231F20"/>
          <w:position w:val="6"/>
          <w:sz w:val="13"/>
        </w:rPr>
        <w:t>16 </w:t>
      </w:r>
      <w:r>
        <w:rPr>
          <w:color w:val="231F20"/>
        </w:rPr>
        <w:t>The following results were obtained:</w:t>
      </w:r>
    </w:p>
    <w:p>
      <w:pPr>
        <w:pStyle w:val="BodyText"/>
        <w:spacing w:before="8"/>
        <w:rPr>
          <w:sz w:val="7"/>
        </w:rPr>
      </w:pPr>
    </w:p>
    <w:tbl>
      <w:tblPr>
        <w:tblW w:w="0" w:type="auto"/>
        <w:jc w:val="left"/>
        <w:tblInd w:w="85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1002"/>
        <w:gridCol w:w="2615"/>
        <w:gridCol w:w="2297"/>
        <w:gridCol w:w="1930"/>
        <w:gridCol w:w="510"/>
        <w:gridCol w:w="661"/>
      </w:tblGrid>
      <w:tr>
        <w:trPr>
          <w:trHeight w:val="438" w:hRule="atLeast"/>
        </w:trPr>
        <w:tc>
          <w:tcPr>
            <w:tcW w:w="1002" w:type="dxa"/>
            <w:tcBorders>
              <w:right w:val="nil"/>
            </w:tcBorders>
          </w:tcPr>
          <w:p>
            <w:pPr>
              <w:pStyle w:val="TableParagraph"/>
              <w:spacing w:before="123"/>
              <w:ind w:left="84"/>
              <w:rPr>
                <w:rFonts w:ascii="Arial"/>
                <w:b/>
                <w:sz w:val="18"/>
              </w:rPr>
            </w:pPr>
            <w:r>
              <w:rPr>
                <w:rFonts w:ascii="Arial"/>
                <w:b/>
                <w:color w:val="231F20"/>
                <w:sz w:val="18"/>
              </w:rPr>
              <w:t>Specimen</w:t>
            </w:r>
          </w:p>
        </w:tc>
        <w:tc>
          <w:tcPr>
            <w:tcW w:w="2615" w:type="dxa"/>
            <w:tcBorders>
              <w:left w:val="nil"/>
              <w:right w:val="nil"/>
            </w:tcBorders>
          </w:tcPr>
          <w:p>
            <w:pPr>
              <w:pStyle w:val="TableParagraph"/>
              <w:spacing w:before="123"/>
              <w:ind w:left="101"/>
              <w:rPr>
                <w:rFonts w:ascii="Arial"/>
                <w:b/>
                <w:sz w:val="18"/>
              </w:rPr>
            </w:pPr>
            <w:r>
              <w:rPr>
                <w:rFonts w:ascii="Arial"/>
                <w:b/>
                <w:color w:val="231F20"/>
                <w:sz w:val="18"/>
              </w:rPr>
              <w:t>Comparative Assay (x)</w:t>
            </w:r>
          </w:p>
        </w:tc>
        <w:tc>
          <w:tcPr>
            <w:tcW w:w="2297" w:type="dxa"/>
            <w:tcBorders>
              <w:left w:val="nil"/>
              <w:right w:val="nil"/>
            </w:tcBorders>
          </w:tcPr>
          <w:p>
            <w:pPr>
              <w:pStyle w:val="TableParagraph"/>
              <w:spacing w:before="123"/>
              <w:ind w:left="127"/>
              <w:rPr>
                <w:rFonts w:ascii="Arial"/>
                <w:b/>
                <w:sz w:val="18"/>
              </w:rPr>
            </w:pPr>
            <w:r>
              <w:rPr>
                <w:rFonts w:ascii="Arial"/>
                <w:b/>
                <w:color w:val="231F20"/>
                <w:sz w:val="18"/>
              </w:rPr>
              <w:t>Regression Equation</w:t>
            </w:r>
          </w:p>
        </w:tc>
        <w:tc>
          <w:tcPr>
            <w:tcW w:w="1930" w:type="dxa"/>
            <w:tcBorders>
              <w:left w:val="nil"/>
              <w:right w:val="nil"/>
            </w:tcBorders>
          </w:tcPr>
          <w:p>
            <w:pPr>
              <w:pStyle w:val="TableParagraph"/>
              <w:spacing w:before="123"/>
              <w:ind w:left="122"/>
              <w:rPr>
                <w:rFonts w:ascii="Arial"/>
                <w:b/>
                <w:sz w:val="18"/>
              </w:rPr>
            </w:pPr>
            <w:r>
              <w:rPr>
                <w:rFonts w:ascii="Arial"/>
                <w:b/>
                <w:color w:val="231F20"/>
                <w:sz w:val="18"/>
              </w:rPr>
              <w:t>Sample Interval</w:t>
            </w:r>
          </w:p>
        </w:tc>
        <w:tc>
          <w:tcPr>
            <w:tcW w:w="510" w:type="dxa"/>
            <w:tcBorders>
              <w:left w:val="nil"/>
              <w:right w:val="nil"/>
            </w:tcBorders>
          </w:tcPr>
          <w:p>
            <w:pPr>
              <w:pStyle w:val="TableParagraph"/>
              <w:spacing w:before="122"/>
              <w:ind w:left="115"/>
              <w:rPr>
                <w:rFonts w:ascii="Arial"/>
                <w:b/>
                <w:sz w:val="12"/>
              </w:rPr>
            </w:pPr>
            <w:r>
              <w:rPr>
                <w:rFonts w:ascii="Arial"/>
                <w:b/>
                <w:color w:val="231F20"/>
                <w:position w:val="-5"/>
                <w:sz w:val="18"/>
              </w:rPr>
              <w:t>N</w:t>
            </w:r>
            <w:r>
              <w:rPr>
                <w:rFonts w:ascii="Arial"/>
                <w:b/>
                <w:color w:val="231F20"/>
                <w:sz w:val="12"/>
              </w:rPr>
              <w:t>a</w:t>
            </w:r>
          </w:p>
        </w:tc>
        <w:tc>
          <w:tcPr>
            <w:tcW w:w="661" w:type="dxa"/>
            <w:tcBorders>
              <w:left w:val="nil"/>
            </w:tcBorders>
          </w:tcPr>
          <w:p>
            <w:pPr>
              <w:pStyle w:val="TableParagraph"/>
              <w:spacing w:before="122"/>
              <w:ind w:left="92"/>
              <w:rPr>
                <w:rFonts w:ascii="Arial"/>
                <w:b/>
                <w:sz w:val="12"/>
              </w:rPr>
            </w:pPr>
            <w:r>
              <w:rPr>
                <w:rFonts w:ascii="Arial"/>
                <w:b/>
                <w:color w:val="231F20"/>
                <w:position w:val="-5"/>
                <w:sz w:val="18"/>
              </w:rPr>
              <w:t>r</w:t>
            </w:r>
            <w:r>
              <w:rPr>
                <w:rFonts w:ascii="Arial"/>
                <w:b/>
                <w:color w:val="231F20"/>
                <w:sz w:val="12"/>
              </w:rPr>
              <w:t>b</w:t>
            </w:r>
          </w:p>
        </w:tc>
      </w:tr>
      <w:tr>
        <w:trPr>
          <w:trHeight w:val="613" w:hRule="atLeast"/>
        </w:trPr>
        <w:tc>
          <w:tcPr>
            <w:tcW w:w="1002" w:type="dxa"/>
            <w:tcBorders>
              <w:right w:val="nil"/>
            </w:tcBorders>
          </w:tcPr>
          <w:p>
            <w:pPr>
              <w:pStyle w:val="TableParagraph"/>
              <w:rPr>
                <w:sz w:val="18"/>
              </w:rPr>
            </w:pPr>
            <w:r>
              <w:rPr>
                <w:color w:val="231F20"/>
                <w:w w:val="105"/>
                <w:sz w:val="18"/>
              </w:rPr>
              <w:t>Serum</w:t>
            </w:r>
          </w:p>
        </w:tc>
        <w:tc>
          <w:tcPr>
            <w:tcW w:w="2615" w:type="dxa"/>
            <w:tcBorders>
              <w:left w:val="nil"/>
              <w:right w:val="nil"/>
            </w:tcBorders>
          </w:tcPr>
          <w:p>
            <w:pPr>
              <w:pStyle w:val="TableParagraph"/>
              <w:ind w:left="101"/>
              <w:rPr>
                <w:sz w:val="18"/>
              </w:rPr>
            </w:pPr>
            <w:r>
              <w:rPr>
                <w:color w:val="231F20"/>
                <w:w w:val="105"/>
                <w:sz w:val="18"/>
              </w:rPr>
              <w:t>ADVIA Chemistry 1800 Chol_2</w:t>
            </w:r>
          </w:p>
        </w:tc>
        <w:tc>
          <w:tcPr>
            <w:tcW w:w="2297" w:type="dxa"/>
            <w:tcBorders>
              <w:left w:val="nil"/>
              <w:right w:val="nil"/>
            </w:tcBorders>
          </w:tcPr>
          <w:p>
            <w:pPr>
              <w:pStyle w:val="TableParagraph"/>
              <w:spacing w:line="227" w:lineRule="exact"/>
              <w:ind w:left="127"/>
              <w:rPr>
                <w:sz w:val="18"/>
              </w:rPr>
            </w:pPr>
            <w:r>
              <w:rPr>
                <w:color w:val="231F20"/>
                <w:sz w:val="18"/>
              </w:rPr>
              <w:t>y = 0.97x + 1 mg/dL</w:t>
            </w:r>
          </w:p>
          <w:p>
            <w:pPr>
              <w:pStyle w:val="TableParagraph"/>
              <w:spacing w:line="227" w:lineRule="exact" w:before="0"/>
              <w:ind w:left="127"/>
              <w:rPr>
                <w:sz w:val="18"/>
              </w:rPr>
            </w:pPr>
            <w:r>
              <w:rPr>
                <w:color w:val="231F20"/>
                <w:sz w:val="18"/>
              </w:rPr>
              <w:t>(y = 0.97x + 0.03 mmol/L)</w:t>
            </w:r>
          </w:p>
        </w:tc>
        <w:tc>
          <w:tcPr>
            <w:tcW w:w="1930" w:type="dxa"/>
            <w:tcBorders>
              <w:left w:val="nil"/>
              <w:right w:val="nil"/>
            </w:tcBorders>
          </w:tcPr>
          <w:p>
            <w:pPr>
              <w:pStyle w:val="TableParagraph"/>
              <w:spacing w:line="227" w:lineRule="exact"/>
              <w:ind w:left="122"/>
              <w:rPr>
                <w:sz w:val="18"/>
              </w:rPr>
            </w:pPr>
            <w:r>
              <w:rPr>
                <w:color w:val="231F20"/>
                <w:w w:val="105"/>
                <w:sz w:val="18"/>
              </w:rPr>
              <w:t>40–618 mg/dL</w:t>
            </w:r>
          </w:p>
          <w:p>
            <w:pPr>
              <w:pStyle w:val="TableParagraph"/>
              <w:spacing w:line="227" w:lineRule="exact" w:before="0"/>
              <w:ind w:left="122"/>
              <w:rPr>
                <w:sz w:val="18"/>
              </w:rPr>
            </w:pPr>
            <w:r>
              <w:rPr>
                <w:color w:val="231F20"/>
                <w:w w:val="105"/>
                <w:sz w:val="18"/>
              </w:rPr>
              <w:t>(1.04–16.01 mmol/L)</w:t>
            </w:r>
          </w:p>
        </w:tc>
        <w:tc>
          <w:tcPr>
            <w:tcW w:w="510" w:type="dxa"/>
            <w:tcBorders>
              <w:left w:val="nil"/>
              <w:right w:val="nil"/>
            </w:tcBorders>
          </w:tcPr>
          <w:p>
            <w:pPr>
              <w:pStyle w:val="TableParagraph"/>
              <w:ind w:left="115"/>
              <w:rPr>
                <w:sz w:val="18"/>
              </w:rPr>
            </w:pPr>
            <w:r>
              <w:rPr>
                <w:color w:val="231F20"/>
                <w:w w:val="105"/>
                <w:sz w:val="18"/>
              </w:rPr>
              <w:t>100</w:t>
            </w:r>
          </w:p>
        </w:tc>
        <w:tc>
          <w:tcPr>
            <w:tcW w:w="661" w:type="dxa"/>
            <w:tcBorders>
              <w:left w:val="nil"/>
            </w:tcBorders>
          </w:tcPr>
          <w:p>
            <w:pPr>
              <w:pStyle w:val="TableParagraph"/>
              <w:ind w:left="92"/>
              <w:rPr>
                <w:sz w:val="18"/>
              </w:rPr>
            </w:pPr>
            <w:r>
              <w:rPr>
                <w:color w:val="231F20"/>
                <w:w w:val="105"/>
                <w:sz w:val="18"/>
              </w:rPr>
              <w:t>0.997</w:t>
            </w:r>
          </w:p>
        </w:tc>
      </w:tr>
    </w:tbl>
    <w:p>
      <w:pPr>
        <w:spacing w:before="69"/>
        <w:ind w:left="854" w:right="0" w:firstLine="0"/>
        <w:jc w:val="left"/>
        <w:rPr>
          <w:sz w:val="18"/>
        </w:rPr>
      </w:pPr>
      <w:r>
        <w:rPr>
          <w:color w:val="231F20"/>
          <w:w w:val="105"/>
          <w:position w:val="5"/>
          <w:sz w:val="12"/>
        </w:rPr>
        <w:t>a </w:t>
      </w:r>
      <w:r>
        <w:rPr>
          <w:color w:val="231F20"/>
          <w:w w:val="105"/>
          <w:sz w:val="18"/>
        </w:rPr>
        <w:t>Number of samples tested.</w:t>
      </w:r>
    </w:p>
    <w:p>
      <w:pPr>
        <w:spacing w:before="1"/>
        <w:ind w:left="854" w:right="0" w:firstLine="0"/>
        <w:jc w:val="left"/>
        <w:rPr>
          <w:rFonts w:ascii="Klaudia"/>
          <w:sz w:val="18"/>
        </w:rPr>
      </w:pPr>
      <w:r>
        <w:rPr>
          <w:color w:val="231F20"/>
          <w:position w:val="5"/>
          <w:sz w:val="12"/>
        </w:rPr>
        <w:t>b </w:t>
      </w:r>
      <w:r>
        <w:rPr>
          <w:color w:val="231F20"/>
          <w:sz w:val="18"/>
        </w:rPr>
        <w:t>Correlation </w:t>
      </w:r>
      <w:r>
        <w:rPr>
          <w:rFonts w:ascii="Klaudia"/>
          <w:color w:val="231F20"/>
          <w:sz w:val="18"/>
        </w:rPr>
        <w:t>coefficient.</w:t>
      </w:r>
    </w:p>
    <w:p>
      <w:pPr>
        <w:spacing w:after="0"/>
        <w:jc w:val="left"/>
        <w:rPr>
          <w:rFonts w:ascii="Klaudia"/>
          <w:sz w:val="18"/>
        </w:rPr>
        <w:sectPr>
          <w:pgSz w:w="11910" w:h="15840"/>
          <w:pgMar w:header="534" w:footer="574" w:top="960" w:bottom="760" w:left="960" w:right="960"/>
        </w:sectPr>
      </w:pPr>
    </w:p>
    <w:p>
      <w:pPr>
        <w:pStyle w:val="BodyText"/>
        <w:spacing w:line="228" w:lineRule="auto" w:before="112"/>
        <w:ind w:left="837" w:right="359"/>
      </w:pPr>
      <w:r>
        <w:rPr>
          <w:color w:val="231F20"/>
          <w:w w:val="105"/>
        </w:rPr>
        <w:t>The agreement of the assay may vary depending on the study design, comparative assay, and sample population. Assay results obtained at individual laboratories may vary from the data presented.</w:t>
      </w:r>
    </w:p>
    <w:p>
      <w:pPr>
        <w:pStyle w:val="Heading2"/>
        <w:spacing w:before="151"/>
        <w:ind w:left="117"/>
      </w:pPr>
      <w:bookmarkStart w:name="Specimen Equivalency" w:id="40"/>
      <w:bookmarkEnd w:id="40"/>
      <w:r>
        <w:rPr>
          <w:b w:val="0"/>
        </w:rPr>
      </w:r>
      <w:r>
        <w:rPr>
          <w:color w:val="231F20"/>
        </w:rPr>
        <w:t>Specimen Equivalency</w:t>
      </w:r>
    </w:p>
    <w:p>
      <w:pPr>
        <w:pStyle w:val="BodyText"/>
        <w:spacing w:line="237" w:lineRule="auto" w:before="122"/>
        <w:ind w:left="837" w:right="1071"/>
      </w:pPr>
      <w:r>
        <w:rPr>
          <w:color w:val="231F20"/>
          <w:w w:val="105"/>
        </w:rPr>
        <w:t>Specimen equivalency was determined using the Deming linear regression model in accordance with CLSI Document EP09‑A3.</w:t>
      </w:r>
      <w:r>
        <w:rPr>
          <w:color w:val="231F20"/>
          <w:w w:val="105"/>
          <w:position w:val="6"/>
          <w:sz w:val="13"/>
        </w:rPr>
        <w:t>16 </w:t>
      </w:r>
      <w:r>
        <w:rPr>
          <w:color w:val="231F20"/>
          <w:w w:val="105"/>
        </w:rPr>
        <w:t>The following results were obtained:</w:t>
      </w:r>
    </w:p>
    <w:p>
      <w:pPr>
        <w:pStyle w:val="BodyText"/>
        <w:spacing w:before="5"/>
        <w:rPr>
          <w:sz w:val="7"/>
        </w:rPr>
      </w:pPr>
    </w:p>
    <w:tbl>
      <w:tblPr>
        <w:tblW w:w="0" w:type="auto"/>
        <w:jc w:val="left"/>
        <w:tblInd w:w="12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1705"/>
        <w:gridCol w:w="2218"/>
        <w:gridCol w:w="2230"/>
        <w:gridCol w:w="1861"/>
        <w:gridCol w:w="368"/>
        <w:gridCol w:w="632"/>
      </w:tblGrid>
      <w:tr>
        <w:trPr>
          <w:trHeight w:val="653" w:hRule="atLeast"/>
        </w:trPr>
        <w:tc>
          <w:tcPr>
            <w:tcW w:w="1705" w:type="dxa"/>
            <w:tcBorders>
              <w:right w:val="nil"/>
            </w:tcBorders>
          </w:tcPr>
          <w:p>
            <w:pPr>
              <w:pStyle w:val="TableParagraph"/>
              <w:spacing w:before="8"/>
              <w:ind w:left="0"/>
              <w:rPr>
                <w:sz w:val="26"/>
              </w:rPr>
            </w:pPr>
          </w:p>
          <w:p>
            <w:pPr>
              <w:pStyle w:val="TableParagraph"/>
              <w:spacing w:before="0"/>
              <w:ind w:left="84"/>
              <w:rPr>
                <w:rFonts w:ascii="Arial"/>
                <w:b/>
                <w:sz w:val="18"/>
              </w:rPr>
            </w:pPr>
            <w:r>
              <w:rPr>
                <w:rFonts w:ascii="Arial"/>
                <w:b/>
                <w:color w:val="231F20"/>
                <w:sz w:val="18"/>
              </w:rPr>
              <w:t>Specimen (y)</w:t>
            </w:r>
          </w:p>
        </w:tc>
        <w:tc>
          <w:tcPr>
            <w:tcW w:w="2218" w:type="dxa"/>
            <w:tcBorders>
              <w:left w:val="nil"/>
              <w:right w:val="nil"/>
            </w:tcBorders>
          </w:tcPr>
          <w:p>
            <w:pPr>
              <w:pStyle w:val="TableParagraph"/>
              <w:spacing w:line="264" w:lineRule="auto" w:before="111"/>
              <w:ind w:left="374"/>
              <w:rPr>
                <w:rFonts w:ascii="Arial"/>
                <w:b/>
                <w:sz w:val="18"/>
              </w:rPr>
            </w:pPr>
            <w:r>
              <w:rPr>
                <w:rFonts w:ascii="Arial"/>
                <w:b/>
                <w:color w:val="231F20"/>
                <w:w w:val="95"/>
                <w:sz w:val="18"/>
              </w:rPr>
              <w:t>Reference Specimen </w:t>
            </w:r>
            <w:r>
              <w:rPr>
                <w:rFonts w:ascii="Arial"/>
                <w:b/>
                <w:color w:val="231F20"/>
                <w:sz w:val="18"/>
              </w:rPr>
              <w:t>(x)</w:t>
            </w:r>
          </w:p>
        </w:tc>
        <w:tc>
          <w:tcPr>
            <w:tcW w:w="2230" w:type="dxa"/>
            <w:tcBorders>
              <w:left w:val="nil"/>
              <w:right w:val="nil"/>
            </w:tcBorders>
          </w:tcPr>
          <w:p>
            <w:pPr>
              <w:pStyle w:val="TableParagraph"/>
              <w:spacing w:before="8"/>
              <w:ind w:left="0"/>
              <w:rPr>
                <w:sz w:val="26"/>
              </w:rPr>
            </w:pPr>
          </w:p>
          <w:p>
            <w:pPr>
              <w:pStyle w:val="TableParagraph"/>
              <w:spacing w:before="0"/>
              <w:ind w:left="146"/>
              <w:rPr>
                <w:rFonts w:ascii="Arial"/>
                <w:b/>
                <w:sz w:val="18"/>
              </w:rPr>
            </w:pPr>
            <w:r>
              <w:rPr>
                <w:rFonts w:ascii="Arial"/>
                <w:b/>
                <w:color w:val="231F20"/>
                <w:sz w:val="18"/>
              </w:rPr>
              <w:t>Regression Equation</w:t>
            </w:r>
          </w:p>
        </w:tc>
        <w:tc>
          <w:tcPr>
            <w:tcW w:w="1861" w:type="dxa"/>
            <w:tcBorders>
              <w:left w:val="nil"/>
              <w:right w:val="nil"/>
            </w:tcBorders>
          </w:tcPr>
          <w:p>
            <w:pPr>
              <w:pStyle w:val="TableParagraph"/>
              <w:spacing w:before="8"/>
              <w:ind w:left="0"/>
              <w:rPr>
                <w:sz w:val="26"/>
              </w:rPr>
            </w:pPr>
          </w:p>
          <w:p>
            <w:pPr>
              <w:pStyle w:val="TableParagraph"/>
              <w:spacing w:before="0"/>
              <w:rPr>
                <w:rFonts w:ascii="Arial"/>
                <w:b/>
                <w:sz w:val="18"/>
              </w:rPr>
            </w:pPr>
            <w:r>
              <w:rPr>
                <w:rFonts w:ascii="Arial"/>
                <w:b/>
                <w:color w:val="231F20"/>
                <w:sz w:val="18"/>
              </w:rPr>
              <w:t>Sample Interval</w:t>
            </w:r>
          </w:p>
        </w:tc>
        <w:tc>
          <w:tcPr>
            <w:tcW w:w="368" w:type="dxa"/>
            <w:tcBorders>
              <w:left w:val="nil"/>
              <w:right w:val="nil"/>
            </w:tcBorders>
          </w:tcPr>
          <w:p>
            <w:pPr>
              <w:pStyle w:val="TableParagraph"/>
              <w:spacing w:before="8"/>
              <w:ind w:left="0"/>
              <w:rPr>
                <w:sz w:val="26"/>
              </w:rPr>
            </w:pPr>
          </w:p>
          <w:p>
            <w:pPr>
              <w:pStyle w:val="TableParagraph"/>
              <w:spacing w:before="0"/>
              <w:ind w:left="54" w:right="53"/>
              <w:jc w:val="center"/>
              <w:rPr>
                <w:rFonts w:ascii="Arial"/>
                <w:b/>
                <w:sz w:val="12"/>
              </w:rPr>
            </w:pPr>
            <w:r>
              <w:rPr>
                <w:rFonts w:ascii="Arial"/>
                <w:b/>
                <w:color w:val="231F20"/>
                <w:position w:val="-5"/>
                <w:sz w:val="18"/>
              </w:rPr>
              <w:t>N</w:t>
            </w:r>
            <w:r>
              <w:rPr>
                <w:rFonts w:ascii="Arial"/>
                <w:b/>
                <w:color w:val="231F20"/>
                <w:sz w:val="12"/>
              </w:rPr>
              <w:t>a</w:t>
            </w:r>
          </w:p>
        </w:tc>
        <w:tc>
          <w:tcPr>
            <w:tcW w:w="632" w:type="dxa"/>
            <w:tcBorders>
              <w:left w:val="nil"/>
            </w:tcBorders>
          </w:tcPr>
          <w:p>
            <w:pPr>
              <w:pStyle w:val="TableParagraph"/>
              <w:spacing w:before="8"/>
              <w:ind w:left="0"/>
              <w:rPr>
                <w:sz w:val="26"/>
              </w:rPr>
            </w:pPr>
          </w:p>
          <w:p>
            <w:pPr>
              <w:pStyle w:val="TableParagraph"/>
              <w:spacing w:before="0"/>
              <w:rPr>
                <w:rFonts w:ascii="Arial"/>
                <w:b/>
                <w:sz w:val="12"/>
              </w:rPr>
            </w:pPr>
            <w:r>
              <w:rPr>
                <w:rFonts w:ascii="Arial"/>
                <w:b/>
                <w:color w:val="231F20"/>
                <w:position w:val="-5"/>
                <w:sz w:val="18"/>
              </w:rPr>
              <w:t>r</w:t>
            </w:r>
            <w:r>
              <w:rPr>
                <w:rFonts w:ascii="Arial"/>
                <w:b/>
                <w:color w:val="231F20"/>
                <w:sz w:val="12"/>
              </w:rPr>
              <w:t>b</w:t>
            </w:r>
          </w:p>
        </w:tc>
      </w:tr>
      <w:tr>
        <w:trPr>
          <w:trHeight w:val="613" w:hRule="atLeast"/>
        </w:trPr>
        <w:tc>
          <w:tcPr>
            <w:tcW w:w="1705" w:type="dxa"/>
            <w:tcBorders>
              <w:right w:val="nil"/>
            </w:tcBorders>
          </w:tcPr>
          <w:p>
            <w:pPr>
              <w:pStyle w:val="TableParagraph"/>
              <w:rPr>
                <w:sz w:val="18"/>
              </w:rPr>
            </w:pPr>
            <w:r>
              <w:rPr>
                <w:color w:val="231F20"/>
                <w:w w:val="105"/>
                <w:sz w:val="18"/>
              </w:rPr>
              <w:t>Lithium heparin plasma</w:t>
            </w:r>
          </w:p>
        </w:tc>
        <w:tc>
          <w:tcPr>
            <w:tcW w:w="2218" w:type="dxa"/>
            <w:tcBorders>
              <w:left w:val="nil"/>
              <w:right w:val="nil"/>
            </w:tcBorders>
          </w:tcPr>
          <w:p>
            <w:pPr>
              <w:pStyle w:val="TableParagraph"/>
              <w:ind w:left="374"/>
              <w:rPr>
                <w:sz w:val="18"/>
              </w:rPr>
            </w:pPr>
            <w:r>
              <w:rPr>
                <w:color w:val="231F20"/>
                <w:w w:val="105"/>
                <w:sz w:val="18"/>
              </w:rPr>
              <w:t>Serum</w:t>
            </w:r>
          </w:p>
        </w:tc>
        <w:tc>
          <w:tcPr>
            <w:tcW w:w="2230" w:type="dxa"/>
            <w:tcBorders>
              <w:left w:val="nil"/>
              <w:right w:val="nil"/>
            </w:tcBorders>
          </w:tcPr>
          <w:p>
            <w:pPr>
              <w:pStyle w:val="TableParagraph"/>
              <w:spacing w:line="227" w:lineRule="exact"/>
              <w:ind w:left="146"/>
              <w:rPr>
                <w:sz w:val="18"/>
              </w:rPr>
            </w:pPr>
            <w:r>
              <w:rPr>
                <w:color w:val="231F20"/>
                <w:sz w:val="18"/>
              </w:rPr>
              <w:t>y = 1.00x - 3 mg/dL</w:t>
            </w:r>
          </w:p>
          <w:p>
            <w:pPr>
              <w:pStyle w:val="TableParagraph"/>
              <w:spacing w:line="227" w:lineRule="exact" w:before="0"/>
              <w:ind w:left="146"/>
              <w:rPr>
                <w:sz w:val="18"/>
              </w:rPr>
            </w:pPr>
            <w:r>
              <w:rPr>
                <w:color w:val="231F20"/>
                <w:sz w:val="18"/>
              </w:rPr>
              <w:t>(y = 1.00x - 0.08 mmol/L)</w:t>
            </w:r>
          </w:p>
        </w:tc>
        <w:tc>
          <w:tcPr>
            <w:tcW w:w="1861" w:type="dxa"/>
            <w:tcBorders>
              <w:left w:val="nil"/>
              <w:right w:val="nil"/>
            </w:tcBorders>
          </w:tcPr>
          <w:p>
            <w:pPr>
              <w:pStyle w:val="TableParagraph"/>
              <w:spacing w:line="227" w:lineRule="exact"/>
              <w:rPr>
                <w:sz w:val="18"/>
              </w:rPr>
            </w:pPr>
            <w:r>
              <w:rPr>
                <w:color w:val="231F20"/>
                <w:w w:val="105"/>
                <w:sz w:val="18"/>
              </w:rPr>
              <w:t>38–516 mg/dL</w:t>
            </w:r>
          </w:p>
          <w:p>
            <w:pPr>
              <w:pStyle w:val="TableParagraph"/>
              <w:spacing w:line="227" w:lineRule="exact" w:before="0"/>
              <w:rPr>
                <w:sz w:val="18"/>
              </w:rPr>
            </w:pPr>
            <w:r>
              <w:rPr>
                <w:color w:val="231F20"/>
                <w:w w:val="105"/>
                <w:sz w:val="18"/>
              </w:rPr>
              <w:t>(0.98–13.36 mmol/L)</w:t>
            </w:r>
          </w:p>
        </w:tc>
        <w:tc>
          <w:tcPr>
            <w:tcW w:w="368" w:type="dxa"/>
            <w:tcBorders>
              <w:left w:val="nil"/>
              <w:right w:val="nil"/>
            </w:tcBorders>
          </w:tcPr>
          <w:p>
            <w:pPr>
              <w:pStyle w:val="TableParagraph"/>
              <w:ind w:left="64" w:right="53"/>
              <w:jc w:val="center"/>
              <w:rPr>
                <w:sz w:val="18"/>
              </w:rPr>
            </w:pPr>
            <w:r>
              <w:rPr>
                <w:color w:val="231F20"/>
                <w:w w:val="105"/>
                <w:sz w:val="18"/>
              </w:rPr>
              <w:t>50</w:t>
            </w:r>
          </w:p>
        </w:tc>
        <w:tc>
          <w:tcPr>
            <w:tcW w:w="632" w:type="dxa"/>
            <w:tcBorders>
              <w:left w:val="nil"/>
            </w:tcBorders>
          </w:tcPr>
          <w:p>
            <w:pPr>
              <w:pStyle w:val="TableParagraph"/>
              <w:rPr>
                <w:sz w:val="18"/>
              </w:rPr>
            </w:pPr>
            <w:r>
              <w:rPr>
                <w:color w:val="231F20"/>
                <w:w w:val="105"/>
                <w:sz w:val="18"/>
              </w:rPr>
              <w:t>0.999</w:t>
            </w:r>
          </w:p>
        </w:tc>
      </w:tr>
    </w:tbl>
    <w:p>
      <w:pPr>
        <w:spacing w:before="69"/>
        <w:ind w:left="117" w:right="0" w:firstLine="0"/>
        <w:jc w:val="left"/>
        <w:rPr>
          <w:sz w:val="18"/>
        </w:rPr>
      </w:pPr>
      <w:r>
        <w:rPr>
          <w:color w:val="231F20"/>
          <w:w w:val="105"/>
          <w:position w:val="5"/>
          <w:sz w:val="12"/>
        </w:rPr>
        <w:t>a </w:t>
      </w:r>
      <w:r>
        <w:rPr>
          <w:color w:val="231F20"/>
          <w:w w:val="105"/>
          <w:sz w:val="18"/>
        </w:rPr>
        <w:t>Number of samples tested.</w:t>
      </w:r>
    </w:p>
    <w:p>
      <w:pPr>
        <w:spacing w:before="1"/>
        <w:ind w:left="117" w:right="0" w:firstLine="0"/>
        <w:jc w:val="left"/>
        <w:rPr>
          <w:rFonts w:ascii="Klaudia"/>
          <w:sz w:val="18"/>
        </w:rPr>
      </w:pPr>
      <w:r>
        <w:rPr>
          <w:color w:val="231F20"/>
          <w:position w:val="5"/>
          <w:sz w:val="12"/>
        </w:rPr>
        <w:t>b </w:t>
      </w:r>
      <w:r>
        <w:rPr>
          <w:color w:val="231F20"/>
          <w:sz w:val="18"/>
        </w:rPr>
        <w:t>Correlation </w:t>
      </w:r>
      <w:r>
        <w:rPr>
          <w:rFonts w:ascii="Klaudia"/>
          <w:color w:val="231F20"/>
          <w:sz w:val="18"/>
        </w:rPr>
        <w:t>coefficient.</w:t>
      </w:r>
    </w:p>
    <w:p>
      <w:pPr>
        <w:pStyle w:val="BodyText"/>
        <w:spacing w:line="228" w:lineRule="auto" w:before="113"/>
        <w:ind w:left="837" w:right="1360"/>
      </w:pPr>
      <w:r>
        <w:rPr>
          <w:color w:val="231F20"/>
          <w:w w:val="105"/>
        </w:rPr>
        <w:t>Agreement of the specimen types may vary depending on the study design and sample population used. Assay results obtained at individual laboratories may vary from the data presented.</w:t>
      </w:r>
    </w:p>
    <w:p>
      <w:pPr>
        <w:pStyle w:val="Heading2"/>
        <w:spacing w:before="151"/>
        <w:ind w:left="117"/>
      </w:pPr>
      <w:bookmarkStart w:name="Interferences" w:id="41"/>
      <w:bookmarkEnd w:id="41"/>
      <w:r>
        <w:rPr>
          <w:b w:val="0"/>
        </w:rPr>
      </w:r>
      <w:r>
        <w:rPr>
          <w:color w:val="231F20"/>
        </w:rPr>
        <w:t>Interferences</w:t>
      </w:r>
    </w:p>
    <w:p>
      <w:pPr>
        <w:pStyle w:val="Heading3"/>
        <w:spacing w:before="186"/>
      </w:pPr>
      <w:bookmarkStart w:name="Hemolysis, Icterus, and Lipemia (HIL)" w:id="42"/>
      <w:bookmarkEnd w:id="42"/>
      <w:r>
        <w:rPr>
          <w:b w:val="0"/>
        </w:rPr>
      </w:r>
      <w:r>
        <w:rPr>
          <w:color w:val="231F20"/>
        </w:rPr>
        <w:t>Hemolysis, Icterus, and Lipemia (HIL)</w:t>
      </w:r>
    </w:p>
    <w:p>
      <w:pPr>
        <w:pStyle w:val="BodyText"/>
        <w:spacing w:line="232" w:lineRule="auto" w:before="121"/>
        <w:ind w:left="837" w:right="1071"/>
        <w:rPr>
          <w:sz w:val="13"/>
        </w:rPr>
      </w:pPr>
      <w:r>
        <w:rPr>
          <w:color w:val="231F20"/>
          <w:w w:val="105"/>
        </w:rPr>
        <w:t>The Atellica CH Chol_2 assay is designed to have ≤ 10% interference from hemoglobin, bilirubin, and lipemia. Interfering substances at the levels indicated in the table below were tested in accordance with CLSI Document EP07‑A2 using the Atellica CH Chol_2 assay.</w:t>
      </w:r>
      <w:r>
        <w:rPr>
          <w:color w:val="231F20"/>
          <w:w w:val="105"/>
          <w:position w:val="6"/>
          <w:sz w:val="13"/>
        </w:rPr>
        <w:t>17</w:t>
      </w:r>
    </w:p>
    <w:p>
      <w:pPr>
        <w:pStyle w:val="BodyText"/>
        <w:spacing w:line="228" w:lineRule="auto" w:before="86"/>
        <w:ind w:left="837" w:right="1071"/>
      </w:pPr>
      <w:r>
        <w:rPr>
          <w:color w:val="231F20"/>
        </w:rPr>
        <w:t>Bias is the </w:t>
      </w:r>
      <w:r>
        <w:rPr>
          <w:rFonts w:ascii="Klaudia"/>
          <w:color w:val="231F20"/>
        </w:rPr>
        <w:t>difference </w:t>
      </w:r>
      <w:r>
        <w:rPr>
          <w:color w:val="231F20"/>
        </w:rPr>
        <w:t>in the results between the control sample (does not contain the interferent) and the test sample (contains the interferent) expressed in percent. Bias &gt; 10% is considered</w:t>
      </w:r>
      <w:r>
        <w:rPr>
          <w:color w:val="231F20"/>
          <w:spacing w:val="10"/>
        </w:rPr>
        <w:t> </w:t>
      </w:r>
      <w:r>
        <w:rPr>
          <w:color w:val="231F20"/>
        </w:rPr>
        <w:t>interference.</w:t>
      </w:r>
      <w:r>
        <w:rPr>
          <w:color w:val="231F20"/>
          <w:spacing w:val="11"/>
        </w:rPr>
        <w:t> </w:t>
      </w:r>
      <w:r>
        <w:rPr>
          <w:color w:val="231F20"/>
        </w:rPr>
        <w:t>Analyte</w:t>
      </w:r>
      <w:r>
        <w:rPr>
          <w:color w:val="231F20"/>
          <w:spacing w:val="11"/>
        </w:rPr>
        <w:t> </w:t>
      </w:r>
      <w:r>
        <w:rPr>
          <w:color w:val="231F20"/>
        </w:rPr>
        <w:t>results</w:t>
      </w:r>
      <w:r>
        <w:rPr>
          <w:color w:val="231F20"/>
          <w:spacing w:val="11"/>
        </w:rPr>
        <w:t> </w:t>
      </w:r>
      <w:r>
        <w:rPr>
          <w:color w:val="231F20"/>
        </w:rPr>
        <w:t>should</w:t>
      </w:r>
      <w:r>
        <w:rPr>
          <w:color w:val="231F20"/>
          <w:spacing w:val="10"/>
        </w:rPr>
        <w:t> </w:t>
      </w:r>
      <w:r>
        <w:rPr>
          <w:color w:val="231F20"/>
        </w:rPr>
        <w:t>not</w:t>
      </w:r>
      <w:r>
        <w:rPr>
          <w:color w:val="231F20"/>
          <w:spacing w:val="11"/>
        </w:rPr>
        <w:t> </w:t>
      </w:r>
      <w:r>
        <w:rPr>
          <w:color w:val="231F20"/>
        </w:rPr>
        <w:t>be</w:t>
      </w:r>
      <w:r>
        <w:rPr>
          <w:color w:val="231F20"/>
          <w:spacing w:val="11"/>
        </w:rPr>
        <w:t> </w:t>
      </w:r>
      <w:r>
        <w:rPr>
          <w:color w:val="231F20"/>
        </w:rPr>
        <w:t>corrected</w:t>
      </w:r>
      <w:r>
        <w:rPr>
          <w:color w:val="231F20"/>
          <w:spacing w:val="11"/>
        </w:rPr>
        <w:t> </w:t>
      </w:r>
      <w:r>
        <w:rPr>
          <w:color w:val="231F20"/>
        </w:rPr>
        <w:t>based</w:t>
      </w:r>
      <w:r>
        <w:rPr>
          <w:color w:val="231F20"/>
          <w:spacing w:val="11"/>
        </w:rPr>
        <w:t> </w:t>
      </w:r>
      <w:r>
        <w:rPr>
          <w:color w:val="231F20"/>
        </w:rPr>
        <w:t>on</w:t>
      </w:r>
      <w:r>
        <w:rPr>
          <w:color w:val="231F20"/>
          <w:spacing w:val="10"/>
        </w:rPr>
        <w:t> </w:t>
      </w:r>
      <w:r>
        <w:rPr>
          <w:color w:val="231F20"/>
        </w:rPr>
        <w:t>this</w:t>
      </w:r>
      <w:r>
        <w:rPr>
          <w:color w:val="231F20"/>
          <w:spacing w:val="11"/>
        </w:rPr>
        <w:t> </w:t>
      </w:r>
      <w:r>
        <w:rPr>
          <w:color w:val="231F20"/>
        </w:rPr>
        <w:t>bias.</w:t>
      </w:r>
    </w:p>
    <w:p>
      <w:pPr>
        <w:pStyle w:val="BodyText"/>
        <w:spacing w:before="6"/>
        <w:rPr>
          <w:sz w:val="7"/>
        </w:rPr>
      </w:pPr>
    </w:p>
    <w:tbl>
      <w:tblPr>
        <w:tblW w:w="0" w:type="auto"/>
        <w:jc w:val="left"/>
        <w:tblInd w:w="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50"/>
        <w:gridCol w:w="2982"/>
        <w:gridCol w:w="2382"/>
        <w:gridCol w:w="1500"/>
      </w:tblGrid>
      <w:tr>
        <w:trPr>
          <w:trHeight w:val="651" w:hRule="atLeast"/>
        </w:trPr>
        <w:tc>
          <w:tcPr>
            <w:tcW w:w="2150" w:type="dxa"/>
            <w:tcBorders>
              <w:top w:val="single" w:sz="4" w:space="0" w:color="231F20"/>
              <w:left w:val="single" w:sz="4" w:space="0" w:color="231F20"/>
              <w:bottom w:val="single" w:sz="4" w:space="0" w:color="231F20"/>
            </w:tcBorders>
          </w:tcPr>
          <w:p>
            <w:pPr>
              <w:pStyle w:val="TableParagraph"/>
              <w:spacing w:before="6"/>
              <w:ind w:left="0"/>
              <w:rPr>
                <w:sz w:val="26"/>
              </w:rPr>
            </w:pPr>
          </w:p>
          <w:p>
            <w:pPr>
              <w:pStyle w:val="TableParagraph"/>
              <w:spacing w:before="0"/>
              <w:rPr>
                <w:rFonts w:ascii="Arial"/>
                <w:b/>
                <w:sz w:val="18"/>
              </w:rPr>
            </w:pPr>
            <w:r>
              <w:rPr>
                <w:rFonts w:ascii="Arial"/>
                <w:b/>
                <w:color w:val="231F20"/>
                <w:sz w:val="18"/>
              </w:rPr>
              <w:t>Substance</w:t>
            </w:r>
          </w:p>
        </w:tc>
        <w:tc>
          <w:tcPr>
            <w:tcW w:w="2982" w:type="dxa"/>
            <w:tcBorders>
              <w:top w:val="single" w:sz="6" w:space="0" w:color="231F20"/>
              <w:bottom w:val="single" w:sz="4" w:space="0" w:color="231F20"/>
            </w:tcBorders>
          </w:tcPr>
          <w:p>
            <w:pPr>
              <w:pStyle w:val="TableParagraph"/>
              <w:spacing w:line="264" w:lineRule="auto" w:before="109"/>
              <w:ind w:left="228" w:right="263"/>
              <w:rPr>
                <w:rFonts w:ascii="Arial"/>
                <w:b/>
                <w:sz w:val="18"/>
              </w:rPr>
            </w:pPr>
            <w:r>
              <w:rPr>
                <w:rFonts w:ascii="Arial"/>
                <w:b/>
                <w:color w:val="231F20"/>
                <w:w w:val="95"/>
                <w:sz w:val="18"/>
              </w:rPr>
              <w:t>Substance Test Concentration </w:t>
            </w:r>
            <w:r>
              <w:rPr>
                <w:rFonts w:ascii="Arial"/>
                <w:b/>
                <w:color w:val="231F20"/>
                <w:sz w:val="18"/>
              </w:rPr>
              <w:t>Common Units (SI Units)</w:t>
            </w:r>
          </w:p>
        </w:tc>
        <w:tc>
          <w:tcPr>
            <w:tcW w:w="2382" w:type="dxa"/>
            <w:tcBorders>
              <w:top w:val="single" w:sz="4" w:space="0" w:color="231F20"/>
              <w:bottom w:val="single" w:sz="4" w:space="0" w:color="231F20"/>
            </w:tcBorders>
          </w:tcPr>
          <w:p>
            <w:pPr>
              <w:pStyle w:val="TableParagraph"/>
              <w:spacing w:line="264" w:lineRule="auto" w:before="109"/>
              <w:ind w:left="275"/>
              <w:rPr>
                <w:rFonts w:ascii="Arial"/>
                <w:b/>
                <w:sz w:val="18"/>
              </w:rPr>
            </w:pPr>
            <w:r>
              <w:rPr>
                <w:rFonts w:ascii="Arial"/>
                <w:b/>
                <w:color w:val="231F20"/>
                <w:w w:val="95"/>
                <w:sz w:val="18"/>
              </w:rPr>
              <w:t>Analyte Concentration </w:t>
            </w:r>
            <w:r>
              <w:rPr>
                <w:rFonts w:ascii="Arial"/>
                <w:b/>
                <w:color w:val="231F20"/>
                <w:sz w:val="18"/>
              </w:rPr>
              <w:t>mg/dL (mmol/L)</w:t>
            </w:r>
          </w:p>
        </w:tc>
        <w:tc>
          <w:tcPr>
            <w:tcW w:w="1500" w:type="dxa"/>
            <w:tcBorders>
              <w:top w:val="single" w:sz="4" w:space="0" w:color="231F20"/>
              <w:bottom w:val="single" w:sz="4" w:space="0" w:color="231F20"/>
              <w:right w:val="single" w:sz="4" w:space="0" w:color="231F20"/>
            </w:tcBorders>
          </w:tcPr>
          <w:p>
            <w:pPr>
              <w:pStyle w:val="TableParagraph"/>
              <w:spacing w:before="6"/>
              <w:ind w:left="0"/>
              <w:rPr>
                <w:sz w:val="26"/>
              </w:rPr>
            </w:pPr>
          </w:p>
          <w:p>
            <w:pPr>
              <w:pStyle w:val="TableParagraph"/>
              <w:spacing w:before="0"/>
              <w:ind w:left="232"/>
              <w:rPr>
                <w:rFonts w:ascii="Arial"/>
                <w:b/>
                <w:sz w:val="18"/>
              </w:rPr>
            </w:pPr>
            <w:r>
              <w:rPr>
                <w:rFonts w:ascii="Arial"/>
                <w:b/>
                <w:color w:val="231F20"/>
                <w:sz w:val="18"/>
              </w:rPr>
              <w:t>Percent Bias</w:t>
            </w:r>
          </w:p>
        </w:tc>
      </w:tr>
      <w:tr>
        <w:trPr>
          <w:trHeight w:val="288" w:hRule="atLeast"/>
        </w:trPr>
        <w:tc>
          <w:tcPr>
            <w:tcW w:w="2150" w:type="dxa"/>
            <w:tcBorders>
              <w:top w:val="single" w:sz="4" w:space="0" w:color="231F20"/>
              <w:left w:val="single" w:sz="4" w:space="0" w:color="231F20"/>
            </w:tcBorders>
            <w:shd w:val="clear" w:color="auto" w:fill="E6E7E8"/>
          </w:tcPr>
          <w:p>
            <w:pPr>
              <w:pStyle w:val="TableParagraph"/>
              <w:spacing w:line="195" w:lineRule="exact"/>
              <w:rPr>
                <w:sz w:val="18"/>
              </w:rPr>
            </w:pPr>
            <w:r>
              <w:rPr>
                <w:color w:val="231F20"/>
                <w:w w:val="110"/>
                <w:sz w:val="18"/>
              </w:rPr>
              <w:t>Hemoglobin</w:t>
            </w:r>
          </w:p>
        </w:tc>
        <w:tc>
          <w:tcPr>
            <w:tcW w:w="2982" w:type="dxa"/>
            <w:tcBorders>
              <w:top w:val="single" w:sz="4" w:space="0" w:color="231F20"/>
            </w:tcBorders>
            <w:shd w:val="clear" w:color="auto" w:fill="E6E7E8"/>
          </w:tcPr>
          <w:p>
            <w:pPr>
              <w:pStyle w:val="TableParagraph"/>
              <w:spacing w:line="195" w:lineRule="exact"/>
              <w:ind w:left="228"/>
              <w:rPr>
                <w:sz w:val="18"/>
              </w:rPr>
            </w:pPr>
            <w:r>
              <w:rPr>
                <w:color w:val="231F20"/>
                <w:sz w:val="18"/>
              </w:rPr>
              <w:t>500 mg/dL (0.311 mmol/L)</w:t>
            </w:r>
          </w:p>
        </w:tc>
        <w:tc>
          <w:tcPr>
            <w:tcW w:w="2382" w:type="dxa"/>
            <w:tcBorders>
              <w:top w:val="single" w:sz="4" w:space="0" w:color="231F20"/>
            </w:tcBorders>
            <w:shd w:val="clear" w:color="auto" w:fill="E6E7E8"/>
          </w:tcPr>
          <w:p>
            <w:pPr>
              <w:pStyle w:val="TableParagraph"/>
              <w:spacing w:line="195" w:lineRule="exact"/>
              <w:ind w:left="275"/>
              <w:rPr>
                <w:sz w:val="18"/>
              </w:rPr>
            </w:pPr>
            <w:r>
              <w:rPr>
                <w:color w:val="231F20"/>
                <w:sz w:val="18"/>
              </w:rPr>
              <w:t>162 (4.19)</w:t>
            </w:r>
          </w:p>
        </w:tc>
        <w:tc>
          <w:tcPr>
            <w:tcW w:w="1500" w:type="dxa"/>
            <w:tcBorders>
              <w:top w:val="single" w:sz="4" w:space="0" w:color="231F20"/>
              <w:right w:val="single" w:sz="4" w:space="0" w:color="231F20"/>
            </w:tcBorders>
            <w:shd w:val="clear" w:color="auto" w:fill="E6E7E8"/>
          </w:tcPr>
          <w:p>
            <w:pPr>
              <w:pStyle w:val="TableParagraph"/>
              <w:spacing w:line="195" w:lineRule="exact"/>
              <w:ind w:left="232"/>
              <w:rPr>
                <w:sz w:val="18"/>
              </w:rPr>
            </w:pPr>
            <w:r>
              <w:rPr>
                <w:color w:val="231F20"/>
                <w:w w:val="103"/>
                <w:sz w:val="18"/>
              </w:rPr>
              <w:t>6</w:t>
            </w:r>
          </w:p>
        </w:tc>
      </w:tr>
      <w:tr>
        <w:trPr>
          <w:trHeight w:val="324" w:hRule="atLeast"/>
        </w:trPr>
        <w:tc>
          <w:tcPr>
            <w:tcW w:w="2150" w:type="dxa"/>
            <w:tcBorders>
              <w:left w:val="single" w:sz="4" w:space="0" w:color="231F20"/>
            </w:tcBorders>
            <w:shd w:val="clear" w:color="auto" w:fill="E6E7E8"/>
          </w:tcPr>
          <w:p>
            <w:pPr>
              <w:pStyle w:val="TableParagraph"/>
              <w:spacing w:before="0"/>
              <w:ind w:left="0"/>
              <w:rPr>
                <w:rFonts w:ascii="Times New Roman"/>
                <w:sz w:val="18"/>
              </w:rPr>
            </w:pPr>
          </w:p>
        </w:tc>
        <w:tc>
          <w:tcPr>
            <w:tcW w:w="2982" w:type="dxa"/>
            <w:shd w:val="clear" w:color="auto" w:fill="E6E7E8"/>
          </w:tcPr>
          <w:p>
            <w:pPr>
              <w:pStyle w:val="TableParagraph"/>
              <w:spacing w:before="11"/>
              <w:ind w:left="228"/>
              <w:rPr>
                <w:sz w:val="18"/>
              </w:rPr>
            </w:pPr>
            <w:r>
              <w:rPr>
                <w:color w:val="231F20"/>
                <w:sz w:val="18"/>
              </w:rPr>
              <w:t>1000 mg/dL (0.622 mmol/L)</w:t>
            </w:r>
          </w:p>
        </w:tc>
        <w:tc>
          <w:tcPr>
            <w:tcW w:w="2382" w:type="dxa"/>
            <w:shd w:val="clear" w:color="auto" w:fill="E6E7E8"/>
          </w:tcPr>
          <w:p>
            <w:pPr>
              <w:pStyle w:val="TableParagraph"/>
              <w:spacing w:before="11"/>
              <w:ind w:left="275"/>
              <w:rPr>
                <w:sz w:val="18"/>
              </w:rPr>
            </w:pPr>
            <w:r>
              <w:rPr>
                <w:color w:val="231F20"/>
                <w:sz w:val="18"/>
              </w:rPr>
              <w:t>244 (6.33)</w:t>
            </w:r>
          </w:p>
        </w:tc>
        <w:tc>
          <w:tcPr>
            <w:tcW w:w="1500" w:type="dxa"/>
            <w:tcBorders>
              <w:right w:val="single" w:sz="4" w:space="0" w:color="231F20"/>
            </w:tcBorders>
            <w:shd w:val="clear" w:color="auto" w:fill="E6E7E8"/>
          </w:tcPr>
          <w:p>
            <w:pPr>
              <w:pStyle w:val="TableParagraph"/>
              <w:spacing w:before="11"/>
              <w:ind w:left="232"/>
              <w:rPr>
                <w:sz w:val="18"/>
              </w:rPr>
            </w:pPr>
            <w:r>
              <w:rPr>
                <w:color w:val="231F20"/>
                <w:w w:val="103"/>
                <w:sz w:val="18"/>
              </w:rPr>
              <w:t>8</w:t>
            </w:r>
          </w:p>
        </w:tc>
      </w:tr>
      <w:tr>
        <w:trPr>
          <w:trHeight w:val="288" w:hRule="atLeast"/>
        </w:trPr>
        <w:tc>
          <w:tcPr>
            <w:tcW w:w="2150" w:type="dxa"/>
            <w:tcBorders>
              <w:left w:val="single" w:sz="4" w:space="0" w:color="231F20"/>
            </w:tcBorders>
          </w:tcPr>
          <w:p>
            <w:pPr>
              <w:pStyle w:val="TableParagraph"/>
              <w:spacing w:line="195" w:lineRule="exact"/>
              <w:rPr>
                <w:sz w:val="18"/>
              </w:rPr>
            </w:pPr>
            <w:r>
              <w:rPr>
                <w:color w:val="231F20"/>
                <w:w w:val="105"/>
                <w:sz w:val="18"/>
              </w:rPr>
              <w:t>Bilirubin, conjugated</w:t>
            </w:r>
          </w:p>
        </w:tc>
        <w:tc>
          <w:tcPr>
            <w:tcW w:w="2982" w:type="dxa"/>
          </w:tcPr>
          <w:p>
            <w:pPr>
              <w:pStyle w:val="TableParagraph"/>
              <w:spacing w:line="195" w:lineRule="exact"/>
              <w:ind w:left="228"/>
              <w:rPr>
                <w:sz w:val="18"/>
              </w:rPr>
            </w:pPr>
            <w:r>
              <w:rPr>
                <w:color w:val="231F20"/>
                <w:sz w:val="18"/>
              </w:rPr>
              <w:t>60 mg/dL (1026 µmol/L)</w:t>
            </w:r>
          </w:p>
        </w:tc>
        <w:tc>
          <w:tcPr>
            <w:tcW w:w="2382" w:type="dxa"/>
          </w:tcPr>
          <w:p>
            <w:pPr>
              <w:pStyle w:val="TableParagraph"/>
              <w:spacing w:line="195" w:lineRule="exact"/>
              <w:ind w:left="275"/>
              <w:rPr>
                <w:sz w:val="18"/>
              </w:rPr>
            </w:pPr>
            <w:r>
              <w:rPr>
                <w:color w:val="231F20"/>
                <w:sz w:val="18"/>
              </w:rPr>
              <w:t>126 (3.27)</w:t>
            </w:r>
          </w:p>
        </w:tc>
        <w:tc>
          <w:tcPr>
            <w:tcW w:w="1500" w:type="dxa"/>
            <w:tcBorders>
              <w:right w:val="single" w:sz="4" w:space="0" w:color="231F20"/>
            </w:tcBorders>
          </w:tcPr>
          <w:p>
            <w:pPr>
              <w:pStyle w:val="TableParagraph"/>
              <w:spacing w:line="195" w:lineRule="exact"/>
              <w:ind w:left="232"/>
              <w:rPr>
                <w:sz w:val="18"/>
              </w:rPr>
            </w:pPr>
            <w:r>
              <w:rPr>
                <w:color w:val="231F20"/>
                <w:w w:val="103"/>
                <w:sz w:val="18"/>
              </w:rPr>
              <w:t>8</w:t>
            </w:r>
          </w:p>
        </w:tc>
      </w:tr>
      <w:tr>
        <w:trPr>
          <w:trHeight w:val="324" w:hRule="atLeast"/>
        </w:trPr>
        <w:tc>
          <w:tcPr>
            <w:tcW w:w="2150" w:type="dxa"/>
            <w:tcBorders>
              <w:left w:val="single" w:sz="4" w:space="0" w:color="231F20"/>
            </w:tcBorders>
          </w:tcPr>
          <w:p>
            <w:pPr>
              <w:pStyle w:val="TableParagraph"/>
              <w:spacing w:before="0"/>
              <w:ind w:left="0"/>
              <w:rPr>
                <w:rFonts w:ascii="Times New Roman"/>
                <w:sz w:val="18"/>
              </w:rPr>
            </w:pPr>
          </w:p>
        </w:tc>
        <w:tc>
          <w:tcPr>
            <w:tcW w:w="2982" w:type="dxa"/>
          </w:tcPr>
          <w:p>
            <w:pPr>
              <w:pStyle w:val="TableParagraph"/>
              <w:spacing w:before="11"/>
              <w:ind w:left="228"/>
              <w:rPr>
                <w:sz w:val="18"/>
              </w:rPr>
            </w:pPr>
            <w:r>
              <w:rPr>
                <w:color w:val="231F20"/>
                <w:sz w:val="18"/>
              </w:rPr>
              <w:t>60 mg/dL (1026 µmol/L)</w:t>
            </w:r>
          </w:p>
        </w:tc>
        <w:tc>
          <w:tcPr>
            <w:tcW w:w="2382" w:type="dxa"/>
          </w:tcPr>
          <w:p>
            <w:pPr>
              <w:pStyle w:val="TableParagraph"/>
              <w:spacing w:before="11"/>
              <w:ind w:left="275"/>
              <w:rPr>
                <w:sz w:val="18"/>
              </w:rPr>
            </w:pPr>
            <w:r>
              <w:rPr>
                <w:color w:val="231F20"/>
                <w:sz w:val="18"/>
              </w:rPr>
              <w:t>223 (5.79)</w:t>
            </w:r>
          </w:p>
        </w:tc>
        <w:tc>
          <w:tcPr>
            <w:tcW w:w="1500" w:type="dxa"/>
            <w:tcBorders>
              <w:right w:val="single" w:sz="4" w:space="0" w:color="231F20"/>
            </w:tcBorders>
          </w:tcPr>
          <w:p>
            <w:pPr>
              <w:pStyle w:val="TableParagraph"/>
              <w:spacing w:before="11"/>
              <w:ind w:left="232"/>
              <w:rPr>
                <w:sz w:val="18"/>
              </w:rPr>
            </w:pPr>
            <w:r>
              <w:rPr>
                <w:color w:val="231F20"/>
                <w:sz w:val="18"/>
              </w:rPr>
              <w:t>-6</w:t>
            </w:r>
          </w:p>
        </w:tc>
      </w:tr>
      <w:tr>
        <w:trPr>
          <w:trHeight w:val="288" w:hRule="atLeast"/>
        </w:trPr>
        <w:tc>
          <w:tcPr>
            <w:tcW w:w="2150" w:type="dxa"/>
            <w:tcBorders>
              <w:left w:val="single" w:sz="4" w:space="0" w:color="231F20"/>
            </w:tcBorders>
            <w:shd w:val="clear" w:color="auto" w:fill="E6E7E8"/>
          </w:tcPr>
          <w:p>
            <w:pPr>
              <w:pStyle w:val="TableParagraph"/>
              <w:spacing w:line="195" w:lineRule="exact"/>
              <w:rPr>
                <w:sz w:val="18"/>
              </w:rPr>
            </w:pPr>
            <w:r>
              <w:rPr>
                <w:color w:val="231F20"/>
                <w:w w:val="105"/>
                <w:sz w:val="18"/>
              </w:rPr>
              <w:t>Bilirubin, unconjugated</w:t>
            </w:r>
          </w:p>
        </w:tc>
        <w:tc>
          <w:tcPr>
            <w:tcW w:w="2982" w:type="dxa"/>
            <w:shd w:val="clear" w:color="auto" w:fill="E6E7E8"/>
          </w:tcPr>
          <w:p>
            <w:pPr>
              <w:pStyle w:val="TableParagraph"/>
              <w:spacing w:line="195" w:lineRule="exact"/>
              <w:ind w:left="228"/>
              <w:rPr>
                <w:sz w:val="18"/>
              </w:rPr>
            </w:pPr>
            <w:r>
              <w:rPr>
                <w:color w:val="231F20"/>
                <w:sz w:val="18"/>
              </w:rPr>
              <w:t>20 mg/dL (342 µmol/L)</w:t>
            </w:r>
          </w:p>
        </w:tc>
        <w:tc>
          <w:tcPr>
            <w:tcW w:w="2382" w:type="dxa"/>
            <w:shd w:val="clear" w:color="auto" w:fill="E6E7E8"/>
          </w:tcPr>
          <w:p>
            <w:pPr>
              <w:pStyle w:val="TableParagraph"/>
              <w:spacing w:line="195" w:lineRule="exact"/>
              <w:ind w:left="275"/>
              <w:rPr>
                <w:sz w:val="18"/>
              </w:rPr>
            </w:pPr>
            <w:r>
              <w:rPr>
                <w:color w:val="231F20"/>
                <w:sz w:val="18"/>
              </w:rPr>
              <w:t>166 (4.30)</w:t>
            </w:r>
          </w:p>
        </w:tc>
        <w:tc>
          <w:tcPr>
            <w:tcW w:w="1500" w:type="dxa"/>
            <w:tcBorders>
              <w:right w:val="single" w:sz="4" w:space="0" w:color="231F20"/>
            </w:tcBorders>
            <w:shd w:val="clear" w:color="auto" w:fill="E6E7E8"/>
          </w:tcPr>
          <w:p>
            <w:pPr>
              <w:pStyle w:val="TableParagraph"/>
              <w:spacing w:line="195" w:lineRule="exact"/>
              <w:ind w:left="232"/>
              <w:rPr>
                <w:sz w:val="18"/>
              </w:rPr>
            </w:pPr>
            <w:r>
              <w:rPr>
                <w:color w:val="231F20"/>
                <w:w w:val="103"/>
                <w:sz w:val="18"/>
              </w:rPr>
              <w:t>9</w:t>
            </w:r>
          </w:p>
        </w:tc>
      </w:tr>
      <w:tr>
        <w:trPr>
          <w:trHeight w:val="324" w:hRule="atLeast"/>
        </w:trPr>
        <w:tc>
          <w:tcPr>
            <w:tcW w:w="2150" w:type="dxa"/>
            <w:tcBorders>
              <w:left w:val="single" w:sz="4" w:space="0" w:color="231F20"/>
            </w:tcBorders>
            <w:shd w:val="clear" w:color="auto" w:fill="E6E7E8"/>
          </w:tcPr>
          <w:p>
            <w:pPr>
              <w:pStyle w:val="TableParagraph"/>
              <w:spacing w:before="0"/>
              <w:ind w:left="0"/>
              <w:rPr>
                <w:rFonts w:ascii="Times New Roman"/>
                <w:sz w:val="18"/>
              </w:rPr>
            </w:pPr>
          </w:p>
        </w:tc>
        <w:tc>
          <w:tcPr>
            <w:tcW w:w="2982" w:type="dxa"/>
            <w:shd w:val="clear" w:color="auto" w:fill="E6E7E8"/>
          </w:tcPr>
          <w:p>
            <w:pPr>
              <w:pStyle w:val="TableParagraph"/>
              <w:spacing w:before="11"/>
              <w:ind w:left="228"/>
              <w:rPr>
                <w:sz w:val="18"/>
              </w:rPr>
            </w:pPr>
            <w:r>
              <w:rPr>
                <w:color w:val="231F20"/>
                <w:sz w:val="18"/>
              </w:rPr>
              <w:t>20 mg/dL (342 µmol/L)</w:t>
            </w:r>
          </w:p>
        </w:tc>
        <w:tc>
          <w:tcPr>
            <w:tcW w:w="2382" w:type="dxa"/>
            <w:shd w:val="clear" w:color="auto" w:fill="E6E7E8"/>
          </w:tcPr>
          <w:p>
            <w:pPr>
              <w:pStyle w:val="TableParagraph"/>
              <w:spacing w:before="11"/>
              <w:ind w:left="275"/>
              <w:rPr>
                <w:sz w:val="18"/>
              </w:rPr>
            </w:pPr>
            <w:r>
              <w:rPr>
                <w:color w:val="231F20"/>
                <w:sz w:val="18"/>
              </w:rPr>
              <w:t>261 (6.76)</w:t>
            </w:r>
          </w:p>
        </w:tc>
        <w:tc>
          <w:tcPr>
            <w:tcW w:w="1500" w:type="dxa"/>
            <w:tcBorders>
              <w:right w:val="single" w:sz="4" w:space="0" w:color="231F20"/>
            </w:tcBorders>
            <w:shd w:val="clear" w:color="auto" w:fill="E6E7E8"/>
          </w:tcPr>
          <w:p>
            <w:pPr>
              <w:pStyle w:val="TableParagraph"/>
              <w:spacing w:before="11"/>
              <w:ind w:left="232"/>
              <w:rPr>
                <w:sz w:val="18"/>
              </w:rPr>
            </w:pPr>
            <w:r>
              <w:rPr>
                <w:color w:val="231F20"/>
                <w:w w:val="103"/>
                <w:sz w:val="18"/>
              </w:rPr>
              <w:t>2</w:t>
            </w:r>
          </w:p>
        </w:tc>
      </w:tr>
      <w:tr>
        <w:trPr>
          <w:trHeight w:val="288" w:hRule="atLeast"/>
        </w:trPr>
        <w:tc>
          <w:tcPr>
            <w:tcW w:w="2150" w:type="dxa"/>
            <w:tcBorders>
              <w:left w:val="single" w:sz="4" w:space="0" w:color="231F20"/>
            </w:tcBorders>
          </w:tcPr>
          <w:p>
            <w:pPr>
              <w:pStyle w:val="TableParagraph"/>
              <w:spacing w:line="195" w:lineRule="exact"/>
              <w:rPr>
                <w:sz w:val="18"/>
              </w:rPr>
            </w:pPr>
            <w:r>
              <w:rPr>
                <w:color w:val="231F20"/>
                <w:w w:val="105"/>
                <w:sz w:val="18"/>
              </w:rPr>
              <w:t>Lipemia (Intralipid®)</w:t>
            </w:r>
          </w:p>
        </w:tc>
        <w:tc>
          <w:tcPr>
            <w:tcW w:w="2982" w:type="dxa"/>
          </w:tcPr>
          <w:p>
            <w:pPr>
              <w:pStyle w:val="TableParagraph"/>
              <w:spacing w:line="195" w:lineRule="exact"/>
              <w:ind w:left="228"/>
              <w:rPr>
                <w:sz w:val="18"/>
              </w:rPr>
            </w:pPr>
            <w:r>
              <w:rPr>
                <w:color w:val="231F20"/>
                <w:sz w:val="18"/>
              </w:rPr>
              <w:t>1000 mg/dL (11.3 mmol/L)</w:t>
            </w:r>
          </w:p>
        </w:tc>
        <w:tc>
          <w:tcPr>
            <w:tcW w:w="2382" w:type="dxa"/>
          </w:tcPr>
          <w:p>
            <w:pPr>
              <w:pStyle w:val="TableParagraph"/>
              <w:spacing w:line="195" w:lineRule="exact"/>
              <w:ind w:left="275"/>
              <w:rPr>
                <w:sz w:val="18"/>
              </w:rPr>
            </w:pPr>
            <w:r>
              <w:rPr>
                <w:color w:val="231F20"/>
                <w:sz w:val="18"/>
              </w:rPr>
              <w:t>152 (3.94)</w:t>
            </w:r>
          </w:p>
        </w:tc>
        <w:tc>
          <w:tcPr>
            <w:tcW w:w="1500" w:type="dxa"/>
            <w:tcBorders>
              <w:right w:val="single" w:sz="4" w:space="0" w:color="231F20"/>
            </w:tcBorders>
          </w:tcPr>
          <w:p>
            <w:pPr>
              <w:pStyle w:val="TableParagraph"/>
              <w:spacing w:line="195" w:lineRule="exact"/>
              <w:ind w:left="232"/>
              <w:rPr>
                <w:sz w:val="18"/>
              </w:rPr>
            </w:pPr>
            <w:r>
              <w:rPr>
                <w:color w:val="231F20"/>
                <w:w w:val="103"/>
                <w:sz w:val="18"/>
              </w:rPr>
              <w:t>2</w:t>
            </w:r>
          </w:p>
        </w:tc>
      </w:tr>
      <w:tr>
        <w:trPr>
          <w:trHeight w:val="324" w:hRule="atLeast"/>
        </w:trPr>
        <w:tc>
          <w:tcPr>
            <w:tcW w:w="2150" w:type="dxa"/>
            <w:tcBorders>
              <w:left w:val="single" w:sz="4" w:space="0" w:color="231F20"/>
              <w:bottom w:val="single" w:sz="4" w:space="0" w:color="231F20"/>
            </w:tcBorders>
          </w:tcPr>
          <w:p>
            <w:pPr>
              <w:pStyle w:val="TableParagraph"/>
              <w:spacing w:before="0"/>
              <w:ind w:left="0"/>
              <w:rPr>
                <w:rFonts w:ascii="Times New Roman"/>
                <w:sz w:val="18"/>
              </w:rPr>
            </w:pPr>
          </w:p>
        </w:tc>
        <w:tc>
          <w:tcPr>
            <w:tcW w:w="2982" w:type="dxa"/>
            <w:tcBorders>
              <w:bottom w:val="single" w:sz="4" w:space="0" w:color="231F20"/>
            </w:tcBorders>
          </w:tcPr>
          <w:p>
            <w:pPr>
              <w:pStyle w:val="TableParagraph"/>
              <w:spacing w:before="11"/>
              <w:ind w:left="228"/>
              <w:rPr>
                <w:sz w:val="18"/>
              </w:rPr>
            </w:pPr>
            <w:r>
              <w:rPr>
                <w:color w:val="231F20"/>
                <w:sz w:val="18"/>
              </w:rPr>
              <w:t>1000 mg/dL (11.3 mmol/L)</w:t>
            </w:r>
          </w:p>
        </w:tc>
        <w:tc>
          <w:tcPr>
            <w:tcW w:w="2382" w:type="dxa"/>
            <w:tcBorders>
              <w:bottom w:val="single" w:sz="4" w:space="0" w:color="231F20"/>
            </w:tcBorders>
          </w:tcPr>
          <w:p>
            <w:pPr>
              <w:pStyle w:val="TableParagraph"/>
              <w:spacing w:before="11"/>
              <w:ind w:left="275"/>
              <w:rPr>
                <w:sz w:val="18"/>
              </w:rPr>
            </w:pPr>
            <w:r>
              <w:rPr>
                <w:color w:val="231F20"/>
                <w:sz w:val="18"/>
              </w:rPr>
              <w:t>235 (6.10)</w:t>
            </w:r>
          </w:p>
        </w:tc>
        <w:tc>
          <w:tcPr>
            <w:tcW w:w="1500" w:type="dxa"/>
            <w:tcBorders>
              <w:bottom w:val="single" w:sz="4" w:space="0" w:color="231F20"/>
              <w:right w:val="single" w:sz="4" w:space="0" w:color="231F20"/>
            </w:tcBorders>
          </w:tcPr>
          <w:p>
            <w:pPr>
              <w:pStyle w:val="TableParagraph"/>
              <w:spacing w:before="11"/>
              <w:ind w:left="232"/>
              <w:rPr>
                <w:sz w:val="18"/>
              </w:rPr>
            </w:pPr>
            <w:r>
              <w:rPr>
                <w:color w:val="231F20"/>
                <w:w w:val="103"/>
                <w:sz w:val="18"/>
              </w:rPr>
              <w:t>2</w:t>
            </w:r>
          </w:p>
        </w:tc>
      </w:tr>
    </w:tbl>
    <w:p>
      <w:pPr>
        <w:pStyle w:val="BodyText"/>
        <w:spacing w:before="162"/>
        <w:ind w:left="837"/>
      </w:pPr>
      <w:r>
        <w:rPr>
          <w:color w:val="231F20"/>
          <w:w w:val="105"/>
        </w:rPr>
        <w:t>Assay</w:t>
      </w:r>
      <w:r>
        <w:rPr>
          <w:color w:val="231F20"/>
          <w:spacing w:val="-5"/>
          <w:w w:val="105"/>
        </w:rPr>
        <w:t> </w:t>
      </w:r>
      <w:r>
        <w:rPr>
          <w:color w:val="231F20"/>
          <w:w w:val="105"/>
        </w:rPr>
        <w:t>results</w:t>
      </w:r>
      <w:r>
        <w:rPr>
          <w:color w:val="231F20"/>
          <w:spacing w:val="-4"/>
          <w:w w:val="105"/>
        </w:rPr>
        <w:t> </w:t>
      </w:r>
      <w:r>
        <w:rPr>
          <w:color w:val="231F20"/>
          <w:w w:val="105"/>
        </w:rPr>
        <w:t>obtained</w:t>
      </w:r>
      <w:r>
        <w:rPr>
          <w:color w:val="231F20"/>
          <w:spacing w:val="-4"/>
          <w:w w:val="105"/>
        </w:rPr>
        <w:t> </w:t>
      </w:r>
      <w:r>
        <w:rPr>
          <w:color w:val="231F20"/>
          <w:w w:val="105"/>
        </w:rPr>
        <w:t>at</w:t>
      </w:r>
      <w:r>
        <w:rPr>
          <w:color w:val="231F20"/>
          <w:spacing w:val="-4"/>
          <w:w w:val="105"/>
        </w:rPr>
        <w:t> </w:t>
      </w:r>
      <w:r>
        <w:rPr>
          <w:color w:val="231F20"/>
          <w:w w:val="105"/>
        </w:rPr>
        <w:t>individual</w:t>
      </w:r>
      <w:r>
        <w:rPr>
          <w:color w:val="231F20"/>
          <w:spacing w:val="-4"/>
          <w:w w:val="105"/>
        </w:rPr>
        <w:t> </w:t>
      </w:r>
      <w:r>
        <w:rPr>
          <w:color w:val="231F20"/>
          <w:w w:val="105"/>
        </w:rPr>
        <w:t>laboratories</w:t>
      </w:r>
      <w:r>
        <w:rPr>
          <w:color w:val="231F20"/>
          <w:spacing w:val="-4"/>
          <w:w w:val="105"/>
        </w:rPr>
        <w:t> </w:t>
      </w:r>
      <w:r>
        <w:rPr>
          <w:color w:val="231F20"/>
          <w:w w:val="105"/>
        </w:rPr>
        <w:t>may</w:t>
      </w:r>
      <w:r>
        <w:rPr>
          <w:color w:val="231F20"/>
          <w:spacing w:val="-4"/>
          <w:w w:val="105"/>
        </w:rPr>
        <w:t> </w:t>
      </w:r>
      <w:r>
        <w:rPr>
          <w:color w:val="231F20"/>
          <w:w w:val="105"/>
        </w:rPr>
        <w:t>vary</w:t>
      </w:r>
      <w:r>
        <w:rPr>
          <w:color w:val="231F20"/>
          <w:spacing w:val="-5"/>
          <w:w w:val="105"/>
        </w:rPr>
        <w:t> </w:t>
      </w:r>
      <w:r>
        <w:rPr>
          <w:color w:val="231F20"/>
          <w:w w:val="105"/>
        </w:rPr>
        <w:t>from</w:t>
      </w:r>
      <w:r>
        <w:rPr>
          <w:color w:val="231F20"/>
          <w:spacing w:val="-4"/>
          <w:w w:val="105"/>
        </w:rPr>
        <w:t> </w:t>
      </w:r>
      <w:r>
        <w:rPr>
          <w:color w:val="231F20"/>
          <w:w w:val="105"/>
        </w:rPr>
        <w:t>the</w:t>
      </w:r>
      <w:r>
        <w:rPr>
          <w:color w:val="231F20"/>
          <w:spacing w:val="-4"/>
          <w:w w:val="105"/>
        </w:rPr>
        <w:t> </w:t>
      </w:r>
      <w:r>
        <w:rPr>
          <w:color w:val="231F20"/>
          <w:w w:val="105"/>
        </w:rPr>
        <w:t>data</w:t>
      </w:r>
      <w:r>
        <w:rPr>
          <w:color w:val="231F20"/>
          <w:spacing w:val="-4"/>
          <w:w w:val="105"/>
        </w:rPr>
        <w:t> </w:t>
      </w:r>
      <w:r>
        <w:rPr>
          <w:color w:val="231F20"/>
          <w:w w:val="105"/>
        </w:rPr>
        <w:t>presented.</w:t>
      </w:r>
    </w:p>
    <w:p>
      <w:pPr>
        <w:pStyle w:val="Heading3"/>
      </w:pPr>
      <w:bookmarkStart w:name="Non-Interfering Substances" w:id="43"/>
      <w:bookmarkEnd w:id="43"/>
      <w:r>
        <w:rPr>
          <w:b w:val="0"/>
        </w:rPr>
      </w:r>
      <w:r>
        <w:rPr>
          <w:color w:val="231F20"/>
        </w:rPr>
        <w:t>Non-Interfering Substances</w:t>
      </w:r>
    </w:p>
    <w:p>
      <w:pPr>
        <w:pStyle w:val="BodyText"/>
        <w:spacing w:line="230" w:lineRule="auto" w:before="122"/>
        <w:ind w:left="837" w:right="851"/>
        <w:rPr>
          <w:sz w:val="13"/>
        </w:rPr>
      </w:pPr>
      <w:r>
        <w:rPr>
          <w:color w:val="231F20"/>
          <w:w w:val="110"/>
        </w:rPr>
        <w:t>The</w:t>
      </w:r>
      <w:r>
        <w:rPr>
          <w:color w:val="231F20"/>
          <w:spacing w:val="-22"/>
          <w:w w:val="110"/>
        </w:rPr>
        <w:t> </w:t>
      </w:r>
      <w:r>
        <w:rPr>
          <w:color w:val="231F20"/>
          <w:w w:val="110"/>
        </w:rPr>
        <w:t>following</w:t>
      </w:r>
      <w:r>
        <w:rPr>
          <w:color w:val="231F20"/>
          <w:spacing w:val="-21"/>
          <w:w w:val="110"/>
        </w:rPr>
        <w:t> </w:t>
      </w:r>
      <w:r>
        <w:rPr>
          <w:color w:val="231F20"/>
          <w:w w:val="110"/>
        </w:rPr>
        <w:t>substances</w:t>
      </w:r>
      <w:r>
        <w:rPr>
          <w:color w:val="231F20"/>
          <w:spacing w:val="-21"/>
          <w:w w:val="110"/>
        </w:rPr>
        <w:t> </w:t>
      </w:r>
      <w:r>
        <w:rPr>
          <w:color w:val="231F20"/>
          <w:w w:val="110"/>
        </w:rPr>
        <w:t>do</w:t>
      </w:r>
      <w:r>
        <w:rPr>
          <w:color w:val="231F20"/>
          <w:spacing w:val="-22"/>
          <w:w w:val="110"/>
        </w:rPr>
        <w:t> </w:t>
      </w:r>
      <w:r>
        <w:rPr>
          <w:color w:val="231F20"/>
          <w:w w:val="110"/>
        </w:rPr>
        <w:t>not</w:t>
      </w:r>
      <w:r>
        <w:rPr>
          <w:color w:val="231F20"/>
          <w:spacing w:val="-21"/>
          <w:w w:val="110"/>
        </w:rPr>
        <w:t> </w:t>
      </w:r>
      <w:r>
        <w:rPr>
          <w:color w:val="231F20"/>
          <w:w w:val="110"/>
        </w:rPr>
        <w:t>interfere</w:t>
      </w:r>
      <w:r>
        <w:rPr>
          <w:color w:val="231F20"/>
          <w:spacing w:val="-21"/>
          <w:w w:val="110"/>
        </w:rPr>
        <w:t> </w:t>
      </w:r>
      <w:r>
        <w:rPr>
          <w:color w:val="231F20"/>
          <w:w w:val="110"/>
        </w:rPr>
        <w:t>with</w:t>
      </w:r>
      <w:r>
        <w:rPr>
          <w:color w:val="231F20"/>
          <w:spacing w:val="-21"/>
          <w:w w:val="110"/>
        </w:rPr>
        <w:t> </w:t>
      </w:r>
      <w:r>
        <w:rPr>
          <w:color w:val="231F20"/>
          <w:w w:val="110"/>
        </w:rPr>
        <w:t>the</w:t>
      </w:r>
      <w:r>
        <w:rPr>
          <w:color w:val="231F20"/>
          <w:spacing w:val="-22"/>
          <w:w w:val="110"/>
        </w:rPr>
        <w:t> </w:t>
      </w:r>
      <w:r>
        <w:rPr>
          <w:color w:val="231F20"/>
          <w:w w:val="110"/>
        </w:rPr>
        <w:t>Atellica</w:t>
      </w:r>
      <w:r>
        <w:rPr>
          <w:color w:val="231F20"/>
          <w:spacing w:val="-21"/>
          <w:w w:val="110"/>
        </w:rPr>
        <w:t> </w:t>
      </w:r>
      <w:r>
        <w:rPr>
          <w:color w:val="231F20"/>
          <w:w w:val="110"/>
        </w:rPr>
        <w:t>CH</w:t>
      </w:r>
      <w:r>
        <w:rPr>
          <w:color w:val="231F20"/>
          <w:spacing w:val="-21"/>
          <w:w w:val="110"/>
        </w:rPr>
        <w:t> </w:t>
      </w:r>
      <w:r>
        <w:rPr>
          <w:color w:val="231F20"/>
          <w:w w:val="110"/>
        </w:rPr>
        <w:t>Chol_2</w:t>
      </w:r>
      <w:r>
        <w:rPr>
          <w:color w:val="231F20"/>
          <w:spacing w:val="-22"/>
          <w:w w:val="110"/>
        </w:rPr>
        <w:t> </w:t>
      </w:r>
      <w:r>
        <w:rPr>
          <w:color w:val="231F20"/>
          <w:w w:val="110"/>
        </w:rPr>
        <w:t>assay</w:t>
      </w:r>
      <w:r>
        <w:rPr>
          <w:color w:val="231F20"/>
          <w:spacing w:val="-21"/>
          <w:w w:val="110"/>
        </w:rPr>
        <w:t> </w:t>
      </w:r>
      <w:r>
        <w:rPr>
          <w:color w:val="231F20"/>
          <w:w w:val="110"/>
        </w:rPr>
        <w:t>when</w:t>
      </w:r>
      <w:r>
        <w:rPr>
          <w:color w:val="231F20"/>
          <w:spacing w:val="-21"/>
          <w:w w:val="110"/>
        </w:rPr>
        <w:t> </w:t>
      </w:r>
      <w:r>
        <w:rPr>
          <w:color w:val="231F20"/>
          <w:w w:val="110"/>
        </w:rPr>
        <w:t>present</w:t>
      </w:r>
      <w:r>
        <w:rPr>
          <w:color w:val="231F20"/>
          <w:spacing w:val="-21"/>
          <w:w w:val="110"/>
        </w:rPr>
        <w:t> </w:t>
      </w:r>
      <w:r>
        <w:rPr>
          <w:color w:val="231F20"/>
          <w:w w:val="110"/>
        </w:rPr>
        <w:t>in serum</w:t>
      </w:r>
      <w:r>
        <w:rPr>
          <w:color w:val="231F20"/>
          <w:spacing w:val="-21"/>
          <w:w w:val="110"/>
        </w:rPr>
        <w:t> </w:t>
      </w:r>
      <w:r>
        <w:rPr>
          <w:color w:val="231F20"/>
          <w:w w:val="110"/>
        </w:rPr>
        <w:t>and</w:t>
      </w:r>
      <w:r>
        <w:rPr>
          <w:color w:val="231F20"/>
          <w:spacing w:val="-20"/>
          <w:w w:val="110"/>
        </w:rPr>
        <w:t> </w:t>
      </w:r>
      <w:r>
        <w:rPr>
          <w:color w:val="231F20"/>
          <w:w w:val="110"/>
        </w:rPr>
        <w:t>plasma</w:t>
      </w:r>
      <w:r>
        <w:rPr>
          <w:color w:val="231F20"/>
          <w:spacing w:val="-20"/>
          <w:w w:val="110"/>
        </w:rPr>
        <w:t> </w:t>
      </w:r>
      <w:r>
        <w:rPr>
          <w:color w:val="231F20"/>
          <w:w w:val="110"/>
        </w:rPr>
        <w:t>(lithium</w:t>
      </w:r>
      <w:r>
        <w:rPr>
          <w:color w:val="231F20"/>
          <w:spacing w:val="-20"/>
          <w:w w:val="110"/>
        </w:rPr>
        <w:t> </w:t>
      </w:r>
      <w:r>
        <w:rPr>
          <w:color w:val="231F20"/>
          <w:w w:val="110"/>
        </w:rPr>
        <w:t>heparin)</w:t>
      </w:r>
      <w:r>
        <w:rPr>
          <w:color w:val="231F20"/>
          <w:spacing w:val="-20"/>
          <w:w w:val="110"/>
        </w:rPr>
        <w:t> </w:t>
      </w:r>
      <w:r>
        <w:rPr>
          <w:color w:val="231F20"/>
          <w:w w:val="110"/>
        </w:rPr>
        <w:t>at</w:t>
      </w:r>
      <w:r>
        <w:rPr>
          <w:color w:val="231F20"/>
          <w:spacing w:val="-20"/>
          <w:w w:val="110"/>
        </w:rPr>
        <w:t> </w:t>
      </w:r>
      <w:r>
        <w:rPr>
          <w:color w:val="231F20"/>
          <w:w w:val="110"/>
        </w:rPr>
        <w:t>the</w:t>
      </w:r>
      <w:r>
        <w:rPr>
          <w:color w:val="231F20"/>
          <w:spacing w:val="-20"/>
          <w:w w:val="110"/>
        </w:rPr>
        <w:t> </w:t>
      </w:r>
      <w:r>
        <w:rPr>
          <w:color w:val="231F20"/>
          <w:w w:val="110"/>
        </w:rPr>
        <w:t>concentrations</w:t>
      </w:r>
      <w:r>
        <w:rPr>
          <w:color w:val="231F20"/>
          <w:spacing w:val="-20"/>
          <w:w w:val="110"/>
        </w:rPr>
        <w:t> </w:t>
      </w:r>
      <w:r>
        <w:rPr>
          <w:color w:val="231F20"/>
          <w:w w:val="110"/>
        </w:rPr>
        <w:t>indicated</w:t>
      </w:r>
      <w:r>
        <w:rPr>
          <w:color w:val="231F20"/>
          <w:spacing w:val="-21"/>
          <w:w w:val="110"/>
        </w:rPr>
        <w:t> </w:t>
      </w:r>
      <w:r>
        <w:rPr>
          <w:color w:val="231F20"/>
          <w:w w:val="110"/>
        </w:rPr>
        <w:t>in</w:t>
      </w:r>
      <w:r>
        <w:rPr>
          <w:color w:val="231F20"/>
          <w:spacing w:val="-20"/>
          <w:w w:val="110"/>
        </w:rPr>
        <w:t> </w:t>
      </w:r>
      <w:r>
        <w:rPr>
          <w:color w:val="231F20"/>
          <w:w w:val="110"/>
        </w:rPr>
        <w:t>the</w:t>
      </w:r>
      <w:r>
        <w:rPr>
          <w:color w:val="231F20"/>
          <w:spacing w:val="-20"/>
          <w:w w:val="110"/>
        </w:rPr>
        <w:t> </w:t>
      </w:r>
      <w:r>
        <w:rPr>
          <w:color w:val="231F20"/>
          <w:w w:val="110"/>
        </w:rPr>
        <w:t>table</w:t>
      </w:r>
      <w:r>
        <w:rPr>
          <w:color w:val="231F20"/>
          <w:spacing w:val="-20"/>
          <w:w w:val="110"/>
        </w:rPr>
        <w:t> </w:t>
      </w:r>
      <w:r>
        <w:rPr>
          <w:color w:val="231F20"/>
          <w:w w:val="110"/>
        </w:rPr>
        <w:t>below.</w:t>
      </w:r>
      <w:r>
        <w:rPr>
          <w:color w:val="231F20"/>
          <w:spacing w:val="-20"/>
          <w:w w:val="110"/>
        </w:rPr>
        <w:t> </w:t>
      </w:r>
      <w:r>
        <w:rPr>
          <w:color w:val="231F20"/>
          <w:w w:val="110"/>
        </w:rPr>
        <w:t>Bias due</w:t>
      </w:r>
      <w:r>
        <w:rPr>
          <w:color w:val="231F20"/>
          <w:spacing w:val="-26"/>
          <w:w w:val="110"/>
        </w:rPr>
        <w:t> </w:t>
      </w:r>
      <w:r>
        <w:rPr>
          <w:color w:val="231F20"/>
          <w:w w:val="110"/>
        </w:rPr>
        <w:t>to</w:t>
      </w:r>
      <w:r>
        <w:rPr>
          <w:color w:val="231F20"/>
          <w:spacing w:val="-25"/>
          <w:w w:val="110"/>
        </w:rPr>
        <w:t> </w:t>
      </w:r>
      <w:r>
        <w:rPr>
          <w:color w:val="231F20"/>
          <w:w w:val="110"/>
        </w:rPr>
        <w:t>these</w:t>
      </w:r>
      <w:r>
        <w:rPr>
          <w:color w:val="231F20"/>
          <w:spacing w:val="-26"/>
          <w:w w:val="110"/>
        </w:rPr>
        <w:t> </w:t>
      </w:r>
      <w:r>
        <w:rPr>
          <w:color w:val="231F20"/>
          <w:w w:val="110"/>
        </w:rPr>
        <w:t>substances</w:t>
      </w:r>
      <w:r>
        <w:rPr>
          <w:color w:val="231F20"/>
          <w:spacing w:val="-25"/>
          <w:w w:val="110"/>
        </w:rPr>
        <w:t> </w:t>
      </w:r>
      <w:r>
        <w:rPr>
          <w:color w:val="231F20"/>
          <w:w w:val="110"/>
        </w:rPr>
        <w:t>is</w:t>
      </w:r>
      <w:r>
        <w:rPr>
          <w:color w:val="231F20"/>
          <w:spacing w:val="-26"/>
          <w:w w:val="110"/>
        </w:rPr>
        <w:t> </w:t>
      </w:r>
      <w:r>
        <w:rPr>
          <w:color w:val="231F20"/>
          <w:w w:val="110"/>
        </w:rPr>
        <w:t>≤</w:t>
      </w:r>
      <w:r>
        <w:rPr>
          <w:color w:val="231F20"/>
          <w:spacing w:val="-25"/>
          <w:w w:val="110"/>
        </w:rPr>
        <w:t> </w:t>
      </w:r>
      <w:r>
        <w:rPr>
          <w:color w:val="231F20"/>
          <w:w w:val="110"/>
        </w:rPr>
        <w:t>10%</w:t>
      </w:r>
      <w:r>
        <w:rPr>
          <w:color w:val="231F20"/>
          <w:spacing w:val="-26"/>
          <w:w w:val="110"/>
        </w:rPr>
        <w:t> </w:t>
      </w:r>
      <w:r>
        <w:rPr>
          <w:color w:val="231F20"/>
          <w:w w:val="110"/>
        </w:rPr>
        <w:t>at</w:t>
      </w:r>
      <w:r>
        <w:rPr>
          <w:color w:val="231F20"/>
          <w:spacing w:val="-25"/>
          <w:w w:val="110"/>
        </w:rPr>
        <w:t> </w:t>
      </w:r>
      <w:r>
        <w:rPr>
          <w:color w:val="231F20"/>
          <w:w w:val="110"/>
        </w:rPr>
        <w:t>an</w:t>
      </w:r>
      <w:r>
        <w:rPr>
          <w:color w:val="231F20"/>
          <w:spacing w:val="-26"/>
          <w:w w:val="110"/>
        </w:rPr>
        <w:t> </w:t>
      </w:r>
      <w:r>
        <w:rPr>
          <w:color w:val="231F20"/>
          <w:w w:val="110"/>
        </w:rPr>
        <w:t>analyte</w:t>
      </w:r>
      <w:r>
        <w:rPr>
          <w:color w:val="231F20"/>
          <w:spacing w:val="-25"/>
          <w:w w:val="110"/>
        </w:rPr>
        <w:t> </w:t>
      </w:r>
      <w:r>
        <w:rPr>
          <w:color w:val="231F20"/>
          <w:w w:val="110"/>
        </w:rPr>
        <w:t>concentration</w:t>
      </w:r>
      <w:r>
        <w:rPr>
          <w:color w:val="231F20"/>
          <w:spacing w:val="-26"/>
          <w:w w:val="110"/>
        </w:rPr>
        <w:t> </w:t>
      </w:r>
      <w:r>
        <w:rPr>
          <w:color w:val="231F20"/>
          <w:w w:val="110"/>
        </w:rPr>
        <w:t>of</w:t>
      </w:r>
      <w:r>
        <w:rPr>
          <w:color w:val="231F20"/>
          <w:spacing w:val="-25"/>
          <w:w w:val="110"/>
        </w:rPr>
        <w:t> </w:t>
      </w:r>
      <w:r>
        <w:rPr>
          <w:color w:val="231F20"/>
          <w:w w:val="110"/>
        </w:rPr>
        <w:t>208</w:t>
      </w:r>
      <w:r>
        <w:rPr>
          <w:color w:val="231F20"/>
          <w:spacing w:val="-25"/>
          <w:w w:val="110"/>
        </w:rPr>
        <w:t> </w:t>
      </w:r>
      <w:r>
        <w:rPr>
          <w:color w:val="231F20"/>
          <w:w w:val="110"/>
        </w:rPr>
        <w:t>mg/dL</w:t>
      </w:r>
      <w:r>
        <w:rPr>
          <w:color w:val="231F20"/>
          <w:spacing w:val="-26"/>
          <w:w w:val="110"/>
        </w:rPr>
        <w:t> </w:t>
      </w:r>
      <w:r>
        <w:rPr>
          <w:color w:val="231F20"/>
          <w:w w:val="110"/>
        </w:rPr>
        <w:t>(5.39</w:t>
      </w:r>
      <w:r>
        <w:rPr>
          <w:color w:val="231F20"/>
          <w:spacing w:val="-25"/>
          <w:w w:val="110"/>
        </w:rPr>
        <w:t> </w:t>
      </w:r>
      <w:r>
        <w:rPr>
          <w:color w:val="231F20"/>
          <w:w w:val="110"/>
        </w:rPr>
        <w:t>mmol/L). These</w:t>
      </w:r>
      <w:r>
        <w:rPr>
          <w:color w:val="231F20"/>
          <w:spacing w:val="-34"/>
          <w:w w:val="110"/>
        </w:rPr>
        <w:t> </w:t>
      </w:r>
      <w:r>
        <w:rPr>
          <w:color w:val="231F20"/>
          <w:w w:val="110"/>
        </w:rPr>
        <w:t>data</w:t>
      </w:r>
      <w:r>
        <w:rPr>
          <w:color w:val="231F20"/>
          <w:spacing w:val="-33"/>
          <w:w w:val="110"/>
        </w:rPr>
        <w:t> </w:t>
      </w:r>
      <w:r>
        <w:rPr>
          <w:color w:val="231F20"/>
          <w:w w:val="110"/>
        </w:rPr>
        <w:t>were</w:t>
      </w:r>
      <w:r>
        <w:rPr>
          <w:color w:val="231F20"/>
          <w:spacing w:val="-33"/>
          <w:w w:val="110"/>
        </w:rPr>
        <w:t> </w:t>
      </w:r>
      <w:r>
        <w:rPr>
          <w:color w:val="231F20"/>
          <w:w w:val="110"/>
        </w:rPr>
        <w:t>generated</w:t>
      </w:r>
      <w:r>
        <w:rPr>
          <w:color w:val="231F20"/>
          <w:spacing w:val="-34"/>
          <w:w w:val="110"/>
        </w:rPr>
        <w:t> </w:t>
      </w:r>
      <w:r>
        <w:rPr>
          <w:color w:val="231F20"/>
          <w:w w:val="110"/>
        </w:rPr>
        <w:t>on</w:t>
      </w:r>
      <w:r>
        <w:rPr>
          <w:color w:val="231F20"/>
          <w:spacing w:val="-33"/>
          <w:w w:val="110"/>
        </w:rPr>
        <w:t> </w:t>
      </w:r>
      <w:r>
        <w:rPr>
          <w:color w:val="231F20"/>
          <w:w w:val="110"/>
        </w:rPr>
        <w:t>the</w:t>
      </w:r>
      <w:r>
        <w:rPr>
          <w:color w:val="231F20"/>
          <w:spacing w:val="-33"/>
          <w:w w:val="110"/>
        </w:rPr>
        <w:t> </w:t>
      </w:r>
      <w:r>
        <w:rPr>
          <w:color w:val="231F20"/>
          <w:w w:val="110"/>
        </w:rPr>
        <w:t>ADVIA</w:t>
      </w:r>
      <w:r>
        <w:rPr>
          <w:color w:val="231F20"/>
          <w:spacing w:val="-33"/>
          <w:w w:val="110"/>
        </w:rPr>
        <w:t> </w:t>
      </w:r>
      <w:r>
        <w:rPr>
          <w:color w:val="231F20"/>
          <w:w w:val="110"/>
        </w:rPr>
        <w:t>Chemistry</w:t>
      </w:r>
      <w:r>
        <w:rPr>
          <w:color w:val="231F20"/>
          <w:spacing w:val="-34"/>
          <w:w w:val="110"/>
        </w:rPr>
        <w:t> </w:t>
      </w:r>
      <w:r>
        <w:rPr>
          <w:color w:val="231F20"/>
          <w:w w:val="110"/>
        </w:rPr>
        <w:t>system</w:t>
      </w:r>
      <w:r>
        <w:rPr>
          <w:color w:val="231F20"/>
          <w:spacing w:val="-33"/>
          <w:w w:val="110"/>
        </w:rPr>
        <w:t> </w:t>
      </w:r>
      <w:r>
        <w:rPr>
          <w:color w:val="231F20"/>
          <w:w w:val="110"/>
        </w:rPr>
        <w:t>with</w:t>
      </w:r>
      <w:r>
        <w:rPr>
          <w:color w:val="231F20"/>
          <w:spacing w:val="-33"/>
          <w:w w:val="110"/>
        </w:rPr>
        <w:t> </w:t>
      </w:r>
      <w:r>
        <w:rPr>
          <w:color w:val="231F20"/>
          <w:w w:val="110"/>
        </w:rPr>
        <w:t>assay</w:t>
      </w:r>
      <w:r>
        <w:rPr>
          <w:color w:val="231F20"/>
          <w:spacing w:val="-34"/>
          <w:w w:val="110"/>
        </w:rPr>
        <w:t> </w:t>
      </w:r>
      <w:r>
        <w:rPr>
          <w:color w:val="231F20"/>
          <w:w w:val="110"/>
        </w:rPr>
        <w:t>reaction</w:t>
      </w:r>
      <w:r>
        <w:rPr>
          <w:color w:val="231F20"/>
          <w:spacing w:val="-33"/>
          <w:w w:val="110"/>
        </w:rPr>
        <w:t> </w:t>
      </w:r>
      <w:r>
        <w:rPr>
          <w:color w:val="231F20"/>
          <w:w w:val="110"/>
        </w:rPr>
        <w:t>conditions</w:t>
      </w:r>
      <w:r>
        <w:rPr>
          <w:color w:val="231F20"/>
          <w:spacing w:val="-33"/>
          <w:w w:val="110"/>
        </w:rPr>
        <w:t> </w:t>
      </w:r>
      <w:r>
        <w:rPr>
          <w:color w:val="231F20"/>
          <w:w w:val="110"/>
        </w:rPr>
        <w:t>that are</w:t>
      </w:r>
      <w:r>
        <w:rPr>
          <w:color w:val="231F20"/>
          <w:spacing w:val="-10"/>
          <w:w w:val="110"/>
        </w:rPr>
        <w:t> </w:t>
      </w:r>
      <w:r>
        <w:rPr>
          <w:color w:val="231F20"/>
          <w:w w:val="110"/>
        </w:rPr>
        <w:t>equivalent</w:t>
      </w:r>
      <w:r>
        <w:rPr>
          <w:color w:val="231F20"/>
          <w:spacing w:val="-9"/>
          <w:w w:val="110"/>
        </w:rPr>
        <w:t> </w:t>
      </w:r>
      <w:r>
        <w:rPr>
          <w:color w:val="231F20"/>
          <w:w w:val="110"/>
        </w:rPr>
        <w:t>to</w:t>
      </w:r>
      <w:r>
        <w:rPr>
          <w:color w:val="231F20"/>
          <w:spacing w:val="-10"/>
          <w:w w:val="110"/>
        </w:rPr>
        <w:t> </w:t>
      </w:r>
      <w:r>
        <w:rPr>
          <w:color w:val="231F20"/>
          <w:w w:val="110"/>
        </w:rPr>
        <w:t>those</w:t>
      </w:r>
      <w:r>
        <w:rPr>
          <w:color w:val="231F20"/>
          <w:spacing w:val="-9"/>
          <w:w w:val="110"/>
        </w:rPr>
        <w:t> </w:t>
      </w:r>
      <w:r>
        <w:rPr>
          <w:color w:val="231F20"/>
          <w:w w:val="110"/>
        </w:rPr>
        <w:t>on</w:t>
      </w:r>
      <w:r>
        <w:rPr>
          <w:color w:val="231F20"/>
          <w:spacing w:val="-10"/>
          <w:w w:val="110"/>
        </w:rPr>
        <w:t> </w:t>
      </w:r>
      <w:r>
        <w:rPr>
          <w:color w:val="231F20"/>
          <w:w w:val="110"/>
        </w:rPr>
        <w:t>the</w:t>
      </w:r>
      <w:r>
        <w:rPr>
          <w:color w:val="231F20"/>
          <w:spacing w:val="-9"/>
          <w:w w:val="110"/>
        </w:rPr>
        <w:t> </w:t>
      </w:r>
      <w:r>
        <w:rPr>
          <w:color w:val="231F20"/>
          <w:w w:val="110"/>
        </w:rPr>
        <w:t>Atellica</w:t>
      </w:r>
      <w:r>
        <w:rPr>
          <w:color w:val="231F20"/>
          <w:spacing w:val="-10"/>
          <w:w w:val="110"/>
        </w:rPr>
        <w:t> </w:t>
      </w:r>
      <w:r>
        <w:rPr>
          <w:color w:val="231F20"/>
          <w:w w:val="110"/>
        </w:rPr>
        <w:t>CH</w:t>
      </w:r>
      <w:r>
        <w:rPr>
          <w:color w:val="231F20"/>
          <w:spacing w:val="-9"/>
          <w:w w:val="110"/>
        </w:rPr>
        <w:t> </w:t>
      </w:r>
      <w:r>
        <w:rPr>
          <w:color w:val="231F20"/>
          <w:w w:val="110"/>
        </w:rPr>
        <w:t>Analyzer.</w:t>
      </w:r>
      <w:r>
        <w:rPr>
          <w:color w:val="231F20"/>
          <w:w w:val="110"/>
          <w:position w:val="6"/>
          <w:sz w:val="13"/>
        </w:rPr>
        <w:t>18</w:t>
      </w:r>
    </w:p>
    <w:p>
      <w:pPr>
        <w:spacing w:after="0" w:line="230" w:lineRule="auto"/>
        <w:rPr>
          <w:sz w:val="13"/>
        </w:rPr>
        <w:sectPr>
          <w:pgSz w:w="11910" w:h="15840"/>
          <w:pgMar w:header="534" w:footer="574" w:top="960" w:bottom="760" w:left="960" w:right="960"/>
        </w:sectPr>
      </w:pPr>
    </w:p>
    <w:p>
      <w:pPr>
        <w:pStyle w:val="BodyText"/>
        <w:spacing w:before="9"/>
        <w:rPr>
          <w:sz w:val="8"/>
        </w:rPr>
      </w:pPr>
    </w:p>
    <w:tbl>
      <w:tblPr>
        <w:tblW w:w="0" w:type="auto"/>
        <w:jc w:val="left"/>
        <w:tblInd w:w="85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1379"/>
        <w:gridCol w:w="3171"/>
        <w:gridCol w:w="2681"/>
        <w:gridCol w:w="1781"/>
      </w:tblGrid>
      <w:tr>
        <w:trPr>
          <w:trHeight w:val="651" w:hRule="atLeast"/>
        </w:trPr>
        <w:tc>
          <w:tcPr>
            <w:tcW w:w="1379" w:type="dxa"/>
            <w:tcBorders>
              <w:right w:val="nil"/>
            </w:tcBorders>
          </w:tcPr>
          <w:p>
            <w:pPr>
              <w:pStyle w:val="TableParagraph"/>
              <w:spacing w:before="6"/>
              <w:ind w:left="0"/>
              <w:rPr>
                <w:sz w:val="26"/>
              </w:rPr>
            </w:pPr>
          </w:p>
          <w:p>
            <w:pPr>
              <w:pStyle w:val="TableParagraph"/>
              <w:spacing w:before="0"/>
              <w:rPr>
                <w:rFonts w:ascii="Arial"/>
                <w:b/>
                <w:sz w:val="18"/>
              </w:rPr>
            </w:pPr>
            <w:r>
              <w:rPr>
                <w:rFonts w:ascii="Arial"/>
                <w:b/>
                <w:color w:val="231F20"/>
                <w:sz w:val="18"/>
              </w:rPr>
              <w:t>Substance</w:t>
            </w:r>
          </w:p>
        </w:tc>
        <w:tc>
          <w:tcPr>
            <w:tcW w:w="3171" w:type="dxa"/>
            <w:tcBorders>
              <w:top w:val="single" w:sz="6" w:space="0" w:color="231F20"/>
              <w:left w:val="nil"/>
              <w:right w:val="nil"/>
            </w:tcBorders>
          </w:tcPr>
          <w:p>
            <w:pPr>
              <w:pStyle w:val="TableParagraph"/>
              <w:spacing w:line="264" w:lineRule="auto" w:before="109"/>
              <w:ind w:left="249"/>
              <w:rPr>
                <w:rFonts w:ascii="Arial"/>
                <w:b/>
                <w:sz w:val="18"/>
              </w:rPr>
            </w:pPr>
            <w:r>
              <w:rPr>
                <w:rFonts w:ascii="Arial"/>
                <w:b/>
                <w:color w:val="231F20"/>
                <w:w w:val="95"/>
                <w:sz w:val="18"/>
              </w:rPr>
              <w:t>Substance Test Concentration </w:t>
            </w:r>
            <w:r>
              <w:rPr>
                <w:rFonts w:ascii="Arial"/>
                <w:b/>
                <w:color w:val="231F20"/>
                <w:sz w:val="18"/>
              </w:rPr>
              <w:t>Common Units (SI Units)</w:t>
            </w:r>
          </w:p>
        </w:tc>
        <w:tc>
          <w:tcPr>
            <w:tcW w:w="2681" w:type="dxa"/>
            <w:tcBorders>
              <w:left w:val="nil"/>
              <w:right w:val="nil"/>
            </w:tcBorders>
          </w:tcPr>
          <w:p>
            <w:pPr>
              <w:pStyle w:val="TableParagraph"/>
              <w:spacing w:line="264" w:lineRule="auto" w:before="109"/>
              <w:ind w:left="445"/>
              <w:rPr>
                <w:rFonts w:ascii="Arial"/>
                <w:b/>
                <w:sz w:val="18"/>
              </w:rPr>
            </w:pPr>
            <w:r>
              <w:rPr>
                <w:rFonts w:ascii="Arial"/>
                <w:b/>
                <w:color w:val="231F20"/>
                <w:w w:val="95"/>
                <w:sz w:val="18"/>
              </w:rPr>
              <w:t>Analyte Concentration </w:t>
            </w:r>
            <w:r>
              <w:rPr>
                <w:rFonts w:ascii="Arial"/>
                <w:b/>
                <w:color w:val="231F20"/>
                <w:sz w:val="18"/>
              </w:rPr>
              <w:t>mg/dL (mmol/L)</w:t>
            </w:r>
          </w:p>
        </w:tc>
        <w:tc>
          <w:tcPr>
            <w:tcW w:w="1781" w:type="dxa"/>
            <w:tcBorders>
              <w:left w:val="nil"/>
            </w:tcBorders>
          </w:tcPr>
          <w:p>
            <w:pPr>
              <w:pStyle w:val="TableParagraph"/>
              <w:spacing w:before="6"/>
              <w:ind w:left="0"/>
              <w:rPr>
                <w:sz w:val="26"/>
              </w:rPr>
            </w:pPr>
          </w:p>
          <w:p>
            <w:pPr>
              <w:pStyle w:val="TableParagraph"/>
              <w:spacing w:before="0"/>
              <w:ind w:left="364"/>
              <w:rPr>
                <w:rFonts w:ascii="Arial"/>
                <w:b/>
                <w:sz w:val="18"/>
              </w:rPr>
            </w:pPr>
            <w:r>
              <w:rPr>
                <w:rFonts w:ascii="Arial"/>
                <w:b/>
                <w:color w:val="231F20"/>
                <w:sz w:val="18"/>
              </w:rPr>
              <w:t>Percent Bias</w:t>
            </w:r>
          </w:p>
        </w:tc>
      </w:tr>
      <w:tr>
        <w:trPr>
          <w:trHeight w:val="386" w:hRule="atLeast"/>
        </w:trPr>
        <w:tc>
          <w:tcPr>
            <w:tcW w:w="1379" w:type="dxa"/>
            <w:tcBorders>
              <w:right w:val="nil"/>
            </w:tcBorders>
            <w:shd w:val="clear" w:color="auto" w:fill="E6E7E8"/>
          </w:tcPr>
          <w:p>
            <w:pPr>
              <w:pStyle w:val="TableParagraph"/>
              <w:rPr>
                <w:sz w:val="18"/>
              </w:rPr>
            </w:pPr>
            <w:r>
              <w:rPr>
                <w:color w:val="231F20"/>
                <w:w w:val="105"/>
                <w:sz w:val="18"/>
              </w:rPr>
              <w:t>Ascorbic Acid</w:t>
            </w:r>
          </w:p>
        </w:tc>
        <w:tc>
          <w:tcPr>
            <w:tcW w:w="3171" w:type="dxa"/>
            <w:tcBorders>
              <w:left w:val="nil"/>
              <w:right w:val="nil"/>
            </w:tcBorders>
            <w:shd w:val="clear" w:color="auto" w:fill="E6E7E8"/>
          </w:tcPr>
          <w:p>
            <w:pPr>
              <w:pStyle w:val="TableParagraph"/>
              <w:ind w:left="249"/>
              <w:rPr>
                <w:sz w:val="18"/>
              </w:rPr>
            </w:pPr>
            <w:r>
              <w:rPr>
                <w:color w:val="231F20"/>
                <w:sz w:val="18"/>
              </w:rPr>
              <w:t>6 mg/dL (341 µmol/L)</w:t>
            </w:r>
          </w:p>
        </w:tc>
        <w:tc>
          <w:tcPr>
            <w:tcW w:w="2681" w:type="dxa"/>
            <w:tcBorders>
              <w:left w:val="nil"/>
              <w:right w:val="nil"/>
            </w:tcBorders>
            <w:shd w:val="clear" w:color="auto" w:fill="E6E7E8"/>
          </w:tcPr>
          <w:p>
            <w:pPr>
              <w:pStyle w:val="TableParagraph"/>
              <w:ind w:left="445"/>
              <w:rPr>
                <w:sz w:val="18"/>
              </w:rPr>
            </w:pPr>
            <w:r>
              <w:rPr>
                <w:color w:val="231F20"/>
                <w:sz w:val="18"/>
              </w:rPr>
              <w:t>208 (5.39)</w:t>
            </w:r>
          </w:p>
        </w:tc>
        <w:tc>
          <w:tcPr>
            <w:tcW w:w="1781" w:type="dxa"/>
            <w:tcBorders>
              <w:left w:val="nil"/>
            </w:tcBorders>
            <w:shd w:val="clear" w:color="auto" w:fill="E6E7E8"/>
          </w:tcPr>
          <w:p>
            <w:pPr>
              <w:pStyle w:val="TableParagraph"/>
              <w:ind w:left="364"/>
              <w:rPr>
                <w:sz w:val="18"/>
              </w:rPr>
            </w:pPr>
            <w:r>
              <w:rPr>
                <w:color w:val="231F20"/>
                <w:sz w:val="18"/>
              </w:rPr>
              <w:t>≤ 10</w:t>
            </w:r>
          </w:p>
        </w:tc>
      </w:tr>
    </w:tbl>
    <w:p>
      <w:pPr>
        <w:pStyle w:val="BodyText"/>
        <w:spacing w:before="161"/>
        <w:ind w:left="1574"/>
      </w:pPr>
      <w:r>
        <w:rPr>
          <w:color w:val="231F20"/>
          <w:w w:val="105"/>
        </w:rPr>
        <w:t>Assay results obtained at individual laboratories may vary from the data presented.</w:t>
      </w:r>
    </w:p>
    <w:p>
      <w:pPr>
        <w:pStyle w:val="Heading2"/>
        <w:spacing w:before="150"/>
      </w:pPr>
      <w:bookmarkStart w:name="Standardization" w:id="44"/>
      <w:bookmarkEnd w:id="44"/>
      <w:r>
        <w:rPr>
          <w:b w:val="0"/>
        </w:rPr>
      </w:r>
      <w:r>
        <w:rPr>
          <w:color w:val="231F20"/>
        </w:rPr>
        <w:t>Standardization</w:t>
      </w:r>
    </w:p>
    <w:p>
      <w:pPr>
        <w:pStyle w:val="BodyText"/>
        <w:spacing w:line="228" w:lineRule="auto" w:before="129"/>
        <w:ind w:left="1574"/>
      </w:pPr>
      <w:r>
        <w:rPr>
          <w:color w:val="231F20"/>
          <w:w w:val="105"/>
        </w:rPr>
        <w:t>The</w:t>
      </w:r>
      <w:r>
        <w:rPr>
          <w:color w:val="231F20"/>
          <w:spacing w:val="-14"/>
          <w:w w:val="105"/>
        </w:rPr>
        <w:t> </w:t>
      </w:r>
      <w:r>
        <w:rPr>
          <w:color w:val="231F20"/>
          <w:w w:val="105"/>
        </w:rPr>
        <w:t>Atellica</w:t>
      </w:r>
      <w:r>
        <w:rPr>
          <w:color w:val="231F20"/>
          <w:spacing w:val="-13"/>
          <w:w w:val="105"/>
        </w:rPr>
        <w:t> </w:t>
      </w:r>
      <w:r>
        <w:rPr>
          <w:color w:val="231F20"/>
          <w:w w:val="105"/>
        </w:rPr>
        <w:t>CH</w:t>
      </w:r>
      <w:r>
        <w:rPr>
          <w:color w:val="231F20"/>
          <w:spacing w:val="-13"/>
          <w:w w:val="105"/>
        </w:rPr>
        <w:t> </w:t>
      </w:r>
      <w:r>
        <w:rPr>
          <w:color w:val="231F20"/>
          <w:w w:val="105"/>
        </w:rPr>
        <w:t>Chol_2</w:t>
      </w:r>
      <w:r>
        <w:rPr>
          <w:color w:val="231F20"/>
          <w:spacing w:val="-13"/>
          <w:w w:val="105"/>
        </w:rPr>
        <w:t> </w:t>
      </w:r>
      <w:r>
        <w:rPr>
          <w:color w:val="231F20"/>
          <w:w w:val="105"/>
        </w:rPr>
        <w:t>assay</w:t>
      </w:r>
      <w:r>
        <w:rPr>
          <w:color w:val="231F20"/>
          <w:spacing w:val="-14"/>
          <w:w w:val="105"/>
        </w:rPr>
        <w:t> </w:t>
      </w:r>
      <w:r>
        <w:rPr>
          <w:color w:val="231F20"/>
          <w:w w:val="105"/>
        </w:rPr>
        <w:t>is</w:t>
      </w:r>
      <w:r>
        <w:rPr>
          <w:color w:val="231F20"/>
          <w:spacing w:val="-13"/>
          <w:w w:val="105"/>
        </w:rPr>
        <w:t> </w:t>
      </w:r>
      <w:r>
        <w:rPr>
          <w:color w:val="231F20"/>
          <w:w w:val="105"/>
        </w:rPr>
        <w:t>traceable</w:t>
      </w:r>
      <w:r>
        <w:rPr>
          <w:color w:val="231F20"/>
          <w:spacing w:val="-13"/>
          <w:w w:val="105"/>
        </w:rPr>
        <w:t> </w:t>
      </w:r>
      <w:r>
        <w:rPr>
          <w:color w:val="231F20"/>
          <w:w w:val="105"/>
        </w:rPr>
        <w:t>to</w:t>
      </w:r>
      <w:r>
        <w:rPr>
          <w:color w:val="231F20"/>
          <w:spacing w:val="-13"/>
          <w:w w:val="105"/>
        </w:rPr>
        <w:t> </w:t>
      </w:r>
      <w:r>
        <w:rPr>
          <w:color w:val="231F20"/>
          <w:w w:val="105"/>
        </w:rPr>
        <w:t>the</w:t>
      </w:r>
      <w:r>
        <w:rPr>
          <w:color w:val="231F20"/>
          <w:spacing w:val="-14"/>
          <w:w w:val="105"/>
        </w:rPr>
        <w:t> </w:t>
      </w:r>
      <w:r>
        <w:rPr>
          <w:color w:val="231F20"/>
          <w:w w:val="105"/>
        </w:rPr>
        <w:t>NCEP/CDC</w:t>
      </w:r>
      <w:r>
        <w:rPr>
          <w:color w:val="231F20"/>
          <w:spacing w:val="-13"/>
          <w:w w:val="105"/>
        </w:rPr>
        <w:t> </w:t>
      </w:r>
      <w:r>
        <w:rPr>
          <w:color w:val="231F20"/>
          <w:w w:val="105"/>
        </w:rPr>
        <w:t>reference</w:t>
      </w:r>
      <w:r>
        <w:rPr>
          <w:color w:val="231F20"/>
          <w:spacing w:val="-13"/>
          <w:w w:val="105"/>
        </w:rPr>
        <w:t> </w:t>
      </w:r>
      <w:r>
        <w:rPr>
          <w:color w:val="231F20"/>
          <w:w w:val="105"/>
        </w:rPr>
        <w:t>method,</w:t>
      </w:r>
      <w:r>
        <w:rPr>
          <w:color w:val="231F20"/>
          <w:spacing w:val="-13"/>
          <w:w w:val="105"/>
        </w:rPr>
        <w:t> </w:t>
      </w:r>
      <w:r>
        <w:rPr>
          <w:color w:val="231F20"/>
          <w:w w:val="105"/>
        </w:rPr>
        <w:t>which</w:t>
      </w:r>
      <w:r>
        <w:rPr>
          <w:color w:val="231F20"/>
          <w:spacing w:val="-13"/>
          <w:w w:val="105"/>
        </w:rPr>
        <w:t> </w:t>
      </w:r>
      <w:r>
        <w:rPr>
          <w:color w:val="231F20"/>
          <w:w w:val="105"/>
        </w:rPr>
        <w:t>uses</w:t>
      </w:r>
      <w:r>
        <w:rPr>
          <w:color w:val="231F20"/>
          <w:spacing w:val="-14"/>
          <w:w w:val="105"/>
        </w:rPr>
        <w:t> </w:t>
      </w:r>
      <w:r>
        <w:rPr>
          <w:color w:val="231F20"/>
          <w:w w:val="105"/>
        </w:rPr>
        <w:t>SRM 909</w:t>
      </w:r>
      <w:r>
        <w:rPr>
          <w:color w:val="231F20"/>
          <w:spacing w:val="-9"/>
          <w:w w:val="105"/>
        </w:rPr>
        <w:t> </w:t>
      </w:r>
      <w:r>
        <w:rPr>
          <w:color w:val="231F20"/>
          <w:w w:val="105"/>
        </w:rPr>
        <w:t>reference</w:t>
      </w:r>
      <w:r>
        <w:rPr>
          <w:color w:val="231F20"/>
          <w:spacing w:val="-8"/>
          <w:w w:val="105"/>
        </w:rPr>
        <w:t> </w:t>
      </w:r>
      <w:r>
        <w:rPr>
          <w:color w:val="231F20"/>
          <w:w w:val="105"/>
        </w:rPr>
        <w:t>materials</w:t>
      </w:r>
      <w:r>
        <w:rPr>
          <w:color w:val="231F20"/>
          <w:spacing w:val="-9"/>
          <w:w w:val="105"/>
        </w:rPr>
        <w:t> </w:t>
      </w:r>
      <w:r>
        <w:rPr>
          <w:color w:val="231F20"/>
          <w:w w:val="105"/>
        </w:rPr>
        <w:t>from</w:t>
      </w:r>
      <w:r>
        <w:rPr>
          <w:color w:val="231F20"/>
          <w:spacing w:val="-8"/>
          <w:w w:val="105"/>
        </w:rPr>
        <w:t> </w:t>
      </w:r>
      <w:r>
        <w:rPr>
          <w:color w:val="231F20"/>
          <w:w w:val="105"/>
        </w:rPr>
        <w:t>the</w:t>
      </w:r>
      <w:r>
        <w:rPr>
          <w:color w:val="231F20"/>
          <w:spacing w:val="-9"/>
          <w:w w:val="105"/>
        </w:rPr>
        <w:t> </w:t>
      </w:r>
      <w:r>
        <w:rPr>
          <w:color w:val="231F20"/>
          <w:w w:val="105"/>
        </w:rPr>
        <w:t>National</w:t>
      </w:r>
      <w:r>
        <w:rPr>
          <w:color w:val="231F20"/>
          <w:spacing w:val="-8"/>
          <w:w w:val="105"/>
        </w:rPr>
        <w:t> </w:t>
      </w:r>
      <w:r>
        <w:rPr>
          <w:color w:val="231F20"/>
          <w:w w:val="105"/>
        </w:rPr>
        <w:t>Institute</w:t>
      </w:r>
      <w:r>
        <w:rPr>
          <w:color w:val="231F20"/>
          <w:spacing w:val="-9"/>
          <w:w w:val="105"/>
        </w:rPr>
        <w:t> </w:t>
      </w:r>
      <w:r>
        <w:rPr>
          <w:color w:val="231F20"/>
          <w:w w:val="105"/>
        </w:rPr>
        <w:t>of</w:t>
      </w:r>
      <w:r>
        <w:rPr>
          <w:color w:val="231F20"/>
          <w:spacing w:val="-8"/>
          <w:w w:val="105"/>
        </w:rPr>
        <w:t> </w:t>
      </w:r>
      <w:r>
        <w:rPr>
          <w:color w:val="231F20"/>
          <w:w w:val="105"/>
        </w:rPr>
        <w:t>Standards</w:t>
      </w:r>
      <w:r>
        <w:rPr>
          <w:color w:val="231F20"/>
          <w:spacing w:val="-9"/>
          <w:w w:val="105"/>
        </w:rPr>
        <w:t> </w:t>
      </w:r>
      <w:r>
        <w:rPr>
          <w:color w:val="231F20"/>
          <w:w w:val="105"/>
        </w:rPr>
        <w:t>and</w:t>
      </w:r>
      <w:r>
        <w:rPr>
          <w:color w:val="231F20"/>
          <w:spacing w:val="-8"/>
          <w:w w:val="105"/>
        </w:rPr>
        <w:t> </w:t>
      </w:r>
      <w:r>
        <w:rPr>
          <w:color w:val="231F20"/>
          <w:spacing w:val="-3"/>
          <w:w w:val="105"/>
        </w:rPr>
        <w:t>Technology</w:t>
      </w:r>
      <w:r>
        <w:rPr>
          <w:color w:val="231F20"/>
          <w:spacing w:val="-9"/>
          <w:w w:val="105"/>
        </w:rPr>
        <w:t> </w:t>
      </w:r>
      <w:r>
        <w:rPr>
          <w:color w:val="231F20"/>
          <w:w w:val="105"/>
        </w:rPr>
        <w:t>(NIST).</w:t>
      </w:r>
    </w:p>
    <w:p>
      <w:pPr>
        <w:pStyle w:val="BodyText"/>
        <w:spacing w:before="99"/>
        <w:ind w:left="1574"/>
        <w:rPr>
          <w:sz w:val="13"/>
        </w:rPr>
      </w:pPr>
      <w:r>
        <w:rPr>
          <w:color w:val="231F20"/>
          <w:w w:val="105"/>
        </w:rPr>
        <w:t>Assigned values for calibrators are traceable to this standardization.</w:t>
      </w:r>
      <w:r>
        <w:rPr>
          <w:color w:val="231F20"/>
          <w:w w:val="105"/>
          <w:position w:val="6"/>
          <w:sz w:val="13"/>
        </w:rPr>
        <w:t>18</w:t>
      </w:r>
    </w:p>
    <w:p>
      <w:pPr>
        <w:pStyle w:val="Heading1"/>
        <w:ind w:left="854"/>
      </w:pPr>
      <w:bookmarkStart w:name="Technical Assistance" w:id="45"/>
      <w:bookmarkEnd w:id="45"/>
      <w:r>
        <w:rPr>
          <w:b w:val="0"/>
        </w:rPr>
      </w:r>
      <w:r>
        <w:rPr>
          <w:color w:val="231F20"/>
        </w:rPr>
        <w:t>Technical Assistance</w:t>
      </w:r>
    </w:p>
    <w:p>
      <w:pPr>
        <w:pStyle w:val="BodyText"/>
        <w:spacing w:line="321" w:lineRule="auto" w:before="125"/>
        <w:ind w:left="1574"/>
      </w:pPr>
      <w:r>
        <w:rPr>
          <w:color w:val="231F20"/>
          <w:w w:val="105"/>
        </w:rPr>
        <w:t>For customer support, contact your local technical support provider or distributor. </w:t>
      </w:r>
      <w:hyperlink r:id="rId20">
        <w:r>
          <w:rPr>
            <w:color w:val="231F20"/>
            <w:w w:val="105"/>
          </w:rPr>
          <w:t>siemens.com/healthineers</w:t>
        </w:r>
      </w:hyperlink>
    </w:p>
    <w:p>
      <w:pPr>
        <w:pStyle w:val="Heading1"/>
        <w:spacing w:before="60"/>
        <w:ind w:left="854"/>
      </w:pPr>
      <w:bookmarkStart w:name="References" w:id="46"/>
      <w:bookmarkEnd w:id="46"/>
      <w:r>
        <w:rPr>
          <w:b w:val="0"/>
        </w:rPr>
      </w:r>
      <w:r>
        <w:rPr>
          <w:color w:val="231F20"/>
        </w:rPr>
        <w:t>References</w:t>
      </w:r>
    </w:p>
    <w:p>
      <w:pPr>
        <w:pStyle w:val="ListParagraph"/>
        <w:numPr>
          <w:ilvl w:val="0"/>
          <w:numId w:val="4"/>
        </w:numPr>
        <w:tabs>
          <w:tab w:pos="1935" w:val="left" w:leader="none"/>
        </w:tabs>
        <w:spacing w:line="228" w:lineRule="auto" w:before="132" w:after="0"/>
        <w:ind w:left="1934" w:right="137" w:hanging="360"/>
        <w:jc w:val="left"/>
        <w:rPr>
          <w:sz w:val="20"/>
        </w:rPr>
      </w:pPr>
      <w:r>
        <w:rPr>
          <w:color w:val="231F20"/>
          <w:sz w:val="20"/>
        </w:rPr>
        <w:t>Burtis</w:t>
      </w:r>
      <w:r>
        <w:rPr>
          <w:color w:val="231F20"/>
          <w:spacing w:val="-2"/>
          <w:sz w:val="20"/>
        </w:rPr>
        <w:t> </w:t>
      </w:r>
      <w:r>
        <w:rPr>
          <w:color w:val="231F20"/>
          <w:spacing w:val="2"/>
          <w:sz w:val="20"/>
        </w:rPr>
        <w:t>CA,</w:t>
      </w:r>
      <w:r>
        <w:rPr>
          <w:color w:val="231F20"/>
          <w:spacing w:val="-1"/>
          <w:sz w:val="20"/>
        </w:rPr>
        <w:t> </w:t>
      </w:r>
      <w:r>
        <w:rPr>
          <w:color w:val="231F20"/>
          <w:sz w:val="20"/>
        </w:rPr>
        <w:t>Ashwood</w:t>
      </w:r>
      <w:r>
        <w:rPr>
          <w:color w:val="231F20"/>
          <w:spacing w:val="-2"/>
          <w:sz w:val="20"/>
        </w:rPr>
        <w:t> </w:t>
      </w:r>
      <w:r>
        <w:rPr>
          <w:color w:val="231F20"/>
          <w:sz w:val="20"/>
        </w:rPr>
        <w:t>ER.</w:t>
      </w:r>
      <w:r>
        <w:rPr>
          <w:color w:val="231F20"/>
          <w:spacing w:val="-2"/>
          <w:sz w:val="20"/>
        </w:rPr>
        <w:t> </w:t>
      </w:r>
      <w:r>
        <w:rPr>
          <w:rFonts w:ascii="Trebuchet MS"/>
          <w:i/>
          <w:color w:val="231F20"/>
          <w:sz w:val="20"/>
        </w:rPr>
        <w:t>Tietz</w:t>
      </w:r>
      <w:r>
        <w:rPr>
          <w:rFonts w:ascii="Trebuchet MS"/>
          <w:i/>
          <w:color w:val="231F20"/>
          <w:spacing w:val="-10"/>
          <w:sz w:val="20"/>
        </w:rPr>
        <w:t> </w:t>
      </w:r>
      <w:r>
        <w:rPr>
          <w:rFonts w:ascii="Trebuchet MS"/>
          <w:i/>
          <w:color w:val="231F20"/>
          <w:sz w:val="20"/>
        </w:rPr>
        <w:t>Fundamentals</w:t>
      </w:r>
      <w:r>
        <w:rPr>
          <w:rFonts w:ascii="Trebuchet MS"/>
          <w:i/>
          <w:color w:val="231F20"/>
          <w:spacing w:val="-11"/>
          <w:sz w:val="20"/>
        </w:rPr>
        <w:t> </w:t>
      </w:r>
      <w:r>
        <w:rPr>
          <w:rFonts w:ascii="Trebuchet MS"/>
          <w:i/>
          <w:color w:val="231F20"/>
          <w:sz w:val="20"/>
        </w:rPr>
        <w:t>of</w:t>
      </w:r>
      <w:r>
        <w:rPr>
          <w:rFonts w:ascii="Trebuchet MS"/>
          <w:i/>
          <w:color w:val="231F20"/>
          <w:spacing w:val="-10"/>
          <w:sz w:val="20"/>
        </w:rPr>
        <w:t> </w:t>
      </w:r>
      <w:r>
        <w:rPr>
          <w:rFonts w:ascii="Trebuchet MS"/>
          <w:i/>
          <w:color w:val="231F20"/>
          <w:sz w:val="20"/>
        </w:rPr>
        <w:t>Clinical</w:t>
      </w:r>
      <w:r>
        <w:rPr>
          <w:rFonts w:ascii="Trebuchet MS"/>
          <w:i/>
          <w:color w:val="231F20"/>
          <w:spacing w:val="-11"/>
          <w:sz w:val="20"/>
        </w:rPr>
        <w:t> </w:t>
      </w:r>
      <w:r>
        <w:rPr>
          <w:rFonts w:ascii="Trebuchet MS"/>
          <w:i/>
          <w:color w:val="231F20"/>
          <w:sz w:val="20"/>
        </w:rPr>
        <w:t>Chemistry.</w:t>
      </w:r>
      <w:r>
        <w:rPr>
          <w:rFonts w:ascii="Trebuchet MS"/>
          <w:i/>
          <w:color w:val="231F20"/>
          <w:spacing w:val="-10"/>
          <w:sz w:val="20"/>
        </w:rPr>
        <w:t> </w:t>
      </w:r>
      <w:r>
        <w:rPr>
          <w:color w:val="231F20"/>
          <w:sz w:val="20"/>
        </w:rPr>
        <w:t>5th</w:t>
      </w:r>
      <w:r>
        <w:rPr>
          <w:color w:val="231F20"/>
          <w:spacing w:val="-1"/>
          <w:sz w:val="20"/>
        </w:rPr>
        <w:t> </w:t>
      </w:r>
      <w:r>
        <w:rPr>
          <w:color w:val="231F20"/>
          <w:sz w:val="20"/>
        </w:rPr>
        <w:t>ed.</w:t>
      </w:r>
      <w:r>
        <w:rPr>
          <w:color w:val="231F20"/>
          <w:spacing w:val="-2"/>
          <w:sz w:val="20"/>
        </w:rPr>
        <w:t> </w:t>
      </w:r>
      <w:r>
        <w:rPr>
          <w:color w:val="231F20"/>
          <w:sz w:val="20"/>
        </w:rPr>
        <w:t>Philadelphia,</w:t>
      </w:r>
      <w:r>
        <w:rPr>
          <w:color w:val="231F20"/>
          <w:spacing w:val="-1"/>
          <w:sz w:val="20"/>
        </w:rPr>
        <w:t> </w:t>
      </w:r>
      <w:r>
        <w:rPr>
          <w:color w:val="231F20"/>
          <w:spacing w:val="-3"/>
          <w:sz w:val="20"/>
        </w:rPr>
        <w:t>PA: </w:t>
      </w:r>
      <w:r>
        <w:rPr>
          <w:color w:val="231F20"/>
          <w:sz w:val="20"/>
        </w:rPr>
        <w:t>Saunders:</w:t>
      </w:r>
      <w:r>
        <w:rPr>
          <w:color w:val="231F20"/>
          <w:spacing w:val="-2"/>
          <w:sz w:val="20"/>
        </w:rPr>
        <w:t> </w:t>
      </w:r>
      <w:r>
        <w:rPr>
          <w:color w:val="231F20"/>
          <w:sz w:val="20"/>
        </w:rPr>
        <w:t>2001.</w:t>
      </w:r>
    </w:p>
    <w:p>
      <w:pPr>
        <w:pStyle w:val="ListParagraph"/>
        <w:numPr>
          <w:ilvl w:val="0"/>
          <w:numId w:val="4"/>
        </w:numPr>
        <w:tabs>
          <w:tab w:pos="1935" w:val="left" w:leader="none"/>
        </w:tabs>
        <w:spacing w:line="225" w:lineRule="auto" w:before="111" w:after="0"/>
        <w:ind w:left="1934" w:right="151" w:hanging="360"/>
        <w:jc w:val="left"/>
        <w:rPr>
          <w:sz w:val="20"/>
        </w:rPr>
      </w:pPr>
      <w:r>
        <w:rPr>
          <w:color w:val="231F20"/>
          <w:w w:val="105"/>
          <w:sz w:val="20"/>
        </w:rPr>
        <w:t>Richmond</w:t>
      </w:r>
      <w:r>
        <w:rPr>
          <w:color w:val="231F20"/>
          <w:spacing w:val="-8"/>
          <w:w w:val="105"/>
          <w:sz w:val="20"/>
        </w:rPr>
        <w:t> </w:t>
      </w:r>
      <w:r>
        <w:rPr>
          <w:color w:val="231F20"/>
          <w:spacing w:val="-4"/>
          <w:w w:val="105"/>
          <w:sz w:val="20"/>
        </w:rPr>
        <w:t>W.</w:t>
      </w:r>
      <w:r>
        <w:rPr>
          <w:color w:val="231F20"/>
          <w:spacing w:val="-8"/>
          <w:w w:val="105"/>
          <w:sz w:val="20"/>
        </w:rPr>
        <w:t> </w:t>
      </w:r>
      <w:r>
        <w:rPr>
          <w:color w:val="231F20"/>
          <w:w w:val="105"/>
          <w:sz w:val="20"/>
        </w:rPr>
        <w:t>Preparation</w:t>
      </w:r>
      <w:r>
        <w:rPr>
          <w:color w:val="231F20"/>
          <w:spacing w:val="-8"/>
          <w:w w:val="105"/>
          <w:sz w:val="20"/>
        </w:rPr>
        <w:t> </w:t>
      </w:r>
      <w:r>
        <w:rPr>
          <w:color w:val="231F20"/>
          <w:w w:val="105"/>
          <w:sz w:val="20"/>
        </w:rPr>
        <w:t>and</w:t>
      </w:r>
      <w:r>
        <w:rPr>
          <w:color w:val="231F20"/>
          <w:spacing w:val="-8"/>
          <w:w w:val="105"/>
          <w:sz w:val="20"/>
        </w:rPr>
        <w:t> </w:t>
      </w:r>
      <w:r>
        <w:rPr>
          <w:color w:val="231F20"/>
          <w:w w:val="105"/>
          <w:sz w:val="20"/>
        </w:rPr>
        <w:t>properties</w:t>
      </w:r>
      <w:r>
        <w:rPr>
          <w:color w:val="231F20"/>
          <w:spacing w:val="-8"/>
          <w:w w:val="105"/>
          <w:sz w:val="20"/>
        </w:rPr>
        <w:t> </w:t>
      </w:r>
      <w:r>
        <w:rPr>
          <w:color w:val="231F20"/>
          <w:w w:val="105"/>
          <w:sz w:val="20"/>
        </w:rPr>
        <w:t>of</w:t>
      </w:r>
      <w:r>
        <w:rPr>
          <w:color w:val="231F20"/>
          <w:spacing w:val="-8"/>
          <w:w w:val="105"/>
          <w:sz w:val="20"/>
        </w:rPr>
        <w:t> </w:t>
      </w:r>
      <w:r>
        <w:rPr>
          <w:color w:val="231F20"/>
          <w:w w:val="105"/>
          <w:sz w:val="20"/>
        </w:rPr>
        <w:t>a</w:t>
      </w:r>
      <w:r>
        <w:rPr>
          <w:color w:val="231F20"/>
          <w:spacing w:val="-8"/>
          <w:w w:val="105"/>
          <w:sz w:val="20"/>
        </w:rPr>
        <w:t> </w:t>
      </w:r>
      <w:r>
        <w:rPr>
          <w:color w:val="231F20"/>
          <w:w w:val="105"/>
          <w:sz w:val="20"/>
        </w:rPr>
        <w:t>cholesterol</w:t>
      </w:r>
      <w:r>
        <w:rPr>
          <w:color w:val="231F20"/>
          <w:spacing w:val="-8"/>
          <w:w w:val="105"/>
          <w:sz w:val="20"/>
        </w:rPr>
        <w:t> </w:t>
      </w:r>
      <w:r>
        <w:rPr>
          <w:color w:val="231F20"/>
          <w:w w:val="105"/>
          <w:sz w:val="20"/>
        </w:rPr>
        <w:t>oxidase</w:t>
      </w:r>
      <w:r>
        <w:rPr>
          <w:color w:val="231F20"/>
          <w:spacing w:val="-8"/>
          <w:w w:val="105"/>
          <w:sz w:val="20"/>
        </w:rPr>
        <w:t> </w:t>
      </w:r>
      <w:r>
        <w:rPr>
          <w:color w:val="231F20"/>
          <w:w w:val="105"/>
          <w:sz w:val="20"/>
        </w:rPr>
        <w:t>from</w:t>
      </w:r>
      <w:r>
        <w:rPr>
          <w:color w:val="231F20"/>
          <w:spacing w:val="-8"/>
          <w:w w:val="105"/>
          <w:sz w:val="20"/>
        </w:rPr>
        <w:t> </w:t>
      </w:r>
      <w:r>
        <w:rPr>
          <w:rFonts w:ascii="Trebuchet MS" w:hAnsi="Trebuchet MS"/>
          <w:i/>
          <w:color w:val="231F20"/>
          <w:w w:val="105"/>
          <w:sz w:val="20"/>
        </w:rPr>
        <w:t>Nocardia</w:t>
      </w:r>
      <w:r>
        <w:rPr>
          <w:rFonts w:ascii="Trebuchet MS" w:hAnsi="Trebuchet MS"/>
          <w:i/>
          <w:color w:val="231F20"/>
          <w:spacing w:val="-18"/>
          <w:w w:val="105"/>
          <w:sz w:val="20"/>
        </w:rPr>
        <w:t> </w:t>
      </w:r>
      <w:r>
        <w:rPr>
          <w:rFonts w:ascii="Trebuchet MS" w:hAnsi="Trebuchet MS"/>
          <w:i/>
          <w:color w:val="231F20"/>
          <w:w w:val="105"/>
          <w:sz w:val="20"/>
        </w:rPr>
        <w:t>sp.</w:t>
      </w:r>
      <w:r>
        <w:rPr>
          <w:rFonts w:ascii="Trebuchet MS" w:hAnsi="Trebuchet MS"/>
          <w:i/>
          <w:color w:val="231F20"/>
          <w:spacing w:val="-17"/>
          <w:w w:val="105"/>
          <w:sz w:val="20"/>
        </w:rPr>
        <w:t> </w:t>
      </w:r>
      <w:r>
        <w:rPr>
          <w:color w:val="231F20"/>
          <w:w w:val="105"/>
          <w:sz w:val="20"/>
        </w:rPr>
        <w:t>and</w:t>
      </w:r>
      <w:r>
        <w:rPr>
          <w:color w:val="231F20"/>
          <w:spacing w:val="-8"/>
          <w:w w:val="105"/>
          <w:sz w:val="20"/>
        </w:rPr>
        <w:t> </w:t>
      </w:r>
      <w:r>
        <w:rPr>
          <w:color w:val="231F20"/>
          <w:w w:val="105"/>
          <w:sz w:val="20"/>
        </w:rPr>
        <w:t>its application to the enzymatic assay of total cholesterol in serum. </w:t>
      </w:r>
      <w:r>
        <w:rPr>
          <w:rFonts w:ascii="Trebuchet MS" w:hAnsi="Trebuchet MS"/>
          <w:i/>
          <w:color w:val="231F20"/>
          <w:w w:val="105"/>
          <w:sz w:val="20"/>
        </w:rPr>
        <w:t>Clin Chem. </w:t>
      </w:r>
      <w:r>
        <w:rPr>
          <w:color w:val="231F20"/>
          <w:w w:val="105"/>
          <w:sz w:val="20"/>
        </w:rPr>
        <w:t>1973;19(12):1350–1356.</w:t>
      </w:r>
    </w:p>
    <w:p>
      <w:pPr>
        <w:pStyle w:val="ListParagraph"/>
        <w:numPr>
          <w:ilvl w:val="0"/>
          <w:numId w:val="4"/>
        </w:numPr>
        <w:tabs>
          <w:tab w:pos="1935" w:val="left" w:leader="none"/>
        </w:tabs>
        <w:spacing w:line="225" w:lineRule="auto" w:before="113" w:after="0"/>
        <w:ind w:left="1934" w:right="348" w:hanging="360"/>
        <w:jc w:val="left"/>
        <w:rPr>
          <w:sz w:val="20"/>
        </w:rPr>
      </w:pPr>
      <w:r>
        <w:rPr>
          <w:color w:val="231F20"/>
          <w:sz w:val="20"/>
        </w:rPr>
        <w:t>Roeschlau </w:t>
      </w:r>
      <w:r>
        <w:rPr>
          <w:color w:val="231F20"/>
          <w:spacing w:val="-11"/>
          <w:sz w:val="20"/>
        </w:rPr>
        <w:t>P, </w:t>
      </w:r>
      <w:r>
        <w:rPr>
          <w:color w:val="231F20"/>
          <w:sz w:val="20"/>
        </w:rPr>
        <w:t>Bernt E, Gruber </w:t>
      </w:r>
      <w:r>
        <w:rPr>
          <w:color w:val="231F20"/>
          <w:spacing w:val="-4"/>
          <w:sz w:val="20"/>
        </w:rPr>
        <w:t>W. </w:t>
      </w:r>
      <w:r>
        <w:rPr>
          <w:color w:val="231F20"/>
          <w:sz w:val="20"/>
        </w:rPr>
        <w:t>Enzymatic determination of total cholesterol in serum. </w:t>
      </w:r>
      <w:r>
        <w:rPr>
          <w:rFonts w:ascii="Trebuchet MS"/>
          <w:i/>
          <w:color w:val="231F20"/>
          <w:sz w:val="20"/>
        </w:rPr>
        <w:t>Z </w:t>
      </w:r>
      <w:r>
        <w:rPr>
          <w:rFonts w:ascii="Trebuchet MS"/>
          <w:i/>
          <w:color w:val="231F20"/>
          <w:sz w:val="20"/>
        </w:rPr>
        <w:t>Klin</w:t>
      </w:r>
      <w:r>
        <w:rPr>
          <w:rFonts w:ascii="Trebuchet MS"/>
          <w:i/>
          <w:color w:val="231F20"/>
          <w:spacing w:val="-12"/>
          <w:sz w:val="20"/>
        </w:rPr>
        <w:t> </w:t>
      </w:r>
      <w:r>
        <w:rPr>
          <w:rFonts w:ascii="Trebuchet MS"/>
          <w:i/>
          <w:color w:val="231F20"/>
          <w:sz w:val="20"/>
        </w:rPr>
        <w:t>Chem</w:t>
      </w:r>
      <w:r>
        <w:rPr>
          <w:rFonts w:ascii="Trebuchet MS"/>
          <w:i/>
          <w:color w:val="231F20"/>
          <w:spacing w:val="-11"/>
          <w:sz w:val="20"/>
        </w:rPr>
        <w:t> </w:t>
      </w:r>
      <w:r>
        <w:rPr>
          <w:rFonts w:ascii="Trebuchet MS"/>
          <w:i/>
          <w:color w:val="231F20"/>
          <w:sz w:val="20"/>
        </w:rPr>
        <w:t>Klin</w:t>
      </w:r>
      <w:r>
        <w:rPr>
          <w:rFonts w:ascii="Trebuchet MS"/>
          <w:i/>
          <w:color w:val="231F20"/>
          <w:spacing w:val="-11"/>
          <w:sz w:val="20"/>
        </w:rPr>
        <w:t> </w:t>
      </w:r>
      <w:r>
        <w:rPr>
          <w:rFonts w:ascii="Trebuchet MS"/>
          <w:i/>
          <w:color w:val="231F20"/>
          <w:sz w:val="20"/>
        </w:rPr>
        <w:t>Biochem.</w:t>
      </w:r>
      <w:r>
        <w:rPr>
          <w:rFonts w:ascii="Trebuchet MS"/>
          <w:i/>
          <w:color w:val="231F20"/>
          <w:spacing w:val="-12"/>
          <w:sz w:val="20"/>
        </w:rPr>
        <w:t> </w:t>
      </w:r>
      <w:r>
        <w:rPr>
          <w:color w:val="231F20"/>
          <w:sz w:val="20"/>
        </w:rPr>
        <w:t>1974</w:t>
      </w:r>
      <w:r>
        <w:rPr>
          <w:color w:val="231F20"/>
          <w:spacing w:val="-2"/>
          <w:sz w:val="20"/>
        </w:rPr>
        <w:t> </w:t>
      </w:r>
      <w:r>
        <w:rPr>
          <w:color w:val="231F20"/>
          <w:sz w:val="20"/>
        </w:rPr>
        <w:t>May;12(5):226.</w:t>
      </w:r>
    </w:p>
    <w:p>
      <w:pPr>
        <w:pStyle w:val="ListParagraph"/>
        <w:numPr>
          <w:ilvl w:val="0"/>
          <w:numId w:val="4"/>
        </w:numPr>
        <w:tabs>
          <w:tab w:pos="1935" w:val="left" w:leader="none"/>
        </w:tabs>
        <w:spacing w:line="225" w:lineRule="auto" w:before="111" w:after="0"/>
        <w:ind w:left="1934" w:right="125" w:hanging="360"/>
        <w:jc w:val="left"/>
        <w:rPr>
          <w:sz w:val="20"/>
        </w:rPr>
      </w:pPr>
      <w:r>
        <w:rPr>
          <w:color w:val="231F20"/>
          <w:sz w:val="20"/>
        </w:rPr>
        <w:t>Allain CC, Poon LS, Chan CS, et al. Enzymatic determination of total serum cholesterol. </w:t>
      </w:r>
      <w:r>
        <w:rPr>
          <w:rFonts w:ascii="Trebuchet MS"/>
          <w:i/>
          <w:color w:val="231F20"/>
          <w:sz w:val="20"/>
        </w:rPr>
        <w:t>Clin </w:t>
      </w:r>
      <w:r>
        <w:rPr>
          <w:rFonts w:ascii="Trebuchet MS"/>
          <w:i/>
          <w:color w:val="231F20"/>
          <w:sz w:val="20"/>
        </w:rPr>
        <w:t>Chem. </w:t>
      </w:r>
      <w:r>
        <w:rPr>
          <w:color w:val="231F20"/>
          <w:sz w:val="20"/>
        </w:rPr>
        <w:t>1974</w:t>
      </w:r>
      <w:r>
        <w:rPr>
          <w:color w:val="231F20"/>
          <w:spacing w:val="-13"/>
          <w:sz w:val="20"/>
        </w:rPr>
        <w:t> </w:t>
      </w:r>
      <w:r>
        <w:rPr>
          <w:color w:val="231F20"/>
          <w:sz w:val="20"/>
        </w:rPr>
        <w:t>Apr;20(4):470-475.</w:t>
      </w:r>
    </w:p>
    <w:p>
      <w:pPr>
        <w:pStyle w:val="ListParagraph"/>
        <w:numPr>
          <w:ilvl w:val="0"/>
          <w:numId w:val="4"/>
        </w:numPr>
        <w:tabs>
          <w:tab w:pos="1935" w:val="left" w:leader="none"/>
        </w:tabs>
        <w:spacing w:line="225" w:lineRule="auto" w:before="115" w:after="0"/>
        <w:ind w:left="1934" w:right="560" w:hanging="360"/>
        <w:jc w:val="left"/>
        <w:rPr>
          <w:sz w:val="20"/>
        </w:rPr>
      </w:pPr>
      <w:r>
        <w:rPr>
          <w:color w:val="231F20"/>
          <w:spacing w:val="-3"/>
          <w:w w:val="105"/>
          <w:sz w:val="20"/>
        </w:rPr>
        <w:t>Trinder </w:t>
      </w:r>
      <w:r>
        <w:rPr>
          <w:color w:val="231F20"/>
          <w:spacing w:val="-10"/>
          <w:w w:val="105"/>
          <w:sz w:val="20"/>
        </w:rPr>
        <w:t>P. </w:t>
      </w:r>
      <w:r>
        <w:rPr>
          <w:color w:val="231F20"/>
          <w:w w:val="105"/>
          <w:sz w:val="20"/>
        </w:rPr>
        <w:t>Determination of glucose in blood using glucose oxidase with an alternative oxygen</w:t>
      </w:r>
      <w:r>
        <w:rPr>
          <w:color w:val="231F20"/>
          <w:spacing w:val="-7"/>
          <w:w w:val="105"/>
          <w:sz w:val="20"/>
        </w:rPr>
        <w:t> </w:t>
      </w:r>
      <w:r>
        <w:rPr>
          <w:color w:val="231F20"/>
          <w:spacing w:val="-3"/>
          <w:w w:val="105"/>
          <w:sz w:val="20"/>
        </w:rPr>
        <w:t>acceptor.</w:t>
      </w:r>
      <w:r>
        <w:rPr>
          <w:color w:val="231F20"/>
          <w:spacing w:val="-7"/>
          <w:w w:val="105"/>
          <w:sz w:val="20"/>
        </w:rPr>
        <w:t> </w:t>
      </w:r>
      <w:r>
        <w:rPr>
          <w:rFonts w:ascii="Trebuchet MS"/>
          <w:i/>
          <w:color w:val="231F20"/>
          <w:w w:val="105"/>
          <w:sz w:val="20"/>
        </w:rPr>
        <w:t>Ann</w:t>
      </w:r>
      <w:r>
        <w:rPr>
          <w:rFonts w:ascii="Trebuchet MS"/>
          <w:i/>
          <w:color w:val="231F20"/>
          <w:spacing w:val="-17"/>
          <w:w w:val="105"/>
          <w:sz w:val="20"/>
        </w:rPr>
        <w:t> </w:t>
      </w:r>
      <w:r>
        <w:rPr>
          <w:rFonts w:ascii="Trebuchet MS"/>
          <w:i/>
          <w:color w:val="231F20"/>
          <w:w w:val="105"/>
          <w:sz w:val="20"/>
        </w:rPr>
        <w:t>Clin</w:t>
      </w:r>
      <w:r>
        <w:rPr>
          <w:rFonts w:ascii="Trebuchet MS"/>
          <w:i/>
          <w:color w:val="231F20"/>
          <w:spacing w:val="-16"/>
          <w:w w:val="105"/>
          <w:sz w:val="20"/>
        </w:rPr>
        <w:t> </w:t>
      </w:r>
      <w:r>
        <w:rPr>
          <w:rFonts w:ascii="Trebuchet MS"/>
          <w:i/>
          <w:color w:val="231F20"/>
          <w:w w:val="105"/>
          <w:sz w:val="20"/>
        </w:rPr>
        <w:t>Biochem.</w:t>
      </w:r>
      <w:r>
        <w:rPr>
          <w:rFonts w:ascii="Trebuchet MS"/>
          <w:i/>
          <w:color w:val="231F20"/>
          <w:spacing w:val="-16"/>
          <w:w w:val="105"/>
          <w:sz w:val="20"/>
        </w:rPr>
        <w:t> </w:t>
      </w:r>
      <w:r>
        <w:rPr>
          <w:color w:val="231F20"/>
          <w:w w:val="105"/>
          <w:sz w:val="20"/>
        </w:rPr>
        <w:t>1969;6:24-27.</w:t>
      </w:r>
    </w:p>
    <w:p>
      <w:pPr>
        <w:pStyle w:val="ListParagraph"/>
        <w:numPr>
          <w:ilvl w:val="0"/>
          <w:numId w:val="4"/>
        </w:numPr>
        <w:tabs>
          <w:tab w:pos="1935" w:val="left" w:leader="none"/>
        </w:tabs>
        <w:spacing w:line="225" w:lineRule="auto" w:before="111" w:after="0"/>
        <w:ind w:left="1934" w:right="612" w:hanging="360"/>
        <w:jc w:val="left"/>
        <w:rPr>
          <w:sz w:val="20"/>
        </w:rPr>
      </w:pPr>
      <w:r>
        <w:rPr>
          <w:color w:val="231F20"/>
          <w:sz w:val="20"/>
        </w:rPr>
        <w:t>Clinical and Laboratory Standards Institute. </w:t>
      </w:r>
      <w:r>
        <w:rPr>
          <w:rFonts w:ascii="Trebuchet MS" w:hAnsi="Trebuchet MS"/>
          <w:i/>
          <w:color w:val="231F20"/>
          <w:sz w:val="20"/>
        </w:rPr>
        <w:t>Protection of Laboratory Workers from </w:t>
      </w:r>
      <w:r>
        <w:rPr>
          <w:rFonts w:ascii="Trebuchet MS" w:hAnsi="Trebuchet MS"/>
          <w:i/>
          <w:color w:val="231F20"/>
          <w:sz w:val="20"/>
        </w:rPr>
        <w:t>Occupationally</w:t>
      </w:r>
      <w:r>
        <w:rPr>
          <w:rFonts w:ascii="Trebuchet MS" w:hAnsi="Trebuchet MS"/>
          <w:i/>
          <w:color w:val="231F20"/>
          <w:spacing w:val="-26"/>
          <w:sz w:val="20"/>
        </w:rPr>
        <w:t> </w:t>
      </w:r>
      <w:r>
        <w:rPr>
          <w:rFonts w:ascii="Trebuchet MS" w:hAnsi="Trebuchet MS"/>
          <w:i/>
          <w:color w:val="231F20"/>
          <w:sz w:val="20"/>
        </w:rPr>
        <w:t>Acquired</w:t>
      </w:r>
      <w:r>
        <w:rPr>
          <w:rFonts w:ascii="Trebuchet MS" w:hAnsi="Trebuchet MS"/>
          <w:i/>
          <w:color w:val="231F20"/>
          <w:spacing w:val="-26"/>
          <w:sz w:val="20"/>
        </w:rPr>
        <w:t> </w:t>
      </w:r>
      <w:r>
        <w:rPr>
          <w:rFonts w:ascii="Trebuchet MS" w:hAnsi="Trebuchet MS"/>
          <w:i/>
          <w:color w:val="231F20"/>
          <w:sz w:val="20"/>
        </w:rPr>
        <w:t>Infections;</w:t>
      </w:r>
      <w:r>
        <w:rPr>
          <w:rFonts w:ascii="Trebuchet MS" w:hAnsi="Trebuchet MS"/>
          <w:i/>
          <w:color w:val="231F20"/>
          <w:spacing w:val="-26"/>
          <w:sz w:val="20"/>
        </w:rPr>
        <w:t> </w:t>
      </w:r>
      <w:r>
        <w:rPr>
          <w:rFonts w:ascii="Trebuchet MS" w:hAnsi="Trebuchet MS"/>
          <w:i/>
          <w:color w:val="231F20"/>
          <w:sz w:val="20"/>
        </w:rPr>
        <w:t>Approved</w:t>
      </w:r>
      <w:r>
        <w:rPr>
          <w:rFonts w:ascii="Trebuchet MS" w:hAnsi="Trebuchet MS"/>
          <w:i/>
          <w:color w:val="231F20"/>
          <w:spacing w:val="-26"/>
          <w:sz w:val="20"/>
        </w:rPr>
        <w:t> </w:t>
      </w:r>
      <w:r>
        <w:rPr>
          <w:rFonts w:ascii="Trebuchet MS" w:hAnsi="Trebuchet MS"/>
          <w:i/>
          <w:color w:val="231F20"/>
          <w:sz w:val="20"/>
        </w:rPr>
        <w:t>Guideline—Fourth</w:t>
      </w:r>
      <w:r>
        <w:rPr>
          <w:rFonts w:ascii="Trebuchet MS" w:hAnsi="Trebuchet MS"/>
          <w:i/>
          <w:color w:val="231F20"/>
          <w:spacing w:val="-26"/>
          <w:sz w:val="20"/>
        </w:rPr>
        <w:t> </w:t>
      </w:r>
      <w:r>
        <w:rPr>
          <w:rFonts w:ascii="Trebuchet MS" w:hAnsi="Trebuchet MS"/>
          <w:i/>
          <w:color w:val="231F20"/>
          <w:sz w:val="20"/>
        </w:rPr>
        <w:t>Edition</w:t>
      </w:r>
      <w:r>
        <w:rPr>
          <w:color w:val="231F20"/>
          <w:sz w:val="20"/>
        </w:rPr>
        <w:t>.</w:t>
      </w:r>
      <w:r>
        <w:rPr>
          <w:color w:val="231F20"/>
          <w:spacing w:val="-17"/>
          <w:sz w:val="20"/>
        </w:rPr>
        <w:t> </w:t>
      </w:r>
      <w:r>
        <w:rPr>
          <w:color w:val="231F20"/>
          <w:sz w:val="20"/>
        </w:rPr>
        <w:t>Wayne,</w:t>
      </w:r>
      <w:r>
        <w:rPr>
          <w:color w:val="231F20"/>
          <w:spacing w:val="-17"/>
          <w:sz w:val="20"/>
        </w:rPr>
        <w:t> </w:t>
      </w:r>
      <w:r>
        <w:rPr>
          <w:color w:val="231F20"/>
          <w:spacing w:val="-3"/>
          <w:sz w:val="20"/>
        </w:rPr>
        <w:t>PA: </w:t>
      </w:r>
      <w:r>
        <w:rPr>
          <w:color w:val="231F20"/>
          <w:sz w:val="20"/>
        </w:rPr>
        <w:t>Clinical and Laboratory Standards Institute; 2014. CLSI Document</w:t>
      </w:r>
      <w:r>
        <w:rPr>
          <w:color w:val="231F20"/>
          <w:spacing w:val="34"/>
          <w:sz w:val="20"/>
        </w:rPr>
        <w:t> </w:t>
      </w:r>
      <w:r>
        <w:rPr>
          <w:color w:val="231F20"/>
          <w:sz w:val="20"/>
        </w:rPr>
        <w:t>M29‑A4.</w:t>
      </w:r>
    </w:p>
    <w:p>
      <w:pPr>
        <w:pStyle w:val="ListParagraph"/>
        <w:numPr>
          <w:ilvl w:val="0"/>
          <w:numId w:val="4"/>
        </w:numPr>
        <w:tabs>
          <w:tab w:pos="1935" w:val="left" w:leader="none"/>
        </w:tabs>
        <w:spacing w:line="225" w:lineRule="auto" w:before="113" w:after="0"/>
        <w:ind w:left="1934" w:right="214" w:hanging="360"/>
        <w:jc w:val="left"/>
        <w:rPr>
          <w:sz w:val="20"/>
        </w:rPr>
      </w:pPr>
      <w:r>
        <w:rPr>
          <w:color w:val="231F20"/>
          <w:sz w:val="20"/>
        </w:rPr>
        <w:t>Clinical and Laboratory Standards Institute. </w:t>
      </w:r>
      <w:r>
        <w:rPr>
          <w:rFonts w:ascii="Trebuchet MS" w:hAnsi="Trebuchet MS"/>
          <w:i/>
          <w:color w:val="231F20"/>
          <w:sz w:val="20"/>
        </w:rPr>
        <w:t>Procedures for the Collection of Diagnostic </w:t>
      </w:r>
      <w:r>
        <w:rPr>
          <w:rFonts w:ascii="Trebuchet MS" w:hAnsi="Trebuchet MS"/>
          <w:i/>
          <w:color w:val="231F20"/>
          <w:sz w:val="20"/>
        </w:rPr>
        <w:t>Blood</w:t>
      </w:r>
      <w:r>
        <w:rPr>
          <w:rFonts w:ascii="Trebuchet MS" w:hAnsi="Trebuchet MS"/>
          <w:i/>
          <w:color w:val="231F20"/>
          <w:spacing w:val="-13"/>
          <w:sz w:val="20"/>
        </w:rPr>
        <w:t> </w:t>
      </w:r>
      <w:r>
        <w:rPr>
          <w:rFonts w:ascii="Trebuchet MS" w:hAnsi="Trebuchet MS"/>
          <w:i/>
          <w:color w:val="231F20"/>
          <w:sz w:val="20"/>
        </w:rPr>
        <w:t>Specimens</w:t>
      </w:r>
      <w:r>
        <w:rPr>
          <w:rFonts w:ascii="Trebuchet MS" w:hAnsi="Trebuchet MS"/>
          <w:i/>
          <w:color w:val="231F20"/>
          <w:spacing w:val="-13"/>
          <w:sz w:val="20"/>
        </w:rPr>
        <w:t> </w:t>
      </w:r>
      <w:r>
        <w:rPr>
          <w:rFonts w:ascii="Trebuchet MS" w:hAnsi="Trebuchet MS"/>
          <w:i/>
          <w:color w:val="231F20"/>
          <w:sz w:val="20"/>
        </w:rPr>
        <w:t>by</w:t>
      </w:r>
      <w:r>
        <w:rPr>
          <w:rFonts w:ascii="Trebuchet MS" w:hAnsi="Trebuchet MS"/>
          <w:i/>
          <w:color w:val="231F20"/>
          <w:spacing w:val="-13"/>
          <w:sz w:val="20"/>
        </w:rPr>
        <w:t> </w:t>
      </w:r>
      <w:r>
        <w:rPr>
          <w:rFonts w:ascii="Trebuchet MS" w:hAnsi="Trebuchet MS"/>
          <w:i/>
          <w:color w:val="231F20"/>
          <w:sz w:val="20"/>
        </w:rPr>
        <w:t>Venipuncture;</w:t>
      </w:r>
      <w:r>
        <w:rPr>
          <w:rFonts w:ascii="Trebuchet MS" w:hAnsi="Trebuchet MS"/>
          <w:i/>
          <w:color w:val="231F20"/>
          <w:spacing w:val="-13"/>
          <w:sz w:val="20"/>
        </w:rPr>
        <w:t> </w:t>
      </w:r>
      <w:r>
        <w:rPr>
          <w:rFonts w:ascii="Trebuchet MS" w:hAnsi="Trebuchet MS"/>
          <w:i/>
          <w:color w:val="231F20"/>
          <w:sz w:val="20"/>
        </w:rPr>
        <w:t>Approved</w:t>
      </w:r>
      <w:r>
        <w:rPr>
          <w:rFonts w:ascii="Trebuchet MS" w:hAnsi="Trebuchet MS"/>
          <w:i/>
          <w:color w:val="231F20"/>
          <w:spacing w:val="-12"/>
          <w:sz w:val="20"/>
        </w:rPr>
        <w:t> </w:t>
      </w:r>
      <w:r>
        <w:rPr>
          <w:rFonts w:ascii="Trebuchet MS" w:hAnsi="Trebuchet MS"/>
          <w:i/>
          <w:color w:val="231F20"/>
          <w:sz w:val="20"/>
        </w:rPr>
        <w:t>Standard—Sixth</w:t>
      </w:r>
      <w:r>
        <w:rPr>
          <w:rFonts w:ascii="Trebuchet MS" w:hAnsi="Trebuchet MS"/>
          <w:i/>
          <w:color w:val="231F20"/>
          <w:spacing w:val="-13"/>
          <w:sz w:val="20"/>
        </w:rPr>
        <w:t> </w:t>
      </w:r>
      <w:r>
        <w:rPr>
          <w:rFonts w:ascii="Trebuchet MS" w:hAnsi="Trebuchet MS"/>
          <w:i/>
          <w:color w:val="231F20"/>
          <w:sz w:val="20"/>
        </w:rPr>
        <w:t>Edition</w:t>
      </w:r>
      <w:r>
        <w:rPr>
          <w:color w:val="231F20"/>
          <w:sz w:val="20"/>
        </w:rPr>
        <w:t>.</w:t>
      </w:r>
      <w:r>
        <w:rPr>
          <w:color w:val="231F20"/>
          <w:spacing w:val="-4"/>
          <w:sz w:val="20"/>
        </w:rPr>
        <w:t> </w:t>
      </w:r>
      <w:r>
        <w:rPr>
          <w:color w:val="231F20"/>
          <w:sz w:val="20"/>
        </w:rPr>
        <w:t>Wayne,</w:t>
      </w:r>
      <w:r>
        <w:rPr>
          <w:color w:val="231F20"/>
          <w:spacing w:val="-4"/>
          <w:sz w:val="20"/>
        </w:rPr>
        <w:t> PA:</w:t>
      </w:r>
      <w:r>
        <w:rPr>
          <w:color w:val="231F20"/>
          <w:spacing w:val="-3"/>
          <w:sz w:val="20"/>
        </w:rPr>
        <w:t> </w:t>
      </w:r>
      <w:r>
        <w:rPr>
          <w:color w:val="231F20"/>
          <w:sz w:val="20"/>
        </w:rPr>
        <w:t>Clinical and Laboratory Standards Institute; 2007. CLSI Document</w:t>
      </w:r>
      <w:r>
        <w:rPr>
          <w:color w:val="231F20"/>
          <w:spacing w:val="3"/>
          <w:sz w:val="20"/>
        </w:rPr>
        <w:t> </w:t>
      </w:r>
      <w:r>
        <w:rPr>
          <w:color w:val="231F20"/>
          <w:sz w:val="20"/>
        </w:rPr>
        <w:t>GP41‑A6.</w:t>
      </w:r>
    </w:p>
    <w:p>
      <w:pPr>
        <w:pStyle w:val="ListParagraph"/>
        <w:numPr>
          <w:ilvl w:val="0"/>
          <w:numId w:val="4"/>
        </w:numPr>
        <w:tabs>
          <w:tab w:pos="1935" w:val="left" w:leader="none"/>
        </w:tabs>
        <w:spacing w:line="225" w:lineRule="auto" w:before="114" w:after="0"/>
        <w:ind w:left="1934" w:right="269" w:hanging="360"/>
        <w:jc w:val="left"/>
        <w:rPr>
          <w:sz w:val="20"/>
        </w:rPr>
      </w:pPr>
      <w:r>
        <w:rPr>
          <w:color w:val="231F20"/>
          <w:sz w:val="20"/>
        </w:rPr>
        <w:t>Clinical and Laboratory Standards Institute. </w:t>
      </w:r>
      <w:r>
        <w:rPr>
          <w:rFonts w:ascii="Trebuchet MS" w:hAnsi="Trebuchet MS"/>
          <w:i/>
          <w:color w:val="231F20"/>
          <w:spacing w:val="-3"/>
          <w:sz w:val="20"/>
        </w:rPr>
        <w:t>Tubes </w:t>
      </w:r>
      <w:r>
        <w:rPr>
          <w:rFonts w:ascii="Trebuchet MS" w:hAnsi="Trebuchet MS"/>
          <w:i/>
          <w:color w:val="231F20"/>
          <w:sz w:val="20"/>
        </w:rPr>
        <w:t>and Additives for Venous and Capillary </w:t>
      </w:r>
      <w:r>
        <w:rPr>
          <w:rFonts w:ascii="Trebuchet MS" w:hAnsi="Trebuchet MS"/>
          <w:i/>
          <w:color w:val="231F20"/>
          <w:sz w:val="20"/>
        </w:rPr>
        <w:t>Blood Specimen Collection; Approved Standard—Sixth Edition</w:t>
      </w:r>
      <w:r>
        <w:rPr>
          <w:color w:val="231F20"/>
          <w:sz w:val="20"/>
        </w:rPr>
        <w:t>. Wayne, </w:t>
      </w:r>
      <w:r>
        <w:rPr>
          <w:color w:val="231F20"/>
          <w:spacing w:val="-4"/>
          <w:sz w:val="20"/>
        </w:rPr>
        <w:t>PA: </w:t>
      </w:r>
      <w:r>
        <w:rPr>
          <w:color w:val="231F20"/>
          <w:sz w:val="20"/>
        </w:rPr>
        <w:t>Clinical and Laboratory Standards Institute; 2010. CLSI Document</w:t>
      </w:r>
      <w:r>
        <w:rPr>
          <w:color w:val="231F20"/>
          <w:spacing w:val="-2"/>
          <w:sz w:val="20"/>
        </w:rPr>
        <w:t> </w:t>
      </w:r>
      <w:r>
        <w:rPr>
          <w:color w:val="231F20"/>
          <w:sz w:val="20"/>
        </w:rPr>
        <w:t>GP39‑A6.</w:t>
      </w:r>
    </w:p>
    <w:p>
      <w:pPr>
        <w:pStyle w:val="ListParagraph"/>
        <w:numPr>
          <w:ilvl w:val="0"/>
          <w:numId w:val="4"/>
        </w:numPr>
        <w:tabs>
          <w:tab w:pos="1935" w:val="left" w:leader="none"/>
        </w:tabs>
        <w:spacing w:line="225" w:lineRule="auto" w:before="113" w:after="0"/>
        <w:ind w:left="1934" w:right="187" w:hanging="360"/>
        <w:jc w:val="left"/>
        <w:rPr>
          <w:sz w:val="20"/>
        </w:rPr>
      </w:pPr>
      <w:r>
        <w:rPr>
          <w:color w:val="231F20"/>
          <w:sz w:val="20"/>
        </w:rPr>
        <w:t>Clinical and Laboratory Standards Institute. </w:t>
      </w:r>
      <w:r>
        <w:rPr>
          <w:rFonts w:ascii="Trebuchet MS" w:hAnsi="Trebuchet MS"/>
          <w:i/>
          <w:color w:val="231F20"/>
          <w:sz w:val="20"/>
        </w:rPr>
        <w:t>Procedures for the Handling and Processing of </w:t>
      </w:r>
      <w:r>
        <w:rPr>
          <w:rFonts w:ascii="Trebuchet MS" w:hAnsi="Trebuchet MS"/>
          <w:i/>
          <w:color w:val="231F20"/>
          <w:sz w:val="20"/>
        </w:rPr>
        <w:t>Blood Specimens for Common Laboratory Tests; Approved Guideline—Fourth Edition</w:t>
      </w:r>
      <w:r>
        <w:rPr>
          <w:color w:val="231F20"/>
          <w:sz w:val="20"/>
        </w:rPr>
        <w:t>. Wayne,</w:t>
      </w:r>
      <w:r>
        <w:rPr>
          <w:color w:val="231F20"/>
          <w:spacing w:val="7"/>
          <w:sz w:val="20"/>
        </w:rPr>
        <w:t> </w:t>
      </w:r>
      <w:r>
        <w:rPr>
          <w:color w:val="231F20"/>
          <w:spacing w:val="-4"/>
          <w:sz w:val="20"/>
        </w:rPr>
        <w:t>PA:</w:t>
      </w:r>
      <w:r>
        <w:rPr>
          <w:color w:val="231F20"/>
          <w:spacing w:val="8"/>
          <w:sz w:val="20"/>
        </w:rPr>
        <w:t> </w:t>
      </w:r>
      <w:r>
        <w:rPr>
          <w:color w:val="231F20"/>
          <w:sz w:val="20"/>
        </w:rPr>
        <w:t>Clinical</w:t>
      </w:r>
      <w:r>
        <w:rPr>
          <w:color w:val="231F20"/>
          <w:spacing w:val="8"/>
          <w:sz w:val="20"/>
        </w:rPr>
        <w:t> </w:t>
      </w:r>
      <w:r>
        <w:rPr>
          <w:color w:val="231F20"/>
          <w:sz w:val="20"/>
        </w:rPr>
        <w:t>and</w:t>
      </w:r>
      <w:r>
        <w:rPr>
          <w:color w:val="231F20"/>
          <w:spacing w:val="8"/>
          <w:sz w:val="20"/>
        </w:rPr>
        <w:t> </w:t>
      </w:r>
      <w:r>
        <w:rPr>
          <w:color w:val="231F20"/>
          <w:sz w:val="20"/>
        </w:rPr>
        <w:t>Laboratory</w:t>
      </w:r>
      <w:r>
        <w:rPr>
          <w:color w:val="231F20"/>
          <w:spacing w:val="8"/>
          <w:sz w:val="20"/>
        </w:rPr>
        <w:t> </w:t>
      </w:r>
      <w:r>
        <w:rPr>
          <w:color w:val="231F20"/>
          <w:sz w:val="20"/>
        </w:rPr>
        <w:t>Standards</w:t>
      </w:r>
      <w:r>
        <w:rPr>
          <w:color w:val="231F20"/>
          <w:spacing w:val="7"/>
          <w:sz w:val="20"/>
        </w:rPr>
        <w:t> </w:t>
      </w:r>
      <w:r>
        <w:rPr>
          <w:color w:val="231F20"/>
          <w:sz w:val="20"/>
        </w:rPr>
        <w:t>Institute;</w:t>
      </w:r>
      <w:r>
        <w:rPr>
          <w:color w:val="231F20"/>
          <w:spacing w:val="8"/>
          <w:sz w:val="20"/>
        </w:rPr>
        <w:t> </w:t>
      </w:r>
      <w:r>
        <w:rPr>
          <w:color w:val="231F20"/>
          <w:sz w:val="20"/>
        </w:rPr>
        <w:t>2010.</w:t>
      </w:r>
      <w:r>
        <w:rPr>
          <w:color w:val="231F20"/>
          <w:spacing w:val="8"/>
          <w:sz w:val="20"/>
        </w:rPr>
        <w:t> </w:t>
      </w:r>
      <w:r>
        <w:rPr>
          <w:color w:val="231F20"/>
          <w:sz w:val="20"/>
        </w:rPr>
        <w:t>CLSI</w:t>
      </w:r>
      <w:r>
        <w:rPr>
          <w:color w:val="231F20"/>
          <w:spacing w:val="8"/>
          <w:sz w:val="20"/>
        </w:rPr>
        <w:t> </w:t>
      </w:r>
      <w:r>
        <w:rPr>
          <w:color w:val="231F20"/>
          <w:sz w:val="20"/>
        </w:rPr>
        <w:t>Document</w:t>
      </w:r>
      <w:r>
        <w:rPr>
          <w:color w:val="231F20"/>
          <w:spacing w:val="8"/>
          <w:sz w:val="20"/>
        </w:rPr>
        <w:t> </w:t>
      </w:r>
      <w:r>
        <w:rPr>
          <w:color w:val="231F20"/>
          <w:sz w:val="20"/>
        </w:rPr>
        <w:t>GP44‑A4.</w:t>
      </w:r>
    </w:p>
    <w:p>
      <w:pPr>
        <w:pStyle w:val="ListParagraph"/>
        <w:numPr>
          <w:ilvl w:val="0"/>
          <w:numId w:val="4"/>
        </w:numPr>
        <w:tabs>
          <w:tab w:pos="1935" w:val="left" w:leader="none"/>
        </w:tabs>
        <w:spacing w:line="225" w:lineRule="auto" w:before="113" w:after="0"/>
        <w:ind w:left="1934" w:right="187" w:hanging="360"/>
        <w:jc w:val="left"/>
        <w:rPr>
          <w:sz w:val="20"/>
        </w:rPr>
      </w:pPr>
      <w:r>
        <w:rPr>
          <w:color w:val="231F20"/>
          <w:sz w:val="20"/>
        </w:rPr>
        <w:t>Clinical and Laboratory Standards Institute. </w:t>
      </w:r>
      <w:r>
        <w:rPr>
          <w:rFonts w:ascii="Trebuchet MS" w:hAnsi="Trebuchet MS"/>
          <w:i/>
          <w:color w:val="231F20"/>
          <w:sz w:val="20"/>
        </w:rPr>
        <w:t>Procedures for the Handling and Processing of </w:t>
      </w:r>
      <w:r>
        <w:rPr>
          <w:rFonts w:ascii="Trebuchet MS" w:hAnsi="Trebuchet MS"/>
          <w:i/>
          <w:color w:val="231F20"/>
          <w:sz w:val="20"/>
        </w:rPr>
        <w:t>Blood Specimens; Approved Guideline—Third Edition</w:t>
      </w:r>
      <w:r>
        <w:rPr>
          <w:color w:val="231F20"/>
          <w:sz w:val="20"/>
        </w:rPr>
        <w:t>. Wayne, </w:t>
      </w:r>
      <w:r>
        <w:rPr>
          <w:color w:val="231F20"/>
          <w:spacing w:val="-4"/>
          <w:sz w:val="20"/>
        </w:rPr>
        <w:t>PA: </w:t>
      </w:r>
      <w:r>
        <w:rPr>
          <w:color w:val="231F20"/>
          <w:sz w:val="20"/>
        </w:rPr>
        <w:t>Clinical and Laboratory Standards Institute; 2004. CLSI Document</w:t>
      </w:r>
      <w:r>
        <w:rPr>
          <w:color w:val="231F20"/>
          <w:spacing w:val="-6"/>
          <w:sz w:val="20"/>
        </w:rPr>
        <w:t> </w:t>
      </w:r>
      <w:r>
        <w:rPr>
          <w:color w:val="231F20"/>
          <w:sz w:val="20"/>
        </w:rPr>
        <w:t>H18-A3.</w:t>
      </w:r>
    </w:p>
    <w:p>
      <w:pPr>
        <w:pStyle w:val="ListParagraph"/>
        <w:numPr>
          <w:ilvl w:val="0"/>
          <w:numId w:val="4"/>
        </w:numPr>
        <w:tabs>
          <w:tab w:pos="1935" w:val="left" w:leader="none"/>
        </w:tabs>
        <w:spacing w:line="228" w:lineRule="auto" w:before="111" w:after="0"/>
        <w:ind w:left="1934" w:right="1057" w:hanging="360"/>
        <w:jc w:val="left"/>
        <w:rPr>
          <w:sz w:val="20"/>
        </w:rPr>
      </w:pPr>
      <w:r>
        <w:rPr>
          <w:color w:val="231F20"/>
          <w:spacing w:val="-3"/>
          <w:sz w:val="20"/>
        </w:rPr>
        <w:t>Young</w:t>
      </w:r>
      <w:r>
        <w:rPr>
          <w:color w:val="231F20"/>
          <w:spacing w:val="-21"/>
          <w:sz w:val="20"/>
        </w:rPr>
        <w:t> </w:t>
      </w:r>
      <w:r>
        <w:rPr>
          <w:color w:val="231F20"/>
          <w:sz w:val="20"/>
        </w:rPr>
        <w:t>DS.</w:t>
      </w:r>
      <w:r>
        <w:rPr>
          <w:color w:val="231F20"/>
          <w:spacing w:val="-20"/>
          <w:sz w:val="20"/>
        </w:rPr>
        <w:t> </w:t>
      </w:r>
      <w:r>
        <w:rPr>
          <w:rFonts w:ascii="Trebuchet MS"/>
          <w:i/>
          <w:color w:val="231F20"/>
          <w:sz w:val="20"/>
        </w:rPr>
        <w:t>Effects</w:t>
      </w:r>
      <w:r>
        <w:rPr>
          <w:rFonts w:ascii="Trebuchet MS"/>
          <w:i/>
          <w:color w:val="231F20"/>
          <w:spacing w:val="-28"/>
          <w:sz w:val="20"/>
        </w:rPr>
        <w:t> </w:t>
      </w:r>
      <w:r>
        <w:rPr>
          <w:rFonts w:ascii="Trebuchet MS"/>
          <w:i/>
          <w:color w:val="231F20"/>
          <w:sz w:val="20"/>
        </w:rPr>
        <w:t>of</w:t>
      </w:r>
      <w:r>
        <w:rPr>
          <w:rFonts w:ascii="Trebuchet MS"/>
          <w:i/>
          <w:color w:val="231F20"/>
          <w:spacing w:val="-29"/>
          <w:sz w:val="20"/>
        </w:rPr>
        <w:t> </w:t>
      </w:r>
      <w:r>
        <w:rPr>
          <w:rFonts w:ascii="Trebuchet MS"/>
          <w:i/>
          <w:color w:val="231F20"/>
          <w:sz w:val="20"/>
        </w:rPr>
        <w:t>Preanalytical</w:t>
      </w:r>
      <w:r>
        <w:rPr>
          <w:rFonts w:ascii="Trebuchet MS"/>
          <w:i/>
          <w:color w:val="231F20"/>
          <w:spacing w:val="-29"/>
          <w:sz w:val="20"/>
        </w:rPr>
        <w:t> </w:t>
      </w:r>
      <w:r>
        <w:rPr>
          <w:rFonts w:ascii="Trebuchet MS"/>
          <w:i/>
          <w:color w:val="231F20"/>
          <w:sz w:val="20"/>
        </w:rPr>
        <w:t>Variables</w:t>
      </w:r>
      <w:r>
        <w:rPr>
          <w:rFonts w:ascii="Trebuchet MS"/>
          <w:i/>
          <w:color w:val="231F20"/>
          <w:spacing w:val="-29"/>
          <w:sz w:val="20"/>
        </w:rPr>
        <w:t> </w:t>
      </w:r>
      <w:r>
        <w:rPr>
          <w:rFonts w:ascii="Trebuchet MS"/>
          <w:i/>
          <w:color w:val="231F20"/>
          <w:sz w:val="20"/>
        </w:rPr>
        <w:t>on</w:t>
      </w:r>
      <w:r>
        <w:rPr>
          <w:rFonts w:ascii="Trebuchet MS"/>
          <w:i/>
          <w:color w:val="231F20"/>
          <w:spacing w:val="-28"/>
          <w:sz w:val="20"/>
        </w:rPr>
        <w:t> </w:t>
      </w:r>
      <w:r>
        <w:rPr>
          <w:rFonts w:ascii="Trebuchet MS"/>
          <w:i/>
          <w:color w:val="231F20"/>
          <w:sz w:val="20"/>
        </w:rPr>
        <w:t>Clinical</w:t>
      </w:r>
      <w:r>
        <w:rPr>
          <w:rFonts w:ascii="Trebuchet MS"/>
          <w:i/>
          <w:color w:val="231F20"/>
          <w:spacing w:val="-29"/>
          <w:sz w:val="20"/>
        </w:rPr>
        <w:t> </w:t>
      </w:r>
      <w:r>
        <w:rPr>
          <w:rFonts w:ascii="Trebuchet MS"/>
          <w:i/>
          <w:color w:val="231F20"/>
          <w:sz w:val="20"/>
        </w:rPr>
        <w:t>Laboratory</w:t>
      </w:r>
      <w:r>
        <w:rPr>
          <w:rFonts w:ascii="Trebuchet MS"/>
          <w:i/>
          <w:color w:val="231F20"/>
          <w:spacing w:val="-29"/>
          <w:sz w:val="20"/>
        </w:rPr>
        <w:t> </w:t>
      </w:r>
      <w:r>
        <w:rPr>
          <w:rFonts w:ascii="Trebuchet MS"/>
          <w:i/>
          <w:color w:val="231F20"/>
          <w:sz w:val="20"/>
        </w:rPr>
        <w:t>Tests.</w:t>
      </w:r>
      <w:r>
        <w:rPr>
          <w:rFonts w:ascii="Trebuchet MS"/>
          <w:i/>
          <w:color w:val="231F20"/>
          <w:spacing w:val="-29"/>
          <w:sz w:val="20"/>
        </w:rPr>
        <w:t> </w:t>
      </w:r>
      <w:r>
        <w:rPr>
          <w:color w:val="231F20"/>
          <w:sz w:val="20"/>
        </w:rPr>
        <w:t>3rd</w:t>
      </w:r>
      <w:r>
        <w:rPr>
          <w:color w:val="231F20"/>
          <w:spacing w:val="-20"/>
          <w:sz w:val="20"/>
        </w:rPr>
        <w:t> </w:t>
      </w:r>
      <w:r>
        <w:rPr>
          <w:color w:val="231F20"/>
          <w:sz w:val="20"/>
        </w:rPr>
        <w:t>ed. Washington, DC: AACC Press;</w:t>
      </w:r>
      <w:r>
        <w:rPr>
          <w:color w:val="231F20"/>
          <w:spacing w:val="-7"/>
          <w:sz w:val="20"/>
        </w:rPr>
        <w:t> </w:t>
      </w:r>
      <w:r>
        <w:rPr>
          <w:color w:val="231F20"/>
          <w:sz w:val="20"/>
        </w:rPr>
        <w:t>2007:251.</w:t>
      </w:r>
    </w:p>
    <w:p>
      <w:pPr>
        <w:pStyle w:val="ListParagraph"/>
        <w:numPr>
          <w:ilvl w:val="0"/>
          <w:numId w:val="4"/>
        </w:numPr>
        <w:tabs>
          <w:tab w:pos="1935" w:val="left" w:leader="none"/>
        </w:tabs>
        <w:spacing w:line="225" w:lineRule="auto" w:before="111" w:after="0"/>
        <w:ind w:left="1934" w:right="124" w:hanging="360"/>
        <w:jc w:val="left"/>
        <w:rPr>
          <w:sz w:val="20"/>
        </w:rPr>
      </w:pPr>
      <w:r>
        <w:rPr>
          <w:color w:val="231F20"/>
          <w:sz w:val="20"/>
        </w:rPr>
        <w:t>Clinical</w:t>
      </w:r>
      <w:r>
        <w:rPr>
          <w:color w:val="231F20"/>
          <w:spacing w:val="-4"/>
          <w:sz w:val="20"/>
        </w:rPr>
        <w:t> </w:t>
      </w:r>
      <w:r>
        <w:rPr>
          <w:color w:val="231F20"/>
          <w:sz w:val="20"/>
        </w:rPr>
        <w:t>and</w:t>
      </w:r>
      <w:r>
        <w:rPr>
          <w:color w:val="231F20"/>
          <w:spacing w:val="-4"/>
          <w:sz w:val="20"/>
        </w:rPr>
        <w:t> </w:t>
      </w:r>
      <w:r>
        <w:rPr>
          <w:color w:val="231F20"/>
          <w:sz w:val="20"/>
        </w:rPr>
        <w:t>Laboratory</w:t>
      </w:r>
      <w:r>
        <w:rPr>
          <w:color w:val="231F20"/>
          <w:spacing w:val="-4"/>
          <w:sz w:val="20"/>
        </w:rPr>
        <w:t> </w:t>
      </w:r>
      <w:r>
        <w:rPr>
          <w:color w:val="231F20"/>
          <w:sz w:val="20"/>
        </w:rPr>
        <w:t>Standards</w:t>
      </w:r>
      <w:r>
        <w:rPr>
          <w:color w:val="231F20"/>
          <w:spacing w:val="-4"/>
          <w:sz w:val="20"/>
        </w:rPr>
        <w:t> </w:t>
      </w:r>
      <w:r>
        <w:rPr>
          <w:color w:val="231F20"/>
          <w:sz w:val="20"/>
        </w:rPr>
        <w:t>Institute.</w:t>
      </w:r>
      <w:r>
        <w:rPr>
          <w:color w:val="231F20"/>
          <w:spacing w:val="-4"/>
          <w:sz w:val="20"/>
        </w:rPr>
        <w:t> </w:t>
      </w:r>
      <w:r>
        <w:rPr>
          <w:rFonts w:ascii="Trebuchet MS" w:hAnsi="Trebuchet MS"/>
          <w:i/>
          <w:color w:val="231F20"/>
          <w:sz w:val="20"/>
        </w:rPr>
        <w:t>Defining,</w:t>
      </w:r>
      <w:r>
        <w:rPr>
          <w:rFonts w:ascii="Trebuchet MS" w:hAnsi="Trebuchet MS"/>
          <w:i/>
          <w:color w:val="231F20"/>
          <w:spacing w:val="-12"/>
          <w:sz w:val="20"/>
        </w:rPr>
        <w:t> </w:t>
      </w:r>
      <w:r>
        <w:rPr>
          <w:rFonts w:ascii="Trebuchet MS" w:hAnsi="Trebuchet MS"/>
          <w:i/>
          <w:color w:val="231F20"/>
          <w:sz w:val="20"/>
        </w:rPr>
        <w:t>Establishing,</w:t>
      </w:r>
      <w:r>
        <w:rPr>
          <w:rFonts w:ascii="Trebuchet MS" w:hAnsi="Trebuchet MS"/>
          <w:i/>
          <w:color w:val="231F20"/>
          <w:spacing w:val="-13"/>
          <w:sz w:val="20"/>
        </w:rPr>
        <w:t> </w:t>
      </w:r>
      <w:r>
        <w:rPr>
          <w:rFonts w:ascii="Trebuchet MS" w:hAnsi="Trebuchet MS"/>
          <w:i/>
          <w:color w:val="231F20"/>
          <w:sz w:val="20"/>
        </w:rPr>
        <w:t>and</w:t>
      </w:r>
      <w:r>
        <w:rPr>
          <w:rFonts w:ascii="Trebuchet MS" w:hAnsi="Trebuchet MS"/>
          <w:i/>
          <w:color w:val="231F20"/>
          <w:spacing w:val="-13"/>
          <w:sz w:val="20"/>
        </w:rPr>
        <w:t> </w:t>
      </w:r>
      <w:r>
        <w:rPr>
          <w:rFonts w:ascii="Trebuchet MS" w:hAnsi="Trebuchet MS"/>
          <w:i/>
          <w:color w:val="231F20"/>
          <w:sz w:val="20"/>
        </w:rPr>
        <w:t>Verifying</w:t>
      </w:r>
      <w:r>
        <w:rPr>
          <w:rFonts w:ascii="Trebuchet MS" w:hAnsi="Trebuchet MS"/>
          <w:i/>
          <w:color w:val="231F20"/>
          <w:spacing w:val="-13"/>
          <w:sz w:val="20"/>
        </w:rPr>
        <w:t> </w:t>
      </w:r>
      <w:r>
        <w:rPr>
          <w:rFonts w:ascii="Trebuchet MS" w:hAnsi="Trebuchet MS"/>
          <w:i/>
          <w:color w:val="231F20"/>
          <w:sz w:val="20"/>
        </w:rPr>
        <w:t>Reference </w:t>
      </w:r>
      <w:r>
        <w:rPr>
          <w:rFonts w:ascii="Trebuchet MS" w:hAnsi="Trebuchet MS"/>
          <w:i/>
          <w:color w:val="231F20"/>
          <w:sz w:val="20"/>
        </w:rPr>
        <w:t>Intervals in the Clinical Laboratory; Approved Guideline—Third Edition</w:t>
      </w:r>
      <w:r>
        <w:rPr>
          <w:color w:val="231F20"/>
          <w:sz w:val="20"/>
        </w:rPr>
        <w:t>. Wayne, </w:t>
      </w:r>
      <w:r>
        <w:rPr>
          <w:color w:val="231F20"/>
          <w:spacing w:val="-3"/>
          <w:sz w:val="20"/>
        </w:rPr>
        <w:t>PA: </w:t>
      </w:r>
      <w:r>
        <w:rPr>
          <w:color w:val="231F20"/>
          <w:sz w:val="20"/>
        </w:rPr>
        <w:t>Clinical and Laboratory Standards Institute; 2010. CLSI Document</w:t>
      </w:r>
      <w:r>
        <w:rPr>
          <w:color w:val="231F20"/>
          <w:spacing w:val="19"/>
          <w:sz w:val="20"/>
        </w:rPr>
        <w:t> </w:t>
      </w:r>
      <w:r>
        <w:rPr>
          <w:color w:val="231F20"/>
          <w:sz w:val="20"/>
        </w:rPr>
        <w:t>EP28‑A3c.</w:t>
      </w:r>
    </w:p>
    <w:p>
      <w:pPr>
        <w:spacing w:after="0" w:line="225" w:lineRule="auto"/>
        <w:jc w:val="left"/>
        <w:rPr>
          <w:sz w:val="20"/>
        </w:rPr>
        <w:sectPr>
          <w:pgSz w:w="11910" w:h="15840"/>
          <w:pgMar w:header="534" w:footer="574" w:top="960" w:bottom="760" w:left="960" w:right="960"/>
        </w:sectPr>
      </w:pPr>
    </w:p>
    <w:p>
      <w:pPr>
        <w:pStyle w:val="ListParagraph"/>
        <w:numPr>
          <w:ilvl w:val="0"/>
          <w:numId w:val="4"/>
        </w:numPr>
        <w:tabs>
          <w:tab w:pos="1198" w:val="left" w:leader="none"/>
        </w:tabs>
        <w:spacing w:line="225" w:lineRule="auto" w:before="114" w:after="0"/>
        <w:ind w:left="1197" w:right="983" w:hanging="360"/>
        <w:jc w:val="left"/>
        <w:rPr>
          <w:sz w:val="20"/>
        </w:rPr>
      </w:pPr>
      <w:r>
        <w:rPr/>
        <w:drawing>
          <wp:anchor distT="0" distB="0" distL="0" distR="0" allowOverlap="1" layoutInCell="1" locked="0" behindDoc="0" simplePos="0" relativeHeight="15744000">
            <wp:simplePos x="0" y="0"/>
            <wp:positionH relativeFrom="page">
              <wp:posOffset>737975</wp:posOffset>
            </wp:positionH>
            <wp:positionV relativeFrom="page">
              <wp:posOffset>5757790</wp:posOffset>
            </wp:positionV>
            <wp:extent cx="264588" cy="107346"/>
            <wp:effectExtent l="0" t="0" r="0" b="0"/>
            <wp:wrapNone/>
            <wp:docPr id="15" name="image13.png"/>
            <wp:cNvGraphicFramePr>
              <a:graphicFrameLocks noChangeAspect="1"/>
            </wp:cNvGraphicFramePr>
            <a:graphic>
              <a:graphicData uri="http://schemas.openxmlformats.org/drawingml/2006/picture">
                <pic:pic>
                  <pic:nvPicPr>
                    <pic:cNvPr id="16" name="image13.png"/>
                    <pic:cNvPicPr/>
                  </pic:nvPicPr>
                  <pic:blipFill>
                    <a:blip r:embed="rId24" cstate="print"/>
                    <a:stretch>
                      <a:fillRect/>
                    </a:stretch>
                  </pic:blipFill>
                  <pic:spPr>
                    <a:xfrm>
                      <a:off x="0" y="0"/>
                      <a:ext cx="264588" cy="107346"/>
                    </a:xfrm>
                    <a:prstGeom prst="rect">
                      <a:avLst/>
                    </a:prstGeom>
                  </pic:spPr>
                </pic:pic>
              </a:graphicData>
            </a:graphic>
          </wp:anchor>
        </w:drawing>
      </w:r>
      <w:r>
        <w:rPr/>
        <w:pict>
          <v:group style="position:absolute;margin-left:90.320297pt;margin-top:447.672943pt;width:38.35pt;height:14.25pt;mso-position-horizontal-relative:page;mso-position-vertical-relative:page;z-index:15744512" coordorigin="1806,8953" coordsize="767,285">
            <v:shape style="position:absolute;left:1806;top:8953;width:767;height:285" coordorigin="1806,8953" coordsize="767,285" path="m2573,8953l2554,8953,2554,8975,2554,9215,1826,9215,1826,8975,2554,8975,2554,8953,1806,8953,1806,8975,1806,9215,1806,9237,2573,9237,2573,9216,2573,9215,2573,8975,2573,8975,2573,8953xe" filled="true" fillcolor="#373535" stroked="false">
              <v:path arrowok="t"/>
              <v:fill type="solid"/>
            </v:shape>
            <v:shape style="position:absolute;left:1888;top:9036;width:604;height:121" type="#_x0000_t75" stroked="false">
              <v:imagedata r:id="rId25" o:title=""/>
            </v:shape>
            <w10:wrap type="none"/>
          </v:group>
        </w:pict>
      </w:r>
      <w:r>
        <w:rPr/>
        <w:pict>
          <v:shape style="position:absolute;margin-left:58.072002pt;margin-top:474.371979pt;width:27.65pt;height:24.1pt;mso-position-horizontal-relative:page;mso-position-vertical-relative:page;z-index:15745024" coordorigin="1161,9487" coordsize="553,482" path="m1457,9879l1448,9870,1427,9870,1419,9879,1419,9901,1427,9911,1448,9911,1457,9901,1457,9879xm1467,9637l1462,9631,1414,9631,1408,9637,1408,9641,1429,9849,1429,9853,1432,9857,1443,9857,1447,9853,1447,9849,1467,9641,1467,9637xm1714,9950l1707,9937,1669,9872,1669,9937,1207,9937,1438,9536,1669,9937,1669,9872,1475,9536,1449,9491,1444,9487,1432,9487,1427,9491,1161,9950,1161,9956,1167,9966,1173,9969,1703,9969,1708,9966,1711,9961,1714,9956,1714,9950xe" filled="true" fillcolor="#373535" stroked="false">
            <v:path arrowok="t"/>
            <v:fill type="solid"/>
            <w10:wrap type="none"/>
          </v:shape>
        </w:pict>
      </w:r>
      <w:r>
        <w:rPr/>
        <w:pict>
          <v:group style="position:absolute;margin-left:58.109623pt;margin-top:527.728455pt;width:24.1pt;height:22.7pt;mso-position-horizontal-relative:page;mso-position-vertical-relative:page;z-index:15745536" coordorigin="1162,10555" coordsize="482,454">
            <v:shape style="position:absolute;left:1162;top:10554;width:482;height:385" type="#_x0000_t75" stroked="false">
              <v:imagedata r:id="rId26" o:title=""/>
            </v:shape>
            <v:shape style="position:absolute;left:1194;top:10828;width:419;height:180" coordorigin="1194,10828" coordsize="419,180" path="m1385,10828l1357,10844,1362,10855,1364,10867,1364,10879,1358,10912,1340,10939,1313,10957,1280,10963,1269,10963,1258,10960,1248,10957,1239,10952,1194,10952,1233,10987,1281,11005,1332,11006,1383,10988,1390,10984,1396,10980,1402,10975,1408,10980,1415,10985,1423,10990,1473,11008,1525,11007,1573,10988,1612,10953,1569,10954,1560,10958,1549,10962,1539,10964,1527,10965,1495,10958,1468,10940,1450,10913,1443,10880,1443,10867,1446,10855,1452,10844,1424,10828,1419,10833,1412,10836,1397,10836,1390,10833xe" filled="true" fillcolor="#373535" stroked="false">
              <v:path arrowok="t"/>
              <v:fill type="solid"/>
            </v:shape>
            <w10:wrap type="none"/>
          </v:group>
        </w:pict>
      </w:r>
      <w:r>
        <w:rPr/>
        <w:drawing>
          <wp:anchor distT="0" distB="0" distL="0" distR="0" allowOverlap="1" layoutInCell="1" locked="0" behindDoc="0" simplePos="0" relativeHeight="15746048">
            <wp:simplePos x="0" y="0"/>
            <wp:positionH relativeFrom="page">
              <wp:posOffset>737975</wp:posOffset>
            </wp:positionH>
            <wp:positionV relativeFrom="page">
              <wp:posOffset>7149905</wp:posOffset>
            </wp:positionV>
            <wp:extent cx="361972" cy="361950"/>
            <wp:effectExtent l="0" t="0" r="0" b="0"/>
            <wp:wrapNone/>
            <wp:docPr id="17" name="image16.png"/>
            <wp:cNvGraphicFramePr>
              <a:graphicFrameLocks noChangeAspect="1"/>
            </wp:cNvGraphicFramePr>
            <a:graphic>
              <a:graphicData uri="http://schemas.openxmlformats.org/drawingml/2006/picture">
                <pic:pic>
                  <pic:nvPicPr>
                    <pic:cNvPr id="18" name="image16.png"/>
                    <pic:cNvPicPr/>
                  </pic:nvPicPr>
                  <pic:blipFill>
                    <a:blip r:embed="rId27" cstate="print"/>
                    <a:stretch>
                      <a:fillRect/>
                    </a:stretch>
                  </pic:blipFill>
                  <pic:spPr>
                    <a:xfrm>
                      <a:off x="0" y="0"/>
                      <a:ext cx="361972" cy="361950"/>
                    </a:xfrm>
                    <a:prstGeom prst="rect">
                      <a:avLst/>
                    </a:prstGeom>
                  </pic:spPr>
                </pic:pic>
              </a:graphicData>
            </a:graphic>
          </wp:anchor>
        </w:drawing>
      </w:r>
      <w:r>
        <w:rPr/>
        <w:pict>
          <v:group style="position:absolute;margin-left:58.108299pt;margin-top:603.832458pt;width:28.35pt;height:28.35pt;mso-position-horizontal-relative:page;mso-position-vertical-relative:page;z-index:15746560" coordorigin="1162,12077" coordsize="567,567">
            <v:shape style="position:absolute;left:1162;top:12076;width:567;height:567" coordorigin="1162,12077" coordsize="567,567" path="m1446,12077l1162,12360,1446,12643,1490,12599,1446,12599,1207,12360,1446,12122,1490,12122,1446,12077xm1490,12122l1446,12122,1684,12360,1446,12599,1490,12599,1729,12360,1490,12122xe" filled="true" fillcolor="#373535" stroked="false">
              <v:path arrowok="t"/>
              <v:fill type="solid"/>
            </v:shape>
            <v:shape style="position:absolute;left:1332;top:12226;width:235;height:234" type="#_x0000_t75" stroked="false">
              <v:imagedata r:id="rId28" o:title=""/>
            </v:shape>
            <w10:wrap type="none"/>
          </v:group>
        </w:pict>
      </w:r>
      <w:r>
        <w:rPr/>
        <w:pict>
          <v:shape style="position:absolute;margin-left:58.108002pt;margin-top:644.679016pt;width:28.35pt;height:28.35pt;mso-position-horizontal-relative:page;mso-position-vertical-relative:page;z-index:15747072" coordorigin="1162,12894" coordsize="567,567" path="m1479,13265l1477,13252,1470,13241,1460,13234,1448,13231,1435,13234,1425,13241,1419,13252,1416,13265,1419,13278,1425,13288,1435,13295,1448,13298,1460,13295,1470,13288,1477,13278,1479,13265xm1489,13057l1485,13047,1477,13038,1464,13032,1448,13030,1432,13032,1419,13038,1410,13047,1407,13057,1407,13058,1407,13059,1407,13060,1407,13061,1427,13193,1427,13204,1436,13213,1459,13213,1468,13204,1469,13193,1488,13061,1488,13060,1489,13059,1489,13058,1489,13058,1489,13057xm1729,13177l1684,13132,1684,13177,1446,13416,1207,13177,1446,12939,1684,13177,1684,13132,1491,12939,1446,12894,1162,13177,1446,13460,1491,13416,1729,13177xe" filled="true" fillcolor="#373535" stroked="false">
            <v:path arrowok="t"/>
            <v:fill type="solid"/>
            <w10:wrap type="none"/>
          </v:shape>
        </w:pict>
      </w:r>
      <w:r>
        <w:rPr/>
        <w:drawing>
          <wp:anchor distT="0" distB="0" distL="0" distR="0" allowOverlap="1" layoutInCell="1" locked="0" behindDoc="0" simplePos="0" relativeHeight="15747584">
            <wp:simplePos x="0" y="0"/>
            <wp:positionH relativeFrom="page">
              <wp:posOffset>737975</wp:posOffset>
            </wp:positionH>
            <wp:positionV relativeFrom="page">
              <wp:posOffset>8706186</wp:posOffset>
            </wp:positionV>
            <wp:extent cx="361939" cy="361950"/>
            <wp:effectExtent l="0" t="0" r="0" b="0"/>
            <wp:wrapNone/>
            <wp:docPr id="19" name="image18.png"/>
            <wp:cNvGraphicFramePr>
              <a:graphicFrameLocks noChangeAspect="1"/>
            </wp:cNvGraphicFramePr>
            <a:graphic>
              <a:graphicData uri="http://schemas.openxmlformats.org/drawingml/2006/picture">
                <pic:pic>
                  <pic:nvPicPr>
                    <pic:cNvPr id="20" name="image18.png"/>
                    <pic:cNvPicPr/>
                  </pic:nvPicPr>
                  <pic:blipFill>
                    <a:blip r:embed="rId29" cstate="print"/>
                    <a:stretch>
                      <a:fillRect/>
                    </a:stretch>
                  </pic:blipFill>
                  <pic:spPr>
                    <a:xfrm>
                      <a:off x="0" y="0"/>
                      <a:ext cx="361939" cy="361950"/>
                    </a:xfrm>
                    <a:prstGeom prst="rect">
                      <a:avLst/>
                    </a:prstGeom>
                  </pic:spPr>
                </pic:pic>
              </a:graphicData>
            </a:graphic>
          </wp:anchor>
        </w:drawing>
      </w:r>
      <w:r>
        <w:rPr>
          <w:color w:val="231F20"/>
          <w:w w:val="105"/>
          <w:sz w:val="20"/>
        </w:rPr>
        <w:t>National Cholesterol Education Program. Report of expert panel on detection, evaluation, and treatment of high blood cholesterol in adults. National Heart, Lung and Blood Institute.</w:t>
      </w:r>
      <w:r>
        <w:rPr>
          <w:color w:val="231F20"/>
          <w:spacing w:val="-8"/>
          <w:w w:val="105"/>
          <w:sz w:val="20"/>
        </w:rPr>
        <w:t> </w:t>
      </w:r>
      <w:r>
        <w:rPr>
          <w:rFonts w:ascii="Trebuchet MS"/>
          <w:i/>
          <w:color w:val="231F20"/>
          <w:w w:val="105"/>
          <w:sz w:val="20"/>
        </w:rPr>
        <w:t>Arch</w:t>
      </w:r>
      <w:r>
        <w:rPr>
          <w:rFonts w:ascii="Trebuchet MS"/>
          <w:i/>
          <w:color w:val="231F20"/>
          <w:spacing w:val="-17"/>
          <w:w w:val="105"/>
          <w:sz w:val="20"/>
        </w:rPr>
        <w:t> </w:t>
      </w:r>
      <w:r>
        <w:rPr>
          <w:rFonts w:ascii="Trebuchet MS"/>
          <w:i/>
          <w:color w:val="231F20"/>
          <w:w w:val="105"/>
          <w:sz w:val="20"/>
        </w:rPr>
        <w:t>Intern</w:t>
      </w:r>
      <w:r>
        <w:rPr>
          <w:rFonts w:ascii="Trebuchet MS"/>
          <w:i/>
          <w:color w:val="231F20"/>
          <w:spacing w:val="-16"/>
          <w:w w:val="105"/>
          <w:sz w:val="20"/>
        </w:rPr>
        <w:t> </w:t>
      </w:r>
      <w:r>
        <w:rPr>
          <w:rFonts w:ascii="Trebuchet MS"/>
          <w:i/>
          <w:color w:val="231F20"/>
          <w:w w:val="105"/>
          <w:sz w:val="20"/>
        </w:rPr>
        <w:t>Med.</w:t>
      </w:r>
      <w:r>
        <w:rPr>
          <w:rFonts w:ascii="Trebuchet MS"/>
          <w:i/>
          <w:color w:val="231F20"/>
          <w:spacing w:val="-17"/>
          <w:w w:val="105"/>
          <w:sz w:val="20"/>
        </w:rPr>
        <w:t> </w:t>
      </w:r>
      <w:r>
        <w:rPr>
          <w:color w:val="231F20"/>
          <w:w w:val="105"/>
          <w:sz w:val="20"/>
        </w:rPr>
        <w:t>1988;148:36-69.</w:t>
      </w:r>
    </w:p>
    <w:p>
      <w:pPr>
        <w:pStyle w:val="ListParagraph"/>
        <w:numPr>
          <w:ilvl w:val="0"/>
          <w:numId w:val="4"/>
        </w:numPr>
        <w:tabs>
          <w:tab w:pos="1198" w:val="left" w:leader="none"/>
        </w:tabs>
        <w:spacing w:line="225" w:lineRule="auto" w:before="113" w:after="0"/>
        <w:ind w:left="1197" w:right="987" w:hanging="360"/>
        <w:jc w:val="left"/>
        <w:rPr>
          <w:sz w:val="20"/>
        </w:rPr>
      </w:pPr>
      <w:r>
        <w:rPr>
          <w:color w:val="231F20"/>
          <w:sz w:val="20"/>
        </w:rPr>
        <w:t>Clinical</w:t>
      </w:r>
      <w:r>
        <w:rPr>
          <w:color w:val="231F20"/>
          <w:spacing w:val="-5"/>
          <w:sz w:val="20"/>
        </w:rPr>
        <w:t> </w:t>
      </w:r>
      <w:r>
        <w:rPr>
          <w:color w:val="231F20"/>
          <w:sz w:val="20"/>
        </w:rPr>
        <w:t>and</w:t>
      </w:r>
      <w:r>
        <w:rPr>
          <w:color w:val="231F20"/>
          <w:spacing w:val="-5"/>
          <w:sz w:val="20"/>
        </w:rPr>
        <w:t> </w:t>
      </w:r>
      <w:r>
        <w:rPr>
          <w:color w:val="231F20"/>
          <w:sz w:val="20"/>
        </w:rPr>
        <w:t>Laboratory</w:t>
      </w:r>
      <w:r>
        <w:rPr>
          <w:color w:val="231F20"/>
          <w:spacing w:val="-5"/>
          <w:sz w:val="20"/>
        </w:rPr>
        <w:t> </w:t>
      </w:r>
      <w:r>
        <w:rPr>
          <w:color w:val="231F20"/>
          <w:sz w:val="20"/>
        </w:rPr>
        <w:t>Standards</w:t>
      </w:r>
      <w:r>
        <w:rPr>
          <w:color w:val="231F20"/>
          <w:spacing w:val="-5"/>
          <w:sz w:val="20"/>
        </w:rPr>
        <w:t> </w:t>
      </w:r>
      <w:r>
        <w:rPr>
          <w:color w:val="231F20"/>
          <w:sz w:val="20"/>
        </w:rPr>
        <w:t>Institute.</w:t>
      </w:r>
      <w:r>
        <w:rPr>
          <w:color w:val="231F20"/>
          <w:spacing w:val="-5"/>
          <w:sz w:val="20"/>
        </w:rPr>
        <w:t> </w:t>
      </w:r>
      <w:r>
        <w:rPr>
          <w:rFonts w:ascii="Trebuchet MS" w:hAnsi="Trebuchet MS"/>
          <w:i/>
          <w:color w:val="231F20"/>
          <w:sz w:val="20"/>
        </w:rPr>
        <w:t>Evaluation</w:t>
      </w:r>
      <w:r>
        <w:rPr>
          <w:rFonts w:ascii="Trebuchet MS" w:hAnsi="Trebuchet MS"/>
          <w:i/>
          <w:color w:val="231F20"/>
          <w:spacing w:val="-14"/>
          <w:sz w:val="20"/>
        </w:rPr>
        <w:t> </w:t>
      </w:r>
      <w:r>
        <w:rPr>
          <w:rFonts w:ascii="Trebuchet MS" w:hAnsi="Trebuchet MS"/>
          <w:i/>
          <w:color w:val="231F20"/>
          <w:sz w:val="20"/>
        </w:rPr>
        <w:t>of</w:t>
      </w:r>
      <w:r>
        <w:rPr>
          <w:rFonts w:ascii="Trebuchet MS" w:hAnsi="Trebuchet MS"/>
          <w:i/>
          <w:color w:val="231F20"/>
          <w:spacing w:val="-14"/>
          <w:sz w:val="20"/>
        </w:rPr>
        <w:t> </w:t>
      </w:r>
      <w:r>
        <w:rPr>
          <w:rFonts w:ascii="Trebuchet MS" w:hAnsi="Trebuchet MS"/>
          <w:i/>
          <w:color w:val="231F20"/>
          <w:sz w:val="20"/>
        </w:rPr>
        <w:t>Detection</w:t>
      </w:r>
      <w:r>
        <w:rPr>
          <w:rFonts w:ascii="Trebuchet MS" w:hAnsi="Trebuchet MS"/>
          <w:i/>
          <w:color w:val="231F20"/>
          <w:spacing w:val="-14"/>
          <w:sz w:val="20"/>
        </w:rPr>
        <w:t> </w:t>
      </w:r>
      <w:r>
        <w:rPr>
          <w:rFonts w:ascii="Trebuchet MS" w:hAnsi="Trebuchet MS"/>
          <w:i/>
          <w:color w:val="231F20"/>
          <w:sz w:val="20"/>
        </w:rPr>
        <w:t>Capability</w:t>
      </w:r>
      <w:r>
        <w:rPr>
          <w:rFonts w:ascii="Trebuchet MS" w:hAnsi="Trebuchet MS"/>
          <w:i/>
          <w:color w:val="231F20"/>
          <w:spacing w:val="-14"/>
          <w:sz w:val="20"/>
        </w:rPr>
        <w:t> </w:t>
      </w:r>
      <w:r>
        <w:rPr>
          <w:rFonts w:ascii="Trebuchet MS" w:hAnsi="Trebuchet MS"/>
          <w:i/>
          <w:color w:val="231F20"/>
          <w:sz w:val="20"/>
        </w:rPr>
        <w:t>for</w:t>
      </w:r>
      <w:r>
        <w:rPr>
          <w:rFonts w:ascii="Trebuchet MS" w:hAnsi="Trebuchet MS"/>
          <w:i/>
          <w:color w:val="231F20"/>
          <w:spacing w:val="-14"/>
          <w:sz w:val="20"/>
        </w:rPr>
        <w:t> </w:t>
      </w:r>
      <w:r>
        <w:rPr>
          <w:rFonts w:ascii="Trebuchet MS" w:hAnsi="Trebuchet MS"/>
          <w:i/>
          <w:color w:val="231F20"/>
          <w:sz w:val="20"/>
        </w:rPr>
        <w:t>Clinical </w:t>
      </w:r>
      <w:r>
        <w:rPr>
          <w:rFonts w:ascii="Trebuchet MS" w:hAnsi="Trebuchet MS"/>
          <w:i/>
          <w:color w:val="231F20"/>
          <w:sz w:val="20"/>
        </w:rPr>
        <w:t>Laboratory Measurement Procedures; Approved Guideline—Second Edition</w:t>
      </w:r>
      <w:r>
        <w:rPr>
          <w:color w:val="231F20"/>
          <w:sz w:val="20"/>
        </w:rPr>
        <w:t>. Wayne, </w:t>
      </w:r>
      <w:r>
        <w:rPr>
          <w:color w:val="231F20"/>
          <w:spacing w:val="-3"/>
          <w:sz w:val="20"/>
        </w:rPr>
        <w:t>PA: </w:t>
      </w:r>
      <w:r>
        <w:rPr>
          <w:color w:val="231F20"/>
          <w:sz w:val="20"/>
        </w:rPr>
        <w:t>Clinical and Laboratory Standards Institute; 2012. CLSI Document</w:t>
      </w:r>
      <w:r>
        <w:rPr>
          <w:color w:val="231F20"/>
          <w:spacing w:val="18"/>
          <w:sz w:val="20"/>
        </w:rPr>
        <w:t> </w:t>
      </w:r>
      <w:r>
        <w:rPr>
          <w:color w:val="231F20"/>
          <w:sz w:val="20"/>
        </w:rPr>
        <w:t>EP17‑A2.</w:t>
      </w:r>
    </w:p>
    <w:p>
      <w:pPr>
        <w:pStyle w:val="ListParagraph"/>
        <w:numPr>
          <w:ilvl w:val="0"/>
          <w:numId w:val="4"/>
        </w:numPr>
        <w:tabs>
          <w:tab w:pos="1198" w:val="left" w:leader="none"/>
        </w:tabs>
        <w:spacing w:line="225" w:lineRule="auto" w:before="113" w:after="0"/>
        <w:ind w:left="1197" w:right="1254" w:hanging="360"/>
        <w:jc w:val="left"/>
        <w:rPr>
          <w:sz w:val="20"/>
        </w:rPr>
      </w:pPr>
      <w:r>
        <w:rPr>
          <w:color w:val="231F20"/>
          <w:sz w:val="20"/>
        </w:rPr>
        <w:t>Clinical and Laboratory Standards Institute. </w:t>
      </w:r>
      <w:r>
        <w:rPr>
          <w:rFonts w:ascii="Trebuchet MS" w:hAnsi="Trebuchet MS"/>
          <w:i/>
          <w:color w:val="231F20"/>
          <w:sz w:val="20"/>
        </w:rPr>
        <w:t>Evaluation of Precision of Quantitative </w:t>
      </w:r>
      <w:r>
        <w:rPr>
          <w:rFonts w:ascii="Trebuchet MS" w:hAnsi="Trebuchet MS"/>
          <w:i/>
          <w:color w:val="231F20"/>
          <w:sz w:val="20"/>
        </w:rPr>
        <w:t>Measurement</w:t>
      </w:r>
      <w:r>
        <w:rPr>
          <w:rFonts w:ascii="Trebuchet MS" w:hAnsi="Trebuchet MS"/>
          <w:i/>
          <w:color w:val="231F20"/>
          <w:spacing w:val="-15"/>
          <w:sz w:val="20"/>
        </w:rPr>
        <w:t> </w:t>
      </w:r>
      <w:r>
        <w:rPr>
          <w:rFonts w:ascii="Trebuchet MS" w:hAnsi="Trebuchet MS"/>
          <w:i/>
          <w:color w:val="231F20"/>
          <w:sz w:val="20"/>
        </w:rPr>
        <w:t>Procedures;</w:t>
      </w:r>
      <w:r>
        <w:rPr>
          <w:rFonts w:ascii="Trebuchet MS" w:hAnsi="Trebuchet MS"/>
          <w:i/>
          <w:color w:val="231F20"/>
          <w:spacing w:val="-15"/>
          <w:sz w:val="20"/>
        </w:rPr>
        <w:t> </w:t>
      </w:r>
      <w:r>
        <w:rPr>
          <w:rFonts w:ascii="Trebuchet MS" w:hAnsi="Trebuchet MS"/>
          <w:i/>
          <w:color w:val="231F20"/>
          <w:sz w:val="20"/>
        </w:rPr>
        <w:t>Approved</w:t>
      </w:r>
      <w:r>
        <w:rPr>
          <w:rFonts w:ascii="Trebuchet MS" w:hAnsi="Trebuchet MS"/>
          <w:i/>
          <w:color w:val="231F20"/>
          <w:spacing w:val="-14"/>
          <w:sz w:val="20"/>
        </w:rPr>
        <w:t> </w:t>
      </w:r>
      <w:r>
        <w:rPr>
          <w:rFonts w:ascii="Trebuchet MS" w:hAnsi="Trebuchet MS"/>
          <w:i/>
          <w:color w:val="231F20"/>
          <w:sz w:val="20"/>
        </w:rPr>
        <w:t>Guideline—Third</w:t>
      </w:r>
      <w:r>
        <w:rPr>
          <w:rFonts w:ascii="Trebuchet MS" w:hAnsi="Trebuchet MS"/>
          <w:i/>
          <w:color w:val="231F20"/>
          <w:spacing w:val="-15"/>
          <w:sz w:val="20"/>
        </w:rPr>
        <w:t> </w:t>
      </w:r>
      <w:r>
        <w:rPr>
          <w:rFonts w:ascii="Trebuchet MS" w:hAnsi="Trebuchet MS"/>
          <w:i/>
          <w:color w:val="231F20"/>
          <w:sz w:val="20"/>
        </w:rPr>
        <w:t>Edition</w:t>
      </w:r>
      <w:r>
        <w:rPr>
          <w:color w:val="231F20"/>
          <w:sz w:val="20"/>
        </w:rPr>
        <w:t>.</w:t>
      </w:r>
      <w:r>
        <w:rPr>
          <w:color w:val="231F20"/>
          <w:spacing w:val="-5"/>
          <w:sz w:val="20"/>
        </w:rPr>
        <w:t> </w:t>
      </w:r>
      <w:r>
        <w:rPr>
          <w:color w:val="231F20"/>
          <w:sz w:val="20"/>
        </w:rPr>
        <w:t>Wayne,</w:t>
      </w:r>
      <w:r>
        <w:rPr>
          <w:color w:val="231F20"/>
          <w:spacing w:val="-6"/>
          <w:sz w:val="20"/>
        </w:rPr>
        <w:t> </w:t>
      </w:r>
      <w:r>
        <w:rPr>
          <w:color w:val="231F20"/>
          <w:spacing w:val="-4"/>
          <w:sz w:val="20"/>
        </w:rPr>
        <w:t>PA:</w:t>
      </w:r>
      <w:r>
        <w:rPr>
          <w:color w:val="231F20"/>
          <w:spacing w:val="-5"/>
          <w:sz w:val="20"/>
        </w:rPr>
        <w:t> </w:t>
      </w:r>
      <w:r>
        <w:rPr>
          <w:color w:val="231F20"/>
          <w:sz w:val="20"/>
        </w:rPr>
        <w:t>Clinical</w:t>
      </w:r>
      <w:r>
        <w:rPr>
          <w:color w:val="231F20"/>
          <w:spacing w:val="-6"/>
          <w:sz w:val="20"/>
        </w:rPr>
        <w:t> </w:t>
      </w:r>
      <w:r>
        <w:rPr>
          <w:color w:val="231F20"/>
          <w:sz w:val="20"/>
        </w:rPr>
        <w:t>and Laboratory Standards Institute; 2014. CLSI Document</w:t>
      </w:r>
      <w:r>
        <w:rPr>
          <w:color w:val="231F20"/>
          <w:spacing w:val="-1"/>
          <w:sz w:val="20"/>
        </w:rPr>
        <w:t> </w:t>
      </w:r>
      <w:r>
        <w:rPr>
          <w:color w:val="231F20"/>
          <w:sz w:val="20"/>
        </w:rPr>
        <w:t>EP05‑A3.</w:t>
      </w:r>
    </w:p>
    <w:p>
      <w:pPr>
        <w:pStyle w:val="ListParagraph"/>
        <w:numPr>
          <w:ilvl w:val="0"/>
          <w:numId w:val="4"/>
        </w:numPr>
        <w:tabs>
          <w:tab w:pos="1198" w:val="left" w:leader="none"/>
        </w:tabs>
        <w:spacing w:line="225" w:lineRule="auto" w:before="113" w:after="0"/>
        <w:ind w:left="1197" w:right="912" w:hanging="360"/>
        <w:jc w:val="both"/>
        <w:rPr>
          <w:sz w:val="20"/>
        </w:rPr>
      </w:pPr>
      <w:r>
        <w:rPr>
          <w:color w:val="231F20"/>
          <w:sz w:val="20"/>
        </w:rPr>
        <w:t>Clinical and Laboratory Standards Institute. </w:t>
      </w:r>
      <w:r>
        <w:rPr>
          <w:rFonts w:ascii="Trebuchet MS" w:hAnsi="Trebuchet MS"/>
          <w:i/>
          <w:color w:val="231F20"/>
          <w:sz w:val="20"/>
        </w:rPr>
        <w:t>Measurement Procedure Comparison and Bias </w:t>
      </w:r>
      <w:r>
        <w:rPr>
          <w:rFonts w:ascii="Trebuchet MS" w:hAnsi="Trebuchet MS"/>
          <w:i/>
          <w:color w:val="231F20"/>
          <w:sz w:val="20"/>
        </w:rPr>
        <w:t>Estimation</w:t>
      </w:r>
      <w:r>
        <w:rPr>
          <w:rFonts w:ascii="Trebuchet MS" w:hAnsi="Trebuchet MS"/>
          <w:i/>
          <w:color w:val="231F20"/>
          <w:spacing w:val="-18"/>
          <w:sz w:val="20"/>
        </w:rPr>
        <w:t> </w:t>
      </w:r>
      <w:r>
        <w:rPr>
          <w:rFonts w:ascii="Trebuchet MS" w:hAnsi="Trebuchet MS"/>
          <w:i/>
          <w:color w:val="231F20"/>
          <w:sz w:val="20"/>
        </w:rPr>
        <w:t>Using</w:t>
      </w:r>
      <w:r>
        <w:rPr>
          <w:rFonts w:ascii="Trebuchet MS" w:hAnsi="Trebuchet MS"/>
          <w:i/>
          <w:color w:val="231F20"/>
          <w:spacing w:val="-18"/>
          <w:sz w:val="20"/>
        </w:rPr>
        <w:t> </w:t>
      </w:r>
      <w:r>
        <w:rPr>
          <w:rFonts w:ascii="Trebuchet MS" w:hAnsi="Trebuchet MS"/>
          <w:i/>
          <w:color w:val="231F20"/>
          <w:sz w:val="20"/>
        </w:rPr>
        <w:t>Patient</w:t>
      </w:r>
      <w:r>
        <w:rPr>
          <w:rFonts w:ascii="Trebuchet MS" w:hAnsi="Trebuchet MS"/>
          <w:i/>
          <w:color w:val="231F20"/>
          <w:spacing w:val="-18"/>
          <w:sz w:val="20"/>
        </w:rPr>
        <w:t> </w:t>
      </w:r>
      <w:r>
        <w:rPr>
          <w:rFonts w:ascii="Trebuchet MS" w:hAnsi="Trebuchet MS"/>
          <w:i/>
          <w:color w:val="231F20"/>
          <w:sz w:val="20"/>
        </w:rPr>
        <w:t>Samples;</w:t>
      </w:r>
      <w:r>
        <w:rPr>
          <w:rFonts w:ascii="Trebuchet MS" w:hAnsi="Trebuchet MS"/>
          <w:i/>
          <w:color w:val="231F20"/>
          <w:spacing w:val="-17"/>
          <w:sz w:val="20"/>
        </w:rPr>
        <w:t> </w:t>
      </w:r>
      <w:r>
        <w:rPr>
          <w:rFonts w:ascii="Trebuchet MS" w:hAnsi="Trebuchet MS"/>
          <w:i/>
          <w:color w:val="231F20"/>
          <w:sz w:val="20"/>
        </w:rPr>
        <w:t>Approved</w:t>
      </w:r>
      <w:r>
        <w:rPr>
          <w:rFonts w:ascii="Trebuchet MS" w:hAnsi="Trebuchet MS"/>
          <w:i/>
          <w:color w:val="231F20"/>
          <w:spacing w:val="-18"/>
          <w:sz w:val="20"/>
        </w:rPr>
        <w:t> </w:t>
      </w:r>
      <w:r>
        <w:rPr>
          <w:rFonts w:ascii="Trebuchet MS" w:hAnsi="Trebuchet MS"/>
          <w:i/>
          <w:color w:val="231F20"/>
          <w:sz w:val="20"/>
        </w:rPr>
        <w:t>Guideline—Third</w:t>
      </w:r>
      <w:r>
        <w:rPr>
          <w:rFonts w:ascii="Trebuchet MS" w:hAnsi="Trebuchet MS"/>
          <w:i/>
          <w:color w:val="231F20"/>
          <w:spacing w:val="-18"/>
          <w:sz w:val="20"/>
        </w:rPr>
        <w:t> </w:t>
      </w:r>
      <w:r>
        <w:rPr>
          <w:rFonts w:ascii="Trebuchet MS" w:hAnsi="Trebuchet MS"/>
          <w:i/>
          <w:color w:val="231F20"/>
          <w:sz w:val="20"/>
        </w:rPr>
        <w:t>Edition</w:t>
      </w:r>
      <w:r>
        <w:rPr>
          <w:color w:val="231F20"/>
          <w:sz w:val="20"/>
        </w:rPr>
        <w:t>.</w:t>
      </w:r>
      <w:r>
        <w:rPr>
          <w:color w:val="231F20"/>
          <w:spacing w:val="-9"/>
          <w:sz w:val="20"/>
        </w:rPr>
        <w:t> </w:t>
      </w:r>
      <w:r>
        <w:rPr>
          <w:color w:val="231F20"/>
          <w:sz w:val="20"/>
        </w:rPr>
        <w:t>Wayne,</w:t>
      </w:r>
      <w:r>
        <w:rPr>
          <w:color w:val="231F20"/>
          <w:spacing w:val="-9"/>
          <w:sz w:val="20"/>
        </w:rPr>
        <w:t> </w:t>
      </w:r>
      <w:r>
        <w:rPr>
          <w:color w:val="231F20"/>
          <w:spacing w:val="-4"/>
          <w:sz w:val="20"/>
        </w:rPr>
        <w:t>PA:</w:t>
      </w:r>
      <w:r>
        <w:rPr>
          <w:color w:val="231F20"/>
          <w:spacing w:val="-8"/>
          <w:sz w:val="20"/>
        </w:rPr>
        <w:t> </w:t>
      </w:r>
      <w:r>
        <w:rPr>
          <w:color w:val="231F20"/>
          <w:sz w:val="20"/>
        </w:rPr>
        <w:t>Clinical and Laboratory Standards Institute; 2013. CLSI Document</w:t>
      </w:r>
      <w:r>
        <w:rPr>
          <w:color w:val="231F20"/>
          <w:spacing w:val="2"/>
          <w:sz w:val="20"/>
        </w:rPr>
        <w:t> </w:t>
      </w:r>
      <w:r>
        <w:rPr>
          <w:color w:val="231F20"/>
          <w:sz w:val="20"/>
        </w:rPr>
        <w:t>EP09‑A3.</w:t>
      </w:r>
    </w:p>
    <w:p>
      <w:pPr>
        <w:pStyle w:val="ListParagraph"/>
        <w:numPr>
          <w:ilvl w:val="0"/>
          <w:numId w:val="4"/>
        </w:numPr>
        <w:tabs>
          <w:tab w:pos="1198" w:val="left" w:leader="none"/>
        </w:tabs>
        <w:spacing w:line="225" w:lineRule="auto" w:before="113" w:after="0"/>
        <w:ind w:left="1197" w:right="1322" w:hanging="360"/>
        <w:jc w:val="left"/>
        <w:rPr>
          <w:sz w:val="20"/>
        </w:rPr>
      </w:pPr>
      <w:r>
        <w:rPr>
          <w:color w:val="231F20"/>
          <w:sz w:val="20"/>
        </w:rPr>
        <w:t>Clinical</w:t>
      </w:r>
      <w:r>
        <w:rPr>
          <w:color w:val="231F20"/>
          <w:spacing w:val="-7"/>
          <w:sz w:val="20"/>
        </w:rPr>
        <w:t> </w:t>
      </w:r>
      <w:r>
        <w:rPr>
          <w:color w:val="231F20"/>
          <w:sz w:val="20"/>
        </w:rPr>
        <w:t>and</w:t>
      </w:r>
      <w:r>
        <w:rPr>
          <w:color w:val="231F20"/>
          <w:spacing w:val="-7"/>
          <w:sz w:val="20"/>
        </w:rPr>
        <w:t> </w:t>
      </w:r>
      <w:r>
        <w:rPr>
          <w:color w:val="231F20"/>
          <w:sz w:val="20"/>
        </w:rPr>
        <w:t>Laboratory</w:t>
      </w:r>
      <w:r>
        <w:rPr>
          <w:color w:val="231F20"/>
          <w:spacing w:val="-7"/>
          <w:sz w:val="20"/>
        </w:rPr>
        <w:t> </w:t>
      </w:r>
      <w:r>
        <w:rPr>
          <w:color w:val="231F20"/>
          <w:sz w:val="20"/>
        </w:rPr>
        <w:t>Standards</w:t>
      </w:r>
      <w:r>
        <w:rPr>
          <w:color w:val="231F20"/>
          <w:spacing w:val="-7"/>
          <w:sz w:val="20"/>
        </w:rPr>
        <w:t> </w:t>
      </w:r>
      <w:r>
        <w:rPr>
          <w:color w:val="231F20"/>
          <w:sz w:val="20"/>
        </w:rPr>
        <w:t>Institute.</w:t>
      </w:r>
      <w:r>
        <w:rPr>
          <w:color w:val="231F20"/>
          <w:spacing w:val="-6"/>
          <w:sz w:val="20"/>
        </w:rPr>
        <w:t> </w:t>
      </w:r>
      <w:r>
        <w:rPr>
          <w:rFonts w:ascii="Trebuchet MS" w:hAnsi="Trebuchet MS"/>
          <w:i/>
          <w:color w:val="231F20"/>
          <w:sz w:val="20"/>
        </w:rPr>
        <w:t>Interference</w:t>
      </w:r>
      <w:r>
        <w:rPr>
          <w:rFonts w:ascii="Trebuchet MS" w:hAnsi="Trebuchet MS"/>
          <w:i/>
          <w:color w:val="231F20"/>
          <w:spacing w:val="-16"/>
          <w:sz w:val="20"/>
        </w:rPr>
        <w:t> </w:t>
      </w:r>
      <w:r>
        <w:rPr>
          <w:rFonts w:ascii="Trebuchet MS" w:hAnsi="Trebuchet MS"/>
          <w:i/>
          <w:color w:val="231F20"/>
          <w:sz w:val="20"/>
        </w:rPr>
        <w:t>Testing</w:t>
      </w:r>
      <w:r>
        <w:rPr>
          <w:rFonts w:ascii="Trebuchet MS" w:hAnsi="Trebuchet MS"/>
          <w:i/>
          <w:color w:val="231F20"/>
          <w:spacing w:val="-16"/>
          <w:sz w:val="20"/>
        </w:rPr>
        <w:t> </w:t>
      </w:r>
      <w:r>
        <w:rPr>
          <w:rFonts w:ascii="Trebuchet MS" w:hAnsi="Trebuchet MS"/>
          <w:i/>
          <w:color w:val="231F20"/>
          <w:sz w:val="20"/>
        </w:rPr>
        <w:t>in</w:t>
      </w:r>
      <w:r>
        <w:rPr>
          <w:rFonts w:ascii="Trebuchet MS" w:hAnsi="Trebuchet MS"/>
          <w:i/>
          <w:color w:val="231F20"/>
          <w:spacing w:val="-16"/>
          <w:sz w:val="20"/>
        </w:rPr>
        <w:t> </w:t>
      </w:r>
      <w:r>
        <w:rPr>
          <w:rFonts w:ascii="Trebuchet MS" w:hAnsi="Trebuchet MS"/>
          <w:i/>
          <w:color w:val="231F20"/>
          <w:sz w:val="20"/>
        </w:rPr>
        <w:t>Clinical</w:t>
      </w:r>
      <w:r>
        <w:rPr>
          <w:rFonts w:ascii="Trebuchet MS" w:hAnsi="Trebuchet MS"/>
          <w:i/>
          <w:color w:val="231F20"/>
          <w:spacing w:val="-16"/>
          <w:sz w:val="20"/>
        </w:rPr>
        <w:t> </w:t>
      </w:r>
      <w:r>
        <w:rPr>
          <w:rFonts w:ascii="Trebuchet MS" w:hAnsi="Trebuchet MS"/>
          <w:i/>
          <w:color w:val="231F20"/>
          <w:sz w:val="20"/>
        </w:rPr>
        <w:t>Chemistry; </w:t>
      </w:r>
      <w:r>
        <w:rPr>
          <w:rFonts w:ascii="Trebuchet MS" w:hAnsi="Trebuchet MS"/>
          <w:i/>
          <w:color w:val="231F20"/>
          <w:sz w:val="20"/>
        </w:rPr>
        <w:t>Approved Guideline—Second Edition</w:t>
      </w:r>
      <w:r>
        <w:rPr>
          <w:color w:val="231F20"/>
          <w:sz w:val="20"/>
        </w:rPr>
        <w:t>. Wayne, </w:t>
      </w:r>
      <w:r>
        <w:rPr>
          <w:color w:val="231F20"/>
          <w:spacing w:val="-4"/>
          <w:sz w:val="20"/>
        </w:rPr>
        <w:t>PA: </w:t>
      </w:r>
      <w:r>
        <w:rPr>
          <w:color w:val="231F20"/>
          <w:sz w:val="20"/>
        </w:rPr>
        <w:t>Clinical and Laboratory Standards Institute; 2005. CLSI Document</w:t>
      </w:r>
      <w:r>
        <w:rPr>
          <w:color w:val="231F20"/>
          <w:spacing w:val="-7"/>
          <w:sz w:val="20"/>
        </w:rPr>
        <w:t> </w:t>
      </w:r>
      <w:r>
        <w:rPr>
          <w:color w:val="231F20"/>
          <w:sz w:val="20"/>
        </w:rPr>
        <w:t>EP07‑A2.</w:t>
      </w:r>
    </w:p>
    <w:p>
      <w:pPr>
        <w:pStyle w:val="ListParagraph"/>
        <w:numPr>
          <w:ilvl w:val="0"/>
          <w:numId w:val="4"/>
        </w:numPr>
        <w:tabs>
          <w:tab w:pos="1198" w:val="left" w:leader="none"/>
        </w:tabs>
        <w:spacing w:line="240" w:lineRule="auto" w:before="96" w:after="0"/>
        <w:ind w:left="1197" w:right="0" w:hanging="361"/>
        <w:jc w:val="left"/>
        <w:rPr>
          <w:sz w:val="20"/>
        </w:rPr>
      </w:pPr>
      <w:r>
        <w:rPr>
          <w:color w:val="231F20"/>
          <w:sz w:val="20"/>
        </w:rPr>
        <w:t>Data on </w:t>
      </w:r>
      <w:r>
        <w:rPr>
          <w:rFonts w:ascii="Klaudia"/>
          <w:color w:val="231F20"/>
          <w:sz w:val="20"/>
        </w:rPr>
        <w:t>file </w:t>
      </w:r>
      <w:r>
        <w:rPr>
          <w:color w:val="231F20"/>
          <w:sz w:val="20"/>
        </w:rPr>
        <w:t>at Siemens Healthcare</w:t>
      </w:r>
      <w:r>
        <w:rPr>
          <w:color w:val="231F20"/>
          <w:spacing w:val="-34"/>
          <w:sz w:val="20"/>
        </w:rPr>
        <w:t> </w:t>
      </w:r>
      <w:r>
        <w:rPr>
          <w:color w:val="231F20"/>
          <w:sz w:val="20"/>
        </w:rPr>
        <w:t>Diagnostics.</w:t>
      </w:r>
    </w:p>
    <w:p>
      <w:pPr>
        <w:pStyle w:val="Heading1"/>
      </w:pPr>
      <w:bookmarkStart w:name="Definition of Symbols" w:id="47"/>
      <w:bookmarkEnd w:id="47"/>
      <w:r>
        <w:rPr>
          <w:b w:val="0"/>
        </w:rPr>
      </w:r>
      <w:r>
        <w:rPr>
          <w:rFonts w:ascii="Trebuchet MS"/>
          <w:color w:val="231F20"/>
        </w:rPr>
        <w:t>Definition </w:t>
      </w:r>
      <w:r>
        <w:rPr>
          <w:color w:val="231F20"/>
        </w:rPr>
        <w:t>of Symbols</w:t>
      </w:r>
    </w:p>
    <w:p>
      <w:pPr>
        <w:pStyle w:val="BodyText"/>
        <w:spacing w:before="122"/>
        <w:ind w:left="837"/>
      </w:pPr>
      <w:r>
        <w:rPr/>
        <w:pict>
          <v:group style="position:absolute;margin-left:53.608299pt;margin-top:23.44916pt;width:451.25pt;height:398.85pt;mso-position-horizontal-relative:page;mso-position-vertical-relative:paragraph;z-index:-15715328;mso-wrap-distance-left:0;mso-wrap-distance-right:0" coordorigin="1072,469" coordsize="9025,7977">
            <v:shape style="position:absolute;left:1072;top:469;width:9025;height:443" coordorigin="1072,469" coordsize="9025,443" path="m10096,469l10092,469,10092,470,3237,470,1072,470,1072,912,1082,912,1082,480,3237,480,10086,480,10086,911,10096,911,10096,475,10096,469xe" filled="true" fillcolor="#231f20" stroked="false">
              <v:path arrowok="t"/>
              <v:fill type="solid"/>
            </v:shape>
            <v:line style="position:absolute" from="1072,912" to="3237,912" stroked="true" strokeweight=".5pt" strokecolor="#231f20">
              <v:stroke dashstyle="solid"/>
            </v:line>
            <v:line style="position:absolute" from="1077,1450" to="1077,912" stroked="true" strokeweight=".5pt" strokecolor="#231f20">
              <v:stroke dashstyle="solid"/>
            </v:line>
            <v:line style="position:absolute" from="3237,912" to="10096,912" stroked="true" strokeweight=".5pt" strokecolor="#231f20">
              <v:stroke dashstyle="solid"/>
            </v:line>
            <v:line style="position:absolute" from="10091,912" to="10091,1450" stroked="true" strokeweight=".5pt" strokecolor="#231f20">
              <v:stroke dashstyle="solid"/>
            </v:line>
            <v:line style="position:absolute" from="1077,2145" to="1077,1450" stroked="true" strokeweight=".5pt" strokecolor="#231f20">
              <v:stroke dashstyle="solid"/>
            </v:line>
            <v:line style="position:absolute" from="10091,1450" to="10091,2145" stroked="true" strokeweight=".5pt" strokecolor="#231f20">
              <v:stroke dashstyle="solid"/>
            </v:line>
            <v:line style="position:absolute" from="1077,2872" to="1077,2145" stroked="true" strokeweight=".5pt" strokecolor="#231f20">
              <v:stroke dashstyle="solid"/>
            </v:line>
            <v:line style="position:absolute" from="10091,2145" to="10091,2872" stroked="true" strokeweight=".5pt" strokecolor="#231f20">
              <v:stroke dashstyle="solid"/>
            </v:line>
            <v:line style="position:absolute" from="1077,3405" to="1077,2872" stroked="true" strokeweight=".5pt" strokecolor="#231f20">
              <v:stroke dashstyle="solid"/>
            </v:line>
            <v:line style="position:absolute" from="10091,2872" to="10091,3405" stroked="true" strokeweight=".5pt" strokecolor="#231f20">
              <v:stroke dashstyle="solid"/>
            </v:line>
            <v:line style="position:absolute" from="1077,4472" to="1077,3405" stroked="true" strokeweight=".5pt" strokecolor="#231f20">
              <v:stroke dashstyle="solid"/>
            </v:line>
            <v:line style="position:absolute" from="10091,3405" to="10091,4473" stroked="true" strokeweight=".5pt" strokecolor="#231f20">
              <v:stroke dashstyle="solid"/>
            </v:line>
            <v:line style="position:absolute" from="1077,5177" to="1077,4472" stroked="true" strokeweight=".5pt" strokecolor="#231f20">
              <v:stroke dashstyle="solid"/>
            </v:line>
            <v:line style="position:absolute" from="10091,4472" to="10091,5178" stroked="true" strokeweight=".5pt" strokecolor="#231f20">
              <v:stroke dashstyle="solid"/>
            </v:line>
            <v:line style="position:absolute" from="1077,5994" to="1077,5177" stroked="true" strokeweight=".5pt" strokecolor="#231f20">
              <v:stroke dashstyle="solid"/>
            </v:line>
            <v:line style="position:absolute" from="10091,5177" to="10091,5995" stroked="true" strokeweight=".5pt" strokecolor="#231f20">
              <v:stroke dashstyle="solid"/>
            </v:line>
            <v:line style="position:absolute" from="1077,6811" to="1077,5994" stroked="true" strokeweight=".5pt" strokecolor="#231f20">
              <v:stroke dashstyle="solid"/>
            </v:line>
            <v:line style="position:absolute" from="10091,5994" to="10091,6811" stroked="true" strokeweight=".5pt" strokecolor="#231f20">
              <v:stroke dashstyle="solid"/>
            </v:line>
            <v:line style="position:absolute" from="1077,7628" to="1077,6811" stroked="true" strokeweight=".5pt" strokecolor="#231f20">
              <v:stroke dashstyle="solid"/>
            </v:line>
            <v:line style="position:absolute" from="10091,6811" to="10091,7628" stroked="true" strokeweight=".5pt" strokecolor="#231f20">
              <v:stroke dashstyle="solid"/>
            </v:line>
            <v:line style="position:absolute" from="1077,8445" to="1077,7628" stroked="true" strokeweight=".5pt" strokecolor="#231f20">
              <v:stroke dashstyle="solid"/>
            </v:line>
            <v:line style="position:absolute" from="10091,7628" to="10091,8445" stroked="true" strokeweight=".5pt" strokecolor="#231f20">
              <v:stroke dashstyle="solid"/>
            </v:line>
            <v:shape style="position:absolute;left:3317;top:984;width:2373;height:750" type="#_x0000_t202" filled="false" stroked="false">
              <v:textbox inset="0,0,0,0">
                <w:txbxContent>
                  <w:p>
                    <w:pPr>
                      <w:spacing w:before="6"/>
                      <w:ind w:left="0" w:right="0" w:firstLine="0"/>
                      <w:jc w:val="left"/>
                      <w:rPr>
                        <w:sz w:val="18"/>
                      </w:rPr>
                    </w:pPr>
                    <w:r>
                      <w:rPr>
                        <w:color w:val="231F20"/>
                        <w:w w:val="105"/>
                        <w:sz w:val="18"/>
                      </w:rPr>
                      <w:t>Consult instructions for use</w:t>
                    </w:r>
                  </w:p>
                  <w:p>
                    <w:pPr>
                      <w:spacing w:line="240" w:lineRule="auto" w:before="1"/>
                      <w:rPr>
                        <w:sz w:val="24"/>
                      </w:rPr>
                    </w:pPr>
                  </w:p>
                  <w:p>
                    <w:pPr>
                      <w:spacing w:line="210" w:lineRule="exact" w:before="0"/>
                      <w:ind w:left="0" w:right="0" w:firstLine="0"/>
                      <w:jc w:val="left"/>
                      <w:rPr>
                        <w:sz w:val="18"/>
                      </w:rPr>
                    </w:pPr>
                    <w:r>
                      <w:rPr>
                        <w:color w:val="231F20"/>
                        <w:w w:val="105"/>
                        <w:sz w:val="18"/>
                      </w:rPr>
                      <w:t>Version of instructions for use</w:t>
                    </w:r>
                  </w:p>
                </w:txbxContent>
              </v:textbox>
              <w10:wrap type="none"/>
            </v:shape>
            <v:shape style="position:absolute;left:3317;top:2212;width:5072;height:217" type="#_x0000_t202" filled="false" stroked="false">
              <v:textbox inset="0,0,0,0">
                <w:txbxContent>
                  <w:p>
                    <w:pPr>
                      <w:spacing w:line="210" w:lineRule="exact" w:before="6"/>
                      <w:ind w:left="0" w:right="0" w:firstLine="0"/>
                      <w:jc w:val="left"/>
                      <w:rPr>
                        <w:sz w:val="18"/>
                      </w:rPr>
                    </w:pPr>
                    <w:r>
                      <w:rPr>
                        <w:color w:val="231F20"/>
                        <w:w w:val="105"/>
                        <w:sz w:val="18"/>
                      </w:rPr>
                      <w:t>Internet</w:t>
                    </w:r>
                    <w:r>
                      <w:rPr>
                        <w:color w:val="231F20"/>
                        <w:spacing w:val="-9"/>
                        <w:w w:val="105"/>
                        <w:sz w:val="18"/>
                      </w:rPr>
                      <w:t> </w:t>
                    </w:r>
                    <w:r>
                      <w:rPr>
                        <w:color w:val="231F20"/>
                        <w:w w:val="105"/>
                        <w:sz w:val="18"/>
                      </w:rPr>
                      <w:t>URL</w:t>
                    </w:r>
                    <w:r>
                      <w:rPr>
                        <w:color w:val="231F20"/>
                        <w:spacing w:val="-8"/>
                        <w:w w:val="105"/>
                        <w:sz w:val="18"/>
                      </w:rPr>
                      <w:t> </w:t>
                    </w:r>
                    <w:r>
                      <w:rPr>
                        <w:color w:val="231F20"/>
                        <w:w w:val="105"/>
                        <w:sz w:val="18"/>
                      </w:rPr>
                      <w:t>address</w:t>
                    </w:r>
                    <w:r>
                      <w:rPr>
                        <w:color w:val="231F20"/>
                        <w:spacing w:val="-8"/>
                        <w:w w:val="105"/>
                        <w:sz w:val="18"/>
                      </w:rPr>
                      <w:t> </w:t>
                    </w:r>
                    <w:r>
                      <w:rPr>
                        <w:color w:val="231F20"/>
                        <w:w w:val="105"/>
                        <w:sz w:val="18"/>
                      </w:rPr>
                      <w:t>to</w:t>
                    </w:r>
                    <w:r>
                      <w:rPr>
                        <w:color w:val="231F20"/>
                        <w:spacing w:val="-8"/>
                        <w:w w:val="105"/>
                        <w:sz w:val="18"/>
                      </w:rPr>
                      <w:t> </w:t>
                    </w:r>
                    <w:r>
                      <w:rPr>
                        <w:color w:val="231F20"/>
                        <w:w w:val="105"/>
                        <w:sz w:val="18"/>
                      </w:rPr>
                      <w:t>access</w:t>
                    </w:r>
                    <w:r>
                      <w:rPr>
                        <w:color w:val="231F20"/>
                        <w:spacing w:val="-8"/>
                        <w:w w:val="105"/>
                        <w:sz w:val="18"/>
                      </w:rPr>
                      <w:t> </w:t>
                    </w:r>
                    <w:r>
                      <w:rPr>
                        <w:color w:val="231F20"/>
                        <w:w w:val="105"/>
                        <w:sz w:val="18"/>
                      </w:rPr>
                      <w:t>the</w:t>
                    </w:r>
                    <w:r>
                      <w:rPr>
                        <w:color w:val="231F20"/>
                        <w:spacing w:val="-9"/>
                        <w:w w:val="105"/>
                        <w:sz w:val="18"/>
                      </w:rPr>
                      <w:t> </w:t>
                    </w:r>
                    <w:r>
                      <w:rPr>
                        <w:color w:val="231F20"/>
                        <w:w w:val="105"/>
                        <w:sz w:val="18"/>
                      </w:rPr>
                      <w:t>electronic</w:t>
                    </w:r>
                    <w:r>
                      <w:rPr>
                        <w:color w:val="231F20"/>
                        <w:spacing w:val="-8"/>
                        <w:w w:val="105"/>
                        <w:sz w:val="18"/>
                      </w:rPr>
                      <w:t> </w:t>
                    </w:r>
                    <w:r>
                      <w:rPr>
                        <w:color w:val="231F20"/>
                        <w:w w:val="105"/>
                        <w:sz w:val="18"/>
                      </w:rPr>
                      <w:t>instructions</w:t>
                    </w:r>
                    <w:r>
                      <w:rPr>
                        <w:color w:val="231F20"/>
                        <w:spacing w:val="-8"/>
                        <w:w w:val="105"/>
                        <w:sz w:val="18"/>
                      </w:rPr>
                      <w:t> </w:t>
                    </w:r>
                    <w:r>
                      <w:rPr>
                        <w:color w:val="231F20"/>
                        <w:w w:val="105"/>
                        <w:sz w:val="18"/>
                      </w:rPr>
                      <w:t>for</w:t>
                    </w:r>
                    <w:r>
                      <w:rPr>
                        <w:color w:val="231F20"/>
                        <w:spacing w:val="-8"/>
                        <w:w w:val="105"/>
                        <w:sz w:val="18"/>
                      </w:rPr>
                      <w:t> </w:t>
                    </w:r>
                    <w:r>
                      <w:rPr>
                        <w:color w:val="231F20"/>
                        <w:w w:val="105"/>
                        <w:sz w:val="18"/>
                      </w:rPr>
                      <w:t>use</w:t>
                    </w:r>
                  </w:p>
                </w:txbxContent>
              </v:textbox>
              <w10:wrap type="none"/>
            </v:shape>
            <v:shape style="position:absolute;left:3317;top:2939;width:6652;height:2522" type="#_x0000_t202" filled="false" stroked="false">
              <v:textbox inset="0,0,0,0">
                <w:txbxContent>
                  <w:p>
                    <w:pPr>
                      <w:spacing w:before="6"/>
                      <w:ind w:left="0" w:right="0" w:firstLine="0"/>
                      <w:jc w:val="left"/>
                      <w:rPr>
                        <w:sz w:val="18"/>
                      </w:rPr>
                    </w:pPr>
                    <w:r>
                      <w:rPr>
                        <w:color w:val="231F20"/>
                        <w:w w:val="105"/>
                        <w:sz w:val="18"/>
                      </w:rPr>
                      <w:t>Revision</w:t>
                    </w:r>
                  </w:p>
                  <w:p>
                    <w:pPr>
                      <w:spacing w:line="240" w:lineRule="auto" w:before="1"/>
                      <w:rPr>
                        <w:sz w:val="24"/>
                      </w:rPr>
                    </w:pPr>
                  </w:p>
                  <w:p>
                    <w:pPr>
                      <w:spacing w:line="227" w:lineRule="exact" w:before="0"/>
                      <w:ind w:left="0" w:right="0" w:firstLine="0"/>
                      <w:jc w:val="left"/>
                      <w:rPr>
                        <w:sz w:val="18"/>
                      </w:rPr>
                    </w:pPr>
                    <w:r>
                      <w:rPr>
                        <w:color w:val="231F20"/>
                        <w:w w:val="105"/>
                        <w:sz w:val="18"/>
                      </w:rPr>
                      <w:t>Caution</w:t>
                    </w:r>
                  </w:p>
                  <w:p>
                    <w:pPr>
                      <w:spacing w:before="0"/>
                      <w:ind w:left="0" w:right="18" w:firstLine="0"/>
                      <w:jc w:val="both"/>
                      <w:rPr>
                        <w:sz w:val="18"/>
                      </w:rPr>
                    </w:pPr>
                    <w:r>
                      <w:rPr>
                        <w:color w:val="231F20"/>
                        <w:w w:val="105"/>
                        <w:sz w:val="18"/>
                      </w:rPr>
                      <w:t>Consult instructions for use or accompanying documents for cautionary information such as warnings and precautions that cannot, for a variety of reasons, be</w:t>
                    </w:r>
                    <w:r>
                      <w:rPr>
                        <w:color w:val="231F20"/>
                        <w:spacing w:val="-33"/>
                        <w:w w:val="105"/>
                        <w:sz w:val="18"/>
                      </w:rPr>
                      <w:t> </w:t>
                    </w:r>
                    <w:r>
                      <w:rPr>
                        <w:color w:val="231F20"/>
                        <w:w w:val="105"/>
                        <w:sz w:val="18"/>
                      </w:rPr>
                      <w:t>presented on the medical</w:t>
                    </w:r>
                    <w:r>
                      <w:rPr>
                        <w:color w:val="231F20"/>
                        <w:spacing w:val="-13"/>
                        <w:w w:val="105"/>
                        <w:sz w:val="18"/>
                      </w:rPr>
                      <w:t> </w:t>
                    </w:r>
                    <w:r>
                      <w:rPr>
                        <w:color w:val="231F20"/>
                        <w:w w:val="105"/>
                        <w:sz w:val="18"/>
                      </w:rPr>
                      <w:t>device.</w:t>
                    </w:r>
                  </w:p>
                  <w:p>
                    <w:pPr>
                      <w:spacing w:line="227" w:lineRule="exact" w:before="155"/>
                      <w:ind w:left="0" w:right="0" w:firstLine="0"/>
                      <w:jc w:val="left"/>
                      <w:rPr>
                        <w:sz w:val="18"/>
                      </w:rPr>
                    </w:pPr>
                    <w:r>
                      <w:rPr>
                        <w:color w:val="231F20"/>
                        <w:w w:val="105"/>
                        <w:sz w:val="18"/>
                      </w:rPr>
                      <w:t>Biological risks</w:t>
                    </w:r>
                  </w:p>
                  <w:p>
                    <w:pPr>
                      <w:spacing w:line="227" w:lineRule="exact" w:before="0"/>
                      <w:ind w:left="0" w:right="0" w:firstLine="0"/>
                      <w:jc w:val="left"/>
                      <w:rPr>
                        <w:sz w:val="18"/>
                      </w:rPr>
                    </w:pPr>
                    <w:r>
                      <w:rPr>
                        <w:color w:val="231F20"/>
                        <w:w w:val="105"/>
                        <w:sz w:val="18"/>
                      </w:rPr>
                      <w:t>Potential biological risks are associated with the medical device.</w:t>
                    </w:r>
                  </w:p>
                  <w:p>
                    <w:pPr>
                      <w:spacing w:line="240" w:lineRule="auto" w:before="9"/>
                      <w:rPr>
                        <w:sz w:val="19"/>
                      </w:rPr>
                    </w:pPr>
                  </w:p>
                  <w:p>
                    <w:pPr>
                      <w:spacing w:line="210" w:lineRule="exact" w:before="0"/>
                      <w:ind w:left="0" w:right="0" w:firstLine="0"/>
                      <w:jc w:val="left"/>
                      <w:rPr>
                        <w:sz w:val="18"/>
                      </w:rPr>
                    </w:pPr>
                    <w:r>
                      <w:rPr>
                        <w:color w:val="231F20"/>
                        <w:w w:val="105"/>
                        <w:sz w:val="18"/>
                      </w:rPr>
                      <w:t>Corrosive</w:t>
                    </w:r>
                  </w:p>
                </w:txbxContent>
              </v:textbox>
              <w10:wrap type="none"/>
            </v:shape>
            <v:shape style="position:absolute;left:3317;top:6061;width:2137;height:217" type="#_x0000_t202" filled="false" stroked="false">
              <v:textbox inset="0,0,0,0">
                <w:txbxContent>
                  <w:p>
                    <w:pPr>
                      <w:spacing w:line="210" w:lineRule="exact" w:before="6"/>
                      <w:ind w:left="0" w:right="0" w:firstLine="0"/>
                      <w:jc w:val="left"/>
                      <w:rPr>
                        <w:sz w:val="18"/>
                      </w:rPr>
                    </w:pPr>
                    <w:r>
                      <w:rPr>
                        <w:color w:val="231F20"/>
                        <w:w w:val="105"/>
                        <w:sz w:val="18"/>
                      </w:rPr>
                      <w:t>Dangerous to environment</w:t>
                    </w:r>
                  </w:p>
                </w:txbxContent>
              </v:textbox>
              <w10:wrap type="none"/>
            </v:shape>
            <v:shape style="position:absolute;left:3317;top:6878;width:2681;height:1260" type="#_x0000_t202" filled="false" stroked="false">
              <v:textbox inset="0,0,0,0">
                <w:txbxContent>
                  <w:p>
                    <w:pPr>
                      <w:spacing w:line="227" w:lineRule="exact" w:before="6"/>
                      <w:ind w:left="0" w:right="0" w:firstLine="0"/>
                      <w:jc w:val="left"/>
                      <w:rPr>
                        <w:sz w:val="18"/>
                      </w:rPr>
                    </w:pPr>
                    <w:r>
                      <w:rPr>
                        <w:color w:val="231F20"/>
                        <w:sz w:val="18"/>
                      </w:rPr>
                      <w:t>Irritant</w:t>
                    </w:r>
                  </w:p>
                  <w:p>
                    <w:pPr>
                      <w:spacing w:line="227" w:lineRule="exact" w:before="0"/>
                      <w:ind w:left="0" w:right="0" w:firstLine="0"/>
                      <w:jc w:val="left"/>
                      <w:rPr>
                        <w:sz w:val="18"/>
                      </w:rPr>
                    </w:pPr>
                    <w:r>
                      <w:rPr>
                        <w:color w:val="231F20"/>
                        <w:w w:val="105"/>
                        <w:sz w:val="18"/>
                      </w:rPr>
                      <w:t>Oral, dermal, or inhalation hazard</w:t>
                    </w:r>
                  </w:p>
                  <w:p>
                    <w:pPr>
                      <w:spacing w:line="240" w:lineRule="auto" w:before="7"/>
                      <w:rPr>
                        <w:sz w:val="28"/>
                      </w:rPr>
                    </w:pPr>
                  </w:p>
                  <w:p>
                    <w:pPr>
                      <w:spacing w:before="0"/>
                      <w:ind w:left="0" w:right="379" w:firstLine="0"/>
                      <w:jc w:val="left"/>
                      <w:rPr>
                        <w:sz w:val="18"/>
                      </w:rPr>
                    </w:pPr>
                    <w:r>
                      <w:rPr>
                        <w:color w:val="231F20"/>
                        <w:w w:val="105"/>
                        <w:sz w:val="18"/>
                      </w:rPr>
                      <w:t>Inhalation hazard Respiratory or internal</w:t>
                    </w:r>
                    <w:r>
                      <w:rPr>
                        <w:color w:val="231F20"/>
                        <w:spacing w:val="-11"/>
                        <w:w w:val="105"/>
                        <w:sz w:val="18"/>
                      </w:rPr>
                      <w:t> </w:t>
                    </w:r>
                    <w:r>
                      <w:rPr>
                        <w:color w:val="231F20"/>
                        <w:w w:val="105"/>
                        <w:sz w:val="18"/>
                      </w:rPr>
                      <w:t>health</w:t>
                    </w:r>
                  </w:p>
                </w:txbxContent>
              </v:textbox>
              <w10:wrap type="none"/>
            </v:shape>
            <v:shape style="position:absolute;left:3317;top:587;width:2418;height:217" type="#_x0000_t202" filled="false" stroked="false">
              <v:textbox inset="0,0,0,0">
                <w:txbxContent>
                  <w:p>
                    <w:pPr>
                      <w:spacing w:before="4"/>
                      <w:ind w:left="0" w:right="0" w:firstLine="0"/>
                      <w:jc w:val="left"/>
                      <w:rPr>
                        <w:rFonts w:ascii="Arial"/>
                        <w:b/>
                        <w:sz w:val="18"/>
                      </w:rPr>
                    </w:pPr>
                    <w:r>
                      <w:rPr>
                        <w:rFonts w:ascii="Arial"/>
                        <w:b/>
                        <w:color w:val="231F20"/>
                        <w:sz w:val="18"/>
                      </w:rPr>
                      <w:t>Symbol</w:t>
                    </w:r>
                    <w:r>
                      <w:rPr>
                        <w:rFonts w:ascii="Arial"/>
                        <w:b/>
                        <w:color w:val="231F20"/>
                        <w:spacing w:val="-27"/>
                        <w:sz w:val="18"/>
                      </w:rPr>
                      <w:t> </w:t>
                    </w:r>
                    <w:r>
                      <w:rPr>
                        <w:rFonts w:ascii="Arial"/>
                        <w:b/>
                        <w:color w:val="231F20"/>
                        <w:sz w:val="18"/>
                      </w:rPr>
                      <w:t>Title</w:t>
                    </w:r>
                    <w:r>
                      <w:rPr>
                        <w:rFonts w:ascii="Arial"/>
                        <w:b/>
                        <w:color w:val="231F20"/>
                        <w:spacing w:val="-26"/>
                        <w:sz w:val="18"/>
                      </w:rPr>
                      <w:t> </w:t>
                    </w:r>
                    <w:r>
                      <w:rPr>
                        <w:rFonts w:ascii="Arial"/>
                        <w:b/>
                        <w:color w:val="231F20"/>
                        <w:sz w:val="18"/>
                      </w:rPr>
                      <w:t>and</w:t>
                    </w:r>
                    <w:r>
                      <w:rPr>
                        <w:rFonts w:ascii="Arial"/>
                        <w:b/>
                        <w:color w:val="231F20"/>
                        <w:spacing w:val="-26"/>
                        <w:sz w:val="18"/>
                      </w:rPr>
                      <w:t> </w:t>
                    </w:r>
                    <w:r>
                      <w:rPr>
                        <w:rFonts w:ascii="Arial"/>
                        <w:b/>
                        <w:color w:val="231F20"/>
                        <w:sz w:val="18"/>
                      </w:rPr>
                      <w:t>Description</w:t>
                    </w:r>
                  </w:p>
                </w:txbxContent>
              </v:textbox>
              <w10:wrap type="none"/>
            </v:shape>
            <v:shape style="position:absolute;left:1162;top:587;width:643;height:217" type="#_x0000_t202" filled="false" stroked="false">
              <v:textbox inset="0,0,0,0">
                <w:txbxContent>
                  <w:p>
                    <w:pPr>
                      <w:spacing w:before="4"/>
                      <w:ind w:left="0" w:right="0" w:firstLine="0"/>
                      <w:jc w:val="left"/>
                      <w:rPr>
                        <w:rFonts w:ascii="Arial"/>
                        <w:b/>
                        <w:sz w:val="18"/>
                      </w:rPr>
                    </w:pPr>
                    <w:r>
                      <w:rPr>
                        <w:rFonts w:ascii="Arial"/>
                        <w:b/>
                        <w:color w:val="231F20"/>
                        <w:w w:val="95"/>
                        <w:sz w:val="18"/>
                      </w:rPr>
                      <w:t>Symbol</w:t>
                    </w:r>
                  </w:p>
                </w:txbxContent>
              </v:textbox>
              <w10:wrap type="none"/>
            </v:shape>
            <w10:wrap type="topAndBottom"/>
          </v:group>
        </w:pict>
      </w:r>
      <w:r>
        <w:rPr/>
        <w:pict>
          <v:shape style="position:absolute;margin-left:58.108002pt;margin-top:51.003838pt;width:22.1pt;height:14.2pt;mso-position-horizontal-relative:page;mso-position-vertical-relative:paragraph;z-index:15742464" coordorigin="1162,1020" coordsize="442,284" path="m1512,1097l1500,1088,1479,1088,1468,1098,1468,1120,1477,1132,1502,1132,1512,1122,1512,1097xm1536,1223l1513,1223,1513,1144,1448,1144,1448,1153,1471,1153,1471,1223,1448,1223,1448,1232,1536,1232,1536,1223xm1604,1033l1589,1035,1582,1036,1579,1037,1579,1062,1579,1266,1550,1273,1534,1277,1520,1279,1505,1277,1488,1273,1471,1269,1455,1265,1439,1261,1436,1260,1433,1258,1413,1258,1402,1259,1395,1260,1395,1051,1401,1048,1409,1045,1427,1045,1475,1058,1492,1063,1510,1066,1526,1067,1539,1066,1553,1065,1567,1064,1579,1062,1579,1037,1566,1039,1546,1041,1526,1042,1512,1041,1496,1038,1480,1034,1462,1029,1451,1026,1439,1023,1428,1021,1419,1020,1404,1020,1390,1025,1383,1029,1375,1025,1370,1023,1370,1051,1370,1260,1364,1259,1356,1258,1336,1258,1332,1261,1316,1265,1281,1273,1262,1277,1246,1279,1232,1277,1216,1273,1187,1266,1187,1062,1199,1064,1213,1065,1226,1066,1239,1067,1256,1066,1274,1063,1276,1062,1291,1058,1339,1045,1357,1045,1365,1048,1370,1051,1370,1023,1362,1020,1347,1020,1337,1021,1327,1023,1315,1026,1286,1034,1270,1038,1254,1041,1240,1042,1220,1041,1200,1039,1183,1036,1177,1035,1162,1033,1162,1285,1171,1287,1180,1290,1200,1296,1223,1301,1246,1304,1264,1302,1284,1298,1321,1289,1335,1286,1338,1283,1357,1283,1365,1284,1371,1285,1383,1288,1386,1287,1386,1287,1404,1283,1430,1283,1436,1286,1450,1289,1467,1293,1485,1298,1503,1302,1520,1304,1542,1301,1566,1296,1586,1290,1595,1287,1604,1285,1604,1283,1604,1279,1604,1062,1604,1045,1604,1042,1604,1033xe" filled="true" fillcolor="#373535" stroked="false">
            <v:path arrowok="t"/>
            <v:fill type="solid"/>
            <w10:wrap type="none"/>
          </v:shape>
        </w:pict>
      </w:r>
      <w:r>
        <w:rPr/>
        <w:pict>
          <v:group style="position:absolute;margin-left:58.108299pt;margin-top:77.679146pt;width:22.1pt;height:22.3pt;mso-position-horizontal-relative:page;mso-position-vertical-relative:paragraph;z-index:15742976" coordorigin="1162,1554" coordsize="442,446">
            <v:shape style="position:absolute;left:1162;top:1553;width:442;height:284" coordorigin="1163,1554" coordsize="442,284" path="m1512,1631l1500,1621,1479,1621,1468,1632,1468,1653,1477,1665,1502,1665,1512,1655,1512,1631xm1536,1756l1513,1756,1513,1677,1448,1677,1448,1687,1471,1687,1471,1756,1448,1756,1448,1766,1536,1766,1536,1756xm1604,1566l1582,1570,1579,1570,1579,1596,1579,1799,1550,1807,1534,1810,1520,1812,1505,1810,1488,1806,1471,1802,1456,1798,1439,1794,1437,1793,1433,1791,1413,1791,1402,1792,1396,1793,1396,1584,1401,1582,1409,1579,1427,1579,1475,1592,1492,1596,1510,1599,1526,1600,1539,1600,1553,1599,1567,1597,1579,1596,1579,1570,1566,1572,1546,1574,1526,1575,1512,1574,1496,1572,1480,1568,1462,1563,1451,1559,1439,1556,1429,1554,1419,1554,1404,1554,1391,1559,1383,1563,1375,1559,1370,1557,1370,1584,1370,1793,1364,1792,1356,1791,1336,1791,1332,1794,1316,1798,1281,1806,1262,1810,1246,1812,1232,1810,1216,1807,1187,1799,1187,1596,1199,1597,1213,1599,1227,1600,1240,1600,1256,1599,1274,1596,1276,1596,1291,1592,1339,1579,1357,1579,1365,1582,1370,1584,1370,1557,1362,1554,1347,1554,1338,1554,1327,1556,1315,1559,1286,1568,1270,1572,1254,1574,1240,1575,1220,1574,1200,1572,1184,1570,1163,1566,1163,1818,1172,1821,1180,1823,1200,1829,1224,1834,1246,1837,1264,1835,1284,1831,1321,1822,1336,1819,1338,1816,1357,1816,1366,1817,1372,1818,1383,1821,1386,1820,1404,1816,1430,1816,1436,1819,1450,1822,1467,1826,1485,1831,1503,1835,1520,1837,1542,1834,1566,1829,1586,1823,1594,1821,1604,1818,1604,1816,1604,1812,1604,1596,1604,1579,1604,1575,1604,1566xe" filled="true" fillcolor="#373535" stroked="false">
              <v:path arrowok="t"/>
              <v:fill type="solid"/>
            </v:shape>
            <v:shape style="position:absolute;left:1162;top:1864;width:257;height:134" type="#_x0000_t75" stroked="false">
              <v:imagedata r:id="rId30" o:title=""/>
            </v:shape>
            <v:shape style="position:absolute;left:1464;top:1864;width:130;height:135" type="#_x0000_t75" stroked="false">
              <v:imagedata r:id="rId31" o:title=""/>
            </v:shape>
            <w10:wrap type="none"/>
          </v:group>
        </w:pict>
      </w:r>
      <w:r>
        <w:rPr/>
        <w:drawing>
          <wp:anchor distT="0" distB="0" distL="0" distR="0" allowOverlap="1" layoutInCell="1" locked="0" behindDoc="0" simplePos="0" relativeHeight="15743488">
            <wp:simplePos x="0" y="0"/>
            <wp:positionH relativeFrom="page">
              <wp:posOffset>737975</wp:posOffset>
            </wp:positionH>
            <wp:positionV relativeFrom="paragraph">
              <wp:posOffset>1427852</wp:posOffset>
            </wp:positionV>
            <wp:extent cx="1234565" cy="304800"/>
            <wp:effectExtent l="0" t="0" r="0" b="0"/>
            <wp:wrapNone/>
            <wp:docPr id="21" name="image21.png"/>
            <wp:cNvGraphicFramePr>
              <a:graphicFrameLocks noChangeAspect="1"/>
            </wp:cNvGraphicFramePr>
            <a:graphic>
              <a:graphicData uri="http://schemas.openxmlformats.org/drawingml/2006/picture">
                <pic:pic>
                  <pic:nvPicPr>
                    <pic:cNvPr id="22" name="image21.png"/>
                    <pic:cNvPicPr/>
                  </pic:nvPicPr>
                  <pic:blipFill>
                    <a:blip r:embed="rId32" cstate="print"/>
                    <a:stretch>
                      <a:fillRect/>
                    </a:stretch>
                  </pic:blipFill>
                  <pic:spPr>
                    <a:xfrm>
                      <a:off x="0" y="0"/>
                      <a:ext cx="1234565" cy="304800"/>
                    </a:xfrm>
                    <a:prstGeom prst="rect">
                      <a:avLst/>
                    </a:prstGeom>
                  </pic:spPr>
                </pic:pic>
              </a:graphicData>
            </a:graphic>
          </wp:anchor>
        </w:drawing>
      </w:r>
      <w:r>
        <w:rPr>
          <w:color w:val="231F20"/>
          <w:w w:val="105"/>
        </w:rPr>
        <w:t>The following symbols may appear on the product labeling:</w:t>
      </w:r>
    </w:p>
    <w:p>
      <w:pPr>
        <w:spacing w:after="0"/>
        <w:sectPr>
          <w:pgSz w:w="11910" w:h="15840"/>
          <w:pgMar w:header="534" w:footer="574" w:top="960" w:bottom="760" w:left="960" w:right="960"/>
        </w:sectPr>
      </w:pPr>
    </w:p>
    <w:p>
      <w:pPr>
        <w:pStyle w:val="BodyText"/>
        <w:spacing w:before="1"/>
        <w:rPr>
          <w:sz w:val="10"/>
        </w:rPr>
      </w:pPr>
      <w:r>
        <w:rPr/>
        <w:pict>
          <v:group style="position:absolute;margin-left:90.459pt;margin-top:53.5583pt;width:451.25pt;height:666.45pt;mso-position-horizontal-relative:page;mso-position-vertical-relative:page;z-index:-16389120" coordorigin="1809,1071" coordsize="9025,13329">
            <v:shape style="position:absolute;left:1809;top:1071;width:2166;height:10" coordorigin="1809,1071" coordsize="2166,10" path="m3974,1071l1809,1071,1809,1073,1812,1073,1812,1081,3974,1081,3974,1073,3974,1071xe" filled="true" fillcolor="#231f20" stroked="false">
              <v:path arrowok="t"/>
              <v:fill type="solid"/>
            </v:shape>
            <v:line style="position:absolute" from="3974,1514" to="1809,1514" stroked="true" strokeweight=".5pt" strokecolor="#231f20">
              <v:stroke dashstyle="solid"/>
            </v:line>
            <v:shape style="position:absolute;left:1809;top:1071;width:9025;height:443" coordorigin="1809,1071" coordsize="9025,443" path="m1819,1077l1809,1072,1809,1514,1819,1514,1819,1077xm10833,1071l10829,1071,10829,1072,3974,1072,3974,1082,10823,1082,10823,1513,10833,1513,10833,1077,10833,1071xe" filled="true" fillcolor="#231f20" stroked="false">
              <v:path arrowok="t"/>
              <v:fill type="solid"/>
            </v:shape>
            <v:line style="position:absolute" from="10833,1514" to="3974,1514" stroked="true" strokeweight=".5pt" strokecolor="#231f20">
              <v:stroke dashstyle="solid"/>
            </v:line>
            <v:line style="position:absolute" from="1814,2336" to="1814,1514" stroked="true" strokeweight=".5pt" strokecolor="#231f20">
              <v:stroke dashstyle="solid"/>
            </v:line>
            <v:line style="position:absolute" from="10828,1514" to="10828,2336" stroked="true" strokeweight=".5pt" strokecolor="#231f20">
              <v:stroke dashstyle="solid"/>
            </v:line>
            <v:line style="position:absolute" from="1814,3153" to="1814,2336" stroked="true" strokeweight=".5pt" strokecolor="#231f20">
              <v:stroke dashstyle="solid"/>
            </v:line>
            <v:line style="position:absolute" from="10828,2336" to="10828,3153" stroked="true" strokeweight=".5pt" strokecolor="#231f20">
              <v:stroke dashstyle="solid"/>
            </v:line>
            <v:line style="position:absolute" from="1814,3970" to="1814,3153" stroked="true" strokeweight=".5pt" strokecolor="#231f20">
              <v:stroke dashstyle="solid"/>
            </v:line>
            <v:line style="position:absolute" from="10828,3153" to="10828,3970" stroked="true" strokeweight=".5pt" strokecolor="#231f20">
              <v:stroke dashstyle="solid"/>
            </v:line>
            <v:line style="position:absolute" from="1814,4787" to="1814,3970" stroked="true" strokeweight=".5pt" strokecolor="#231f20">
              <v:stroke dashstyle="solid"/>
            </v:line>
            <v:line style="position:absolute" from="10828,3970" to="10828,4787" stroked="true" strokeweight=".5pt" strokecolor="#231f20">
              <v:stroke dashstyle="solid"/>
            </v:line>
            <v:line style="position:absolute" from="1814,5604" to="1814,4787" stroked="true" strokeweight=".5pt" strokecolor="#231f20">
              <v:stroke dashstyle="solid"/>
            </v:line>
            <v:line style="position:absolute" from="10828,4787" to="10828,5604" stroked="true" strokeweight=".5pt" strokecolor="#231f20">
              <v:stroke dashstyle="solid"/>
            </v:line>
            <v:line style="position:absolute" from="1814,6336" to="1814,5604" stroked="true" strokeweight=".5pt" strokecolor="#231f20">
              <v:stroke dashstyle="solid"/>
            </v:line>
            <v:line style="position:absolute" from="10828,5604" to="10828,6336" stroked="true" strokeweight=".5pt" strokecolor="#231f20">
              <v:stroke dashstyle="solid"/>
            </v:line>
            <v:line style="position:absolute" from="1814,7067" to="1814,6335" stroked="true" strokeweight=".5pt" strokecolor="#231f20">
              <v:stroke dashstyle="solid"/>
            </v:line>
            <v:line style="position:absolute" from="10828,6336" to="10828,7068" stroked="true" strokeweight=".5pt" strokecolor="#231f20">
              <v:stroke dashstyle="solid"/>
            </v:line>
            <v:line style="position:absolute" from="1814,7799" to="1814,7067" stroked="true" strokeweight=".5pt" strokecolor="#231f20">
              <v:stroke dashstyle="solid"/>
            </v:line>
            <v:line style="position:absolute" from="10828,7067" to="10828,7799" stroked="true" strokeweight=".5pt" strokecolor="#231f20">
              <v:stroke dashstyle="solid"/>
            </v:line>
            <v:line style="position:absolute" from="1814,8640" to="1814,7799" stroked="true" strokeweight=".5pt" strokecolor="#231f20">
              <v:stroke dashstyle="solid"/>
            </v:line>
            <v:line style="position:absolute" from="10828,7799" to="10828,8640" stroked="true" strokeweight=".5pt" strokecolor="#231f20">
              <v:stroke dashstyle="solid"/>
            </v:line>
            <v:line style="position:absolute" from="1814,9400" to="1814,8640" stroked="true" strokeweight=".5pt" strokecolor="#231f20">
              <v:stroke dashstyle="solid"/>
            </v:line>
            <v:line style="position:absolute" from="10828,8640" to="10828,9400" stroked="true" strokeweight=".5pt" strokecolor="#231f20">
              <v:stroke dashstyle="solid"/>
            </v:line>
            <v:line style="position:absolute" from="1814,9933" to="1814,9400" stroked="true" strokeweight=".5pt" strokecolor="#231f20">
              <v:stroke dashstyle="solid"/>
            </v:line>
            <v:line style="position:absolute" from="10828,9400" to="10828,9933" stroked="true" strokeweight=".5pt" strokecolor="#231f20">
              <v:stroke dashstyle="solid"/>
            </v:line>
            <v:line style="position:absolute" from="1814,10774" to="1814,9933" stroked="true" strokeweight=".5pt" strokecolor="#231f20">
              <v:stroke dashstyle="solid"/>
            </v:line>
            <v:line style="position:absolute" from="10828,9933" to="10828,10774" stroked="true" strokeweight=".5pt" strokecolor="#231f20">
              <v:stroke dashstyle="solid"/>
            </v:line>
            <v:line style="position:absolute" from="1814,11841" to="1814,10774" stroked="true" strokeweight=".5pt" strokecolor="#231f20">
              <v:stroke dashstyle="solid"/>
            </v:line>
            <v:line style="position:absolute" from="10828,10774" to="10828,11841" stroked="true" strokeweight=".5pt" strokecolor="#231f20">
              <v:stroke dashstyle="solid"/>
            </v:line>
            <v:line style="position:absolute" from="1814,12573" to="1814,11841" stroked="true" strokeweight=".5pt" strokecolor="#231f20">
              <v:stroke dashstyle="solid"/>
            </v:line>
            <v:line style="position:absolute" from="10828,11841" to="10828,12573" stroked="true" strokeweight=".5pt" strokecolor="#231f20">
              <v:stroke dashstyle="solid"/>
            </v:line>
            <v:line style="position:absolute" from="1814,13333" to="1814,12573" stroked="true" strokeweight=".5pt" strokecolor="#231f20">
              <v:stroke dashstyle="solid"/>
            </v:line>
            <v:line style="position:absolute" from="10828,12573" to="10828,13333" stroked="true" strokeweight=".5pt" strokecolor="#231f20">
              <v:stroke dashstyle="solid"/>
            </v:line>
            <v:line style="position:absolute" from="1814,13866" to="1814,13333" stroked="true" strokeweight=".5pt" strokecolor="#231f20">
              <v:stroke dashstyle="solid"/>
            </v:line>
            <v:line style="position:absolute" from="10828,13333" to="10828,13867" stroked="true" strokeweight=".5pt" strokecolor="#231f20">
              <v:stroke dashstyle="solid"/>
            </v:line>
            <v:line style="position:absolute" from="1814,14400" to="1814,13866" stroked="true" strokeweight=".5pt" strokecolor="#231f20">
              <v:stroke dashstyle="solid"/>
            </v:line>
            <v:line style="position:absolute" from="10828,13866" to="10828,14400" stroked="true" strokeweight=".5pt" strokecolor="#231f20">
              <v:stroke dashstyle="solid"/>
            </v:line>
            <w10:wrap type="none"/>
          </v:group>
        </w:pict>
      </w:r>
    </w:p>
    <w:p>
      <w:pPr>
        <w:tabs>
          <w:tab w:pos="3094" w:val="left" w:leader="none"/>
        </w:tabs>
        <w:spacing w:before="104"/>
        <w:ind w:left="939" w:right="0" w:firstLine="0"/>
        <w:jc w:val="left"/>
        <w:rPr>
          <w:rFonts w:ascii="Arial"/>
          <w:b/>
          <w:sz w:val="18"/>
        </w:rPr>
      </w:pPr>
      <w:r>
        <w:rPr>
          <w:rFonts w:ascii="Arial"/>
          <w:b/>
          <w:color w:val="231F20"/>
          <w:sz w:val="18"/>
        </w:rPr>
        <w:t>Symbol</w:t>
        <w:tab/>
        <w:t>Symbol Title and</w:t>
      </w:r>
      <w:r>
        <w:rPr>
          <w:rFonts w:ascii="Arial"/>
          <w:b/>
          <w:color w:val="231F20"/>
          <w:spacing w:val="-20"/>
          <w:sz w:val="18"/>
        </w:rPr>
        <w:t> </w:t>
      </w:r>
      <w:r>
        <w:rPr>
          <w:rFonts w:ascii="Arial"/>
          <w:b/>
          <w:color w:val="231F20"/>
          <w:sz w:val="18"/>
        </w:rPr>
        <w:t>Description</w:t>
      </w:r>
    </w:p>
    <w:p>
      <w:pPr>
        <w:spacing w:line="223" w:lineRule="exact" w:before="192"/>
        <w:ind w:left="3094" w:right="0" w:firstLine="0"/>
        <w:jc w:val="left"/>
        <w:rPr>
          <w:sz w:val="18"/>
        </w:rPr>
      </w:pPr>
      <w:r>
        <w:rPr/>
        <w:pict>
          <v:shape style="position:absolute;margin-left:94.959007pt;margin-top:11.098896pt;width:28.35pt;height:28.35pt;mso-position-horizontal-relative:page;mso-position-vertical-relative:paragraph;z-index:-16399360" coordorigin="1899,222" coordsize="567,567" path="m2273,611l2103,611,2103,629,2273,629,2273,611xm2288,494l2285,506,2276,513,2259,518,2268,504,2273,494,2278,474,2276,460,2271,441,2263,457,2253,466,2241,473,2248,456,2248,435,2246,414,2235,394,2233,418,2228,436,2221,444,2213,446,2215,431,2214,418,2203,389,2188,361,2183,336,2178,351,2175,363,2175,391,2173,412,2170,425,2163,440,2155,425,2153,411,2149,400,2143,393,2133,391,2135,404,2133,416,2131,433,2131,450,2135,462,2126,457,2114,439,2103,429,2106,450,2106,467,2108,481,2113,496,2120,511,2103,508,2093,501,2087,493,2078,483,2080,498,2095,550,2105,569,2123,581,2147,591,2186,594,2168,590,2153,583,2138,565,2129,544,2138,551,2147,554,2163,556,2154,545,2150,536,2146,526,2148,516,2149,505,2153,516,2159,524,2176,534,2173,519,2173,508,2183,479,2183,459,2193,469,2203,484,2208,504,2208,534,2216,526,2230,516,2235,505,2235,526,2230,542,2224,550,2217,556,2229,556,2238,554,2250,546,2238,568,2223,583,2214,590,2207,594,2221,594,2236,591,2251,584,2266,573,2278,554,2286,529,2288,494xm2466,505l2421,460,2421,505,2183,744,1944,505,2183,267,2421,505,2421,460,2227,267,2183,222,1899,505,2183,789,2227,744,2466,505xe" filled="true" fillcolor="#373535" stroked="false">
            <v:path arrowok="t"/>
            <v:fill type="solid"/>
            <w10:wrap type="none"/>
          </v:shape>
        </w:pict>
      </w:r>
      <w:r>
        <w:rPr>
          <w:color w:val="231F20"/>
          <w:w w:val="105"/>
          <w:sz w:val="18"/>
        </w:rPr>
        <w:t>Flammable</w:t>
      </w:r>
    </w:p>
    <w:p>
      <w:pPr>
        <w:spacing w:line="232" w:lineRule="exact" w:before="0"/>
        <w:ind w:left="3094" w:right="0" w:firstLine="0"/>
        <w:jc w:val="left"/>
        <w:rPr>
          <w:rFonts w:ascii="Klaudia"/>
          <w:sz w:val="18"/>
        </w:rPr>
      </w:pPr>
      <w:r>
        <w:rPr>
          <w:color w:val="231F20"/>
          <w:sz w:val="18"/>
        </w:rPr>
        <w:t>Flammable to extremely </w:t>
      </w:r>
      <w:r>
        <w:rPr>
          <w:rFonts w:ascii="Klaudia"/>
          <w:color w:val="231F20"/>
          <w:sz w:val="18"/>
        </w:rPr>
        <w:t>flammable</w:t>
      </w:r>
    </w:p>
    <w:p>
      <w:pPr>
        <w:pStyle w:val="BodyText"/>
        <w:spacing w:before="3"/>
        <w:rPr>
          <w:rFonts w:ascii="Klaudia"/>
          <w:sz w:val="21"/>
        </w:rPr>
      </w:pPr>
    </w:p>
    <w:p>
      <w:pPr>
        <w:spacing w:before="107"/>
        <w:ind w:left="3094" w:right="0" w:firstLine="0"/>
        <w:jc w:val="left"/>
        <w:rPr>
          <w:sz w:val="18"/>
        </w:rPr>
      </w:pPr>
      <w:r>
        <w:rPr/>
        <w:pict>
          <v:group style="position:absolute;margin-left:94.959pt;margin-top:6.847246pt;width:28.35pt;height:28.35pt;mso-position-horizontal-relative:page;mso-position-vertical-relative:paragraph;z-index:-16398848" coordorigin="1899,137" coordsize="567,567">
            <v:shape style="position:absolute;left:1899;top:136;width:567;height:567" coordorigin="1899,137" coordsize="567,567" path="m2183,137l1899,420,2183,704,2228,659,2183,659,1944,420,2183,182,2228,182,2183,137xm2228,182l2183,182,2421,420,2183,659,2228,659,2466,420,2228,182xe" filled="true" fillcolor="#373535" stroked="false">
              <v:path arrowok="t"/>
              <v:fill type="solid"/>
            </v:shape>
            <v:shape style="position:absolute;left:2090;top:213;width:192;height:324" type="#_x0000_t75" stroked="false">
              <v:imagedata r:id="rId33" o:title=""/>
            </v:shape>
            <w10:wrap type="none"/>
          </v:group>
        </w:pict>
      </w:r>
      <w:r>
        <w:rPr>
          <w:color w:val="231F20"/>
          <w:w w:val="105"/>
          <w:sz w:val="18"/>
        </w:rPr>
        <w:t>Oxidizing</w:t>
      </w:r>
    </w:p>
    <w:p>
      <w:pPr>
        <w:pStyle w:val="BodyText"/>
      </w:pPr>
    </w:p>
    <w:p>
      <w:pPr>
        <w:pStyle w:val="BodyText"/>
        <w:spacing w:before="1"/>
        <w:rPr>
          <w:sz w:val="18"/>
        </w:rPr>
      </w:pPr>
    </w:p>
    <w:p>
      <w:pPr>
        <w:spacing w:before="106"/>
        <w:ind w:left="3094" w:right="0" w:firstLine="0"/>
        <w:jc w:val="left"/>
        <w:rPr>
          <w:sz w:val="18"/>
        </w:rPr>
      </w:pPr>
      <w:r>
        <w:rPr/>
        <w:drawing>
          <wp:anchor distT="0" distB="0" distL="0" distR="0" allowOverlap="1" layoutInCell="1" locked="0" behindDoc="1" simplePos="0" relativeHeight="486918144">
            <wp:simplePos x="0" y="0"/>
            <wp:positionH relativeFrom="page">
              <wp:posOffset>1205979</wp:posOffset>
            </wp:positionH>
            <wp:positionV relativeFrom="paragraph">
              <wp:posOffset>86324</wp:posOffset>
            </wp:positionV>
            <wp:extent cx="359947" cy="359963"/>
            <wp:effectExtent l="0" t="0" r="0" b="0"/>
            <wp:wrapNone/>
            <wp:docPr id="23" name="image23.png"/>
            <wp:cNvGraphicFramePr>
              <a:graphicFrameLocks noChangeAspect="1"/>
            </wp:cNvGraphicFramePr>
            <a:graphic>
              <a:graphicData uri="http://schemas.openxmlformats.org/drawingml/2006/picture">
                <pic:pic>
                  <pic:nvPicPr>
                    <pic:cNvPr id="24" name="image23.png"/>
                    <pic:cNvPicPr/>
                  </pic:nvPicPr>
                  <pic:blipFill>
                    <a:blip r:embed="rId34" cstate="print"/>
                    <a:stretch>
                      <a:fillRect/>
                    </a:stretch>
                  </pic:blipFill>
                  <pic:spPr>
                    <a:xfrm>
                      <a:off x="0" y="0"/>
                      <a:ext cx="359947" cy="359963"/>
                    </a:xfrm>
                    <a:prstGeom prst="rect">
                      <a:avLst/>
                    </a:prstGeom>
                  </pic:spPr>
                </pic:pic>
              </a:graphicData>
            </a:graphic>
          </wp:anchor>
        </w:drawing>
      </w:r>
      <w:r>
        <w:rPr>
          <w:color w:val="231F20"/>
          <w:w w:val="105"/>
          <w:sz w:val="18"/>
        </w:rPr>
        <w:t>Explosive</w:t>
      </w:r>
    </w:p>
    <w:p>
      <w:pPr>
        <w:pStyle w:val="BodyText"/>
        <w:rPr>
          <w:sz w:val="22"/>
        </w:rPr>
      </w:pPr>
    </w:p>
    <w:p>
      <w:pPr>
        <w:pStyle w:val="BodyText"/>
        <w:spacing w:before="5"/>
        <w:rPr>
          <w:sz w:val="24"/>
        </w:rPr>
      </w:pPr>
    </w:p>
    <w:p>
      <w:pPr>
        <w:spacing w:before="1"/>
        <w:ind w:left="3094" w:right="0" w:firstLine="0"/>
        <w:jc w:val="left"/>
        <w:rPr>
          <w:sz w:val="18"/>
        </w:rPr>
      </w:pPr>
      <w:r>
        <w:rPr/>
        <w:pict>
          <v:group style="position:absolute;margin-left:94.959pt;margin-top:1.548036pt;width:28.35pt;height:28.35pt;mso-position-horizontal-relative:page;mso-position-vertical-relative:paragraph;z-index:-16397824" coordorigin="1899,31" coordsize="567,567">
            <v:shape style="position:absolute;left:1899;top:30;width:567;height:567" coordorigin="1899,31" coordsize="567,567" path="m2183,31l1899,314,2183,598,2228,553,2183,553,1944,314,2183,76,2228,76,2183,31xm2228,76l2183,76,2421,314,2183,553,2228,553,2466,314,2228,76xe" filled="true" fillcolor="#373535" stroked="false">
              <v:path arrowok="t"/>
              <v:fill type="solid"/>
            </v:shape>
            <v:shape style="position:absolute;left:2032;top:154;width:295;height:264" type="#_x0000_t75" stroked="false">
              <v:imagedata r:id="rId35" o:title=""/>
            </v:shape>
            <w10:wrap type="none"/>
          </v:group>
        </w:pict>
      </w:r>
      <w:r>
        <w:rPr>
          <w:color w:val="231F20"/>
          <w:w w:val="105"/>
          <w:sz w:val="18"/>
        </w:rPr>
        <w:t>Toxic</w:t>
      </w:r>
    </w:p>
    <w:p>
      <w:pPr>
        <w:pStyle w:val="BodyText"/>
      </w:pPr>
    </w:p>
    <w:p>
      <w:pPr>
        <w:pStyle w:val="BodyText"/>
        <w:rPr>
          <w:sz w:val="18"/>
        </w:rPr>
      </w:pPr>
    </w:p>
    <w:p>
      <w:pPr>
        <w:spacing w:before="107"/>
        <w:ind w:left="3094" w:right="0" w:firstLine="0"/>
        <w:jc w:val="left"/>
        <w:rPr>
          <w:sz w:val="18"/>
        </w:rPr>
      </w:pPr>
      <w:r>
        <w:rPr/>
        <w:pict>
          <v:group style="position:absolute;margin-left:94.959pt;margin-top:6.847242pt;width:28.35pt;height:28.35pt;mso-position-horizontal-relative:page;mso-position-vertical-relative:paragraph;z-index:-16397312" coordorigin="1899,137" coordsize="567,567">
            <v:shape style="position:absolute;left:2043;top:359;width:277;height:110" type="#_x0000_t75" stroked="false">
              <v:imagedata r:id="rId36" o:title=""/>
            </v:shape>
            <v:shape style="position:absolute;left:1899;top:136;width:567;height:567" coordorigin="1899,137" coordsize="567,567" path="m2183,137l1899,420,2183,704,2228,659,2183,659,1944,420,2183,182,2227,182,2183,137xm2227,182l2183,182,2421,420,2183,659,2228,659,2466,420,2227,182xe" filled="true" fillcolor="#373535" stroked="false">
              <v:path arrowok="t"/>
              <v:fill type="solid"/>
            </v:shape>
            <w10:wrap type="none"/>
          </v:group>
        </w:pict>
      </w:r>
      <w:r>
        <w:rPr>
          <w:color w:val="231F20"/>
          <w:w w:val="105"/>
          <w:sz w:val="18"/>
        </w:rPr>
        <w:t>Compressed gas</w:t>
      </w:r>
    </w:p>
    <w:p>
      <w:pPr>
        <w:pStyle w:val="BodyText"/>
      </w:pPr>
    </w:p>
    <w:p>
      <w:pPr>
        <w:pStyle w:val="BodyText"/>
        <w:spacing w:before="1"/>
        <w:rPr>
          <w:sz w:val="18"/>
        </w:rPr>
      </w:pPr>
    </w:p>
    <w:p>
      <w:pPr>
        <w:spacing w:line="227" w:lineRule="exact" w:before="106"/>
        <w:ind w:left="3094" w:right="0" w:firstLine="0"/>
        <w:jc w:val="left"/>
        <w:rPr>
          <w:sz w:val="18"/>
        </w:rPr>
      </w:pPr>
      <w:r>
        <w:rPr/>
        <w:pict>
          <v:group style="position:absolute;margin-left:94.959pt;margin-top:6.789612pt;width:27pt;height:24.1pt;mso-position-horizontal-relative:page;mso-position-vertical-relative:paragraph;z-index:-16396800" coordorigin="1899,136" coordsize="540,482">
            <v:shape style="position:absolute;left:1899;top:150;width:540;height:383" coordorigin="1899,151" coordsize="540,383" path="m2439,342l2219,271,2376,220,2368,195,2182,256,2106,151,2085,166,2144,247,1982,194,1974,219,2135,271,1899,348,1907,372,2172,286,2352,533,2373,518,2211,296,2431,367,2439,342xe" filled="true" fillcolor="#373535" stroked="false">
              <v:path arrowok="t"/>
              <v:fill type="solid"/>
            </v:shape>
            <v:shape style="position:absolute;left:1947;top:135;width:323;height:482" type="#_x0000_t75" stroked="false">
              <v:imagedata r:id="rId37" o:title=""/>
            </v:shape>
            <w10:wrap type="none"/>
          </v:group>
        </w:pict>
      </w:r>
      <w:r>
        <w:rPr>
          <w:color w:val="231F20"/>
          <w:w w:val="105"/>
          <w:sz w:val="18"/>
        </w:rPr>
        <w:t>Keep away from sunlight</w:t>
      </w:r>
    </w:p>
    <w:p>
      <w:pPr>
        <w:spacing w:line="227" w:lineRule="exact" w:before="0"/>
        <w:ind w:left="3094" w:right="0" w:firstLine="0"/>
        <w:jc w:val="left"/>
        <w:rPr>
          <w:sz w:val="18"/>
        </w:rPr>
      </w:pPr>
      <w:r>
        <w:rPr>
          <w:color w:val="231F20"/>
          <w:w w:val="105"/>
          <w:sz w:val="18"/>
        </w:rPr>
        <w:t>Prevent exposure to sunlight and heat.</w:t>
      </w:r>
    </w:p>
    <w:p>
      <w:pPr>
        <w:pStyle w:val="BodyText"/>
        <w:spacing w:before="6"/>
        <w:rPr>
          <w:sz w:val="13"/>
        </w:rPr>
      </w:pPr>
    </w:p>
    <w:p>
      <w:pPr>
        <w:spacing w:line="227" w:lineRule="exact" w:before="106"/>
        <w:ind w:left="3094" w:right="0" w:firstLine="0"/>
        <w:jc w:val="left"/>
        <w:rPr>
          <w:sz w:val="18"/>
        </w:rPr>
      </w:pPr>
      <w:r>
        <w:rPr/>
        <w:pict>
          <v:shape style="position:absolute;margin-left:94.959007pt;margin-top:6.790517pt;width:12.9pt;height:24.1pt;mso-position-horizontal-relative:page;mso-position-vertical-relative:paragraph;z-index:-16396288" coordorigin="1899,136" coordsize="258,482" path="m2018,295l1958,136,1899,295,1935,295,1935,533,1981,533,1981,295,2018,295xm2157,564l1899,564,1899,618,2157,618,2157,564xm2157,295l2098,136,2038,295,2074,295,2074,533,2120,533,2120,295,2157,295xe" filled="true" fillcolor="#231f20" stroked="false">
            <v:path arrowok="t"/>
            <v:fill type="solid"/>
            <w10:wrap type="none"/>
          </v:shape>
        </w:pict>
      </w:r>
      <w:r>
        <w:rPr>
          <w:color w:val="231F20"/>
          <w:w w:val="105"/>
          <w:sz w:val="18"/>
        </w:rPr>
        <w:t>Up</w:t>
      </w:r>
    </w:p>
    <w:p>
      <w:pPr>
        <w:spacing w:line="227" w:lineRule="exact" w:before="0"/>
        <w:ind w:left="3094" w:right="0" w:firstLine="0"/>
        <w:jc w:val="left"/>
        <w:rPr>
          <w:sz w:val="18"/>
        </w:rPr>
      </w:pPr>
      <w:r>
        <w:rPr>
          <w:color w:val="231F20"/>
          <w:w w:val="105"/>
          <w:sz w:val="18"/>
        </w:rPr>
        <w:t>Store in an upright position.</w:t>
      </w:r>
    </w:p>
    <w:p>
      <w:pPr>
        <w:pStyle w:val="BodyText"/>
        <w:spacing w:before="6"/>
        <w:rPr>
          <w:sz w:val="13"/>
        </w:rPr>
      </w:pPr>
    </w:p>
    <w:p>
      <w:pPr>
        <w:spacing w:before="106"/>
        <w:ind w:left="3094" w:right="0" w:firstLine="0"/>
        <w:jc w:val="left"/>
        <w:rPr>
          <w:sz w:val="18"/>
        </w:rPr>
      </w:pPr>
      <w:r>
        <w:rPr/>
        <w:pict>
          <v:group style="position:absolute;margin-left:94.966423pt;margin-top:6.796612pt;width:24.1pt;height:24.1pt;mso-position-horizontal-relative:page;mso-position-vertical-relative:paragraph;z-index:-16395776" coordorigin="1899,136" coordsize="482,482">
            <v:shape style="position:absolute;left:1899;top:135;width:482;height:482" coordorigin="1899,136" coordsize="482,482" path="m2132,136l2056,151,1991,187,1941,241,1909,309,1899,385,1914,461,1951,526,2005,576,2072,608,2149,618,2224,603,2250,588,2147,588,2080,579,2021,552,1974,508,1942,451,1929,385,1931,345,1941,308,1956,274,1977,243,2021,243,1998,221,2027,200,2059,183,2094,172,2132,167,2253,167,2208,146,2132,136xm2021,243l1977,243,2281,534,2252,555,2220,572,2185,583,2147,588,2250,588,2289,566,2339,512,2340,512,2302,512,2021,243xm2253,167l2132,167,2199,175,2258,203,2305,247,2337,304,2350,370,2348,409,2339,447,2323,481,2302,512,2340,512,2371,445,2381,368,2366,293,2329,228,2276,177,2253,167xe" filled="true" fillcolor="#373535" stroked="false">
              <v:path arrowok="t"/>
              <v:fill type="solid"/>
            </v:shape>
            <v:shape style="position:absolute;left:2068;top:239;width:215;height:303" type="#_x0000_t75" stroked="false">
              <v:imagedata r:id="rId38" o:title=""/>
            </v:shape>
            <w10:wrap type="none"/>
          </v:group>
        </w:pict>
      </w:r>
      <w:r>
        <w:rPr>
          <w:color w:val="231F20"/>
          <w:w w:val="105"/>
          <w:sz w:val="18"/>
        </w:rPr>
        <w:t>Do not freeze</w:t>
      </w:r>
    </w:p>
    <w:p>
      <w:pPr>
        <w:pStyle w:val="BodyText"/>
      </w:pPr>
    </w:p>
    <w:p>
      <w:pPr>
        <w:pStyle w:val="BodyText"/>
        <w:spacing w:before="9"/>
        <w:rPr>
          <w:sz w:val="19"/>
        </w:rPr>
      </w:pPr>
    </w:p>
    <w:p>
      <w:pPr>
        <w:spacing w:line="227" w:lineRule="exact" w:before="1"/>
        <w:ind w:left="3094" w:right="0" w:firstLine="0"/>
        <w:jc w:val="left"/>
        <w:rPr>
          <w:sz w:val="18"/>
        </w:rPr>
      </w:pPr>
      <w:r>
        <w:rPr/>
        <w:drawing>
          <wp:anchor distT="0" distB="0" distL="0" distR="0" allowOverlap="1" layoutInCell="1" locked="0" behindDoc="1" simplePos="0" relativeHeight="486921216">
            <wp:simplePos x="0" y="0"/>
            <wp:positionH relativeFrom="page">
              <wp:posOffset>1205979</wp:posOffset>
            </wp:positionH>
            <wp:positionV relativeFrom="paragraph">
              <wp:posOffset>19572</wp:posOffset>
            </wp:positionV>
            <wp:extent cx="168319" cy="252041"/>
            <wp:effectExtent l="0" t="0" r="0" b="0"/>
            <wp:wrapNone/>
            <wp:docPr id="25" name="image28.png"/>
            <wp:cNvGraphicFramePr>
              <a:graphicFrameLocks noChangeAspect="1"/>
            </wp:cNvGraphicFramePr>
            <a:graphic>
              <a:graphicData uri="http://schemas.openxmlformats.org/drawingml/2006/picture">
                <pic:pic>
                  <pic:nvPicPr>
                    <pic:cNvPr id="26" name="image28.png"/>
                    <pic:cNvPicPr/>
                  </pic:nvPicPr>
                  <pic:blipFill>
                    <a:blip r:embed="rId39" cstate="print"/>
                    <a:stretch>
                      <a:fillRect/>
                    </a:stretch>
                  </pic:blipFill>
                  <pic:spPr>
                    <a:xfrm>
                      <a:off x="0" y="0"/>
                      <a:ext cx="168319" cy="252041"/>
                    </a:xfrm>
                    <a:prstGeom prst="rect">
                      <a:avLst/>
                    </a:prstGeom>
                  </pic:spPr>
                </pic:pic>
              </a:graphicData>
            </a:graphic>
          </wp:anchor>
        </w:drawing>
      </w:r>
      <w:r>
        <w:rPr/>
        <w:drawing>
          <wp:anchor distT="0" distB="0" distL="0" distR="0" allowOverlap="1" layoutInCell="1" locked="0" behindDoc="1" simplePos="0" relativeHeight="486921728">
            <wp:simplePos x="0" y="0"/>
            <wp:positionH relativeFrom="page">
              <wp:posOffset>1517216</wp:posOffset>
            </wp:positionH>
            <wp:positionV relativeFrom="paragraph">
              <wp:posOffset>19588</wp:posOffset>
            </wp:positionV>
            <wp:extent cx="469174" cy="252026"/>
            <wp:effectExtent l="0" t="0" r="0" b="0"/>
            <wp:wrapNone/>
            <wp:docPr id="27" name="image29.png"/>
            <wp:cNvGraphicFramePr>
              <a:graphicFrameLocks noChangeAspect="1"/>
            </wp:cNvGraphicFramePr>
            <a:graphic>
              <a:graphicData uri="http://schemas.openxmlformats.org/drawingml/2006/picture">
                <pic:pic>
                  <pic:nvPicPr>
                    <pic:cNvPr id="28" name="image29.png"/>
                    <pic:cNvPicPr/>
                  </pic:nvPicPr>
                  <pic:blipFill>
                    <a:blip r:embed="rId40" cstate="print"/>
                    <a:stretch>
                      <a:fillRect/>
                    </a:stretch>
                  </pic:blipFill>
                  <pic:spPr>
                    <a:xfrm>
                      <a:off x="0" y="0"/>
                      <a:ext cx="469174" cy="252026"/>
                    </a:xfrm>
                    <a:prstGeom prst="rect">
                      <a:avLst/>
                    </a:prstGeom>
                  </pic:spPr>
                </pic:pic>
              </a:graphicData>
            </a:graphic>
          </wp:anchor>
        </w:drawing>
      </w:r>
      <w:r>
        <w:rPr>
          <w:color w:val="231F20"/>
          <w:w w:val="105"/>
          <w:sz w:val="18"/>
        </w:rPr>
        <w:t>Temperature limit</w:t>
      </w:r>
    </w:p>
    <w:p>
      <w:pPr>
        <w:spacing w:before="0"/>
        <w:ind w:left="3094" w:right="359" w:firstLine="0"/>
        <w:jc w:val="left"/>
        <w:rPr>
          <w:sz w:val="18"/>
        </w:rPr>
      </w:pPr>
      <w:r>
        <w:rPr>
          <w:color w:val="231F20"/>
          <w:w w:val="105"/>
          <w:sz w:val="18"/>
        </w:rPr>
        <w:t>Upper and lower limits of temperature indicators are adjacent to the upper and lower horizontal lines.</w:t>
      </w:r>
    </w:p>
    <w:p>
      <w:pPr>
        <w:spacing w:before="156"/>
        <w:ind w:left="3094" w:right="0" w:firstLine="0"/>
        <w:jc w:val="left"/>
        <w:rPr>
          <w:sz w:val="18"/>
        </w:rPr>
      </w:pPr>
      <w:r>
        <w:rPr/>
        <w:pict>
          <v:shape style="position:absolute;margin-left:94.986008pt;margin-top:9.292529pt;width:25.55pt;height:25.55pt;mso-position-horizontal-relative:page;mso-position-vertical-relative:paragraph;z-index:-16394240" coordorigin="1900,186" coordsize="511,511" path="m2245,186l2242,186,2240,214,2244,215,2245,186xm2253,190l2250,190,2248,219,2251,219,2253,190xm2261,195l2258,194,2256,223,2259,223,2261,195xm2269,199l2265,199,2264,227,2267,227,2269,199xm2277,203l2273,203,2271,231,2275,232,2277,203xm2285,208l2281,207,2279,236,2283,236,2285,208xm2292,212l2289,212,2287,240,2291,240,2292,212xm2300,216l2297,216,2295,244,2298,245,2300,216xm2308,220l2305,220,2303,249,2306,249,2308,220xm2316,225l2313,224,2311,253,2314,253,2316,225xm2324,229l2320,229,2318,257,2322,257,2324,229xm2332,233l2328,233,2326,261,2330,262,2332,233xm2340,237l2336,237,2334,266,2338,266,2340,237xm2347,242l2344,242,2342,270,2345,270,2347,242xm2355,246l2352,246,2350,274,2353,275,2355,246xm2363,250l2360,250,2358,279,2361,279,2363,250xm2371,255l2367,254,2365,283,2369,283,2371,255xm2379,259l2375,259,2373,287,2377,287,2379,259xm2383,345l2382,323,2382,314,2380,312,2376,306,2376,341,2371,345,2338,364,2331,366,2331,350,2332,342,2332,339,2332,338,2340,335,2345,333,2358,328,2369,323,2375,319,2375,323,2376,341,2376,306,2375,305,2374,305,2374,305,2374,316,2367,319,2356,325,2344,330,2330,335,2329,333,2329,333,2329,342,2328,350,2327,368,2297,378,2257,388,2225,393,2196,401,2174,420,2158,448,2144,482,2120,535,2084,603,2048,662,2026,689,2022,688,2015,687,2008,686,2000,683,2007,680,2023,661,2042,632,2063,594,2088,541,2112,491,2130,451,2140,429,2141,427,2149,410,2166,387,2193,368,2235,357,2263,354,2287,350,2309,345,2328,339,2329,342,2329,333,2327,332,2327,336,2308,342,2286,347,2262,351,2235,354,2192,365,2163,385,2146,408,2138,426,2137,427,2127,450,2108,490,2085,539,2059,592,2038,632,2020,660,2005,677,1996,682,1981,675,1957,662,1922,636,1908,618,1907,604,1907,603,1912,593,1914,589,1915,587,1947,528,1990,468,2032,418,2060,389,2073,373,2084,354,2091,335,2091,321,2091,314,2091,312,2092,303,2096,293,2101,282,2116,262,2136,242,2151,233,2182,247,2231,275,2282,306,2319,330,2320,331,2321,331,2321,331,2326,335,2327,336,2327,332,2321,327,2321,327,2321,327,2321,327,2279,301,2229,270,2182,243,2155,231,2163,226,2194,214,2195,215,2195,217,2195,218,2220,241,2271,272,2326,300,2364,312,2365,312,2366,312,2367,312,2368,312,2371,313,2374,316,2374,305,2368,305,2367,305,2365,305,2364,305,2328,293,2275,266,2226,237,2202,217,2205,215,2204,214,2196,206,2195,207,2161,219,2133,236,2111,257,2095,278,2089,291,2085,302,2084,312,2084,314,2085,323,2084,334,2078,350,2068,368,2055,383,2027,413,1985,464,1941,525,1908,585,1908,586,1906,590,1900,603,1900,604,1902,621,1918,642,1954,668,1979,682,1995,689,2007,693,2015,694,2018,694,2021,695,2024,696,2026,696,2033,689,2053,668,2091,604,2128,533,2150,484,2164,452,2179,425,2199,407,2225,400,2258,395,2299,385,2342,370,2375,351,2383,345xm2387,263l2383,263,2381,291,2385,292,2387,263xm2394,267l2391,267,2389,296,2393,296,2394,267xm2402,272l2399,272,2397,300,2400,300,2402,272xm2410,276l2407,276,2405,304,2408,305,2410,276xe" filled="true" fillcolor="#373535" stroked="false">
            <v:path arrowok="t"/>
            <v:fill type="solid"/>
            <w10:wrap type="none"/>
          </v:shape>
        </w:pict>
      </w:r>
      <w:r>
        <w:rPr>
          <w:color w:val="231F20"/>
          <w:w w:val="105"/>
          <w:sz w:val="18"/>
        </w:rPr>
        <w:t>Handheld barcode scanner</w:t>
      </w:r>
    </w:p>
    <w:p>
      <w:pPr>
        <w:pStyle w:val="BodyText"/>
      </w:pPr>
    </w:p>
    <w:p>
      <w:pPr>
        <w:pStyle w:val="BodyText"/>
        <w:spacing w:before="10"/>
        <w:rPr>
          <w:sz w:val="21"/>
        </w:rPr>
      </w:pPr>
    </w:p>
    <w:p>
      <w:pPr>
        <w:spacing w:before="0"/>
        <w:ind w:left="3094" w:right="0" w:firstLine="0"/>
        <w:jc w:val="left"/>
        <w:rPr>
          <w:sz w:val="18"/>
        </w:rPr>
      </w:pPr>
      <w:r>
        <w:rPr/>
        <w:pict>
          <v:group style="position:absolute;margin-left:94.959pt;margin-top:1.583125pt;width:24.45pt;height:14.25pt;mso-position-horizontal-relative:page;mso-position-vertical-relative:paragraph;z-index:-16393728" coordorigin="1899,32" coordsize="489,285">
            <v:shape style="position:absolute;left:2006;top:109;width:287;height:132" type="#_x0000_t75" stroked="false">
              <v:imagedata r:id="rId41" o:title=""/>
            </v:shape>
            <v:shape style="position:absolute;left:1899;top:31;width:489;height:285" coordorigin="1899,32" coordsize="489,285" path="m2388,32l2361,32,2361,60,2361,288,1926,288,1926,60,2361,60,2361,32,1899,32,1899,60,1899,288,1899,316,2388,316,2388,289,2388,288,2388,60,2388,59,2388,32xe" filled="true" fillcolor="#373535" stroked="false">
              <v:path arrowok="t"/>
              <v:fill type="solid"/>
            </v:shape>
            <w10:wrap type="none"/>
          </v:group>
        </w:pict>
      </w:r>
      <w:r>
        <w:rPr>
          <w:rFonts w:ascii="Trebuchet MS"/>
          <w:i/>
          <w:color w:val="231F20"/>
          <w:w w:val="105"/>
          <w:sz w:val="18"/>
        </w:rPr>
        <w:t>In vitro </w:t>
      </w:r>
      <w:r>
        <w:rPr>
          <w:color w:val="231F20"/>
          <w:w w:val="105"/>
          <w:sz w:val="18"/>
        </w:rPr>
        <w:t>diagnostic medical device</w:t>
      </w:r>
    </w:p>
    <w:p>
      <w:pPr>
        <w:pStyle w:val="BodyText"/>
        <w:spacing w:before="9"/>
        <w:rPr>
          <w:sz w:val="15"/>
        </w:rPr>
      </w:pPr>
    </w:p>
    <w:p>
      <w:pPr>
        <w:spacing w:line="236" w:lineRule="exact" w:before="98"/>
        <w:ind w:left="3094" w:right="0" w:firstLine="0"/>
        <w:jc w:val="left"/>
        <w:rPr>
          <w:sz w:val="18"/>
        </w:rPr>
      </w:pPr>
      <w:r>
        <w:rPr/>
        <w:drawing>
          <wp:anchor distT="0" distB="0" distL="0" distR="0" allowOverlap="1" layoutInCell="1" locked="0" behindDoc="1" simplePos="0" relativeHeight="486923264">
            <wp:simplePos x="0" y="0"/>
            <wp:positionH relativeFrom="page">
              <wp:posOffset>1205676</wp:posOffset>
            </wp:positionH>
            <wp:positionV relativeFrom="paragraph">
              <wp:posOffset>86535</wp:posOffset>
            </wp:positionV>
            <wp:extent cx="329210" cy="215972"/>
            <wp:effectExtent l="0" t="0" r="0" b="0"/>
            <wp:wrapNone/>
            <wp:docPr id="29" name="image31.png"/>
            <wp:cNvGraphicFramePr>
              <a:graphicFrameLocks noChangeAspect="1"/>
            </wp:cNvGraphicFramePr>
            <a:graphic>
              <a:graphicData uri="http://schemas.openxmlformats.org/drawingml/2006/picture">
                <pic:pic>
                  <pic:nvPicPr>
                    <pic:cNvPr id="30" name="image31.png"/>
                    <pic:cNvPicPr/>
                  </pic:nvPicPr>
                  <pic:blipFill>
                    <a:blip r:embed="rId42" cstate="print"/>
                    <a:stretch>
                      <a:fillRect/>
                    </a:stretch>
                  </pic:blipFill>
                  <pic:spPr>
                    <a:xfrm>
                      <a:off x="0" y="0"/>
                      <a:ext cx="329210" cy="215972"/>
                    </a:xfrm>
                    <a:prstGeom prst="rect">
                      <a:avLst/>
                    </a:prstGeom>
                  </pic:spPr>
                </pic:pic>
              </a:graphicData>
            </a:graphic>
          </wp:anchor>
        </w:drawing>
      </w:r>
      <w:r>
        <w:rPr>
          <w:color w:val="231F20"/>
          <w:sz w:val="18"/>
        </w:rPr>
        <w:t>Contains </w:t>
      </w:r>
      <w:r>
        <w:rPr>
          <w:rFonts w:ascii="Klaudia"/>
          <w:color w:val="231F20"/>
          <w:sz w:val="18"/>
        </w:rPr>
        <w:t>sufficient </w:t>
      </w:r>
      <w:r>
        <w:rPr>
          <w:color w:val="231F20"/>
          <w:sz w:val="18"/>
        </w:rPr>
        <w:t>for &lt;n&gt; tests</w:t>
      </w:r>
    </w:p>
    <w:p>
      <w:pPr>
        <w:spacing w:before="0"/>
        <w:ind w:left="3094" w:right="249" w:firstLine="0"/>
        <w:jc w:val="left"/>
        <w:rPr>
          <w:sz w:val="18"/>
        </w:rPr>
      </w:pPr>
      <w:r>
        <w:rPr>
          <w:color w:val="231F20"/>
          <w:spacing w:val="-4"/>
          <w:w w:val="105"/>
          <w:sz w:val="18"/>
        </w:rPr>
        <w:t>Total </w:t>
      </w:r>
      <w:r>
        <w:rPr>
          <w:color w:val="231F20"/>
          <w:w w:val="105"/>
          <w:sz w:val="18"/>
        </w:rPr>
        <w:t>number of IVD tests the system can perform with the IVD kit reagents appears adjacent to the symbol.</w:t>
      </w:r>
    </w:p>
    <w:p>
      <w:pPr>
        <w:spacing w:line="227" w:lineRule="exact" w:before="156"/>
        <w:ind w:left="3094" w:right="0" w:firstLine="0"/>
        <w:jc w:val="left"/>
        <w:rPr>
          <w:sz w:val="18"/>
        </w:rPr>
      </w:pPr>
      <w:r>
        <w:rPr/>
        <w:pict>
          <v:group style="position:absolute;margin-left:94.959pt;margin-top:9.296343pt;width:41.25pt;height:11.55pt;mso-position-horizontal-relative:page;mso-position-vertical-relative:paragraph;z-index:-16392704" coordorigin="1899,186" coordsize="825,231">
            <v:shape style="position:absolute;left:1899;top:192;width:595;height:172" type="#_x0000_t75" stroked="false">
              <v:imagedata r:id="rId43" o:title=""/>
            </v:shape>
            <v:shape style="position:absolute;left:2530;top:185;width:193;height:231" coordorigin="2531,186" coordsize="193,231" path="m2567,186l2531,186,2531,361,2567,361,2567,186xm2723,238l2688,238,2668,290,2664,300,2661,310,2657,320,2654,310,2650,301,2647,292,2625,238,2587,238,2637,357,2632,368,2628,376,2624,381,2620,385,2615,387,2604,387,2599,386,2593,383,2586,411,2596,414,2606,416,2627,416,2635,414,2649,406,2655,399,2660,390,2663,383,2668,372,2674,358,2723,238xe" filled="true" fillcolor="#373535" stroked="false">
              <v:path arrowok="t"/>
              <v:fill type="solid"/>
            </v:shape>
            <w10:wrap type="none"/>
          </v:group>
        </w:pict>
      </w:r>
      <w:r>
        <w:rPr>
          <w:color w:val="231F20"/>
          <w:w w:val="105"/>
          <w:sz w:val="18"/>
        </w:rPr>
        <w:t>Prescription device (US only)</w:t>
      </w:r>
    </w:p>
    <w:p>
      <w:pPr>
        <w:spacing w:line="227" w:lineRule="exact" w:before="0"/>
        <w:ind w:left="3094" w:right="0" w:firstLine="0"/>
        <w:jc w:val="left"/>
        <w:rPr>
          <w:sz w:val="18"/>
        </w:rPr>
      </w:pPr>
      <w:r>
        <w:rPr>
          <w:color w:val="231F20"/>
          <w:w w:val="105"/>
          <w:sz w:val="18"/>
        </w:rPr>
        <w:t>Applies only to United States-registered IVD assays.</w:t>
      </w:r>
    </w:p>
    <w:p>
      <w:pPr>
        <w:spacing w:before="0"/>
        <w:ind w:left="3094" w:right="359" w:firstLine="0"/>
        <w:jc w:val="left"/>
        <w:rPr>
          <w:sz w:val="18"/>
        </w:rPr>
      </w:pPr>
      <w:r>
        <w:rPr>
          <w:color w:val="231F20"/>
          <w:w w:val="105"/>
          <w:sz w:val="18"/>
        </w:rPr>
        <w:t>CAUTION:</w:t>
      </w:r>
      <w:r>
        <w:rPr>
          <w:color w:val="231F20"/>
          <w:spacing w:val="-9"/>
          <w:w w:val="105"/>
          <w:sz w:val="18"/>
        </w:rPr>
        <w:t> </w:t>
      </w:r>
      <w:r>
        <w:rPr>
          <w:color w:val="231F20"/>
          <w:w w:val="105"/>
          <w:sz w:val="18"/>
        </w:rPr>
        <w:t>Federal</w:t>
      </w:r>
      <w:r>
        <w:rPr>
          <w:color w:val="231F20"/>
          <w:spacing w:val="-9"/>
          <w:w w:val="105"/>
          <w:sz w:val="18"/>
        </w:rPr>
        <w:t> </w:t>
      </w:r>
      <w:r>
        <w:rPr>
          <w:color w:val="231F20"/>
          <w:w w:val="105"/>
          <w:sz w:val="18"/>
        </w:rPr>
        <w:t>(USA)</w:t>
      </w:r>
      <w:r>
        <w:rPr>
          <w:color w:val="231F20"/>
          <w:spacing w:val="-9"/>
          <w:w w:val="105"/>
          <w:sz w:val="18"/>
        </w:rPr>
        <w:t> </w:t>
      </w:r>
      <w:r>
        <w:rPr>
          <w:color w:val="231F20"/>
          <w:w w:val="105"/>
          <w:sz w:val="18"/>
        </w:rPr>
        <w:t>law</w:t>
      </w:r>
      <w:r>
        <w:rPr>
          <w:color w:val="231F20"/>
          <w:spacing w:val="-9"/>
          <w:w w:val="105"/>
          <w:sz w:val="18"/>
        </w:rPr>
        <w:t> </w:t>
      </w:r>
      <w:r>
        <w:rPr>
          <w:color w:val="231F20"/>
          <w:w w:val="105"/>
          <w:sz w:val="18"/>
        </w:rPr>
        <w:t>restricts</w:t>
      </w:r>
      <w:r>
        <w:rPr>
          <w:color w:val="231F20"/>
          <w:spacing w:val="-9"/>
          <w:w w:val="105"/>
          <w:sz w:val="18"/>
        </w:rPr>
        <w:t> </w:t>
      </w:r>
      <w:r>
        <w:rPr>
          <w:color w:val="231F20"/>
          <w:w w:val="105"/>
          <w:sz w:val="18"/>
        </w:rPr>
        <w:t>this</w:t>
      </w:r>
      <w:r>
        <w:rPr>
          <w:color w:val="231F20"/>
          <w:spacing w:val="-9"/>
          <w:w w:val="105"/>
          <w:sz w:val="18"/>
        </w:rPr>
        <w:t> </w:t>
      </w:r>
      <w:r>
        <w:rPr>
          <w:color w:val="231F20"/>
          <w:w w:val="105"/>
          <w:sz w:val="18"/>
        </w:rPr>
        <w:t>device</w:t>
      </w:r>
      <w:r>
        <w:rPr>
          <w:color w:val="231F20"/>
          <w:spacing w:val="-9"/>
          <w:w w:val="105"/>
          <w:sz w:val="18"/>
        </w:rPr>
        <w:t> </w:t>
      </w:r>
      <w:r>
        <w:rPr>
          <w:color w:val="231F20"/>
          <w:w w:val="105"/>
          <w:sz w:val="18"/>
        </w:rPr>
        <w:t>to</w:t>
      </w:r>
      <w:r>
        <w:rPr>
          <w:color w:val="231F20"/>
          <w:spacing w:val="-9"/>
          <w:w w:val="105"/>
          <w:sz w:val="18"/>
        </w:rPr>
        <w:t> </w:t>
      </w:r>
      <w:r>
        <w:rPr>
          <w:color w:val="231F20"/>
          <w:w w:val="105"/>
          <w:sz w:val="18"/>
        </w:rPr>
        <w:t>sale</w:t>
      </w:r>
      <w:r>
        <w:rPr>
          <w:color w:val="231F20"/>
          <w:spacing w:val="-9"/>
          <w:w w:val="105"/>
          <w:sz w:val="18"/>
        </w:rPr>
        <w:t> </w:t>
      </w:r>
      <w:r>
        <w:rPr>
          <w:color w:val="231F20"/>
          <w:w w:val="105"/>
          <w:sz w:val="18"/>
        </w:rPr>
        <w:t>by</w:t>
      </w:r>
      <w:r>
        <w:rPr>
          <w:color w:val="231F20"/>
          <w:spacing w:val="-9"/>
          <w:w w:val="105"/>
          <w:sz w:val="18"/>
        </w:rPr>
        <w:t> </w:t>
      </w:r>
      <w:r>
        <w:rPr>
          <w:color w:val="231F20"/>
          <w:w w:val="105"/>
          <w:sz w:val="18"/>
        </w:rPr>
        <w:t>or</w:t>
      </w:r>
      <w:r>
        <w:rPr>
          <w:color w:val="231F20"/>
          <w:spacing w:val="-9"/>
          <w:w w:val="105"/>
          <w:sz w:val="18"/>
        </w:rPr>
        <w:t> </w:t>
      </w:r>
      <w:r>
        <w:rPr>
          <w:color w:val="231F20"/>
          <w:w w:val="105"/>
          <w:sz w:val="18"/>
        </w:rPr>
        <w:t>on</w:t>
      </w:r>
      <w:r>
        <w:rPr>
          <w:color w:val="231F20"/>
          <w:spacing w:val="-9"/>
          <w:w w:val="105"/>
          <w:sz w:val="18"/>
        </w:rPr>
        <w:t> </w:t>
      </w:r>
      <w:r>
        <w:rPr>
          <w:color w:val="231F20"/>
          <w:w w:val="105"/>
          <w:sz w:val="18"/>
        </w:rPr>
        <w:t>the</w:t>
      </w:r>
      <w:r>
        <w:rPr>
          <w:color w:val="231F20"/>
          <w:spacing w:val="-9"/>
          <w:w w:val="105"/>
          <w:sz w:val="18"/>
        </w:rPr>
        <w:t> </w:t>
      </w:r>
      <w:r>
        <w:rPr>
          <w:color w:val="231F20"/>
          <w:w w:val="105"/>
          <w:sz w:val="18"/>
        </w:rPr>
        <w:t>order</w:t>
      </w:r>
      <w:r>
        <w:rPr>
          <w:color w:val="231F20"/>
          <w:spacing w:val="-9"/>
          <w:w w:val="105"/>
          <w:sz w:val="18"/>
        </w:rPr>
        <w:t> </w:t>
      </w:r>
      <w:r>
        <w:rPr>
          <w:color w:val="231F20"/>
          <w:w w:val="105"/>
          <w:sz w:val="18"/>
        </w:rPr>
        <w:t>of</w:t>
      </w:r>
      <w:r>
        <w:rPr>
          <w:color w:val="231F20"/>
          <w:spacing w:val="-9"/>
          <w:w w:val="105"/>
          <w:sz w:val="18"/>
        </w:rPr>
        <w:t> </w:t>
      </w:r>
      <w:r>
        <w:rPr>
          <w:color w:val="231F20"/>
          <w:w w:val="105"/>
          <w:sz w:val="18"/>
        </w:rPr>
        <w:t>a licensed healthcare</w:t>
      </w:r>
      <w:r>
        <w:rPr>
          <w:color w:val="231F20"/>
          <w:spacing w:val="-9"/>
          <w:w w:val="105"/>
          <w:sz w:val="18"/>
        </w:rPr>
        <w:t> </w:t>
      </w:r>
      <w:r>
        <w:rPr>
          <w:color w:val="231F20"/>
          <w:w w:val="105"/>
          <w:sz w:val="18"/>
        </w:rPr>
        <w:t>professional.</w:t>
      </w:r>
    </w:p>
    <w:p>
      <w:pPr>
        <w:spacing w:before="157"/>
        <w:ind w:left="3094" w:right="5019" w:firstLine="0"/>
        <w:jc w:val="left"/>
        <w:rPr>
          <w:sz w:val="18"/>
        </w:rPr>
      </w:pPr>
      <w:r>
        <w:rPr/>
        <w:drawing>
          <wp:anchor distT="0" distB="0" distL="0" distR="0" allowOverlap="1" layoutInCell="1" locked="0" behindDoc="1" simplePos="0" relativeHeight="486924288">
            <wp:simplePos x="0" y="0"/>
            <wp:positionH relativeFrom="page">
              <wp:posOffset>1205979</wp:posOffset>
            </wp:positionH>
            <wp:positionV relativeFrom="paragraph">
              <wp:posOffset>118613</wp:posOffset>
            </wp:positionV>
            <wp:extent cx="244355" cy="306061"/>
            <wp:effectExtent l="0" t="0" r="0" b="0"/>
            <wp:wrapNone/>
            <wp:docPr id="31" name="image33.png"/>
            <wp:cNvGraphicFramePr>
              <a:graphicFrameLocks noChangeAspect="1"/>
            </wp:cNvGraphicFramePr>
            <a:graphic>
              <a:graphicData uri="http://schemas.openxmlformats.org/drawingml/2006/picture">
                <pic:pic>
                  <pic:nvPicPr>
                    <pic:cNvPr id="32" name="image33.png"/>
                    <pic:cNvPicPr/>
                  </pic:nvPicPr>
                  <pic:blipFill>
                    <a:blip r:embed="rId44" cstate="print"/>
                    <a:stretch>
                      <a:fillRect/>
                    </a:stretch>
                  </pic:blipFill>
                  <pic:spPr>
                    <a:xfrm>
                      <a:off x="0" y="0"/>
                      <a:ext cx="244355" cy="306061"/>
                    </a:xfrm>
                    <a:prstGeom prst="rect">
                      <a:avLst/>
                    </a:prstGeom>
                  </pic:spPr>
                </pic:pic>
              </a:graphicData>
            </a:graphic>
          </wp:anchor>
        </w:drawing>
      </w:r>
      <w:r>
        <w:rPr>
          <w:color w:val="231F20"/>
          <w:w w:val="105"/>
          <w:sz w:val="18"/>
        </w:rPr>
        <w:t>Mixing of substances Mix product before use.</w:t>
      </w:r>
    </w:p>
    <w:p>
      <w:pPr>
        <w:pStyle w:val="BodyText"/>
        <w:spacing w:before="9"/>
        <w:rPr>
          <w:sz w:val="21"/>
        </w:rPr>
      </w:pPr>
    </w:p>
    <w:p>
      <w:pPr>
        <w:spacing w:before="0"/>
        <w:ind w:left="3094" w:right="0" w:firstLine="0"/>
        <w:jc w:val="left"/>
        <w:rPr>
          <w:sz w:val="18"/>
        </w:rPr>
      </w:pPr>
      <w:r>
        <w:rPr/>
        <w:drawing>
          <wp:anchor distT="0" distB="0" distL="0" distR="0" allowOverlap="1" layoutInCell="1" locked="0" behindDoc="1" simplePos="0" relativeHeight="486924800">
            <wp:simplePos x="0" y="0"/>
            <wp:positionH relativeFrom="page">
              <wp:posOffset>1205979</wp:posOffset>
            </wp:positionH>
            <wp:positionV relativeFrom="paragraph">
              <wp:posOffset>18948</wp:posOffset>
            </wp:positionV>
            <wp:extent cx="378640" cy="324032"/>
            <wp:effectExtent l="0" t="0" r="0" b="0"/>
            <wp:wrapNone/>
            <wp:docPr id="33" name="image34.png"/>
            <wp:cNvGraphicFramePr>
              <a:graphicFrameLocks noChangeAspect="1"/>
            </wp:cNvGraphicFramePr>
            <a:graphic>
              <a:graphicData uri="http://schemas.openxmlformats.org/drawingml/2006/picture">
                <pic:pic>
                  <pic:nvPicPr>
                    <pic:cNvPr id="34" name="image34.png"/>
                    <pic:cNvPicPr/>
                  </pic:nvPicPr>
                  <pic:blipFill>
                    <a:blip r:embed="rId45" cstate="print"/>
                    <a:stretch>
                      <a:fillRect/>
                    </a:stretch>
                  </pic:blipFill>
                  <pic:spPr>
                    <a:xfrm>
                      <a:off x="0" y="0"/>
                      <a:ext cx="378640" cy="324032"/>
                    </a:xfrm>
                    <a:prstGeom prst="rect">
                      <a:avLst/>
                    </a:prstGeom>
                  </pic:spPr>
                </pic:pic>
              </a:graphicData>
            </a:graphic>
          </wp:anchor>
        </w:drawing>
      </w:r>
      <w:r>
        <w:rPr>
          <w:color w:val="231F20"/>
          <w:w w:val="105"/>
          <w:sz w:val="18"/>
        </w:rPr>
        <w:t>Reconstitute and mix lyophilized product before use.</w:t>
      </w:r>
    </w:p>
    <w:p>
      <w:pPr>
        <w:pStyle w:val="BodyText"/>
        <w:rPr>
          <w:sz w:val="22"/>
        </w:rPr>
      </w:pPr>
    </w:p>
    <w:p>
      <w:pPr>
        <w:pStyle w:val="BodyText"/>
      </w:pPr>
    </w:p>
    <w:p>
      <w:pPr>
        <w:spacing w:before="0"/>
        <w:ind w:left="3094" w:right="0" w:firstLine="0"/>
        <w:jc w:val="left"/>
        <w:rPr>
          <w:sz w:val="18"/>
        </w:rPr>
      </w:pPr>
      <w:r>
        <w:rPr/>
        <w:pict>
          <v:group style="position:absolute;margin-left:94.959pt;margin-top:.312013pt;width:28.4pt;height:15.4pt;mso-position-horizontal-relative:page;mso-position-vertical-relative:paragraph;z-index:-16390656" coordorigin="1899,6" coordsize="568,308">
            <v:shape style="position:absolute;left:2054;top:29;width:413;height:284" coordorigin="2054,30" coordsize="413,284" path="m2108,178l2067,137,2054,149,2084,178,2054,208,2067,220,2108,178xm2226,30l2140,30,2140,313,2226,313,2226,30xm2467,168l2293,168,2312,149,2299,137,2258,178,2299,220,2312,208,2293,189,2467,189,2467,168xe" filled="true" fillcolor="#373535" stroked="false">
              <v:path arrowok="t"/>
              <v:fill type="solid"/>
            </v:shape>
            <v:shape style="position:absolute;left:1899;top:6;width:568;height:308" type="#_x0000_t202" filled="false" stroked="false">
              <v:textbox inset="0,0,0,0">
                <w:txbxContent>
                  <w:p>
                    <w:pPr>
                      <w:spacing w:line="199" w:lineRule="exact" w:before="0"/>
                      <w:ind w:left="0" w:right="0" w:firstLine="0"/>
                      <w:jc w:val="left"/>
                      <w:rPr>
                        <w:rFonts w:ascii="Times New Roman"/>
                        <w:sz w:val="18"/>
                      </w:rPr>
                    </w:pPr>
                    <w:r>
                      <w:rPr>
                        <w:rFonts w:ascii="Times New Roman"/>
                        <w:color w:val="231F20"/>
                        <w:sz w:val="18"/>
                        <w:u w:val="thick" w:color="373535"/>
                      </w:rPr>
                      <w:t> </w:t>
                    </w:r>
                    <w:r>
                      <w:rPr>
                        <w:rFonts w:ascii="Times New Roman"/>
                        <w:color w:val="231F20"/>
                        <w:spacing w:val="3"/>
                        <w:sz w:val="18"/>
                        <w:u w:val="thick" w:color="373535"/>
                      </w:rPr>
                      <w:t> </w:t>
                    </w:r>
                  </w:p>
                </w:txbxContent>
              </v:textbox>
              <w10:wrap type="none"/>
            </v:shape>
            <w10:wrap type="none"/>
          </v:group>
        </w:pict>
      </w:r>
      <w:r>
        <w:rPr>
          <w:color w:val="231F20"/>
          <w:w w:val="105"/>
          <w:sz w:val="18"/>
        </w:rPr>
        <w:t>Target</w:t>
      </w:r>
    </w:p>
    <w:p>
      <w:pPr>
        <w:pStyle w:val="BodyText"/>
        <w:spacing w:before="9"/>
        <w:rPr>
          <w:sz w:val="15"/>
        </w:rPr>
      </w:pPr>
    </w:p>
    <w:p>
      <w:pPr>
        <w:spacing w:before="106"/>
        <w:ind w:left="3094" w:right="0" w:firstLine="0"/>
        <w:jc w:val="left"/>
        <w:rPr>
          <w:sz w:val="18"/>
        </w:rPr>
      </w:pPr>
      <w:r>
        <w:rPr/>
        <w:drawing>
          <wp:anchor distT="0" distB="0" distL="0" distR="0" allowOverlap="1" layoutInCell="1" locked="0" behindDoc="1" simplePos="0" relativeHeight="486926336">
            <wp:simplePos x="0" y="0"/>
            <wp:positionH relativeFrom="page">
              <wp:posOffset>1205979</wp:posOffset>
            </wp:positionH>
            <wp:positionV relativeFrom="paragraph">
              <wp:posOffset>86246</wp:posOffset>
            </wp:positionV>
            <wp:extent cx="200995" cy="179399"/>
            <wp:effectExtent l="0" t="0" r="0" b="0"/>
            <wp:wrapNone/>
            <wp:docPr id="35" name="image35.png"/>
            <wp:cNvGraphicFramePr>
              <a:graphicFrameLocks noChangeAspect="1"/>
            </wp:cNvGraphicFramePr>
            <a:graphic>
              <a:graphicData uri="http://schemas.openxmlformats.org/drawingml/2006/picture">
                <pic:pic>
                  <pic:nvPicPr>
                    <pic:cNvPr id="36" name="image35.png"/>
                    <pic:cNvPicPr/>
                  </pic:nvPicPr>
                  <pic:blipFill>
                    <a:blip r:embed="rId46" cstate="print"/>
                    <a:stretch>
                      <a:fillRect/>
                    </a:stretch>
                  </pic:blipFill>
                  <pic:spPr>
                    <a:xfrm>
                      <a:off x="0" y="0"/>
                      <a:ext cx="200995" cy="179399"/>
                    </a:xfrm>
                    <a:prstGeom prst="rect">
                      <a:avLst/>
                    </a:prstGeom>
                  </pic:spPr>
                </pic:pic>
              </a:graphicData>
            </a:graphic>
          </wp:anchor>
        </w:drawing>
      </w:r>
      <w:r>
        <w:rPr/>
        <w:drawing>
          <wp:anchor distT="0" distB="0" distL="0" distR="0" allowOverlap="1" layoutInCell="1" locked="0" behindDoc="1" simplePos="0" relativeHeight="486926848">
            <wp:simplePos x="0" y="0"/>
            <wp:positionH relativeFrom="page">
              <wp:posOffset>1495142</wp:posOffset>
            </wp:positionH>
            <wp:positionV relativeFrom="paragraph">
              <wp:posOffset>86881</wp:posOffset>
            </wp:positionV>
            <wp:extent cx="200574" cy="179399"/>
            <wp:effectExtent l="0" t="0" r="0" b="0"/>
            <wp:wrapNone/>
            <wp:docPr id="37" name="image36.png"/>
            <wp:cNvGraphicFramePr>
              <a:graphicFrameLocks noChangeAspect="1"/>
            </wp:cNvGraphicFramePr>
            <a:graphic>
              <a:graphicData uri="http://schemas.openxmlformats.org/drawingml/2006/picture">
                <pic:pic>
                  <pic:nvPicPr>
                    <pic:cNvPr id="38" name="image36.png"/>
                    <pic:cNvPicPr/>
                  </pic:nvPicPr>
                  <pic:blipFill>
                    <a:blip r:embed="rId47" cstate="print"/>
                    <a:stretch>
                      <a:fillRect/>
                    </a:stretch>
                  </pic:blipFill>
                  <pic:spPr>
                    <a:xfrm>
                      <a:off x="0" y="0"/>
                      <a:ext cx="200574" cy="179399"/>
                    </a:xfrm>
                    <a:prstGeom prst="rect">
                      <a:avLst/>
                    </a:prstGeom>
                  </pic:spPr>
                </pic:pic>
              </a:graphicData>
            </a:graphic>
          </wp:anchor>
        </w:drawing>
      </w:r>
      <w:r>
        <w:rPr>
          <w:color w:val="231F20"/>
          <w:sz w:val="18"/>
        </w:rPr>
        <w:t>Interval</w:t>
      </w:r>
    </w:p>
    <w:p>
      <w:pPr>
        <w:spacing w:after="0"/>
        <w:jc w:val="left"/>
        <w:rPr>
          <w:sz w:val="18"/>
        </w:rPr>
        <w:sectPr>
          <w:pgSz w:w="11910" w:h="15840"/>
          <w:pgMar w:header="534" w:footer="574" w:top="960" w:bottom="760" w:left="960" w:right="960"/>
        </w:sectPr>
      </w:pPr>
    </w:p>
    <w:p>
      <w:pPr>
        <w:pStyle w:val="BodyText"/>
        <w:spacing w:before="8"/>
        <w:rPr>
          <w:sz w:val="8"/>
        </w:rPr>
      </w:pPr>
      <w:r>
        <w:rPr/>
        <w:drawing>
          <wp:anchor distT="0" distB="0" distL="0" distR="0" allowOverlap="1" layoutInCell="1" locked="0" behindDoc="1" simplePos="0" relativeHeight="486931968">
            <wp:simplePos x="0" y="0"/>
            <wp:positionH relativeFrom="page">
              <wp:posOffset>737975</wp:posOffset>
            </wp:positionH>
            <wp:positionV relativeFrom="page">
              <wp:posOffset>1030146</wp:posOffset>
            </wp:positionV>
            <wp:extent cx="252300" cy="252412"/>
            <wp:effectExtent l="0" t="0" r="0" b="0"/>
            <wp:wrapNone/>
            <wp:docPr id="39" name="image37.png"/>
            <wp:cNvGraphicFramePr>
              <a:graphicFrameLocks noChangeAspect="1"/>
            </wp:cNvGraphicFramePr>
            <a:graphic>
              <a:graphicData uri="http://schemas.openxmlformats.org/drawingml/2006/picture">
                <pic:pic>
                  <pic:nvPicPr>
                    <pic:cNvPr id="40" name="image37.png"/>
                    <pic:cNvPicPr/>
                  </pic:nvPicPr>
                  <pic:blipFill>
                    <a:blip r:embed="rId48" cstate="print"/>
                    <a:stretch>
                      <a:fillRect/>
                    </a:stretch>
                  </pic:blipFill>
                  <pic:spPr>
                    <a:xfrm>
                      <a:off x="0" y="0"/>
                      <a:ext cx="252300" cy="252412"/>
                    </a:xfrm>
                    <a:prstGeom prst="rect">
                      <a:avLst/>
                    </a:prstGeom>
                  </pic:spPr>
                </pic:pic>
              </a:graphicData>
            </a:graphic>
          </wp:anchor>
        </w:drawing>
      </w:r>
      <w:r>
        <w:rPr/>
        <w:pict>
          <v:group style="position:absolute;margin-left:58.108299pt;margin-top:113.43145pt;width:37.5pt;height:14.25pt;mso-position-horizontal-relative:page;mso-position-vertical-relative:page;z-index:-16384000" coordorigin="1162,2269" coordsize="750,285">
            <v:shape style="position:absolute;left:1253;top:2357;width:177;height:105" type="#_x0000_t75" stroked="false">
              <v:imagedata r:id="rId49" o:title=""/>
            </v:shape>
            <v:shape style="position:absolute;left:1162;top:2268;width:750;height:285" coordorigin="1162,2269" coordsize="750,285" path="m1654,2457l1649,2455,1649,2420,1649,2418,1645,2415,1637,2412,1647,2408,1649,2404,1652,2399,1652,2388,1651,2380,1650,2377,1646,2371,1637,2363,1631,2362,1631,2385,1631,2400,1626,2404,1591,2404,1591,2377,1629,2377,1631,2385,1631,2362,1621,2360,1571,2360,1571,2459,1591,2459,1591,2420,1628,2420,1629,2426,1629,2449,1629,2454,1631,2459,1654,2459,1654,2457xm1746,2442l1691,2442,1691,2416,1739,2416,1739,2398,1691,2398,1691,2378,1743,2378,1743,2360,1670,2360,1670,2459,1746,2459,1746,2442xm1839,2392l1837,2379,1836,2377,1830,2369,1821,2362,1818,2362,1818,2381,1818,2406,1783,2406,1783,2377,1813,2377,1818,2381,1818,2362,1808,2360,1763,2360,1763,2459,1783,2459,1783,2423,1807,2423,1823,2420,1833,2411,1835,2406,1837,2400,1839,2392xm1912,2269l1891,2269,1891,2291,1891,2531,1509,2531,1509,2291,1891,2291,1891,2269,1488,2269,1488,2291,1488,2531,1183,2531,1183,2291,1488,2291,1488,2269,1162,2269,1162,2291,1162,2531,1162,2553,1912,2553,1912,2531,1912,2531,1912,2291,1912,2290,1912,2269xe" filled="true" fillcolor="#373535" stroked="false">
              <v:path arrowok="t"/>
              <v:fill type="solid"/>
            </v:shape>
            <w10:wrap type="none"/>
          </v:group>
        </w:pict>
      </w:r>
      <w:r>
        <w:rPr/>
        <w:drawing>
          <wp:anchor distT="0" distB="0" distL="0" distR="0" allowOverlap="1" layoutInCell="1" locked="0" behindDoc="1" simplePos="0" relativeHeight="486932992">
            <wp:simplePos x="0" y="0"/>
            <wp:positionH relativeFrom="page">
              <wp:posOffset>737975</wp:posOffset>
            </wp:positionH>
            <wp:positionV relativeFrom="page">
              <wp:posOffset>1779657</wp:posOffset>
            </wp:positionV>
            <wp:extent cx="140448" cy="252412"/>
            <wp:effectExtent l="0" t="0" r="0" b="0"/>
            <wp:wrapNone/>
            <wp:docPr id="41" name="image39.png"/>
            <wp:cNvGraphicFramePr>
              <a:graphicFrameLocks noChangeAspect="1"/>
            </wp:cNvGraphicFramePr>
            <a:graphic>
              <a:graphicData uri="http://schemas.openxmlformats.org/drawingml/2006/picture">
                <pic:pic>
                  <pic:nvPicPr>
                    <pic:cNvPr id="42" name="image39.png"/>
                    <pic:cNvPicPr/>
                  </pic:nvPicPr>
                  <pic:blipFill>
                    <a:blip r:embed="rId50" cstate="print"/>
                    <a:stretch>
                      <a:fillRect/>
                    </a:stretch>
                  </pic:blipFill>
                  <pic:spPr>
                    <a:xfrm>
                      <a:off x="0" y="0"/>
                      <a:ext cx="140448" cy="252412"/>
                    </a:xfrm>
                    <a:prstGeom prst="rect">
                      <a:avLst/>
                    </a:prstGeom>
                  </pic:spPr>
                </pic:pic>
              </a:graphicData>
            </a:graphic>
          </wp:anchor>
        </w:drawing>
      </w:r>
      <w:r>
        <w:rPr/>
        <w:pict>
          <v:shape style="position:absolute;margin-left:58.108299pt;margin-top:172.472519pt;width:24.45pt;height:14.2pt;mso-position-horizontal-relative:page;mso-position-vertical-relative:page;z-index:-16382976" coordorigin="1162,3449" coordsize="489,284" path="m1651,3449l1162,3449,1162,3733,1651,3733,1651,3706,1189,3706,1189,3477,1651,3477,1651,3449xm1651,3477l1623,3477,1623,3706,1651,3706,1651,3477xm1411,3523l1394,3526,1373,3535,1355,3556,1348,3593,1355,3630,1373,3650,1394,3660,1411,3662,1428,3660,1449,3650,1459,3639,1411,3639,1399,3637,1387,3629,1379,3615,1375,3593,1379,3570,1387,3556,1399,3549,1411,3547,1459,3547,1449,3535,1428,3526,1411,3523xm1269,3527l1242,3527,1242,3658,1334,3658,1334,3635,1269,3635,1269,3527xm1544,3550l1517,3550,1517,3658,1544,3658,1544,3550xm1459,3547l1411,3547,1423,3549,1434,3556,1443,3570,1446,3593,1443,3615,1434,3629,1423,3637,1411,3639,1459,3639,1466,3630,1474,3593,1466,3556,1459,3547xm1584,3527l1477,3527,1477,3550,1584,3550,1584,3527xe" filled="true" fillcolor="#373535" stroked="false">
            <v:path arrowok="t"/>
            <v:fill type="solid"/>
            <w10:wrap type="none"/>
          </v:shape>
        </w:pict>
      </w:r>
      <w:r>
        <w:rPr/>
        <w:pict>
          <v:shape style="position:absolute;margin-left:58.108299pt;margin-top:199.146194pt;width:24.45pt;height:14.2pt;mso-position-horizontal-relative:page;mso-position-vertical-relative:page;z-index:-16382464" coordorigin="1162,3983" coordsize="489,284" path="m1651,3983l1162,3983,1162,4266,1651,4266,1651,4239,1189,4239,1189,4010,1651,4010,1651,3983xm1651,4010l1623,4010,1623,4239,1651,4239,1651,4010xm1304,4060l1238,4060,1238,4192,1265,4192,1265,4140,1342,4140,1342,4138,1336,4134,1325,4129,1338,4124,1342,4118,1265,4118,1265,4083,1342,4083,1338,4075,1325,4065,1304,4060xm1342,4140l1313,4140,1314,4147,1314,4179,1316,4186,1317,4192,1348,4192,1348,4188,1342,4186,1342,4140xm1467,4060l1370,4060,1370,4192,1470,4192,1470,4169,1397,4169,1397,4135,1461,4135,1461,4111,1397,4111,1397,4084,1467,4084,1467,4060xm1586,4060l1492,4060,1492,4192,1520,4192,1520,4137,1577,4137,1577,4113,1520,4113,1520,4084,1586,4084,1586,4060xm1342,4083l1315,4083,1318,4093,1318,4113,1311,4118,1342,4118,1346,4112,1346,4098,1344,4087,1342,4083xe" filled="true" fillcolor="#231f20" stroked="false">
            <v:path arrowok="t"/>
            <v:fill type="solid"/>
            <w10:wrap type="none"/>
          </v:shape>
        </w:pict>
      </w:r>
      <w:r>
        <w:rPr/>
        <w:drawing>
          <wp:anchor distT="0" distB="0" distL="0" distR="0" allowOverlap="1" layoutInCell="1" locked="0" behindDoc="1" simplePos="0" relativeHeight="486934528">
            <wp:simplePos x="0" y="0"/>
            <wp:positionH relativeFrom="page">
              <wp:posOffset>737975</wp:posOffset>
            </wp:positionH>
            <wp:positionV relativeFrom="page">
              <wp:posOffset>2867936</wp:posOffset>
            </wp:positionV>
            <wp:extent cx="309476" cy="304800"/>
            <wp:effectExtent l="0" t="0" r="0" b="0"/>
            <wp:wrapNone/>
            <wp:docPr id="43" name="image40.png"/>
            <wp:cNvGraphicFramePr>
              <a:graphicFrameLocks noChangeAspect="1"/>
            </wp:cNvGraphicFramePr>
            <a:graphic>
              <a:graphicData uri="http://schemas.openxmlformats.org/drawingml/2006/picture">
                <pic:pic>
                  <pic:nvPicPr>
                    <pic:cNvPr id="44" name="image40.png"/>
                    <pic:cNvPicPr/>
                  </pic:nvPicPr>
                  <pic:blipFill>
                    <a:blip r:embed="rId51" cstate="print"/>
                    <a:stretch>
                      <a:fillRect/>
                    </a:stretch>
                  </pic:blipFill>
                  <pic:spPr>
                    <a:xfrm>
                      <a:off x="0" y="0"/>
                      <a:ext cx="309476" cy="304800"/>
                    </a:xfrm>
                    <a:prstGeom prst="rect">
                      <a:avLst/>
                    </a:prstGeom>
                  </pic:spPr>
                </pic:pic>
              </a:graphicData>
            </a:graphic>
          </wp:anchor>
        </w:drawing>
      </w:r>
      <w:r>
        <w:rPr/>
        <w:pict>
          <v:group style="position:absolute;margin-left:58.108299pt;margin-top:262.416321pt;width:47.85pt;height:19.850pt;mso-position-horizontal-relative:page;mso-position-vertical-relative:page;z-index:-16381440" coordorigin="1162,5248" coordsize="957,397">
            <v:shape style="position:absolute;left:1487;top:5396;width:558;height:64" coordorigin="1487,5397" coordsize="558,64" path="m1528,5404l1524,5397,1515,5397,1515,5411,1515,5420,1512,5425,1501,5425,1501,5406,1513,5406,1515,5411,1515,5397,1487,5397,1487,5460,1501,5460,1501,5434,1526,5434,1528,5425,1528,5423,1528,5406,1528,5404xm1577,5460l1576,5458,1575,5452,1575,5434,1575,5430,1567,5429,1564,5429,1564,5429,1572,5427,1574,5424,1576,5421,1576,5406,1576,5403,1570,5397,1562,5397,1562,5409,1562,5419,1561,5424,1549,5424,1549,5406,1560,5406,1562,5409,1562,5397,1536,5397,1536,5460,1549,5460,1549,5434,1563,5434,1562,5440,1562,5452,1562,5456,1564,5460,1577,5460xm1599,5397l1585,5397,1585,5460,1599,5460,1599,5397xm1657,5397l1645,5397,1645,5441,1645,5441,1628,5397,1610,5397,1610,5460,1622,5460,1622,5414,1623,5414,1640,5460,1657,5460,1657,5397xm1711,5397l1668,5397,1668,5407,1683,5407,1683,5460,1696,5460,1696,5407,1711,5407,1711,5397xm1757,5450l1735,5450,1735,5432,1755,5432,1755,5422,1735,5422,1735,5406,1756,5406,1756,5397,1722,5397,1722,5460,1757,5460,1757,5450xm1809,5408l1808,5406,1805,5397,1795,5397,1795,5406,1795,5444,1794,5450,1779,5450,1779,5406,1795,5406,1795,5397,1766,5397,1766,5460,1788,5460,1800,5457,1805,5450,1807,5448,1809,5437,1809,5408xm1920,5397l1907,5397,1899,5441,1899,5441,1889,5397,1873,5397,1863,5441,1863,5441,1855,5397,1841,5397,1855,5460,1870,5460,1881,5414,1881,5414,1891,5460,1906,5460,1920,5397xm1943,5397l1930,5397,1930,5460,1943,5460,1943,5397xm1992,5397l1949,5397,1949,5407,1964,5407,1964,5460,1977,5460,1977,5407,1992,5407,1992,5397xm2045,5397l2032,5397,2032,5422,2016,5422,2016,5397,2003,5397,2003,5460,2016,5460,2016,5432,2032,5432,2032,5460,2045,5460,2045,5397xe" filled="true" fillcolor="#231f20" stroked="false">
              <v:path arrowok="t"/>
              <v:fill type="solid"/>
            </v:shape>
            <v:shape style="position:absolute;left:1485;top:5500;width:559;height:110" type="#_x0000_t75" stroked="false">
              <v:imagedata r:id="rId52" o:title=""/>
            </v:shape>
            <v:shape style="position:absolute;left:2074;top:5622;width:45;height:22" coordorigin="2074,5622" coordsize="45,22" path="m2092,5622l2074,5622,2074,5626,2081,5626,2081,5644,2085,5644,2085,5626,2092,5626,2092,5622xm2119,5622l2112,5622,2107,5638,2106,5638,2102,5622,2094,5622,2094,5644,2099,5644,2099,5625,2099,5625,2105,5644,2108,5644,2115,5625,2115,5625,2115,5644,2119,5644,2119,5622xe" filled="true" fillcolor="#231f20" stroked="false">
              <v:path arrowok="t"/>
              <v:fill type="solid"/>
            </v:shape>
            <v:shape style="position:absolute;left:1198;top:5375;width:244;height:242" type="#_x0000_t75" stroked="false">
              <v:imagedata r:id="rId53" o:title=""/>
            </v:shape>
            <v:shape style="position:absolute;left:1162;top:5248;width:903;height:397" coordorigin="1162,5248" coordsize="903,397" path="m1328,5248l1316,5284,1297,5318,1277,5346,1259,5366,1162,5366,1162,5645,2065,5645,2065,5636,1171,5636,1171,5375,1278,5375,1287,5368,1296,5355,1307,5339,1317,5322,1356,5322,1355,5320,1341,5289,1328,5248xm1473,5375l1464,5375,1464,5636,1473,5636,1473,5375xm2065,5375l2056,5375,2056,5636,2065,5636,2065,5375xm1278,5375l1249,5375,1231,5395,1212,5427,1197,5466,1194,5506,1200,5507,1202,5501,1206,5496,1214,5488,1233,5474,1262,5460,1300,5450,1338,5440,1367,5425,1369,5422,1292,5422,1287,5416,1285,5413,1252,5413,1256,5408,1260,5400,1259,5393,1252,5393,1246,5391,1252,5387,1262,5381,1277,5375,1278,5375xm1356,5322l1317,5322,1316,5330,1314,5341,1311,5355,1309,5365,1318,5365,1328,5368,1340,5374,1329,5376,1317,5379,1306,5382,1299,5387,1294,5394,1293,5410,1292,5422,1369,5422,1385,5403,1391,5375,2065,5375,2065,5366,1387,5366,1370,5344,1356,5322xm1277,5395l1273,5396,1263,5405,1252,5413,1285,5413,1281,5404,1277,5395xm1259,5392l1255,5393,1252,5393,1259,5393,1259,5392xe" filled="true" fillcolor="#231f20" stroked="false">
              <v:path arrowok="t"/>
              <v:fill type="solid"/>
            </v:shape>
            <w10:wrap type="none"/>
          </v:group>
        </w:pict>
      </w:r>
      <w:r>
        <w:rPr/>
        <w:drawing>
          <wp:anchor distT="0" distB="0" distL="0" distR="0" allowOverlap="1" layoutInCell="1" locked="0" behindDoc="1" simplePos="0" relativeHeight="486935552">
            <wp:simplePos x="0" y="0"/>
            <wp:positionH relativeFrom="page">
              <wp:posOffset>737975</wp:posOffset>
            </wp:positionH>
            <wp:positionV relativeFrom="page">
              <wp:posOffset>3743477</wp:posOffset>
            </wp:positionV>
            <wp:extent cx="126669" cy="252412"/>
            <wp:effectExtent l="0" t="0" r="0" b="0"/>
            <wp:wrapNone/>
            <wp:docPr id="45" name="image43.png"/>
            <wp:cNvGraphicFramePr>
              <a:graphicFrameLocks noChangeAspect="1"/>
            </wp:cNvGraphicFramePr>
            <a:graphic>
              <a:graphicData uri="http://schemas.openxmlformats.org/drawingml/2006/picture">
                <pic:pic>
                  <pic:nvPicPr>
                    <pic:cNvPr id="46" name="image43.png"/>
                    <pic:cNvPicPr/>
                  </pic:nvPicPr>
                  <pic:blipFill>
                    <a:blip r:embed="rId54" cstate="print"/>
                    <a:stretch>
                      <a:fillRect/>
                    </a:stretch>
                  </pic:blipFill>
                  <pic:spPr>
                    <a:xfrm>
                      <a:off x="0" y="0"/>
                      <a:ext cx="126669" cy="252412"/>
                    </a:xfrm>
                    <a:prstGeom prst="rect">
                      <a:avLst/>
                    </a:prstGeom>
                  </pic:spPr>
                </pic:pic>
              </a:graphicData>
            </a:graphic>
          </wp:anchor>
        </w:drawing>
      </w:r>
      <w:r>
        <w:rPr/>
        <w:drawing>
          <wp:anchor distT="0" distB="0" distL="0" distR="0" allowOverlap="1" layoutInCell="1" locked="0" behindDoc="1" simplePos="0" relativeHeight="486936064">
            <wp:simplePos x="0" y="0"/>
            <wp:positionH relativeFrom="page">
              <wp:posOffset>932354</wp:posOffset>
            </wp:positionH>
            <wp:positionV relativeFrom="page">
              <wp:posOffset>3743443</wp:posOffset>
            </wp:positionV>
            <wp:extent cx="130132" cy="252412"/>
            <wp:effectExtent l="0" t="0" r="0" b="0"/>
            <wp:wrapNone/>
            <wp:docPr id="47" name="image44.png"/>
            <wp:cNvGraphicFramePr>
              <a:graphicFrameLocks noChangeAspect="1"/>
            </wp:cNvGraphicFramePr>
            <a:graphic>
              <a:graphicData uri="http://schemas.openxmlformats.org/drawingml/2006/picture">
                <pic:pic>
                  <pic:nvPicPr>
                    <pic:cNvPr id="48" name="image44.png"/>
                    <pic:cNvPicPr/>
                  </pic:nvPicPr>
                  <pic:blipFill>
                    <a:blip r:embed="rId55" cstate="print"/>
                    <a:stretch>
                      <a:fillRect/>
                    </a:stretch>
                  </pic:blipFill>
                  <pic:spPr>
                    <a:xfrm>
                      <a:off x="0" y="0"/>
                      <a:ext cx="130132" cy="252412"/>
                    </a:xfrm>
                    <a:prstGeom prst="rect">
                      <a:avLst/>
                    </a:prstGeom>
                  </pic:spPr>
                </pic:pic>
              </a:graphicData>
            </a:graphic>
          </wp:anchor>
        </w:drawing>
      </w:r>
      <w:r>
        <w:rPr/>
        <w:pict>
          <v:group style="position:absolute;margin-left:58.108299pt;margin-top:327.100067pt;width:21.4pt;height:24.1pt;mso-position-horizontal-relative:page;mso-position-vertical-relative:page;z-index:-16379904" coordorigin="1162,6542" coordsize="428,482">
            <v:shape style="position:absolute;left:1162;top:6542;width:167;height:332" type="#_x0000_t75" stroked="false">
              <v:imagedata r:id="rId56" o:title=""/>
            </v:shape>
            <v:shape style="position:absolute;left:1418;top:6542;width:172;height:332" type="#_x0000_t75" stroked="false">
              <v:imagedata r:id="rId57" o:title=""/>
            </v:shape>
            <v:shape style="position:absolute;left:1243;top:6909;width:295;height:115" type="#_x0000_t75" stroked="false">
              <v:imagedata r:id="rId58" o:title=""/>
            </v:shape>
            <w10:wrap type="none"/>
          </v:group>
        </w:pict>
      </w:r>
      <w:r>
        <w:rPr/>
        <w:pict>
          <v:shape style="position:absolute;margin-left:58.108002pt;margin-top:364.448975pt;width:53.9pt;height:6.1pt;mso-position-horizontal-relative:page;mso-position-vertical-relative:page;z-index:-16379392" coordorigin="1162,7289" coordsize="1078,122" path="m1616,7289l1588,7289,1560,7337,1531,7289,1503,7289,1502,7289,1474,7289,1446,7337,1418,7289,1389,7289,1389,7289,1361,7289,1333,7337,1304,7289,1276,7289,1276,7289,1248,7289,1220,7337,1191,7289,1162,7289,1207,7360,1207,7411,1231,7411,1231,7360,1276,7289,1320,7360,1320,7411,1345,7411,1345,7360,1389,7289,1434,7360,1434,7411,1458,7411,1458,7360,1503,7289,1547,7360,1547,7411,1571,7411,1571,7360,1616,7289xm1662,7355l1616,7355,1616,7378,1662,7378,1662,7355xm1793,7289l1756,7289,1734,7372,1712,7289,1675,7289,1675,7411,1698,7411,1698,7315,1722,7411,1746,7411,1770,7315,1770,7411,1793,7411,1793,7289xm1934,7289l1897,7289,1876,7372,1854,7289,1817,7289,1817,7411,1840,7411,1840,7315,1864,7411,1887,7411,1912,7315,1912,7411,1934,7411,1934,7289xm2002,7355l1956,7355,1956,7378,2002,7378,2002,7355xm2117,7340l2116,7330,2111,7314,2108,7310,2107,7308,2097,7297,2092,7294,2092,7340,2092,7361,2091,7367,2088,7378,2086,7382,2080,7386,2077,7388,2070,7390,2065,7390,2040,7390,2040,7310,2061,7310,2068,7310,2076,7312,2079,7314,2085,7319,2088,7323,2091,7333,2092,7340,2092,7294,2090,7293,2078,7290,2070,7289,2015,7289,2015,7411,2071,7411,2078,7410,2091,7406,2096,7403,2106,7393,2108,7390,2111,7386,2116,7370,2117,7361,2117,7340xm2240,7340l2239,7330,2233,7314,2231,7310,2230,7308,2219,7297,2215,7294,2215,7340,2214,7361,2214,7367,2210,7378,2208,7382,2203,7386,2200,7388,2193,7390,2188,7390,2163,7390,2163,7310,2184,7310,2190,7310,2198,7312,2202,7314,2208,7319,2210,7323,2214,7333,2215,7340,2215,7294,2213,7293,2201,7290,2193,7289,2138,7289,2138,7411,2193,7411,2201,7410,2213,7406,2219,7403,2229,7393,2231,7390,2233,7386,2239,7370,2240,7361,2240,7340xe" filled="true" fillcolor="#373535" stroked="false">
            <v:path arrowok="t"/>
            <v:fill type="solid"/>
            <w10:wrap type="none"/>
          </v:shape>
        </w:pict>
      </w:r>
      <w:r>
        <w:rPr/>
        <w:pict>
          <v:group style="position:absolute;margin-left:58.108299pt;margin-top:383.009705pt;width:42.85pt;height:14.25pt;mso-position-horizontal-relative:page;mso-position-vertical-relative:page;z-index:-16378880" coordorigin="1162,7660" coordsize="857,285">
            <v:shape style="position:absolute;left:1162;top:7660;width:857;height:285" coordorigin="1162,7660" coordsize="857,285" path="m2019,7660l1997,7660,1997,7682,1997,7922,1184,7922,1184,7682,1997,7682,1997,7660,1162,7660,1162,7682,1162,7922,1162,7944,2019,7944,2019,7923,2019,7922,2019,7682,2019,7682,2019,7660xe" filled="true" fillcolor="#373535" stroked="false">
              <v:path arrowok="t"/>
              <v:fill type="solid"/>
            </v:shape>
            <v:shape style="position:absolute;left:1228;top:7742;width:729;height:121" type="#_x0000_t75" stroked="false">
              <v:imagedata r:id="rId59" o:title=""/>
            </v:shape>
            <w10:wrap type="none"/>
          </v:group>
        </w:pict>
      </w:r>
      <w:r>
        <w:rPr/>
        <w:pict>
          <v:group style="position:absolute;margin-left:58.108299pt;margin-top:413.688202pt;width:34.15pt;height:14.25pt;mso-position-horizontal-relative:page;mso-position-vertical-relative:page;z-index:-16378368" coordorigin="1162,8274" coordsize="683,285">
            <v:shape style="position:absolute;left:1240;top:8363;width:353;height:109" type="#_x0000_t75" stroked="false">
              <v:imagedata r:id="rId60" o:title=""/>
            </v:shape>
            <v:shape style="position:absolute;left:1162;top:8273;width:683;height:284" coordorigin="1162,8274" coordsize="683,284" path="m1779,8450l1779,8438,1779,8434,1757,8434,1757,8438,1757,8444,1756,8448,1753,8454,1751,8456,1743,8456,1740,8454,1737,8447,1736,8441,1736,8392,1737,8387,1740,8381,1743,8379,1750,8379,1753,8380,1756,8386,1757,8390,1756,8395,1756,8399,1778,8399,1778,8384,1776,8376,1766,8366,1758,8363,1735,8363,1727,8366,1717,8377,1714,8387,1714,8448,1717,8458,1727,8469,1735,8472,1759,8472,1767,8469,1776,8459,1779,8450xm1844,8274l1825,8274,1825,8294,1825,8538,1668,8538,1668,8294,1825,8294,1825,8274,1649,8274,1649,8294,1649,8538,1181,8538,1181,8294,1649,8294,1649,8274,1162,8274,1162,8294,1162,8538,1162,8558,1844,8558,1844,8539,1844,8538,1844,8294,1844,8293,1844,8274xe" filled="true" fillcolor="#373535" stroked="false">
              <v:path arrowok="t"/>
              <v:fill type="solid"/>
            </v:shape>
            <w10:wrap type="none"/>
          </v:group>
        </w:pict>
      </w:r>
      <w:r>
        <w:rPr/>
        <w:pict>
          <v:group style="position:absolute;margin-left:58.108299pt;margin-top:440.362213pt;width:34.15pt;height:14.25pt;mso-position-horizontal-relative:page;mso-position-vertical-relative:page;z-index:-16377856" coordorigin="1162,8807" coordsize="683,285">
            <v:shape style="position:absolute;left:1240;top:8896;width:353;height:109" type="#_x0000_t75" stroked="false">
              <v:imagedata r:id="rId60" o:title=""/>
            </v:shape>
            <v:shape style="position:absolute;left:1162;top:8807;width:683;height:284" coordorigin="1162,8807" coordsize="683,284" path="m1758,8967l1756,8961,1748,8951,1740,8946,1724,8938,1720,8936,1716,8931,1715,8928,1715,8921,1716,8918,1719,8914,1722,8912,1730,8912,1732,8914,1735,8918,1736,8922,1736,8928,1736,8931,1757,8931,1757,8925,1757,8915,1755,8908,1746,8899,1738,8897,1715,8897,1707,8899,1696,8909,1693,8917,1693,8934,1695,8940,1704,8949,1711,8954,1727,8962,1731,8964,1733,8967,1736,8969,1737,8972,1737,8980,1736,8984,1732,8988,1729,8989,1721,8989,1718,8988,1714,8983,1713,8979,1714,8974,1714,8971,1692,8971,1692,8986,1695,8994,1705,9003,1713,9005,1736,9005,1745,9003,1756,8992,1758,8984,1758,8967xm1797,8898l1776,8898,1776,9004,1797,9004,1797,8898xm1844,8807l1825,8807,1825,8827,1825,9071,1669,9071,1669,8827,1825,8827,1825,8807,1649,8807,1649,8827,1649,9071,1181,9071,1181,8827,1649,8827,1649,8807,1162,8807,1162,8827,1162,9071,1162,9091,1844,9091,1844,9072,1844,9071,1844,8827,1844,8827,1844,8807xe" filled="true" fillcolor="#373535" stroked="false">
              <v:path arrowok="t"/>
              <v:fill type="solid"/>
            </v:shape>
            <w10:wrap type="none"/>
          </v:group>
        </w:pict>
      </w:r>
    </w:p>
    <w:p>
      <w:pPr>
        <w:pStyle w:val="BodyText"/>
        <w:ind w:left="107"/>
      </w:pPr>
      <w:r>
        <w:rPr/>
        <w:pict>
          <v:group style="width:451.25pt;height:515.5500pt;mso-position-horizontal-relative:char;mso-position-vertical-relative:line" coordorigin="0,0" coordsize="9025,10311">
            <v:shape style="position:absolute;left:0;top:0;width:2166;height:10" coordorigin="0,0" coordsize="2166,10" path="m2165,0l0,0,0,2,2,2,2,10,2165,10,2165,2,2165,0xe" filled="true" fillcolor="#231f20" stroked="false">
              <v:path arrowok="t"/>
              <v:fill type="solid"/>
            </v:shape>
            <v:line style="position:absolute" from="2165,443" to="0,443" stroked="true" strokeweight=".5pt" strokecolor="#231f20">
              <v:stroke dashstyle="solid"/>
            </v:line>
            <v:shape style="position:absolute;left:0;top:0;width:9025;height:443" coordorigin="0,0" coordsize="9025,443" path="m10,6l0,1,0,443,10,443,10,6xm9024,0l9020,0,9020,1,2165,1,2165,11,9014,11,9014,442,9024,442,9024,6,9024,0xe" filled="true" fillcolor="#231f20" stroked="false">
              <v:path arrowok="t"/>
              <v:fill type="solid"/>
            </v:shape>
            <v:line style="position:absolute" from="9024,443" to="2165,443" stroked="true" strokeweight=".5pt" strokecolor="#231f20">
              <v:stroke dashstyle="solid"/>
            </v:line>
            <v:line style="position:absolute" from="5,1095" to="5,443" stroked="true" strokeweight=".5pt" strokecolor="#231f20">
              <v:stroke dashstyle="solid"/>
            </v:line>
            <v:line style="position:absolute" from="9019,443" to="9019,1095" stroked="true" strokeweight=".5pt" strokecolor="#231f20">
              <v:stroke dashstyle="solid"/>
            </v:line>
            <v:line style="position:absolute" from="5,1628" to="5,1095" stroked="true" strokeweight=".5pt" strokecolor="#231f20">
              <v:stroke dashstyle="solid"/>
            </v:line>
            <v:line style="position:absolute" from="9019,1095" to="9019,1628" stroked="true" strokeweight=".5pt" strokecolor="#231f20">
              <v:stroke dashstyle="solid"/>
            </v:line>
            <v:line style="position:absolute" from="5,2275" to="5,1628" stroked="true" strokeweight=".5pt" strokecolor="#231f20">
              <v:stroke dashstyle="solid"/>
            </v:line>
            <v:line style="position:absolute" from="9019,1628" to="9019,2275" stroked="true" strokeweight=".5pt" strokecolor="#231f20">
              <v:stroke dashstyle="solid"/>
            </v:line>
            <v:line style="position:absolute" from="5,2808" to="5,2275" stroked="true" strokeweight=".5pt" strokecolor="#231f20">
              <v:stroke dashstyle="solid"/>
            </v:line>
            <v:line style="position:absolute" from="9019,2275" to="9019,2808" stroked="true" strokeweight=".5pt" strokecolor="#231f20">
              <v:stroke dashstyle="solid"/>
            </v:line>
            <v:line style="position:absolute" from="5,3342" to="5,2808" stroked="true" strokeweight=".5pt" strokecolor="#231f20">
              <v:stroke dashstyle="solid"/>
            </v:line>
            <v:line style="position:absolute" from="9019,2808" to="9019,3342" stroked="true" strokeweight=".5pt" strokecolor="#231f20">
              <v:stroke dashstyle="solid"/>
            </v:line>
            <v:line style="position:absolute" from="5,4074" to="5,3342" stroked="true" strokeweight=".5pt" strokecolor="#231f20">
              <v:stroke dashstyle="solid"/>
            </v:line>
            <v:line style="position:absolute" from="9019,3342" to="9019,4074" stroked="true" strokeweight=".5pt" strokecolor="#231f20">
              <v:stroke dashstyle="solid"/>
            </v:line>
            <v:line style="position:absolute" from="5,4721" to="5,4074" stroked="true" strokeweight=".5pt" strokecolor="#231f20">
              <v:stroke dashstyle="solid"/>
            </v:line>
            <v:line style="position:absolute" from="9019,4074" to="9019,4721" stroked="true" strokeweight=".5pt" strokecolor="#231f20">
              <v:stroke dashstyle="solid"/>
            </v:line>
            <v:line style="position:absolute" from="5,5368" to="5,4721" stroked="true" strokeweight=".5pt" strokecolor="#231f20">
              <v:stroke dashstyle="solid"/>
            </v:line>
            <v:line style="position:absolute" from="9019,4721" to="9019,5368" stroked="true" strokeweight=".5pt" strokecolor="#231f20">
              <v:stroke dashstyle="solid"/>
            </v:line>
            <v:line style="position:absolute" from="5,6099" to="5,5367" stroked="true" strokeweight=".5pt" strokecolor="#231f20">
              <v:stroke dashstyle="solid"/>
            </v:line>
            <v:line style="position:absolute" from="9019,5367" to="9019,6100" stroked="true" strokeweight=".5pt" strokecolor="#231f20">
              <v:stroke dashstyle="solid"/>
            </v:line>
            <v:line style="position:absolute" from="5,6486" to="5,6099" stroked="true" strokeweight=".5pt" strokecolor="#231f20">
              <v:stroke dashstyle="solid"/>
            </v:line>
            <v:line style="position:absolute" from="9019,6099" to="9019,6486" stroked="true" strokeweight=".5pt" strokecolor="#231f20">
              <v:stroke dashstyle="solid"/>
            </v:line>
            <v:line style="position:absolute" from="5,7100" to="5,6486" stroked="true" strokeweight=".5pt" strokecolor="#231f20">
              <v:stroke dashstyle="solid"/>
            </v:line>
            <v:line style="position:absolute" from="9019,6486" to="9019,7100" stroked="true" strokeweight=".5pt" strokecolor="#231f20">
              <v:stroke dashstyle="solid"/>
            </v:line>
            <v:line style="position:absolute" from="5,7633" to="5,7100" stroked="true" strokeweight=".5pt" strokecolor="#231f20">
              <v:stroke dashstyle="solid"/>
            </v:line>
            <v:line style="position:absolute" from="9019,7100" to="9019,7633" stroked="true" strokeweight=".5pt" strokecolor="#231f20">
              <v:stroke dashstyle="solid"/>
            </v:line>
            <v:line style="position:absolute" from="5,8167" to="5,7633" stroked="true" strokeweight=".5pt" strokecolor="#231f20">
              <v:stroke dashstyle="solid"/>
            </v:line>
            <v:line style="position:absolute" from="9019,7633" to="9019,8167" stroked="true" strokeweight=".5pt" strokecolor="#231f20">
              <v:stroke dashstyle="solid"/>
            </v:line>
            <v:line style="position:absolute" from="5,8700" to="5,8167" stroked="true" strokeweight=".5pt" strokecolor="#231f20">
              <v:stroke dashstyle="solid"/>
            </v:line>
            <v:line style="position:absolute" from="9019,8167" to="9019,8700" stroked="true" strokeweight=".5pt" strokecolor="#231f20">
              <v:stroke dashstyle="solid"/>
            </v:line>
            <v:line style="position:absolute" from="5,9234" to="5,8700" stroked="true" strokeweight=".5pt" strokecolor="#231f20">
              <v:stroke dashstyle="solid"/>
            </v:line>
            <v:line style="position:absolute" from="9019,8700" to="9019,9234" stroked="true" strokeweight=".5pt" strokecolor="#231f20">
              <v:stroke dashstyle="solid"/>
            </v:line>
            <v:line style="position:absolute" from="5,9767" to="5,9234" stroked="true" strokeweight=".5pt" strokecolor="#231f20">
              <v:stroke dashstyle="solid"/>
            </v:line>
            <v:line style="position:absolute" from="9019,9234" to="9019,9767" stroked="true" strokeweight=".5pt" strokecolor="#231f20">
              <v:stroke dashstyle="solid"/>
            </v:line>
            <v:shape style="position:absolute;left:0;top:9767;width:9025;height:544" coordorigin="0,9767" coordsize="9025,544" path="m9024,9767l9014,9767,9014,10301,2165,10301,10,10301,10,9767,0,9767,0,10311,2165,10311,9024,10311,9024,9767xe" filled="true" fillcolor="#231f20" stroked="false">
              <v:path arrowok="t"/>
              <v:fill type="solid"/>
            </v:shape>
            <v:shape style="position:absolute;left:2245;top:5434;width:6471;height:4616" type="#_x0000_t202" filled="false" stroked="false">
              <v:textbox inset="0,0,0,0">
                <w:txbxContent>
                  <w:p>
                    <w:pPr>
                      <w:spacing w:line="230" w:lineRule="auto" w:before="4"/>
                      <w:ind w:left="0" w:right="3402" w:firstLine="0"/>
                      <w:jc w:val="left"/>
                      <w:rPr>
                        <w:sz w:val="18"/>
                      </w:rPr>
                    </w:pPr>
                    <w:r>
                      <w:rPr>
                        <w:color w:val="231F20"/>
                        <w:sz w:val="18"/>
                      </w:rPr>
                      <w:t>CE Mark with </w:t>
                    </w:r>
                    <w:r>
                      <w:rPr>
                        <w:rFonts w:ascii="Klaudia"/>
                        <w:color w:val="231F20"/>
                        <w:sz w:val="18"/>
                      </w:rPr>
                      <w:t>notified </w:t>
                    </w:r>
                    <w:r>
                      <w:rPr>
                        <w:color w:val="231F20"/>
                        <w:sz w:val="18"/>
                      </w:rPr>
                      <w:t>body ID number </w:t>
                    </w:r>
                    <w:r>
                      <w:rPr>
                        <w:rFonts w:ascii="Klaudia"/>
                        <w:color w:val="231F20"/>
                        <w:sz w:val="18"/>
                      </w:rPr>
                      <w:t>Notified </w:t>
                    </w:r>
                    <w:r>
                      <w:rPr>
                        <w:color w:val="231F20"/>
                        <w:sz w:val="18"/>
                      </w:rPr>
                      <w:t>body ID number can vary.</w:t>
                    </w:r>
                  </w:p>
                  <w:p>
                    <w:pPr>
                      <w:spacing w:line="240" w:lineRule="auto" w:before="0"/>
                      <w:rPr>
                        <w:sz w:val="22"/>
                      </w:rPr>
                    </w:pPr>
                  </w:p>
                  <w:p>
                    <w:pPr>
                      <w:spacing w:before="0"/>
                      <w:ind w:left="0" w:right="0" w:firstLine="0"/>
                      <w:jc w:val="left"/>
                      <w:rPr>
                        <w:sz w:val="18"/>
                      </w:rPr>
                    </w:pPr>
                    <w:r>
                      <w:rPr>
                        <w:color w:val="231F20"/>
                        <w:w w:val="105"/>
                        <w:sz w:val="18"/>
                      </w:rPr>
                      <w:t>Date format (year‑month‑day)</w:t>
                    </w:r>
                  </w:p>
                  <w:p>
                    <w:pPr>
                      <w:spacing w:line="230" w:lineRule="auto" w:before="157"/>
                      <w:ind w:left="0" w:right="0" w:firstLine="0"/>
                      <w:jc w:val="left"/>
                      <w:rPr>
                        <w:sz w:val="18"/>
                      </w:rPr>
                    </w:pPr>
                    <w:r>
                      <w:rPr>
                        <w:color w:val="231F20"/>
                        <w:sz w:val="18"/>
                      </w:rPr>
                      <w:t>Variable hexadecimal number that ensures the Master Curve and Calibrator </w:t>
                    </w:r>
                    <w:r>
                      <w:rPr>
                        <w:rFonts w:ascii="Klaudia"/>
                        <w:color w:val="231F20"/>
                        <w:sz w:val="18"/>
                      </w:rPr>
                      <w:t>defini- tion </w:t>
                    </w:r>
                    <w:r>
                      <w:rPr>
                        <w:color w:val="231F20"/>
                        <w:sz w:val="18"/>
                      </w:rPr>
                      <w:t>values entered are valid.</w:t>
                    </w:r>
                  </w:p>
                  <w:p>
                    <w:pPr>
                      <w:spacing w:before="160"/>
                      <w:ind w:left="0" w:right="0" w:firstLine="0"/>
                      <w:jc w:val="left"/>
                      <w:rPr>
                        <w:sz w:val="18"/>
                      </w:rPr>
                    </w:pPr>
                    <w:r>
                      <w:rPr>
                        <w:color w:val="231F20"/>
                        <w:w w:val="105"/>
                        <w:sz w:val="18"/>
                      </w:rPr>
                      <w:t>Common Units</w:t>
                    </w:r>
                  </w:p>
                  <w:p>
                    <w:pPr>
                      <w:spacing w:line="240" w:lineRule="auto" w:before="1"/>
                      <w:rPr>
                        <w:sz w:val="24"/>
                      </w:rPr>
                    </w:pPr>
                  </w:p>
                  <w:p>
                    <w:pPr>
                      <w:spacing w:line="561" w:lineRule="auto" w:before="1"/>
                      <w:ind w:left="0" w:right="3538" w:firstLine="0"/>
                      <w:jc w:val="left"/>
                      <w:rPr>
                        <w:sz w:val="18"/>
                      </w:rPr>
                    </w:pPr>
                    <w:r>
                      <w:rPr>
                        <w:color w:val="231F20"/>
                        <w:w w:val="105"/>
                        <w:sz w:val="18"/>
                      </w:rPr>
                      <w:t>International System of Units Material</w:t>
                    </w:r>
                  </w:p>
                  <w:p>
                    <w:pPr>
                      <w:spacing w:line="549" w:lineRule="auto" w:before="0"/>
                      <w:ind w:left="0" w:right="3393" w:firstLine="0"/>
                      <w:jc w:val="left"/>
                      <w:rPr>
                        <w:sz w:val="18"/>
                      </w:rPr>
                    </w:pPr>
                    <w:r>
                      <w:rPr>
                        <w:color w:val="231F20"/>
                        <w:sz w:val="18"/>
                      </w:rPr>
                      <w:t>Unique material </w:t>
                    </w:r>
                    <w:r>
                      <w:rPr>
                        <w:rFonts w:ascii="Klaudia"/>
                        <w:color w:val="231F20"/>
                        <w:sz w:val="18"/>
                      </w:rPr>
                      <w:t>identification</w:t>
                    </w:r>
                    <w:r>
                      <w:rPr>
                        <w:rFonts w:ascii="Klaudia"/>
                        <w:color w:val="231F20"/>
                        <w:spacing w:val="-54"/>
                        <w:sz w:val="18"/>
                      </w:rPr>
                      <w:t> </w:t>
                    </w:r>
                    <w:r>
                      <w:rPr>
                        <w:color w:val="231F20"/>
                        <w:sz w:val="18"/>
                      </w:rPr>
                      <w:t>number Name of control</w:t>
                    </w:r>
                  </w:p>
                  <w:p>
                    <w:pPr>
                      <w:spacing w:line="210" w:lineRule="exact" w:before="12"/>
                      <w:ind w:left="0" w:right="0" w:firstLine="0"/>
                      <w:jc w:val="left"/>
                      <w:rPr>
                        <w:sz w:val="18"/>
                      </w:rPr>
                    </w:pPr>
                    <w:r>
                      <w:rPr>
                        <w:color w:val="231F20"/>
                        <w:w w:val="105"/>
                        <w:sz w:val="18"/>
                      </w:rPr>
                      <w:t>Type of control</w:t>
                    </w:r>
                  </w:p>
                </w:txbxContent>
              </v:textbox>
              <w10:wrap type="none"/>
            </v:shape>
            <v:shape style="position:absolute;left:2245;top:4788;width:663;height:217" type="#_x0000_t202" filled="false" stroked="false">
              <v:textbox inset="0,0,0,0">
                <w:txbxContent>
                  <w:p>
                    <w:pPr>
                      <w:spacing w:line="210" w:lineRule="exact" w:before="6"/>
                      <w:ind w:left="0" w:right="0" w:firstLine="0"/>
                      <w:jc w:val="left"/>
                      <w:rPr>
                        <w:sz w:val="18"/>
                      </w:rPr>
                    </w:pPr>
                    <w:r>
                      <w:rPr>
                        <w:color w:val="231F20"/>
                        <w:w w:val="105"/>
                        <w:sz w:val="18"/>
                      </w:rPr>
                      <w:t>CE Mark</w:t>
                    </w:r>
                  </w:p>
                </w:txbxContent>
              </v:textbox>
              <w10:wrap type="none"/>
            </v:shape>
            <v:shape style="position:absolute;left:2245;top:4141;width:1567;height:217" type="#_x0000_t202" filled="false" stroked="false">
              <v:textbox inset="0,0,0,0">
                <w:txbxContent>
                  <w:p>
                    <w:pPr>
                      <w:spacing w:line="210" w:lineRule="exact" w:before="6"/>
                      <w:ind w:left="0" w:right="0" w:firstLine="0"/>
                      <w:jc w:val="left"/>
                      <w:rPr>
                        <w:sz w:val="18"/>
                      </w:rPr>
                    </w:pPr>
                    <w:r>
                      <w:rPr>
                        <w:color w:val="231F20"/>
                        <w:w w:val="105"/>
                        <w:sz w:val="18"/>
                      </w:rPr>
                      <w:t>Printed with soy ink</w:t>
                    </w:r>
                  </w:p>
                </w:txbxContent>
              </v:textbox>
              <w10:wrap type="none"/>
            </v:shape>
            <v:shape style="position:absolute;left:2245;top:1161;width:4363;height:2464" type="#_x0000_t202" filled="false" stroked="false">
              <v:textbox inset="0,0,0,0">
                <w:txbxContent>
                  <w:p>
                    <w:pPr>
                      <w:spacing w:before="6"/>
                      <w:ind w:left="0" w:right="0" w:firstLine="0"/>
                      <w:jc w:val="left"/>
                      <w:rPr>
                        <w:sz w:val="18"/>
                      </w:rPr>
                    </w:pPr>
                    <w:r>
                      <w:rPr>
                        <w:color w:val="231F20"/>
                        <w:w w:val="105"/>
                        <w:sz w:val="18"/>
                      </w:rPr>
                      <w:t>Authorized Representative in the European Community</w:t>
                    </w:r>
                  </w:p>
                  <w:p>
                    <w:pPr>
                      <w:spacing w:line="240" w:lineRule="auto" w:before="1"/>
                      <w:rPr>
                        <w:sz w:val="24"/>
                      </w:rPr>
                    </w:pPr>
                  </w:p>
                  <w:p>
                    <w:pPr>
                      <w:spacing w:line="227" w:lineRule="exact" w:before="0"/>
                      <w:ind w:left="0" w:right="0" w:firstLine="0"/>
                      <w:jc w:val="left"/>
                      <w:rPr>
                        <w:sz w:val="18"/>
                      </w:rPr>
                    </w:pPr>
                    <w:r>
                      <w:rPr>
                        <w:color w:val="231F20"/>
                        <w:w w:val="105"/>
                        <w:sz w:val="18"/>
                      </w:rPr>
                      <w:t>Use-by date</w:t>
                    </w:r>
                  </w:p>
                  <w:p>
                    <w:pPr>
                      <w:spacing w:line="441" w:lineRule="auto" w:before="0"/>
                      <w:ind w:left="0" w:right="1742" w:firstLine="0"/>
                      <w:jc w:val="left"/>
                      <w:rPr>
                        <w:sz w:val="18"/>
                      </w:rPr>
                    </w:pPr>
                    <w:r>
                      <w:rPr>
                        <w:color w:val="231F20"/>
                        <w:w w:val="105"/>
                        <w:sz w:val="18"/>
                      </w:rPr>
                      <w:t>Use by the designated date. Batch code</w:t>
                    </w:r>
                  </w:p>
                  <w:p>
                    <w:pPr>
                      <w:spacing w:before="113"/>
                      <w:ind w:left="0" w:right="0" w:firstLine="0"/>
                      <w:jc w:val="left"/>
                      <w:rPr>
                        <w:sz w:val="18"/>
                      </w:rPr>
                    </w:pPr>
                    <w:r>
                      <w:rPr>
                        <w:color w:val="231F20"/>
                        <w:w w:val="105"/>
                        <w:sz w:val="18"/>
                      </w:rPr>
                      <w:t>Catalog number</w:t>
                    </w:r>
                  </w:p>
                  <w:p>
                    <w:pPr>
                      <w:spacing w:line="240" w:lineRule="auto" w:before="1"/>
                      <w:rPr>
                        <w:sz w:val="24"/>
                      </w:rPr>
                    </w:pPr>
                  </w:p>
                  <w:p>
                    <w:pPr>
                      <w:spacing w:line="210" w:lineRule="exact" w:before="0"/>
                      <w:ind w:left="0" w:right="0" w:firstLine="0"/>
                      <w:jc w:val="left"/>
                      <w:rPr>
                        <w:sz w:val="18"/>
                      </w:rPr>
                    </w:pPr>
                    <w:r>
                      <w:rPr>
                        <w:color w:val="231F20"/>
                        <w:w w:val="105"/>
                        <w:sz w:val="18"/>
                      </w:rPr>
                      <w:t>Recycle</w:t>
                    </w:r>
                  </w:p>
                </w:txbxContent>
              </v:textbox>
              <w10:wrap type="none"/>
            </v:shape>
            <v:shape style="position:absolute;left:2245;top:515;width:1556;height:217" type="#_x0000_t202" filled="false" stroked="false">
              <v:textbox inset="0,0,0,0">
                <w:txbxContent>
                  <w:p>
                    <w:pPr>
                      <w:spacing w:line="210" w:lineRule="exact" w:before="6"/>
                      <w:ind w:left="0" w:right="0" w:firstLine="0"/>
                      <w:jc w:val="left"/>
                      <w:rPr>
                        <w:sz w:val="18"/>
                      </w:rPr>
                    </w:pPr>
                    <w:r>
                      <w:rPr>
                        <w:color w:val="231F20"/>
                        <w:w w:val="105"/>
                        <w:sz w:val="18"/>
                      </w:rPr>
                      <w:t>Legal Manufacturer</w:t>
                    </w:r>
                  </w:p>
                </w:txbxContent>
              </v:textbox>
              <w10:wrap type="none"/>
            </v:shape>
            <v:shape style="position:absolute;left:2245;top:118;width:2418;height:217" type="#_x0000_t202" filled="false" stroked="false">
              <v:textbox inset="0,0,0,0">
                <w:txbxContent>
                  <w:p>
                    <w:pPr>
                      <w:spacing w:before="4"/>
                      <w:ind w:left="0" w:right="0" w:firstLine="0"/>
                      <w:jc w:val="left"/>
                      <w:rPr>
                        <w:rFonts w:ascii="Arial"/>
                        <w:b/>
                        <w:sz w:val="18"/>
                      </w:rPr>
                    </w:pPr>
                    <w:r>
                      <w:rPr>
                        <w:rFonts w:ascii="Arial"/>
                        <w:b/>
                        <w:color w:val="231F20"/>
                        <w:sz w:val="18"/>
                      </w:rPr>
                      <w:t>Symbol</w:t>
                    </w:r>
                    <w:r>
                      <w:rPr>
                        <w:rFonts w:ascii="Arial"/>
                        <w:b/>
                        <w:color w:val="231F20"/>
                        <w:spacing w:val="-27"/>
                        <w:sz w:val="18"/>
                      </w:rPr>
                      <w:t> </w:t>
                    </w:r>
                    <w:r>
                      <w:rPr>
                        <w:rFonts w:ascii="Arial"/>
                        <w:b/>
                        <w:color w:val="231F20"/>
                        <w:sz w:val="18"/>
                      </w:rPr>
                      <w:t>Title</w:t>
                    </w:r>
                    <w:r>
                      <w:rPr>
                        <w:rFonts w:ascii="Arial"/>
                        <w:b/>
                        <w:color w:val="231F20"/>
                        <w:spacing w:val="-26"/>
                        <w:sz w:val="18"/>
                      </w:rPr>
                      <w:t> </w:t>
                    </w:r>
                    <w:r>
                      <w:rPr>
                        <w:rFonts w:ascii="Arial"/>
                        <w:b/>
                        <w:color w:val="231F20"/>
                        <w:sz w:val="18"/>
                      </w:rPr>
                      <w:t>and</w:t>
                    </w:r>
                    <w:r>
                      <w:rPr>
                        <w:rFonts w:ascii="Arial"/>
                        <w:b/>
                        <w:color w:val="231F20"/>
                        <w:spacing w:val="-26"/>
                        <w:sz w:val="18"/>
                      </w:rPr>
                      <w:t> </w:t>
                    </w:r>
                    <w:r>
                      <w:rPr>
                        <w:rFonts w:ascii="Arial"/>
                        <w:b/>
                        <w:color w:val="231F20"/>
                        <w:sz w:val="18"/>
                      </w:rPr>
                      <w:t>Description</w:t>
                    </w:r>
                  </w:p>
                </w:txbxContent>
              </v:textbox>
              <w10:wrap type="none"/>
            </v:shape>
            <v:shape style="position:absolute;left:90;top:118;width:643;height:217" type="#_x0000_t202" filled="false" stroked="false">
              <v:textbox inset="0,0,0,0">
                <w:txbxContent>
                  <w:p>
                    <w:pPr>
                      <w:spacing w:before="4"/>
                      <w:ind w:left="0" w:right="0" w:firstLine="0"/>
                      <w:jc w:val="left"/>
                      <w:rPr>
                        <w:rFonts w:ascii="Arial"/>
                        <w:b/>
                        <w:sz w:val="18"/>
                      </w:rPr>
                    </w:pPr>
                    <w:r>
                      <w:rPr>
                        <w:rFonts w:ascii="Arial"/>
                        <w:b/>
                        <w:color w:val="231F20"/>
                        <w:w w:val="95"/>
                        <w:sz w:val="18"/>
                      </w:rPr>
                      <w:t>Symbol</w:t>
                    </w:r>
                  </w:p>
                </w:txbxContent>
              </v:textbox>
              <w10:wrap type="none"/>
            </v:shape>
          </v:group>
        </w:pict>
      </w:r>
      <w:r>
        <w:rPr/>
      </w:r>
    </w:p>
    <w:p>
      <w:pPr>
        <w:pStyle w:val="BodyText"/>
        <w:spacing w:before="4"/>
        <w:rPr>
          <w:sz w:val="6"/>
        </w:rPr>
      </w:pPr>
    </w:p>
    <w:p>
      <w:pPr>
        <w:pStyle w:val="Heading1"/>
        <w:spacing w:before="107"/>
      </w:pPr>
      <w:r>
        <w:rPr/>
        <w:pict>
          <v:group style="position:absolute;margin-left:58.108299pt;margin-top:-107.785767pt;width:42.85pt;height:14.25pt;mso-position-horizontal-relative:page;mso-position-vertical-relative:paragraph;z-index:-16377344" coordorigin="1162,-2156" coordsize="857,285">
            <v:shape style="position:absolute;left:1162;top:-2156;width:857;height:285" coordorigin="1162,-2156" coordsize="857,285" path="m2019,-2156l1997,-2156,1997,-2134,1997,-1894,1184,-1894,1184,-2134,1997,-2134,1997,-2156,1162,-2156,1162,-2134,1162,-1894,1162,-1872,2019,-1872,2019,-1893,2019,-1894,2019,-2134,2019,-2134,2019,-2156xe" filled="true" fillcolor="#373535" stroked="false">
              <v:path arrowok="t"/>
              <v:fill type="solid"/>
            </v:shape>
            <v:shape style="position:absolute;left:1263;top:-2072;width:664;height:118" type="#_x0000_t75" stroked="false">
              <v:imagedata r:id="rId61" o:title=""/>
            </v:shape>
            <w10:wrap type="none"/>
          </v:group>
        </w:pict>
      </w:r>
      <w:r>
        <w:rPr/>
        <w:pict>
          <v:group style="position:absolute;margin-left:58.108299pt;margin-top:-81.111404pt;width:48.4pt;height:14.25pt;mso-position-horizontal-relative:page;mso-position-vertical-relative:paragraph;z-index:-16376832" coordorigin="1162,-1622" coordsize="968,285">
            <v:shape style="position:absolute;left:1162;top:-1623;width:968;height:285" coordorigin="1162,-1622" coordsize="968,285" path="m2129,-1622l2105,-1622,2105,-1600,2105,-1360,1187,-1360,1187,-1600,2105,-1600,2105,-1622,1162,-1622,1162,-1600,1162,-1360,1162,-1338,2129,-1338,2129,-1359,2129,-1360,2129,-1600,2129,-1600,2129,-1622xe" filled="true" fillcolor="#373535" stroked="false">
              <v:path arrowok="t"/>
              <v:fill type="solid"/>
            </v:shape>
            <v:shape style="position:absolute;left:1228;top:-1538;width:664;height:118" type="#_x0000_t75" stroked="false">
              <v:imagedata r:id="rId62" o:title=""/>
            </v:shape>
            <v:shape style="position:absolute;left:1945;top:-1538;width:119;height:118" coordorigin="1946,-1538" coordsize="119,118" path="m1970,-1538l1946,-1538,1946,-1421,1970,-1421,1970,-1538xm2064,-1449l2064,-1513,2062,-1520,2061,-1523,2048,-1535,2040,-1537,2040,-1507,2040,-1452,2039,-1446,2034,-1440,2029,-1438,2015,-1438,2015,-1520,2028,-1520,2033,-1519,2039,-1513,2040,-1507,2040,-1537,2038,-1538,1991,-1538,1991,-1421,2040,-1421,2050,-1424,2062,-1437,2062,-1438,2064,-1449xe" filled="true" fillcolor="#373535" stroked="false">
              <v:path arrowok="t"/>
              <v:fill type="solid"/>
            </v:shape>
            <w10:wrap type="none"/>
          </v:group>
        </w:pict>
      </w:r>
      <w:r>
        <w:rPr/>
        <w:pict>
          <v:group style="position:absolute;margin-left:58.108299pt;margin-top:-54.437901pt;width:63.35pt;height:14.25pt;mso-position-horizontal-relative:page;mso-position-vertical-relative:paragraph;z-index:-16376320" coordorigin="1162,-1089" coordsize="1267,285">
            <v:shape style="position:absolute;left:1162;top:-1089;width:1267;height:285" coordorigin="1162,-1089" coordsize="1267,285" path="m2429,-1089l2410,-1089,2410,-1067,2410,-827,1181,-827,1181,-1067,2410,-1067,2410,-1089,1700,-1089,1700,-1087,1162,-1087,1162,-1067,1162,-827,1162,-805,2429,-805,2429,-827,2429,-1067,2429,-1087,2429,-1089xe" filled="true" fillcolor="#373535" stroked="false">
              <v:path arrowok="t"/>
              <v:fill type="solid"/>
            </v:shape>
            <v:shape style="position:absolute;left:1284;top:-1008;width:600;height:121" type="#_x0000_t75" stroked="false">
              <v:imagedata r:id="rId63" o:title=""/>
            </v:shape>
            <v:shape style="position:absolute;left:1938;top:-1006;width:375;height:117" type="#_x0000_t75" stroked="false">
              <v:imagedata r:id="rId64" o:title=""/>
            </v:shape>
            <w10:wrap type="none"/>
          </v:group>
        </w:pict>
      </w:r>
      <w:r>
        <w:rPr/>
        <w:pict>
          <v:group style="position:absolute;margin-left:58.108299pt;margin-top:-27.76333pt;width:60.2pt;height:14.25pt;mso-position-horizontal-relative:page;mso-position-vertical-relative:paragraph;z-index:-16375808" coordorigin="1162,-555" coordsize="1204,285">
            <v:shape style="position:absolute;left:1162;top:-556;width:1204;height:285" coordorigin="1162,-555" coordsize="1204,285" path="m2366,-555l2347,-555,2347,-533,2347,-293,1181,-293,1181,-533,2347,-533,2347,-555,1700,-555,1700,-553,1162,-553,1162,-533,1162,-293,1162,-271,2366,-271,2366,-293,2366,-533,2366,-553,2366,-555xe" filled="true" fillcolor="#373535" stroked="false">
              <v:path arrowok="t"/>
              <v:fill type="solid"/>
            </v:shape>
            <v:shape style="position:absolute;left:1274;top:-474;width:600;height:121" type="#_x0000_t75" stroked="false">
              <v:imagedata r:id="rId65" o:title=""/>
            </v:shape>
            <v:shape style="position:absolute;left:1922;top:-472;width:325;height:117" type="#_x0000_t75" stroked="false">
              <v:imagedata r:id="rId66" o:title=""/>
            </v:shape>
            <w10:wrap type="none"/>
          </v:group>
        </w:pict>
      </w:r>
      <w:bookmarkStart w:name="Legal Information" w:id="48"/>
      <w:bookmarkEnd w:id="48"/>
      <w:r>
        <w:rPr>
          <w:b w:val="0"/>
        </w:rPr>
      </w:r>
      <w:r>
        <w:rPr>
          <w:color w:val="231F20"/>
        </w:rPr>
        <w:t>Legal Information</w:t>
      </w:r>
    </w:p>
    <w:p>
      <w:pPr>
        <w:pStyle w:val="BodyText"/>
        <w:spacing w:line="321" w:lineRule="auto" w:before="125"/>
        <w:ind w:left="837" w:right="2862"/>
      </w:pPr>
      <w:r>
        <w:rPr>
          <w:color w:val="231F20"/>
          <w:w w:val="105"/>
        </w:rPr>
        <w:t>Atellica</w:t>
      </w:r>
      <w:r>
        <w:rPr>
          <w:color w:val="231F20"/>
          <w:spacing w:val="-14"/>
          <w:w w:val="105"/>
        </w:rPr>
        <w:t> </w:t>
      </w:r>
      <w:r>
        <w:rPr>
          <w:color w:val="231F20"/>
          <w:w w:val="105"/>
        </w:rPr>
        <w:t>and</w:t>
      </w:r>
      <w:r>
        <w:rPr>
          <w:color w:val="231F20"/>
          <w:spacing w:val="-13"/>
          <w:w w:val="105"/>
        </w:rPr>
        <w:t> </w:t>
      </w:r>
      <w:r>
        <w:rPr>
          <w:color w:val="231F20"/>
          <w:w w:val="105"/>
        </w:rPr>
        <w:t>ADVIA</w:t>
      </w:r>
      <w:r>
        <w:rPr>
          <w:color w:val="231F20"/>
          <w:spacing w:val="-14"/>
          <w:w w:val="105"/>
        </w:rPr>
        <w:t> </w:t>
      </w:r>
      <w:r>
        <w:rPr>
          <w:color w:val="231F20"/>
          <w:w w:val="105"/>
        </w:rPr>
        <w:t>are</w:t>
      </w:r>
      <w:r>
        <w:rPr>
          <w:color w:val="231F20"/>
          <w:spacing w:val="-13"/>
          <w:w w:val="105"/>
        </w:rPr>
        <w:t> </w:t>
      </w:r>
      <w:r>
        <w:rPr>
          <w:color w:val="231F20"/>
          <w:w w:val="105"/>
        </w:rPr>
        <w:t>trademarks</w:t>
      </w:r>
      <w:r>
        <w:rPr>
          <w:color w:val="231F20"/>
          <w:spacing w:val="-14"/>
          <w:w w:val="105"/>
        </w:rPr>
        <w:t> </w:t>
      </w:r>
      <w:r>
        <w:rPr>
          <w:color w:val="231F20"/>
          <w:w w:val="105"/>
        </w:rPr>
        <w:t>of</w:t>
      </w:r>
      <w:r>
        <w:rPr>
          <w:color w:val="231F20"/>
          <w:spacing w:val="-13"/>
          <w:w w:val="105"/>
        </w:rPr>
        <w:t> </w:t>
      </w:r>
      <w:r>
        <w:rPr>
          <w:color w:val="231F20"/>
          <w:w w:val="105"/>
        </w:rPr>
        <w:t>Siemens</w:t>
      </w:r>
      <w:r>
        <w:rPr>
          <w:color w:val="231F20"/>
          <w:spacing w:val="-13"/>
          <w:w w:val="105"/>
        </w:rPr>
        <w:t> </w:t>
      </w:r>
      <w:r>
        <w:rPr>
          <w:color w:val="231F20"/>
          <w:w w:val="105"/>
        </w:rPr>
        <w:t>Healthcare</w:t>
      </w:r>
      <w:r>
        <w:rPr>
          <w:color w:val="231F20"/>
          <w:spacing w:val="-14"/>
          <w:w w:val="105"/>
        </w:rPr>
        <w:t> </w:t>
      </w:r>
      <w:r>
        <w:rPr>
          <w:color w:val="231F20"/>
          <w:w w:val="105"/>
        </w:rPr>
        <w:t>Diagnostics. All other trademarks are the property of their respective</w:t>
      </w:r>
      <w:r>
        <w:rPr>
          <w:color w:val="231F20"/>
          <w:spacing w:val="-37"/>
          <w:w w:val="105"/>
        </w:rPr>
        <w:t> </w:t>
      </w:r>
      <w:r>
        <w:rPr>
          <w:color w:val="231F20"/>
          <w:w w:val="105"/>
        </w:rPr>
        <w:t>owners.</w:t>
      </w:r>
    </w:p>
    <w:p>
      <w:pPr>
        <w:pStyle w:val="BodyText"/>
        <w:ind w:left="837"/>
      </w:pPr>
      <w:r>
        <w:rPr>
          <w:color w:val="231F20"/>
          <w:w w:val="105"/>
        </w:rPr>
        <w:t>© 2017–2020 Siemens Healthcare Diagnostics. All rights reserved.</w:t>
      </w:r>
    </w:p>
    <w:p>
      <w:pPr>
        <w:spacing w:after="0"/>
        <w:sectPr>
          <w:pgSz w:w="11910" w:h="15840"/>
          <w:pgMar w:header="534" w:footer="574" w:top="960" w:bottom="760" w:left="960" w:right="960"/>
        </w:sectPr>
      </w:pPr>
    </w:p>
    <w:p>
      <w:pPr>
        <w:pStyle w:val="BodyText"/>
      </w:pPr>
    </w:p>
    <w:p>
      <w:pPr>
        <w:pStyle w:val="BodyText"/>
        <w:spacing w:before="11"/>
        <w:rPr>
          <w:sz w:val="23"/>
        </w:rPr>
      </w:pPr>
    </w:p>
    <w:p>
      <w:pPr>
        <w:pStyle w:val="BodyText"/>
        <w:spacing w:line="213" w:lineRule="auto"/>
        <w:ind w:left="1194" w:right="5268"/>
      </w:pPr>
      <w:r>
        <w:rPr/>
        <w:drawing>
          <wp:anchor distT="0" distB="0" distL="0" distR="0" allowOverlap="1" layoutInCell="1" locked="0" behindDoc="0" simplePos="0" relativeHeight="15772160">
            <wp:simplePos x="0" y="0"/>
            <wp:positionH relativeFrom="page">
              <wp:posOffset>1152004</wp:posOffset>
            </wp:positionH>
            <wp:positionV relativeFrom="paragraph">
              <wp:posOffset>8147</wp:posOffset>
            </wp:positionV>
            <wp:extent cx="154447" cy="154183"/>
            <wp:effectExtent l="0" t="0" r="0" b="0"/>
            <wp:wrapNone/>
            <wp:docPr id="49" name="image56.png"/>
            <wp:cNvGraphicFramePr>
              <a:graphicFrameLocks noChangeAspect="1"/>
            </wp:cNvGraphicFramePr>
            <a:graphic>
              <a:graphicData uri="http://schemas.openxmlformats.org/drawingml/2006/picture">
                <pic:pic>
                  <pic:nvPicPr>
                    <pic:cNvPr id="50" name="image56.png"/>
                    <pic:cNvPicPr/>
                  </pic:nvPicPr>
                  <pic:blipFill>
                    <a:blip r:embed="rId67" cstate="print"/>
                    <a:stretch>
                      <a:fillRect/>
                    </a:stretch>
                  </pic:blipFill>
                  <pic:spPr>
                    <a:xfrm>
                      <a:off x="0" y="0"/>
                      <a:ext cx="154447" cy="154183"/>
                    </a:xfrm>
                    <a:prstGeom prst="rect">
                      <a:avLst/>
                    </a:prstGeom>
                  </pic:spPr>
                </pic:pic>
              </a:graphicData>
            </a:graphic>
          </wp:anchor>
        </w:drawing>
      </w:r>
      <w:r>
        <w:rPr>
          <w:color w:val="231F20"/>
          <w:w w:val="105"/>
        </w:rPr>
        <w:t>Siemens Healthcare Diagnostics Inc. 511 Benedict Avenue</w:t>
      </w:r>
    </w:p>
    <w:p>
      <w:pPr>
        <w:pStyle w:val="BodyText"/>
        <w:spacing w:line="213" w:lineRule="auto" w:before="2"/>
        <w:ind w:left="1194" w:right="6732"/>
      </w:pPr>
      <w:r>
        <w:rPr>
          <w:color w:val="231F20"/>
          <w:w w:val="105"/>
        </w:rPr>
        <w:t>Tarrytown, NY 10591 USA</w:t>
      </w:r>
    </w:p>
    <w:p>
      <w:pPr>
        <w:pStyle w:val="BodyText"/>
        <w:spacing w:line="235" w:lineRule="exact"/>
        <w:ind w:left="1194"/>
      </w:pPr>
      <w:hyperlink r:id="rId20">
        <w:r>
          <w:rPr>
            <w:color w:val="231F20"/>
            <w:w w:val="105"/>
          </w:rPr>
          <w:t>siemens.com/healthineers</w:t>
        </w:r>
      </w:hyperlink>
    </w:p>
    <w:p>
      <w:pPr>
        <w:pStyle w:val="BodyText"/>
        <w:spacing w:before="4"/>
        <w:rPr>
          <w:sz w:val="31"/>
        </w:rPr>
      </w:pPr>
    </w:p>
    <w:p>
      <w:pPr>
        <w:pStyle w:val="Heading4"/>
        <w:spacing w:line="230" w:lineRule="exact" w:before="0"/>
        <w:ind w:left="1194"/>
      </w:pPr>
      <w:r>
        <w:rPr>
          <w:color w:val="231F20"/>
        </w:rPr>
        <w:t>Siemens Healthineers Headquarters</w:t>
      </w:r>
    </w:p>
    <w:p>
      <w:pPr>
        <w:pStyle w:val="BodyText"/>
        <w:spacing w:line="213" w:lineRule="auto" w:before="20"/>
        <w:ind w:left="1194" w:right="5604"/>
      </w:pPr>
      <w:r>
        <w:rPr>
          <w:color w:val="231F20"/>
          <w:w w:val="105"/>
        </w:rPr>
        <w:t>Siemens Healthcare GmbH Henkestr. 127</w:t>
      </w:r>
    </w:p>
    <w:p>
      <w:pPr>
        <w:pStyle w:val="BodyText"/>
        <w:spacing w:line="213" w:lineRule="auto" w:before="3"/>
        <w:ind w:left="1194" w:right="7366"/>
      </w:pPr>
      <w:r>
        <w:rPr>
          <w:color w:val="231F20"/>
          <w:w w:val="105"/>
        </w:rPr>
        <w:t>91052 Erlangen Germany</w:t>
      </w:r>
    </w:p>
    <w:p>
      <w:pPr>
        <w:pStyle w:val="BodyText"/>
        <w:spacing w:line="222" w:lineRule="exact"/>
        <w:ind w:left="1194"/>
      </w:pPr>
      <w:r>
        <w:rPr>
          <w:color w:val="231F20"/>
          <w:w w:val="105"/>
        </w:rPr>
        <w:t>Phone: +49 9131 84-0</w:t>
      </w:r>
    </w:p>
    <w:p>
      <w:pPr>
        <w:pStyle w:val="BodyText"/>
        <w:spacing w:line="240" w:lineRule="exact"/>
        <w:ind w:left="1194"/>
      </w:pPr>
      <w:hyperlink r:id="rId20">
        <w:r>
          <w:rPr>
            <w:color w:val="231F20"/>
            <w:w w:val="105"/>
          </w:rPr>
          <w:t>siemens.com/healthineers</w:t>
        </w:r>
      </w:hyperlink>
    </w:p>
    <w:p>
      <w:pPr>
        <w:spacing w:after="0" w:line="240" w:lineRule="exact"/>
        <w:sectPr>
          <w:pgSz w:w="11910" w:h="15840"/>
          <w:pgMar w:header="534" w:footer="574" w:top="960" w:bottom="760" w:left="960" w:right="960"/>
        </w:sectPr>
      </w:pPr>
    </w:p>
    <w:p>
      <w:pPr>
        <w:pStyle w:val="BodyText"/>
        <w:spacing w:before="9"/>
        <w:rPr>
          <w:sz w:val="15"/>
        </w:rPr>
      </w:pPr>
    </w:p>
    <w:sectPr>
      <w:pgSz w:w="11910" w:h="15840"/>
      <w:pgMar w:header="534" w:footer="574" w:top="960" w:bottom="760" w:left="96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oania">
    <w:altName w:val="Aroania"/>
    <w:charset w:val="0"/>
    <w:family w:val="swiss"/>
    <w:pitch w:val="variable"/>
  </w:font>
  <w:font w:name="Arial">
    <w:altName w:val="Arial"/>
    <w:charset w:val="0"/>
    <w:family w:val="swiss"/>
    <w:pitch w:val="variable"/>
  </w:font>
  <w:font w:name="Klaudia">
    <w:altName w:val="Klaudia"/>
    <w:charset w:val="0"/>
    <w:family w:val="swiss"/>
    <w:pitch w:val="variable"/>
  </w:font>
  <w:font w:name="Trebuchet MS">
    <w:altName w:val="Trebuchet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89.705963pt;margin-top:752.278198pt;width:114.25pt;height:11.6pt;mso-position-horizontal-relative:page;mso-position-vertical-relative:page;z-index:-16418816" type="#_x0000_t202" filled="false" stroked="false">
          <v:textbox inset="0,0,0,0">
            <w:txbxContent>
              <w:p>
                <w:pPr>
                  <w:spacing w:before="25"/>
                  <w:ind w:left="20" w:right="0" w:firstLine="0"/>
                  <w:jc w:val="left"/>
                  <w:rPr>
                    <w:sz w:val="16"/>
                  </w:rPr>
                </w:pPr>
                <w:r>
                  <w:rPr>
                    <w:color w:val="231F20"/>
                    <w:sz w:val="16"/>
                  </w:rPr>
                  <w:t>11110172_EN Rev. 04, 2020-11</w:t>
                </w:r>
              </w:p>
            </w:txbxContent>
          </v:textbox>
          <w10:wrap type="none"/>
        </v:shape>
      </w:pict>
    </w:r>
    <w:r>
      <w:rPr/>
      <w:pict>
        <v:shape style="position:absolute;margin-left:518.509827pt;margin-top:752.278259pt;width:23.9pt;height:11.6pt;mso-position-horizontal-relative:page;mso-position-vertical-relative:page;z-index:-16418304" type="#_x0000_t202" filled="false" stroked="false">
          <v:textbox inset="0,0,0,0">
            <w:txbxContent>
              <w:p>
                <w:pPr>
                  <w:spacing w:before="25"/>
                  <w:ind w:left="60" w:right="0" w:firstLine="0"/>
                  <w:jc w:val="left"/>
                  <w:rPr>
                    <w:sz w:val="16"/>
                  </w:rPr>
                </w:pPr>
                <w:r>
                  <w:rPr/>
                  <w:fldChar w:fldCharType="begin"/>
                </w:r>
                <w:r>
                  <w:rPr>
                    <w:color w:val="231F20"/>
                    <w:sz w:val="16"/>
                  </w:rPr>
                  <w:instrText> PAGE </w:instrText>
                </w:r>
                <w:r>
                  <w:rPr/>
                  <w:fldChar w:fldCharType="separate"/>
                </w:r>
                <w:r>
                  <w:rPr/>
                  <w:t>1</w:t>
                </w:r>
                <w:r>
                  <w:rPr/>
                  <w:fldChar w:fldCharType="end"/>
                </w:r>
                <w:r>
                  <w:rPr>
                    <w:color w:val="231F20"/>
                    <w:sz w:val="16"/>
                  </w:rPr>
                  <w:t> / 14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0.858299pt;margin-top:752.278259pt;width:28.5pt;height:11.6pt;mso-position-horizontal-relative:page;mso-position-vertical-relative:page;z-index:-16417792" type="#_x0000_t202" filled="false" stroked="false">
          <v:textbox inset="0,0,0,0">
            <w:txbxContent>
              <w:p>
                <w:pPr>
                  <w:spacing w:before="25"/>
                  <w:ind w:left="60" w:right="0" w:firstLine="0"/>
                  <w:jc w:val="left"/>
                  <w:rPr>
                    <w:sz w:val="16"/>
                  </w:rPr>
                </w:pPr>
                <w:r>
                  <w:rPr/>
                  <w:fldChar w:fldCharType="begin"/>
                </w:r>
                <w:r>
                  <w:rPr>
                    <w:color w:val="231F20"/>
                    <w:sz w:val="16"/>
                  </w:rPr>
                  <w:instrText> PAGE </w:instrText>
                </w:r>
                <w:r>
                  <w:rPr/>
                  <w:fldChar w:fldCharType="separate"/>
                </w:r>
                <w:r>
                  <w:rPr/>
                  <w:t>10</w:t>
                </w:r>
                <w:r>
                  <w:rPr/>
                  <w:fldChar w:fldCharType="end"/>
                </w:r>
                <w:r>
                  <w:rPr>
                    <w:color w:val="231F20"/>
                    <w:sz w:val="16"/>
                  </w:rPr>
                  <w:t> / 14</w:t>
                </w:r>
              </w:p>
            </w:txbxContent>
          </v:textbox>
          <w10:wrap type="none"/>
        </v:shape>
      </w:pict>
    </w:r>
    <w:r>
      <w:rPr/>
      <w:pict>
        <v:shape style="position:absolute;margin-left:389.282196pt;margin-top:752.278259pt;width:114.25pt;height:11.6pt;mso-position-horizontal-relative:page;mso-position-vertical-relative:page;z-index:-16417280" type="#_x0000_t202" filled="false" stroked="false">
          <v:textbox inset="0,0,0,0">
            <w:txbxContent>
              <w:p>
                <w:pPr>
                  <w:spacing w:before="25"/>
                  <w:ind w:left="20" w:right="0" w:firstLine="0"/>
                  <w:jc w:val="left"/>
                  <w:rPr>
                    <w:sz w:val="16"/>
                  </w:rPr>
                </w:pPr>
                <w:r>
                  <w:rPr>
                    <w:color w:val="231F20"/>
                    <w:sz w:val="16"/>
                  </w:rPr>
                  <w:t>11110172_EN Rev. 04, 2020-11</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89.708702pt;margin-top:752.278259pt;width:114.25pt;height:11.6pt;mso-position-horizontal-relative:page;mso-position-vertical-relative:page;z-index:-16413696" type="#_x0000_t202" filled="false" stroked="false">
          <v:textbox inset="0,0,0,0">
            <w:txbxContent>
              <w:p>
                <w:pPr>
                  <w:spacing w:before="25"/>
                  <w:ind w:left="20" w:right="0" w:firstLine="0"/>
                  <w:jc w:val="left"/>
                  <w:rPr>
                    <w:sz w:val="16"/>
                  </w:rPr>
                </w:pPr>
                <w:r>
                  <w:rPr>
                    <w:color w:val="231F20"/>
                    <w:sz w:val="16"/>
                  </w:rPr>
                  <w:t>11110172_EN Rev. 04, 2020-11</w:t>
                </w:r>
              </w:p>
            </w:txbxContent>
          </v:textbox>
          <w10:wrap type="none"/>
        </v:shape>
      </w:pict>
    </w:r>
    <w:r>
      <w:rPr/>
      <w:pict>
        <v:shape style="position:absolute;margin-left:513.916016pt;margin-top:752.278259pt;width:28.5pt;height:11.6pt;mso-position-horizontal-relative:page;mso-position-vertical-relative:page;z-index:-16413184" type="#_x0000_t202" filled="false" stroked="false">
          <v:textbox inset="0,0,0,0">
            <w:txbxContent>
              <w:p>
                <w:pPr>
                  <w:spacing w:before="25"/>
                  <w:ind w:left="60" w:right="0" w:firstLine="0"/>
                  <w:jc w:val="left"/>
                  <w:rPr>
                    <w:sz w:val="16"/>
                  </w:rPr>
                </w:pPr>
                <w:r>
                  <w:rPr/>
                  <w:fldChar w:fldCharType="begin"/>
                </w:r>
                <w:r>
                  <w:rPr>
                    <w:color w:val="231F20"/>
                    <w:sz w:val="16"/>
                  </w:rPr>
                  <w:instrText> PAGE </w:instrText>
                </w:r>
                <w:r>
                  <w:rPr/>
                  <w:fldChar w:fldCharType="separate"/>
                </w:r>
                <w:r>
                  <w:rPr/>
                  <w:t>11</w:t>
                </w:r>
                <w:r>
                  <w:rPr/>
                  <w:fldChar w:fldCharType="end"/>
                </w:r>
                <w:r>
                  <w:rPr>
                    <w:color w:val="231F20"/>
                    <w:sz w:val="16"/>
                  </w:rPr>
                  <w:t> / 14</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0.858299pt;margin-top:752.278259pt;width:23.9pt;height:11.6pt;mso-position-horizontal-relative:page;mso-position-vertical-relative:page;z-index:-16412672" type="#_x0000_t202" filled="false" stroked="false">
          <v:textbox inset="0,0,0,0">
            <w:txbxContent>
              <w:p>
                <w:pPr>
                  <w:spacing w:before="25"/>
                  <w:ind w:left="60" w:right="0" w:firstLine="0"/>
                  <w:jc w:val="left"/>
                  <w:rPr>
                    <w:sz w:val="16"/>
                  </w:rPr>
                </w:pPr>
                <w:r>
                  <w:rPr/>
                  <w:fldChar w:fldCharType="begin"/>
                </w:r>
                <w:r>
                  <w:rPr>
                    <w:color w:val="231F20"/>
                    <w:sz w:val="16"/>
                  </w:rPr>
                  <w:instrText> PAGE </w:instrText>
                </w:r>
                <w:r>
                  <w:rPr/>
                  <w:fldChar w:fldCharType="separate"/>
                </w:r>
                <w:r>
                  <w:rPr/>
                  <w:t>4</w:t>
                </w:r>
                <w:r>
                  <w:rPr/>
                  <w:fldChar w:fldCharType="end"/>
                </w:r>
                <w:r>
                  <w:rPr>
                    <w:color w:val="231F20"/>
                    <w:sz w:val="16"/>
                  </w:rPr>
                  <w:t> / 14</w:t>
                </w:r>
              </w:p>
            </w:txbxContent>
          </v:textbox>
          <w10:wrap type="none"/>
        </v:shape>
      </w:pict>
    </w:r>
    <w:r>
      <w:rPr/>
      <w:pict>
        <v:shape style="position:absolute;margin-left:389.282196pt;margin-top:752.278259pt;width:114.25pt;height:11.6pt;mso-position-horizontal-relative:page;mso-position-vertical-relative:page;z-index:-16412160" type="#_x0000_t202" filled="false" stroked="false">
          <v:textbox inset="0,0,0,0">
            <w:txbxContent>
              <w:p>
                <w:pPr>
                  <w:spacing w:before="25"/>
                  <w:ind w:left="20" w:right="0" w:firstLine="0"/>
                  <w:jc w:val="left"/>
                  <w:rPr>
                    <w:sz w:val="16"/>
                  </w:rPr>
                </w:pPr>
                <w:r>
                  <w:rPr>
                    <w:color w:val="231F20"/>
                    <w:sz w:val="16"/>
                  </w:rPr>
                  <w:t>11110172_EN Rev. 04, 2020-11</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16416768" from="504.566999pt,39.934502pt" to="53.858299pt,39.934502pt" stroked="true" strokeweight=".4989pt" strokecolor="#231f20">
          <v:stroke dashstyle="solid"/>
          <w10:wrap type="none"/>
        </v:line>
      </w:pict>
    </w:r>
    <w:r>
      <w:rPr/>
      <w:pict>
        <v:shape style="position:absolute;margin-left:52.858299pt;margin-top:25.68305pt;width:32.5500pt;height:14.05pt;mso-position-horizontal-relative:page;mso-position-vertical-relative:page;z-index:-16416256" type="#_x0000_t202" filled="false" stroked="false">
          <v:textbox inset="0,0,0,0">
            <w:txbxContent>
              <w:p>
                <w:pPr>
                  <w:spacing w:before="24"/>
                  <w:ind w:left="20" w:right="0" w:firstLine="0"/>
                  <w:jc w:val="left"/>
                  <w:rPr>
                    <w:rFonts w:ascii="Trebuchet MS"/>
                    <w:i/>
                    <w:sz w:val="20"/>
                  </w:rPr>
                </w:pPr>
                <w:r>
                  <w:rPr>
                    <w:rFonts w:ascii="Trebuchet MS"/>
                    <w:i/>
                    <w:color w:val="231F20"/>
                    <w:sz w:val="20"/>
                  </w:rPr>
                  <w:t>Chol_2</w:t>
                </w:r>
              </w:p>
            </w:txbxContent>
          </v:textbox>
          <w10:wrap type="none"/>
        </v:shape>
      </w:pict>
    </w:r>
    <w:r>
      <w:rPr/>
      <w:pict>
        <v:shape style="position:absolute;margin-left:415.208313pt;margin-top:25.68305pt;width:90.4pt;height:14.05pt;mso-position-horizontal-relative:page;mso-position-vertical-relative:page;z-index:-16415744" type="#_x0000_t202" filled="false" stroked="false">
          <v:textbox inset="0,0,0,0">
            <w:txbxContent>
              <w:p>
                <w:pPr>
                  <w:spacing w:before="24"/>
                  <w:ind w:left="20" w:right="0" w:firstLine="0"/>
                  <w:jc w:val="left"/>
                  <w:rPr>
                    <w:rFonts w:ascii="Trebuchet MS"/>
                    <w:i/>
                    <w:sz w:val="20"/>
                  </w:rPr>
                </w:pPr>
                <w:r>
                  <w:rPr>
                    <w:rFonts w:ascii="Trebuchet MS"/>
                    <w:i/>
                    <w:color w:val="231F20"/>
                    <w:sz w:val="20"/>
                  </w:rPr>
                  <w:t>Atellica</w:t>
                </w:r>
                <w:r>
                  <w:rPr>
                    <w:rFonts w:ascii="Trebuchet MS"/>
                    <w:i/>
                    <w:color w:val="231F20"/>
                    <w:spacing w:val="-39"/>
                    <w:sz w:val="20"/>
                  </w:rPr>
                  <w:t> </w:t>
                </w:r>
                <w:r>
                  <w:rPr>
                    <w:rFonts w:ascii="Trebuchet MS"/>
                    <w:i/>
                    <w:color w:val="231F20"/>
                    <w:sz w:val="20"/>
                  </w:rPr>
                  <w:t>CH</w:t>
                </w:r>
                <w:r>
                  <w:rPr>
                    <w:rFonts w:ascii="Trebuchet MS"/>
                    <w:i/>
                    <w:color w:val="231F20"/>
                    <w:spacing w:val="-39"/>
                    <w:sz w:val="20"/>
                  </w:rPr>
                  <w:t> </w:t>
                </w:r>
                <w:r>
                  <w:rPr>
                    <w:rFonts w:ascii="Trebuchet MS"/>
                    <w:i/>
                    <w:color w:val="231F20"/>
                    <w:sz w:val="20"/>
                  </w:rPr>
                  <w:t>Analyzer</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16415232" from="541.417002pt,39.934502pt" to="90.708702pt,39.934502pt" stroked="true" strokeweight=".4989pt" strokecolor="#231f20">
          <v:stroke dashstyle="solid"/>
          <w10:wrap type="none"/>
        </v:line>
      </w:pict>
    </w:r>
    <w:r>
      <w:rPr/>
      <w:pict>
        <v:shape style="position:absolute;margin-left:89.71315pt;margin-top:25.68305pt;width:90.4pt;height:14.05pt;mso-position-horizontal-relative:page;mso-position-vertical-relative:page;z-index:-16414720" type="#_x0000_t202" filled="false" stroked="false">
          <v:textbox inset="0,0,0,0">
            <w:txbxContent>
              <w:p>
                <w:pPr>
                  <w:spacing w:before="24"/>
                  <w:ind w:left="20" w:right="0" w:firstLine="0"/>
                  <w:jc w:val="left"/>
                  <w:rPr>
                    <w:rFonts w:ascii="Trebuchet MS"/>
                    <w:i/>
                    <w:sz w:val="20"/>
                  </w:rPr>
                </w:pPr>
                <w:r>
                  <w:rPr>
                    <w:rFonts w:ascii="Trebuchet MS"/>
                    <w:i/>
                    <w:color w:val="231F20"/>
                    <w:sz w:val="20"/>
                  </w:rPr>
                  <w:t>Atellica</w:t>
                </w:r>
                <w:r>
                  <w:rPr>
                    <w:rFonts w:ascii="Trebuchet MS"/>
                    <w:i/>
                    <w:color w:val="231F20"/>
                    <w:spacing w:val="-39"/>
                    <w:sz w:val="20"/>
                  </w:rPr>
                  <w:t> </w:t>
                </w:r>
                <w:r>
                  <w:rPr>
                    <w:rFonts w:ascii="Trebuchet MS"/>
                    <w:i/>
                    <w:color w:val="231F20"/>
                    <w:sz w:val="20"/>
                  </w:rPr>
                  <w:t>CH</w:t>
                </w:r>
                <w:r>
                  <w:rPr>
                    <w:rFonts w:ascii="Trebuchet MS"/>
                    <w:i/>
                    <w:color w:val="231F20"/>
                    <w:spacing w:val="-39"/>
                    <w:sz w:val="20"/>
                  </w:rPr>
                  <w:t> </w:t>
                </w:r>
                <w:r>
                  <w:rPr>
                    <w:rFonts w:ascii="Trebuchet MS"/>
                    <w:i/>
                    <w:color w:val="231F20"/>
                    <w:sz w:val="20"/>
                  </w:rPr>
                  <w:t>Analyzer</w:t>
                </w:r>
              </w:p>
            </w:txbxContent>
          </v:textbox>
          <w10:wrap type="none"/>
        </v:shape>
      </w:pict>
    </w:r>
    <w:r>
      <w:rPr/>
      <w:pict>
        <v:shape style="position:absolute;margin-left:509.901093pt;margin-top:25.68305pt;width:32.5500pt;height:14.05pt;mso-position-horizontal-relative:page;mso-position-vertical-relative:page;z-index:-16414208" type="#_x0000_t202" filled="false" stroked="false">
          <v:textbox inset="0,0,0,0">
            <w:txbxContent>
              <w:p>
                <w:pPr>
                  <w:spacing w:before="24"/>
                  <w:ind w:left="20" w:right="0" w:firstLine="0"/>
                  <w:jc w:val="left"/>
                  <w:rPr>
                    <w:rFonts w:ascii="Trebuchet MS"/>
                    <w:i/>
                    <w:sz w:val="20"/>
                  </w:rPr>
                </w:pPr>
                <w:r>
                  <w:rPr>
                    <w:rFonts w:ascii="Trebuchet MS"/>
                    <w:i/>
                    <w:color w:val="231F20"/>
                    <w:sz w:val="20"/>
                  </w:rPr>
                  <w:t>Chol_2</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934" w:hanging="360"/>
        <w:jc w:val="right"/>
      </w:pPr>
      <w:rPr>
        <w:rFonts w:hint="default" w:ascii="Aroania" w:hAnsi="Aroania" w:eastAsia="Aroania" w:cs="Aroania"/>
        <w:color w:val="231F20"/>
        <w:spacing w:val="-1"/>
        <w:w w:val="101"/>
        <w:sz w:val="20"/>
        <w:szCs w:val="20"/>
        <w:lang w:val="en-US" w:eastAsia="en-US" w:bidi="ar-SA"/>
      </w:rPr>
    </w:lvl>
    <w:lvl w:ilvl="1">
      <w:start w:val="0"/>
      <w:numFmt w:val="bullet"/>
      <w:lvlText w:val="•"/>
      <w:lvlJc w:val="left"/>
      <w:pPr>
        <w:ind w:left="2744" w:hanging="360"/>
      </w:pPr>
      <w:rPr>
        <w:rFonts w:hint="default"/>
        <w:lang w:val="en-US" w:eastAsia="en-US" w:bidi="ar-SA"/>
      </w:rPr>
    </w:lvl>
    <w:lvl w:ilvl="2">
      <w:start w:val="0"/>
      <w:numFmt w:val="bullet"/>
      <w:lvlText w:val="•"/>
      <w:lvlJc w:val="left"/>
      <w:pPr>
        <w:ind w:left="3549" w:hanging="360"/>
      </w:pPr>
      <w:rPr>
        <w:rFonts w:hint="default"/>
        <w:lang w:val="en-US" w:eastAsia="en-US" w:bidi="ar-SA"/>
      </w:rPr>
    </w:lvl>
    <w:lvl w:ilvl="3">
      <w:start w:val="0"/>
      <w:numFmt w:val="bullet"/>
      <w:lvlText w:val="•"/>
      <w:lvlJc w:val="left"/>
      <w:pPr>
        <w:ind w:left="4353" w:hanging="360"/>
      </w:pPr>
      <w:rPr>
        <w:rFonts w:hint="default"/>
        <w:lang w:val="en-US" w:eastAsia="en-US" w:bidi="ar-SA"/>
      </w:rPr>
    </w:lvl>
    <w:lvl w:ilvl="4">
      <w:start w:val="0"/>
      <w:numFmt w:val="bullet"/>
      <w:lvlText w:val="•"/>
      <w:lvlJc w:val="left"/>
      <w:pPr>
        <w:ind w:left="5158" w:hanging="360"/>
      </w:pPr>
      <w:rPr>
        <w:rFonts w:hint="default"/>
        <w:lang w:val="en-US" w:eastAsia="en-US" w:bidi="ar-SA"/>
      </w:rPr>
    </w:lvl>
    <w:lvl w:ilvl="5">
      <w:start w:val="0"/>
      <w:numFmt w:val="bullet"/>
      <w:lvlText w:val="•"/>
      <w:lvlJc w:val="left"/>
      <w:pPr>
        <w:ind w:left="5962" w:hanging="360"/>
      </w:pPr>
      <w:rPr>
        <w:rFonts w:hint="default"/>
        <w:lang w:val="en-US" w:eastAsia="en-US" w:bidi="ar-SA"/>
      </w:rPr>
    </w:lvl>
    <w:lvl w:ilvl="6">
      <w:start w:val="0"/>
      <w:numFmt w:val="bullet"/>
      <w:lvlText w:val="•"/>
      <w:lvlJc w:val="left"/>
      <w:pPr>
        <w:ind w:left="6767" w:hanging="360"/>
      </w:pPr>
      <w:rPr>
        <w:rFonts w:hint="default"/>
        <w:lang w:val="en-US" w:eastAsia="en-US" w:bidi="ar-SA"/>
      </w:rPr>
    </w:lvl>
    <w:lvl w:ilvl="7">
      <w:start w:val="0"/>
      <w:numFmt w:val="bullet"/>
      <w:lvlText w:val="•"/>
      <w:lvlJc w:val="left"/>
      <w:pPr>
        <w:ind w:left="7571" w:hanging="360"/>
      </w:pPr>
      <w:rPr>
        <w:rFonts w:hint="default"/>
        <w:lang w:val="en-US" w:eastAsia="en-US" w:bidi="ar-SA"/>
      </w:rPr>
    </w:lvl>
    <w:lvl w:ilvl="8">
      <w:start w:val="0"/>
      <w:numFmt w:val="bullet"/>
      <w:lvlText w:val="•"/>
      <w:lvlJc w:val="left"/>
      <w:pPr>
        <w:ind w:left="8376" w:hanging="360"/>
      </w:pPr>
      <w:rPr>
        <w:rFonts w:hint="default"/>
        <w:lang w:val="en-US" w:eastAsia="en-US" w:bidi="ar-SA"/>
      </w:rPr>
    </w:lvl>
  </w:abstractNum>
  <w:abstractNum w:abstractNumId="2">
    <w:multiLevelType w:val="hybridMultilevel"/>
    <w:lvl w:ilvl="0">
      <w:start w:val="1"/>
      <w:numFmt w:val="decimal"/>
      <w:lvlText w:val="%1."/>
      <w:lvlJc w:val="left"/>
      <w:pPr>
        <w:ind w:left="1197" w:hanging="360"/>
        <w:jc w:val="left"/>
      </w:pPr>
      <w:rPr>
        <w:rFonts w:hint="default" w:ascii="Aroania" w:hAnsi="Aroania" w:eastAsia="Aroania" w:cs="Aroania"/>
        <w:color w:val="231F20"/>
        <w:spacing w:val="-1"/>
        <w:w w:val="101"/>
        <w:sz w:val="20"/>
        <w:szCs w:val="20"/>
        <w:lang w:val="en-US" w:eastAsia="en-US" w:bidi="ar-SA"/>
      </w:rPr>
    </w:lvl>
    <w:lvl w:ilvl="1">
      <w:start w:val="0"/>
      <w:numFmt w:val="bullet"/>
      <w:lvlText w:val="•"/>
      <w:lvlJc w:val="left"/>
      <w:pPr>
        <w:ind w:left="1934" w:hanging="360"/>
      </w:pPr>
      <w:rPr>
        <w:rFonts w:hint="default" w:ascii="Aroania" w:hAnsi="Aroania" w:eastAsia="Aroania" w:cs="Aroania"/>
        <w:color w:val="231F20"/>
        <w:w w:val="111"/>
        <w:sz w:val="20"/>
        <w:szCs w:val="20"/>
        <w:lang w:val="en-US" w:eastAsia="en-US" w:bidi="ar-SA"/>
      </w:rPr>
    </w:lvl>
    <w:lvl w:ilvl="2">
      <w:start w:val="0"/>
      <w:numFmt w:val="bullet"/>
      <w:lvlText w:val="•"/>
      <w:lvlJc w:val="left"/>
      <w:pPr>
        <w:ind w:left="2833" w:hanging="360"/>
      </w:pPr>
      <w:rPr>
        <w:rFonts w:hint="default"/>
        <w:lang w:val="en-US" w:eastAsia="en-US" w:bidi="ar-SA"/>
      </w:rPr>
    </w:lvl>
    <w:lvl w:ilvl="3">
      <w:start w:val="0"/>
      <w:numFmt w:val="bullet"/>
      <w:lvlText w:val="•"/>
      <w:lvlJc w:val="left"/>
      <w:pPr>
        <w:ind w:left="3727" w:hanging="360"/>
      </w:pPr>
      <w:rPr>
        <w:rFonts w:hint="default"/>
        <w:lang w:val="en-US" w:eastAsia="en-US" w:bidi="ar-SA"/>
      </w:rPr>
    </w:lvl>
    <w:lvl w:ilvl="4">
      <w:start w:val="0"/>
      <w:numFmt w:val="bullet"/>
      <w:lvlText w:val="•"/>
      <w:lvlJc w:val="left"/>
      <w:pPr>
        <w:ind w:left="4621" w:hanging="360"/>
      </w:pPr>
      <w:rPr>
        <w:rFonts w:hint="default"/>
        <w:lang w:val="en-US" w:eastAsia="en-US" w:bidi="ar-SA"/>
      </w:rPr>
    </w:lvl>
    <w:lvl w:ilvl="5">
      <w:start w:val="0"/>
      <w:numFmt w:val="bullet"/>
      <w:lvlText w:val="•"/>
      <w:lvlJc w:val="left"/>
      <w:pPr>
        <w:ind w:left="5515" w:hanging="360"/>
      </w:pPr>
      <w:rPr>
        <w:rFonts w:hint="default"/>
        <w:lang w:val="en-US" w:eastAsia="en-US" w:bidi="ar-SA"/>
      </w:rPr>
    </w:lvl>
    <w:lvl w:ilvl="6">
      <w:start w:val="0"/>
      <w:numFmt w:val="bullet"/>
      <w:lvlText w:val="•"/>
      <w:lvlJc w:val="left"/>
      <w:pPr>
        <w:ind w:left="6409" w:hanging="360"/>
      </w:pPr>
      <w:rPr>
        <w:rFonts w:hint="default"/>
        <w:lang w:val="en-US" w:eastAsia="en-US" w:bidi="ar-SA"/>
      </w:rPr>
    </w:lvl>
    <w:lvl w:ilvl="7">
      <w:start w:val="0"/>
      <w:numFmt w:val="bullet"/>
      <w:lvlText w:val="•"/>
      <w:lvlJc w:val="left"/>
      <w:pPr>
        <w:ind w:left="7303" w:hanging="360"/>
      </w:pPr>
      <w:rPr>
        <w:rFonts w:hint="default"/>
        <w:lang w:val="en-US" w:eastAsia="en-US" w:bidi="ar-SA"/>
      </w:rPr>
    </w:lvl>
    <w:lvl w:ilvl="8">
      <w:start w:val="0"/>
      <w:numFmt w:val="bullet"/>
      <w:lvlText w:val="•"/>
      <w:lvlJc w:val="left"/>
      <w:pPr>
        <w:ind w:left="8197" w:hanging="360"/>
      </w:pPr>
      <w:rPr>
        <w:rFonts w:hint="default"/>
        <w:lang w:val="en-US" w:eastAsia="en-US" w:bidi="ar-SA"/>
      </w:rPr>
    </w:lvl>
  </w:abstractNum>
  <w:abstractNum w:abstractNumId="1">
    <w:multiLevelType w:val="hybridMultilevel"/>
    <w:lvl w:ilvl="0">
      <w:start w:val="0"/>
      <w:numFmt w:val="bullet"/>
      <w:lvlText w:val="•"/>
      <w:lvlJc w:val="left"/>
      <w:pPr>
        <w:ind w:left="1197" w:hanging="360"/>
      </w:pPr>
      <w:rPr>
        <w:rFonts w:hint="default" w:ascii="Aroania" w:hAnsi="Aroania" w:eastAsia="Aroania" w:cs="Aroania"/>
        <w:color w:val="231F20"/>
        <w:w w:val="111"/>
        <w:sz w:val="20"/>
        <w:szCs w:val="20"/>
        <w:lang w:val="en-US" w:eastAsia="en-US" w:bidi="ar-SA"/>
      </w:rPr>
    </w:lvl>
    <w:lvl w:ilvl="1">
      <w:start w:val="0"/>
      <w:numFmt w:val="bullet"/>
      <w:lvlText w:val="•"/>
      <w:lvlJc w:val="left"/>
      <w:pPr>
        <w:ind w:left="2078" w:hanging="360"/>
      </w:pPr>
      <w:rPr>
        <w:rFonts w:hint="default"/>
        <w:lang w:val="en-US" w:eastAsia="en-US" w:bidi="ar-SA"/>
      </w:rPr>
    </w:lvl>
    <w:lvl w:ilvl="2">
      <w:start w:val="0"/>
      <w:numFmt w:val="bullet"/>
      <w:lvlText w:val="•"/>
      <w:lvlJc w:val="left"/>
      <w:pPr>
        <w:ind w:left="2957" w:hanging="360"/>
      </w:pPr>
      <w:rPr>
        <w:rFonts w:hint="default"/>
        <w:lang w:val="en-US" w:eastAsia="en-US" w:bidi="ar-SA"/>
      </w:rPr>
    </w:lvl>
    <w:lvl w:ilvl="3">
      <w:start w:val="0"/>
      <w:numFmt w:val="bullet"/>
      <w:lvlText w:val="•"/>
      <w:lvlJc w:val="left"/>
      <w:pPr>
        <w:ind w:left="3835" w:hanging="360"/>
      </w:pPr>
      <w:rPr>
        <w:rFonts w:hint="default"/>
        <w:lang w:val="en-US" w:eastAsia="en-US" w:bidi="ar-SA"/>
      </w:rPr>
    </w:lvl>
    <w:lvl w:ilvl="4">
      <w:start w:val="0"/>
      <w:numFmt w:val="bullet"/>
      <w:lvlText w:val="•"/>
      <w:lvlJc w:val="left"/>
      <w:pPr>
        <w:ind w:left="4714" w:hanging="360"/>
      </w:pPr>
      <w:rPr>
        <w:rFonts w:hint="default"/>
        <w:lang w:val="en-US" w:eastAsia="en-US" w:bidi="ar-SA"/>
      </w:rPr>
    </w:lvl>
    <w:lvl w:ilvl="5">
      <w:start w:val="0"/>
      <w:numFmt w:val="bullet"/>
      <w:lvlText w:val="•"/>
      <w:lvlJc w:val="left"/>
      <w:pPr>
        <w:ind w:left="5592" w:hanging="360"/>
      </w:pPr>
      <w:rPr>
        <w:rFonts w:hint="default"/>
        <w:lang w:val="en-US" w:eastAsia="en-US" w:bidi="ar-SA"/>
      </w:rPr>
    </w:lvl>
    <w:lvl w:ilvl="6">
      <w:start w:val="0"/>
      <w:numFmt w:val="bullet"/>
      <w:lvlText w:val="•"/>
      <w:lvlJc w:val="left"/>
      <w:pPr>
        <w:ind w:left="6471" w:hanging="360"/>
      </w:pPr>
      <w:rPr>
        <w:rFonts w:hint="default"/>
        <w:lang w:val="en-US" w:eastAsia="en-US" w:bidi="ar-SA"/>
      </w:rPr>
    </w:lvl>
    <w:lvl w:ilvl="7">
      <w:start w:val="0"/>
      <w:numFmt w:val="bullet"/>
      <w:lvlText w:val="•"/>
      <w:lvlJc w:val="left"/>
      <w:pPr>
        <w:ind w:left="7349" w:hanging="360"/>
      </w:pPr>
      <w:rPr>
        <w:rFonts w:hint="default"/>
        <w:lang w:val="en-US" w:eastAsia="en-US" w:bidi="ar-SA"/>
      </w:rPr>
    </w:lvl>
    <w:lvl w:ilvl="8">
      <w:start w:val="0"/>
      <w:numFmt w:val="bullet"/>
      <w:lvlText w:val="•"/>
      <w:lvlJc w:val="left"/>
      <w:pPr>
        <w:ind w:left="8228" w:hanging="360"/>
      </w:pPr>
      <w:rPr>
        <w:rFonts w:hint="default"/>
        <w:lang w:val="en-US" w:eastAsia="en-US" w:bidi="ar-SA"/>
      </w:rPr>
    </w:lvl>
  </w:abstractNum>
  <w:abstractNum w:abstractNumId="0">
    <w:multiLevelType w:val="hybridMultilevel"/>
    <w:lvl w:ilvl="0">
      <w:start w:val="0"/>
      <w:numFmt w:val="bullet"/>
      <w:lvlText w:val="•"/>
      <w:lvlJc w:val="left"/>
      <w:pPr>
        <w:ind w:left="1934" w:hanging="360"/>
      </w:pPr>
      <w:rPr>
        <w:rFonts w:hint="default" w:ascii="Aroania" w:hAnsi="Aroania" w:eastAsia="Aroania" w:cs="Aroania"/>
        <w:color w:val="231F20"/>
        <w:w w:val="111"/>
        <w:sz w:val="20"/>
        <w:szCs w:val="20"/>
        <w:lang w:val="en-US" w:eastAsia="en-US" w:bidi="ar-SA"/>
      </w:rPr>
    </w:lvl>
    <w:lvl w:ilvl="1">
      <w:start w:val="0"/>
      <w:numFmt w:val="bullet"/>
      <w:lvlText w:val="•"/>
      <w:lvlJc w:val="left"/>
      <w:pPr>
        <w:ind w:left="2744" w:hanging="360"/>
      </w:pPr>
      <w:rPr>
        <w:rFonts w:hint="default"/>
        <w:lang w:val="en-US" w:eastAsia="en-US" w:bidi="ar-SA"/>
      </w:rPr>
    </w:lvl>
    <w:lvl w:ilvl="2">
      <w:start w:val="0"/>
      <w:numFmt w:val="bullet"/>
      <w:lvlText w:val="•"/>
      <w:lvlJc w:val="left"/>
      <w:pPr>
        <w:ind w:left="3549" w:hanging="360"/>
      </w:pPr>
      <w:rPr>
        <w:rFonts w:hint="default"/>
        <w:lang w:val="en-US" w:eastAsia="en-US" w:bidi="ar-SA"/>
      </w:rPr>
    </w:lvl>
    <w:lvl w:ilvl="3">
      <w:start w:val="0"/>
      <w:numFmt w:val="bullet"/>
      <w:lvlText w:val="•"/>
      <w:lvlJc w:val="left"/>
      <w:pPr>
        <w:ind w:left="4353" w:hanging="360"/>
      </w:pPr>
      <w:rPr>
        <w:rFonts w:hint="default"/>
        <w:lang w:val="en-US" w:eastAsia="en-US" w:bidi="ar-SA"/>
      </w:rPr>
    </w:lvl>
    <w:lvl w:ilvl="4">
      <w:start w:val="0"/>
      <w:numFmt w:val="bullet"/>
      <w:lvlText w:val="•"/>
      <w:lvlJc w:val="left"/>
      <w:pPr>
        <w:ind w:left="5158" w:hanging="360"/>
      </w:pPr>
      <w:rPr>
        <w:rFonts w:hint="default"/>
        <w:lang w:val="en-US" w:eastAsia="en-US" w:bidi="ar-SA"/>
      </w:rPr>
    </w:lvl>
    <w:lvl w:ilvl="5">
      <w:start w:val="0"/>
      <w:numFmt w:val="bullet"/>
      <w:lvlText w:val="•"/>
      <w:lvlJc w:val="left"/>
      <w:pPr>
        <w:ind w:left="5962" w:hanging="360"/>
      </w:pPr>
      <w:rPr>
        <w:rFonts w:hint="default"/>
        <w:lang w:val="en-US" w:eastAsia="en-US" w:bidi="ar-SA"/>
      </w:rPr>
    </w:lvl>
    <w:lvl w:ilvl="6">
      <w:start w:val="0"/>
      <w:numFmt w:val="bullet"/>
      <w:lvlText w:val="•"/>
      <w:lvlJc w:val="left"/>
      <w:pPr>
        <w:ind w:left="6767" w:hanging="360"/>
      </w:pPr>
      <w:rPr>
        <w:rFonts w:hint="default"/>
        <w:lang w:val="en-US" w:eastAsia="en-US" w:bidi="ar-SA"/>
      </w:rPr>
    </w:lvl>
    <w:lvl w:ilvl="7">
      <w:start w:val="0"/>
      <w:numFmt w:val="bullet"/>
      <w:lvlText w:val="•"/>
      <w:lvlJc w:val="left"/>
      <w:pPr>
        <w:ind w:left="7571" w:hanging="360"/>
      </w:pPr>
      <w:rPr>
        <w:rFonts w:hint="default"/>
        <w:lang w:val="en-US" w:eastAsia="en-US" w:bidi="ar-SA"/>
      </w:rPr>
    </w:lvl>
    <w:lvl w:ilvl="8">
      <w:start w:val="0"/>
      <w:numFmt w:val="bullet"/>
      <w:lvlText w:val="•"/>
      <w:lvlJc w:val="left"/>
      <w:pPr>
        <w:ind w:left="8376" w:hanging="360"/>
      </w:pPr>
      <w:rPr>
        <w:rFonts w:hint="default"/>
        <w:lang w:val="en-US"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oania" w:hAnsi="Aroania" w:eastAsia="Aroania" w:cs="Aroania"/>
      <w:lang w:val="en-US" w:eastAsia="en-US" w:bidi="ar-SA"/>
    </w:rPr>
  </w:style>
  <w:style w:styleId="BodyText" w:type="paragraph">
    <w:name w:val="Body Text"/>
    <w:basedOn w:val="Normal"/>
    <w:uiPriority w:val="1"/>
    <w:qFormat/>
    <w:pPr/>
    <w:rPr>
      <w:rFonts w:ascii="Aroania" w:hAnsi="Aroania" w:eastAsia="Aroania" w:cs="Aroania"/>
      <w:sz w:val="20"/>
      <w:szCs w:val="20"/>
      <w:lang w:val="en-US" w:eastAsia="en-US" w:bidi="ar-SA"/>
    </w:rPr>
  </w:style>
  <w:style w:styleId="Heading1" w:type="paragraph">
    <w:name w:val="Heading 1"/>
    <w:basedOn w:val="Normal"/>
    <w:uiPriority w:val="1"/>
    <w:qFormat/>
    <w:pPr>
      <w:spacing w:before="146"/>
      <w:ind w:left="117"/>
      <w:outlineLvl w:val="1"/>
    </w:pPr>
    <w:rPr>
      <w:rFonts w:ascii="Arial" w:hAnsi="Arial" w:eastAsia="Arial" w:cs="Arial"/>
      <w:b/>
      <w:bCs/>
      <w:sz w:val="30"/>
      <w:szCs w:val="30"/>
      <w:lang w:val="en-US" w:eastAsia="en-US" w:bidi="ar-SA"/>
    </w:rPr>
  </w:style>
  <w:style w:styleId="Heading2" w:type="paragraph">
    <w:name w:val="Heading 2"/>
    <w:basedOn w:val="Normal"/>
    <w:uiPriority w:val="1"/>
    <w:qFormat/>
    <w:pPr>
      <w:spacing w:before="149"/>
      <w:ind w:left="854"/>
      <w:outlineLvl w:val="2"/>
    </w:pPr>
    <w:rPr>
      <w:rFonts w:ascii="Arial" w:hAnsi="Arial" w:eastAsia="Arial" w:cs="Arial"/>
      <w:b/>
      <w:bCs/>
      <w:sz w:val="26"/>
      <w:szCs w:val="26"/>
      <w:lang w:val="en-US" w:eastAsia="en-US" w:bidi="ar-SA"/>
    </w:rPr>
  </w:style>
  <w:style w:styleId="Heading3" w:type="paragraph">
    <w:name w:val="Heading 3"/>
    <w:basedOn w:val="Normal"/>
    <w:uiPriority w:val="1"/>
    <w:qFormat/>
    <w:pPr>
      <w:spacing w:before="153"/>
      <w:ind w:left="117"/>
      <w:outlineLvl w:val="3"/>
    </w:pPr>
    <w:rPr>
      <w:rFonts w:ascii="Arial" w:hAnsi="Arial" w:eastAsia="Arial" w:cs="Arial"/>
      <w:b/>
      <w:bCs/>
      <w:sz w:val="22"/>
      <w:szCs w:val="22"/>
      <w:lang w:val="en-US" w:eastAsia="en-US" w:bidi="ar-SA"/>
    </w:rPr>
  </w:style>
  <w:style w:styleId="Heading4" w:type="paragraph">
    <w:name w:val="Heading 4"/>
    <w:basedOn w:val="Normal"/>
    <w:uiPriority w:val="1"/>
    <w:qFormat/>
    <w:pPr>
      <w:spacing w:before="54"/>
      <w:ind w:left="837"/>
      <w:outlineLvl w:val="4"/>
    </w:pPr>
    <w:rPr>
      <w:rFonts w:ascii="Arial" w:hAnsi="Arial" w:eastAsia="Arial" w:cs="Arial"/>
      <w:b/>
      <w:bCs/>
      <w:sz w:val="20"/>
      <w:szCs w:val="20"/>
      <w:lang w:val="en-US" w:eastAsia="en-US" w:bidi="ar-SA"/>
    </w:rPr>
  </w:style>
  <w:style w:styleId="Title" w:type="paragraph">
    <w:name w:val="Title"/>
    <w:basedOn w:val="Normal"/>
    <w:uiPriority w:val="1"/>
    <w:qFormat/>
    <w:pPr>
      <w:spacing w:before="109"/>
      <w:ind w:left="854"/>
    </w:pPr>
    <w:rPr>
      <w:rFonts w:ascii="Arial" w:hAnsi="Arial" w:eastAsia="Arial" w:cs="Arial"/>
      <w:b/>
      <w:bCs/>
      <w:sz w:val="40"/>
      <w:szCs w:val="40"/>
      <w:lang w:val="en-US" w:eastAsia="en-US" w:bidi="ar-SA"/>
    </w:rPr>
  </w:style>
  <w:style w:styleId="ListParagraph" w:type="paragraph">
    <w:name w:val="List Paragraph"/>
    <w:basedOn w:val="Normal"/>
    <w:uiPriority w:val="1"/>
    <w:qFormat/>
    <w:pPr>
      <w:spacing w:before="100"/>
      <w:ind w:left="1934" w:hanging="360"/>
    </w:pPr>
    <w:rPr>
      <w:rFonts w:ascii="Aroania" w:hAnsi="Aroania" w:eastAsia="Aroania" w:cs="Aroania"/>
      <w:lang w:val="en-US" w:eastAsia="en-US" w:bidi="ar-SA"/>
    </w:rPr>
  </w:style>
  <w:style w:styleId="TableParagraph" w:type="paragraph">
    <w:name w:val="Table Paragraph"/>
    <w:basedOn w:val="Normal"/>
    <w:uiPriority w:val="1"/>
    <w:qFormat/>
    <w:pPr>
      <w:spacing w:before="73"/>
      <w:ind w:left="85"/>
    </w:pPr>
    <w:rPr>
      <w:rFonts w:ascii="Aroania" w:hAnsi="Aroania" w:eastAsia="Aroania" w:cs="Aroania"/>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header" Target="header1.xml"/><Relationship Id="rId19" Type="http://schemas.openxmlformats.org/officeDocument/2006/relationships/header" Target="header2.xml"/><Relationship Id="rId20" Type="http://schemas.openxmlformats.org/officeDocument/2006/relationships/hyperlink" Target="http://siemens.com/healthineers" TargetMode="External"/><Relationship Id="rId21" Type="http://schemas.openxmlformats.org/officeDocument/2006/relationships/image" Target="media/image12.png"/><Relationship Id="rId22" Type="http://schemas.openxmlformats.org/officeDocument/2006/relationships/footer" Target="footer3.xml"/><Relationship Id="rId23" Type="http://schemas.openxmlformats.org/officeDocument/2006/relationships/footer" Target="footer4.xml"/><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png"/><Relationship Id="rId54" Type="http://schemas.openxmlformats.org/officeDocument/2006/relationships/image" Target="media/image43.png"/><Relationship Id="rId55" Type="http://schemas.openxmlformats.org/officeDocument/2006/relationships/image" Target="media/image44.png"/><Relationship Id="rId56" Type="http://schemas.openxmlformats.org/officeDocument/2006/relationships/image" Target="media/image45.png"/><Relationship Id="rId57" Type="http://schemas.openxmlformats.org/officeDocument/2006/relationships/image" Target="media/image46.png"/><Relationship Id="rId58" Type="http://schemas.openxmlformats.org/officeDocument/2006/relationships/image" Target="media/image47.png"/><Relationship Id="rId59" Type="http://schemas.openxmlformats.org/officeDocument/2006/relationships/image" Target="media/image48.png"/><Relationship Id="rId60" Type="http://schemas.openxmlformats.org/officeDocument/2006/relationships/image" Target="media/image49.png"/><Relationship Id="rId61" Type="http://schemas.openxmlformats.org/officeDocument/2006/relationships/image" Target="media/image50.png"/><Relationship Id="rId62" Type="http://schemas.openxmlformats.org/officeDocument/2006/relationships/image" Target="media/image51.png"/><Relationship Id="rId63" Type="http://schemas.openxmlformats.org/officeDocument/2006/relationships/image" Target="media/image52.png"/><Relationship Id="rId64" Type="http://schemas.openxmlformats.org/officeDocument/2006/relationships/image" Target="media/image53.png"/><Relationship Id="rId65" Type="http://schemas.openxmlformats.org/officeDocument/2006/relationships/image" Target="media/image54.png"/><Relationship Id="rId66" Type="http://schemas.openxmlformats.org/officeDocument/2006/relationships/image" Target="media/image55.png"/><Relationship Id="rId67" Type="http://schemas.openxmlformats.org/officeDocument/2006/relationships/image" Target="media/image56.png"/><Relationship Id="rId6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Siemens Healthcare Diagnostics Inc.</dc:creator>
  <cp:keywords>Identifier: 126847559ccfe336c0a81e667fc2fbfa / 5 - Timestamp: None (= Latest revision) - Stylesheet version:   -   - Processed with: Saxonica SAXON PE 9.8.0.14</cp:keywords>
  <dc:title>Cholesterol_2 (Chol_2) Atellica CH Analyzer</dc:title>
  <dcterms:created xsi:type="dcterms:W3CDTF">2022-11-25T12:34:46Z</dcterms:created>
  <dcterms:modified xsi:type="dcterms:W3CDTF">2022-11-25T12:34:46Z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2021-01-06T00:00:00Z</vt:filetime>
  </property>
  <property fmtid="{D5CDD505-2E9C-101B-9397-08002B2CF9AE}" pid="3" name="Creator">
    <vt:lpwstr>AH Formatter V7.0 MR4 for Windows (x64) : 7.0.5.46841 (2020-08-31T10:02+09)</vt:lpwstr>
  </property>
  <property fmtid="{D5CDD505-2E9C-101B-9397-08002B2CF9AE}" pid="4" name="LastSaved">
    <vt:filetime>2022-11-25T00:00:00Z</vt:filetime>
  </property>
</Properties>
</file>