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0610D" w14:textId="4435760C" w:rsidR="00F4301A" w:rsidRDefault="00DC689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66A760E" wp14:editId="13A974EE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6915150" cy="4907280"/>
            <wp:effectExtent l="0" t="0" r="0" b="762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01A" w:rsidRPr="00F4301A">
        <w:rPr>
          <w:rFonts w:ascii="Times New Roman" w:hAnsi="Times New Roman" w:cs="Times New Roman"/>
          <w:b/>
          <w:bCs/>
          <w:sz w:val="24"/>
          <w:szCs w:val="24"/>
        </w:rPr>
        <w:t>Figure S1</w:t>
      </w:r>
    </w:p>
    <w:p w14:paraId="75811E60" w14:textId="490AF3BD" w:rsidR="00DC6897" w:rsidRPr="00F4301A" w:rsidRDefault="00DC68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338103" w14:textId="5559C38F" w:rsidR="00741346" w:rsidRPr="00F4301A" w:rsidRDefault="00F4301A">
      <w:pPr>
        <w:rPr>
          <w:rFonts w:ascii="Times New Roman" w:hAnsi="Times New Roman" w:cs="Times New Roman"/>
          <w:b/>
          <w:bCs/>
          <w:sz w:val="20"/>
          <w:szCs w:val="21"/>
        </w:rPr>
      </w:pPr>
      <w:r w:rsidRPr="00F4301A">
        <w:rPr>
          <w:rFonts w:ascii="Times New Roman" w:hAnsi="Times New Roman" w:cs="Times New Roman"/>
          <w:b/>
          <w:bCs/>
          <w:sz w:val="20"/>
          <w:szCs w:val="21"/>
        </w:rPr>
        <w:t xml:space="preserve">Fig. S1 IF improves metabolism and promotes </w:t>
      </w:r>
      <w:proofErr w:type="spellStart"/>
      <w:r w:rsidRPr="00F4301A">
        <w:rPr>
          <w:rFonts w:ascii="Times New Roman" w:hAnsi="Times New Roman" w:cs="Times New Roman"/>
          <w:b/>
          <w:bCs/>
          <w:sz w:val="20"/>
          <w:szCs w:val="21"/>
        </w:rPr>
        <w:t>iWAT</w:t>
      </w:r>
      <w:proofErr w:type="spellEnd"/>
      <w:r w:rsidRPr="00F4301A">
        <w:rPr>
          <w:rFonts w:ascii="Times New Roman" w:hAnsi="Times New Roman" w:cs="Times New Roman"/>
          <w:b/>
          <w:bCs/>
          <w:sz w:val="20"/>
          <w:szCs w:val="21"/>
        </w:rPr>
        <w:t xml:space="preserve"> mitochondrial fusion in HFD mice</w:t>
      </w:r>
      <w:r w:rsidR="00D3183A">
        <w:rPr>
          <w:rFonts w:ascii="Times New Roman" w:hAnsi="Times New Roman" w:cs="Times New Roman"/>
          <w:b/>
          <w:bCs/>
          <w:sz w:val="20"/>
          <w:szCs w:val="21"/>
        </w:rPr>
        <w:t>.</w:t>
      </w:r>
    </w:p>
    <w:p w14:paraId="4C610D0C" w14:textId="3425AA41" w:rsidR="00DD6F23" w:rsidRDefault="00F2318F" w:rsidP="00F4301A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t>(A)</w:t>
      </w:r>
      <w:r w:rsidR="00F4301A">
        <w:rPr>
          <w:rFonts w:ascii="Times New Roman" w:hAnsi="Times New Roman" w:cs="Times New Roman"/>
          <w:sz w:val="20"/>
          <w:szCs w:val="21"/>
        </w:rPr>
        <w:t xml:space="preserve"> B</w:t>
      </w:r>
      <w:r w:rsidR="00F4301A" w:rsidRPr="00F4301A">
        <w:rPr>
          <w:rFonts w:ascii="Times New Roman" w:hAnsi="Times New Roman" w:cs="Times New Roman"/>
          <w:sz w:val="20"/>
          <w:szCs w:val="21"/>
        </w:rPr>
        <w:t>lood serum concentrations of major metabolites</w:t>
      </w:r>
      <w:r w:rsidR="00F4301A">
        <w:rPr>
          <w:rFonts w:ascii="Times New Roman" w:hAnsi="Times New Roman" w:cs="Times New Roman"/>
          <w:sz w:val="20"/>
          <w:szCs w:val="21"/>
        </w:rPr>
        <w:t xml:space="preserve"> between HFD with HFD-IF mice, n=3. </w:t>
      </w:r>
      <w:r>
        <w:rPr>
          <w:rFonts w:ascii="Times New Roman" w:hAnsi="Times New Roman" w:cs="Times New Roman"/>
          <w:sz w:val="20"/>
          <w:szCs w:val="21"/>
        </w:rPr>
        <w:t>(B)</w:t>
      </w:r>
      <w:r w:rsidR="00DC6897">
        <w:rPr>
          <w:rFonts w:ascii="Times New Roman" w:hAnsi="Times New Roman" w:cs="Times New Roman"/>
          <w:sz w:val="20"/>
          <w:szCs w:val="21"/>
        </w:rPr>
        <w:t xml:space="preserve"> </w:t>
      </w:r>
      <w:r w:rsidR="00DC6897" w:rsidRPr="00DC6897">
        <w:rPr>
          <w:rFonts w:ascii="Times New Roman" w:hAnsi="Times New Roman" w:cs="Times New Roman"/>
          <w:sz w:val="20"/>
          <w:szCs w:val="21"/>
        </w:rPr>
        <w:t>GTT (</w:t>
      </w:r>
      <w:r w:rsidR="00DC6897">
        <w:rPr>
          <w:rFonts w:ascii="Times New Roman" w:hAnsi="Times New Roman" w:cs="Times New Roman"/>
          <w:sz w:val="20"/>
          <w:szCs w:val="21"/>
        </w:rPr>
        <w:t>left</w:t>
      </w:r>
      <w:r w:rsidR="00DC6897" w:rsidRPr="00DC6897">
        <w:rPr>
          <w:rFonts w:ascii="Times New Roman" w:hAnsi="Times New Roman" w:cs="Times New Roman"/>
          <w:sz w:val="20"/>
          <w:szCs w:val="21"/>
        </w:rPr>
        <w:t>) and ITT (</w:t>
      </w:r>
      <w:r w:rsidR="00DC6897">
        <w:rPr>
          <w:rFonts w:ascii="Times New Roman" w:hAnsi="Times New Roman" w:cs="Times New Roman"/>
          <w:sz w:val="20"/>
          <w:szCs w:val="21"/>
        </w:rPr>
        <w:t>right</w:t>
      </w:r>
      <w:r w:rsidR="00DC6897" w:rsidRPr="00DC6897">
        <w:rPr>
          <w:rFonts w:ascii="Times New Roman" w:hAnsi="Times New Roman" w:cs="Times New Roman"/>
          <w:sz w:val="20"/>
          <w:szCs w:val="21"/>
        </w:rPr>
        <w:t>) analyses were performed</w:t>
      </w:r>
      <w:r w:rsidR="00DC6897">
        <w:rPr>
          <w:rFonts w:ascii="Times New Roman" w:hAnsi="Times New Roman" w:cs="Times New Roman"/>
          <w:sz w:val="20"/>
          <w:szCs w:val="21"/>
        </w:rPr>
        <w:t xml:space="preserve"> </w:t>
      </w:r>
      <w:r w:rsidR="00DC6897" w:rsidRPr="00DC6897">
        <w:rPr>
          <w:rFonts w:ascii="Times New Roman" w:hAnsi="Times New Roman" w:cs="Times New Roman"/>
          <w:sz w:val="20"/>
          <w:szCs w:val="21"/>
        </w:rPr>
        <w:t>(HFD n=</w:t>
      </w:r>
      <w:r w:rsidR="00DC6897">
        <w:rPr>
          <w:rFonts w:ascii="Times New Roman" w:hAnsi="Times New Roman" w:cs="Times New Roman"/>
          <w:sz w:val="20"/>
          <w:szCs w:val="21"/>
        </w:rPr>
        <w:t>3</w:t>
      </w:r>
      <w:r w:rsidR="00DC6897" w:rsidRPr="00DC6897">
        <w:rPr>
          <w:rFonts w:ascii="Times New Roman" w:hAnsi="Times New Roman" w:cs="Times New Roman"/>
          <w:sz w:val="20"/>
          <w:szCs w:val="21"/>
        </w:rPr>
        <w:t>, HFD-IF n=</w:t>
      </w:r>
      <w:r w:rsidR="00DC6897">
        <w:rPr>
          <w:rFonts w:ascii="Times New Roman" w:hAnsi="Times New Roman" w:cs="Times New Roman"/>
          <w:sz w:val="20"/>
          <w:szCs w:val="21"/>
        </w:rPr>
        <w:t>3</w:t>
      </w:r>
      <w:r w:rsidR="00DC6897" w:rsidRPr="00DC6897">
        <w:rPr>
          <w:rFonts w:ascii="Times New Roman" w:hAnsi="Times New Roman" w:cs="Times New Roman"/>
          <w:sz w:val="20"/>
          <w:szCs w:val="21"/>
        </w:rPr>
        <w:t>).</w:t>
      </w:r>
      <w:r w:rsidR="00DC6897"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>(C)</w:t>
      </w:r>
      <w:r w:rsidR="00F4301A">
        <w:rPr>
          <w:rFonts w:ascii="Times New Roman" w:hAnsi="Times New Roman" w:cs="Times New Roman"/>
          <w:sz w:val="20"/>
          <w:szCs w:val="21"/>
        </w:rPr>
        <w:t xml:space="preserve"> </w:t>
      </w:r>
      <w:r w:rsidR="00F4301A" w:rsidRPr="00F4301A">
        <w:rPr>
          <w:rFonts w:ascii="Times New Roman" w:hAnsi="Times New Roman" w:cs="Times New Roman"/>
          <w:sz w:val="20"/>
          <w:szCs w:val="21"/>
        </w:rPr>
        <w:t>Identification of purified mitochondria</w:t>
      </w:r>
      <w:r w:rsidR="00F4301A">
        <w:rPr>
          <w:rFonts w:ascii="Times New Roman" w:hAnsi="Times New Roman" w:cs="Times New Roman"/>
          <w:sz w:val="20"/>
          <w:szCs w:val="21"/>
        </w:rPr>
        <w:t xml:space="preserve"> of mice </w:t>
      </w:r>
      <w:proofErr w:type="spellStart"/>
      <w:r w:rsidR="00F4301A">
        <w:rPr>
          <w:rFonts w:ascii="Times New Roman" w:hAnsi="Times New Roman" w:cs="Times New Roman"/>
          <w:sz w:val="20"/>
          <w:szCs w:val="21"/>
        </w:rPr>
        <w:t>iWAT</w:t>
      </w:r>
      <w:proofErr w:type="spellEnd"/>
      <w:r w:rsidR="00F4301A">
        <w:rPr>
          <w:rFonts w:ascii="Times New Roman" w:hAnsi="Times New Roman" w:cs="Times New Roman"/>
          <w:sz w:val="20"/>
          <w:szCs w:val="21"/>
        </w:rPr>
        <w:t xml:space="preserve">. </w:t>
      </w:r>
      <w:r>
        <w:rPr>
          <w:rFonts w:ascii="Times New Roman" w:hAnsi="Times New Roman" w:cs="Times New Roman"/>
          <w:sz w:val="20"/>
          <w:szCs w:val="21"/>
        </w:rPr>
        <w:t>(D)</w:t>
      </w:r>
      <w:r w:rsidR="00F4301A">
        <w:rPr>
          <w:rFonts w:ascii="Times New Roman" w:hAnsi="Times New Roman" w:cs="Times New Roman"/>
          <w:sz w:val="20"/>
          <w:szCs w:val="21"/>
        </w:rPr>
        <w:t xml:space="preserve"> </w:t>
      </w:r>
      <w:r w:rsidR="00F4301A" w:rsidRPr="00F4301A">
        <w:rPr>
          <w:rFonts w:ascii="Times New Roman" w:hAnsi="Times New Roman" w:cs="Times New Roman"/>
          <w:sz w:val="20"/>
          <w:szCs w:val="21"/>
        </w:rPr>
        <w:t>Janus Green B staining</w:t>
      </w:r>
      <w:r w:rsidR="00DD6F23">
        <w:rPr>
          <w:rFonts w:ascii="Times New Roman" w:hAnsi="Times New Roman" w:cs="Times New Roman"/>
          <w:sz w:val="20"/>
          <w:szCs w:val="21"/>
        </w:rPr>
        <w:t xml:space="preserve"> of HFD mice </w:t>
      </w:r>
      <w:proofErr w:type="spellStart"/>
      <w:r w:rsidR="00DD6F23">
        <w:rPr>
          <w:rFonts w:ascii="Times New Roman" w:hAnsi="Times New Roman" w:cs="Times New Roman"/>
          <w:sz w:val="20"/>
          <w:szCs w:val="21"/>
        </w:rPr>
        <w:t>iWAT</w:t>
      </w:r>
      <w:proofErr w:type="spellEnd"/>
      <w:r w:rsidR="00F4301A" w:rsidRPr="00F4301A">
        <w:rPr>
          <w:rFonts w:ascii="Times New Roman" w:hAnsi="Times New Roman" w:cs="Times New Roman"/>
          <w:sz w:val="20"/>
          <w:szCs w:val="21"/>
        </w:rPr>
        <w:t xml:space="preserve">. Scale bar, 100 </w:t>
      </w:r>
      <w:proofErr w:type="spellStart"/>
      <w:r w:rsidR="00F4301A" w:rsidRPr="00F4301A">
        <w:rPr>
          <w:rFonts w:ascii="Times New Roman" w:hAnsi="Times New Roman" w:cs="Times New Roman"/>
          <w:sz w:val="20"/>
          <w:szCs w:val="21"/>
        </w:rPr>
        <w:t>μm</w:t>
      </w:r>
      <w:proofErr w:type="spellEnd"/>
      <w:r w:rsidR="00F4301A" w:rsidRPr="00F4301A">
        <w:rPr>
          <w:rFonts w:ascii="Times New Roman" w:hAnsi="Times New Roman" w:cs="Times New Roman"/>
          <w:sz w:val="20"/>
          <w:szCs w:val="21"/>
        </w:rPr>
        <w:t>.</w:t>
      </w:r>
      <w:r w:rsidR="005D3BC4" w:rsidRPr="005D3BC4">
        <w:rPr>
          <w:rFonts w:ascii="Times New Roman" w:hAnsi="Times New Roman" w:cs="Times New Roman"/>
          <w:sz w:val="20"/>
          <w:szCs w:val="20"/>
        </w:rPr>
        <w:t xml:space="preserve"> </w:t>
      </w:r>
      <w:r w:rsidR="005D3BC4" w:rsidRPr="00CC5AC4">
        <w:rPr>
          <w:rFonts w:ascii="Times New Roman" w:hAnsi="Times New Roman" w:cs="Times New Roman"/>
          <w:sz w:val="20"/>
          <w:szCs w:val="20"/>
        </w:rPr>
        <w:t xml:space="preserve">* </w:t>
      </w:r>
      <w:r w:rsidR="005D3BC4" w:rsidRPr="005D3BC4">
        <w:rPr>
          <w:rFonts w:ascii="Times New Roman" w:hAnsi="Times New Roman" w:cs="Times New Roman"/>
          <w:i/>
          <w:iCs/>
          <w:sz w:val="20"/>
          <w:szCs w:val="20"/>
        </w:rPr>
        <w:t xml:space="preserve">p </w:t>
      </w:r>
      <w:r w:rsidR="005D3BC4" w:rsidRPr="00CC5AC4">
        <w:rPr>
          <w:rFonts w:ascii="Times New Roman" w:hAnsi="Times New Roman" w:cs="Times New Roman"/>
          <w:sz w:val="20"/>
          <w:szCs w:val="20"/>
        </w:rPr>
        <w:t xml:space="preserve">&lt; 0.05, ** </w:t>
      </w:r>
      <w:r w:rsidR="005D3BC4" w:rsidRPr="005D3BC4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5D3BC4" w:rsidRPr="00CC5AC4">
        <w:rPr>
          <w:rFonts w:ascii="Times New Roman" w:hAnsi="Times New Roman" w:cs="Times New Roman"/>
          <w:sz w:val="20"/>
          <w:szCs w:val="20"/>
        </w:rPr>
        <w:t xml:space="preserve"> &lt;0.01 compared with control group. Data are mean ± SEM.</w:t>
      </w:r>
    </w:p>
    <w:p w14:paraId="427673E1" w14:textId="77777777" w:rsidR="00DD6F23" w:rsidRDefault="00DD6F23">
      <w:pPr>
        <w:widowControl/>
        <w:jc w:val="left"/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br w:type="page"/>
      </w:r>
    </w:p>
    <w:p w14:paraId="5B065FB4" w14:textId="13912787" w:rsidR="00DD6F23" w:rsidRPr="00F4301A" w:rsidRDefault="00DD6F23" w:rsidP="00DD6F2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4301A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394D8C37" w14:textId="0CF91C7D" w:rsidR="00F4301A" w:rsidRDefault="00DD6F23" w:rsidP="00F4301A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 w:hint="eastAsia"/>
          <w:noProof/>
          <w:sz w:val="20"/>
          <w:szCs w:val="21"/>
        </w:rPr>
        <w:drawing>
          <wp:inline distT="0" distB="0" distL="0" distR="0" wp14:anchorId="018F8FE3" wp14:editId="7D03CACA">
            <wp:extent cx="5264785" cy="49879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4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AA0A7" w14:textId="12BC1AB8" w:rsidR="00DD6F23" w:rsidRPr="00C628D9" w:rsidRDefault="00DD6F23" w:rsidP="00DD6F23">
      <w:pPr>
        <w:rPr>
          <w:rFonts w:ascii="Times New Roman" w:hAnsi="Times New Roman" w:cs="Times New Roman"/>
          <w:b/>
          <w:bCs/>
          <w:sz w:val="20"/>
          <w:szCs w:val="21"/>
        </w:rPr>
      </w:pPr>
      <w:r w:rsidRPr="00C628D9">
        <w:rPr>
          <w:rFonts w:ascii="Times New Roman" w:hAnsi="Times New Roman" w:cs="Times New Roman"/>
          <w:b/>
          <w:bCs/>
          <w:sz w:val="20"/>
          <w:szCs w:val="21"/>
        </w:rPr>
        <w:t xml:space="preserve">Fig. S2 </w:t>
      </w:r>
      <w:r w:rsidR="00D3183A" w:rsidRPr="00D3183A">
        <w:rPr>
          <w:rFonts w:ascii="Times New Roman" w:hAnsi="Times New Roman" w:cs="Times New Roman"/>
          <w:b/>
          <w:bCs/>
          <w:sz w:val="20"/>
          <w:szCs w:val="21"/>
        </w:rPr>
        <w:t>IF leads to a tendency for mitochondria to fuse in wild-type and obese mice</w:t>
      </w:r>
      <w:r w:rsidR="00D3183A">
        <w:rPr>
          <w:rFonts w:ascii="Times New Roman" w:hAnsi="Times New Roman" w:cs="Times New Roman"/>
          <w:b/>
          <w:bCs/>
          <w:sz w:val="20"/>
          <w:szCs w:val="21"/>
        </w:rPr>
        <w:t>.</w:t>
      </w:r>
    </w:p>
    <w:p w14:paraId="4BC69F02" w14:textId="63C2F62E" w:rsidR="00C628D9" w:rsidRDefault="00F2318F" w:rsidP="00F4301A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t>(A)</w:t>
      </w:r>
      <w:r w:rsidR="00DD6F23">
        <w:rPr>
          <w:rFonts w:ascii="Times New Roman" w:hAnsi="Times New Roman" w:cs="Times New Roman"/>
          <w:sz w:val="20"/>
          <w:szCs w:val="21"/>
        </w:rPr>
        <w:t xml:space="preserve"> </w:t>
      </w:r>
      <w:r w:rsidR="00DD6F23" w:rsidRPr="00F4301A">
        <w:rPr>
          <w:rFonts w:ascii="Times New Roman" w:hAnsi="Times New Roman" w:cs="Times New Roman"/>
          <w:sz w:val="20"/>
          <w:szCs w:val="21"/>
        </w:rPr>
        <w:t>Janus Green B staining</w:t>
      </w:r>
      <w:r w:rsidR="00DD6F23">
        <w:rPr>
          <w:rFonts w:ascii="Times New Roman" w:hAnsi="Times New Roman" w:cs="Times New Roman"/>
          <w:sz w:val="20"/>
          <w:szCs w:val="21"/>
        </w:rPr>
        <w:t xml:space="preserve"> of WT mice.</w:t>
      </w:r>
      <w:r w:rsidR="00DD6F23" w:rsidRPr="00DD6F23">
        <w:rPr>
          <w:rFonts w:ascii="Times New Roman" w:hAnsi="Times New Roman" w:cs="Times New Roman"/>
          <w:sz w:val="20"/>
          <w:szCs w:val="21"/>
        </w:rPr>
        <w:t xml:space="preserve"> </w:t>
      </w:r>
      <w:r w:rsidR="00DD6F23" w:rsidRPr="00F4301A">
        <w:rPr>
          <w:rFonts w:ascii="Times New Roman" w:hAnsi="Times New Roman" w:cs="Times New Roman"/>
          <w:sz w:val="20"/>
          <w:szCs w:val="21"/>
        </w:rPr>
        <w:t xml:space="preserve">Scale bar, 100 </w:t>
      </w:r>
      <w:proofErr w:type="spellStart"/>
      <w:r w:rsidR="00DD6F23" w:rsidRPr="00F4301A">
        <w:rPr>
          <w:rFonts w:ascii="Times New Roman" w:hAnsi="Times New Roman" w:cs="Times New Roman"/>
          <w:sz w:val="20"/>
          <w:szCs w:val="21"/>
        </w:rPr>
        <w:t>μm</w:t>
      </w:r>
      <w:proofErr w:type="spellEnd"/>
      <w:r w:rsidR="00DD6F23" w:rsidRPr="00F4301A">
        <w:rPr>
          <w:rFonts w:ascii="Times New Roman" w:hAnsi="Times New Roman" w:cs="Times New Roman"/>
          <w:sz w:val="20"/>
          <w:szCs w:val="21"/>
        </w:rPr>
        <w:t>.</w:t>
      </w:r>
      <w:r w:rsidR="00DD6F23"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>(B)</w:t>
      </w:r>
      <w:r w:rsidR="00DD6F23">
        <w:rPr>
          <w:rFonts w:ascii="Times New Roman" w:hAnsi="Times New Roman" w:cs="Times New Roman"/>
          <w:sz w:val="20"/>
          <w:szCs w:val="21"/>
        </w:rPr>
        <w:t xml:space="preserve"> J</w:t>
      </w:r>
      <w:r w:rsidR="00DD6F23" w:rsidRPr="00F4301A">
        <w:rPr>
          <w:rFonts w:ascii="Times New Roman" w:hAnsi="Times New Roman" w:cs="Times New Roman"/>
          <w:sz w:val="20"/>
          <w:szCs w:val="21"/>
        </w:rPr>
        <w:t>anus Green B staining</w:t>
      </w:r>
      <w:r w:rsidR="00DD6F23">
        <w:rPr>
          <w:rFonts w:ascii="Times New Roman" w:hAnsi="Times New Roman" w:cs="Times New Roman"/>
          <w:sz w:val="20"/>
          <w:szCs w:val="21"/>
        </w:rPr>
        <w:t xml:space="preserve"> of obese mice.</w:t>
      </w:r>
      <w:r w:rsidR="00DD6F23" w:rsidRPr="00DD6F23">
        <w:rPr>
          <w:rFonts w:ascii="Times New Roman" w:hAnsi="Times New Roman" w:cs="Times New Roman"/>
          <w:sz w:val="20"/>
          <w:szCs w:val="21"/>
        </w:rPr>
        <w:t xml:space="preserve"> </w:t>
      </w:r>
      <w:r w:rsidR="00DD6F23" w:rsidRPr="00F4301A">
        <w:rPr>
          <w:rFonts w:ascii="Times New Roman" w:hAnsi="Times New Roman" w:cs="Times New Roman"/>
          <w:sz w:val="20"/>
          <w:szCs w:val="21"/>
        </w:rPr>
        <w:t xml:space="preserve">Scale bar, 100 </w:t>
      </w:r>
      <w:proofErr w:type="spellStart"/>
      <w:r w:rsidR="00DD6F23" w:rsidRPr="00F4301A">
        <w:rPr>
          <w:rFonts w:ascii="Times New Roman" w:hAnsi="Times New Roman" w:cs="Times New Roman"/>
          <w:sz w:val="20"/>
          <w:szCs w:val="21"/>
        </w:rPr>
        <w:t>μm</w:t>
      </w:r>
      <w:proofErr w:type="spellEnd"/>
      <w:r w:rsidR="00DD6F23" w:rsidRPr="00F4301A">
        <w:rPr>
          <w:rFonts w:ascii="Times New Roman" w:hAnsi="Times New Roman" w:cs="Times New Roman"/>
          <w:sz w:val="20"/>
          <w:szCs w:val="21"/>
        </w:rPr>
        <w:t>.</w:t>
      </w:r>
    </w:p>
    <w:p w14:paraId="407B4C95" w14:textId="77777777" w:rsidR="00C628D9" w:rsidRDefault="00C628D9">
      <w:pPr>
        <w:widowControl/>
        <w:jc w:val="left"/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br w:type="page"/>
      </w:r>
    </w:p>
    <w:p w14:paraId="305A98A5" w14:textId="7ABCFE87" w:rsidR="00C628D9" w:rsidRPr="00F4301A" w:rsidRDefault="00C628D9" w:rsidP="00C628D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0"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4898AF2D" wp14:editId="00AABA92">
            <wp:simplePos x="0" y="0"/>
            <wp:positionH relativeFrom="margin">
              <wp:align>center</wp:align>
            </wp:positionH>
            <wp:positionV relativeFrom="paragraph">
              <wp:posOffset>311612</wp:posOffset>
            </wp:positionV>
            <wp:extent cx="6560820" cy="6698615"/>
            <wp:effectExtent l="0" t="0" r="0" b="698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66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01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7F7C7DF6" w14:textId="6FB0200F" w:rsidR="00C628D9" w:rsidRPr="00C628D9" w:rsidRDefault="00C628D9" w:rsidP="00C628D9">
      <w:pPr>
        <w:rPr>
          <w:rFonts w:ascii="Times New Roman" w:hAnsi="Times New Roman" w:cs="Times New Roman"/>
          <w:b/>
          <w:bCs/>
          <w:sz w:val="20"/>
          <w:szCs w:val="21"/>
        </w:rPr>
      </w:pPr>
      <w:r w:rsidRPr="00C628D9">
        <w:rPr>
          <w:rFonts w:ascii="Times New Roman" w:hAnsi="Times New Roman" w:cs="Times New Roman"/>
          <w:b/>
          <w:bCs/>
          <w:sz w:val="20"/>
          <w:szCs w:val="21"/>
        </w:rPr>
        <w:t>Fig. S</w:t>
      </w:r>
      <w:r>
        <w:rPr>
          <w:rFonts w:ascii="Times New Roman" w:hAnsi="Times New Roman" w:cs="Times New Roman"/>
          <w:b/>
          <w:bCs/>
          <w:sz w:val="20"/>
          <w:szCs w:val="21"/>
        </w:rPr>
        <w:t>3</w:t>
      </w:r>
      <w:r w:rsidRPr="00C628D9">
        <w:rPr>
          <w:rFonts w:ascii="Times New Roman" w:hAnsi="Times New Roman" w:cs="Times New Roman"/>
          <w:b/>
          <w:bCs/>
          <w:sz w:val="20"/>
          <w:szCs w:val="21"/>
        </w:rPr>
        <w:t xml:space="preserve"> IF improves mitochondrial membrane potential in </w:t>
      </w:r>
      <w:r w:rsidR="00561134" w:rsidRPr="00561134">
        <w:rPr>
          <w:rFonts w:ascii="Times New Roman" w:hAnsi="Times New Roman" w:cs="Times New Roman"/>
          <w:b/>
          <w:bCs/>
          <w:sz w:val="20"/>
          <w:szCs w:val="21"/>
        </w:rPr>
        <w:t>three models of mice</w:t>
      </w:r>
      <w:r w:rsidR="00D3183A">
        <w:rPr>
          <w:rFonts w:ascii="Times New Roman" w:hAnsi="Times New Roman" w:cs="Times New Roman"/>
          <w:b/>
          <w:bCs/>
          <w:sz w:val="20"/>
          <w:szCs w:val="21"/>
        </w:rPr>
        <w:t>.</w:t>
      </w:r>
    </w:p>
    <w:p w14:paraId="115EB9D7" w14:textId="4995F003" w:rsidR="00C8501A" w:rsidRDefault="00F2318F" w:rsidP="00F4301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1"/>
        </w:rPr>
        <w:t>(A)</w:t>
      </w:r>
      <w:r w:rsidR="00561134">
        <w:rPr>
          <w:rFonts w:ascii="Times New Roman" w:hAnsi="Times New Roman" w:cs="Times New Roman"/>
          <w:sz w:val="20"/>
          <w:szCs w:val="21"/>
        </w:rPr>
        <w:t xml:space="preserve"> </w:t>
      </w:r>
      <w:r w:rsidR="00561134" w:rsidRPr="00561134">
        <w:rPr>
          <w:rFonts w:ascii="Times New Roman" w:hAnsi="Times New Roman" w:cs="Times New Roman"/>
          <w:sz w:val="20"/>
          <w:szCs w:val="21"/>
        </w:rPr>
        <w:t xml:space="preserve">JC-1 staining and fluorescence quantification of </w:t>
      </w:r>
      <w:proofErr w:type="spellStart"/>
      <w:r w:rsidR="00561134" w:rsidRPr="00561134">
        <w:rPr>
          <w:rFonts w:ascii="Times New Roman" w:hAnsi="Times New Roman" w:cs="Times New Roman"/>
          <w:sz w:val="20"/>
          <w:szCs w:val="21"/>
        </w:rPr>
        <w:t>iWAT</w:t>
      </w:r>
      <w:proofErr w:type="spellEnd"/>
      <w:r w:rsidR="00561134" w:rsidRPr="00561134">
        <w:rPr>
          <w:rFonts w:ascii="Times New Roman" w:hAnsi="Times New Roman" w:cs="Times New Roman"/>
          <w:sz w:val="20"/>
          <w:szCs w:val="21"/>
        </w:rPr>
        <w:t xml:space="preserve"> mitochondria of HFD and HFD-IF mice. Scale bar, 100 </w:t>
      </w:r>
      <w:proofErr w:type="spellStart"/>
      <w:r w:rsidR="00561134" w:rsidRPr="00561134">
        <w:rPr>
          <w:rFonts w:ascii="Times New Roman" w:hAnsi="Times New Roman" w:cs="Times New Roman"/>
          <w:sz w:val="20"/>
          <w:szCs w:val="21"/>
        </w:rPr>
        <w:t>μm</w:t>
      </w:r>
      <w:proofErr w:type="spellEnd"/>
      <w:r w:rsidR="00561134" w:rsidRPr="00561134">
        <w:rPr>
          <w:rFonts w:ascii="Times New Roman" w:hAnsi="Times New Roman" w:cs="Times New Roman"/>
          <w:sz w:val="20"/>
          <w:szCs w:val="21"/>
        </w:rPr>
        <w:t>.</w:t>
      </w:r>
      <w:r w:rsidR="00561134"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>(B)</w:t>
      </w:r>
      <w:r w:rsidR="00561134">
        <w:rPr>
          <w:rFonts w:ascii="Times New Roman" w:hAnsi="Times New Roman" w:cs="Times New Roman"/>
          <w:sz w:val="20"/>
          <w:szCs w:val="21"/>
        </w:rPr>
        <w:t xml:space="preserve"> </w:t>
      </w:r>
      <w:r w:rsidR="00561134" w:rsidRPr="00CC5AC4">
        <w:rPr>
          <w:rFonts w:ascii="Times New Roman" w:hAnsi="Times New Roman" w:cs="Times New Roman"/>
          <w:sz w:val="20"/>
          <w:szCs w:val="20"/>
        </w:rPr>
        <w:t xml:space="preserve">JC-1 staining and fluorescence quantification of </w:t>
      </w:r>
      <w:proofErr w:type="spellStart"/>
      <w:r w:rsidR="00561134" w:rsidRPr="00CC5AC4">
        <w:rPr>
          <w:rFonts w:ascii="Times New Roman" w:hAnsi="Times New Roman" w:cs="Times New Roman"/>
          <w:sz w:val="20"/>
          <w:szCs w:val="20"/>
        </w:rPr>
        <w:t>iWAT</w:t>
      </w:r>
      <w:proofErr w:type="spellEnd"/>
      <w:r w:rsidR="00561134" w:rsidRPr="00CC5AC4">
        <w:rPr>
          <w:rFonts w:ascii="Times New Roman" w:hAnsi="Times New Roman" w:cs="Times New Roman"/>
          <w:sz w:val="20"/>
          <w:szCs w:val="20"/>
        </w:rPr>
        <w:t xml:space="preserve"> mitochondria of </w:t>
      </w:r>
      <w:r w:rsidR="00561134">
        <w:rPr>
          <w:rFonts w:ascii="Times New Roman" w:hAnsi="Times New Roman" w:cs="Times New Roman"/>
          <w:sz w:val="20"/>
          <w:szCs w:val="20"/>
        </w:rPr>
        <w:t>WT</w:t>
      </w:r>
      <w:r w:rsidR="00561134" w:rsidRPr="00CC5AC4">
        <w:rPr>
          <w:rFonts w:ascii="Times New Roman" w:hAnsi="Times New Roman" w:cs="Times New Roman"/>
          <w:sz w:val="20"/>
          <w:szCs w:val="20"/>
        </w:rPr>
        <w:t xml:space="preserve"> and </w:t>
      </w:r>
      <w:r w:rsidR="00561134">
        <w:rPr>
          <w:rFonts w:ascii="Times New Roman" w:hAnsi="Times New Roman" w:cs="Times New Roman"/>
          <w:sz w:val="20"/>
          <w:szCs w:val="20"/>
        </w:rPr>
        <w:t>WT</w:t>
      </w:r>
      <w:r w:rsidR="00561134" w:rsidRPr="00CC5AC4">
        <w:rPr>
          <w:rFonts w:ascii="Times New Roman" w:hAnsi="Times New Roman" w:cs="Times New Roman"/>
          <w:sz w:val="20"/>
          <w:szCs w:val="20"/>
        </w:rPr>
        <w:t xml:space="preserve">-IF mice. Scale bar, 100 </w:t>
      </w:r>
      <w:proofErr w:type="spellStart"/>
      <w:r w:rsidR="00561134" w:rsidRPr="00CC5AC4">
        <w:rPr>
          <w:rFonts w:ascii="Times New Roman" w:hAnsi="Times New Roman" w:cs="Times New Roman"/>
          <w:sz w:val="20"/>
          <w:szCs w:val="20"/>
        </w:rPr>
        <w:t>μm</w:t>
      </w:r>
      <w:proofErr w:type="spellEnd"/>
      <w:r w:rsidR="00561134" w:rsidRPr="00CC5AC4">
        <w:rPr>
          <w:rFonts w:ascii="Times New Roman" w:hAnsi="Times New Roman" w:cs="Times New Roman"/>
          <w:sz w:val="20"/>
          <w:szCs w:val="20"/>
        </w:rPr>
        <w:t>.</w:t>
      </w:r>
      <w:r w:rsidR="0056113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(C)</w:t>
      </w:r>
      <w:r w:rsidR="00561134">
        <w:rPr>
          <w:rFonts w:ascii="Times New Roman" w:hAnsi="Times New Roman" w:cs="Times New Roman"/>
          <w:sz w:val="20"/>
          <w:szCs w:val="20"/>
        </w:rPr>
        <w:t xml:space="preserve"> </w:t>
      </w:r>
      <w:r w:rsidR="00561134" w:rsidRPr="00CC5AC4">
        <w:rPr>
          <w:rFonts w:ascii="Times New Roman" w:hAnsi="Times New Roman" w:cs="Times New Roman"/>
          <w:sz w:val="20"/>
          <w:szCs w:val="20"/>
        </w:rPr>
        <w:t xml:space="preserve">JC-1 staining and fluorescence quantification of </w:t>
      </w:r>
      <w:proofErr w:type="spellStart"/>
      <w:r w:rsidR="00561134" w:rsidRPr="00CC5AC4">
        <w:rPr>
          <w:rFonts w:ascii="Times New Roman" w:hAnsi="Times New Roman" w:cs="Times New Roman"/>
          <w:sz w:val="20"/>
          <w:szCs w:val="20"/>
        </w:rPr>
        <w:t>iWAT</w:t>
      </w:r>
      <w:proofErr w:type="spellEnd"/>
      <w:r w:rsidR="00561134" w:rsidRPr="00CC5AC4">
        <w:rPr>
          <w:rFonts w:ascii="Times New Roman" w:hAnsi="Times New Roman" w:cs="Times New Roman"/>
          <w:sz w:val="20"/>
          <w:szCs w:val="20"/>
        </w:rPr>
        <w:t xml:space="preserve"> mitochondria of </w:t>
      </w:r>
      <w:proofErr w:type="spellStart"/>
      <w:r w:rsidR="00561134">
        <w:rPr>
          <w:rFonts w:ascii="Times New Roman" w:hAnsi="Times New Roman" w:cs="Times New Roman"/>
          <w:sz w:val="20"/>
          <w:szCs w:val="20"/>
        </w:rPr>
        <w:t>ob</w:t>
      </w:r>
      <w:proofErr w:type="spellEnd"/>
      <w:r w:rsidR="00561134" w:rsidRPr="00CC5AC4">
        <w:rPr>
          <w:rFonts w:ascii="Times New Roman" w:hAnsi="Times New Roman" w:cs="Times New Roman"/>
          <w:sz w:val="20"/>
          <w:szCs w:val="20"/>
        </w:rPr>
        <w:t xml:space="preserve"> and </w:t>
      </w:r>
      <w:proofErr w:type="spellStart"/>
      <w:r w:rsidR="00561134">
        <w:rPr>
          <w:rFonts w:ascii="Times New Roman" w:hAnsi="Times New Roman" w:cs="Times New Roman"/>
          <w:sz w:val="20"/>
          <w:szCs w:val="20"/>
        </w:rPr>
        <w:t>ob</w:t>
      </w:r>
      <w:proofErr w:type="spellEnd"/>
      <w:r w:rsidR="00561134" w:rsidRPr="00CC5AC4">
        <w:rPr>
          <w:rFonts w:ascii="Times New Roman" w:hAnsi="Times New Roman" w:cs="Times New Roman"/>
          <w:sz w:val="20"/>
          <w:szCs w:val="20"/>
        </w:rPr>
        <w:t xml:space="preserve">-IF mice. Scale bar, 100 </w:t>
      </w:r>
      <w:proofErr w:type="spellStart"/>
      <w:r w:rsidR="00561134" w:rsidRPr="00CC5AC4">
        <w:rPr>
          <w:rFonts w:ascii="Times New Roman" w:hAnsi="Times New Roman" w:cs="Times New Roman"/>
          <w:sz w:val="20"/>
          <w:szCs w:val="20"/>
        </w:rPr>
        <w:t>μm</w:t>
      </w:r>
      <w:proofErr w:type="spellEnd"/>
      <w:r w:rsidR="00561134" w:rsidRPr="00CC5AC4">
        <w:rPr>
          <w:rFonts w:ascii="Times New Roman" w:hAnsi="Times New Roman" w:cs="Times New Roman"/>
          <w:sz w:val="20"/>
          <w:szCs w:val="20"/>
        </w:rPr>
        <w:t>.</w:t>
      </w:r>
      <w:r w:rsidR="0090476D" w:rsidRPr="0090476D">
        <w:rPr>
          <w:rFonts w:ascii="Times New Roman" w:hAnsi="Times New Roman" w:cs="Times New Roman"/>
          <w:sz w:val="20"/>
          <w:szCs w:val="20"/>
        </w:rPr>
        <w:t xml:space="preserve"> </w:t>
      </w:r>
      <w:r w:rsidR="0090476D" w:rsidRPr="00CC5AC4">
        <w:rPr>
          <w:rFonts w:ascii="Times New Roman" w:hAnsi="Times New Roman" w:cs="Times New Roman"/>
          <w:sz w:val="20"/>
          <w:szCs w:val="20"/>
        </w:rPr>
        <w:t xml:space="preserve">* </w:t>
      </w:r>
      <w:r w:rsidR="0090476D" w:rsidRPr="005D3BC4">
        <w:rPr>
          <w:rFonts w:ascii="Times New Roman" w:hAnsi="Times New Roman" w:cs="Times New Roman"/>
          <w:i/>
          <w:iCs/>
          <w:sz w:val="20"/>
          <w:szCs w:val="20"/>
        </w:rPr>
        <w:t xml:space="preserve">p </w:t>
      </w:r>
      <w:r w:rsidR="0090476D" w:rsidRPr="00CC5AC4">
        <w:rPr>
          <w:rFonts w:ascii="Times New Roman" w:hAnsi="Times New Roman" w:cs="Times New Roman"/>
          <w:sz w:val="20"/>
          <w:szCs w:val="20"/>
        </w:rPr>
        <w:t xml:space="preserve">&lt; 0.05, ** </w:t>
      </w:r>
      <w:r w:rsidR="0090476D" w:rsidRPr="005D3BC4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90476D" w:rsidRPr="00CC5AC4">
        <w:rPr>
          <w:rFonts w:ascii="Times New Roman" w:hAnsi="Times New Roman" w:cs="Times New Roman"/>
          <w:sz w:val="20"/>
          <w:szCs w:val="20"/>
        </w:rPr>
        <w:t xml:space="preserve"> &lt;0.01 compared with control group. Data are mean ± SEM.</w:t>
      </w:r>
    </w:p>
    <w:p w14:paraId="6623998C" w14:textId="77777777" w:rsidR="00C8501A" w:rsidRDefault="00C8501A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506447FF" w14:textId="41C7E63E" w:rsidR="00C8501A" w:rsidRPr="00F4301A" w:rsidRDefault="00BA7B3E" w:rsidP="00C8501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0"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689728F2" wp14:editId="2B318FC9">
            <wp:simplePos x="0" y="0"/>
            <wp:positionH relativeFrom="margin">
              <wp:align>center</wp:align>
            </wp:positionH>
            <wp:positionV relativeFrom="paragraph">
              <wp:posOffset>221500</wp:posOffset>
            </wp:positionV>
            <wp:extent cx="6848663" cy="3068782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663" cy="306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01A" w:rsidRPr="00F4301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C8501A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B4544A7" w14:textId="5EEC9626" w:rsidR="0098490E" w:rsidRPr="00C628D9" w:rsidRDefault="0098490E" w:rsidP="0098490E">
      <w:pPr>
        <w:rPr>
          <w:rFonts w:ascii="Times New Roman" w:hAnsi="Times New Roman" w:cs="Times New Roman"/>
          <w:b/>
          <w:bCs/>
          <w:sz w:val="20"/>
          <w:szCs w:val="21"/>
        </w:rPr>
      </w:pPr>
      <w:r w:rsidRPr="00C628D9">
        <w:rPr>
          <w:rFonts w:ascii="Times New Roman" w:hAnsi="Times New Roman" w:cs="Times New Roman"/>
          <w:b/>
          <w:bCs/>
          <w:sz w:val="20"/>
          <w:szCs w:val="21"/>
        </w:rPr>
        <w:t>Fig. S</w:t>
      </w:r>
      <w:r>
        <w:rPr>
          <w:rFonts w:ascii="Times New Roman" w:hAnsi="Times New Roman" w:cs="Times New Roman"/>
          <w:b/>
          <w:bCs/>
          <w:sz w:val="20"/>
          <w:szCs w:val="21"/>
        </w:rPr>
        <w:t>4 S</w:t>
      </w:r>
      <w:r w:rsidRPr="0098490E">
        <w:rPr>
          <w:rFonts w:ascii="Times New Roman" w:hAnsi="Times New Roman" w:cs="Times New Roman"/>
          <w:b/>
          <w:bCs/>
          <w:sz w:val="20"/>
          <w:szCs w:val="21"/>
        </w:rPr>
        <w:t xml:space="preserve">irt3 promotes mitochondrial fusion and improves mitochondrial function in </w:t>
      </w:r>
      <w:r w:rsidR="00A15AD5">
        <w:rPr>
          <w:rFonts w:ascii="Times New Roman" w:hAnsi="Times New Roman" w:cs="Times New Roman"/>
          <w:b/>
          <w:bCs/>
          <w:sz w:val="20"/>
          <w:szCs w:val="21"/>
        </w:rPr>
        <w:t xml:space="preserve">3T3-L1 </w:t>
      </w:r>
      <w:r w:rsidRPr="0098490E">
        <w:rPr>
          <w:rFonts w:ascii="Times New Roman" w:hAnsi="Times New Roman" w:cs="Times New Roman"/>
          <w:b/>
          <w:bCs/>
          <w:sz w:val="20"/>
          <w:szCs w:val="21"/>
        </w:rPr>
        <w:t>adipocytes</w:t>
      </w:r>
      <w:r>
        <w:rPr>
          <w:rFonts w:ascii="Times New Roman" w:hAnsi="Times New Roman" w:cs="Times New Roman"/>
          <w:b/>
          <w:bCs/>
          <w:sz w:val="20"/>
          <w:szCs w:val="21"/>
        </w:rPr>
        <w:t>.</w:t>
      </w:r>
    </w:p>
    <w:p w14:paraId="38D839D4" w14:textId="6FAF9FCD" w:rsidR="00DD6F23" w:rsidRPr="0098490E" w:rsidRDefault="00F2318F" w:rsidP="00F4301A">
      <w:pPr>
        <w:rPr>
          <w:rFonts w:ascii="Times New Roman" w:hAnsi="Times New Roman" w:cs="Times New Roman"/>
          <w:sz w:val="20"/>
          <w:szCs w:val="21"/>
        </w:rPr>
      </w:pPr>
      <w:r>
        <w:rPr>
          <w:rFonts w:ascii="Times New Roman" w:hAnsi="Times New Roman" w:cs="Times New Roman"/>
          <w:sz w:val="20"/>
          <w:szCs w:val="21"/>
        </w:rPr>
        <w:t>(A)</w:t>
      </w:r>
      <w:r w:rsidR="00A15AD5">
        <w:rPr>
          <w:rFonts w:ascii="Times New Roman" w:hAnsi="Times New Roman" w:cs="Times New Roman"/>
          <w:sz w:val="20"/>
          <w:szCs w:val="21"/>
        </w:rPr>
        <w:t xml:space="preserve"> </w:t>
      </w:r>
      <w:r w:rsidR="00A15AD5" w:rsidRPr="00A15AD5">
        <w:rPr>
          <w:rFonts w:ascii="Times New Roman" w:hAnsi="Times New Roman" w:cs="Times New Roman"/>
          <w:sz w:val="20"/>
          <w:szCs w:val="21"/>
        </w:rPr>
        <w:t>Identification of purified mitochondria</w:t>
      </w:r>
      <w:r w:rsidR="00A15AD5">
        <w:rPr>
          <w:rFonts w:ascii="Times New Roman" w:hAnsi="Times New Roman" w:cs="Times New Roman"/>
          <w:sz w:val="20"/>
          <w:szCs w:val="21"/>
        </w:rPr>
        <w:t xml:space="preserve"> of</w:t>
      </w:r>
      <w:r w:rsidR="00A15AD5" w:rsidRPr="00A15AD5">
        <w:rPr>
          <w:rFonts w:ascii="Times New Roman" w:hAnsi="Times New Roman" w:cs="Times New Roman"/>
          <w:sz w:val="20"/>
          <w:szCs w:val="21"/>
        </w:rPr>
        <w:t xml:space="preserve"> adipocytes.</w:t>
      </w:r>
      <w:r w:rsidR="0097793F"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>(B)</w:t>
      </w:r>
      <w:r w:rsidR="0097793F" w:rsidRPr="0097793F">
        <w:t xml:space="preserve"> </w:t>
      </w:r>
      <w:r w:rsidR="0097793F" w:rsidRPr="0097793F">
        <w:rPr>
          <w:rFonts w:ascii="Times New Roman" w:hAnsi="Times New Roman" w:cs="Times New Roman"/>
          <w:sz w:val="20"/>
          <w:szCs w:val="21"/>
        </w:rPr>
        <w:t xml:space="preserve">Janus Green B staining. Scale bar, 300 </w:t>
      </w:r>
      <w:proofErr w:type="spellStart"/>
      <w:r w:rsidR="0097793F" w:rsidRPr="0097793F">
        <w:rPr>
          <w:rFonts w:ascii="Times New Roman" w:hAnsi="Times New Roman" w:cs="Times New Roman"/>
          <w:sz w:val="20"/>
          <w:szCs w:val="21"/>
        </w:rPr>
        <w:t>μm</w:t>
      </w:r>
      <w:proofErr w:type="spellEnd"/>
      <w:r w:rsidR="0097793F" w:rsidRPr="0097793F">
        <w:rPr>
          <w:rFonts w:ascii="Times New Roman" w:hAnsi="Times New Roman" w:cs="Times New Roman"/>
          <w:sz w:val="20"/>
          <w:szCs w:val="21"/>
        </w:rPr>
        <w:t>.</w:t>
      </w:r>
      <w:r w:rsidR="0097793F">
        <w:rPr>
          <w:rFonts w:ascii="Times New Roman" w:hAnsi="Times New Roman" w:cs="Times New Roman"/>
          <w:sz w:val="20"/>
          <w:szCs w:val="21"/>
        </w:rPr>
        <w:t xml:space="preserve"> </w:t>
      </w:r>
      <w:r>
        <w:rPr>
          <w:rFonts w:ascii="Times New Roman" w:hAnsi="Times New Roman" w:cs="Times New Roman"/>
          <w:sz w:val="20"/>
          <w:szCs w:val="21"/>
        </w:rPr>
        <w:t>(C)</w:t>
      </w:r>
      <w:r w:rsidR="0097793F">
        <w:rPr>
          <w:rFonts w:ascii="Times New Roman" w:hAnsi="Times New Roman" w:cs="Times New Roman"/>
          <w:sz w:val="20"/>
          <w:szCs w:val="21"/>
        </w:rPr>
        <w:t xml:space="preserve"> </w:t>
      </w:r>
      <w:r w:rsidR="0090476D" w:rsidRPr="0090476D">
        <w:rPr>
          <w:rFonts w:ascii="Times New Roman" w:hAnsi="Times New Roman" w:cs="Times New Roman"/>
          <w:sz w:val="20"/>
          <w:szCs w:val="21"/>
        </w:rPr>
        <w:t>Adipocyte</w:t>
      </w:r>
      <w:r w:rsidR="0080542F">
        <w:rPr>
          <w:rFonts w:ascii="Times New Roman" w:hAnsi="Times New Roman" w:cs="Times New Roman" w:hint="eastAsia"/>
          <w:sz w:val="20"/>
          <w:szCs w:val="21"/>
        </w:rPr>
        <w:t>s</w:t>
      </w:r>
      <w:r w:rsidR="0090476D" w:rsidRPr="0090476D">
        <w:rPr>
          <w:rFonts w:ascii="Times New Roman" w:hAnsi="Times New Roman" w:cs="Times New Roman"/>
          <w:sz w:val="20"/>
          <w:szCs w:val="21"/>
        </w:rPr>
        <w:t xml:space="preserve"> ROS staining and fluorescence quantification. Scale bar, 100 </w:t>
      </w:r>
      <w:proofErr w:type="spellStart"/>
      <w:r w:rsidR="0090476D" w:rsidRPr="0090476D">
        <w:rPr>
          <w:rFonts w:ascii="Times New Roman" w:hAnsi="Times New Roman" w:cs="Times New Roman"/>
          <w:sz w:val="20"/>
          <w:szCs w:val="21"/>
        </w:rPr>
        <w:t>μm</w:t>
      </w:r>
      <w:proofErr w:type="spellEnd"/>
      <w:r w:rsidR="0090476D" w:rsidRPr="0090476D">
        <w:rPr>
          <w:rFonts w:ascii="Times New Roman" w:hAnsi="Times New Roman" w:cs="Times New Roman"/>
          <w:sz w:val="20"/>
          <w:szCs w:val="21"/>
        </w:rPr>
        <w:t>.</w:t>
      </w:r>
      <w:r w:rsidR="0090476D" w:rsidRPr="0090476D">
        <w:rPr>
          <w:rFonts w:ascii="Times New Roman" w:hAnsi="Times New Roman" w:cs="Times New Roman"/>
          <w:sz w:val="20"/>
          <w:szCs w:val="20"/>
        </w:rPr>
        <w:t xml:space="preserve"> </w:t>
      </w:r>
      <w:r w:rsidR="0090476D" w:rsidRPr="00CC5AC4">
        <w:rPr>
          <w:rFonts w:ascii="Times New Roman" w:hAnsi="Times New Roman" w:cs="Times New Roman"/>
          <w:sz w:val="20"/>
          <w:szCs w:val="20"/>
        </w:rPr>
        <w:t xml:space="preserve">* </w:t>
      </w:r>
      <w:r w:rsidR="0090476D" w:rsidRPr="005D3BC4">
        <w:rPr>
          <w:rFonts w:ascii="Times New Roman" w:hAnsi="Times New Roman" w:cs="Times New Roman"/>
          <w:i/>
          <w:iCs/>
          <w:sz w:val="20"/>
          <w:szCs w:val="20"/>
        </w:rPr>
        <w:t xml:space="preserve">p </w:t>
      </w:r>
      <w:r w:rsidR="0090476D" w:rsidRPr="00CC5AC4">
        <w:rPr>
          <w:rFonts w:ascii="Times New Roman" w:hAnsi="Times New Roman" w:cs="Times New Roman"/>
          <w:sz w:val="20"/>
          <w:szCs w:val="20"/>
        </w:rPr>
        <w:t xml:space="preserve">&lt; 0.05, ** </w:t>
      </w:r>
      <w:r w:rsidR="0090476D" w:rsidRPr="005D3BC4">
        <w:rPr>
          <w:rFonts w:ascii="Times New Roman" w:hAnsi="Times New Roman" w:cs="Times New Roman"/>
          <w:i/>
          <w:iCs/>
          <w:sz w:val="20"/>
          <w:szCs w:val="20"/>
        </w:rPr>
        <w:t>p</w:t>
      </w:r>
      <w:r w:rsidR="0090476D" w:rsidRPr="00CC5AC4">
        <w:rPr>
          <w:rFonts w:ascii="Times New Roman" w:hAnsi="Times New Roman" w:cs="Times New Roman"/>
          <w:sz w:val="20"/>
          <w:szCs w:val="20"/>
        </w:rPr>
        <w:t xml:space="preserve"> &lt;0.01 compared with control group. Data are mean ± SEM.</w:t>
      </w:r>
    </w:p>
    <w:sectPr w:rsidR="00DD6F23" w:rsidRPr="009849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0A48D" w14:textId="77777777" w:rsidR="000F0D3C" w:rsidRDefault="000F0D3C" w:rsidP="00F4301A">
      <w:r>
        <w:separator/>
      </w:r>
    </w:p>
  </w:endnote>
  <w:endnote w:type="continuationSeparator" w:id="0">
    <w:p w14:paraId="25DB088D" w14:textId="77777777" w:rsidR="000F0D3C" w:rsidRDefault="000F0D3C" w:rsidP="00F4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4EB18" w14:textId="77777777" w:rsidR="000F0D3C" w:rsidRDefault="000F0D3C" w:rsidP="00F4301A">
      <w:r>
        <w:separator/>
      </w:r>
    </w:p>
  </w:footnote>
  <w:footnote w:type="continuationSeparator" w:id="0">
    <w:p w14:paraId="3D1AB25E" w14:textId="77777777" w:rsidR="000F0D3C" w:rsidRDefault="000F0D3C" w:rsidP="00F430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164DD"/>
    <w:multiLevelType w:val="hybridMultilevel"/>
    <w:tmpl w:val="48925988"/>
    <w:lvl w:ilvl="0" w:tplc="C6BEEAA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89505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FE0"/>
    <w:rsid w:val="000F0D3C"/>
    <w:rsid w:val="002F2202"/>
    <w:rsid w:val="00384A9C"/>
    <w:rsid w:val="00561134"/>
    <w:rsid w:val="005D3BC4"/>
    <w:rsid w:val="00741346"/>
    <w:rsid w:val="0080542F"/>
    <w:rsid w:val="0090476D"/>
    <w:rsid w:val="0097793F"/>
    <w:rsid w:val="0098490E"/>
    <w:rsid w:val="00A15AD5"/>
    <w:rsid w:val="00AE2939"/>
    <w:rsid w:val="00B37AF1"/>
    <w:rsid w:val="00BA7B3E"/>
    <w:rsid w:val="00BE784A"/>
    <w:rsid w:val="00C628D9"/>
    <w:rsid w:val="00C8501A"/>
    <w:rsid w:val="00D3183A"/>
    <w:rsid w:val="00D859F5"/>
    <w:rsid w:val="00DC6897"/>
    <w:rsid w:val="00DD6F23"/>
    <w:rsid w:val="00E33AF3"/>
    <w:rsid w:val="00E84FE0"/>
    <w:rsid w:val="00EA6233"/>
    <w:rsid w:val="00F2318F"/>
    <w:rsid w:val="00F4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73362"/>
  <w15:chartTrackingRefBased/>
  <w15:docId w15:val="{97D83DAC-EAE5-403E-82B7-027261C4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49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30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4301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430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4301A"/>
    <w:rPr>
      <w:sz w:val="18"/>
      <w:szCs w:val="18"/>
    </w:rPr>
  </w:style>
  <w:style w:type="paragraph" w:styleId="a7">
    <w:name w:val="List Paragraph"/>
    <w:basedOn w:val="a"/>
    <w:uiPriority w:val="34"/>
    <w:qFormat/>
    <w:rsid w:val="00F430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231</Words>
  <Characters>1318</Characters>
  <Application>Microsoft Office Word</Application>
  <DocSecurity>0</DocSecurity>
  <Lines>10</Lines>
  <Paragraphs>3</Paragraphs>
  <ScaleCrop>false</ScaleCrop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奕洲</dc:creator>
  <cp:keywords/>
  <dc:description/>
  <cp:lastModifiedBy>李 奕洲</cp:lastModifiedBy>
  <cp:revision>18</cp:revision>
  <dcterms:created xsi:type="dcterms:W3CDTF">2022-11-14T12:40:00Z</dcterms:created>
  <dcterms:modified xsi:type="dcterms:W3CDTF">2022-11-18T01:35:00Z</dcterms:modified>
</cp:coreProperties>
</file>