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C4F" w:rsidRPr="003159B3" w:rsidRDefault="009E7C4F" w:rsidP="009E7C4F">
      <w:r w:rsidRPr="003159B3">
        <w:rPr>
          <w:b/>
        </w:rPr>
        <w:t xml:space="preserve">Table </w:t>
      </w:r>
      <w:r>
        <w:rPr>
          <w:b/>
        </w:rPr>
        <w:t>DS1</w:t>
      </w:r>
      <w:r w:rsidRPr="003159B3">
        <w:t xml:space="preserve"> Quality of studies</w:t>
      </w:r>
    </w:p>
    <w:tbl>
      <w:tblPr>
        <w:tblStyle w:val="TableGrid"/>
        <w:tblW w:w="10454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9"/>
        <w:gridCol w:w="1102"/>
        <w:gridCol w:w="950"/>
        <w:gridCol w:w="992"/>
        <w:gridCol w:w="992"/>
        <w:gridCol w:w="993"/>
        <w:gridCol w:w="3796"/>
      </w:tblGrid>
      <w:tr w:rsidR="009E7C4F" w:rsidRPr="003159B3" w:rsidTr="007C7746">
        <w:trPr>
          <w:trHeight w:val="634"/>
          <w:jc w:val="center"/>
        </w:trPr>
        <w:tc>
          <w:tcPr>
            <w:tcW w:w="1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Study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before="120" w:after="120"/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3159B3">
              <w:rPr>
                <w:b/>
                <w:sz w:val="18"/>
                <w:szCs w:val="18"/>
              </w:rPr>
              <w:t>Random or consecutive sampling</w:t>
            </w:r>
            <w:r w:rsidRPr="003159B3">
              <w:rPr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before="120" w:after="120"/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3159B3">
              <w:rPr>
                <w:b/>
                <w:sz w:val="18"/>
                <w:szCs w:val="18"/>
              </w:rPr>
              <w:t>Response rate reported</w:t>
            </w:r>
            <w:r w:rsidRPr="003159B3">
              <w:rPr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before="120" w:after="120"/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3159B3">
              <w:rPr>
                <w:b/>
                <w:sz w:val="18"/>
                <w:szCs w:val="18"/>
              </w:rPr>
              <w:t>Response rate 75% or more</w:t>
            </w:r>
            <w:r w:rsidRPr="003159B3">
              <w:rPr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before="120" w:after="120"/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3159B3">
              <w:rPr>
                <w:b/>
                <w:sz w:val="18"/>
                <w:szCs w:val="18"/>
              </w:rPr>
              <w:t>Blinding of screening</w:t>
            </w:r>
            <w:r w:rsidRPr="003159B3">
              <w:rPr>
                <w:b/>
                <w:sz w:val="18"/>
                <w:szCs w:val="18"/>
                <w:vertAlign w:val="superscript"/>
              </w:rPr>
              <w:t>2</w:t>
            </w:r>
            <w:r w:rsidRPr="003159B3">
              <w:rPr>
                <w:b/>
                <w:sz w:val="18"/>
                <w:szCs w:val="18"/>
              </w:rPr>
              <w:t xml:space="preserve"> / records</w:t>
            </w:r>
            <w:r w:rsidRPr="003159B3">
              <w:rPr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before="120" w:after="120"/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3159B3">
              <w:rPr>
                <w:b/>
                <w:sz w:val="18"/>
                <w:szCs w:val="18"/>
              </w:rPr>
              <w:t>Overall risk of bias</w:t>
            </w:r>
            <w:r w:rsidRPr="003159B3">
              <w:rPr>
                <w:b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Other bias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tcBorders>
              <w:top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Alvarez 2012</w:t>
            </w:r>
          </w:p>
        </w:tc>
        <w:tc>
          <w:tcPr>
            <w:tcW w:w="1102" w:type="dxa"/>
            <w:tcBorders>
              <w:top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High</w:t>
            </w:r>
          </w:p>
        </w:tc>
        <w:tc>
          <w:tcPr>
            <w:tcW w:w="3796" w:type="dxa"/>
            <w:tcBorders>
              <w:top w:val="single" w:sz="4" w:space="0" w:color="auto"/>
            </w:tcBorders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i/>
                <w:sz w:val="18"/>
                <w:szCs w:val="18"/>
              </w:rPr>
              <w:t>Possible</w:t>
            </w:r>
            <w:r w:rsidRPr="003159B3">
              <w:rPr>
                <w:sz w:val="18"/>
                <w:szCs w:val="18"/>
              </w:rPr>
              <w:t xml:space="preserve"> </w:t>
            </w:r>
            <w:r w:rsidRPr="003159B3">
              <w:rPr>
                <w:i/>
                <w:sz w:val="18"/>
                <w:szCs w:val="18"/>
              </w:rPr>
              <w:t>underestimate</w:t>
            </w:r>
            <w:r w:rsidRPr="003159B3">
              <w:rPr>
                <w:sz w:val="18"/>
                <w:szCs w:val="18"/>
              </w:rPr>
              <w:t xml:space="preserve"> of undetected PTSD due to BPRS exclusion criterion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Bonn-Miller 2012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High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432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Brady 2003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No/Yes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High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i/>
                <w:sz w:val="18"/>
                <w:szCs w:val="18"/>
              </w:rPr>
              <w:t>Possible</w:t>
            </w:r>
            <w:r w:rsidRPr="003159B3">
              <w:rPr>
                <w:sz w:val="18"/>
                <w:szCs w:val="18"/>
              </w:rPr>
              <w:t xml:space="preserve"> </w:t>
            </w:r>
            <w:r w:rsidRPr="003159B3">
              <w:rPr>
                <w:i/>
                <w:sz w:val="18"/>
                <w:szCs w:val="18"/>
              </w:rPr>
              <w:t>underestimate</w:t>
            </w:r>
            <w:r w:rsidRPr="003159B3">
              <w:rPr>
                <w:sz w:val="18"/>
                <w:szCs w:val="18"/>
              </w:rPr>
              <w:t xml:space="preserve"> of undetected PTSD as ‘PTSD’ in notes includes any anxiety disorder + mention of trauma history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Calhoun 2007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Low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418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Cascardi 1996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 (60%)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High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i/>
                <w:sz w:val="18"/>
                <w:szCs w:val="18"/>
              </w:rPr>
              <w:t>Possible</w:t>
            </w:r>
            <w:r w:rsidRPr="003159B3">
              <w:rPr>
                <w:sz w:val="18"/>
                <w:szCs w:val="18"/>
              </w:rPr>
              <w:t xml:space="preserve"> </w:t>
            </w:r>
            <w:r w:rsidRPr="003159B3">
              <w:rPr>
                <w:i/>
                <w:sz w:val="18"/>
                <w:szCs w:val="18"/>
              </w:rPr>
              <w:t>underestimate</w:t>
            </w:r>
            <w:r w:rsidRPr="003159B3">
              <w:rPr>
                <w:sz w:val="18"/>
                <w:szCs w:val="18"/>
              </w:rPr>
              <w:t xml:space="preserve"> of undetected PTSD as only screened if experienced aggression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Craine 1988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16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Cusack 2006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Low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618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Dansky 1997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High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i/>
                <w:sz w:val="18"/>
                <w:szCs w:val="18"/>
              </w:rPr>
              <w:t>Possible</w:t>
            </w:r>
            <w:r w:rsidRPr="003159B3">
              <w:rPr>
                <w:sz w:val="18"/>
                <w:szCs w:val="18"/>
              </w:rPr>
              <w:t xml:space="preserve"> </w:t>
            </w:r>
            <w:r w:rsidRPr="003159B3">
              <w:rPr>
                <w:i/>
                <w:sz w:val="18"/>
                <w:szCs w:val="18"/>
              </w:rPr>
              <w:t>underestimate</w:t>
            </w:r>
            <w:r w:rsidRPr="003159B3">
              <w:rPr>
                <w:sz w:val="18"/>
                <w:szCs w:val="18"/>
              </w:rPr>
              <w:t xml:space="preserve"> of undetected PTSD as results of PTSD screening was recorded in notes (and communicated with clinical team if salient)</w:t>
            </w:r>
          </w:p>
        </w:tc>
      </w:tr>
      <w:tr w:rsidR="009E7C4F" w:rsidRPr="003159B3" w:rsidTr="007C7746">
        <w:trPr>
          <w:trHeight w:val="216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Davidson 1990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Low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de Bont  2015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Unclear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High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16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Gielen 2012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Low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Gosein 2016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 (60%)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Howgego 2005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 (32%)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16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Kavakci 2013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Kilcommons 2005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High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16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Kimerling 2006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High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Komiti 2001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Low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Lommen 2009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 (44%)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16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McFarlane 2006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 (31%)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Mueser 1998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Reynolds 2005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Reynolds 2011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 (60%)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16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Schwartz 2005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Switzer 1999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Yes/Yes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Tagay 2005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Level of severity used to define cut-off for PTSD on screening is unclear</w:t>
            </w:r>
          </w:p>
        </w:tc>
      </w:tr>
      <w:tr w:rsidR="009E7C4F" w:rsidRPr="003159B3" w:rsidTr="007C7746">
        <w:trPr>
          <w:trHeight w:val="216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Tagay 2010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Level of severity used to define cut-off for PTSD on screening is unclear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Van Zyl 2008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No/Yes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Medium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16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Villano 2007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Yes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 (51%)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High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  <w:tr w:rsidR="009E7C4F" w:rsidRPr="003159B3" w:rsidTr="007C7746">
        <w:trPr>
          <w:trHeight w:val="201"/>
          <w:jc w:val="center"/>
        </w:trPr>
        <w:tc>
          <w:tcPr>
            <w:tcW w:w="1629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b/>
                <w:sz w:val="18"/>
                <w:szCs w:val="18"/>
              </w:rPr>
            </w:pPr>
            <w:r w:rsidRPr="003159B3">
              <w:rPr>
                <w:b/>
                <w:sz w:val="18"/>
                <w:szCs w:val="18"/>
              </w:rPr>
              <w:t>Wang 2013</w:t>
            </w:r>
          </w:p>
        </w:tc>
        <w:tc>
          <w:tcPr>
            <w:tcW w:w="110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50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No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  <w:vertAlign w:val="superscript"/>
              </w:rPr>
            </w:pPr>
            <w:r w:rsidRPr="003159B3">
              <w:rPr>
                <w:sz w:val="18"/>
                <w:szCs w:val="18"/>
              </w:rPr>
              <w:t>Yes</w:t>
            </w:r>
            <w:r w:rsidRPr="003159B3">
              <w:rPr>
                <w:sz w:val="18"/>
                <w:szCs w:val="18"/>
                <w:vertAlign w:val="superscript"/>
              </w:rPr>
              <w:t>3</w:t>
            </w:r>
            <w:r w:rsidRPr="003159B3">
              <w:rPr>
                <w:sz w:val="18"/>
                <w:szCs w:val="18"/>
              </w:rPr>
              <w:t>/No</w:t>
            </w:r>
          </w:p>
        </w:tc>
        <w:tc>
          <w:tcPr>
            <w:tcW w:w="993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High</w:t>
            </w:r>
          </w:p>
        </w:tc>
        <w:tc>
          <w:tcPr>
            <w:tcW w:w="3796" w:type="dxa"/>
            <w:vAlign w:val="center"/>
          </w:tcPr>
          <w:p w:rsidR="009E7C4F" w:rsidRPr="003159B3" w:rsidRDefault="009E7C4F" w:rsidP="007C7746">
            <w:pPr>
              <w:spacing w:after="120"/>
              <w:jc w:val="center"/>
              <w:rPr>
                <w:sz w:val="18"/>
                <w:szCs w:val="18"/>
              </w:rPr>
            </w:pPr>
            <w:r w:rsidRPr="003159B3">
              <w:rPr>
                <w:sz w:val="18"/>
                <w:szCs w:val="18"/>
              </w:rPr>
              <w:t>-</w:t>
            </w:r>
          </w:p>
        </w:tc>
      </w:tr>
    </w:tbl>
    <w:p w:rsidR="009E7C4F" w:rsidRPr="003159B3" w:rsidRDefault="009E7C4F" w:rsidP="009E7C4F">
      <w:pPr>
        <w:rPr>
          <w:sz w:val="20"/>
          <w:szCs w:val="20"/>
        </w:rPr>
      </w:pPr>
    </w:p>
    <w:p w:rsidR="009E7C4F" w:rsidRPr="003159B3" w:rsidRDefault="009E7C4F" w:rsidP="009E7C4F">
      <w:pPr>
        <w:rPr>
          <w:sz w:val="20"/>
          <w:szCs w:val="20"/>
        </w:rPr>
      </w:pPr>
      <w:r w:rsidRPr="003159B3">
        <w:rPr>
          <w:sz w:val="20"/>
          <w:szCs w:val="20"/>
        </w:rPr>
        <w:lastRenderedPageBreak/>
        <w:t xml:space="preserve">Footnote: </w:t>
      </w:r>
      <w:r w:rsidRPr="003159B3">
        <w:rPr>
          <w:sz w:val="20"/>
          <w:szCs w:val="20"/>
          <w:vertAlign w:val="superscript"/>
        </w:rPr>
        <w:t>1</w:t>
      </w:r>
      <w:r w:rsidRPr="003159B3">
        <w:rPr>
          <w:sz w:val="20"/>
          <w:szCs w:val="20"/>
        </w:rPr>
        <w:t xml:space="preserve"> Coded as 1 if ‘Yes’; 0 if ‘No’ or ‘Unclear’; </w:t>
      </w:r>
      <w:r w:rsidRPr="003159B3">
        <w:rPr>
          <w:sz w:val="20"/>
          <w:szCs w:val="20"/>
          <w:vertAlign w:val="superscript"/>
        </w:rPr>
        <w:t>2</w:t>
      </w:r>
      <w:r w:rsidRPr="003159B3">
        <w:rPr>
          <w:sz w:val="20"/>
          <w:szCs w:val="20"/>
        </w:rPr>
        <w:t xml:space="preserve"> Coded as 1 if ‘Yes’ or self-report measure used; 0 if ‘No’ or ‘Unclear’; </w:t>
      </w:r>
      <w:r w:rsidRPr="003159B3">
        <w:rPr>
          <w:sz w:val="20"/>
          <w:szCs w:val="20"/>
          <w:vertAlign w:val="superscript"/>
        </w:rPr>
        <w:t>3</w:t>
      </w:r>
      <w:r w:rsidRPr="003159B3">
        <w:rPr>
          <w:sz w:val="20"/>
          <w:szCs w:val="20"/>
        </w:rPr>
        <w:t xml:space="preserve"> Blinding assumed as stated that clinical records viewed after PTSD screening had been done; </w:t>
      </w:r>
      <w:r w:rsidRPr="003159B3">
        <w:rPr>
          <w:sz w:val="20"/>
          <w:szCs w:val="20"/>
          <w:vertAlign w:val="superscript"/>
        </w:rPr>
        <w:t>4</w:t>
      </w:r>
      <w:r w:rsidRPr="003159B3">
        <w:rPr>
          <w:sz w:val="20"/>
          <w:szCs w:val="20"/>
        </w:rPr>
        <w:t xml:space="preserve"> High risk (sampling not random/consecutive and &lt;75% response), Medium (sampling not random/consecutive or &lt;75% response), Low risk (sampling random/consecutive and ≥75% response)</w:t>
      </w:r>
    </w:p>
    <w:p w:rsidR="009E7C4F" w:rsidRPr="003159B3" w:rsidRDefault="009E7C4F" w:rsidP="009E7C4F">
      <w:pPr>
        <w:rPr>
          <w:sz w:val="20"/>
          <w:szCs w:val="20"/>
        </w:rPr>
        <w:sectPr w:rsidR="009E7C4F" w:rsidRPr="003159B3" w:rsidSect="007C7746">
          <w:footerReference w:type="default" r:id="rId6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E7C4F" w:rsidRDefault="009E7C4F" w:rsidP="00986819">
      <w:pPr>
        <w:sectPr w:rsidR="009E7C4F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86819" w:rsidRPr="003159B3" w:rsidRDefault="00986819" w:rsidP="00986819">
      <w:r>
        <w:lastRenderedPageBreak/>
        <w:t xml:space="preserve">Online </w:t>
      </w:r>
      <w:r w:rsidRPr="003159B3">
        <w:t xml:space="preserve">Table </w:t>
      </w:r>
      <w:r>
        <w:t>DS</w:t>
      </w:r>
      <w:r w:rsidR="009E7C4F">
        <w:t>2</w:t>
      </w:r>
      <w:r w:rsidRPr="003159B3">
        <w:t xml:space="preserve"> Description of included studies</w:t>
      </w:r>
    </w:p>
    <w:tbl>
      <w:tblPr>
        <w:tblStyle w:val="TableGrid"/>
        <w:tblW w:w="1293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6"/>
        <w:gridCol w:w="1132"/>
        <w:gridCol w:w="1671"/>
        <w:gridCol w:w="1362"/>
        <w:gridCol w:w="674"/>
        <w:gridCol w:w="685"/>
        <w:gridCol w:w="732"/>
        <w:gridCol w:w="1269"/>
        <w:gridCol w:w="1115"/>
        <w:gridCol w:w="1030"/>
        <w:gridCol w:w="1025"/>
        <w:gridCol w:w="1078"/>
      </w:tblGrid>
      <w:tr w:rsidR="00986819" w:rsidRPr="003159B3" w:rsidTr="007C7746">
        <w:trPr>
          <w:trHeight w:val="725"/>
        </w:trPr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Study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Country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Sample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Diagnoses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N</w:t>
            </w:r>
          </w:p>
        </w:tc>
        <w:tc>
          <w:tcPr>
            <w:tcW w:w="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Mean age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Male (%)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 xml:space="preserve">PTSD </w:t>
            </w:r>
          </w:p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screen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 xml:space="preserve">PTSD </w:t>
            </w:r>
          </w:p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criteria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N (%) PTSD on screen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N (%) PTSD in records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6819" w:rsidRPr="003159B3" w:rsidRDefault="00986819" w:rsidP="007C7746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3159B3">
              <w:rPr>
                <w:b/>
                <w:sz w:val="16"/>
                <w:szCs w:val="16"/>
              </w:rPr>
              <w:t>Undetected PTSD</w:t>
            </w:r>
            <w:r w:rsidRPr="003159B3">
              <w:rPr>
                <w:b/>
                <w:sz w:val="16"/>
                <w:szCs w:val="16"/>
                <w:vertAlign w:val="superscript"/>
              </w:rPr>
              <w:t>1</w:t>
            </w:r>
          </w:p>
        </w:tc>
      </w:tr>
      <w:tr w:rsidR="00986819" w:rsidRPr="003159B3" w:rsidTr="007C7746">
        <w:trPr>
          <w:trHeight w:val="70"/>
        </w:trPr>
        <w:tc>
          <w:tcPr>
            <w:tcW w:w="1166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Alvarez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2012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37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Spain</w:t>
            </w:r>
          </w:p>
        </w:tc>
        <w:tc>
          <w:tcPr>
            <w:tcW w:w="1671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Mental Health Centre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SCZ 51%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BP 39.2%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SA 9.8%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102</w:t>
            </w:r>
          </w:p>
        </w:tc>
        <w:tc>
          <w:tcPr>
            <w:tcW w:w="685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39</w:t>
            </w:r>
          </w:p>
        </w:tc>
        <w:tc>
          <w:tcPr>
            <w:tcW w:w="732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53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TLEQ &amp; DEQ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(A-F)</w:t>
            </w:r>
          </w:p>
        </w:tc>
        <w:tc>
          <w:tcPr>
            <w:tcW w:w="1030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14 (15.1%)</w:t>
            </w:r>
          </w:p>
        </w:tc>
        <w:tc>
          <w:tcPr>
            <w:tcW w:w="1025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 of the 14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11.8%</w:t>
            </w:r>
          </w:p>
        </w:tc>
      </w:tr>
      <w:tr w:rsidR="00986819" w:rsidRPr="003159B3" w:rsidTr="007C7746">
        <w:trPr>
          <w:trHeight w:val="383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Bonn-Miller 2012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17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Veterans from mental health clinics in VA Medical Centre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CUD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84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52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96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CAPS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31 (36.9%)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18 (21.4%)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15.5%</w:t>
            </w:r>
          </w:p>
        </w:tc>
      </w:tr>
      <w:tr w:rsidR="00986819" w:rsidRPr="003159B3" w:rsidTr="007C7746">
        <w:trPr>
          <w:trHeight w:val="80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Brady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2003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Urban community mental health centre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SCZ/SA 77%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MD 23%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42% also SUD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64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42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48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SCID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15 (23%)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 (3%)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0.3%</w:t>
            </w:r>
          </w:p>
        </w:tc>
      </w:tr>
      <w:tr w:rsidR="00986819" w:rsidRPr="003159B3" w:rsidTr="007C7746">
        <w:trPr>
          <w:trHeight w:val="80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Calhoun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2007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18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Veterans in inpatient psychiatric unit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SCZ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165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48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100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PCL-17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 decision rule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78 (47%)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11 (14%)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40.6%</w:t>
            </w:r>
          </w:p>
        </w:tc>
      </w:tr>
      <w:tr w:rsidR="00986819" w:rsidRPr="003159B3" w:rsidTr="007C7746">
        <w:trPr>
          <w:trHeight w:val="492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 xml:space="preserve">Cascardi 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1996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19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Psychiatric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inpatients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SCZ 29%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AffD</w:t>
            </w:r>
            <w:bookmarkStart w:id="0" w:name="_GoBack"/>
            <w:bookmarkEnd w:id="0"/>
            <w:r w:rsidRPr="003159B3">
              <w:rPr>
                <w:sz w:val="16"/>
                <w:szCs w:val="16"/>
              </w:rPr>
              <w:t xml:space="preserve"> 60%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69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33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49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PSS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 symptom criteria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20 of 42 screened (48%)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0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29%</w:t>
            </w:r>
          </w:p>
        </w:tc>
      </w:tr>
      <w:tr w:rsidR="00986819" w:rsidRPr="003159B3" w:rsidTr="007C7746">
        <w:trPr>
          <w:trHeight w:val="271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Craine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1988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20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Psychiatric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inpatients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SCZ 41%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AffD 22%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PD 22%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AdjD 11%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105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35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0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Structured interview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DSM-III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36 (34.3%)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0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34.3%</w:t>
            </w:r>
          </w:p>
        </w:tc>
      </w:tr>
      <w:tr w:rsidR="00986819" w:rsidRPr="003159B3" w:rsidTr="007C7746">
        <w:trPr>
          <w:trHeight w:val="906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Cusack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2006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21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Psychiatric outpatients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SMI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142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46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56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PCL-17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159B3">
              <w:rPr>
                <w:sz w:val="16"/>
                <w:szCs w:val="16"/>
              </w:rPr>
              <w:t>Cut-off 50</w:t>
            </w:r>
            <w:r w:rsidRPr="003159B3">
              <w:rPr>
                <w:sz w:val="16"/>
                <w:szCs w:val="16"/>
                <w:vertAlign w:val="superscript"/>
              </w:rPr>
              <w:t>2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vertAlign w:val="superscript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Cut-off 45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 based score method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27 (19%)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42 (29.6%)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43 (30.3%)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 (3%)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15.5%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26.1%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26.8%</w:t>
            </w:r>
          </w:p>
        </w:tc>
      </w:tr>
      <w:tr w:rsidR="00986819" w:rsidRPr="003159B3" w:rsidTr="007C7746">
        <w:trPr>
          <w:trHeight w:val="80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Dansky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1997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22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Psychiatric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inpatients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SUD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95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35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36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NWS PTSD Module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DSM-III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42 (44.2%)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13 (13.7)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30.5%</w:t>
            </w:r>
          </w:p>
        </w:tc>
      </w:tr>
      <w:tr w:rsidR="00986819" w:rsidRPr="003159B3" w:rsidTr="007C7746">
        <w:trPr>
          <w:trHeight w:val="137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Davidson 1990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Psychiatric outpatients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AdjD ~30%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AffD ~26%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AnxD ~26%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PD ~17%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54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33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39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Clinical interview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DSM-III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7 (13%)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 (1.9%)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11.1%</w:t>
            </w:r>
          </w:p>
        </w:tc>
      </w:tr>
      <w:tr w:rsidR="00986819" w:rsidRPr="003159B3" w:rsidTr="007C7746">
        <w:trPr>
          <w:trHeight w:val="709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lastRenderedPageBreak/>
              <w:t>de Bont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2015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32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Netherlands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Outpatients in long-term mental health care services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PsyD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2608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42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62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TSQ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159B3">
              <w:rPr>
                <w:sz w:val="16"/>
                <w:szCs w:val="16"/>
              </w:rPr>
              <w:t>cut-off</w:t>
            </w:r>
            <w:r w:rsidRPr="003159B3">
              <w:rPr>
                <w:sz w:val="16"/>
                <w:szCs w:val="16"/>
                <w:vertAlign w:val="superscript"/>
              </w:rPr>
              <w:t>2</w:t>
            </w:r>
            <w:r w:rsidRPr="003159B3">
              <w:rPr>
                <w:sz w:val="16"/>
                <w:szCs w:val="16"/>
              </w:rPr>
              <w:t xml:space="preserve"> 6+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159B3">
              <w:rPr>
                <w:sz w:val="16"/>
                <w:szCs w:val="16"/>
              </w:rPr>
              <w:t>Predictive model</w:t>
            </w:r>
            <w:r w:rsidRPr="003159B3">
              <w:rPr>
                <w:sz w:val="16"/>
                <w:szCs w:val="16"/>
                <w:vertAlign w:val="superscript"/>
              </w:rPr>
              <w:t>3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743 (28.5%)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416 (16%)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13 (0.5%)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28.0%</w:t>
            </w:r>
          </w:p>
        </w:tc>
      </w:tr>
      <w:tr w:rsidR="00986819" w:rsidRPr="003159B3" w:rsidTr="007C7746">
        <w:trPr>
          <w:trHeight w:val="80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Gielen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2012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33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Netherlands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Addiction treatment centres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SUD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423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41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79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TEC &amp; SRIP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(A-D)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156 (36.9%)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9 (2.1%)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34.8%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</w:tr>
      <w:tr w:rsidR="00986819" w:rsidRPr="003159B3" w:rsidTr="007C7746">
        <w:trPr>
          <w:trHeight w:val="358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Gosein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2016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23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Incarcerated patients in psychiatric hospital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PsyD 54%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MD 21%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AdjD 23%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48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34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100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SCID-I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22 (46%)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 (2%)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43.8%</w:t>
            </w:r>
          </w:p>
        </w:tc>
      </w:tr>
      <w:tr w:rsidR="00986819" w:rsidRPr="003159B3" w:rsidTr="007C7746">
        <w:trPr>
          <w:trHeight w:val="338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Howgego 2005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27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Australia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Community mental health service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 xml:space="preserve">SCZ 59% 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BPD 19%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MDD 11%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BP 11%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27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37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52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PDS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Interviewer administered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(A-F)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9 (33%)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 (3.7%)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29.6%</w:t>
            </w:r>
          </w:p>
        </w:tc>
      </w:tr>
      <w:tr w:rsidR="00986819" w:rsidRPr="003159B3" w:rsidTr="007C7746">
        <w:trPr>
          <w:trHeight w:val="405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Kavakci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2013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38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Turkey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Psychiatric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inpatients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BP 22%</w:t>
            </w:r>
          </w:p>
          <w:p w:rsidR="00986819" w:rsidRPr="003159B3" w:rsidRDefault="00986819" w:rsidP="007C7746">
            <w:pPr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SCZ+SA 22%</w:t>
            </w:r>
          </w:p>
          <w:p w:rsidR="00986819" w:rsidRPr="003159B3" w:rsidRDefault="00986819" w:rsidP="007C7746">
            <w:pPr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MDD 21%</w:t>
            </w:r>
          </w:p>
          <w:p w:rsidR="00986819" w:rsidRPr="003159B3" w:rsidRDefault="00986819" w:rsidP="007C7746">
            <w:pPr>
              <w:rPr>
                <w:sz w:val="16"/>
                <w:szCs w:val="16"/>
                <w:lang w:val="fr-FR"/>
              </w:rPr>
            </w:pP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175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35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45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PDS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(A-F?)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53 (30.3%)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 (1.7%)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28.6%</w:t>
            </w:r>
          </w:p>
        </w:tc>
      </w:tr>
      <w:tr w:rsidR="00986819" w:rsidRPr="003159B3" w:rsidTr="007C7746">
        <w:trPr>
          <w:trHeight w:val="80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Kilcommons 2005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UK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Community mental health team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PsyD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32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35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78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THQ &amp; PSS-SR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(A-E)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17 (53%)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 (3.1%)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50%</w:t>
            </w:r>
          </w:p>
        </w:tc>
      </w:tr>
      <w:tr w:rsidR="00986819" w:rsidRPr="003159B3" w:rsidTr="007C7746">
        <w:trPr>
          <w:trHeight w:val="662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Kimerling 2006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VA Substance Use Treatment Clinics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SUD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97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48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98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CAPS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32 (33%)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8 of 32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(25%)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49.7%</w:t>
            </w:r>
          </w:p>
        </w:tc>
      </w:tr>
      <w:tr w:rsidR="00986819" w:rsidRPr="003159B3" w:rsidTr="007C7746">
        <w:trPr>
          <w:trHeight w:val="80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Komiti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2001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28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Australia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Anxiety &amp; Mood Disorders outpatients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MDD 18.6%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AnxD 60.4%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262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35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33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CIDI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29 (11.1%)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6 (2.3%)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23/262 = 8.8%</w:t>
            </w:r>
          </w:p>
        </w:tc>
      </w:tr>
      <w:tr w:rsidR="00986819" w:rsidRPr="003159B3" w:rsidTr="007C7746">
        <w:trPr>
          <w:trHeight w:val="489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Lommen 2009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34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Netherlands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Psychiatric outpatients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SCZ 70%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SA 30%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33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42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70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PSS-SR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 (A-F)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 xml:space="preserve">A1 criterion 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(+/-) &amp; symptoms ≥ twice/week (+/-)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A1+ Sym +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3159B3">
              <w:rPr>
                <w:sz w:val="16"/>
                <w:szCs w:val="16"/>
              </w:rPr>
              <w:t>3 (9.1%)</w:t>
            </w:r>
            <w:r w:rsidRPr="003159B3">
              <w:rPr>
                <w:sz w:val="16"/>
                <w:szCs w:val="16"/>
                <w:vertAlign w:val="superscript"/>
              </w:rPr>
              <w:t>2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A1+ Sym -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6(18.2%)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A1- Sym +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7(21.2%)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A1- Sym -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13(39.4%)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0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9.1%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18.2%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21.2%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39.4%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</w:tr>
      <w:tr w:rsidR="00986819" w:rsidRPr="003159B3" w:rsidTr="007C7746">
        <w:trPr>
          <w:trHeight w:val="851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lastRenderedPageBreak/>
              <w:t>McFarlane 2006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29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Australia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Psychiatric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inpatients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PsyD 40&amp;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MDD 25%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BD 17%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AdjD 15%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130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37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53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CIDI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36 (27.7%)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7 (5.4%)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22.3%</w:t>
            </w:r>
          </w:p>
        </w:tc>
      </w:tr>
      <w:tr w:rsidR="00986819" w:rsidRPr="003159B3" w:rsidTr="007C7746">
        <w:trPr>
          <w:trHeight w:val="3106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Mueser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1998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Psychiatric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inpatients and outpatients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SCZ 23%</w:t>
            </w:r>
          </w:p>
          <w:p w:rsidR="00986819" w:rsidRPr="003159B3" w:rsidRDefault="00986819" w:rsidP="007C7746">
            <w:pPr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SA 11%</w:t>
            </w:r>
          </w:p>
          <w:p w:rsidR="00986819" w:rsidRPr="003159B3" w:rsidRDefault="00986819" w:rsidP="007C7746">
            <w:pPr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BD 18%</w:t>
            </w:r>
          </w:p>
          <w:p w:rsidR="00986819" w:rsidRPr="003159B3" w:rsidRDefault="00986819" w:rsidP="007C7746">
            <w:pPr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MDD 24%</w:t>
            </w:r>
          </w:p>
          <w:p w:rsidR="00986819" w:rsidRPr="003159B3" w:rsidRDefault="00986819" w:rsidP="007C7746">
            <w:pPr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BPD 8%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275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40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44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THQ &amp; PCL-S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(A-D)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119 (43.3%)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SCZ 18/64 (28%)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SA 11/30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(37%)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BP 20/50 (40%)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MDD 38/65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(58%)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  <w:lang w:val="fr-FR"/>
              </w:rPr>
            </w:pPr>
            <w:r w:rsidRPr="003159B3">
              <w:rPr>
                <w:sz w:val="16"/>
                <w:szCs w:val="16"/>
                <w:lang w:val="fr-FR"/>
              </w:rPr>
              <w:t>BPD 12/22 (54%)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 of 119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42.2%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Lower-limit: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SCZ 15/64 (23.4%)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SA 8/30 (26.7%)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BP 17/50 (34%)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MDD 35/65 (53.8%)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BPD 9/22 (41%)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</w:tr>
      <w:tr w:rsidR="00986819" w:rsidRPr="003159B3" w:rsidTr="007C7746">
        <w:trPr>
          <w:trHeight w:val="217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Reynolds 2005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30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UK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Addiction services inpatients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SUD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52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34.6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59.6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PSS-I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DSM_IV (A-F)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20 (38.5%)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 (0.02%)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36.5%</w:t>
            </w:r>
          </w:p>
        </w:tc>
      </w:tr>
      <w:tr w:rsidR="00986819" w:rsidRPr="003159B3" w:rsidTr="007C7746">
        <w:trPr>
          <w:trHeight w:val="217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Reynolds 2011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31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UK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Community drug and alcohol service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SUD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42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36.4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64.3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PSS-I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DSM_IV (A-F)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11 (26.2%)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 xml:space="preserve">0 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26.2%</w:t>
            </w:r>
          </w:p>
        </w:tc>
      </w:tr>
      <w:tr w:rsidR="00986819" w:rsidRPr="003159B3" w:rsidTr="007C7746">
        <w:trPr>
          <w:trHeight w:val="217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Schwartz 2005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24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Psychiatric outpatients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SMI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66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45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36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SCID-I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26 (39.4%)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 of 26 (4.5%)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34.8%</w:t>
            </w:r>
          </w:p>
        </w:tc>
      </w:tr>
      <w:tr w:rsidR="00986819" w:rsidRPr="003159B3" w:rsidTr="007C7746">
        <w:trPr>
          <w:trHeight w:val="535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Switzer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1999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25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Psychiatric outpatients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SUD 48%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MDD 39%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SCZ-s 24%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181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-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26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CIDI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DSM-III-R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72 (39.8%)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 of 72 (1.1%)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38.7%</w:t>
            </w:r>
          </w:p>
        </w:tc>
      </w:tr>
      <w:tr w:rsidR="00986819" w:rsidRPr="003159B3" w:rsidTr="007C7746">
        <w:trPr>
          <w:trHeight w:val="657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Tagay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2005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Germany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Psycho-somatic Medicine Clinic outpatients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ED 34.5%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MDD 20.6%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AnxD 17%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SomD 13.7%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583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35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26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PDS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 xml:space="preserve">DSM-IV 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(A criteria + IES-R cut-off)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IES-R cut-off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59 (10.1%)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91 (15.6%)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16 (2.7%)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7.4%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12.9%</w:t>
            </w:r>
          </w:p>
        </w:tc>
      </w:tr>
      <w:tr w:rsidR="00986819" w:rsidRPr="003159B3" w:rsidTr="007C7746">
        <w:trPr>
          <w:trHeight w:val="192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Tagay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2010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35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Germany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Psycho-somatic Medicine Clinic outpatients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ED</w:t>
            </w: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101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27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0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PDS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(A criteria + IES-R cut-off)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13 (12.9%)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 of 13 (3%)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9.9%</w:t>
            </w:r>
          </w:p>
        </w:tc>
      </w:tr>
      <w:tr w:rsidR="00986819" w:rsidRPr="003159B3" w:rsidTr="007C7746">
        <w:trPr>
          <w:trHeight w:val="880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lastRenderedPageBreak/>
              <w:t>Van Zyl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2008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36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South Africa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Anxiety &amp; mood disorders Unit inpatients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MDD 44%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AdjD 13%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BP I 13%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BP II 19%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OMD 13%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40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36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18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CAPS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16 (40%)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0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40%</w:t>
            </w:r>
          </w:p>
        </w:tc>
      </w:tr>
      <w:tr w:rsidR="00986819" w:rsidRPr="003159B3" w:rsidTr="007C7746">
        <w:trPr>
          <w:trHeight w:val="766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Villano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2007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26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Mental health clinic outpatients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SCZ 28%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MDD 16%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BP 14%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OMD 26%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295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39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59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MINI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DSM-IV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135 (46%)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21 (7%)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38.6%</w:t>
            </w:r>
          </w:p>
        </w:tc>
      </w:tr>
      <w:tr w:rsidR="00986819" w:rsidRPr="003159B3" w:rsidTr="007C7746">
        <w:trPr>
          <w:trHeight w:val="80"/>
        </w:trPr>
        <w:tc>
          <w:tcPr>
            <w:tcW w:w="1166" w:type="dxa"/>
          </w:tcPr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Wang</w:t>
            </w:r>
          </w:p>
          <w:p w:rsidR="00986819" w:rsidRPr="003159B3" w:rsidRDefault="00986819" w:rsidP="007C7746">
            <w:pPr>
              <w:rPr>
                <w:b/>
                <w:sz w:val="16"/>
                <w:szCs w:val="16"/>
              </w:rPr>
            </w:pPr>
            <w:r w:rsidRPr="003159B3">
              <w:rPr>
                <w:b/>
                <w:sz w:val="16"/>
                <w:szCs w:val="16"/>
              </w:rPr>
              <w:t>2013</w:t>
            </w:r>
            <w:r w:rsidRPr="003159B3">
              <w:rPr>
                <w:b/>
                <w:noProof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11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USA</w:t>
            </w:r>
          </w:p>
        </w:tc>
        <w:tc>
          <w:tcPr>
            <w:tcW w:w="1671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Mental health clinic outpatients</w:t>
            </w:r>
          </w:p>
        </w:tc>
        <w:tc>
          <w:tcPr>
            <w:tcW w:w="1362" w:type="dxa"/>
          </w:tcPr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SCZ 30%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BP 32%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MDD 27%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SUD 22%</w:t>
            </w:r>
          </w:p>
          <w:p w:rsidR="00986819" w:rsidRPr="003159B3" w:rsidRDefault="00986819" w:rsidP="007C7746">
            <w:pPr>
              <w:rPr>
                <w:sz w:val="16"/>
                <w:szCs w:val="16"/>
              </w:rPr>
            </w:pPr>
          </w:p>
        </w:tc>
        <w:tc>
          <w:tcPr>
            <w:tcW w:w="674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62</w:t>
            </w:r>
          </w:p>
        </w:tc>
        <w:tc>
          <w:tcPr>
            <w:tcW w:w="68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45</w:t>
            </w:r>
          </w:p>
        </w:tc>
        <w:tc>
          <w:tcPr>
            <w:tcW w:w="732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36</w:t>
            </w:r>
          </w:p>
        </w:tc>
        <w:tc>
          <w:tcPr>
            <w:tcW w:w="1269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TLEQ &amp; PCL-C</w:t>
            </w:r>
          </w:p>
        </w:tc>
        <w:tc>
          <w:tcPr>
            <w:tcW w:w="111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 xml:space="preserve">DSM-IV </w:t>
            </w:r>
          </w:p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(A criteria + cut-off 44)</w:t>
            </w:r>
          </w:p>
        </w:tc>
        <w:tc>
          <w:tcPr>
            <w:tcW w:w="1030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38 (61%)</w:t>
            </w:r>
          </w:p>
        </w:tc>
        <w:tc>
          <w:tcPr>
            <w:tcW w:w="1025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8 (13%)</w:t>
            </w:r>
          </w:p>
        </w:tc>
        <w:tc>
          <w:tcPr>
            <w:tcW w:w="1078" w:type="dxa"/>
          </w:tcPr>
          <w:p w:rsidR="00986819" w:rsidRPr="003159B3" w:rsidRDefault="00986819" w:rsidP="007C7746">
            <w:pPr>
              <w:jc w:val="center"/>
              <w:rPr>
                <w:sz w:val="16"/>
                <w:szCs w:val="16"/>
              </w:rPr>
            </w:pPr>
            <w:r w:rsidRPr="003159B3">
              <w:rPr>
                <w:sz w:val="16"/>
                <w:szCs w:val="16"/>
              </w:rPr>
              <w:t>48.4%</w:t>
            </w:r>
          </w:p>
        </w:tc>
      </w:tr>
    </w:tbl>
    <w:p w:rsidR="00986819" w:rsidRPr="003159B3" w:rsidRDefault="00986819" w:rsidP="00986819">
      <w:pPr>
        <w:rPr>
          <w:b/>
          <w:sz w:val="20"/>
          <w:szCs w:val="20"/>
        </w:rPr>
      </w:pPr>
    </w:p>
    <w:p w:rsidR="00986819" w:rsidRPr="003159B3" w:rsidRDefault="00986819" w:rsidP="00986819">
      <w:pPr>
        <w:spacing w:after="0"/>
        <w:rPr>
          <w:sz w:val="20"/>
          <w:szCs w:val="20"/>
        </w:rPr>
      </w:pPr>
      <w:r w:rsidRPr="003159B3">
        <w:rPr>
          <w:b/>
          <w:sz w:val="20"/>
          <w:szCs w:val="20"/>
        </w:rPr>
        <w:t xml:space="preserve">Footnote: </w:t>
      </w:r>
      <w:r w:rsidRPr="003159B3">
        <w:rPr>
          <w:sz w:val="20"/>
          <w:szCs w:val="20"/>
          <w:vertAlign w:val="superscript"/>
        </w:rPr>
        <w:t>1</w:t>
      </w:r>
      <w:r w:rsidRPr="003159B3">
        <w:rPr>
          <w:sz w:val="20"/>
          <w:szCs w:val="20"/>
        </w:rPr>
        <w:t xml:space="preserve">Undetected PTSD (% of sample); </w:t>
      </w:r>
      <w:r w:rsidRPr="003159B3">
        <w:rPr>
          <w:sz w:val="20"/>
          <w:szCs w:val="20"/>
          <w:vertAlign w:val="superscript"/>
        </w:rPr>
        <w:t>2</w:t>
      </w:r>
      <w:r w:rsidRPr="003159B3">
        <w:rPr>
          <w:sz w:val="20"/>
          <w:szCs w:val="20"/>
        </w:rPr>
        <w:t xml:space="preserve"> Used for meta-analysis; </w:t>
      </w:r>
      <w:r w:rsidRPr="003159B3">
        <w:rPr>
          <w:sz w:val="20"/>
          <w:szCs w:val="20"/>
          <w:vertAlign w:val="superscript"/>
        </w:rPr>
        <w:t>3</w:t>
      </w:r>
      <w:r w:rsidRPr="003159B3">
        <w:rPr>
          <w:sz w:val="20"/>
          <w:szCs w:val="20"/>
        </w:rPr>
        <w:t xml:space="preserve"> based on TSQ, sexual abuse, physical abuse, severe neglect. We are grateful for the following authors for providing additional information about their study: Dr K. Cusack, Dr E. Ford, Dr N. Gielen, Dr. A. Komiti, Dr. S. Tagay, Dr B. Wang</w:t>
      </w:r>
    </w:p>
    <w:p w:rsidR="003C00F4" w:rsidRDefault="00986819" w:rsidP="00986819">
      <w:pPr>
        <w:rPr>
          <w:b/>
        </w:rPr>
      </w:pPr>
      <w:r w:rsidRPr="003159B3">
        <w:rPr>
          <w:sz w:val="20"/>
          <w:szCs w:val="20"/>
        </w:rPr>
        <w:t>Abbreviations: AdjD Adjustment disorder; AffD Affective disorder; AnxD Anxiety disorder; BP Bipolar disorder; BPD Borderline Personality Disorder; BPRS Brief Psychiatric Rating Scale; CAPS Clinician-administered PTSD scale; CIDI Composite international diagnostic interview; CUD Cannabis use disorder; DEQ Distressing Event Questionnaire; IES-R Impact of Events Scale Revised; MD Mood disorder; MDD Major depressive disorder; MINI Mini-international psychiatric interview; NWS National Women’s Study; OMD Other mood disorder; PCL-17 PTSD checklist (17-item version); PCL-C PTSD checklist (Civilian); PCL-S PTSD checklist (Specific); PD Personality disorder; PDS Post-traumatic stress diagnostic scale; PSS PTSD Symptom Scale; PSS-SR PTSD Symptom Scale – self report; PSS-SR PTSD Symptom Scale – interview; PsyD Psychotic disorder; SA Schizo-affective disorder ; SCID-I Structured clinical interview for DSM-IV Disorders; SCZ Schizophrenia; SCZ-s Schizophrenia-spectrum; SMI Severe mental illness; SomD Somatoform Disorder; SRIP Self-Rating Inventory for Post-traumatic stress disorder; SUD Substance use disorder; TEC Trauma Exposure checklist; THQ Trauma History Questionnaire; TLEQ Traumatic Life Events Questionnaire; TSQ Trauma Screening Questionnaire; VA Veterans Affairs</w:t>
      </w:r>
    </w:p>
    <w:p w:rsidR="003C00F4" w:rsidRDefault="003C00F4">
      <w:pPr>
        <w:rPr>
          <w:b/>
        </w:rPr>
      </w:pPr>
      <w:r>
        <w:rPr>
          <w:b/>
        </w:rPr>
        <w:br w:type="page"/>
      </w:r>
    </w:p>
    <w:p w:rsidR="00986819" w:rsidRDefault="00986819" w:rsidP="00EA59DF">
      <w:pPr>
        <w:rPr>
          <w:b/>
        </w:rPr>
        <w:sectPr w:rsidR="00986819" w:rsidSect="00986819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EA59DF" w:rsidRDefault="00406A61" w:rsidP="00EA59DF">
      <w:r w:rsidRPr="00EA59DF">
        <w:rPr>
          <w:b/>
        </w:rPr>
        <w:lastRenderedPageBreak/>
        <w:t xml:space="preserve">Supplementary Figure </w:t>
      </w:r>
      <w:r w:rsidR="00EC63E2">
        <w:rPr>
          <w:b/>
        </w:rPr>
        <w:t>D</w:t>
      </w:r>
      <w:r w:rsidRPr="00EA59DF">
        <w:rPr>
          <w:b/>
        </w:rPr>
        <w:t>S1</w:t>
      </w:r>
      <w:r w:rsidR="00EA59DF" w:rsidRPr="00EA59DF">
        <w:rPr>
          <w:b/>
        </w:rPr>
        <w:t>:</w:t>
      </w:r>
      <w:r w:rsidR="00EA59DF">
        <w:t xml:space="preserve"> </w:t>
      </w:r>
      <w:r w:rsidR="009C785D">
        <w:t>P</w:t>
      </w:r>
      <w:r w:rsidR="00EA59DF">
        <w:t>revalence of PTSD on screening</w:t>
      </w:r>
    </w:p>
    <w:p w:rsidR="00EA59DF" w:rsidRDefault="00EA59DF" w:rsidP="00EA59DF"/>
    <w:p w:rsidR="00EA59DF" w:rsidRDefault="0061420C" w:rsidP="00EA59DF">
      <w:r w:rsidRPr="0061420C">
        <w:rPr>
          <w:noProof/>
          <w:lang w:eastAsia="en-GB"/>
        </w:rPr>
        <w:drawing>
          <wp:inline distT="0" distB="0" distL="0" distR="0">
            <wp:extent cx="5731510" cy="599796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997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112" w:rsidRDefault="00DA2112">
      <w:r>
        <w:t>ES</w:t>
      </w:r>
      <w:r w:rsidR="009C785D">
        <w:t xml:space="preserve"> =</w:t>
      </w:r>
      <w:r>
        <w:t xml:space="preserve"> Effect size (proportion)</w:t>
      </w:r>
    </w:p>
    <w:p w:rsidR="00085999" w:rsidRDefault="00085999">
      <w:r>
        <w:br w:type="page"/>
      </w:r>
    </w:p>
    <w:p w:rsidR="00085999" w:rsidRDefault="00085999" w:rsidP="00085999">
      <w:r w:rsidRPr="009C785D">
        <w:rPr>
          <w:b/>
        </w:rPr>
        <w:lastRenderedPageBreak/>
        <w:t xml:space="preserve">Supplementary Figure </w:t>
      </w:r>
      <w:r w:rsidR="00EC63E2">
        <w:rPr>
          <w:b/>
        </w:rPr>
        <w:t>D</w:t>
      </w:r>
      <w:r w:rsidRPr="009C785D">
        <w:rPr>
          <w:b/>
        </w:rPr>
        <w:t>S2</w:t>
      </w:r>
      <w:r w:rsidR="009C785D" w:rsidRPr="009C785D">
        <w:rPr>
          <w:b/>
        </w:rPr>
        <w:t>:</w:t>
      </w:r>
      <w:r w:rsidR="009C785D">
        <w:t xml:space="preserve"> Prevalence of PTSD on screening, by primary diagnostic sub-category</w:t>
      </w:r>
    </w:p>
    <w:p w:rsidR="00085999" w:rsidRDefault="00085999" w:rsidP="00085999"/>
    <w:p w:rsidR="00085999" w:rsidRDefault="00BD1D43" w:rsidP="00085999">
      <w:r w:rsidRPr="00BD1D43">
        <w:rPr>
          <w:noProof/>
          <w:lang w:eastAsia="en-GB"/>
        </w:rPr>
        <w:drawing>
          <wp:inline distT="0" distB="0" distL="0" distR="0">
            <wp:extent cx="5731510" cy="719976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199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85D" w:rsidRDefault="009C785D" w:rsidP="009C785D">
      <w:r>
        <w:t>ES = Effect size (proportion)</w:t>
      </w:r>
    </w:p>
    <w:p w:rsidR="00085999" w:rsidRDefault="00085999">
      <w:r>
        <w:br w:type="page"/>
      </w:r>
    </w:p>
    <w:p w:rsidR="00085999" w:rsidRDefault="00085999" w:rsidP="00085999">
      <w:r w:rsidRPr="00396C53">
        <w:rPr>
          <w:b/>
        </w:rPr>
        <w:lastRenderedPageBreak/>
        <w:t xml:space="preserve">Figure </w:t>
      </w:r>
      <w:r w:rsidR="00EC63E2">
        <w:rPr>
          <w:b/>
        </w:rPr>
        <w:t>D</w:t>
      </w:r>
      <w:r>
        <w:rPr>
          <w:b/>
        </w:rPr>
        <w:t>S</w:t>
      </w:r>
      <w:r w:rsidRPr="00396C53">
        <w:rPr>
          <w:b/>
        </w:rPr>
        <w:t>3:</w:t>
      </w:r>
      <w:r>
        <w:t xml:space="preserve"> Proportion of sample with undetected PTSD, by diagnostic sub-group (where 50% or more of sample are in the same diagnostic subgroup)</w:t>
      </w:r>
    </w:p>
    <w:p w:rsidR="00085999" w:rsidRDefault="00085999" w:rsidP="00085999"/>
    <w:p w:rsidR="00085999" w:rsidRDefault="00F224AD" w:rsidP="00085999">
      <w:r w:rsidRPr="00F224AD">
        <w:rPr>
          <w:noProof/>
          <w:lang w:eastAsia="en-GB"/>
        </w:rPr>
        <w:drawing>
          <wp:inline distT="0" distB="0" distL="0" distR="0">
            <wp:extent cx="5731510" cy="703947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039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85D" w:rsidRDefault="009C785D" w:rsidP="009C785D">
      <w:r>
        <w:t>ES = Effect size (proportion)</w:t>
      </w:r>
    </w:p>
    <w:p w:rsidR="003C00F4" w:rsidRDefault="003C00F4">
      <w:pPr>
        <w:sectPr w:rsidR="003C00F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C00F4" w:rsidRDefault="003C00F4" w:rsidP="003C00F4">
      <w:r>
        <w:rPr>
          <w:b/>
        </w:rPr>
        <w:lastRenderedPageBreak/>
        <w:t xml:space="preserve">Table </w:t>
      </w:r>
      <w:r w:rsidR="00EC63E2">
        <w:rPr>
          <w:b/>
        </w:rPr>
        <w:t>D</w:t>
      </w:r>
      <w:r>
        <w:rPr>
          <w:b/>
        </w:rPr>
        <w:t>S</w:t>
      </w:r>
      <w:r w:rsidR="00833B6D">
        <w:rPr>
          <w:b/>
        </w:rPr>
        <w:t>3</w:t>
      </w:r>
      <w:r>
        <w:t xml:space="preserve"> Meta-regression of explanatory variables for PTSD outcomes</w:t>
      </w:r>
    </w:p>
    <w:p w:rsidR="003C00F4" w:rsidRDefault="003C00F4" w:rsidP="003C00F4"/>
    <w:tbl>
      <w:tblPr>
        <w:tblStyle w:val="TableGrid"/>
        <w:tblW w:w="1298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2"/>
        <w:gridCol w:w="860"/>
        <w:gridCol w:w="1613"/>
        <w:gridCol w:w="1220"/>
        <w:gridCol w:w="241"/>
        <w:gridCol w:w="895"/>
        <w:gridCol w:w="1792"/>
        <w:gridCol w:w="1220"/>
        <w:gridCol w:w="228"/>
        <w:gridCol w:w="830"/>
        <w:gridCol w:w="1554"/>
        <w:gridCol w:w="1220"/>
      </w:tblGrid>
      <w:tr w:rsidR="00663403" w:rsidTr="00772EB6">
        <w:tc>
          <w:tcPr>
            <w:tcW w:w="1312" w:type="dxa"/>
            <w:tcBorders>
              <w:bottom w:val="nil"/>
            </w:tcBorders>
          </w:tcPr>
          <w:p w:rsidR="003C00F4" w:rsidRDefault="003C00F4" w:rsidP="007C7746">
            <w:pPr>
              <w:spacing w:before="120" w:after="120"/>
            </w:pPr>
          </w:p>
        </w:tc>
        <w:tc>
          <w:tcPr>
            <w:tcW w:w="3693" w:type="dxa"/>
            <w:gridSpan w:val="3"/>
            <w:tcBorders>
              <w:bottom w:val="nil"/>
            </w:tcBorders>
          </w:tcPr>
          <w:p w:rsidR="003C00F4" w:rsidRPr="007D1BD7" w:rsidRDefault="003C00F4" w:rsidP="007C7746">
            <w:pPr>
              <w:spacing w:before="120" w:after="120"/>
              <w:jc w:val="center"/>
              <w:rPr>
                <w:i/>
              </w:rPr>
            </w:pPr>
            <w:r w:rsidRPr="007D1BD7">
              <w:rPr>
                <w:b/>
              </w:rPr>
              <w:t>PTSD on screening</w:t>
            </w:r>
          </w:p>
        </w:tc>
        <w:tc>
          <w:tcPr>
            <w:tcW w:w="241" w:type="dxa"/>
            <w:tcBorders>
              <w:bottom w:val="nil"/>
            </w:tcBorders>
          </w:tcPr>
          <w:p w:rsidR="003C00F4" w:rsidRPr="007D1BD7" w:rsidRDefault="003C00F4" w:rsidP="007C7746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3907" w:type="dxa"/>
            <w:gridSpan w:val="3"/>
            <w:tcBorders>
              <w:bottom w:val="nil"/>
            </w:tcBorders>
          </w:tcPr>
          <w:p w:rsidR="003C00F4" w:rsidRPr="007D1BD7" w:rsidRDefault="003C00F4" w:rsidP="007C7746">
            <w:pPr>
              <w:spacing w:before="120" w:after="120"/>
              <w:jc w:val="center"/>
              <w:rPr>
                <w:i/>
              </w:rPr>
            </w:pPr>
            <w:r w:rsidRPr="007D1BD7">
              <w:rPr>
                <w:b/>
              </w:rPr>
              <w:t>Detection of PTSD</w:t>
            </w:r>
          </w:p>
        </w:tc>
        <w:tc>
          <w:tcPr>
            <w:tcW w:w="228" w:type="dxa"/>
            <w:tcBorders>
              <w:bottom w:val="nil"/>
            </w:tcBorders>
          </w:tcPr>
          <w:p w:rsidR="003C00F4" w:rsidRPr="008832D6" w:rsidRDefault="003C00F4" w:rsidP="007C7746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3604" w:type="dxa"/>
            <w:gridSpan w:val="3"/>
            <w:tcBorders>
              <w:bottom w:val="nil"/>
            </w:tcBorders>
          </w:tcPr>
          <w:p w:rsidR="003C00F4" w:rsidRPr="008832D6" w:rsidRDefault="003C00F4" w:rsidP="007C7746">
            <w:pPr>
              <w:spacing w:before="120" w:after="120"/>
              <w:jc w:val="center"/>
              <w:rPr>
                <w:b/>
              </w:rPr>
            </w:pPr>
            <w:r w:rsidRPr="008832D6">
              <w:rPr>
                <w:b/>
              </w:rPr>
              <w:t>Undetected PTSD</w:t>
            </w:r>
          </w:p>
        </w:tc>
      </w:tr>
      <w:tr w:rsidR="00663403" w:rsidTr="00772EB6">
        <w:tc>
          <w:tcPr>
            <w:tcW w:w="1312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rPr>
                <w:i/>
                <w:vertAlign w:val="superscript"/>
              </w:rPr>
            </w:pPr>
            <w:r w:rsidRPr="00AF46B2">
              <w:rPr>
                <w:i/>
              </w:rPr>
              <w:t>Variable</w:t>
            </w:r>
            <w:r w:rsidRPr="00AF46B2">
              <w:rPr>
                <w:i/>
                <w:vertAlign w:val="superscript"/>
              </w:rPr>
              <w:t>1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jc w:val="center"/>
              <w:rPr>
                <w:i/>
              </w:rPr>
            </w:pPr>
            <w:r w:rsidRPr="00AF46B2">
              <w:rPr>
                <w:i/>
              </w:rPr>
              <w:t>Beta</w:t>
            </w:r>
          </w:p>
        </w:tc>
        <w:tc>
          <w:tcPr>
            <w:tcW w:w="1613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jc w:val="center"/>
              <w:rPr>
                <w:i/>
              </w:rPr>
            </w:pPr>
            <w:r w:rsidRPr="00AF46B2">
              <w:rPr>
                <w:i/>
              </w:rPr>
              <w:t>95% CI</w:t>
            </w:r>
          </w:p>
        </w:tc>
        <w:tc>
          <w:tcPr>
            <w:tcW w:w="1220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jc w:val="center"/>
              <w:rPr>
                <w:i/>
              </w:rPr>
            </w:pPr>
            <w:r w:rsidRPr="00AF46B2">
              <w:rPr>
                <w:i/>
              </w:rPr>
              <w:t>P</w:t>
            </w:r>
          </w:p>
        </w:tc>
        <w:tc>
          <w:tcPr>
            <w:tcW w:w="241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jc w:val="center"/>
              <w:rPr>
                <w:i/>
              </w:rPr>
            </w:pP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jc w:val="center"/>
              <w:rPr>
                <w:i/>
              </w:rPr>
            </w:pPr>
            <w:r w:rsidRPr="00AF46B2">
              <w:rPr>
                <w:i/>
              </w:rPr>
              <w:t>Beta</w:t>
            </w:r>
          </w:p>
        </w:tc>
        <w:tc>
          <w:tcPr>
            <w:tcW w:w="1792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jc w:val="center"/>
              <w:rPr>
                <w:i/>
              </w:rPr>
            </w:pPr>
            <w:r w:rsidRPr="00AF46B2">
              <w:rPr>
                <w:i/>
              </w:rPr>
              <w:t>95% CI</w:t>
            </w:r>
          </w:p>
        </w:tc>
        <w:tc>
          <w:tcPr>
            <w:tcW w:w="1220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jc w:val="center"/>
              <w:rPr>
                <w:i/>
              </w:rPr>
            </w:pPr>
            <w:r w:rsidRPr="00AF46B2">
              <w:rPr>
                <w:i/>
              </w:rPr>
              <w:t>P</w:t>
            </w:r>
          </w:p>
        </w:tc>
        <w:tc>
          <w:tcPr>
            <w:tcW w:w="228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jc w:val="center"/>
              <w:rPr>
                <w:i/>
              </w:rPr>
            </w:pPr>
          </w:p>
        </w:tc>
        <w:tc>
          <w:tcPr>
            <w:tcW w:w="830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jc w:val="center"/>
              <w:rPr>
                <w:i/>
              </w:rPr>
            </w:pPr>
            <w:r w:rsidRPr="00AF46B2">
              <w:rPr>
                <w:i/>
              </w:rPr>
              <w:t>Beta</w:t>
            </w:r>
          </w:p>
        </w:tc>
        <w:tc>
          <w:tcPr>
            <w:tcW w:w="1554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jc w:val="center"/>
              <w:rPr>
                <w:i/>
              </w:rPr>
            </w:pPr>
            <w:r w:rsidRPr="00AF46B2">
              <w:rPr>
                <w:i/>
              </w:rPr>
              <w:t>95% CI</w:t>
            </w:r>
          </w:p>
        </w:tc>
        <w:tc>
          <w:tcPr>
            <w:tcW w:w="1220" w:type="dxa"/>
            <w:tcBorders>
              <w:top w:val="nil"/>
              <w:bottom w:val="single" w:sz="4" w:space="0" w:color="auto"/>
            </w:tcBorders>
          </w:tcPr>
          <w:p w:rsidR="003C00F4" w:rsidRPr="00AF46B2" w:rsidRDefault="003C00F4" w:rsidP="007C7746">
            <w:pPr>
              <w:spacing w:after="120"/>
              <w:jc w:val="center"/>
              <w:rPr>
                <w:i/>
              </w:rPr>
            </w:pPr>
            <w:r w:rsidRPr="00AF46B2">
              <w:rPr>
                <w:i/>
              </w:rPr>
              <w:t>P</w:t>
            </w:r>
          </w:p>
        </w:tc>
      </w:tr>
      <w:tr w:rsidR="00663403" w:rsidTr="00772EB6">
        <w:tc>
          <w:tcPr>
            <w:tcW w:w="1312" w:type="dxa"/>
            <w:tcBorders>
              <w:top w:val="single" w:sz="4" w:space="0" w:color="auto"/>
            </w:tcBorders>
          </w:tcPr>
          <w:p w:rsidR="003C00F4" w:rsidRPr="00AF46B2" w:rsidRDefault="003C00F4" w:rsidP="007C7746">
            <w:pPr>
              <w:spacing w:before="120" w:after="120"/>
              <w:rPr>
                <w:b/>
                <w:vertAlign w:val="superscript"/>
              </w:rPr>
            </w:pPr>
            <w:r w:rsidRPr="00AF46B2">
              <w:rPr>
                <w:b/>
              </w:rPr>
              <w:t>Year</w:t>
            </w:r>
          </w:p>
        </w:tc>
        <w:tc>
          <w:tcPr>
            <w:tcW w:w="860" w:type="dxa"/>
            <w:tcBorders>
              <w:top w:val="single" w:sz="4" w:space="0" w:color="auto"/>
            </w:tcBorders>
          </w:tcPr>
          <w:p w:rsidR="003C00F4" w:rsidRDefault="003C00F4" w:rsidP="007C7746">
            <w:pPr>
              <w:spacing w:before="120" w:after="120"/>
              <w:jc w:val="center"/>
            </w:pPr>
            <w:r>
              <w:t>0.01</w:t>
            </w: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C00F4" w:rsidRDefault="003C00F4" w:rsidP="00196747">
            <w:pPr>
              <w:spacing w:before="120" w:after="120"/>
              <w:jc w:val="center"/>
            </w:pPr>
            <w:r>
              <w:t xml:space="preserve">-0.07, </w:t>
            </w:r>
            <w:r w:rsidR="00196747">
              <w:t>0.09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:rsidR="003C00F4" w:rsidRDefault="00196747" w:rsidP="007C7746">
            <w:pPr>
              <w:spacing w:before="120" w:after="120"/>
              <w:jc w:val="center"/>
            </w:pPr>
            <w:r>
              <w:t>0.739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3C00F4" w:rsidRDefault="003C00F4" w:rsidP="007C7746">
            <w:pPr>
              <w:spacing w:before="120" w:after="120"/>
              <w:jc w:val="center"/>
            </w:pPr>
          </w:p>
        </w:tc>
        <w:tc>
          <w:tcPr>
            <w:tcW w:w="895" w:type="dxa"/>
            <w:tcBorders>
              <w:top w:val="single" w:sz="4" w:space="0" w:color="auto"/>
            </w:tcBorders>
          </w:tcPr>
          <w:p w:rsidR="003C00F4" w:rsidRDefault="003C00F4" w:rsidP="007C7746">
            <w:pPr>
              <w:spacing w:before="120" w:after="120"/>
              <w:jc w:val="center"/>
            </w:pPr>
            <w:r>
              <w:t>-0.01</w:t>
            </w:r>
          </w:p>
        </w:tc>
        <w:tc>
          <w:tcPr>
            <w:tcW w:w="1792" w:type="dxa"/>
            <w:tcBorders>
              <w:top w:val="single" w:sz="4" w:space="0" w:color="auto"/>
            </w:tcBorders>
          </w:tcPr>
          <w:p w:rsidR="003C00F4" w:rsidRDefault="003C00F4" w:rsidP="007C7746">
            <w:pPr>
              <w:spacing w:before="120" w:after="120"/>
              <w:jc w:val="center"/>
            </w:pPr>
            <w:r>
              <w:t>-0.10, 0.07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:rsidR="003C00F4" w:rsidRDefault="00663403" w:rsidP="00663403">
            <w:pPr>
              <w:spacing w:before="120" w:after="120"/>
              <w:jc w:val="center"/>
            </w:pPr>
            <w:r>
              <w:t>0.717</w:t>
            </w:r>
          </w:p>
        </w:tc>
        <w:tc>
          <w:tcPr>
            <w:tcW w:w="228" w:type="dxa"/>
            <w:tcBorders>
              <w:top w:val="single" w:sz="4" w:space="0" w:color="auto"/>
            </w:tcBorders>
          </w:tcPr>
          <w:p w:rsidR="003C00F4" w:rsidRDefault="003C00F4" w:rsidP="007C7746">
            <w:pPr>
              <w:spacing w:before="120" w:after="120"/>
              <w:jc w:val="center"/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3C00F4" w:rsidRDefault="003C00F4" w:rsidP="007C7746">
            <w:pPr>
              <w:spacing w:before="120" w:after="120"/>
              <w:jc w:val="center"/>
            </w:pPr>
            <w:r>
              <w:t>0.00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3C00F4" w:rsidRDefault="003C00F4" w:rsidP="007C7746">
            <w:pPr>
              <w:spacing w:before="120" w:after="120"/>
              <w:jc w:val="center"/>
            </w:pPr>
            <w:r>
              <w:t>-0.08, 0.08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:rsidR="003C00F4" w:rsidRDefault="00663403" w:rsidP="00663403">
            <w:pPr>
              <w:spacing w:before="120" w:after="120"/>
              <w:jc w:val="center"/>
            </w:pPr>
            <w:r>
              <w:t>0.928</w:t>
            </w:r>
          </w:p>
        </w:tc>
      </w:tr>
      <w:tr w:rsidR="00663403" w:rsidTr="00772EB6">
        <w:tc>
          <w:tcPr>
            <w:tcW w:w="1312" w:type="dxa"/>
          </w:tcPr>
          <w:p w:rsidR="003C00F4" w:rsidRPr="00AF46B2" w:rsidRDefault="003C00F4" w:rsidP="007C7746">
            <w:pPr>
              <w:spacing w:after="120"/>
              <w:rPr>
                <w:b/>
                <w:vertAlign w:val="superscript"/>
              </w:rPr>
            </w:pPr>
            <w:r w:rsidRPr="00AF46B2">
              <w:rPr>
                <w:b/>
              </w:rPr>
              <w:t>Age</w:t>
            </w:r>
          </w:p>
        </w:tc>
        <w:tc>
          <w:tcPr>
            <w:tcW w:w="860" w:type="dxa"/>
          </w:tcPr>
          <w:p w:rsidR="003C00F4" w:rsidRDefault="003C00F4" w:rsidP="00196747">
            <w:pPr>
              <w:spacing w:after="120"/>
              <w:jc w:val="center"/>
            </w:pPr>
            <w:r>
              <w:t>0.0</w:t>
            </w:r>
            <w:r w:rsidR="00196747">
              <w:t>8</w:t>
            </w:r>
          </w:p>
        </w:tc>
        <w:tc>
          <w:tcPr>
            <w:tcW w:w="1613" w:type="dxa"/>
          </w:tcPr>
          <w:p w:rsidR="003C00F4" w:rsidRDefault="003C00F4" w:rsidP="007C7746">
            <w:pPr>
              <w:spacing w:after="120"/>
              <w:jc w:val="center"/>
            </w:pPr>
            <w:r>
              <w:t>-0.01, 0.18</w:t>
            </w:r>
          </w:p>
        </w:tc>
        <w:tc>
          <w:tcPr>
            <w:tcW w:w="1220" w:type="dxa"/>
          </w:tcPr>
          <w:p w:rsidR="003C00F4" w:rsidRDefault="003C00F4" w:rsidP="00196747">
            <w:pPr>
              <w:spacing w:after="120"/>
              <w:jc w:val="center"/>
            </w:pPr>
            <w:r>
              <w:t>0.0</w:t>
            </w:r>
            <w:r w:rsidR="00196747">
              <w:t>78</w:t>
            </w:r>
          </w:p>
        </w:tc>
        <w:tc>
          <w:tcPr>
            <w:tcW w:w="241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95" w:type="dxa"/>
          </w:tcPr>
          <w:p w:rsidR="003C00F4" w:rsidRDefault="003C00F4" w:rsidP="007C7746">
            <w:pPr>
              <w:spacing w:after="120"/>
              <w:jc w:val="center"/>
            </w:pPr>
            <w:r>
              <w:t>0.06</w:t>
            </w:r>
          </w:p>
        </w:tc>
        <w:tc>
          <w:tcPr>
            <w:tcW w:w="1792" w:type="dxa"/>
          </w:tcPr>
          <w:p w:rsidR="003C00F4" w:rsidRDefault="003C00F4" w:rsidP="00FB6F76">
            <w:pPr>
              <w:spacing w:after="120"/>
              <w:jc w:val="center"/>
            </w:pPr>
            <w:r>
              <w:t>-0.0</w:t>
            </w:r>
            <w:r w:rsidR="00FB6F76">
              <w:t>7</w:t>
            </w:r>
            <w:r>
              <w:t>, 0.19</w:t>
            </w:r>
          </w:p>
        </w:tc>
        <w:tc>
          <w:tcPr>
            <w:tcW w:w="1220" w:type="dxa"/>
          </w:tcPr>
          <w:p w:rsidR="003C00F4" w:rsidRDefault="00663403" w:rsidP="00663403">
            <w:pPr>
              <w:spacing w:after="120"/>
              <w:jc w:val="center"/>
            </w:pPr>
            <w:r>
              <w:t>0.3</w:t>
            </w:r>
            <w:r w:rsidR="00FB6F76">
              <w:t>50</w:t>
            </w:r>
          </w:p>
        </w:tc>
        <w:tc>
          <w:tcPr>
            <w:tcW w:w="228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30" w:type="dxa"/>
          </w:tcPr>
          <w:p w:rsidR="003C00F4" w:rsidRDefault="003C00F4" w:rsidP="00273634">
            <w:pPr>
              <w:spacing w:after="120"/>
              <w:jc w:val="center"/>
            </w:pPr>
            <w:r>
              <w:t>0.0</w:t>
            </w:r>
            <w:r w:rsidR="00273634">
              <w:t>4</w:t>
            </w:r>
          </w:p>
        </w:tc>
        <w:tc>
          <w:tcPr>
            <w:tcW w:w="1554" w:type="dxa"/>
          </w:tcPr>
          <w:p w:rsidR="003C00F4" w:rsidRDefault="003C00F4" w:rsidP="007C7746">
            <w:pPr>
              <w:spacing w:after="120"/>
              <w:jc w:val="center"/>
            </w:pPr>
            <w:r>
              <w:t>-0.05, 0.14</w:t>
            </w:r>
          </w:p>
        </w:tc>
        <w:tc>
          <w:tcPr>
            <w:tcW w:w="1220" w:type="dxa"/>
          </w:tcPr>
          <w:p w:rsidR="003C00F4" w:rsidRDefault="003C00F4" w:rsidP="00273634">
            <w:pPr>
              <w:spacing w:after="120"/>
              <w:jc w:val="center"/>
            </w:pPr>
            <w:r>
              <w:t>0.3</w:t>
            </w:r>
            <w:r w:rsidR="00273634">
              <w:t>34</w:t>
            </w:r>
          </w:p>
        </w:tc>
      </w:tr>
      <w:tr w:rsidR="00663403" w:rsidTr="00772EB6">
        <w:tc>
          <w:tcPr>
            <w:tcW w:w="1312" w:type="dxa"/>
          </w:tcPr>
          <w:p w:rsidR="003C00F4" w:rsidRPr="00AF46B2" w:rsidRDefault="003C00F4" w:rsidP="007C7746">
            <w:pPr>
              <w:spacing w:after="120"/>
              <w:rPr>
                <w:b/>
                <w:vertAlign w:val="superscript"/>
              </w:rPr>
            </w:pPr>
            <w:r w:rsidRPr="00AF46B2">
              <w:rPr>
                <w:b/>
              </w:rPr>
              <w:t>Percent male</w:t>
            </w:r>
          </w:p>
        </w:tc>
        <w:tc>
          <w:tcPr>
            <w:tcW w:w="860" w:type="dxa"/>
          </w:tcPr>
          <w:p w:rsidR="003C00F4" w:rsidRDefault="003C00F4" w:rsidP="007C7746">
            <w:pPr>
              <w:spacing w:after="120"/>
              <w:jc w:val="center"/>
            </w:pPr>
            <w:r>
              <w:t>0.02</w:t>
            </w:r>
          </w:p>
        </w:tc>
        <w:tc>
          <w:tcPr>
            <w:tcW w:w="1613" w:type="dxa"/>
          </w:tcPr>
          <w:p w:rsidR="003C00F4" w:rsidRDefault="003C00F4" w:rsidP="007C7746">
            <w:pPr>
              <w:spacing w:after="120"/>
              <w:jc w:val="center"/>
            </w:pPr>
            <w:r>
              <w:t>-0.00, 0.04</w:t>
            </w:r>
          </w:p>
        </w:tc>
        <w:tc>
          <w:tcPr>
            <w:tcW w:w="1220" w:type="dxa"/>
          </w:tcPr>
          <w:p w:rsidR="003C00F4" w:rsidRDefault="00663403" w:rsidP="00663403">
            <w:pPr>
              <w:spacing w:after="120"/>
              <w:jc w:val="center"/>
            </w:pPr>
            <w:r>
              <w:t>0.0</w:t>
            </w:r>
            <w:r w:rsidR="00196747">
              <w:t>71</w:t>
            </w:r>
          </w:p>
        </w:tc>
        <w:tc>
          <w:tcPr>
            <w:tcW w:w="241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95" w:type="dxa"/>
          </w:tcPr>
          <w:p w:rsidR="003C00F4" w:rsidRDefault="003C00F4" w:rsidP="007C7746">
            <w:pPr>
              <w:spacing w:after="120"/>
              <w:jc w:val="center"/>
            </w:pPr>
            <w:r>
              <w:t>0.01</w:t>
            </w:r>
          </w:p>
        </w:tc>
        <w:tc>
          <w:tcPr>
            <w:tcW w:w="1792" w:type="dxa"/>
          </w:tcPr>
          <w:p w:rsidR="003C00F4" w:rsidRDefault="003C00F4" w:rsidP="007C7746">
            <w:pPr>
              <w:spacing w:after="120"/>
              <w:jc w:val="center"/>
            </w:pPr>
            <w:r>
              <w:t>-0.02, 0.03</w:t>
            </w:r>
          </w:p>
        </w:tc>
        <w:tc>
          <w:tcPr>
            <w:tcW w:w="1220" w:type="dxa"/>
          </w:tcPr>
          <w:p w:rsidR="003C00F4" w:rsidRDefault="00663403" w:rsidP="00663403">
            <w:pPr>
              <w:spacing w:after="120"/>
              <w:jc w:val="center"/>
            </w:pPr>
            <w:r>
              <w:t>0.6</w:t>
            </w:r>
            <w:r w:rsidR="00FB6F76">
              <w:t>60</w:t>
            </w:r>
          </w:p>
        </w:tc>
        <w:tc>
          <w:tcPr>
            <w:tcW w:w="228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30" w:type="dxa"/>
          </w:tcPr>
          <w:p w:rsidR="003C00F4" w:rsidRDefault="003C00F4" w:rsidP="007C7746">
            <w:pPr>
              <w:spacing w:after="120"/>
              <w:jc w:val="center"/>
            </w:pPr>
            <w:r>
              <w:t>0.01</w:t>
            </w:r>
          </w:p>
        </w:tc>
        <w:tc>
          <w:tcPr>
            <w:tcW w:w="1554" w:type="dxa"/>
          </w:tcPr>
          <w:p w:rsidR="003C00F4" w:rsidRDefault="003C00F4" w:rsidP="007C7746">
            <w:pPr>
              <w:spacing w:after="120"/>
              <w:jc w:val="center"/>
            </w:pPr>
            <w:r>
              <w:t>-0.01, 0.03</w:t>
            </w:r>
          </w:p>
        </w:tc>
        <w:tc>
          <w:tcPr>
            <w:tcW w:w="1220" w:type="dxa"/>
          </w:tcPr>
          <w:p w:rsidR="003C00F4" w:rsidRDefault="00663403" w:rsidP="00663403">
            <w:pPr>
              <w:spacing w:after="120"/>
              <w:jc w:val="center"/>
            </w:pPr>
            <w:r>
              <w:t>0.2</w:t>
            </w:r>
            <w:r w:rsidR="00273634">
              <w:t>07</w:t>
            </w:r>
          </w:p>
        </w:tc>
      </w:tr>
      <w:tr w:rsidR="00663403" w:rsidTr="00772EB6">
        <w:tc>
          <w:tcPr>
            <w:tcW w:w="1312" w:type="dxa"/>
          </w:tcPr>
          <w:p w:rsidR="003C00F4" w:rsidRPr="00AF46B2" w:rsidRDefault="003C00F4" w:rsidP="007C7746">
            <w:pPr>
              <w:spacing w:after="120"/>
              <w:rPr>
                <w:b/>
                <w:vertAlign w:val="superscript"/>
              </w:rPr>
            </w:pPr>
            <w:r w:rsidRPr="00AF46B2">
              <w:rPr>
                <w:b/>
              </w:rPr>
              <w:t>Country</w:t>
            </w:r>
          </w:p>
        </w:tc>
        <w:tc>
          <w:tcPr>
            <w:tcW w:w="860" w:type="dxa"/>
          </w:tcPr>
          <w:p w:rsidR="003C00F4" w:rsidRDefault="003C00F4" w:rsidP="00196747">
            <w:pPr>
              <w:spacing w:after="120"/>
              <w:jc w:val="center"/>
            </w:pPr>
            <w:r>
              <w:t>0.1</w:t>
            </w:r>
            <w:r w:rsidR="00196747">
              <w:t>3</w:t>
            </w:r>
          </w:p>
        </w:tc>
        <w:tc>
          <w:tcPr>
            <w:tcW w:w="1613" w:type="dxa"/>
          </w:tcPr>
          <w:p w:rsidR="003C00F4" w:rsidRDefault="003C00F4" w:rsidP="00196747">
            <w:pPr>
              <w:spacing w:after="120"/>
              <w:jc w:val="center"/>
            </w:pPr>
            <w:r>
              <w:t>0.04, 0.2</w:t>
            </w:r>
            <w:r w:rsidR="00196747">
              <w:t>2</w:t>
            </w:r>
          </w:p>
        </w:tc>
        <w:tc>
          <w:tcPr>
            <w:tcW w:w="1220" w:type="dxa"/>
          </w:tcPr>
          <w:p w:rsidR="003C00F4" w:rsidRDefault="003C00F4" w:rsidP="00196747">
            <w:pPr>
              <w:spacing w:after="120"/>
              <w:jc w:val="center"/>
            </w:pPr>
            <w:r>
              <w:t>0.00</w:t>
            </w:r>
            <w:r w:rsidR="00196747">
              <w:t>7</w:t>
            </w:r>
          </w:p>
        </w:tc>
        <w:tc>
          <w:tcPr>
            <w:tcW w:w="241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95" w:type="dxa"/>
          </w:tcPr>
          <w:p w:rsidR="003C00F4" w:rsidRDefault="003C00F4" w:rsidP="007C7746">
            <w:pPr>
              <w:spacing w:after="120"/>
              <w:jc w:val="center"/>
            </w:pPr>
            <w:r>
              <w:t>0.08</w:t>
            </w:r>
          </w:p>
        </w:tc>
        <w:tc>
          <w:tcPr>
            <w:tcW w:w="1792" w:type="dxa"/>
          </w:tcPr>
          <w:p w:rsidR="003C00F4" w:rsidRDefault="003C00F4" w:rsidP="00FB6F76">
            <w:pPr>
              <w:spacing w:after="120"/>
              <w:jc w:val="center"/>
            </w:pPr>
            <w:r>
              <w:t>-0.0</w:t>
            </w:r>
            <w:r w:rsidR="00FB6F76">
              <w:t>2</w:t>
            </w:r>
            <w:r>
              <w:t>, 0.18</w:t>
            </w:r>
          </w:p>
        </w:tc>
        <w:tc>
          <w:tcPr>
            <w:tcW w:w="1220" w:type="dxa"/>
          </w:tcPr>
          <w:p w:rsidR="003C00F4" w:rsidRDefault="00663403" w:rsidP="00663403">
            <w:pPr>
              <w:spacing w:after="120"/>
              <w:jc w:val="center"/>
            </w:pPr>
            <w:r>
              <w:t>0.1</w:t>
            </w:r>
            <w:r w:rsidR="00FB6F76">
              <w:t>26</w:t>
            </w:r>
          </w:p>
        </w:tc>
        <w:tc>
          <w:tcPr>
            <w:tcW w:w="228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30" w:type="dxa"/>
          </w:tcPr>
          <w:p w:rsidR="003C00F4" w:rsidRDefault="003C00F4" w:rsidP="00273634">
            <w:pPr>
              <w:spacing w:after="120"/>
              <w:jc w:val="center"/>
            </w:pPr>
            <w:r>
              <w:t>0.</w:t>
            </w:r>
            <w:r w:rsidR="00273634">
              <w:t>09</w:t>
            </w:r>
          </w:p>
        </w:tc>
        <w:tc>
          <w:tcPr>
            <w:tcW w:w="1554" w:type="dxa"/>
          </w:tcPr>
          <w:p w:rsidR="003C00F4" w:rsidRDefault="003C00F4" w:rsidP="00273634">
            <w:pPr>
              <w:spacing w:after="120"/>
              <w:jc w:val="center"/>
            </w:pPr>
            <w:r>
              <w:t>-0.01, 0.</w:t>
            </w:r>
            <w:r w:rsidR="00273634">
              <w:t>19</w:t>
            </w:r>
          </w:p>
        </w:tc>
        <w:tc>
          <w:tcPr>
            <w:tcW w:w="1220" w:type="dxa"/>
          </w:tcPr>
          <w:p w:rsidR="003C00F4" w:rsidRDefault="00663403" w:rsidP="00663403">
            <w:pPr>
              <w:spacing w:after="120"/>
              <w:jc w:val="center"/>
            </w:pPr>
            <w:r>
              <w:t>0.0</w:t>
            </w:r>
            <w:r w:rsidR="00273634">
              <w:t>5</w:t>
            </w:r>
            <w:r>
              <w:t>0</w:t>
            </w:r>
          </w:p>
        </w:tc>
      </w:tr>
      <w:tr w:rsidR="00663403" w:rsidTr="00772EB6">
        <w:tc>
          <w:tcPr>
            <w:tcW w:w="1312" w:type="dxa"/>
          </w:tcPr>
          <w:p w:rsidR="003C00F4" w:rsidRPr="00AF46B2" w:rsidRDefault="003C00F4" w:rsidP="007C7746">
            <w:pPr>
              <w:spacing w:after="120"/>
              <w:rPr>
                <w:b/>
              </w:rPr>
            </w:pPr>
            <w:r w:rsidRPr="00AF46B2">
              <w:rPr>
                <w:b/>
              </w:rPr>
              <w:t>Veterans</w:t>
            </w:r>
          </w:p>
        </w:tc>
        <w:tc>
          <w:tcPr>
            <w:tcW w:w="860" w:type="dxa"/>
          </w:tcPr>
          <w:p w:rsidR="003C00F4" w:rsidRDefault="003C00F4" w:rsidP="00196747">
            <w:pPr>
              <w:spacing w:after="120"/>
              <w:jc w:val="center"/>
            </w:pPr>
            <w:r>
              <w:t>0.</w:t>
            </w:r>
            <w:r w:rsidR="00196747">
              <w:t>10</w:t>
            </w:r>
          </w:p>
        </w:tc>
        <w:tc>
          <w:tcPr>
            <w:tcW w:w="1613" w:type="dxa"/>
          </w:tcPr>
          <w:p w:rsidR="003C00F4" w:rsidRDefault="003C00F4" w:rsidP="007C7746">
            <w:pPr>
              <w:spacing w:after="120"/>
              <w:jc w:val="center"/>
            </w:pPr>
            <w:r>
              <w:t>-0.08, 0.27</w:t>
            </w:r>
          </w:p>
        </w:tc>
        <w:tc>
          <w:tcPr>
            <w:tcW w:w="1220" w:type="dxa"/>
          </w:tcPr>
          <w:p w:rsidR="003C00F4" w:rsidRDefault="00663403" w:rsidP="00663403">
            <w:pPr>
              <w:spacing w:after="120"/>
              <w:jc w:val="center"/>
            </w:pPr>
            <w:r>
              <w:t>0.2</w:t>
            </w:r>
            <w:r w:rsidR="00196747">
              <w:t>63</w:t>
            </w:r>
          </w:p>
        </w:tc>
        <w:tc>
          <w:tcPr>
            <w:tcW w:w="241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95" w:type="dxa"/>
          </w:tcPr>
          <w:p w:rsidR="003C00F4" w:rsidRDefault="003C00F4" w:rsidP="007C7746">
            <w:pPr>
              <w:spacing w:after="120"/>
              <w:jc w:val="center"/>
            </w:pPr>
            <w:r>
              <w:t>0.18</w:t>
            </w:r>
          </w:p>
        </w:tc>
        <w:tc>
          <w:tcPr>
            <w:tcW w:w="1792" w:type="dxa"/>
          </w:tcPr>
          <w:p w:rsidR="003C00F4" w:rsidRDefault="003C00F4" w:rsidP="00FB6F76">
            <w:pPr>
              <w:spacing w:after="120"/>
              <w:jc w:val="center"/>
            </w:pPr>
            <w:r>
              <w:t>-0.0</w:t>
            </w:r>
            <w:r w:rsidR="00FB6F76">
              <w:t>0</w:t>
            </w:r>
            <w:r>
              <w:t>, 0.37</w:t>
            </w:r>
          </w:p>
        </w:tc>
        <w:tc>
          <w:tcPr>
            <w:tcW w:w="1220" w:type="dxa"/>
          </w:tcPr>
          <w:p w:rsidR="003C00F4" w:rsidRDefault="003C00F4" w:rsidP="00FB6F76">
            <w:pPr>
              <w:spacing w:after="120"/>
              <w:jc w:val="center"/>
            </w:pPr>
            <w:r>
              <w:t>0.05</w:t>
            </w:r>
            <w:r w:rsidR="00FB6F76">
              <w:t>3</w:t>
            </w:r>
          </w:p>
        </w:tc>
        <w:tc>
          <w:tcPr>
            <w:tcW w:w="228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30" w:type="dxa"/>
          </w:tcPr>
          <w:p w:rsidR="003C00F4" w:rsidRDefault="003C00F4" w:rsidP="007C7746">
            <w:pPr>
              <w:spacing w:after="120"/>
              <w:jc w:val="center"/>
            </w:pPr>
            <w:r>
              <w:t>0.01</w:t>
            </w:r>
          </w:p>
        </w:tc>
        <w:tc>
          <w:tcPr>
            <w:tcW w:w="1554" w:type="dxa"/>
          </w:tcPr>
          <w:p w:rsidR="003C00F4" w:rsidRDefault="003C00F4" w:rsidP="007C7746">
            <w:pPr>
              <w:spacing w:after="120"/>
              <w:jc w:val="center"/>
            </w:pPr>
            <w:r>
              <w:t>-0.16, 0.18</w:t>
            </w:r>
          </w:p>
        </w:tc>
        <w:tc>
          <w:tcPr>
            <w:tcW w:w="1220" w:type="dxa"/>
          </w:tcPr>
          <w:p w:rsidR="003C00F4" w:rsidRDefault="003C00F4" w:rsidP="00273634">
            <w:pPr>
              <w:spacing w:after="120"/>
              <w:jc w:val="center"/>
            </w:pPr>
            <w:r>
              <w:t>0.88</w:t>
            </w:r>
            <w:r w:rsidR="00273634">
              <w:t>6</w:t>
            </w:r>
          </w:p>
        </w:tc>
      </w:tr>
      <w:tr w:rsidR="00663403" w:rsidTr="00772EB6">
        <w:tc>
          <w:tcPr>
            <w:tcW w:w="1312" w:type="dxa"/>
          </w:tcPr>
          <w:p w:rsidR="003C00F4" w:rsidRPr="00AF46B2" w:rsidRDefault="003C00F4" w:rsidP="007C7746">
            <w:pPr>
              <w:spacing w:after="120"/>
              <w:rPr>
                <w:b/>
                <w:vertAlign w:val="superscript"/>
              </w:rPr>
            </w:pPr>
            <w:r w:rsidRPr="00AF46B2">
              <w:rPr>
                <w:b/>
              </w:rPr>
              <w:t>Inpatients</w:t>
            </w:r>
          </w:p>
        </w:tc>
        <w:tc>
          <w:tcPr>
            <w:tcW w:w="860" w:type="dxa"/>
          </w:tcPr>
          <w:p w:rsidR="003C00F4" w:rsidRDefault="003C00F4" w:rsidP="007C7746">
            <w:pPr>
              <w:spacing w:after="120"/>
              <w:jc w:val="center"/>
            </w:pPr>
            <w:r>
              <w:t>0.05</w:t>
            </w:r>
          </w:p>
        </w:tc>
        <w:tc>
          <w:tcPr>
            <w:tcW w:w="1613" w:type="dxa"/>
          </w:tcPr>
          <w:p w:rsidR="003C00F4" w:rsidRDefault="003C00F4" w:rsidP="007C7746">
            <w:pPr>
              <w:spacing w:after="120"/>
              <w:jc w:val="center"/>
            </w:pPr>
            <w:r>
              <w:t>-0.01, 0.11</w:t>
            </w:r>
          </w:p>
        </w:tc>
        <w:tc>
          <w:tcPr>
            <w:tcW w:w="1220" w:type="dxa"/>
          </w:tcPr>
          <w:p w:rsidR="003C00F4" w:rsidRDefault="003C00F4" w:rsidP="00196747">
            <w:pPr>
              <w:spacing w:after="120"/>
              <w:jc w:val="center"/>
            </w:pPr>
            <w:r>
              <w:t>0.1</w:t>
            </w:r>
            <w:r w:rsidR="00196747">
              <w:t>0</w:t>
            </w:r>
            <w:r>
              <w:t>6</w:t>
            </w:r>
          </w:p>
        </w:tc>
        <w:tc>
          <w:tcPr>
            <w:tcW w:w="241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95" w:type="dxa"/>
          </w:tcPr>
          <w:p w:rsidR="003C00F4" w:rsidRDefault="003C00F4" w:rsidP="007C7746">
            <w:pPr>
              <w:spacing w:after="120"/>
              <w:jc w:val="center"/>
            </w:pPr>
            <w:r>
              <w:t>-0.02</w:t>
            </w:r>
          </w:p>
        </w:tc>
        <w:tc>
          <w:tcPr>
            <w:tcW w:w="1792" w:type="dxa"/>
          </w:tcPr>
          <w:p w:rsidR="003C00F4" w:rsidRDefault="003C00F4" w:rsidP="007C7746">
            <w:pPr>
              <w:spacing w:after="120"/>
              <w:jc w:val="center"/>
            </w:pPr>
            <w:r>
              <w:t>-0.09, 0.06</w:t>
            </w:r>
          </w:p>
        </w:tc>
        <w:tc>
          <w:tcPr>
            <w:tcW w:w="1220" w:type="dxa"/>
          </w:tcPr>
          <w:p w:rsidR="003C00F4" w:rsidRDefault="00663403" w:rsidP="00663403">
            <w:pPr>
              <w:spacing w:after="120"/>
              <w:jc w:val="center"/>
            </w:pPr>
            <w:r>
              <w:t>0.6</w:t>
            </w:r>
            <w:r w:rsidR="00FB6F76">
              <w:t>85</w:t>
            </w:r>
          </w:p>
        </w:tc>
        <w:tc>
          <w:tcPr>
            <w:tcW w:w="228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30" w:type="dxa"/>
          </w:tcPr>
          <w:p w:rsidR="003C00F4" w:rsidRDefault="003C00F4" w:rsidP="007C7746">
            <w:pPr>
              <w:spacing w:after="120"/>
              <w:jc w:val="center"/>
            </w:pPr>
            <w:r>
              <w:t>0.05</w:t>
            </w:r>
          </w:p>
        </w:tc>
        <w:tc>
          <w:tcPr>
            <w:tcW w:w="1554" w:type="dxa"/>
          </w:tcPr>
          <w:p w:rsidR="003C00F4" w:rsidRDefault="003C00F4" w:rsidP="007C7746">
            <w:pPr>
              <w:spacing w:after="120"/>
              <w:jc w:val="center"/>
            </w:pPr>
            <w:r>
              <w:t>-0.01, 0.11</w:t>
            </w:r>
          </w:p>
        </w:tc>
        <w:tc>
          <w:tcPr>
            <w:tcW w:w="1220" w:type="dxa"/>
          </w:tcPr>
          <w:p w:rsidR="003C00F4" w:rsidRDefault="003C00F4" w:rsidP="00273634">
            <w:pPr>
              <w:spacing w:after="120"/>
              <w:jc w:val="center"/>
            </w:pPr>
            <w:r>
              <w:t>0.07</w:t>
            </w:r>
            <w:r w:rsidR="00273634">
              <w:t>2</w:t>
            </w:r>
          </w:p>
        </w:tc>
      </w:tr>
      <w:tr w:rsidR="00663403" w:rsidTr="00772EB6">
        <w:tc>
          <w:tcPr>
            <w:tcW w:w="1312" w:type="dxa"/>
          </w:tcPr>
          <w:p w:rsidR="003C00F4" w:rsidRPr="00AF46B2" w:rsidRDefault="003C00F4" w:rsidP="007C7746">
            <w:pPr>
              <w:spacing w:after="120"/>
              <w:rPr>
                <w:b/>
                <w:vertAlign w:val="superscript"/>
              </w:rPr>
            </w:pPr>
            <w:r w:rsidRPr="00AF46B2">
              <w:rPr>
                <w:b/>
              </w:rPr>
              <w:t>Psychosis</w:t>
            </w:r>
          </w:p>
        </w:tc>
        <w:tc>
          <w:tcPr>
            <w:tcW w:w="860" w:type="dxa"/>
          </w:tcPr>
          <w:p w:rsidR="003C00F4" w:rsidRDefault="003C00F4" w:rsidP="007C7746">
            <w:pPr>
              <w:spacing w:after="120"/>
              <w:jc w:val="center"/>
            </w:pPr>
            <w:r>
              <w:t>0.77</w:t>
            </w:r>
          </w:p>
        </w:tc>
        <w:tc>
          <w:tcPr>
            <w:tcW w:w="1613" w:type="dxa"/>
          </w:tcPr>
          <w:p w:rsidR="00663403" w:rsidRDefault="003C00F4" w:rsidP="00663403">
            <w:pPr>
              <w:spacing w:after="120"/>
              <w:jc w:val="center"/>
            </w:pPr>
            <w:r>
              <w:t>-0.</w:t>
            </w:r>
            <w:r w:rsidR="003C1593">
              <w:t>82</w:t>
            </w:r>
            <w:r>
              <w:t>, 2.</w:t>
            </w:r>
            <w:r w:rsidR="003C1593">
              <w:t>3</w:t>
            </w:r>
            <w:r>
              <w:t>5</w:t>
            </w:r>
          </w:p>
        </w:tc>
        <w:tc>
          <w:tcPr>
            <w:tcW w:w="1220" w:type="dxa"/>
          </w:tcPr>
          <w:p w:rsidR="003C00F4" w:rsidRDefault="00663403" w:rsidP="00663403">
            <w:pPr>
              <w:spacing w:after="120"/>
              <w:jc w:val="center"/>
            </w:pPr>
            <w:r>
              <w:t>0.3</w:t>
            </w:r>
            <w:r w:rsidR="003C1593">
              <w:t>31</w:t>
            </w:r>
          </w:p>
        </w:tc>
        <w:tc>
          <w:tcPr>
            <w:tcW w:w="241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95" w:type="dxa"/>
          </w:tcPr>
          <w:p w:rsidR="003C00F4" w:rsidRDefault="003C00F4" w:rsidP="00FB6F76">
            <w:pPr>
              <w:spacing w:after="120"/>
              <w:jc w:val="center"/>
            </w:pPr>
            <w:r>
              <w:t>-1.3</w:t>
            </w:r>
            <w:r w:rsidR="00FB6F76">
              <w:t>2</w:t>
            </w:r>
          </w:p>
        </w:tc>
        <w:tc>
          <w:tcPr>
            <w:tcW w:w="1792" w:type="dxa"/>
          </w:tcPr>
          <w:p w:rsidR="003C00F4" w:rsidRDefault="003C00F4" w:rsidP="00FB6F76">
            <w:pPr>
              <w:spacing w:after="120"/>
              <w:jc w:val="center"/>
            </w:pPr>
            <w:r>
              <w:t>-2.</w:t>
            </w:r>
            <w:r w:rsidR="00FB6F76">
              <w:t>45</w:t>
            </w:r>
            <w:r>
              <w:t>, -0.</w:t>
            </w:r>
            <w:r w:rsidR="00FB6F76">
              <w:t>18</w:t>
            </w:r>
          </w:p>
        </w:tc>
        <w:tc>
          <w:tcPr>
            <w:tcW w:w="1220" w:type="dxa"/>
          </w:tcPr>
          <w:p w:rsidR="003C00F4" w:rsidRDefault="003C00F4" w:rsidP="00FB6F76">
            <w:pPr>
              <w:spacing w:after="120"/>
              <w:jc w:val="center"/>
            </w:pPr>
            <w:r>
              <w:t>0.02</w:t>
            </w:r>
            <w:r w:rsidR="00FB6F76">
              <w:t>4</w:t>
            </w:r>
          </w:p>
        </w:tc>
        <w:tc>
          <w:tcPr>
            <w:tcW w:w="228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30" w:type="dxa"/>
          </w:tcPr>
          <w:p w:rsidR="003C00F4" w:rsidRDefault="003C00F4" w:rsidP="00273634">
            <w:pPr>
              <w:spacing w:after="120"/>
              <w:jc w:val="center"/>
            </w:pPr>
            <w:r>
              <w:t>1.</w:t>
            </w:r>
            <w:r w:rsidR="00273634">
              <w:t>05</w:t>
            </w:r>
          </w:p>
        </w:tc>
        <w:tc>
          <w:tcPr>
            <w:tcW w:w="1554" w:type="dxa"/>
          </w:tcPr>
          <w:p w:rsidR="003C00F4" w:rsidRDefault="003C00F4" w:rsidP="00273634">
            <w:pPr>
              <w:spacing w:after="120"/>
              <w:jc w:val="center"/>
            </w:pPr>
            <w:r>
              <w:t>-0.4</w:t>
            </w:r>
            <w:r w:rsidR="00273634">
              <w:t>3</w:t>
            </w:r>
            <w:r>
              <w:t>, 2.</w:t>
            </w:r>
            <w:r w:rsidR="00273634">
              <w:t>53</w:t>
            </w:r>
          </w:p>
        </w:tc>
        <w:tc>
          <w:tcPr>
            <w:tcW w:w="1220" w:type="dxa"/>
          </w:tcPr>
          <w:p w:rsidR="003C00F4" w:rsidRDefault="003C00F4" w:rsidP="00273634">
            <w:pPr>
              <w:spacing w:after="120"/>
              <w:jc w:val="center"/>
            </w:pPr>
            <w:r>
              <w:t>0.15</w:t>
            </w:r>
            <w:r w:rsidR="00273634">
              <w:t>6</w:t>
            </w:r>
          </w:p>
        </w:tc>
      </w:tr>
      <w:tr w:rsidR="00663403" w:rsidTr="00772EB6">
        <w:tc>
          <w:tcPr>
            <w:tcW w:w="1312" w:type="dxa"/>
          </w:tcPr>
          <w:p w:rsidR="003C00F4" w:rsidRPr="00AF46B2" w:rsidRDefault="003C00F4" w:rsidP="007C7746">
            <w:pPr>
              <w:spacing w:after="120"/>
              <w:rPr>
                <w:b/>
              </w:rPr>
            </w:pPr>
            <w:r w:rsidRPr="00AF46B2">
              <w:rPr>
                <w:b/>
              </w:rPr>
              <w:t>PTSD tool</w:t>
            </w:r>
          </w:p>
        </w:tc>
        <w:tc>
          <w:tcPr>
            <w:tcW w:w="860" w:type="dxa"/>
          </w:tcPr>
          <w:p w:rsidR="003C00F4" w:rsidRDefault="003C00F4" w:rsidP="007C7746">
            <w:pPr>
              <w:spacing w:after="120"/>
              <w:jc w:val="center"/>
            </w:pPr>
            <w:r>
              <w:t>-0.03</w:t>
            </w:r>
          </w:p>
        </w:tc>
        <w:tc>
          <w:tcPr>
            <w:tcW w:w="1613" w:type="dxa"/>
          </w:tcPr>
          <w:p w:rsidR="003C00F4" w:rsidRDefault="003C00F4" w:rsidP="003C1593">
            <w:pPr>
              <w:spacing w:after="120"/>
              <w:jc w:val="center"/>
            </w:pPr>
            <w:r>
              <w:t>-0.1</w:t>
            </w:r>
            <w:r w:rsidR="003C1593">
              <w:t>4</w:t>
            </w:r>
            <w:r>
              <w:t>, 0.08</w:t>
            </w:r>
          </w:p>
        </w:tc>
        <w:tc>
          <w:tcPr>
            <w:tcW w:w="1220" w:type="dxa"/>
          </w:tcPr>
          <w:p w:rsidR="003C00F4" w:rsidRDefault="00772EB6" w:rsidP="00772EB6">
            <w:pPr>
              <w:spacing w:after="120"/>
              <w:jc w:val="center"/>
            </w:pPr>
            <w:r>
              <w:t>0.5</w:t>
            </w:r>
            <w:r w:rsidR="003C1593">
              <w:t>91</w:t>
            </w:r>
          </w:p>
        </w:tc>
        <w:tc>
          <w:tcPr>
            <w:tcW w:w="241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95" w:type="dxa"/>
          </w:tcPr>
          <w:p w:rsidR="003C00F4" w:rsidRDefault="003C00F4" w:rsidP="007C7746">
            <w:pPr>
              <w:spacing w:after="120"/>
              <w:jc w:val="center"/>
            </w:pPr>
            <w:r>
              <w:t>-0.10</w:t>
            </w:r>
          </w:p>
        </w:tc>
        <w:tc>
          <w:tcPr>
            <w:tcW w:w="1792" w:type="dxa"/>
          </w:tcPr>
          <w:p w:rsidR="003C00F4" w:rsidRDefault="003C00F4" w:rsidP="007C7746">
            <w:pPr>
              <w:spacing w:after="120"/>
              <w:jc w:val="center"/>
            </w:pPr>
            <w:r>
              <w:t>-0.21, 0.0</w:t>
            </w:r>
            <w:r w:rsidR="00FB6F76">
              <w:t>1</w:t>
            </w:r>
          </w:p>
        </w:tc>
        <w:tc>
          <w:tcPr>
            <w:tcW w:w="1220" w:type="dxa"/>
          </w:tcPr>
          <w:p w:rsidR="003C00F4" w:rsidRDefault="003C00F4" w:rsidP="00FB6F76">
            <w:pPr>
              <w:spacing w:after="120"/>
              <w:jc w:val="center"/>
            </w:pPr>
            <w:r>
              <w:t>0.0</w:t>
            </w:r>
            <w:r w:rsidR="00FB6F76">
              <w:t>6</w:t>
            </w:r>
            <w:r>
              <w:t>8</w:t>
            </w:r>
          </w:p>
        </w:tc>
        <w:tc>
          <w:tcPr>
            <w:tcW w:w="228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30" w:type="dxa"/>
          </w:tcPr>
          <w:p w:rsidR="003C00F4" w:rsidRDefault="003C00F4" w:rsidP="007C7746">
            <w:pPr>
              <w:spacing w:after="120"/>
              <w:jc w:val="center"/>
            </w:pPr>
            <w:r>
              <w:t>-0.01</w:t>
            </w:r>
          </w:p>
        </w:tc>
        <w:tc>
          <w:tcPr>
            <w:tcW w:w="1554" w:type="dxa"/>
          </w:tcPr>
          <w:p w:rsidR="003C00F4" w:rsidRDefault="003C00F4" w:rsidP="007C7746">
            <w:pPr>
              <w:spacing w:after="120"/>
              <w:jc w:val="center"/>
            </w:pPr>
            <w:r>
              <w:t>-0.11, 0.10</w:t>
            </w:r>
          </w:p>
        </w:tc>
        <w:tc>
          <w:tcPr>
            <w:tcW w:w="1220" w:type="dxa"/>
          </w:tcPr>
          <w:p w:rsidR="003C00F4" w:rsidRDefault="003C00F4" w:rsidP="00273634">
            <w:pPr>
              <w:spacing w:after="120"/>
              <w:jc w:val="center"/>
            </w:pPr>
            <w:r>
              <w:t>0.91</w:t>
            </w:r>
            <w:r w:rsidR="00273634">
              <w:t>7</w:t>
            </w:r>
          </w:p>
        </w:tc>
      </w:tr>
      <w:tr w:rsidR="00663403" w:rsidTr="00772EB6">
        <w:tc>
          <w:tcPr>
            <w:tcW w:w="1312" w:type="dxa"/>
          </w:tcPr>
          <w:p w:rsidR="003C00F4" w:rsidRPr="00AF46B2" w:rsidRDefault="003C00F4" w:rsidP="007C7746">
            <w:pPr>
              <w:spacing w:after="120"/>
              <w:rPr>
                <w:b/>
              </w:rPr>
            </w:pPr>
            <w:r w:rsidRPr="00AF46B2">
              <w:rPr>
                <w:b/>
              </w:rPr>
              <w:t>Low bias risk</w:t>
            </w:r>
          </w:p>
        </w:tc>
        <w:tc>
          <w:tcPr>
            <w:tcW w:w="860" w:type="dxa"/>
          </w:tcPr>
          <w:p w:rsidR="003C00F4" w:rsidRDefault="003C00F4" w:rsidP="003C1593">
            <w:pPr>
              <w:spacing w:after="120"/>
              <w:jc w:val="center"/>
            </w:pPr>
            <w:r>
              <w:t>-0.0</w:t>
            </w:r>
            <w:r w:rsidR="003C1593">
              <w:t>4</w:t>
            </w:r>
          </w:p>
        </w:tc>
        <w:tc>
          <w:tcPr>
            <w:tcW w:w="1613" w:type="dxa"/>
          </w:tcPr>
          <w:p w:rsidR="003C00F4" w:rsidRDefault="003C00F4" w:rsidP="003C1593">
            <w:pPr>
              <w:spacing w:after="120"/>
              <w:jc w:val="center"/>
            </w:pPr>
            <w:r>
              <w:t>-0.1</w:t>
            </w:r>
            <w:r w:rsidR="003C1593">
              <w:t>1</w:t>
            </w:r>
            <w:r>
              <w:t>, 0.03</w:t>
            </w:r>
          </w:p>
        </w:tc>
        <w:tc>
          <w:tcPr>
            <w:tcW w:w="1220" w:type="dxa"/>
          </w:tcPr>
          <w:p w:rsidR="003C00F4" w:rsidRDefault="00772EB6" w:rsidP="00772EB6">
            <w:pPr>
              <w:spacing w:after="120"/>
              <w:jc w:val="center"/>
            </w:pPr>
            <w:r>
              <w:t>0.2</w:t>
            </w:r>
            <w:r w:rsidR="003C1593">
              <w:t>72</w:t>
            </w:r>
          </w:p>
        </w:tc>
        <w:tc>
          <w:tcPr>
            <w:tcW w:w="241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95" w:type="dxa"/>
          </w:tcPr>
          <w:p w:rsidR="003C00F4" w:rsidRDefault="003C00F4" w:rsidP="007C7746">
            <w:pPr>
              <w:spacing w:after="120"/>
              <w:jc w:val="center"/>
            </w:pPr>
            <w:r>
              <w:t>-0.01</w:t>
            </w:r>
          </w:p>
        </w:tc>
        <w:tc>
          <w:tcPr>
            <w:tcW w:w="1792" w:type="dxa"/>
          </w:tcPr>
          <w:p w:rsidR="003C00F4" w:rsidRDefault="003C00F4" w:rsidP="00FB6F76">
            <w:pPr>
              <w:spacing w:after="120"/>
              <w:jc w:val="center"/>
            </w:pPr>
            <w:r>
              <w:t>-0.</w:t>
            </w:r>
            <w:r w:rsidR="00FB6F76">
              <w:t>09</w:t>
            </w:r>
            <w:r>
              <w:t>, 0.07</w:t>
            </w:r>
          </w:p>
        </w:tc>
        <w:tc>
          <w:tcPr>
            <w:tcW w:w="1220" w:type="dxa"/>
          </w:tcPr>
          <w:p w:rsidR="003C00F4" w:rsidRDefault="00772EB6" w:rsidP="00772EB6">
            <w:pPr>
              <w:spacing w:after="120"/>
              <w:jc w:val="center"/>
            </w:pPr>
            <w:r>
              <w:t>0.7</w:t>
            </w:r>
            <w:r w:rsidR="00FB6F76">
              <w:t>48</w:t>
            </w:r>
          </w:p>
        </w:tc>
        <w:tc>
          <w:tcPr>
            <w:tcW w:w="228" w:type="dxa"/>
          </w:tcPr>
          <w:p w:rsidR="003C00F4" w:rsidRDefault="003C00F4" w:rsidP="007C7746">
            <w:pPr>
              <w:spacing w:after="120"/>
              <w:jc w:val="center"/>
            </w:pPr>
          </w:p>
        </w:tc>
        <w:tc>
          <w:tcPr>
            <w:tcW w:w="830" w:type="dxa"/>
          </w:tcPr>
          <w:p w:rsidR="003C00F4" w:rsidRDefault="003C00F4" w:rsidP="007C7746">
            <w:pPr>
              <w:spacing w:after="120"/>
              <w:jc w:val="center"/>
            </w:pPr>
            <w:r>
              <w:t>-0.02</w:t>
            </w:r>
          </w:p>
        </w:tc>
        <w:tc>
          <w:tcPr>
            <w:tcW w:w="1554" w:type="dxa"/>
          </w:tcPr>
          <w:p w:rsidR="003C00F4" w:rsidRDefault="003C00F4" w:rsidP="00273634">
            <w:pPr>
              <w:spacing w:after="120"/>
              <w:jc w:val="center"/>
            </w:pPr>
            <w:r>
              <w:t>-0.</w:t>
            </w:r>
            <w:r w:rsidR="00273634">
              <w:t>09</w:t>
            </w:r>
            <w:r>
              <w:t>, 0.05</w:t>
            </w:r>
          </w:p>
        </w:tc>
        <w:tc>
          <w:tcPr>
            <w:tcW w:w="1220" w:type="dxa"/>
          </w:tcPr>
          <w:p w:rsidR="003C00F4" w:rsidRDefault="00772EB6" w:rsidP="00772EB6">
            <w:pPr>
              <w:spacing w:after="120"/>
              <w:jc w:val="center"/>
            </w:pPr>
            <w:r>
              <w:t>0.</w:t>
            </w:r>
            <w:r w:rsidR="00273634">
              <w:t>545</w:t>
            </w:r>
          </w:p>
        </w:tc>
      </w:tr>
    </w:tbl>
    <w:p w:rsidR="003C00F4" w:rsidRDefault="003C00F4" w:rsidP="003C00F4"/>
    <w:p w:rsidR="003C00F4" w:rsidRPr="00AF46B2" w:rsidRDefault="003C00F4" w:rsidP="003C00F4">
      <w:pPr>
        <w:rPr>
          <w:sz w:val="20"/>
          <w:szCs w:val="20"/>
        </w:rPr>
      </w:pPr>
      <w:r w:rsidRPr="00AF46B2">
        <w:rPr>
          <w:sz w:val="20"/>
          <w:szCs w:val="20"/>
          <w:vertAlign w:val="superscript"/>
        </w:rPr>
        <w:t>1</w:t>
      </w:r>
      <w:r w:rsidRPr="00AF46B2">
        <w:rPr>
          <w:sz w:val="20"/>
          <w:szCs w:val="20"/>
        </w:rPr>
        <w:t xml:space="preserve"> Year - per 10 year increase; Age - per 10 year increase in mean age; Male - per 10% increase; Country – coded as USA (1) vs rest (0); Veterans – coded as veterans (1) versus non-veterans (0); Inpatients - coded as outpatients only (0), mixed (1), inpatients only (2); Psychosis - per 10% increase in sample with a psychotic disorder; PTSD tool – coded as interview (0) versus questionnaire (1); Low bias risk – coded as non-low (0), intermediate (1), low (2)</w:t>
      </w:r>
    </w:p>
    <w:p w:rsidR="003C00F4" w:rsidRDefault="003C00F4" w:rsidP="003C00F4"/>
    <w:p w:rsidR="00085999" w:rsidRDefault="00085999"/>
    <w:sectPr w:rsidR="00085999" w:rsidSect="007C774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D83" w:rsidRDefault="00C61D83">
      <w:pPr>
        <w:spacing w:after="0" w:line="240" w:lineRule="auto"/>
      </w:pPr>
      <w:r>
        <w:separator/>
      </w:r>
    </w:p>
  </w:endnote>
  <w:endnote w:type="continuationSeparator" w:id="0">
    <w:p w:rsidR="00C61D83" w:rsidRDefault="00C61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53976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7746" w:rsidRDefault="007C77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688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C7746" w:rsidRDefault="007C77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D83" w:rsidRDefault="00C61D83">
      <w:pPr>
        <w:spacing w:after="0" w:line="240" w:lineRule="auto"/>
      </w:pPr>
      <w:r>
        <w:separator/>
      </w:r>
    </w:p>
  </w:footnote>
  <w:footnote w:type="continuationSeparator" w:id="0">
    <w:p w:rsidR="00C61D83" w:rsidRDefault="00C61D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61"/>
    <w:rsid w:val="00085999"/>
    <w:rsid w:val="00196747"/>
    <w:rsid w:val="00273634"/>
    <w:rsid w:val="003C00F4"/>
    <w:rsid w:val="003C1593"/>
    <w:rsid w:val="00406A61"/>
    <w:rsid w:val="00443DDF"/>
    <w:rsid w:val="00526880"/>
    <w:rsid w:val="0061420C"/>
    <w:rsid w:val="00663403"/>
    <w:rsid w:val="00772EB6"/>
    <w:rsid w:val="007C7746"/>
    <w:rsid w:val="00833B6D"/>
    <w:rsid w:val="00986819"/>
    <w:rsid w:val="0099413E"/>
    <w:rsid w:val="009C785D"/>
    <w:rsid w:val="009E7C4F"/>
    <w:rsid w:val="00B56686"/>
    <w:rsid w:val="00BD1D43"/>
    <w:rsid w:val="00BD3B13"/>
    <w:rsid w:val="00C61D83"/>
    <w:rsid w:val="00DA2112"/>
    <w:rsid w:val="00EA59DF"/>
    <w:rsid w:val="00EC63E2"/>
    <w:rsid w:val="00F224AD"/>
    <w:rsid w:val="00FB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EE1B00-42F3-42C4-8738-05F4D590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0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6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74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7C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11</Pages>
  <Words>1522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</dc:creator>
  <cp:keywords/>
  <dc:description/>
  <cp:lastModifiedBy>Annalisa Welch</cp:lastModifiedBy>
  <cp:revision>16</cp:revision>
  <dcterms:created xsi:type="dcterms:W3CDTF">2017-08-29T15:53:00Z</dcterms:created>
  <dcterms:modified xsi:type="dcterms:W3CDTF">2017-09-22T09:41:00Z</dcterms:modified>
</cp:coreProperties>
</file>