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56" w:rsidRPr="005B050D" w:rsidRDefault="005B050D" w:rsidP="00277D56">
      <w:pPr>
        <w:spacing w:line="240" w:lineRule="auto"/>
        <w:rPr>
          <w:rFonts w:ascii="Times New Roman" w:hAnsi="Times New Roman" w:cs="Times New Roman"/>
          <w:b/>
          <w:iCs/>
          <w:lang w:val="en-GB"/>
        </w:rPr>
      </w:pPr>
      <w:bookmarkStart w:id="0" w:name="_GoBack"/>
      <w:bookmarkEnd w:id="0"/>
      <w:r w:rsidRPr="005B050D">
        <w:rPr>
          <w:rFonts w:ascii="Times New Roman" w:hAnsi="Times New Roman" w:cs="Times New Roman"/>
          <w:b/>
          <w:iCs/>
          <w:lang w:val="en-GB"/>
        </w:rPr>
        <w:t>Treatment content of i</w:t>
      </w:r>
      <w:r w:rsidR="00277D56" w:rsidRPr="005B050D">
        <w:rPr>
          <w:rFonts w:ascii="Times New Roman" w:hAnsi="Times New Roman" w:cs="Times New Roman"/>
          <w:b/>
          <w:iCs/>
          <w:lang w:val="en-GB"/>
        </w:rPr>
        <w:t>CBT for CFS</w:t>
      </w:r>
    </w:p>
    <w:p w:rsidR="00277D56" w:rsidRPr="00277D56" w:rsidRDefault="00277D56" w:rsidP="00277D56">
      <w:pPr>
        <w:spacing w:line="240" w:lineRule="auto"/>
        <w:rPr>
          <w:rFonts w:ascii="Times New Roman" w:hAnsi="Times New Roman" w:cs="Times New Roman"/>
          <w:sz w:val="20"/>
          <w:szCs w:val="20"/>
          <w:lang w:val="en-GB"/>
        </w:rPr>
      </w:pPr>
      <w:r w:rsidRPr="00277D56">
        <w:rPr>
          <w:rFonts w:ascii="Times New Roman" w:hAnsi="Times New Roman" w:cs="Times New Roman"/>
          <w:iCs/>
          <w:sz w:val="20"/>
          <w:szCs w:val="20"/>
          <w:lang w:val="en-GB"/>
        </w:rPr>
        <w:t>Cognitive behaviour therapy (CBT) is based on a model of perpetuating factors</w:t>
      </w:r>
      <w:r w:rsidR="00057268">
        <w:rPr>
          <w:rFonts w:ascii="Times New Roman" w:hAnsi="Times New Roman" w:cs="Times New Roman"/>
          <w:iCs/>
          <w:sz w:val="20"/>
          <w:szCs w:val="20"/>
          <w:lang w:val="en-GB"/>
        </w:rPr>
        <w:fldChar w:fldCharType="begin">
          <w:fldData xml:space="preserve">PEVuZE5vdGU+PENpdGU+PEF1dGhvcj5WZXJjb3VsZW48L0F1dGhvcj48WWVhcj4xOTk4PC9ZZWFy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=
</w:fldData>
        </w:fldChar>
      </w:r>
      <w:r w:rsidR="005B050D">
        <w:rPr>
          <w:rFonts w:ascii="Times New Roman" w:hAnsi="Times New Roman" w:cs="Times New Roman"/>
          <w:iCs/>
          <w:sz w:val="20"/>
          <w:szCs w:val="20"/>
          <w:lang w:val="en-GB"/>
        </w:rPr>
        <w:instrText xml:space="preserve"> ADDIN EN.CITE </w:instrText>
      </w:r>
      <w:r w:rsidR="00057268">
        <w:rPr>
          <w:rFonts w:ascii="Times New Roman" w:hAnsi="Times New Roman" w:cs="Times New Roman"/>
          <w:iCs/>
          <w:sz w:val="20"/>
          <w:szCs w:val="20"/>
          <w:lang w:val="en-GB"/>
        </w:rPr>
        <w:fldChar w:fldCharType="begin">
          <w:fldData xml:space="preserve">PEVuZE5vdGU+PENpdGU+PEF1dGhvcj5WZXJjb3VsZW48L0F1dGhvcj48WWVhcj4xOTk4PC9ZZWFy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=
</w:fldData>
        </w:fldChar>
      </w:r>
      <w:r w:rsidR="005B050D">
        <w:rPr>
          <w:rFonts w:ascii="Times New Roman" w:hAnsi="Times New Roman" w:cs="Times New Roman"/>
          <w:iCs/>
          <w:sz w:val="20"/>
          <w:szCs w:val="20"/>
          <w:lang w:val="en-GB"/>
        </w:rPr>
        <w:instrText xml:space="preserve"> ADDIN EN.CITE.DATA </w:instrText>
      </w:r>
      <w:r w:rsidR="00057268">
        <w:rPr>
          <w:rFonts w:ascii="Times New Roman" w:hAnsi="Times New Roman" w:cs="Times New Roman"/>
          <w:iCs/>
          <w:sz w:val="20"/>
          <w:szCs w:val="20"/>
          <w:lang w:val="en-GB"/>
        </w:rPr>
      </w:r>
      <w:r w:rsidR="00057268">
        <w:rPr>
          <w:rFonts w:ascii="Times New Roman" w:hAnsi="Times New Roman" w:cs="Times New Roman"/>
          <w:iCs/>
          <w:sz w:val="20"/>
          <w:szCs w:val="20"/>
          <w:lang w:val="en-GB"/>
        </w:rPr>
        <w:fldChar w:fldCharType="end"/>
      </w:r>
      <w:r w:rsidR="00057268">
        <w:rPr>
          <w:rFonts w:ascii="Times New Roman" w:hAnsi="Times New Roman" w:cs="Times New Roman"/>
          <w:iCs/>
          <w:sz w:val="20"/>
          <w:szCs w:val="20"/>
          <w:lang w:val="en-GB"/>
        </w:rPr>
      </w:r>
      <w:r w:rsidR="00057268">
        <w:rPr>
          <w:rFonts w:ascii="Times New Roman" w:hAnsi="Times New Roman" w:cs="Times New Roman"/>
          <w:iCs/>
          <w:sz w:val="20"/>
          <w:szCs w:val="20"/>
          <w:lang w:val="en-GB"/>
        </w:rPr>
        <w:fldChar w:fldCharType="separate"/>
      </w:r>
      <w:r w:rsidR="005B050D">
        <w:rPr>
          <w:rFonts w:ascii="Times New Roman" w:hAnsi="Times New Roman" w:cs="Times New Roman"/>
          <w:iCs/>
          <w:noProof/>
          <w:sz w:val="20"/>
          <w:szCs w:val="20"/>
          <w:lang w:val="en-GB"/>
        </w:rPr>
        <w:t>(1)</w:t>
      </w:r>
      <w:r w:rsidR="00057268">
        <w:rPr>
          <w:rFonts w:ascii="Times New Roman" w:hAnsi="Times New Roman" w:cs="Times New Roman"/>
          <w:iCs/>
          <w:sz w:val="20"/>
          <w:szCs w:val="20"/>
          <w:lang w:val="en-GB"/>
        </w:rPr>
        <w:fldChar w:fldCharType="end"/>
      </w:r>
      <w:r w:rsidRPr="00277D56">
        <w:rPr>
          <w:rFonts w:ascii="Times New Roman" w:hAnsi="Times New Roman" w:cs="Times New Roman"/>
          <w:iCs/>
          <w:sz w:val="20"/>
          <w:szCs w:val="20"/>
          <w:lang w:val="en-GB"/>
        </w:rPr>
        <w:t>. This model assumes that fatigue and disability are maintained by fatigue related beliefs and behaviour. CBT is aimed to change these cognitive-behavioural factors with recovery as highest attainable goal</w:t>
      </w:r>
      <w:r w:rsidR="00057268">
        <w:rPr>
          <w:rFonts w:ascii="Times New Roman" w:hAnsi="Times New Roman" w:cs="Times New Roman"/>
          <w:iCs/>
          <w:sz w:val="20"/>
          <w:szCs w:val="20"/>
          <w:lang w:val="en-GB"/>
        </w:rPr>
        <w:fldChar w:fldCharType="begin">
          <w:fldData xml:space="preserve">PEVuZE5vdGU+PENpdGU+PEF1dGhvcj5Lbm9vcDwvQXV0aG9yPjxZZWFyPjIwMDc8L1llYXI+PFJl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</w:fldData>
        </w:fldChar>
      </w:r>
      <w:r w:rsidR="005B050D">
        <w:rPr>
          <w:rFonts w:ascii="Times New Roman" w:hAnsi="Times New Roman" w:cs="Times New Roman"/>
          <w:iCs/>
          <w:sz w:val="20"/>
          <w:szCs w:val="20"/>
          <w:lang w:val="en-GB"/>
        </w:rPr>
        <w:instrText xml:space="preserve"> ADDIN EN.CITE </w:instrText>
      </w:r>
      <w:r w:rsidR="00057268">
        <w:rPr>
          <w:rFonts w:ascii="Times New Roman" w:hAnsi="Times New Roman" w:cs="Times New Roman"/>
          <w:iCs/>
          <w:sz w:val="20"/>
          <w:szCs w:val="20"/>
          <w:lang w:val="en-GB"/>
        </w:rPr>
        <w:fldChar w:fldCharType="begin">
          <w:fldData xml:space="preserve">PEVuZE5vdGU+PENpdGU+PEF1dGhvcj5Lbm9vcDwvQXV0aG9yPjxZZWFyPjIwMDc8L1llYXI+PFJl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</w:fldData>
        </w:fldChar>
      </w:r>
      <w:r w:rsidR="005B050D">
        <w:rPr>
          <w:rFonts w:ascii="Times New Roman" w:hAnsi="Times New Roman" w:cs="Times New Roman"/>
          <w:iCs/>
          <w:sz w:val="20"/>
          <w:szCs w:val="20"/>
          <w:lang w:val="en-GB"/>
        </w:rPr>
        <w:instrText xml:space="preserve"> ADDIN EN.CITE.DATA </w:instrText>
      </w:r>
      <w:r w:rsidR="00057268">
        <w:rPr>
          <w:rFonts w:ascii="Times New Roman" w:hAnsi="Times New Roman" w:cs="Times New Roman"/>
          <w:iCs/>
          <w:sz w:val="20"/>
          <w:szCs w:val="20"/>
          <w:lang w:val="en-GB"/>
        </w:rPr>
      </w:r>
      <w:r w:rsidR="00057268">
        <w:rPr>
          <w:rFonts w:ascii="Times New Roman" w:hAnsi="Times New Roman" w:cs="Times New Roman"/>
          <w:iCs/>
          <w:sz w:val="20"/>
          <w:szCs w:val="20"/>
          <w:lang w:val="en-GB"/>
        </w:rPr>
        <w:fldChar w:fldCharType="end"/>
      </w:r>
      <w:r w:rsidR="00057268">
        <w:rPr>
          <w:rFonts w:ascii="Times New Roman" w:hAnsi="Times New Roman" w:cs="Times New Roman"/>
          <w:iCs/>
          <w:sz w:val="20"/>
          <w:szCs w:val="20"/>
          <w:lang w:val="en-GB"/>
        </w:rPr>
      </w:r>
      <w:r w:rsidR="00057268">
        <w:rPr>
          <w:rFonts w:ascii="Times New Roman" w:hAnsi="Times New Roman" w:cs="Times New Roman"/>
          <w:iCs/>
          <w:sz w:val="20"/>
          <w:szCs w:val="20"/>
          <w:lang w:val="en-GB"/>
        </w:rPr>
        <w:fldChar w:fldCharType="separate"/>
      </w:r>
      <w:r w:rsidR="005B050D">
        <w:rPr>
          <w:rFonts w:ascii="Times New Roman" w:hAnsi="Times New Roman" w:cs="Times New Roman"/>
          <w:iCs/>
          <w:noProof/>
          <w:sz w:val="20"/>
          <w:szCs w:val="20"/>
          <w:lang w:val="en-GB"/>
        </w:rPr>
        <w:t>(2, 3)</w:t>
      </w:r>
      <w:r w:rsidR="00057268">
        <w:rPr>
          <w:rFonts w:ascii="Times New Roman" w:hAnsi="Times New Roman" w:cs="Times New Roman"/>
          <w:iCs/>
          <w:sz w:val="20"/>
          <w:szCs w:val="20"/>
          <w:lang w:val="en-GB"/>
        </w:rPr>
        <w:fldChar w:fldCharType="end"/>
      </w:r>
      <w:r w:rsidRPr="00277D56">
        <w:rPr>
          <w:rFonts w:ascii="Times New Roman" w:hAnsi="Times New Roman" w:cs="Times New Roman"/>
          <w:iCs/>
          <w:sz w:val="20"/>
          <w:szCs w:val="20"/>
          <w:lang w:val="en-GB"/>
        </w:rPr>
        <w:t xml:space="preserve">. </w:t>
      </w:r>
    </w:p>
    <w:p w:rsidR="00277D56" w:rsidRPr="00277D56" w:rsidRDefault="00277D56" w:rsidP="00277D56">
      <w:pPr>
        <w:pStyle w:val="Geenafstand"/>
        <w:rPr>
          <w:sz w:val="20"/>
          <w:szCs w:val="20"/>
          <w:lang w:val="en-GB"/>
        </w:rPr>
      </w:pPr>
      <w:r w:rsidRPr="00277D56">
        <w:rPr>
          <w:sz w:val="20"/>
          <w:szCs w:val="20"/>
          <w:lang w:val="en-GB"/>
        </w:rPr>
        <w:t>ICBT for CFS is adapted from the face-to-face CBT protocol</w:t>
      </w:r>
      <w:r w:rsidR="00057268">
        <w:rPr>
          <w:sz w:val="20"/>
          <w:szCs w:val="20"/>
          <w:lang w:val="en-GB"/>
        </w:rPr>
        <w:fldChar w:fldCharType="begin"/>
      </w:r>
      <w:r w:rsidR="005B050D">
        <w:rPr>
          <w:sz w:val="20"/>
          <w:szCs w:val="20"/>
          <w:lang w:val="en-GB"/>
        </w:rPr>
        <w:instrText xml:space="preserve"> ADDIN EN.CITE &lt;EndNote&gt;&lt;Cite&gt;&lt;Author&gt;Knoop&lt;/Author&gt;&lt;Year&gt;2010&lt;/Year&gt;&lt;RecNum&gt;257&lt;/RecNum&gt;&lt;DisplayText&gt;(4)&lt;/DisplayText&gt;&lt;record&gt;&lt;rec-number&gt;257&lt;/rec-number&gt;&lt;foreign-keys&gt;&lt;key app="EN" db-id="xpeptwesr2rvrhe5dxa59fxqpw5padr9wt0x" timestamp="1402434954"&gt;257&lt;/key&gt;&lt;/foreign-keys&gt;&lt;ref-type name="Book"&gt;6&lt;/ref-type&gt;&lt;contributors&gt;&lt;authors&gt;&lt;author&gt;Knoop, H.&lt;/author&gt;&lt;author&gt;Bleijenberg, G.&lt;/author&gt;&lt;/authors&gt;&lt;/contributors&gt;&lt;titles&gt;&lt;title&gt;Het chronisch vermoeidheidssyndroom. Behandelprotocol cognitieve gedragstherapie voor CVS. [Chronic fatigue syndrome. Treatment protocol for cognitive behavioural therapy with CFS-patients] &lt;/title&gt;&lt;/titles&gt;&lt;dates&gt;&lt;year&gt;2010&lt;/year&gt;&lt;/dates&gt;&lt;publisher&gt;Bohn Stafleu Van Loghum&lt;/publisher&gt;&lt;urls&gt;&lt;/urls&gt;&lt;/record&gt;&lt;/Cite&gt;&lt;/EndNote&gt;</w:instrText>
      </w:r>
      <w:r w:rsidR="00057268">
        <w:rPr>
          <w:sz w:val="20"/>
          <w:szCs w:val="20"/>
          <w:lang w:val="en-GB"/>
        </w:rPr>
        <w:fldChar w:fldCharType="separate"/>
      </w:r>
      <w:r w:rsidR="005B050D">
        <w:rPr>
          <w:noProof/>
          <w:sz w:val="20"/>
          <w:szCs w:val="20"/>
          <w:lang w:val="en-GB"/>
        </w:rPr>
        <w:t>(4)</w:t>
      </w:r>
      <w:r w:rsidR="00057268">
        <w:rPr>
          <w:sz w:val="20"/>
          <w:szCs w:val="20"/>
          <w:lang w:val="en-GB"/>
        </w:rPr>
        <w:fldChar w:fldCharType="end"/>
      </w:r>
      <w:r w:rsidRPr="00277D56">
        <w:rPr>
          <w:sz w:val="20"/>
          <w:szCs w:val="20"/>
          <w:lang w:val="en-GB"/>
        </w:rPr>
        <w:t xml:space="preserve">. ICBT for CFS consists of several modules. After general information about how to progress with iCBT the cognitive behavioural model of CFS is explained. Thereafter, patients first start to formulate treatment goals aimed at recovery that contains future activities assuming a patient is no longer severely fatigued and impaired. Secondly, patients start to regulate their sleep-wake pattern with fixed bedtimes and without sleeping or lying down during the daytime. Information is provided on how to reduce ‘catastrophizing’ and non-accepting fatigue beliefs’, and patients formulate more helpful beliefs in response to fatigue. Furthermore, patients learn how to shift their attention away from fatigue towards other activities or the environment to reduce the focus on fatigue. The next module addresses the perceived lack of social support and how to communicate about CFS with significant others. </w:t>
      </w:r>
    </w:p>
    <w:p w:rsidR="00277D56" w:rsidRPr="00277D56" w:rsidRDefault="00277D56" w:rsidP="00277D56">
      <w:pPr>
        <w:pStyle w:val="Geenafstand"/>
        <w:rPr>
          <w:sz w:val="20"/>
          <w:szCs w:val="20"/>
          <w:lang w:val="en-GB"/>
        </w:rPr>
      </w:pPr>
      <w:r w:rsidRPr="00277D56">
        <w:rPr>
          <w:sz w:val="20"/>
          <w:szCs w:val="20"/>
          <w:lang w:val="en-GB"/>
        </w:rPr>
        <w:t xml:space="preserve"> </w:t>
      </w:r>
    </w:p>
    <w:p w:rsidR="00277D56" w:rsidRPr="00277D56" w:rsidRDefault="00277D56" w:rsidP="00277D56">
      <w:pPr>
        <w:pStyle w:val="Geenafstand"/>
        <w:rPr>
          <w:sz w:val="20"/>
          <w:szCs w:val="20"/>
          <w:lang w:val="en-GB"/>
        </w:rPr>
      </w:pPr>
      <w:r w:rsidRPr="00277D56">
        <w:rPr>
          <w:sz w:val="20"/>
          <w:szCs w:val="20"/>
          <w:lang w:val="en-GB"/>
        </w:rPr>
        <w:t>Dependent on the activity pattern of patients</w:t>
      </w:r>
      <w:r w:rsidR="00057268">
        <w:rPr>
          <w:sz w:val="20"/>
          <w:szCs w:val="20"/>
          <w:lang w:val="en-GB"/>
        </w:rPr>
        <w:fldChar w:fldCharType="begin"/>
      </w:r>
      <w:r w:rsidR="005B050D">
        <w:rPr>
          <w:sz w:val="20"/>
          <w:szCs w:val="20"/>
          <w:lang w:val="en-GB"/>
        </w:rPr>
        <w:instrText xml:space="preserve"> ADDIN EN.CITE &lt;EndNote&gt;&lt;Cite&gt;&lt;Author&gt;van der Werf&lt;/Author&gt;&lt;Year&gt;2000&lt;/Year&gt;&lt;RecNum&gt;297&lt;/RecNum&gt;&lt;DisplayText&gt;(5)&lt;/DisplayText&gt;&lt;record&gt;&lt;rec-number&gt;297&lt;/rec-number&gt;&lt;foreign-keys&gt;&lt;key app="EN" db-id="xpeptwesr2rvrhe5dxa59fxqpw5padr9wt0x" timestamp="1402864206"&gt;297&lt;/key&gt;&lt;/foreign-keys&gt;&lt;ref-type name="Journal Article"&gt;17&lt;/ref-type&gt;&lt;contributors&gt;&lt;authors&gt;&lt;author&gt;van der Werf, S. P.&lt;/author&gt;&lt;author&gt;Prins, J. B.&lt;/author&gt;&lt;author&gt;Vercoulen, J. H.&lt;/author&gt;&lt;author&gt;van der Meer, J. W.&lt;/author&gt;&lt;author&gt;Bleijenberg, G.&lt;/author&gt;&lt;/authors&gt;&lt;/contributors&gt;&lt;auth-address&gt;The Netherlands Fatigue Research Group Nijmegen, Department of Medical Psychology and Internal Medicine, University Hospital Nijmegen, Post Box 9101, 6500 HB, Nijmegen, The Netherlands. s.vanderwerf@cksmps.azn.nl&lt;/auth-address&gt;&lt;titles&gt;&lt;title&gt;Identifying physical activity patterns in chronic fatigue syndrome using actigraphic assessment&lt;/title&gt;&lt;secondary-title&gt;Journal of Psychosomatic Research&lt;/secondary-title&gt;&lt;alt-title&gt;Journal of psychosomatic research&lt;/alt-title&gt;&lt;/titles&gt;&lt;pages&gt;373-9&lt;/pages&gt;&lt;volume&gt;49&lt;/volume&gt;&lt;number&gt;5&lt;/number&gt;&lt;edition&gt;2001/02/13&lt;/edition&gt;&lt;keywords&gt;&lt;keyword&gt;Adolescent&lt;/keyword&gt;&lt;keyword&gt;Adult&lt;/keyword&gt;&lt;keyword&gt;Disability Evaluation&lt;/keyword&gt;&lt;keyword&gt;Fatigue Syndrome, Chronic/*diagnosis&lt;/keyword&gt;&lt;keyword&gt;Female&lt;/keyword&gt;&lt;keyword&gt;Humans&lt;/keyword&gt;&lt;keyword&gt;Male&lt;/keyword&gt;&lt;keyword&gt;Middle Aged&lt;/keyword&gt;&lt;keyword&gt;*Physical Exertion&lt;/keyword&gt;&lt;keyword&gt;Polysomnography/*methods&lt;/keyword&gt;&lt;/keywords&gt;&lt;dates&gt;&lt;year&gt;2000&lt;/year&gt;&lt;pub-dates&gt;&lt;date&gt;Nov&lt;/date&gt;&lt;/pub-dates&gt;&lt;/dates&gt;&lt;isbn&gt;0022-3999 (Print)&amp;#xD;0022-3999 (Linking)&lt;/isbn&gt;&lt;accession-num&gt;11164063&lt;/accession-num&gt;&lt;work-type&gt;Clinical Trial&amp;#xD;Randomized Controlled Trial&lt;/work-type&gt;&lt;urls&gt;&lt;related-urls&gt;&lt;url&gt;http://www.ncbi.nlm.nih.gov/pubmed/11164063&lt;/url&gt;&lt;url&gt;http://ac.els-cdn.com/S0022399900001975/1-s2.0-S0022399900001975-main.pdf?_tid=2db63562-1bba-11e4-a774-00000aacb360&amp;amp;acdnat=1407144897_577bf8e0a80e1fe770aea045c018fe6a&lt;/url&gt;&lt;/related-urls&gt;&lt;/urls&gt;&lt;language&gt;eng&lt;/language&gt;&lt;/record&gt;&lt;/Cite&gt;&lt;/EndNote&gt;</w:instrText>
      </w:r>
      <w:r w:rsidR="00057268">
        <w:rPr>
          <w:sz w:val="20"/>
          <w:szCs w:val="20"/>
          <w:lang w:val="en-GB"/>
        </w:rPr>
        <w:fldChar w:fldCharType="separate"/>
      </w:r>
      <w:r w:rsidR="005B050D">
        <w:rPr>
          <w:noProof/>
          <w:sz w:val="20"/>
          <w:szCs w:val="20"/>
          <w:lang w:val="en-GB"/>
        </w:rPr>
        <w:t>(5)</w:t>
      </w:r>
      <w:r w:rsidR="00057268">
        <w:rPr>
          <w:sz w:val="20"/>
          <w:szCs w:val="20"/>
          <w:lang w:val="en-GB"/>
        </w:rPr>
        <w:fldChar w:fldCharType="end"/>
      </w:r>
      <w:r w:rsidRPr="00277D56">
        <w:rPr>
          <w:sz w:val="20"/>
          <w:szCs w:val="20"/>
          <w:lang w:val="en-GB"/>
        </w:rPr>
        <w:t xml:space="preserve"> that was assessed at basseline, tailored information was provided on how to proceed with a graded activity program. Two patterns can be discerned: a low active and a relative active pattern. Patients with a low active activity pattern, characterized by an extremely low level of physical activity, immediately start to gradually increase their activity with walking or cycling. Relative active patients, characterized by an ‘all-or-nothing pattern’ of activity, first have to learn to divide their activities more evenly accross the day before they start with graded activity. For patients with a high impact of pain, information was provided on how to deal with pain by formulating helpful beliefs. All patients learn how to solve problems with the graded activity program. The graded activity was followed by a step by step realisation of goals. This included work or study resumption, increasing mental and social activities and other goals.</w:t>
      </w:r>
    </w:p>
    <w:p w:rsidR="00277D56" w:rsidRPr="00277D56" w:rsidRDefault="00277D56" w:rsidP="00277D56">
      <w:pPr>
        <w:pStyle w:val="Geenafstand"/>
        <w:rPr>
          <w:sz w:val="20"/>
          <w:szCs w:val="20"/>
          <w:lang w:val="en-GB"/>
        </w:rPr>
      </w:pPr>
    </w:p>
    <w:p w:rsidR="00277D56" w:rsidRDefault="00277D56" w:rsidP="00277D56">
      <w:pPr>
        <w:pStyle w:val="Geenafstand"/>
        <w:rPr>
          <w:sz w:val="20"/>
          <w:szCs w:val="20"/>
          <w:lang w:val="en-GB"/>
        </w:rPr>
      </w:pPr>
      <w:r w:rsidRPr="00277D56">
        <w:rPr>
          <w:sz w:val="20"/>
          <w:szCs w:val="20"/>
          <w:lang w:val="en-GB"/>
        </w:rPr>
        <w:t>The last CBT module was on how to learn to ‘deregulate’ oneself again, e.g. by having peaks of activity or going to bed late at night again. In this phase patients determine if they are recovered from CFS and how they can maintain the gains they have made.</w:t>
      </w:r>
      <w:r>
        <w:rPr>
          <w:sz w:val="20"/>
          <w:szCs w:val="20"/>
          <w:lang w:val="en-GB"/>
        </w:rPr>
        <w:t xml:space="preserve"> </w:t>
      </w:r>
      <w:r w:rsidRPr="0094514E">
        <w:rPr>
          <w:sz w:val="20"/>
          <w:szCs w:val="20"/>
          <w:lang w:val="en-GB"/>
        </w:rPr>
        <w:t xml:space="preserve"> </w:t>
      </w:r>
    </w:p>
    <w:p w:rsidR="00277D56" w:rsidRDefault="00277D56" w:rsidP="00277D56">
      <w:pPr>
        <w:rPr>
          <w:lang w:val="en-GB"/>
        </w:rPr>
      </w:pPr>
    </w:p>
    <w:p w:rsidR="005B050D" w:rsidRDefault="005B050D" w:rsidP="005B050D">
      <w:pPr>
        <w:pStyle w:val="Geenafstand"/>
        <w:spacing w:line="276" w:lineRule="auto"/>
        <w:rPr>
          <w:rFonts w:eastAsia="Arial Unicode MS"/>
          <w:lang w:val="en-US"/>
        </w:rPr>
      </w:pPr>
    </w:p>
    <w:p w:rsidR="005B050D" w:rsidRPr="005B050D" w:rsidRDefault="005B050D" w:rsidP="005B050D">
      <w:pPr>
        <w:pStyle w:val="Geenafstand"/>
        <w:spacing w:line="276" w:lineRule="auto"/>
        <w:rPr>
          <w:b/>
        </w:rPr>
      </w:pPr>
      <w:r w:rsidRPr="005B050D">
        <w:rPr>
          <w:rFonts w:eastAsia="Arial Unicode MS"/>
          <w:b/>
          <w:lang w:val="en-US"/>
        </w:rPr>
        <w:t xml:space="preserve">References </w:t>
      </w:r>
      <w:r w:rsidR="00277D56" w:rsidRPr="005B050D">
        <w:rPr>
          <w:rFonts w:eastAsia="Arial Unicode MS"/>
          <w:b/>
          <w:lang w:val="en-US"/>
        </w:rPr>
        <w:tab/>
      </w:r>
    </w:p>
    <w:p w:rsidR="005B050D" w:rsidRPr="005B050D" w:rsidRDefault="00057268" w:rsidP="005B050D">
      <w:pPr>
        <w:pStyle w:val="EndNoteBibliography"/>
        <w:spacing w:after="0"/>
      </w:pPr>
      <w:r>
        <w:fldChar w:fldCharType="begin"/>
      </w:r>
      <w:r w:rsidR="005B050D">
        <w:instrText xml:space="preserve"> ADDIN EN.REFLIST </w:instrText>
      </w:r>
      <w:r>
        <w:fldChar w:fldCharType="separate"/>
      </w:r>
      <w:r w:rsidR="005B050D" w:rsidRPr="005B050D">
        <w:t>1.</w:t>
      </w:r>
      <w:r w:rsidR="005B050D" w:rsidRPr="005B050D">
        <w:tab/>
        <w:t>Vercoulen JH, Swanink CM, Galama JM, Fennis JF, Jongen PJ, Hommes OR, et al. The persistence of fatigue in chronic fatigue syndrome and multiple sclerosis: development of a model. J Psychosom Res. 1998;45(6):507-17.</w:t>
      </w:r>
    </w:p>
    <w:p w:rsidR="005B050D" w:rsidRPr="005B050D" w:rsidRDefault="005B050D" w:rsidP="005B050D">
      <w:pPr>
        <w:pStyle w:val="EndNoteBibliography"/>
        <w:spacing w:after="0"/>
      </w:pPr>
      <w:r w:rsidRPr="005B050D">
        <w:t>2.</w:t>
      </w:r>
      <w:r w:rsidRPr="005B050D">
        <w:tab/>
        <w:t>Knoop H, Bleijenberg G, Gielissen MF, van der Meer JW, White PD. Is a full recovery possible after cognitive behavioural therapy for chronic fatigue syndrome? Psychother Psychosom. 2007;76(3):171-6.</w:t>
      </w:r>
    </w:p>
    <w:p w:rsidR="005B050D" w:rsidRPr="005B050D" w:rsidRDefault="005B050D" w:rsidP="005B050D">
      <w:pPr>
        <w:pStyle w:val="EndNoteBibliography"/>
        <w:spacing w:after="0"/>
      </w:pPr>
      <w:r w:rsidRPr="005B050D">
        <w:t>3.</w:t>
      </w:r>
      <w:r w:rsidRPr="005B050D">
        <w:tab/>
        <w:t>White PD, Goldsmith K, Johnson AL, Chalder T, Sharpe M. Recovery from chronic fatigue syndrome after treatments given in the PACE trial. Psychol Med. 2013;43(10):2227-35.</w:t>
      </w:r>
    </w:p>
    <w:p w:rsidR="005B050D" w:rsidRPr="005B050D" w:rsidRDefault="005B050D" w:rsidP="005B050D">
      <w:pPr>
        <w:pStyle w:val="EndNoteBibliography"/>
        <w:spacing w:after="0"/>
      </w:pPr>
      <w:r w:rsidRPr="005B050D">
        <w:t>4.</w:t>
      </w:r>
      <w:r w:rsidRPr="005B050D">
        <w:tab/>
        <w:t>Knoop H, Bleijenberg G. Het chronisch vermoeidheidssyndroom. Behandelprotocol cognitieve gedragstherapie voor CVS. [Chronic fatigue syndrome. Treatment protocol for cognitive behavioural therapy with CFS-patients] Bohn Stafleu Van Loghum; 2010.</w:t>
      </w:r>
    </w:p>
    <w:p w:rsidR="005B050D" w:rsidRPr="005B050D" w:rsidRDefault="005B050D" w:rsidP="005B050D">
      <w:pPr>
        <w:pStyle w:val="EndNoteBibliography"/>
      </w:pPr>
      <w:r w:rsidRPr="005B050D">
        <w:t>5.</w:t>
      </w:r>
      <w:r w:rsidRPr="005B050D">
        <w:tab/>
        <w:t>van der Werf SP, Prins JB, Vercoulen JH, van der Meer JW, Bleijenberg G. Identifying physical activity patterns in chronic fatigue syndrome using actigraphic assessment. Journal of Psychosomatic Research. 2000;49(5):373-9.</w:t>
      </w:r>
    </w:p>
    <w:p w:rsidR="004D421C" w:rsidRDefault="00057268">
      <w:r>
        <w:fldChar w:fldCharType="end"/>
      </w:r>
    </w:p>
    <w:sectPr w:rsidR="004D421C" w:rsidSect="002157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eptwesr2rvrhe5dxa59fxqpw5padr9wt0x&quot;&gt;CFS&lt;record-ids&gt;&lt;item&gt;129&lt;/item&gt;&lt;item&gt;187&lt;/item&gt;&lt;item&gt;257&lt;/item&gt;&lt;item&gt;297&lt;/item&gt;&lt;item&gt;850&lt;/item&gt;&lt;/record-ids&gt;&lt;/item&gt;&lt;/Libraries&gt;"/>
  </w:docVars>
  <w:rsids>
    <w:rsidRoot w:val="00277D56"/>
    <w:rsid w:val="00057268"/>
    <w:rsid w:val="000F7D78"/>
    <w:rsid w:val="001130EA"/>
    <w:rsid w:val="00150B7E"/>
    <w:rsid w:val="00215761"/>
    <w:rsid w:val="00277D56"/>
    <w:rsid w:val="00287335"/>
    <w:rsid w:val="002F0556"/>
    <w:rsid w:val="00432FB4"/>
    <w:rsid w:val="005B050D"/>
    <w:rsid w:val="00AB7274"/>
    <w:rsid w:val="00EF4C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277D56"/>
    <w:pPr>
      <w:pBdr>
        <w:top w:val="nil"/>
        <w:left w:val="nil"/>
        <w:bottom w:val="nil"/>
        <w:right w:val="nil"/>
        <w:between w:val="nil"/>
        <w:bar w:val="nil"/>
      </w:pBdr>
    </w:pPr>
    <w:rPr>
      <w:rFonts w:ascii="Calibri" w:eastAsia="Calibri" w:hAnsi="Calibri" w:cs="Calibri"/>
      <w:color w:val="000000"/>
      <w:u w:color="000000"/>
      <w:bdr w:val="ni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next w:val="Standaard"/>
    <w:link w:val="GeenafstandChar"/>
    <w:uiPriority w:val="1"/>
    <w:qFormat/>
    <w:rsid w:val="00277D56"/>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nl-NL"/>
    </w:rPr>
  </w:style>
  <w:style w:type="character" w:customStyle="1" w:styleId="GeenafstandChar">
    <w:name w:val="Geen afstand Char"/>
    <w:basedOn w:val="Standaardalinea-lettertype"/>
    <w:link w:val="Geenafstand"/>
    <w:uiPriority w:val="1"/>
    <w:rsid w:val="00277D56"/>
    <w:rPr>
      <w:rFonts w:ascii="Times New Roman" w:eastAsia="Times New Roman" w:hAnsi="Times New Roman" w:cs="Times New Roman"/>
      <w:color w:val="000000"/>
      <w:u w:color="000000"/>
      <w:bdr w:val="nil"/>
      <w:lang w:eastAsia="nl-NL"/>
    </w:rPr>
  </w:style>
  <w:style w:type="paragraph" w:customStyle="1" w:styleId="EndNoteBibliographyTitle">
    <w:name w:val="EndNote Bibliography Title"/>
    <w:basedOn w:val="Standaard"/>
    <w:link w:val="EndNoteBibliographyTitleChar"/>
    <w:rsid w:val="005B050D"/>
    <w:pPr>
      <w:spacing w:after="0"/>
      <w:jc w:val="center"/>
    </w:pPr>
    <w:rPr>
      <w:noProof/>
    </w:rPr>
  </w:style>
  <w:style w:type="character" w:customStyle="1" w:styleId="EndNoteBibliographyTitleChar">
    <w:name w:val="EndNote Bibliography Title Char"/>
    <w:basedOn w:val="Standaardalinea-lettertype"/>
    <w:link w:val="EndNoteBibliographyTitle"/>
    <w:rsid w:val="005B050D"/>
    <w:rPr>
      <w:rFonts w:ascii="Calibri" w:eastAsia="Calibri" w:hAnsi="Calibri" w:cs="Calibri"/>
      <w:noProof/>
      <w:color w:val="000000"/>
      <w:u w:color="000000"/>
      <w:bdr w:val="nil"/>
      <w:lang w:eastAsia="nl-NL"/>
    </w:rPr>
  </w:style>
  <w:style w:type="paragraph" w:customStyle="1" w:styleId="EndNoteBibliography">
    <w:name w:val="EndNote Bibliography"/>
    <w:basedOn w:val="Standaard"/>
    <w:link w:val="EndNoteBibliographyChar"/>
    <w:rsid w:val="005B050D"/>
    <w:pPr>
      <w:spacing w:line="240" w:lineRule="auto"/>
    </w:pPr>
    <w:rPr>
      <w:noProof/>
    </w:rPr>
  </w:style>
  <w:style w:type="character" w:customStyle="1" w:styleId="EndNoteBibliographyChar">
    <w:name w:val="EndNote Bibliography Char"/>
    <w:basedOn w:val="Standaardalinea-lettertype"/>
    <w:link w:val="EndNoteBibliography"/>
    <w:rsid w:val="005B050D"/>
    <w:rPr>
      <w:rFonts w:ascii="Calibri" w:eastAsia="Calibri" w:hAnsi="Calibri" w:cs="Calibri"/>
      <w:noProof/>
      <w:color w:val="000000"/>
      <w:u w:color="000000"/>
      <w:bdr w:val="nil"/>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5527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UMC St Radboud</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Z388183</dc:creator>
  <cp:lastModifiedBy>Z388183</cp:lastModifiedBy>
  <cp:revision>2</cp:revision>
  <dcterms:created xsi:type="dcterms:W3CDTF">2018-02-03T11:51:00Z</dcterms:created>
  <dcterms:modified xsi:type="dcterms:W3CDTF">2018-02-03T11:51:00Z</dcterms:modified>
</cp:coreProperties>
</file>