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21" w:rsidRDefault="008D61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="004B2DE5">
        <w:rPr>
          <w:rFonts w:ascii="Times New Roman" w:hAnsi="Times New Roman" w:cs="Times New Roman"/>
          <w:sz w:val="24"/>
          <w:szCs w:val="24"/>
        </w:rPr>
        <w:t xml:space="preserve">Figure 1: </w:t>
      </w:r>
    </w:p>
    <w:p w:rsidR="008D6182" w:rsidRDefault="008D6182">
      <w:pPr>
        <w:rPr>
          <w:rFonts w:ascii="Times New Roman" w:hAnsi="Times New Roman" w:cs="Times New Roman"/>
          <w:sz w:val="24"/>
          <w:szCs w:val="24"/>
        </w:rPr>
      </w:pPr>
    </w:p>
    <w:p w:rsidR="008D6182" w:rsidRDefault="008D6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chart for the sample selection in the Rotterdam Study</w:t>
      </w:r>
      <w:r w:rsidRPr="008D6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Flow chart for the sample selection in the Whitehall II Study</w:t>
      </w: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8D6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4EAA07">
            <wp:simplePos x="0" y="0"/>
            <wp:positionH relativeFrom="column">
              <wp:posOffset>-558800</wp:posOffset>
            </wp:positionH>
            <wp:positionV relativeFrom="paragraph">
              <wp:posOffset>121582</wp:posOffset>
            </wp:positionV>
            <wp:extent cx="4546600" cy="3511254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48" cy="351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721" w:rsidRDefault="008D6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B6B413">
            <wp:simplePos x="0" y="0"/>
            <wp:positionH relativeFrom="column">
              <wp:posOffset>4470400</wp:posOffset>
            </wp:positionH>
            <wp:positionV relativeFrom="paragraph">
              <wp:posOffset>168910</wp:posOffset>
            </wp:positionV>
            <wp:extent cx="4381500" cy="265375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53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p w:rsidR="00684721" w:rsidRDefault="00684721">
      <w:pPr>
        <w:rPr>
          <w:rFonts w:ascii="Times New Roman" w:hAnsi="Times New Roman" w:cs="Times New Roman"/>
          <w:sz w:val="24"/>
          <w:szCs w:val="24"/>
        </w:rPr>
      </w:pPr>
    </w:p>
    <w:sectPr w:rsidR="00684721" w:rsidSect="008D6182">
      <w:headerReference w:type="default" r:id="rId10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40" w:rsidRDefault="00141340">
      <w:pPr>
        <w:spacing w:after="0" w:line="240" w:lineRule="auto"/>
      </w:pPr>
      <w:r>
        <w:separator/>
      </w:r>
    </w:p>
  </w:endnote>
  <w:endnote w:type="continuationSeparator" w:id="0">
    <w:p w:rsidR="00141340" w:rsidRDefault="001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40" w:rsidRDefault="00141340">
      <w:pPr>
        <w:spacing w:after="0" w:line="240" w:lineRule="auto"/>
      </w:pPr>
      <w:r>
        <w:separator/>
      </w:r>
    </w:p>
  </w:footnote>
  <w:footnote w:type="continuationSeparator" w:id="0">
    <w:p w:rsidR="00141340" w:rsidRDefault="0014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438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4721" w:rsidRDefault="004B2D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F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4721" w:rsidRDefault="00684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662AB"/>
    <w:multiLevelType w:val="hybridMultilevel"/>
    <w:tmpl w:val="AC9AFB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46933"/>
    <w:multiLevelType w:val="hybridMultilevel"/>
    <w:tmpl w:val="0F9E8A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lecular Psychia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ddrrxr0v0v54eatpvxddxi9aza00p5att2&quot;&gt;Lib&lt;record-ids&gt;&lt;item&gt;595&lt;/item&gt;&lt;item&gt;599&lt;/item&gt;&lt;item&gt;600&lt;/item&gt;&lt;item&gt;601&lt;/item&gt;&lt;item&gt;602&lt;/item&gt;&lt;item&gt;603&lt;/item&gt;&lt;item&gt;604&lt;/item&gt;&lt;item&gt;605&lt;/item&gt;&lt;item&gt;606&lt;/item&gt;&lt;item&gt;607&lt;/item&gt;&lt;item&gt;608&lt;/item&gt;&lt;item&gt;609&lt;/item&gt;&lt;item&gt;613&lt;/item&gt;&lt;item&gt;615&lt;/item&gt;&lt;item&gt;616&lt;/item&gt;&lt;item&gt;617&lt;/item&gt;&lt;item&gt;618&lt;/item&gt;&lt;item&gt;619&lt;/item&gt;&lt;item&gt;620&lt;/item&gt;&lt;item&gt;621&lt;/item&gt;&lt;item&gt;623&lt;/item&gt;&lt;item&gt;624&lt;/item&gt;&lt;item&gt;625&lt;/item&gt;&lt;item&gt;666&lt;/item&gt;&lt;item&gt;667&lt;/item&gt;&lt;item&gt;689&lt;/item&gt;&lt;item&gt;690&lt;/item&gt;&lt;item&gt;691&lt;/item&gt;&lt;item&gt;705&lt;/item&gt;&lt;item&gt;708&lt;/item&gt;&lt;item&gt;709&lt;/item&gt;&lt;item&gt;710&lt;/item&gt;&lt;/record-ids&gt;&lt;/item&gt;&lt;/Libraries&gt;"/>
  </w:docVars>
  <w:rsids>
    <w:rsidRoot w:val="00684721"/>
    <w:rsid w:val="00141340"/>
    <w:rsid w:val="003C2542"/>
    <w:rsid w:val="004B2DE5"/>
    <w:rsid w:val="00684721"/>
    <w:rsid w:val="008D6182"/>
    <w:rsid w:val="00F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C3F091-EA4D-4B15-A330-D3190998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">
    <w:name w:val="sc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citationref">
    <w:name w:val="citationref"/>
    <w:basedOn w:val="DefaultParagraphFont"/>
  </w:style>
  <w:style w:type="paragraph" w:customStyle="1" w:styleId="EndNoteBibliographyTitle">
    <w:name w:val="EndNote Bibliography Title"/>
    <w:basedOn w:val="Normal"/>
    <w:link w:val="EndNoteBibliographyTitleChar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itationreference">
    <w:name w:val="citationreference"/>
    <w:basedOn w:val="DefaultParagraphFont"/>
  </w:style>
  <w:style w:type="character" w:customStyle="1" w:styleId="c03119">
    <w:name w:val="c03119"/>
    <w:basedOn w:val="DefaultParagraphFont"/>
  </w:style>
  <w:style w:type="character" w:customStyle="1" w:styleId="l00171">
    <w:name w:val="l00171"/>
    <w:basedOn w:val="DefaultParagraphFont"/>
  </w:style>
  <w:style w:type="character" w:customStyle="1" w:styleId="m00514">
    <w:name w:val="m00514"/>
    <w:basedOn w:val="DefaultParagraphFont"/>
  </w:style>
  <w:style w:type="character" w:customStyle="1" w:styleId="m00234">
    <w:name w:val="m00234"/>
    <w:basedOn w:val="DefaultParagraphFont"/>
  </w:style>
  <w:style w:type="character" w:customStyle="1" w:styleId="c00769">
    <w:name w:val="c00769"/>
    <w:basedOn w:val="DefaultParagraphFont"/>
  </w:style>
  <w:style w:type="character" w:customStyle="1" w:styleId="inftext">
    <w:name w:val="inftext"/>
    <w:basedOn w:val="DefaultParagraphFont"/>
  </w:style>
  <w:style w:type="paragraph" w:customStyle="1" w:styleId="para">
    <w:name w:val="par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03140">
    <w:name w:val="s03140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search-term-highlight">
    <w:name w:val="search-term-highlight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parafinancial-disclosure">
    <w:name w:val="parafinancial-disclosur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PlainTable2">
    <w:name w:val="Plain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1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BBE0-50DD-4515-B889-F61357D6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Schmitz, Dr.</dc:creator>
  <cp:lastModifiedBy>Andrew Morris</cp:lastModifiedBy>
  <cp:revision>2</cp:revision>
  <dcterms:created xsi:type="dcterms:W3CDTF">2017-11-14T09:28:00Z</dcterms:created>
  <dcterms:modified xsi:type="dcterms:W3CDTF">2017-11-14T09:28:00Z</dcterms:modified>
</cp:coreProperties>
</file>