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7E" w:rsidRPr="00E43D28" w:rsidRDefault="00825B7E" w:rsidP="00825B7E">
      <w:pPr>
        <w:spacing w:after="0" w:line="480" w:lineRule="auto"/>
        <w:jc w:val="center"/>
        <w:rPr>
          <w:rFonts w:asciiTheme="majorHAnsi" w:hAnsiTheme="majorHAnsi" w:cs="Segoe UI Semilight"/>
          <w:b/>
          <w:sz w:val="18"/>
        </w:rPr>
      </w:pPr>
      <w:r w:rsidRPr="00E43D28">
        <w:rPr>
          <w:rFonts w:asciiTheme="majorHAnsi" w:hAnsiTheme="majorHAnsi" w:cs="Segoe UI Semilight"/>
          <w:b/>
          <w:sz w:val="18"/>
        </w:rPr>
        <w:t xml:space="preserve">Supplementary table </w:t>
      </w:r>
      <w:r w:rsidR="00D44A39">
        <w:rPr>
          <w:rFonts w:asciiTheme="majorHAnsi" w:hAnsiTheme="majorHAnsi" w:cs="Segoe UI Semilight"/>
          <w:b/>
          <w:sz w:val="18"/>
        </w:rPr>
        <w:t>2</w:t>
      </w:r>
      <w:bookmarkStart w:id="0" w:name="_GoBack"/>
      <w:bookmarkEnd w:id="0"/>
      <w:r w:rsidRPr="00E43D28">
        <w:rPr>
          <w:rFonts w:asciiTheme="majorHAnsi" w:hAnsiTheme="majorHAnsi" w:cs="Segoe UI Semilight"/>
          <w:b/>
          <w:sz w:val="18"/>
        </w:rPr>
        <w:t>: Mean EPDS score across time in the three groups</w:t>
      </w:r>
    </w:p>
    <w:tbl>
      <w:tblPr>
        <w:tblStyle w:val="PlainTable11"/>
        <w:tblW w:w="7731" w:type="dxa"/>
        <w:jc w:val="center"/>
        <w:tblLook w:val="04A0" w:firstRow="1" w:lastRow="0" w:firstColumn="1" w:lastColumn="0" w:noHBand="0" w:noVBand="1"/>
      </w:tblPr>
      <w:tblGrid>
        <w:gridCol w:w="1015"/>
        <w:gridCol w:w="2225"/>
        <w:gridCol w:w="2225"/>
        <w:gridCol w:w="2266"/>
      </w:tblGrid>
      <w:tr w:rsidR="00825B7E" w:rsidRPr="00E43D28" w:rsidTr="00E10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rPr>
                <w:rFonts w:asciiTheme="majorHAnsi" w:hAnsiTheme="majorHAnsi"/>
                <w:b w:val="0"/>
                <w:sz w:val="18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Segoe UI Semilight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EPDS</w:t>
            </w:r>
            <w:r w:rsidRPr="00E43D28">
              <w:rPr>
                <w:rFonts w:asciiTheme="majorHAnsi" w:hAnsiTheme="majorHAnsi" w:cs="Segoe UI Semilight"/>
                <w:sz w:val="18"/>
              </w:rPr>
              <w:t xml:space="preserve">≥10 </w:t>
            </w:r>
          </w:p>
          <w:p w:rsidR="00825B7E" w:rsidRPr="00E43D28" w:rsidRDefault="00825B7E" w:rsidP="00E1091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>μ ±</w:t>
            </w:r>
            <w:r w:rsidRPr="00E43D28">
              <w:rPr>
                <w:rFonts w:asciiTheme="majorHAnsi" w:hAnsiTheme="majorHAnsi"/>
                <w:sz w:val="18"/>
              </w:rPr>
              <w:t xml:space="preserve"> </w:t>
            </w:r>
            <w:r w:rsidRPr="00E43D28">
              <w:rPr>
                <w:rFonts w:asciiTheme="majorHAnsi" w:hAnsiTheme="majorHAnsi"/>
                <w:b w:val="0"/>
                <w:sz w:val="18"/>
              </w:rPr>
              <w:t>SE (CI)</w:t>
            </w:r>
          </w:p>
        </w:tc>
      </w:tr>
      <w:tr w:rsidR="00825B7E" w:rsidRPr="00E43D28" w:rsidTr="00E1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Singing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Play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Control</w:t>
            </w:r>
          </w:p>
        </w:tc>
      </w:tr>
      <w:tr w:rsidR="00825B7E" w:rsidRPr="00E43D28" w:rsidTr="00E10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 xml:space="preserve">Baseline 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13.85 ± 0.44 (12.98-14.73)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13.83 ± 0.47 (12.90-14.77)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13.05 ± 0.46 (12.14-13.97)</w:t>
            </w:r>
          </w:p>
        </w:tc>
      </w:tr>
      <w:tr w:rsidR="00825B7E" w:rsidRPr="00E43D28" w:rsidTr="00E1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>Week 6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9.46 ± 0.61 (8.25-10.67)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10.86 ± 0.65 (9.56-12.15)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10.18 ± 0.64 (8.92-11.45)</w:t>
            </w:r>
          </w:p>
        </w:tc>
      </w:tr>
      <w:tr w:rsidR="00825B7E" w:rsidRPr="00E43D28" w:rsidTr="00E10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>Week 10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8.67 ± 0.41 (7.86-9.48)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9.05 ± 0.44 (8.18-9.91)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8.80 ± 0.43 (7.95-9.64)</w:t>
            </w:r>
          </w:p>
        </w:tc>
      </w:tr>
      <w:tr w:rsidR="00825B7E" w:rsidRPr="00E43D28" w:rsidTr="00E1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egoe UI Semilight"/>
                <w:b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EPDS</w:t>
            </w:r>
            <w:r w:rsidRPr="00E43D28">
              <w:rPr>
                <w:rFonts w:asciiTheme="majorHAnsi" w:hAnsiTheme="majorHAnsi" w:cs="Segoe UI Semilight"/>
                <w:b/>
                <w:sz w:val="18"/>
              </w:rPr>
              <w:t>≥13</w:t>
            </w:r>
          </w:p>
          <w:p w:rsidR="00825B7E" w:rsidRPr="00E43D28" w:rsidRDefault="00825B7E" w:rsidP="00E109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μ ± SE (CI)</w:t>
            </w:r>
          </w:p>
        </w:tc>
      </w:tr>
      <w:tr w:rsidR="00825B7E" w:rsidRPr="00E43D28" w:rsidTr="00E10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Singing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Play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b/>
                <w:sz w:val="18"/>
              </w:rPr>
              <w:t>Control</w:t>
            </w:r>
          </w:p>
        </w:tc>
      </w:tr>
      <w:tr w:rsidR="00825B7E" w:rsidRPr="00E43D28" w:rsidTr="00E1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 xml:space="preserve">Baseline 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15.73 ± 0.44 (14.86-16.61)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16.00 ± 0.50 (15.00-17.00)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15.46 ±  0.51 (14.44-16.47)</w:t>
            </w:r>
          </w:p>
        </w:tc>
      </w:tr>
      <w:tr w:rsidR="00825B7E" w:rsidRPr="00E43D28" w:rsidTr="00E10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>Week 6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10.27 ± 0.79 (8.70-11.83)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12.57 ± 0.90 (10.78-14.35)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12.82 ± 0.92 (11.00-14.65)</w:t>
            </w:r>
          </w:p>
        </w:tc>
      </w:tr>
      <w:tr w:rsidR="00825B7E" w:rsidRPr="00E43D28" w:rsidTr="00E1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rPr>
                <w:rFonts w:asciiTheme="majorHAnsi" w:hAnsiTheme="majorHAnsi"/>
                <w:b w:val="0"/>
                <w:sz w:val="18"/>
              </w:rPr>
            </w:pPr>
            <w:r w:rsidRPr="00E43D28">
              <w:rPr>
                <w:rFonts w:asciiTheme="majorHAnsi" w:hAnsiTheme="majorHAnsi"/>
                <w:b w:val="0"/>
                <w:sz w:val="18"/>
              </w:rPr>
              <w:t>Week 10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9.40 ± 0.55 (8.31-10.49)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9.96 ± 0.62 (8.71-11.20)</w:t>
            </w:r>
          </w:p>
        </w:tc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5B7E" w:rsidRPr="00E43D28" w:rsidRDefault="00825B7E" w:rsidP="00E10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E43D28">
              <w:rPr>
                <w:rFonts w:asciiTheme="majorHAnsi" w:hAnsiTheme="majorHAnsi"/>
                <w:sz w:val="18"/>
              </w:rPr>
              <w:t>9.73 ± 0.64 (8.46-11.00)</w:t>
            </w:r>
          </w:p>
        </w:tc>
      </w:tr>
    </w:tbl>
    <w:p w:rsidR="00825B7E" w:rsidRPr="004A0932" w:rsidRDefault="00825B7E" w:rsidP="00825B7E">
      <w:pPr>
        <w:ind w:firstLine="720"/>
        <w:rPr>
          <w:rFonts w:asciiTheme="majorHAnsi" w:hAnsiTheme="majorHAnsi"/>
          <w:sz w:val="18"/>
        </w:rPr>
      </w:pPr>
      <w:r w:rsidRPr="00E43D28">
        <w:rPr>
          <w:rFonts w:asciiTheme="majorHAnsi" w:hAnsiTheme="majorHAnsi"/>
          <w:i/>
        </w:rPr>
        <w:t xml:space="preserve">              Notes: </w:t>
      </w:r>
      <w:r w:rsidRPr="00E43D28">
        <w:rPr>
          <w:rFonts w:asciiTheme="majorHAnsi" w:hAnsiTheme="majorHAnsi"/>
        </w:rPr>
        <w:t>μ = mean; SE = standard error; CI = 95% confidence intervals</w:t>
      </w:r>
    </w:p>
    <w:p w:rsidR="007502DC" w:rsidRDefault="007502DC"/>
    <w:sectPr w:rsidR="0075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Pro Light">
    <w:altName w:val="Segoe UI Semilight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E"/>
    <w:rsid w:val="0042408A"/>
    <w:rsid w:val="007502DC"/>
    <w:rsid w:val="00825B7E"/>
    <w:rsid w:val="00907669"/>
    <w:rsid w:val="00D44A39"/>
    <w:rsid w:val="00E43D28"/>
    <w:rsid w:val="00E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4A76-EA17-4A4F-B1DD-AA30374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7E"/>
    <w:rPr>
      <w:rFonts w:ascii="Futura LT Pro Light" w:hAnsi="Futura LT Pro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7E"/>
    <w:pPr>
      <w:spacing w:after="0" w:line="240" w:lineRule="auto"/>
    </w:pPr>
  </w:style>
  <w:style w:type="table" w:customStyle="1" w:styleId="PlainTable11">
    <w:name w:val="Plain Table 11"/>
    <w:basedOn w:val="TableNormal"/>
    <w:uiPriority w:val="41"/>
    <w:rsid w:val="00825B7E"/>
    <w:pPr>
      <w:spacing w:after="0" w:line="240" w:lineRule="auto"/>
    </w:pPr>
    <w:rPr>
      <w:rFonts w:ascii="Futura LT Pro Light" w:hAnsi="Futura LT Pro Light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Fancourt</dc:creator>
  <cp:keywords/>
  <dc:description/>
  <cp:lastModifiedBy>Lorraine Webb</cp:lastModifiedBy>
  <cp:revision>4</cp:revision>
  <dcterms:created xsi:type="dcterms:W3CDTF">2018-01-08T12:01:00Z</dcterms:created>
  <dcterms:modified xsi:type="dcterms:W3CDTF">2018-01-08T12:03:00Z</dcterms:modified>
</cp:coreProperties>
</file>