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E6" w:rsidRPr="004B0289" w:rsidRDefault="00B636E6" w:rsidP="00B636E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  <w:r w:rsidRPr="004B0289">
        <w:rPr>
          <w:rFonts w:ascii="Verdana" w:hAnsi="Verdana" w:cs="Times New Roman"/>
          <w:kern w:val="2"/>
          <w:sz w:val="20"/>
          <w:szCs w:val="20"/>
          <w:lang w:val="en-US" w:eastAsia="ja-JP"/>
        </w:rPr>
        <w:t xml:space="preserve">Data supplement to </w:t>
      </w:r>
      <w:r w:rsidRPr="002F6866">
        <w:rPr>
          <w:rFonts w:ascii="Verdana" w:hAnsi="Verdana" w:cs="Times New Roman"/>
          <w:sz w:val="20"/>
          <w:szCs w:val="20"/>
        </w:rPr>
        <w:t>McAllister-Williams</w:t>
      </w:r>
      <w:r w:rsidRPr="004B0289">
        <w:rPr>
          <w:rFonts w:ascii="Verdana" w:hAnsi="Verdana" w:cs="Times New Roman"/>
          <w:kern w:val="2"/>
          <w:sz w:val="20"/>
          <w:szCs w:val="20"/>
          <w:lang w:val="en-US" w:eastAsia="ja-JP"/>
        </w:rPr>
        <w:t xml:space="preserve"> et al.</w:t>
      </w:r>
      <w:r w:rsidRPr="004B0289">
        <w:rPr>
          <w:rFonts w:ascii="Verdana" w:hAnsi="Verdana" w:cs="Times New Roman"/>
          <w:sz w:val="20"/>
          <w:szCs w:val="20"/>
        </w:rPr>
        <w:t xml:space="preserve"> </w:t>
      </w:r>
      <w:r w:rsidRPr="002F6866">
        <w:rPr>
          <w:rFonts w:ascii="Verdana" w:hAnsi="Verdana" w:cs="Times New Roman"/>
          <w:sz w:val="20"/>
          <w:szCs w:val="20"/>
        </w:rPr>
        <w:t>Multiple-therapy-resistant major depressive disorder: a clinically important concept</w:t>
      </w:r>
      <w:r w:rsidRPr="004B0289">
        <w:rPr>
          <w:rFonts w:ascii="Verdana" w:hAnsi="Verdana" w:cs="Times New Roman"/>
          <w:sz w:val="20"/>
          <w:szCs w:val="20"/>
        </w:rPr>
        <w:t>.</w:t>
      </w:r>
      <w:r w:rsidRPr="004B0289">
        <w:rPr>
          <w:rFonts w:ascii="Verdana" w:eastAsia="SimSun" w:hAnsi="Verdana" w:cs="Times New Roman"/>
          <w:kern w:val="2"/>
          <w:sz w:val="20"/>
          <w:szCs w:val="20"/>
          <w:lang w:val="en-US" w:eastAsia="zh-CN"/>
        </w:rPr>
        <w:t xml:space="preserve"> </w:t>
      </w:r>
      <w:r w:rsidRPr="004B0289">
        <w:rPr>
          <w:rFonts w:ascii="Verdana" w:hAnsi="Verdana" w:cs="Times New Roman"/>
          <w:kern w:val="2"/>
          <w:sz w:val="20"/>
          <w:szCs w:val="20"/>
          <w:lang w:val="en-US" w:eastAsia="ja-JP"/>
        </w:rPr>
        <w:t xml:space="preserve">Br J Psychiatry </w:t>
      </w:r>
      <w:proofErr w:type="spellStart"/>
      <w:r w:rsidRPr="004B0289">
        <w:rPr>
          <w:rFonts w:ascii="Verdana" w:eastAsia="SimSun" w:hAnsi="Verdana" w:cs="Times New Roman"/>
          <w:sz w:val="20"/>
          <w:szCs w:val="20"/>
          <w:lang w:val="en-US" w:eastAsia="zh-CN"/>
        </w:rPr>
        <w:t>doi</w:t>
      </w:r>
      <w:proofErr w:type="spellEnd"/>
      <w:r w:rsidRPr="004B0289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: </w:t>
      </w:r>
      <w:r w:rsidRPr="002F686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10.1192/bjp.bp.116.196048</w:t>
      </w:r>
    </w:p>
    <w:p w:rsidR="00B636E6" w:rsidRDefault="00B636E6" w:rsidP="00CA0CE4">
      <w:pPr>
        <w:jc w:val="both"/>
        <w:rPr>
          <w:b/>
        </w:rPr>
      </w:pPr>
    </w:p>
    <w:p w:rsidR="00CA0CE4" w:rsidRPr="00665CFF" w:rsidRDefault="00CA0CE4" w:rsidP="00CA0CE4">
      <w:pPr>
        <w:jc w:val="both"/>
        <w:rPr>
          <w:b/>
        </w:rPr>
      </w:pPr>
      <w:r w:rsidRPr="00665CFF">
        <w:rPr>
          <w:b/>
        </w:rPr>
        <w:t>DS1: author expertise</w:t>
      </w:r>
    </w:p>
    <w:p w:rsidR="00CA0CE4" w:rsidRDefault="00CA0CE4" w:rsidP="00CA0CE4">
      <w:pPr>
        <w:jc w:val="both"/>
      </w:pPr>
      <w:r>
        <w:t>R. H. McAllister-Williams: u</w:t>
      </w:r>
      <w:r w:rsidRPr="003C1CD0">
        <w:t>ndertakes clinical work within a tertiary level specialist affective disorders service</w:t>
      </w:r>
      <w:r>
        <w:t>.</w:t>
      </w:r>
    </w:p>
    <w:p w:rsidR="00CA0CE4" w:rsidRDefault="00CA0CE4" w:rsidP="00CA0CE4">
      <w:pPr>
        <w:jc w:val="both"/>
      </w:pPr>
      <w:r>
        <w:t xml:space="preserve">D. M. B. Christmas:  </w:t>
      </w:r>
      <w:r w:rsidRPr="00524404">
        <w:t xml:space="preserve">works </w:t>
      </w:r>
      <w:r>
        <w:t xml:space="preserve">as a psychiatrist </w:t>
      </w:r>
      <w:r w:rsidRPr="00524404">
        <w:t xml:space="preserve">within an NHS Scotland specialist service for OCD and affective disorders. </w:t>
      </w:r>
    </w:p>
    <w:p w:rsidR="00CA0CE4" w:rsidRDefault="00CA0CE4" w:rsidP="00CA0CE4">
      <w:pPr>
        <w:jc w:val="both"/>
      </w:pPr>
      <w:r>
        <w:t xml:space="preserve">A. J. </w:t>
      </w:r>
      <w:proofErr w:type="spellStart"/>
      <w:r w:rsidRPr="001323F4">
        <w:t>Cleare</w:t>
      </w:r>
      <w:proofErr w:type="spellEnd"/>
      <w:r>
        <w:t>:</w:t>
      </w:r>
      <w:r w:rsidRPr="001323F4">
        <w:t xml:space="preserve"> undertakes clinical work </w:t>
      </w:r>
      <w:r>
        <w:t xml:space="preserve">as a psychiatrist </w:t>
      </w:r>
      <w:r w:rsidRPr="001323F4">
        <w:t>within a tertiary level specialist affective disorders service.</w:t>
      </w:r>
    </w:p>
    <w:p w:rsidR="00CA0CE4" w:rsidRDefault="00CA0CE4" w:rsidP="00CA0CE4">
      <w:pPr>
        <w:jc w:val="both"/>
        <w:rPr>
          <w:b/>
        </w:rPr>
      </w:pPr>
      <w:r>
        <w:t xml:space="preserve">A. Currie:  currently </w:t>
      </w:r>
      <w:r w:rsidRPr="003C1CD0">
        <w:t xml:space="preserve">undertakes clinical work </w:t>
      </w:r>
      <w:r>
        <w:t xml:space="preserve">as a psychiatrist </w:t>
      </w:r>
      <w:r w:rsidRPr="003C1CD0">
        <w:t xml:space="preserve">within a tertiary level specialist affective disorders service. </w:t>
      </w:r>
      <w:r>
        <w:t xml:space="preserve"> </w:t>
      </w:r>
      <w:r w:rsidRPr="003C1CD0">
        <w:t>He has previous extensive experience of working in secondary adult services.</w:t>
      </w:r>
    </w:p>
    <w:p w:rsidR="00CA0CE4" w:rsidRDefault="00CA0CE4" w:rsidP="00CA0CE4">
      <w:pPr>
        <w:jc w:val="both"/>
      </w:pPr>
      <w:r>
        <w:t xml:space="preserve">J. </w:t>
      </w:r>
      <w:r w:rsidRPr="00E60FBD">
        <w:t>Gledhill:  is a general practitioner with an interest in mental health.</w:t>
      </w:r>
    </w:p>
    <w:p w:rsidR="00CA0CE4" w:rsidRDefault="00CA0CE4" w:rsidP="00CA0CE4">
      <w:pPr>
        <w:jc w:val="both"/>
      </w:pPr>
      <w:r>
        <w:t>L. Insole: works as a psychiatrist in a secondary level community adult mental health service.</w:t>
      </w:r>
    </w:p>
    <w:p w:rsidR="00CA0CE4" w:rsidRDefault="00CA0CE4" w:rsidP="00CA0CE4">
      <w:pPr>
        <w:jc w:val="both"/>
      </w:pPr>
      <w:r>
        <w:t xml:space="preserve">A. L. </w:t>
      </w:r>
      <w:proofErr w:type="spellStart"/>
      <w:r w:rsidRPr="00B445E3">
        <w:t>Malizia</w:t>
      </w:r>
      <w:proofErr w:type="spellEnd"/>
      <w:r w:rsidRPr="00B445E3">
        <w:t>:</w:t>
      </w:r>
      <w:r>
        <w:rPr>
          <w:b/>
        </w:rPr>
        <w:t xml:space="preserve">  </w:t>
      </w:r>
      <w:r w:rsidRPr="00DE5188">
        <w:t xml:space="preserve">undertakes clinical work </w:t>
      </w:r>
      <w:r>
        <w:t xml:space="preserve">as a psychiatrist </w:t>
      </w:r>
      <w:r w:rsidRPr="00DE5188">
        <w:t>with treatment refractory affective disorders (secondary and tertiary care) using psychopharmacological and neurosurgical t</w:t>
      </w:r>
      <w:r>
        <w:t>reatments</w:t>
      </w:r>
      <w:r w:rsidRPr="00DE5188">
        <w:t>.</w:t>
      </w:r>
    </w:p>
    <w:p w:rsidR="00CA0CE4" w:rsidRDefault="00CA0CE4" w:rsidP="00CA0CE4">
      <w:pPr>
        <w:jc w:val="both"/>
      </w:pPr>
      <w:r>
        <w:t xml:space="preserve">M. </w:t>
      </w:r>
      <w:proofErr w:type="spellStart"/>
      <w:r>
        <w:t>McGeever</w:t>
      </w:r>
      <w:proofErr w:type="spellEnd"/>
      <w:r>
        <w:t>:  general practitioner working in primary care.</w:t>
      </w:r>
    </w:p>
    <w:p w:rsidR="00CA0CE4" w:rsidRDefault="00CA0CE4" w:rsidP="00CA0CE4">
      <w:pPr>
        <w:jc w:val="both"/>
      </w:pPr>
      <w:r>
        <w:t xml:space="preserve">R. </w:t>
      </w:r>
      <w:proofErr w:type="spellStart"/>
      <w:r>
        <w:t>Morriss</w:t>
      </w:r>
      <w:proofErr w:type="spellEnd"/>
      <w:r>
        <w:t xml:space="preserve">: a consultant psychiatrist and the mood disorder lead for the National Institute of Health Research </w:t>
      </w:r>
      <w:proofErr w:type="spellStart"/>
      <w:r>
        <w:t>MindTech</w:t>
      </w:r>
      <w:proofErr w:type="spellEnd"/>
      <w:r>
        <w:t xml:space="preserve"> Health Technology Co-operative and employed in part through the Collaboration for Leadership in Applied Health Research and Care East Midlands. RM works in both a tertiary level mood disorders service and secondary care general adult psychiatry service.</w:t>
      </w:r>
    </w:p>
    <w:p w:rsidR="00CA0CE4" w:rsidRPr="00835CA5" w:rsidRDefault="00CA0CE4" w:rsidP="00CA0CE4">
      <w:pPr>
        <w:jc w:val="both"/>
      </w:pPr>
      <w:r>
        <w:t xml:space="preserve">L. J. </w:t>
      </w:r>
      <w:r w:rsidRPr="00835CA5">
        <w:t xml:space="preserve">Robinson: undertakes work </w:t>
      </w:r>
      <w:r>
        <w:t xml:space="preserve">as a clinical psychologist </w:t>
      </w:r>
      <w:r w:rsidRPr="00835CA5">
        <w:t>within a tertiary level specialist affective disorders service.</w:t>
      </w:r>
    </w:p>
    <w:p w:rsidR="00CA0CE4" w:rsidRDefault="00CA0CE4" w:rsidP="00CA0CE4">
      <w:pPr>
        <w:jc w:val="both"/>
      </w:pPr>
      <w:r>
        <w:t>M. Scott:  is an a</w:t>
      </w:r>
      <w:r w:rsidRPr="00E9627D">
        <w:t xml:space="preserve">ssociate at </w:t>
      </w:r>
      <w:proofErr w:type="spellStart"/>
      <w:r w:rsidRPr="00E9627D">
        <w:t>Blueriver</w:t>
      </w:r>
      <w:proofErr w:type="spellEnd"/>
      <w:r w:rsidRPr="00E9627D">
        <w:t xml:space="preserve"> Consulting providing intelligence to NHS organisations Pharmaceutical and Devices Companies</w:t>
      </w:r>
      <w:r>
        <w:t>.  He is a GP Principal and a GP Advisor to Newcastle upon Tyne Hospitals NHS Foundation Trust.</w:t>
      </w:r>
    </w:p>
    <w:p w:rsidR="00CA0CE4" w:rsidRPr="008641E4" w:rsidRDefault="00CA0CE4" w:rsidP="00CA0CE4">
      <w:pPr>
        <w:jc w:val="both"/>
      </w:pPr>
      <w:r>
        <w:t xml:space="preserve">P. R. A. </w:t>
      </w:r>
      <w:r w:rsidRPr="008641E4">
        <w:t>Stokes: consultant psychiatrist within a tertiary level specialist and an enhanced secondary level affective disorders service</w:t>
      </w:r>
      <w:r>
        <w:t xml:space="preserve"> and a specialist consultant advisor in mood disorders to the UK Civil Aviation Authority</w:t>
      </w:r>
      <w:r w:rsidRPr="008641E4">
        <w:t>.</w:t>
      </w:r>
    </w:p>
    <w:p w:rsidR="00CA0CE4" w:rsidRPr="00D90CD7" w:rsidRDefault="00CA0CE4" w:rsidP="00CA0CE4">
      <w:pPr>
        <w:jc w:val="both"/>
      </w:pPr>
      <w:r>
        <w:t xml:space="preserve">P. S. </w:t>
      </w:r>
      <w:r w:rsidRPr="00D90CD7">
        <w:t xml:space="preserve">Talbot: undertakes clinical work </w:t>
      </w:r>
      <w:r>
        <w:t xml:space="preserve">as a psychiatrist </w:t>
      </w:r>
      <w:r w:rsidRPr="00D90CD7">
        <w:t>within a tertiary level specialist affective disorders service.</w:t>
      </w:r>
    </w:p>
    <w:p w:rsidR="00CA0CE4" w:rsidRDefault="00CA0CE4" w:rsidP="00CA0CE4">
      <w:pPr>
        <w:jc w:val="both"/>
      </w:pPr>
      <w:r>
        <w:t xml:space="preserve">A. H. </w:t>
      </w:r>
      <w:r w:rsidRPr="008D7489">
        <w:t>Young</w:t>
      </w:r>
      <w:r w:rsidRPr="000123EA">
        <w:t>:</w:t>
      </w:r>
      <w:r>
        <w:t xml:space="preserve">  works as a consultant psychiatrist in a tertiary level affective disorders service.</w:t>
      </w:r>
    </w:p>
    <w:p w:rsidR="00747F46" w:rsidRDefault="00747F46"/>
    <w:sectPr w:rsidR="0074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700E7"/>
    <w:multiLevelType w:val="multilevel"/>
    <w:tmpl w:val="64BC1B22"/>
    <w:styleLink w:val="ListBulletsHighComm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E4"/>
    <w:rsid w:val="00086E53"/>
    <w:rsid w:val="0025194B"/>
    <w:rsid w:val="004E6415"/>
    <w:rsid w:val="00641595"/>
    <w:rsid w:val="00665CFF"/>
    <w:rsid w:val="006F1104"/>
    <w:rsid w:val="00747F46"/>
    <w:rsid w:val="00B636E6"/>
    <w:rsid w:val="00B95C45"/>
    <w:rsid w:val="00CA0CE4"/>
    <w:rsid w:val="00E52D20"/>
    <w:rsid w:val="00EA1A29"/>
    <w:rsid w:val="00F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9B0A-35EA-4DD5-BF5D-6289631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CE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159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HighComm">
    <w:name w:val="ListBulletsHighComm"/>
    <w:uiPriority w:val="99"/>
    <w:rsid w:val="00EA1A29"/>
    <w:pPr>
      <w:numPr>
        <w:numId w:val="1"/>
      </w:numPr>
    </w:pPr>
  </w:style>
  <w:style w:type="paragraph" w:customStyle="1" w:styleId="Style1">
    <w:name w:val="Style1"/>
    <w:basedOn w:val="Heading1"/>
    <w:qFormat/>
    <w:rsid w:val="00641595"/>
    <w:pPr>
      <w:keepNext w:val="0"/>
      <w:keepLines w:val="0"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3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Andrew Morris</cp:lastModifiedBy>
  <cp:revision>2</cp:revision>
  <dcterms:created xsi:type="dcterms:W3CDTF">2017-11-15T11:18:00Z</dcterms:created>
  <dcterms:modified xsi:type="dcterms:W3CDTF">2017-11-15T11:18:00Z</dcterms:modified>
</cp:coreProperties>
</file>