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B3F" w:rsidRPr="00154B3F" w:rsidRDefault="00154B3F" w:rsidP="00154B3F">
      <w:pPr>
        <w:pStyle w:val="Heading2"/>
        <w:spacing w:line="360" w:lineRule="auto"/>
        <w:rPr>
          <w:color w:val="auto"/>
          <w:sz w:val="28"/>
        </w:rPr>
      </w:pPr>
      <w:bookmarkStart w:id="0" w:name="phenotyping"/>
      <w:bookmarkStart w:id="1" w:name="supplementary-info-additional-methods"/>
      <w:bookmarkStart w:id="2" w:name="_Toc494705664"/>
      <w:bookmarkStart w:id="3" w:name="_Toc485030857"/>
      <w:bookmarkEnd w:id="0"/>
      <w:bookmarkEnd w:id="1"/>
      <w:r w:rsidRPr="00154B3F">
        <w:rPr>
          <w:color w:val="auto"/>
          <w:sz w:val="28"/>
        </w:rPr>
        <w:t>Supplementary info: High rates of neurodevelopmental risk CNVs in patients with intellectual disabilities and co-morbid psychiatric disorders</w:t>
      </w:r>
    </w:p>
    <w:p w:rsidR="008F45EF" w:rsidRPr="00154B3F" w:rsidRDefault="008F45EF" w:rsidP="008F45EF">
      <w:pPr>
        <w:pStyle w:val="Heading2"/>
        <w:rPr>
          <w:color w:val="auto"/>
          <w:sz w:val="24"/>
        </w:rPr>
      </w:pPr>
      <w:bookmarkStart w:id="4" w:name="id-level"/>
      <w:bookmarkStart w:id="5" w:name="_Toc494705665"/>
      <w:bookmarkEnd w:id="2"/>
      <w:bookmarkEnd w:id="3"/>
      <w:bookmarkEnd w:id="4"/>
      <w:r w:rsidRPr="00154B3F">
        <w:rPr>
          <w:color w:val="auto"/>
          <w:sz w:val="24"/>
        </w:rPr>
        <w:t>ID Level</w:t>
      </w:r>
      <w:bookmarkEnd w:id="5"/>
    </w:p>
    <w:p w:rsidR="008F45EF" w:rsidRDefault="008F45EF" w:rsidP="00154B3F">
      <w:pPr>
        <w:pStyle w:val="FirstParagraph"/>
        <w:spacing w:line="360" w:lineRule="auto"/>
      </w:pPr>
      <w:r>
        <w:t>The Catalonia site used the K-BIT-II (Kauffman Brief Intelligence Test-II) and ABS-RC2 (Adaptive Behaviour Scale Residence Community-2) to establish the ID level. Only participants with mild and moderate ID were recruited to the study. In Leuven, the level of ID was determined retrospectively (using a combination of Wechsler Adult Intelligence Scale scores, special education level and residence data obtained from medical records). In England, formal IQ test scores (where available) were used in the first instance, followed by an age-equivalent receptive vocabulary score determined using the British Picture Vocabulary Scale 3 (BPVS3) assessment. This has been shown to correlate with IQ (</w:t>
      </w:r>
      <w:r w:rsidR="001C4586">
        <w:t>1</w:t>
      </w:r>
      <w:r>
        <w:t>). Finally, the level of ID was taken from medical records in the absence of both IQ and BPVS3 test scores.</w:t>
      </w:r>
    </w:p>
    <w:p w:rsidR="008F45EF" w:rsidRPr="00154B3F" w:rsidRDefault="008F45EF" w:rsidP="008F45EF">
      <w:pPr>
        <w:pStyle w:val="Heading2"/>
        <w:rPr>
          <w:color w:val="auto"/>
          <w:sz w:val="24"/>
        </w:rPr>
      </w:pPr>
      <w:bookmarkStart w:id="6" w:name="additional-phenotyping"/>
      <w:bookmarkStart w:id="7" w:name="_Toc494705666"/>
      <w:bookmarkEnd w:id="6"/>
      <w:r w:rsidRPr="00154B3F">
        <w:rPr>
          <w:color w:val="auto"/>
          <w:sz w:val="24"/>
        </w:rPr>
        <w:t>Additional phenotyping</w:t>
      </w:r>
      <w:bookmarkEnd w:id="7"/>
    </w:p>
    <w:p w:rsidR="008F45EF" w:rsidRDefault="00154B3F" w:rsidP="00154B3F">
      <w:pPr>
        <w:pStyle w:val="FirstParagraph"/>
        <w:spacing w:line="360" w:lineRule="auto"/>
      </w:pPr>
      <w:r w:rsidRPr="001E5FE4">
        <w:rPr>
          <w:rFonts w:ascii="Calibri" w:eastAsia="Calibri" w:hAnsi="Calibri"/>
        </w:rPr>
        <w:t xml:space="preserve">The psychiatric diagnoses were translated from Diagnostic and Statistical Manual of Mental Disorders IV to ICD-10 criteria (with agreement between two psychiatrists). </w:t>
      </w:r>
      <w:r w:rsidR="008F45EF">
        <w:t>All participants were also assessed by either clinical genetic clinics or trained researchers for; dysmorphic features, co-morbid medical problems, and family history of ID and psychiatric disorders.</w:t>
      </w:r>
    </w:p>
    <w:p w:rsidR="008F45EF" w:rsidRPr="00154B3F" w:rsidRDefault="008F45EF" w:rsidP="00154B3F">
      <w:pPr>
        <w:pStyle w:val="Heading2"/>
        <w:rPr>
          <w:color w:val="auto"/>
          <w:sz w:val="24"/>
        </w:rPr>
      </w:pPr>
      <w:bookmarkStart w:id="8" w:name="genetics-analysis"/>
      <w:bookmarkStart w:id="9" w:name="_Toc494705667"/>
      <w:bookmarkEnd w:id="8"/>
      <w:r w:rsidRPr="00154B3F">
        <w:rPr>
          <w:color w:val="auto"/>
          <w:sz w:val="24"/>
        </w:rPr>
        <w:t>Genetics analysis</w:t>
      </w:r>
      <w:bookmarkEnd w:id="9"/>
    </w:p>
    <w:p w:rsidR="00154B3F" w:rsidRDefault="00154B3F" w:rsidP="00154B3F">
      <w:pPr>
        <w:pStyle w:val="FirstParagraph"/>
        <w:spacing w:line="360" w:lineRule="auto"/>
      </w:pPr>
      <w:bookmarkStart w:id="10" w:name="supplementary-table-1-neurodevelopmental"/>
      <w:bookmarkStart w:id="11" w:name="_Toc494705668"/>
      <w:bookmarkEnd w:id="10"/>
      <w:r>
        <w:t xml:space="preserve">Samples from Catalonia were </w:t>
      </w:r>
      <w:proofErr w:type="spellStart"/>
      <w:r>
        <w:t>analysed</w:t>
      </w:r>
      <w:proofErr w:type="spellEnd"/>
      <w:r>
        <w:t xml:space="preserve"> using the 400K Agilent platform (Agilent Technologies, Santa Clara, California, USA) at the Genetics Laboratory, UDIAT-Centre </w:t>
      </w:r>
      <w:proofErr w:type="spellStart"/>
      <w:r>
        <w:t>Diagnòstic</w:t>
      </w:r>
      <w:proofErr w:type="spellEnd"/>
      <w:r>
        <w:t xml:space="preserve">, Parc </w:t>
      </w:r>
      <w:proofErr w:type="spellStart"/>
      <w:r>
        <w:t>Taulí</w:t>
      </w:r>
      <w:proofErr w:type="spellEnd"/>
      <w:r>
        <w:t xml:space="preserve"> Hospital </w:t>
      </w:r>
      <w:proofErr w:type="spellStart"/>
      <w:r>
        <w:t>Universitari</w:t>
      </w:r>
      <w:proofErr w:type="spellEnd"/>
      <w:r>
        <w:t xml:space="preserve">. Samples from Leuven were </w:t>
      </w:r>
      <w:proofErr w:type="spellStart"/>
      <w:r>
        <w:t>analysed</w:t>
      </w:r>
      <w:proofErr w:type="spellEnd"/>
      <w:r>
        <w:t xml:space="preserve"> on the </w:t>
      </w:r>
      <w:proofErr w:type="spellStart"/>
      <w:r>
        <w:t>CytoSure</w:t>
      </w:r>
      <w:proofErr w:type="spellEnd"/>
      <w:r>
        <w:t xml:space="preserve"> ISCA </w:t>
      </w:r>
      <w:proofErr w:type="spellStart"/>
      <w:r>
        <w:t>oligoarray</w:t>
      </w:r>
      <w:proofErr w:type="spellEnd"/>
      <w:r>
        <w:t xml:space="preserve"> set (OGT, Oxford, UK) at the Constitutional Cytogenetics Unit of the Center of Human Genetics. Samples from England were </w:t>
      </w:r>
      <w:proofErr w:type="spellStart"/>
      <w:r>
        <w:t>analysed</w:t>
      </w:r>
      <w:proofErr w:type="spellEnd"/>
      <w:r>
        <w:t xml:space="preserve"> on the </w:t>
      </w:r>
      <w:proofErr w:type="spellStart"/>
      <w:r>
        <w:t>NimbleGen</w:t>
      </w:r>
      <w:proofErr w:type="spellEnd"/>
      <w:r>
        <w:t xml:space="preserve"> 135K platform (87%) (Roche </w:t>
      </w:r>
      <w:proofErr w:type="spellStart"/>
      <w:r>
        <w:t>NimbleGen</w:t>
      </w:r>
      <w:proofErr w:type="spellEnd"/>
      <w:r>
        <w:t xml:space="preserve">, Madison, Wisconsin, USA) and the </w:t>
      </w:r>
      <w:proofErr w:type="spellStart"/>
      <w:r>
        <w:t>Cytoscan</w:t>
      </w:r>
      <w:proofErr w:type="spellEnd"/>
      <w:r>
        <w:t xml:space="preserve"> 750K platform (13%) (</w:t>
      </w:r>
      <w:proofErr w:type="spellStart"/>
      <w:r>
        <w:t>Affymetrics</w:t>
      </w:r>
      <w:proofErr w:type="spellEnd"/>
      <w:r>
        <w:t xml:space="preserve">, Santa Clara, California, USA) at the North East Thames Regional Genetics Service Laboratory. In Catalonia, microarrays were processed according to manufacturer's specifications and Agilent Workbench 5.0, Feature Extraction and </w:t>
      </w:r>
      <w:proofErr w:type="spellStart"/>
      <w:r>
        <w:t>Cytogenomics</w:t>
      </w:r>
      <w:proofErr w:type="spellEnd"/>
      <w:r>
        <w:t xml:space="preserve"> software (Agilent Technologies, Santa Clara, California, USA) were used to </w:t>
      </w:r>
      <w:r>
        <w:lastRenderedPageBreak/>
        <w:t xml:space="preserve">render image analysis using the manufacturer's recommended settings. They were called CNVs when there were at least five consecutive probes with a minimum log2 ratio of 0.25. In Leuven, the Oxford Gene Technology (OGT) </w:t>
      </w:r>
      <w:proofErr w:type="spellStart"/>
      <w:r>
        <w:t>CytoSure</w:t>
      </w:r>
      <w:proofErr w:type="spellEnd"/>
      <w:r>
        <w:t xml:space="preserve"> ISCA </w:t>
      </w:r>
      <w:proofErr w:type="spellStart"/>
      <w:r>
        <w:t>oligoarray</w:t>
      </w:r>
      <w:proofErr w:type="spellEnd"/>
      <w:r>
        <w:t xml:space="preserve"> set (OGT, Oxford, UK) was processed containing 180k DNA oligonucleotides with a minimum resolution of 200 kb. Microarray hybridization and copy number variant (CNV) analysis were performed according the manufacturer's instructions. In England, microarrays were processed and CNVs were reported using clinical diagnostic laboratory protocols, in keeping with the Association for Clinical Genetic Science (ACGS) Best Practice Guidelines.</w:t>
      </w:r>
    </w:p>
    <w:p w:rsidR="001C4586" w:rsidRDefault="001C4586" w:rsidP="001C4586">
      <w:pPr>
        <w:pStyle w:val="Heading2"/>
        <w:rPr>
          <w:color w:val="auto"/>
          <w:sz w:val="24"/>
        </w:rPr>
      </w:pPr>
      <w:r w:rsidRPr="001C4586">
        <w:rPr>
          <w:color w:val="auto"/>
          <w:sz w:val="24"/>
        </w:rPr>
        <w:t>References:</w:t>
      </w:r>
    </w:p>
    <w:p w:rsidR="001C4586" w:rsidRDefault="001C4586" w:rsidP="001C4586">
      <w:pPr>
        <w:pStyle w:val="Bibliography"/>
      </w:pPr>
      <w:r>
        <w:t>1. Glenn S, Cunningham C. Performance of young people with Down syndrome on the Leiter-R and British picture vocabulary scales</w:t>
      </w:r>
      <w:r w:rsidRPr="007C5A64">
        <w:rPr>
          <w:i/>
        </w:rPr>
        <w:t xml:space="preserve">. J Intellect </w:t>
      </w:r>
      <w:proofErr w:type="spellStart"/>
      <w:r w:rsidRPr="007C5A64">
        <w:rPr>
          <w:i/>
        </w:rPr>
        <w:t>Disabil</w:t>
      </w:r>
      <w:proofErr w:type="spellEnd"/>
      <w:r w:rsidRPr="007C5A64">
        <w:rPr>
          <w:i/>
        </w:rPr>
        <w:t xml:space="preserve"> Res.</w:t>
      </w:r>
      <w:r>
        <w:t xml:space="preserve"> 2005; </w:t>
      </w:r>
      <w:r w:rsidRPr="007C5A64">
        <w:rPr>
          <w:b/>
        </w:rPr>
        <w:t>49</w:t>
      </w:r>
      <w:r>
        <w:t xml:space="preserve">: 239–44. </w:t>
      </w:r>
    </w:p>
    <w:p w:rsidR="00912438" w:rsidRPr="00912438" w:rsidRDefault="00912438" w:rsidP="00912438">
      <w:pPr>
        <w:autoSpaceDE w:val="0"/>
        <w:autoSpaceDN w:val="0"/>
        <w:adjustRightInd w:val="0"/>
        <w:spacing w:after="0"/>
        <w:rPr>
          <w:rFonts w:cs="Tahoma"/>
          <w:color w:val="000000"/>
          <w:lang w:val="en-IN"/>
        </w:rPr>
      </w:pPr>
      <w:r w:rsidRPr="00912438">
        <w:rPr>
          <w:rFonts w:cs="Tahoma"/>
          <w:color w:val="000000"/>
          <w:lang w:val="en-IN"/>
        </w:rPr>
        <w:t xml:space="preserve">2. </w:t>
      </w:r>
      <w:proofErr w:type="spellStart"/>
      <w:r w:rsidRPr="00912438">
        <w:rPr>
          <w:rFonts w:cs="Tahoma"/>
          <w:color w:val="000000"/>
          <w:lang w:val="en-IN"/>
        </w:rPr>
        <w:t>Vogels</w:t>
      </w:r>
      <w:proofErr w:type="spellEnd"/>
      <w:r w:rsidRPr="00912438">
        <w:rPr>
          <w:rFonts w:cs="Tahoma"/>
          <w:color w:val="000000"/>
          <w:lang w:val="en-IN"/>
        </w:rPr>
        <w:t xml:space="preserve">, A. </w:t>
      </w:r>
      <w:r w:rsidRPr="00912438">
        <w:rPr>
          <w:rFonts w:cs="Tahoma"/>
          <w:i/>
          <w:iCs/>
          <w:color w:val="000000"/>
          <w:lang w:val="en-IN"/>
        </w:rPr>
        <w:t>et al.</w:t>
      </w:r>
      <w:r w:rsidRPr="00912438">
        <w:rPr>
          <w:rFonts w:cs="Tahoma"/>
          <w:color w:val="000000"/>
          <w:lang w:val="en-IN"/>
        </w:rPr>
        <w:t xml:space="preserve"> Presenting symptoms in adults with the 22q11 deletion syndrome. </w:t>
      </w:r>
      <w:r w:rsidRPr="00912438">
        <w:rPr>
          <w:rFonts w:cs="Tahoma"/>
          <w:i/>
          <w:iCs/>
          <w:color w:val="000000"/>
          <w:lang w:val="en-IN"/>
        </w:rPr>
        <w:t>Eur. J. Med. Genet.</w:t>
      </w:r>
      <w:r w:rsidRPr="00912438">
        <w:rPr>
          <w:rFonts w:cs="Tahoma"/>
          <w:color w:val="000000"/>
          <w:lang w:val="en-IN"/>
        </w:rPr>
        <w:t xml:space="preserve"> </w:t>
      </w:r>
      <w:r w:rsidRPr="00912438">
        <w:rPr>
          <w:rFonts w:cs="Tahoma"/>
          <w:b/>
          <w:bCs/>
          <w:color w:val="000000"/>
          <w:lang w:val="en-IN"/>
        </w:rPr>
        <w:t>57,</w:t>
      </w:r>
      <w:r w:rsidRPr="00912438">
        <w:rPr>
          <w:rFonts w:cs="Tahoma"/>
          <w:color w:val="000000"/>
          <w:lang w:val="en-IN"/>
        </w:rPr>
        <w:t xml:space="preserve"> 157–62 (</w:t>
      </w:r>
      <w:r w:rsidRPr="00912438">
        <w:rPr>
          <w:rFonts w:cs="Tahoma"/>
          <w:color w:val="000000"/>
          <w:kern w:val="16"/>
          <w:lang w:val="en-IN"/>
        </w:rPr>
        <w:t>2014</w:t>
      </w:r>
      <w:r w:rsidRPr="00912438">
        <w:rPr>
          <w:rFonts w:cs="Tahoma"/>
          <w:color w:val="000000"/>
          <w:lang w:val="en-IN"/>
        </w:rPr>
        <w:t>).</w:t>
      </w:r>
    </w:p>
    <w:p w:rsidR="00912438" w:rsidRPr="00912438" w:rsidRDefault="00912438" w:rsidP="00912438">
      <w:pPr>
        <w:autoSpaceDE w:val="0"/>
        <w:autoSpaceDN w:val="0"/>
        <w:adjustRightInd w:val="0"/>
        <w:spacing w:after="0"/>
        <w:rPr>
          <w:rFonts w:cs="Tahoma"/>
          <w:color w:val="000000"/>
          <w:lang w:val="en-IN"/>
        </w:rPr>
      </w:pPr>
      <w:r w:rsidRPr="00912438">
        <w:rPr>
          <w:rFonts w:cs="Tahoma"/>
          <w:color w:val="000000"/>
          <w:lang w:val="en-IN"/>
        </w:rPr>
        <w:t xml:space="preserve">3. </w:t>
      </w:r>
      <w:proofErr w:type="spellStart"/>
      <w:r w:rsidRPr="00912438">
        <w:rPr>
          <w:rFonts w:cs="Tahoma"/>
          <w:color w:val="000000"/>
          <w:lang w:val="en-IN"/>
        </w:rPr>
        <w:t>Vanmarsenille</w:t>
      </w:r>
      <w:proofErr w:type="spellEnd"/>
      <w:r w:rsidRPr="00912438">
        <w:rPr>
          <w:rFonts w:cs="Tahoma"/>
          <w:color w:val="000000"/>
          <w:lang w:val="en-IN"/>
        </w:rPr>
        <w:t xml:space="preserve">, L. </w:t>
      </w:r>
      <w:r w:rsidRPr="00912438">
        <w:rPr>
          <w:rFonts w:cs="Tahoma"/>
          <w:i/>
          <w:iCs/>
          <w:color w:val="000000"/>
          <w:lang w:val="en-IN"/>
        </w:rPr>
        <w:t>et al.</w:t>
      </w:r>
      <w:r w:rsidRPr="00912438">
        <w:rPr>
          <w:rFonts w:cs="Tahoma"/>
          <w:color w:val="000000"/>
          <w:lang w:val="en-IN"/>
        </w:rPr>
        <w:t xml:space="preserve"> Increased dosage of RAB39B affects neuronal development and could explain the cognitive impairment in male patients with distal Xq28 copy number gains. </w:t>
      </w:r>
      <w:r w:rsidRPr="00912438">
        <w:rPr>
          <w:rFonts w:cs="Tahoma"/>
          <w:i/>
          <w:iCs/>
          <w:color w:val="000000"/>
          <w:lang w:val="en-IN"/>
        </w:rPr>
        <w:t xml:space="preserve">Hum. </w:t>
      </w:r>
      <w:proofErr w:type="spellStart"/>
      <w:r w:rsidRPr="00912438">
        <w:rPr>
          <w:rFonts w:cs="Tahoma"/>
          <w:i/>
          <w:iCs/>
          <w:color w:val="000000"/>
          <w:lang w:val="en-IN"/>
        </w:rPr>
        <w:t>Mutat</w:t>
      </w:r>
      <w:proofErr w:type="spellEnd"/>
      <w:r w:rsidRPr="00912438">
        <w:rPr>
          <w:rFonts w:cs="Tahoma"/>
          <w:i/>
          <w:iCs/>
          <w:color w:val="000000"/>
          <w:lang w:val="en-IN"/>
        </w:rPr>
        <w:t>.</w:t>
      </w:r>
      <w:r w:rsidRPr="00912438">
        <w:rPr>
          <w:rFonts w:cs="Tahoma"/>
          <w:color w:val="000000"/>
          <w:lang w:val="en-IN"/>
        </w:rPr>
        <w:t xml:space="preserve"> </w:t>
      </w:r>
      <w:r w:rsidRPr="00912438">
        <w:rPr>
          <w:rFonts w:cs="Tahoma"/>
          <w:b/>
          <w:bCs/>
          <w:color w:val="000000"/>
          <w:lang w:val="en-IN"/>
        </w:rPr>
        <w:t>35,</w:t>
      </w:r>
      <w:r w:rsidRPr="00912438">
        <w:rPr>
          <w:rFonts w:cs="Tahoma"/>
          <w:color w:val="000000"/>
          <w:lang w:val="en-IN"/>
        </w:rPr>
        <w:t xml:space="preserve"> 377–83 (2014).</w:t>
      </w:r>
    </w:p>
    <w:p w:rsidR="00912438" w:rsidRPr="00912438" w:rsidRDefault="00912438" w:rsidP="00912438">
      <w:pPr>
        <w:autoSpaceDE w:val="0"/>
        <w:autoSpaceDN w:val="0"/>
        <w:adjustRightInd w:val="0"/>
        <w:spacing w:after="0"/>
        <w:rPr>
          <w:rFonts w:cs="Tahoma"/>
          <w:color w:val="000000"/>
          <w:lang w:val="en-IN"/>
        </w:rPr>
      </w:pPr>
      <w:r w:rsidRPr="00912438">
        <w:rPr>
          <w:rFonts w:cs="Tahoma"/>
          <w:color w:val="000000"/>
          <w:lang w:val="en-IN"/>
        </w:rPr>
        <w:t xml:space="preserve">4. </w:t>
      </w:r>
      <w:proofErr w:type="spellStart"/>
      <w:r w:rsidRPr="00912438">
        <w:rPr>
          <w:rFonts w:cs="Tahoma"/>
          <w:color w:val="000000"/>
          <w:lang w:val="en-IN"/>
        </w:rPr>
        <w:t>Denayer</w:t>
      </w:r>
      <w:proofErr w:type="spellEnd"/>
      <w:r w:rsidRPr="00912438">
        <w:rPr>
          <w:rFonts w:cs="Tahoma"/>
          <w:color w:val="000000"/>
          <w:lang w:val="en-IN"/>
        </w:rPr>
        <w:t xml:space="preserve">, A. </w:t>
      </w:r>
      <w:r w:rsidRPr="00912438">
        <w:rPr>
          <w:rFonts w:cs="Tahoma"/>
          <w:i/>
          <w:iCs/>
          <w:color w:val="000000"/>
          <w:lang w:val="en-IN"/>
        </w:rPr>
        <w:t>et al.</w:t>
      </w:r>
      <w:r w:rsidRPr="00912438">
        <w:rPr>
          <w:rFonts w:cs="Tahoma"/>
          <w:color w:val="000000"/>
          <w:lang w:val="en-IN"/>
        </w:rPr>
        <w:t xml:space="preserve"> </w:t>
      </w:r>
      <w:proofErr w:type="spellStart"/>
      <w:r w:rsidRPr="00912438">
        <w:rPr>
          <w:rFonts w:cs="Tahoma"/>
          <w:color w:val="000000"/>
          <w:lang w:val="en-IN"/>
        </w:rPr>
        <w:t>Neuropsych</w:t>
      </w:r>
      <w:bookmarkStart w:id="12" w:name="_GoBack"/>
      <w:bookmarkEnd w:id="12"/>
      <w:r w:rsidRPr="00912438">
        <w:rPr>
          <w:rFonts w:cs="Tahoma"/>
          <w:color w:val="000000"/>
          <w:lang w:val="en-IN"/>
        </w:rPr>
        <w:t>opathology</w:t>
      </w:r>
      <w:proofErr w:type="spellEnd"/>
      <w:r w:rsidRPr="00912438">
        <w:rPr>
          <w:rFonts w:cs="Tahoma"/>
          <w:color w:val="000000"/>
          <w:lang w:val="en-IN"/>
        </w:rPr>
        <w:t xml:space="preserve"> in 7 Patients with the 22q13 Deletion Syndrome: Presence of Bipolar Disorder and Progressive Loss of Skills. </w:t>
      </w:r>
      <w:r w:rsidRPr="00912438">
        <w:rPr>
          <w:rFonts w:cs="Tahoma"/>
          <w:i/>
          <w:iCs/>
          <w:color w:val="000000"/>
          <w:lang w:val="en-IN"/>
        </w:rPr>
        <w:t xml:space="preserve">Mol. </w:t>
      </w:r>
      <w:proofErr w:type="spellStart"/>
      <w:r w:rsidRPr="00912438">
        <w:rPr>
          <w:rFonts w:cs="Tahoma"/>
          <w:i/>
          <w:iCs/>
          <w:color w:val="000000"/>
          <w:lang w:val="en-IN"/>
        </w:rPr>
        <w:t>Syndromol</w:t>
      </w:r>
      <w:proofErr w:type="spellEnd"/>
      <w:r w:rsidRPr="00912438">
        <w:rPr>
          <w:rFonts w:cs="Tahoma"/>
          <w:i/>
          <w:iCs/>
          <w:color w:val="000000"/>
          <w:lang w:val="en-IN"/>
        </w:rPr>
        <w:t>.</w:t>
      </w:r>
      <w:r w:rsidRPr="00912438">
        <w:rPr>
          <w:rFonts w:cs="Tahoma"/>
          <w:color w:val="000000"/>
          <w:lang w:val="en-IN"/>
        </w:rPr>
        <w:t xml:space="preserve"> </w:t>
      </w:r>
      <w:r w:rsidRPr="00912438">
        <w:rPr>
          <w:rFonts w:cs="Tahoma"/>
          <w:b/>
          <w:bCs/>
          <w:color w:val="000000"/>
          <w:lang w:val="en-IN"/>
        </w:rPr>
        <w:t>3,</w:t>
      </w:r>
      <w:r w:rsidRPr="00912438">
        <w:rPr>
          <w:rFonts w:cs="Tahoma"/>
          <w:color w:val="000000"/>
          <w:lang w:val="en-IN"/>
        </w:rPr>
        <w:t xml:space="preserve"> 14–20 (2012).</w:t>
      </w:r>
    </w:p>
    <w:p w:rsidR="00912438" w:rsidRPr="00912438" w:rsidRDefault="00912438" w:rsidP="00912438">
      <w:pPr>
        <w:pStyle w:val="Bibliography"/>
      </w:pPr>
      <w:r w:rsidRPr="00912438">
        <w:rPr>
          <w:rFonts w:cs="Tahoma"/>
          <w:color w:val="000000"/>
          <w:lang w:val="en-IN"/>
        </w:rPr>
        <w:t xml:space="preserve">5. </w:t>
      </w:r>
      <w:r w:rsidRPr="00912438">
        <w:rPr>
          <w:rFonts w:cs="Tahoma"/>
          <w:color w:val="000000"/>
          <w:lang w:val="en-IN"/>
        </w:rPr>
        <w:t xml:space="preserve">Hannes, F. D. </w:t>
      </w:r>
      <w:r w:rsidRPr="00912438">
        <w:rPr>
          <w:rFonts w:cs="Tahoma"/>
          <w:i/>
          <w:iCs/>
          <w:color w:val="000000"/>
          <w:lang w:val="en-IN"/>
        </w:rPr>
        <w:t>et al.</w:t>
      </w:r>
      <w:r w:rsidRPr="00912438">
        <w:rPr>
          <w:rFonts w:cs="Tahoma"/>
          <w:color w:val="000000"/>
          <w:lang w:val="en-IN"/>
        </w:rPr>
        <w:t xml:space="preserve"> Recurrent reciprocal deletions and duplications of 16p13.11: the deletion is a risk factor for MR/MCA while the duplication may be a rare benign variant. </w:t>
      </w:r>
      <w:r w:rsidRPr="00912438">
        <w:rPr>
          <w:rFonts w:cs="Tahoma"/>
          <w:i/>
          <w:iCs/>
          <w:color w:val="000000"/>
          <w:lang w:val="en-IN"/>
        </w:rPr>
        <w:t>J. Med. Genet.</w:t>
      </w:r>
      <w:r w:rsidRPr="00912438">
        <w:rPr>
          <w:rFonts w:cs="Tahoma"/>
          <w:color w:val="000000"/>
          <w:lang w:val="en-IN"/>
        </w:rPr>
        <w:t xml:space="preserve"> </w:t>
      </w:r>
      <w:r w:rsidRPr="00912438">
        <w:rPr>
          <w:rFonts w:cs="Tahoma"/>
          <w:b/>
          <w:bCs/>
          <w:color w:val="000000"/>
          <w:lang w:val="en-IN"/>
        </w:rPr>
        <w:t>46,</w:t>
      </w:r>
      <w:r w:rsidRPr="00912438">
        <w:rPr>
          <w:rFonts w:cs="Tahoma"/>
          <w:color w:val="000000"/>
          <w:lang w:val="en-IN"/>
        </w:rPr>
        <w:t xml:space="preserve"> 223–232 (2009).</w:t>
      </w:r>
    </w:p>
    <w:p w:rsidR="00154B3F" w:rsidRDefault="00154B3F" w:rsidP="001C4586">
      <w:pPr>
        <w:pStyle w:val="Heading2"/>
        <w:rPr>
          <w:b w:val="0"/>
          <w:bCs w:val="0"/>
        </w:rPr>
      </w:pPr>
      <w:r>
        <w:br w:type="page"/>
      </w:r>
    </w:p>
    <w:p w:rsidR="008F45EF" w:rsidRPr="00154B3F" w:rsidRDefault="00197635" w:rsidP="008F45EF">
      <w:pPr>
        <w:pStyle w:val="Heading2"/>
        <w:rPr>
          <w:color w:val="auto"/>
          <w:sz w:val="24"/>
        </w:rPr>
      </w:pPr>
      <w:r>
        <w:rPr>
          <w:color w:val="auto"/>
          <w:sz w:val="24"/>
        </w:rPr>
        <w:lastRenderedPageBreak/>
        <w:t>Supplementary T</w:t>
      </w:r>
      <w:r w:rsidR="008F45EF" w:rsidRPr="00154B3F">
        <w:rPr>
          <w:color w:val="auto"/>
          <w:sz w:val="24"/>
        </w:rPr>
        <w:t>able 1: Neurodevelopmental Risk CNV calling criteria</w:t>
      </w:r>
      <w:bookmarkEnd w:id="11"/>
    </w:p>
    <w:p w:rsidR="008F45EF" w:rsidRPr="00154B3F" w:rsidRDefault="00154B3F" w:rsidP="00154B3F">
      <w:pPr>
        <w:pStyle w:val="TableCaption"/>
        <w:spacing w:before="120" w:line="360" w:lineRule="auto"/>
        <w:rPr>
          <w:i w:val="0"/>
        </w:rPr>
      </w:pPr>
      <w:r>
        <w:rPr>
          <w:i w:val="0"/>
        </w:rPr>
        <w:t>H</w:t>
      </w:r>
      <w:r w:rsidRPr="00154B3F">
        <w:rPr>
          <w:i w:val="0"/>
        </w:rPr>
        <w:t xml:space="preserve">g19 positions </w:t>
      </w:r>
      <w:r w:rsidR="008F45EF" w:rsidRPr="00154B3F">
        <w:rPr>
          <w:i w:val="0"/>
        </w:rPr>
        <w:t>and calling criteria, adopted from Kendall et al. (13)</w:t>
      </w:r>
    </w:p>
    <w:tbl>
      <w:tblPr>
        <w:tblW w:w="5000" w:type="pct"/>
        <w:tblLook w:val="07E0" w:firstRow="1" w:lastRow="1" w:firstColumn="1" w:lastColumn="1" w:noHBand="1" w:noVBand="1"/>
        <w:tblCaption w:val="Supplementary Table 1: Neurodevelopmental risk CNV critical regions (hg19) and calling criteria, adopted from Kendall et al. (13)"/>
      </w:tblPr>
      <w:tblGrid>
        <w:gridCol w:w="2552"/>
        <w:gridCol w:w="2551"/>
        <w:gridCol w:w="3923"/>
      </w:tblGrid>
      <w:tr w:rsidR="00154B3F" w:rsidRPr="00154B3F" w:rsidTr="00154B3F">
        <w:tc>
          <w:tcPr>
            <w:tcW w:w="1414" w:type="pct"/>
            <w:tcBorders>
              <w:top w:val="nil"/>
              <w:left w:val="nil"/>
              <w:bottom w:val="single" w:sz="2" w:space="0" w:color="auto"/>
              <w:right w:val="nil"/>
            </w:tcBorders>
            <w:vAlign w:val="bottom"/>
            <w:hideMark/>
          </w:tcPr>
          <w:p w:rsidR="008F45EF" w:rsidRPr="00154B3F" w:rsidRDefault="008F45EF" w:rsidP="00197635">
            <w:pPr>
              <w:pStyle w:val="Compact"/>
              <w:spacing w:before="0" w:after="0"/>
              <w:rPr>
                <w:sz w:val="20"/>
                <w:szCs w:val="20"/>
              </w:rPr>
            </w:pPr>
            <w:r w:rsidRPr="00154B3F">
              <w:rPr>
                <w:sz w:val="20"/>
                <w:szCs w:val="20"/>
              </w:rPr>
              <w:t>Locus Name</w:t>
            </w:r>
          </w:p>
        </w:tc>
        <w:tc>
          <w:tcPr>
            <w:tcW w:w="1413" w:type="pct"/>
            <w:tcBorders>
              <w:top w:val="nil"/>
              <w:left w:val="nil"/>
              <w:bottom w:val="single" w:sz="2" w:space="0" w:color="auto"/>
              <w:right w:val="nil"/>
            </w:tcBorders>
            <w:vAlign w:val="bottom"/>
            <w:hideMark/>
          </w:tcPr>
          <w:p w:rsidR="008F45EF" w:rsidRPr="00154B3F" w:rsidRDefault="008F45EF" w:rsidP="00197635">
            <w:pPr>
              <w:pStyle w:val="Compact"/>
              <w:spacing w:before="0" w:after="0"/>
              <w:rPr>
                <w:sz w:val="20"/>
                <w:szCs w:val="20"/>
              </w:rPr>
            </w:pPr>
            <w:r w:rsidRPr="00154B3F">
              <w:rPr>
                <w:sz w:val="20"/>
                <w:szCs w:val="20"/>
              </w:rPr>
              <w:t>Critical Region</w:t>
            </w:r>
          </w:p>
        </w:tc>
        <w:tc>
          <w:tcPr>
            <w:tcW w:w="2173" w:type="pct"/>
            <w:tcBorders>
              <w:top w:val="nil"/>
              <w:left w:val="nil"/>
              <w:bottom w:val="single" w:sz="2" w:space="0" w:color="auto"/>
              <w:right w:val="nil"/>
            </w:tcBorders>
            <w:vAlign w:val="bottom"/>
            <w:hideMark/>
          </w:tcPr>
          <w:p w:rsidR="008F45EF" w:rsidRPr="00154B3F" w:rsidRDefault="008F45EF" w:rsidP="00197635">
            <w:pPr>
              <w:pStyle w:val="Compact"/>
              <w:spacing w:before="0" w:after="0"/>
              <w:rPr>
                <w:sz w:val="20"/>
                <w:szCs w:val="20"/>
              </w:rPr>
            </w:pPr>
            <w:r w:rsidRPr="00154B3F">
              <w:rPr>
                <w:sz w:val="20"/>
                <w:szCs w:val="20"/>
              </w:rPr>
              <w:t>Calling Criteria</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1p36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chr1:0-2500000</w:t>
            </w:r>
          </w:p>
        </w:tc>
        <w:tc>
          <w:tcPr>
            <w:tcW w:w="2173" w:type="pct"/>
            <w:hideMark/>
          </w:tcPr>
          <w:p w:rsidR="008F45EF" w:rsidRPr="00154B3F" w:rsidRDefault="008F45EF" w:rsidP="00197635">
            <w:pPr>
              <w:pStyle w:val="Compact"/>
              <w:spacing w:before="0" w:after="0"/>
              <w:rPr>
                <w:sz w:val="20"/>
                <w:szCs w:val="20"/>
              </w:rPr>
            </w:pPr>
            <w:r w:rsidRPr="00154B3F">
              <w:rPr>
                <w:sz w:val="20"/>
                <w:szCs w:val="20"/>
              </w:rPr>
              <w:t xml:space="preserve">Size &gt;50% of critical region, affecting </w:t>
            </w:r>
            <w:r w:rsidRPr="00154B3F">
              <w:rPr>
                <w:i/>
                <w:sz w:val="20"/>
                <w:szCs w:val="20"/>
              </w:rPr>
              <w:t>GABRD</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1p36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chr1:0-2500000</w:t>
            </w:r>
          </w:p>
        </w:tc>
        <w:tc>
          <w:tcPr>
            <w:tcW w:w="2173" w:type="pct"/>
            <w:hideMark/>
          </w:tcPr>
          <w:p w:rsidR="008F45EF" w:rsidRPr="00154B3F" w:rsidRDefault="008F45EF" w:rsidP="00197635">
            <w:pPr>
              <w:pStyle w:val="Compact"/>
              <w:spacing w:before="0" w:after="0"/>
              <w:rPr>
                <w:sz w:val="20"/>
                <w:szCs w:val="20"/>
              </w:rPr>
            </w:pPr>
            <w:r w:rsidRPr="00154B3F">
              <w:rPr>
                <w:sz w:val="20"/>
                <w:szCs w:val="20"/>
              </w:rPr>
              <w:t xml:space="preserve">Size &gt;50% of critical region, affecting </w:t>
            </w:r>
            <w:r w:rsidRPr="00154B3F">
              <w:rPr>
                <w:i/>
                <w:sz w:val="20"/>
                <w:szCs w:val="20"/>
              </w:rPr>
              <w:t>GABRD</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TAR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chr1:145394955-145807817</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TAR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chr1:145394955-145807817</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1q21.1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chr1:146527987-147394444</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1q21.1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chr1:146527987-147394444</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1q24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chr1:169680333-173303337</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NRXN1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chr2:50145643-51259674</w:t>
            </w:r>
          </w:p>
        </w:tc>
        <w:tc>
          <w:tcPr>
            <w:tcW w:w="2173" w:type="pct"/>
            <w:hideMark/>
          </w:tcPr>
          <w:p w:rsidR="008F45EF" w:rsidRPr="00154B3F" w:rsidRDefault="008F45EF" w:rsidP="00197635">
            <w:pPr>
              <w:pStyle w:val="Compact"/>
              <w:spacing w:before="0" w:after="0"/>
              <w:rPr>
                <w:sz w:val="20"/>
                <w:szCs w:val="20"/>
              </w:rPr>
            </w:pPr>
            <w:proofErr w:type="spellStart"/>
            <w:r w:rsidRPr="00154B3F">
              <w:rPr>
                <w:sz w:val="20"/>
                <w:szCs w:val="20"/>
              </w:rPr>
              <w:t>Exonic</w:t>
            </w:r>
            <w:proofErr w:type="spellEnd"/>
            <w:r w:rsidRPr="00154B3F">
              <w:rPr>
                <w:sz w:val="20"/>
                <w:szCs w:val="20"/>
              </w:rPr>
              <w:t xml:space="preserve"> deletions</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2p15-16.1 proximal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chr2:61245288-61414572</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2q11.2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chr2:96742409-97677516</w:t>
            </w:r>
          </w:p>
        </w:tc>
        <w:tc>
          <w:tcPr>
            <w:tcW w:w="2173" w:type="pct"/>
            <w:hideMark/>
          </w:tcPr>
          <w:p w:rsidR="008F45EF" w:rsidRPr="00154B3F" w:rsidRDefault="008F45EF" w:rsidP="00197635">
            <w:pPr>
              <w:pStyle w:val="Compact"/>
              <w:spacing w:before="0" w:after="0"/>
              <w:rPr>
                <w:sz w:val="20"/>
                <w:szCs w:val="20"/>
              </w:rPr>
            </w:pPr>
            <w:r w:rsidRPr="00154B3F">
              <w:rPr>
                <w:sz w:val="20"/>
                <w:szCs w:val="20"/>
              </w:rPr>
              <w:t xml:space="preserve">Size &gt;50% of critical region, affecting both </w:t>
            </w:r>
            <w:r w:rsidRPr="00154B3F">
              <w:rPr>
                <w:i/>
                <w:sz w:val="20"/>
                <w:szCs w:val="20"/>
              </w:rPr>
              <w:t>LMAN2L</w:t>
            </w:r>
            <w:r w:rsidRPr="00154B3F">
              <w:rPr>
                <w:sz w:val="20"/>
                <w:szCs w:val="20"/>
              </w:rPr>
              <w:t xml:space="preserve"> and </w:t>
            </w:r>
            <w:r w:rsidRPr="00154B3F">
              <w:rPr>
                <w:i/>
                <w:sz w:val="20"/>
                <w:szCs w:val="20"/>
              </w:rPr>
              <w:t>ARID5A</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2q13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chr2:111394040-112012649</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2q13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chr2:111394040-112012649</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2q33.1 (</w:t>
            </w:r>
            <w:r w:rsidRPr="00154B3F">
              <w:rPr>
                <w:i/>
                <w:sz w:val="20"/>
                <w:szCs w:val="20"/>
              </w:rPr>
              <w:t>SATB2</w:t>
            </w:r>
            <w:r w:rsidRPr="00154B3F">
              <w:rPr>
                <w:sz w:val="20"/>
                <w:szCs w:val="20"/>
              </w:rPr>
              <w:t>)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chr2:200134224-200325255</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2q37 (</w:t>
            </w:r>
            <w:r w:rsidRPr="00154B3F">
              <w:rPr>
                <w:i/>
                <w:sz w:val="20"/>
                <w:szCs w:val="20"/>
              </w:rPr>
              <w:t>HDAC4</w:t>
            </w:r>
            <w:r w:rsidRPr="00154B3F">
              <w:rPr>
                <w:sz w:val="20"/>
                <w:szCs w:val="20"/>
              </w:rPr>
              <w:t>)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chr2:239716679-243199373</w:t>
            </w:r>
          </w:p>
        </w:tc>
        <w:tc>
          <w:tcPr>
            <w:tcW w:w="2173" w:type="pct"/>
            <w:hideMark/>
          </w:tcPr>
          <w:p w:rsidR="008F45EF" w:rsidRPr="00154B3F" w:rsidRDefault="008F45EF" w:rsidP="00197635">
            <w:pPr>
              <w:pStyle w:val="Compact"/>
              <w:spacing w:before="0" w:after="0"/>
              <w:rPr>
                <w:sz w:val="20"/>
                <w:szCs w:val="20"/>
              </w:rPr>
            </w:pPr>
            <w:r w:rsidRPr="00154B3F">
              <w:rPr>
                <w:sz w:val="20"/>
                <w:szCs w:val="20"/>
              </w:rPr>
              <w:t xml:space="preserve">Size &gt;50% of critical region, affecting </w:t>
            </w:r>
            <w:r w:rsidRPr="00154B3F">
              <w:rPr>
                <w:i/>
                <w:sz w:val="20"/>
                <w:szCs w:val="20"/>
              </w:rPr>
              <w:t>HDAC4</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3p25.3 (</w:t>
            </w:r>
            <w:r w:rsidRPr="00154B3F">
              <w:rPr>
                <w:i/>
                <w:sz w:val="20"/>
                <w:szCs w:val="20"/>
              </w:rPr>
              <w:t>JAGN1</w:t>
            </w:r>
            <w:r w:rsidRPr="00154B3F">
              <w:rPr>
                <w:sz w:val="20"/>
                <w:szCs w:val="20"/>
              </w:rPr>
              <w:t xml:space="preserve"> to </w:t>
            </w:r>
            <w:r w:rsidRPr="00154B3F">
              <w:rPr>
                <w:i/>
                <w:sz w:val="20"/>
                <w:szCs w:val="20"/>
              </w:rPr>
              <w:t>TATDN2</w:t>
            </w:r>
            <w:r w:rsidRPr="00154B3F">
              <w:rPr>
                <w:sz w:val="20"/>
                <w:szCs w:val="20"/>
              </w:rPr>
              <w:t>)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chr3:9932271-10322902</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3p11.2 (</w:t>
            </w:r>
            <w:r w:rsidRPr="00154B3F">
              <w:rPr>
                <w:i/>
                <w:sz w:val="20"/>
                <w:szCs w:val="20"/>
              </w:rPr>
              <w:t>CHMP2B</w:t>
            </w:r>
            <w:r w:rsidRPr="00154B3F">
              <w:rPr>
                <w:sz w:val="20"/>
                <w:szCs w:val="20"/>
              </w:rPr>
              <w:t xml:space="preserve"> to </w:t>
            </w:r>
            <w:r w:rsidRPr="00154B3F">
              <w:rPr>
                <w:i/>
                <w:sz w:val="20"/>
                <w:szCs w:val="20"/>
              </w:rPr>
              <w:t>POU1F1</w:t>
            </w:r>
            <w:r w:rsidRPr="00154B3F">
              <w:rPr>
                <w:sz w:val="20"/>
                <w:szCs w:val="20"/>
              </w:rPr>
              <w:t>)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chr3:87267612-87531631</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3q13 (</w:t>
            </w:r>
            <w:r w:rsidRPr="00154B3F">
              <w:rPr>
                <w:i/>
                <w:sz w:val="20"/>
                <w:szCs w:val="20"/>
              </w:rPr>
              <w:t>GAP43</w:t>
            </w:r>
            <w:r w:rsidRPr="00154B3F">
              <w:rPr>
                <w:sz w:val="20"/>
                <w:szCs w:val="20"/>
              </w:rPr>
              <w:t>)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chr3:115332334-115504038</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3q28-29 (</w:t>
            </w:r>
            <w:r w:rsidRPr="00154B3F">
              <w:rPr>
                <w:i/>
                <w:sz w:val="20"/>
                <w:szCs w:val="20"/>
              </w:rPr>
              <w:t>FGF12</w:t>
            </w:r>
            <w:r w:rsidRPr="00154B3F">
              <w:rPr>
                <w:sz w:val="20"/>
                <w:szCs w:val="20"/>
              </w:rPr>
              <w:t>)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chr3:191859728-192126012</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3q29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chr3:195720167-197354826</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Wolf-Hirschhorn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chr4:1552030-2091303</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Wolf-Hirschhorn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chr4:1552030-2091303</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4q21 (</w:t>
            </w:r>
            <w:r w:rsidRPr="00154B3F">
              <w:rPr>
                <w:i/>
                <w:sz w:val="20"/>
                <w:szCs w:val="20"/>
              </w:rPr>
              <w:t>BMP3</w:t>
            </w:r>
            <w:r w:rsidRPr="00154B3F">
              <w:rPr>
                <w:sz w:val="20"/>
                <w:szCs w:val="20"/>
              </w:rPr>
              <w:t>)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chr4:81945477-81985327</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5q14 (</w:t>
            </w:r>
            <w:r w:rsidRPr="00154B3F">
              <w:rPr>
                <w:i/>
                <w:sz w:val="20"/>
                <w:szCs w:val="20"/>
              </w:rPr>
              <w:t>MEF2C</w:t>
            </w:r>
            <w:r w:rsidRPr="00154B3F">
              <w:rPr>
                <w:sz w:val="20"/>
                <w:szCs w:val="20"/>
              </w:rPr>
              <w:t>)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chr5:88011654-88200703</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proofErr w:type="spellStart"/>
            <w:r w:rsidRPr="00154B3F">
              <w:rPr>
                <w:sz w:val="20"/>
                <w:szCs w:val="20"/>
              </w:rPr>
              <w:t>Sotos</w:t>
            </w:r>
            <w:proofErr w:type="spellEnd"/>
            <w:r w:rsidRPr="00154B3F">
              <w:rPr>
                <w:sz w:val="20"/>
                <w:szCs w:val="20"/>
              </w:rPr>
              <w:t xml:space="preserve"> syndrome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chr5:175720924-177052594</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Williams-</w:t>
            </w:r>
            <w:proofErr w:type="spellStart"/>
            <w:r w:rsidRPr="00154B3F">
              <w:rPr>
                <w:sz w:val="20"/>
                <w:szCs w:val="20"/>
              </w:rPr>
              <w:t>Beuren</w:t>
            </w:r>
            <w:proofErr w:type="spellEnd"/>
            <w:r w:rsidRPr="00154B3F">
              <w:rPr>
                <w:sz w:val="20"/>
                <w:szCs w:val="20"/>
              </w:rPr>
              <w:t xml:space="preserve"> syndrome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chr7:72744915-74142892</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WBS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chr7:72744915-74142892</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8p23.1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chr8:8098990-11872558</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&gt;26.5% of critical region (equal to min 1Mb affected)</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8p23.1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chr8:8098990-11872558</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&gt;26.5% of critical region (equal to min 1Mb affected)</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9p13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chr9:32648800-38808255</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9q34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chr9:138460697-141036426</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&gt;38.8% of critical region (equal to min 1Mb affected)</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10q11.21q11.23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chr10:49390199-51058796</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10q23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chr10:82045472-88931651</w:t>
            </w:r>
          </w:p>
        </w:tc>
        <w:tc>
          <w:tcPr>
            <w:tcW w:w="2173" w:type="pct"/>
            <w:hideMark/>
          </w:tcPr>
          <w:p w:rsidR="008F45EF" w:rsidRPr="00154B3F" w:rsidRDefault="008F45EF" w:rsidP="00197635">
            <w:pPr>
              <w:pStyle w:val="Compact"/>
              <w:spacing w:before="0" w:after="0"/>
              <w:rPr>
                <w:sz w:val="20"/>
                <w:szCs w:val="20"/>
              </w:rPr>
            </w:pPr>
            <w:r w:rsidRPr="00154B3F">
              <w:rPr>
                <w:sz w:val="20"/>
                <w:szCs w:val="20"/>
              </w:rPr>
              <w:t xml:space="preserve">Size &gt; 14.5% of critical region (equal to min 1Mb affected), including </w:t>
            </w:r>
            <w:r w:rsidRPr="00154B3F">
              <w:rPr>
                <w:i/>
                <w:sz w:val="20"/>
                <w:szCs w:val="20"/>
              </w:rPr>
              <w:t>NRG3</w:t>
            </w:r>
            <w:r w:rsidRPr="00154B3F">
              <w:rPr>
                <w:sz w:val="20"/>
                <w:szCs w:val="20"/>
              </w:rPr>
              <w:t xml:space="preserve"> and </w:t>
            </w:r>
            <w:r w:rsidRPr="00154B3F">
              <w:rPr>
                <w:i/>
                <w:sz w:val="20"/>
                <w:szCs w:val="20"/>
              </w:rPr>
              <w:t>GRID1</w:t>
            </w:r>
          </w:p>
        </w:tc>
      </w:tr>
      <w:tr w:rsidR="00154B3F" w:rsidRPr="00154B3F" w:rsidTr="00154B3F">
        <w:tc>
          <w:tcPr>
            <w:tcW w:w="1414" w:type="pct"/>
            <w:hideMark/>
          </w:tcPr>
          <w:p w:rsidR="008F45EF" w:rsidRPr="00154B3F" w:rsidRDefault="008F45EF" w:rsidP="00197635">
            <w:pPr>
              <w:pStyle w:val="Compact"/>
              <w:spacing w:before="0" w:after="0"/>
              <w:rPr>
                <w:sz w:val="20"/>
                <w:szCs w:val="20"/>
              </w:rPr>
            </w:pPr>
            <w:proofErr w:type="spellStart"/>
            <w:r w:rsidRPr="00154B3F">
              <w:rPr>
                <w:sz w:val="20"/>
                <w:szCs w:val="20"/>
              </w:rPr>
              <w:t>Potocki</w:t>
            </w:r>
            <w:proofErr w:type="spellEnd"/>
            <w:r w:rsidRPr="00154B3F">
              <w:rPr>
                <w:sz w:val="20"/>
                <w:szCs w:val="20"/>
              </w:rPr>
              <w:t>-Shaffer syndrome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chr11:43940000-46020000</w:t>
            </w:r>
          </w:p>
        </w:tc>
        <w:tc>
          <w:tcPr>
            <w:tcW w:w="2173" w:type="pct"/>
            <w:hideMark/>
          </w:tcPr>
          <w:p w:rsidR="008F45EF" w:rsidRPr="00154B3F" w:rsidRDefault="008F45EF" w:rsidP="00197635">
            <w:pPr>
              <w:pStyle w:val="Compact"/>
              <w:spacing w:before="0" w:after="0"/>
              <w:rPr>
                <w:sz w:val="20"/>
                <w:szCs w:val="20"/>
              </w:rPr>
            </w:pPr>
            <w:r w:rsidRPr="00154B3F">
              <w:rPr>
                <w:sz w:val="20"/>
                <w:szCs w:val="20"/>
              </w:rPr>
              <w:t xml:space="preserve">Size &gt;50% of critical region, including </w:t>
            </w:r>
            <w:r w:rsidRPr="00154B3F">
              <w:rPr>
                <w:i/>
                <w:sz w:val="20"/>
                <w:szCs w:val="20"/>
              </w:rPr>
              <w:t>EXT2</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12p13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chr12:6471959-6825955</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PWS/AS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chr15:22805313-28390339</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 71.6% of critical region (equal to min 4Mb affected)</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PWS/AS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chr15:22805313-28390339</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 71.6% of critical region (equal to min 4Mb affected)</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15q11.2 BP1-BP2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chr15:22805313-23094530</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15q13.3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chr15:31080645-32462776</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15q24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chr15:72900171-78151253</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15q24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chr15:72900171-78151253</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15q25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chr15:85139815-85716624</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lastRenderedPageBreak/>
              <w:t>16p13.11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chr16:15511655-16293689</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16p13.11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chr16:15511655-16293689</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16p12.1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chr16:21950135-22431889</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16p11.2 distal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chr16:28823196-29046783</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16p11.2 distal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chr16:28823196-29046783</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16p11.2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chr16:29650840-30200773</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16p11.2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chr16:29650840-30200773</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17p13.3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chr17:1247834-2588909</w:t>
            </w:r>
          </w:p>
        </w:tc>
        <w:tc>
          <w:tcPr>
            <w:tcW w:w="2173" w:type="pct"/>
            <w:hideMark/>
          </w:tcPr>
          <w:p w:rsidR="008F45EF" w:rsidRPr="00154B3F" w:rsidRDefault="008F45EF" w:rsidP="00197635">
            <w:pPr>
              <w:pStyle w:val="Compact"/>
              <w:spacing w:before="0" w:after="0"/>
              <w:rPr>
                <w:sz w:val="20"/>
                <w:szCs w:val="20"/>
              </w:rPr>
            </w:pPr>
            <w:proofErr w:type="spellStart"/>
            <w:r w:rsidRPr="00154B3F">
              <w:rPr>
                <w:sz w:val="20"/>
                <w:szCs w:val="20"/>
              </w:rPr>
              <w:t>Exonic</w:t>
            </w:r>
            <w:proofErr w:type="spellEnd"/>
            <w:r w:rsidRPr="00154B3F">
              <w:rPr>
                <w:sz w:val="20"/>
                <w:szCs w:val="20"/>
              </w:rPr>
              <w:t xml:space="preserve"> deletions; whole gene duplications</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17p13.3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chr17:1247834-2588909</w:t>
            </w:r>
          </w:p>
        </w:tc>
        <w:tc>
          <w:tcPr>
            <w:tcW w:w="2173" w:type="pct"/>
            <w:hideMark/>
          </w:tcPr>
          <w:p w:rsidR="008F45EF" w:rsidRPr="00154B3F" w:rsidRDefault="008F45EF" w:rsidP="00197635">
            <w:pPr>
              <w:pStyle w:val="Compact"/>
              <w:spacing w:before="0" w:after="0"/>
              <w:rPr>
                <w:sz w:val="20"/>
                <w:szCs w:val="20"/>
              </w:rPr>
            </w:pPr>
            <w:proofErr w:type="spellStart"/>
            <w:r w:rsidRPr="00154B3F">
              <w:rPr>
                <w:sz w:val="20"/>
                <w:szCs w:val="20"/>
              </w:rPr>
              <w:t>Exonic</w:t>
            </w:r>
            <w:proofErr w:type="spellEnd"/>
            <w:r w:rsidRPr="00154B3F">
              <w:rPr>
                <w:sz w:val="20"/>
                <w:szCs w:val="20"/>
              </w:rPr>
              <w:t xml:space="preserve"> deletions; whole gene duplications</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Smith-</w:t>
            </w:r>
            <w:proofErr w:type="spellStart"/>
            <w:r w:rsidRPr="00154B3F">
              <w:rPr>
                <w:sz w:val="20"/>
                <w:szCs w:val="20"/>
              </w:rPr>
              <w:t>Magenis</w:t>
            </w:r>
            <w:proofErr w:type="spellEnd"/>
            <w:r w:rsidRPr="00154B3F">
              <w:rPr>
                <w:sz w:val="20"/>
                <w:szCs w:val="20"/>
              </w:rPr>
              <w:t xml:space="preserve"> syndrome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chr17:16812771-20211017</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proofErr w:type="spellStart"/>
            <w:r w:rsidRPr="00154B3F">
              <w:rPr>
                <w:sz w:val="20"/>
                <w:szCs w:val="20"/>
              </w:rPr>
              <w:t>Potocki-Lupski</w:t>
            </w:r>
            <w:proofErr w:type="spellEnd"/>
            <w:r w:rsidRPr="00154B3F">
              <w:rPr>
                <w:sz w:val="20"/>
                <w:szCs w:val="20"/>
              </w:rPr>
              <w:t xml:space="preserve"> syndrome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chr17:16812771-20211017</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17q11.2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chr17:29107491-30265075</w:t>
            </w:r>
          </w:p>
        </w:tc>
        <w:tc>
          <w:tcPr>
            <w:tcW w:w="2173" w:type="pct"/>
            <w:hideMark/>
          </w:tcPr>
          <w:p w:rsidR="008F45EF" w:rsidRPr="00154B3F" w:rsidRDefault="008F45EF" w:rsidP="00197635">
            <w:pPr>
              <w:pStyle w:val="Compact"/>
              <w:spacing w:before="0" w:after="0"/>
              <w:rPr>
                <w:sz w:val="20"/>
                <w:szCs w:val="20"/>
              </w:rPr>
            </w:pPr>
            <w:r w:rsidRPr="00154B3F">
              <w:rPr>
                <w:sz w:val="20"/>
                <w:szCs w:val="20"/>
              </w:rPr>
              <w:t xml:space="preserve">Size &gt;50% of critical region, affecting </w:t>
            </w:r>
            <w:r w:rsidRPr="00154B3F">
              <w:rPr>
                <w:i/>
                <w:sz w:val="20"/>
                <w:szCs w:val="20"/>
              </w:rPr>
              <w:t>NF1</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17q11.2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chr17:29107491-30265075</w:t>
            </w:r>
          </w:p>
        </w:tc>
        <w:tc>
          <w:tcPr>
            <w:tcW w:w="2173" w:type="pct"/>
            <w:hideMark/>
          </w:tcPr>
          <w:p w:rsidR="008F45EF" w:rsidRPr="00154B3F" w:rsidRDefault="008F45EF" w:rsidP="00197635">
            <w:pPr>
              <w:pStyle w:val="Compact"/>
              <w:spacing w:before="0" w:after="0"/>
              <w:rPr>
                <w:sz w:val="20"/>
                <w:szCs w:val="20"/>
              </w:rPr>
            </w:pPr>
            <w:r w:rsidRPr="00154B3F">
              <w:rPr>
                <w:sz w:val="20"/>
                <w:szCs w:val="20"/>
              </w:rPr>
              <w:t xml:space="preserve">Size &gt;50% of critical region, affecting </w:t>
            </w:r>
            <w:r w:rsidRPr="00154B3F">
              <w:rPr>
                <w:i/>
                <w:sz w:val="20"/>
                <w:szCs w:val="20"/>
              </w:rPr>
              <w:t>NF1</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17q12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chr17:34815904-36217432</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17q12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chr17:34815904-36217432</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17q21.31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chr17:43705356-44164691</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22q11.2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chr22:19037332-21466726</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22q11.2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chr22:19037332-21466726</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distal 22q11.2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chr22:21920127-23653646</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distal 22q11.2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chr22:21920127-23653646</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Phelan-</w:t>
            </w:r>
            <w:proofErr w:type="spellStart"/>
            <w:r w:rsidRPr="00154B3F">
              <w:rPr>
                <w:sz w:val="20"/>
                <w:szCs w:val="20"/>
              </w:rPr>
              <w:t>McDermid</w:t>
            </w:r>
            <w:proofErr w:type="spellEnd"/>
            <w:r w:rsidRPr="00154B3F">
              <w:rPr>
                <w:sz w:val="20"/>
                <w:szCs w:val="20"/>
              </w:rPr>
              <w:t xml:space="preserve"> syndrome del</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chr22:51113070-51171640</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r w:rsidR="00154B3F" w:rsidRPr="00154B3F" w:rsidTr="00154B3F">
        <w:tc>
          <w:tcPr>
            <w:tcW w:w="1414" w:type="pct"/>
            <w:hideMark/>
          </w:tcPr>
          <w:p w:rsidR="008F45EF" w:rsidRPr="00154B3F" w:rsidRDefault="008F45EF" w:rsidP="00197635">
            <w:pPr>
              <w:pStyle w:val="Compact"/>
              <w:spacing w:before="0" w:after="0"/>
              <w:rPr>
                <w:sz w:val="20"/>
                <w:szCs w:val="20"/>
              </w:rPr>
            </w:pPr>
            <w:r w:rsidRPr="00154B3F">
              <w:rPr>
                <w:sz w:val="20"/>
                <w:szCs w:val="20"/>
              </w:rPr>
              <w:t>Phelan-</w:t>
            </w:r>
            <w:proofErr w:type="spellStart"/>
            <w:r w:rsidRPr="00154B3F">
              <w:rPr>
                <w:sz w:val="20"/>
                <w:szCs w:val="20"/>
              </w:rPr>
              <w:t>McDermid</w:t>
            </w:r>
            <w:proofErr w:type="spellEnd"/>
            <w:r w:rsidRPr="00154B3F">
              <w:rPr>
                <w:sz w:val="20"/>
                <w:szCs w:val="20"/>
              </w:rPr>
              <w:t xml:space="preserve"> syndrome dup</w:t>
            </w:r>
          </w:p>
        </w:tc>
        <w:tc>
          <w:tcPr>
            <w:tcW w:w="1413" w:type="pct"/>
            <w:hideMark/>
          </w:tcPr>
          <w:p w:rsidR="008F45EF" w:rsidRPr="00154B3F" w:rsidRDefault="008F45EF" w:rsidP="00197635">
            <w:pPr>
              <w:pStyle w:val="Compact"/>
              <w:spacing w:before="0" w:after="0"/>
              <w:rPr>
                <w:sz w:val="20"/>
                <w:szCs w:val="20"/>
              </w:rPr>
            </w:pPr>
            <w:r w:rsidRPr="00154B3F">
              <w:rPr>
                <w:sz w:val="20"/>
                <w:szCs w:val="20"/>
              </w:rPr>
              <w:t>chr22:51113070-51171640</w:t>
            </w:r>
          </w:p>
        </w:tc>
        <w:tc>
          <w:tcPr>
            <w:tcW w:w="2173" w:type="pct"/>
            <w:hideMark/>
          </w:tcPr>
          <w:p w:rsidR="008F45EF" w:rsidRPr="00154B3F" w:rsidRDefault="008F45EF" w:rsidP="00197635">
            <w:pPr>
              <w:pStyle w:val="Compact"/>
              <w:spacing w:before="0" w:after="0"/>
              <w:rPr>
                <w:sz w:val="20"/>
                <w:szCs w:val="20"/>
              </w:rPr>
            </w:pPr>
            <w:r w:rsidRPr="00154B3F">
              <w:rPr>
                <w:sz w:val="20"/>
                <w:szCs w:val="20"/>
              </w:rPr>
              <w:t>Size &gt;50% of critical region</w:t>
            </w:r>
          </w:p>
        </w:tc>
      </w:tr>
    </w:tbl>
    <w:p w:rsidR="00154B3F" w:rsidRDefault="00154B3F" w:rsidP="008F45EF">
      <w:pPr>
        <w:pStyle w:val="Heading2"/>
      </w:pPr>
      <w:bookmarkStart w:id="13" w:name="supplementary-table-2-reclassification-o"/>
      <w:bookmarkStart w:id="14" w:name="_Toc494705669"/>
      <w:bookmarkEnd w:id="13"/>
    </w:p>
    <w:p w:rsidR="00154B3F" w:rsidRDefault="00154B3F" w:rsidP="00154B3F">
      <w:pPr>
        <w:pStyle w:val="BodyText"/>
        <w:rPr>
          <w:rFonts w:asciiTheme="majorHAnsi" w:eastAsiaTheme="majorEastAsia" w:hAnsiTheme="majorHAnsi" w:cstheme="majorBidi"/>
          <w:color w:val="5B9BD5" w:themeColor="accent1"/>
          <w:sz w:val="32"/>
          <w:szCs w:val="32"/>
        </w:rPr>
      </w:pPr>
      <w:r>
        <w:br w:type="page"/>
      </w:r>
    </w:p>
    <w:p w:rsidR="008F45EF" w:rsidRPr="00086510" w:rsidRDefault="00197635" w:rsidP="008F45EF">
      <w:pPr>
        <w:pStyle w:val="Heading2"/>
        <w:rPr>
          <w:color w:val="auto"/>
          <w:sz w:val="24"/>
          <w:highlight w:val="yellow"/>
        </w:rPr>
      </w:pPr>
      <w:r w:rsidRPr="00086510">
        <w:rPr>
          <w:color w:val="auto"/>
          <w:sz w:val="24"/>
          <w:highlight w:val="yellow"/>
        </w:rPr>
        <w:t>Supplementary T</w:t>
      </w:r>
      <w:r w:rsidR="008F45EF" w:rsidRPr="00086510">
        <w:rPr>
          <w:color w:val="auto"/>
          <w:sz w:val="24"/>
          <w:highlight w:val="yellow"/>
        </w:rPr>
        <w:t xml:space="preserve">able 2: Reclassification of between site </w:t>
      </w:r>
      <w:proofErr w:type="spellStart"/>
      <w:r w:rsidR="008F45EF" w:rsidRPr="00086510">
        <w:rPr>
          <w:color w:val="auto"/>
          <w:sz w:val="24"/>
          <w:highlight w:val="yellow"/>
        </w:rPr>
        <w:t>descrepancies</w:t>
      </w:r>
      <w:bookmarkEnd w:id="14"/>
      <w:proofErr w:type="spellEnd"/>
    </w:p>
    <w:p w:rsidR="008F45EF" w:rsidRPr="00086510" w:rsidRDefault="008F45EF" w:rsidP="008F45EF">
      <w:pPr>
        <w:pStyle w:val="TableCaption"/>
        <w:rPr>
          <w:i w:val="0"/>
          <w:highlight w:val="yellow"/>
        </w:rPr>
      </w:pPr>
      <w:r w:rsidRPr="00086510">
        <w:rPr>
          <w:i w:val="0"/>
          <w:highlight w:val="yellow"/>
        </w:rPr>
        <w:t>CNV regions which were reclassified due to discrepancies between sites, PubMed IDs (PMID) link to manuscripts describing pathogenicity.</w:t>
      </w:r>
    </w:p>
    <w:tbl>
      <w:tblPr>
        <w:tblW w:w="5000" w:type="pct"/>
        <w:tblLook w:val="07E0" w:firstRow="1" w:lastRow="1" w:firstColumn="1" w:lastColumn="1" w:noHBand="1" w:noVBand="1"/>
        <w:tblCaption w:val="Supplementary table 2: CNV regions which were reclassified due to discrepancies between sites, PubMed IDs (PMID) link to manuscripts describing pathogenicity."/>
      </w:tblPr>
      <w:tblGrid>
        <w:gridCol w:w="2473"/>
        <w:gridCol w:w="1923"/>
        <w:gridCol w:w="1558"/>
        <w:gridCol w:w="3072"/>
      </w:tblGrid>
      <w:tr w:rsidR="00197635" w:rsidRPr="00086510" w:rsidTr="00197635">
        <w:tc>
          <w:tcPr>
            <w:tcW w:w="1370" w:type="pct"/>
            <w:tcBorders>
              <w:top w:val="nil"/>
              <w:left w:val="nil"/>
              <w:bottom w:val="single" w:sz="2" w:space="0" w:color="auto"/>
              <w:right w:val="nil"/>
            </w:tcBorders>
            <w:vAlign w:val="bottom"/>
            <w:hideMark/>
          </w:tcPr>
          <w:p w:rsidR="008F45EF" w:rsidRPr="00086510" w:rsidRDefault="008F45EF" w:rsidP="00197635">
            <w:pPr>
              <w:pStyle w:val="Compact"/>
              <w:spacing w:before="0" w:after="0"/>
              <w:rPr>
                <w:sz w:val="20"/>
                <w:highlight w:val="yellow"/>
              </w:rPr>
            </w:pPr>
            <w:r w:rsidRPr="00086510">
              <w:rPr>
                <w:sz w:val="20"/>
                <w:highlight w:val="yellow"/>
              </w:rPr>
              <w:t>CNV region</w:t>
            </w:r>
          </w:p>
        </w:tc>
        <w:tc>
          <w:tcPr>
            <w:tcW w:w="1065" w:type="pct"/>
            <w:tcBorders>
              <w:top w:val="nil"/>
              <w:left w:val="nil"/>
              <w:bottom w:val="single" w:sz="2" w:space="0" w:color="auto"/>
              <w:right w:val="nil"/>
            </w:tcBorders>
            <w:vAlign w:val="bottom"/>
            <w:hideMark/>
          </w:tcPr>
          <w:p w:rsidR="008F45EF" w:rsidRPr="00086510" w:rsidRDefault="008F45EF" w:rsidP="00197635">
            <w:pPr>
              <w:pStyle w:val="Compact"/>
              <w:spacing w:before="0" w:after="0"/>
              <w:rPr>
                <w:sz w:val="20"/>
                <w:highlight w:val="yellow"/>
              </w:rPr>
            </w:pPr>
            <w:proofErr w:type="spellStart"/>
            <w:r w:rsidRPr="00086510">
              <w:rPr>
                <w:sz w:val="20"/>
                <w:highlight w:val="yellow"/>
              </w:rPr>
              <w:t>Inital</w:t>
            </w:r>
            <w:proofErr w:type="spellEnd"/>
            <w:r w:rsidRPr="00086510">
              <w:rPr>
                <w:sz w:val="20"/>
                <w:highlight w:val="yellow"/>
              </w:rPr>
              <w:t xml:space="preserve"> classification</w:t>
            </w:r>
          </w:p>
        </w:tc>
        <w:tc>
          <w:tcPr>
            <w:tcW w:w="863" w:type="pct"/>
            <w:tcBorders>
              <w:top w:val="nil"/>
              <w:left w:val="nil"/>
              <w:bottom w:val="single" w:sz="2" w:space="0" w:color="auto"/>
              <w:right w:val="nil"/>
            </w:tcBorders>
            <w:vAlign w:val="bottom"/>
            <w:hideMark/>
          </w:tcPr>
          <w:p w:rsidR="008F45EF" w:rsidRPr="00086510" w:rsidRDefault="008F45EF" w:rsidP="00197635">
            <w:pPr>
              <w:pStyle w:val="Compact"/>
              <w:spacing w:before="0" w:after="0"/>
              <w:rPr>
                <w:sz w:val="20"/>
                <w:highlight w:val="yellow"/>
              </w:rPr>
            </w:pPr>
            <w:r w:rsidRPr="00086510">
              <w:rPr>
                <w:sz w:val="20"/>
                <w:highlight w:val="yellow"/>
              </w:rPr>
              <w:t>Re-classification</w:t>
            </w:r>
          </w:p>
        </w:tc>
        <w:tc>
          <w:tcPr>
            <w:tcW w:w="1702" w:type="pct"/>
            <w:tcBorders>
              <w:top w:val="nil"/>
              <w:left w:val="nil"/>
              <w:bottom w:val="single" w:sz="2" w:space="0" w:color="auto"/>
              <w:right w:val="nil"/>
            </w:tcBorders>
            <w:vAlign w:val="bottom"/>
            <w:hideMark/>
          </w:tcPr>
          <w:p w:rsidR="008F45EF" w:rsidRPr="00086510" w:rsidRDefault="008F45EF" w:rsidP="00197635">
            <w:pPr>
              <w:pStyle w:val="Compact"/>
              <w:spacing w:before="0" w:after="0"/>
              <w:rPr>
                <w:sz w:val="20"/>
                <w:highlight w:val="yellow"/>
              </w:rPr>
            </w:pPr>
            <w:r w:rsidRPr="00086510">
              <w:rPr>
                <w:sz w:val="20"/>
                <w:highlight w:val="yellow"/>
              </w:rPr>
              <w:t>Reason for re-classification</w:t>
            </w:r>
          </w:p>
        </w:tc>
      </w:tr>
      <w:tr w:rsidR="00197635" w:rsidRPr="00086510" w:rsidTr="00197635">
        <w:tc>
          <w:tcPr>
            <w:tcW w:w="1370" w:type="pct"/>
            <w:hideMark/>
          </w:tcPr>
          <w:p w:rsidR="008F45EF" w:rsidRPr="00086510" w:rsidRDefault="008F45EF" w:rsidP="00197635">
            <w:pPr>
              <w:pStyle w:val="Compact"/>
              <w:spacing w:before="0" w:after="0"/>
              <w:rPr>
                <w:sz w:val="20"/>
                <w:highlight w:val="yellow"/>
              </w:rPr>
            </w:pPr>
            <w:r w:rsidRPr="00086510">
              <w:rPr>
                <w:sz w:val="20"/>
                <w:highlight w:val="yellow"/>
              </w:rPr>
              <w:t>2p16.3(50,882,091-50,949,412)x0</w:t>
            </w:r>
          </w:p>
        </w:tc>
        <w:tc>
          <w:tcPr>
            <w:tcW w:w="1065" w:type="pct"/>
            <w:hideMark/>
          </w:tcPr>
          <w:p w:rsidR="008F45EF" w:rsidRPr="00086510" w:rsidRDefault="008F45EF" w:rsidP="00197635">
            <w:pPr>
              <w:pStyle w:val="Compact"/>
              <w:spacing w:before="0" w:after="0"/>
              <w:rPr>
                <w:sz w:val="20"/>
                <w:highlight w:val="yellow"/>
              </w:rPr>
            </w:pPr>
            <w:r w:rsidRPr="00086510">
              <w:rPr>
                <w:sz w:val="20"/>
                <w:highlight w:val="yellow"/>
              </w:rPr>
              <w:t>V</w:t>
            </w:r>
            <w:r w:rsidR="00197635" w:rsidRPr="00086510">
              <w:rPr>
                <w:sz w:val="20"/>
                <w:highlight w:val="yellow"/>
              </w:rPr>
              <w:t>OUS</w:t>
            </w:r>
            <w:r w:rsidRPr="00086510">
              <w:rPr>
                <w:sz w:val="20"/>
                <w:highlight w:val="yellow"/>
              </w:rPr>
              <w:t xml:space="preserve"> likely pathogenic</w:t>
            </w:r>
          </w:p>
        </w:tc>
        <w:tc>
          <w:tcPr>
            <w:tcW w:w="863" w:type="pct"/>
            <w:hideMark/>
          </w:tcPr>
          <w:p w:rsidR="008F45EF" w:rsidRPr="00086510" w:rsidRDefault="00197635" w:rsidP="00197635">
            <w:pPr>
              <w:pStyle w:val="Compact"/>
              <w:spacing w:before="0" w:after="0"/>
              <w:rPr>
                <w:sz w:val="20"/>
                <w:highlight w:val="yellow"/>
              </w:rPr>
            </w:pPr>
            <w:r w:rsidRPr="00086510">
              <w:rPr>
                <w:sz w:val="20"/>
                <w:highlight w:val="yellow"/>
              </w:rPr>
              <w:t xml:space="preserve">VOUS </w:t>
            </w:r>
            <w:r w:rsidR="008F45EF" w:rsidRPr="00086510">
              <w:rPr>
                <w:sz w:val="20"/>
                <w:highlight w:val="yellow"/>
              </w:rPr>
              <w:t>likely benign</w:t>
            </w:r>
          </w:p>
        </w:tc>
        <w:tc>
          <w:tcPr>
            <w:tcW w:w="1702" w:type="pct"/>
            <w:hideMark/>
          </w:tcPr>
          <w:p w:rsidR="008F45EF" w:rsidRPr="00086510" w:rsidRDefault="008F45EF" w:rsidP="00197635">
            <w:pPr>
              <w:pStyle w:val="Compact"/>
              <w:spacing w:before="0" w:after="0"/>
              <w:rPr>
                <w:sz w:val="20"/>
                <w:highlight w:val="yellow"/>
              </w:rPr>
            </w:pPr>
            <w:r w:rsidRPr="00086510">
              <w:rPr>
                <w:sz w:val="20"/>
                <w:highlight w:val="yellow"/>
              </w:rPr>
              <w:t>Non-</w:t>
            </w:r>
            <w:proofErr w:type="spellStart"/>
            <w:r w:rsidRPr="00086510">
              <w:rPr>
                <w:sz w:val="20"/>
                <w:highlight w:val="yellow"/>
              </w:rPr>
              <w:t>exonic</w:t>
            </w:r>
            <w:proofErr w:type="spellEnd"/>
            <w:r w:rsidRPr="00086510">
              <w:rPr>
                <w:sz w:val="20"/>
                <w:highlight w:val="yellow"/>
              </w:rPr>
              <w:t xml:space="preserve"> NRXN1 CNV - no literature proof of pathogenicity</w:t>
            </w:r>
          </w:p>
        </w:tc>
      </w:tr>
      <w:tr w:rsidR="00197635" w:rsidRPr="00086510" w:rsidTr="00197635">
        <w:tc>
          <w:tcPr>
            <w:tcW w:w="1370" w:type="pct"/>
            <w:hideMark/>
          </w:tcPr>
          <w:p w:rsidR="008F45EF" w:rsidRPr="00086510" w:rsidRDefault="008F45EF" w:rsidP="00197635">
            <w:pPr>
              <w:pStyle w:val="Compact"/>
              <w:spacing w:before="0" w:after="0"/>
              <w:rPr>
                <w:sz w:val="20"/>
                <w:highlight w:val="yellow"/>
              </w:rPr>
            </w:pPr>
            <w:r w:rsidRPr="00086510">
              <w:rPr>
                <w:sz w:val="20"/>
                <w:highlight w:val="yellow"/>
              </w:rPr>
              <w:t>2p16.3(50,937,464-51,029,090)x0</w:t>
            </w:r>
          </w:p>
        </w:tc>
        <w:tc>
          <w:tcPr>
            <w:tcW w:w="1065" w:type="pct"/>
            <w:hideMark/>
          </w:tcPr>
          <w:p w:rsidR="008F45EF" w:rsidRPr="00086510" w:rsidRDefault="00197635" w:rsidP="00197635">
            <w:pPr>
              <w:pStyle w:val="Compact"/>
              <w:spacing w:before="0" w:after="0"/>
              <w:rPr>
                <w:sz w:val="20"/>
                <w:highlight w:val="yellow"/>
              </w:rPr>
            </w:pPr>
            <w:r w:rsidRPr="00086510">
              <w:rPr>
                <w:sz w:val="20"/>
                <w:highlight w:val="yellow"/>
              </w:rPr>
              <w:t xml:space="preserve">VOUS </w:t>
            </w:r>
            <w:r w:rsidR="008F45EF" w:rsidRPr="00086510">
              <w:rPr>
                <w:sz w:val="20"/>
                <w:highlight w:val="yellow"/>
              </w:rPr>
              <w:t>likely pathogenic</w:t>
            </w:r>
          </w:p>
        </w:tc>
        <w:tc>
          <w:tcPr>
            <w:tcW w:w="863" w:type="pct"/>
            <w:hideMark/>
          </w:tcPr>
          <w:p w:rsidR="008F45EF" w:rsidRPr="00086510" w:rsidRDefault="00197635" w:rsidP="00197635">
            <w:pPr>
              <w:pStyle w:val="Compact"/>
              <w:spacing w:before="0" w:after="0"/>
              <w:rPr>
                <w:sz w:val="20"/>
                <w:highlight w:val="yellow"/>
              </w:rPr>
            </w:pPr>
            <w:r w:rsidRPr="00086510">
              <w:rPr>
                <w:sz w:val="20"/>
                <w:highlight w:val="yellow"/>
              </w:rPr>
              <w:t xml:space="preserve">VOUS </w:t>
            </w:r>
            <w:r w:rsidR="008F45EF" w:rsidRPr="00086510">
              <w:rPr>
                <w:sz w:val="20"/>
                <w:highlight w:val="yellow"/>
              </w:rPr>
              <w:t>likely benign</w:t>
            </w:r>
          </w:p>
        </w:tc>
        <w:tc>
          <w:tcPr>
            <w:tcW w:w="1702" w:type="pct"/>
            <w:hideMark/>
          </w:tcPr>
          <w:p w:rsidR="008F45EF" w:rsidRPr="00086510" w:rsidRDefault="008F45EF" w:rsidP="00197635">
            <w:pPr>
              <w:pStyle w:val="Compact"/>
              <w:spacing w:before="0" w:after="0"/>
              <w:rPr>
                <w:sz w:val="20"/>
                <w:highlight w:val="yellow"/>
              </w:rPr>
            </w:pPr>
            <w:r w:rsidRPr="00086510">
              <w:rPr>
                <w:sz w:val="20"/>
                <w:highlight w:val="yellow"/>
              </w:rPr>
              <w:t>Non-</w:t>
            </w:r>
            <w:proofErr w:type="spellStart"/>
            <w:r w:rsidRPr="00086510">
              <w:rPr>
                <w:sz w:val="20"/>
                <w:highlight w:val="yellow"/>
              </w:rPr>
              <w:t>exonic</w:t>
            </w:r>
            <w:proofErr w:type="spellEnd"/>
            <w:r w:rsidRPr="00086510">
              <w:rPr>
                <w:sz w:val="20"/>
                <w:highlight w:val="yellow"/>
              </w:rPr>
              <w:t xml:space="preserve"> NRXN1 CNV - no literature proof of pathogenicity</w:t>
            </w:r>
          </w:p>
        </w:tc>
      </w:tr>
      <w:tr w:rsidR="00197635" w:rsidRPr="00086510" w:rsidTr="00197635">
        <w:tc>
          <w:tcPr>
            <w:tcW w:w="1370" w:type="pct"/>
            <w:hideMark/>
          </w:tcPr>
          <w:p w:rsidR="008F45EF" w:rsidRPr="00086510" w:rsidRDefault="008F45EF" w:rsidP="00197635">
            <w:pPr>
              <w:pStyle w:val="Compact"/>
              <w:spacing w:before="0" w:after="0"/>
              <w:rPr>
                <w:sz w:val="20"/>
                <w:highlight w:val="yellow"/>
              </w:rPr>
            </w:pPr>
            <w:r w:rsidRPr="00086510">
              <w:rPr>
                <w:sz w:val="20"/>
                <w:highlight w:val="yellow"/>
              </w:rPr>
              <w:t>15q11.2(22,698,579-23,249,693)x0</w:t>
            </w:r>
          </w:p>
        </w:tc>
        <w:tc>
          <w:tcPr>
            <w:tcW w:w="1065" w:type="pct"/>
            <w:hideMark/>
          </w:tcPr>
          <w:p w:rsidR="008F45EF" w:rsidRPr="00086510" w:rsidRDefault="00197635" w:rsidP="00197635">
            <w:pPr>
              <w:pStyle w:val="Compact"/>
              <w:spacing w:before="0" w:after="0"/>
              <w:rPr>
                <w:sz w:val="20"/>
                <w:highlight w:val="yellow"/>
              </w:rPr>
            </w:pPr>
            <w:r w:rsidRPr="00086510">
              <w:rPr>
                <w:sz w:val="20"/>
                <w:highlight w:val="yellow"/>
              </w:rPr>
              <w:t xml:space="preserve">VOUS </w:t>
            </w:r>
            <w:r w:rsidR="008F45EF" w:rsidRPr="00086510">
              <w:rPr>
                <w:sz w:val="20"/>
                <w:highlight w:val="yellow"/>
              </w:rPr>
              <w:t>likely pathogenic</w:t>
            </w:r>
          </w:p>
        </w:tc>
        <w:tc>
          <w:tcPr>
            <w:tcW w:w="863" w:type="pct"/>
            <w:hideMark/>
          </w:tcPr>
          <w:p w:rsidR="008F45EF" w:rsidRPr="00086510" w:rsidRDefault="008F45EF" w:rsidP="00197635">
            <w:pPr>
              <w:pStyle w:val="Compact"/>
              <w:spacing w:before="0" w:after="0"/>
              <w:rPr>
                <w:sz w:val="20"/>
                <w:highlight w:val="yellow"/>
              </w:rPr>
            </w:pPr>
            <w:r w:rsidRPr="00086510">
              <w:rPr>
                <w:sz w:val="20"/>
                <w:highlight w:val="yellow"/>
              </w:rPr>
              <w:t>Pathogenic</w:t>
            </w:r>
          </w:p>
        </w:tc>
        <w:tc>
          <w:tcPr>
            <w:tcW w:w="1702" w:type="pct"/>
            <w:hideMark/>
          </w:tcPr>
          <w:p w:rsidR="008F45EF" w:rsidRPr="00086510" w:rsidRDefault="008F45EF" w:rsidP="00197635">
            <w:pPr>
              <w:pStyle w:val="Compact"/>
              <w:spacing w:before="0" w:after="0"/>
              <w:rPr>
                <w:sz w:val="20"/>
                <w:highlight w:val="yellow"/>
              </w:rPr>
            </w:pPr>
            <w:r w:rsidRPr="00086510">
              <w:rPr>
                <w:sz w:val="20"/>
                <w:highlight w:val="yellow"/>
              </w:rPr>
              <w:t>Literature evidence of pathogenicity. PMIDs: 21359847, 25689425</w:t>
            </w:r>
          </w:p>
        </w:tc>
      </w:tr>
      <w:tr w:rsidR="00197635" w:rsidRPr="00086510" w:rsidTr="00197635">
        <w:tc>
          <w:tcPr>
            <w:tcW w:w="1370" w:type="pct"/>
            <w:hideMark/>
          </w:tcPr>
          <w:p w:rsidR="008F45EF" w:rsidRPr="00086510" w:rsidRDefault="008F45EF" w:rsidP="00197635">
            <w:pPr>
              <w:pStyle w:val="Compact"/>
              <w:spacing w:before="0" w:after="0"/>
              <w:rPr>
                <w:sz w:val="20"/>
                <w:highlight w:val="yellow"/>
              </w:rPr>
            </w:pPr>
            <w:r w:rsidRPr="00086510">
              <w:rPr>
                <w:sz w:val="20"/>
                <w:highlight w:val="yellow"/>
              </w:rPr>
              <w:t>15q11.2(22,753,658-23,084,392)x0</w:t>
            </w:r>
          </w:p>
        </w:tc>
        <w:tc>
          <w:tcPr>
            <w:tcW w:w="1065" w:type="pct"/>
            <w:hideMark/>
          </w:tcPr>
          <w:p w:rsidR="008F45EF" w:rsidRPr="00086510" w:rsidRDefault="00197635" w:rsidP="00197635">
            <w:pPr>
              <w:pStyle w:val="Compact"/>
              <w:spacing w:before="0" w:after="0"/>
              <w:rPr>
                <w:sz w:val="20"/>
                <w:highlight w:val="yellow"/>
              </w:rPr>
            </w:pPr>
            <w:r w:rsidRPr="00086510">
              <w:rPr>
                <w:sz w:val="20"/>
                <w:highlight w:val="yellow"/>
              </w:rPr>
              <w:t xml:space="preserve">VOUS </w:t>
            </w:r>
            <w:r w:rsidR="008F45EF" w:rsidRPr="00086510">
              <w:rPr>
                <w:sz w:val="20"/>
                <w:highlight w:val="yellow"/>
              </w:rPr>
              <w:t>likely pathogenic</w:t>
            </w:r>
          </w:p>
        </w:tc>
        <w:tc>
          <w:tcPr>
            <w:tcW w:w="863" w:type="pct"/>
            <w:hideMark/>
          </w:tcPr>
          <w:p w:rsidR="008F45EF" w:rsidRPr="00086510" w:rsidRDefault="008F45EF" w:rsidP="00197635">
            <w:pPr>
              <w:pStyle w:val="Compact"/>
              <w:spacing w:before="0" w:after="0"/>
              <w:rPr>
                <w:sz w:val="20"/>
                <w:highlight w:val="yellow"/>
              </w:rPr>
            </w:pPr>
            <w:r w:rsidRPr="00086510">
              <w:rPr>
                <w:sz w:val="20"/>
                <w:highlight w:val="yellow"/>
              </w:rPr>
              <w:t>Pathogenic</w:t>
            </w:r>
          </w:p>
        </w:tc>
        <w:tc>
          <w:tcPr>
            <w:tcW w:w="1702" w:type="pct"/>
            <w:hideMark/>
          </w:tcPr>
          <w:p w:rsidR="008F45EF" w:rsidRPr="00086510" w:rsidRDefault="008F45EF" w:rsidP="00197635">
            <w:pPr>
              <w:pStyle w:val="Compact"/>
              <w:spacing w:before="0" w:after="0"/>
              <w:rPr>
                <w:sz w:val="20"/>
                <w:highlight w:val="yellow"/>
              </w:rPr>
            </w:pPr>
            <w:r w:rsidRPr="00086510">
              <w:rPr>
                <w:sz w:val="20"/>
                <w:highlight w:val="yellow"/>
              </w:rPr>
              <w:t>Literature evidence of pathogenicity. PMIDs: 21359847, 25689425</w:t>
            </w:r>
          </w:p>
        </w:tc>
      </w:tr>
      <w:tr w:rsidR="00197635" w:rsidRPr="00086510" w:rsidTr="00197635">
        <w:tc>
          <w:tcPr>
            <w:tcW w:w="1370" w:type="pct"/>
            <w:hideMark/>
          </w:tcPr>
          <w:p w:rsidR="008F45EF" w:rsidRPr="00086510" w:rsidRDefault="008F45EF" w:rsidP="00197635">
            <w:pPr>
              <w:pStyle w:val="Compact"/>
              <w:spacing w:before="0" w:after="0"/>
              <w:rPr>
                <w:sz w:val="20"/>
                <w:highlight w:val="yellow"/>
              </w:rPr>
            </w:pPr>
            <w:r w:rsidRPr="00086510">
              <w:rPr>
                <w:sz w:val="20"/>
                <w:highlight w:val="yellow"/>
              </w:rPr>
              <w:t>15q11.2(22,753,658-23,187,967)x0</w:t>
            </w:r>
          </w:p>
        </w:tc>
        <w:tc>
          <w:tcPr>
            <w:tcW w:w="1065" w:type="pct"/>
            <w:hideMark/>
          </w:tcPr>
          <w:p w:rsidR="008F45EF" w:rsidRPr="00086510" w:rsidRDefault="00197635" w:rsidP="00197635">
            <w:pPr>
              <w:pStyle w:val="Compact"/>
              <w:spacing w:before="0" w:after="0"/>
              <w:rPr>
                <w:sz w:val="20"/>
                <w:highlight w:val="yellow"/>
              </w:rPr>
            </w:pPr>
            <w:r w:rsidRPr="00086510">
              <w:rPr>
                <w:sz w:val="20"/>
                <w:highlight w:val="yellow"/>
              </w:rPr>
              <w:t xml:space="preserve">VOUS </w:t>
            </w:r>
            <w:r w:rsidR="008F45EF" w:rsidRPr="00086510">
              <w:rPr>
                <w:sz w:val="20"/>
                <w:highlight w:val="yellow"/>
              </w:rPr>
              <w:t>likely pathogenic</w:t>
            </w:r>
          </w:p>
        </w:tc>
        <w:tc>
          <w:tcPr>
            <w:tcW w:w="863" w:type="pct"/>
            <w:hideMark/>
          </w:tcPr>
          <w:p w:rsidR="008F45EF" w:rsidRPr="00086510" w:rsidRDefault="008F45EF" w:rsidP="00197635">
            <w:pPr>
              <w:pStyle w:val="Compact"/>
              <w:spacing w:before="0" w:after="0"/>
              <w:rPr>
                <w:sz w:val="20"/>
                <w:highlight w:val="yellow"/>
              </w:rPr>
            </w:pPr>
            <w:r w:rsidRPr="00086510">
              <w:rPr>
                <w:sz w:val="20"/>
                <w:highlight w:val="yellow"/>
              </w:rPr>
              <w:t>Pathogenic</w:t>
            </w:r>
          </w:p>
        </w:tc>
        <w:tc>
          <w:tcPr>
            <w:tcW w:w="1702" w:type="pct"/>
            <w:hideMark/>
          </w:tcPr>
          <w:p w:rsidR="008F45EF" w:rsidRPr="00086510" w:rsidRDefault="008F45EF" w:rsidP="00197635">
            <w:pPr>
              <w:pStyle w:val="Compact"/>
              <w:spacing w:before="0" w:after="0"/>
              <w:rPr>
                <w:sz w:val="20"/>
                <w:highlight w:val="yellow"/>
              </w:rPr>
            </w:pPr>
            <w:r w:rsidRPr="00086510">
              <w:rPr>
                <w:sz w:val="20"/>
                <w:highlight w:val="yellow"/>
              </w:rPr>
              <w:t>Literature evidence of pathogenicity. PMIDs: 21359847, 25689425</w:t>
            </w:r>
          </w:p>
        </w:tc>
      </w:tr>
      <w:tr w:rsidR="00197635" w:rsidRPr="00086510" w:rsidTr="00197635">
        <w:tc>
          <w:tcPr>
            <w:tcW w:w="1370" w:type="pct"/>
            <w:hideMark/>
          </w:tcPr>
          <w:p w:rsidR="008F45EF" w:rsidRPr="00086510" w:rsidRDefault="008F45EF" w:rsidP="00197635">
            <w:pPr>
              <w:pStyle w:val="Compact"/>
              <w:spacing w:before="0" w:after="0"/>
              <w:rPr>
                <w:sz w:val="20"/>
                <w:highlight w:val="yellow"/>
              </w:rPr>
            </w:pPr>
            <w:r w:rsidRPr="00086510">
              <w:rPr>
                <w:sz w:val="20"/>
                <w:highlight w:val="yellow"/>
              </w:rPr>
              <w:t>15q13.2q13.3(30,419,801-32,861,612)x0</w:t>
            </w:r>
          </w:p>
        </w:tc>
        <w:tc>
          <w:tcPr>
            <w:tcW w:w="1065" w:type="pct"/>
            <w:hideMark/>
          </w:tcPr>
          <w:p w:rsidR="008F45EF" w:rsidRPr="00086510" w:rsidRDefault="00197635" w:rsidP="00197635">
            <w:pPr>
              <w:pStyle w:val="Compact"/>
              <w:spacing w:before="0" w:after="0"/>
              <w:rPr>
                <w:sz w:val="20"/>
                <w:highlight w:val="yellow"/>
              </w:rPr>
            </w:pPr>
            <w:r w:rsidRPr="00086510">
              <w:rPr>
                <w:sz w:val="20"/>
                <w:highlight w:val="yellow"/>
              </w:rPr>
              <w:t xml:space="preserve">VOUS </w:t>
            </w:r>
            <w:r w:rsidR="008F45EF" w:rsidRPr="00086510">
              <w:rPr>
                <w:sz w:val="20"/>
                <w:highlight w:val="yellow"/>
              </w:rPr>
              <w:t>likely pathogenic</w:t>
            </w:r>
          </w:p>
        </w:tc>
        <w:tc>
          <w:tcPr>
            <w:tcW w:w="863" w:type="pct"/>
            <w:hideMark/>
          </w:tcPr>
          <w:p w:rsidR="008F45EF" w:rsidRPr="00086510" w:rsidRDefault="008F45EF" w:rsidP="00197635">
            <w:pPr>
              <w:pStyle w:val="Compact"/>
              <w:spacing w:before="0" w:after="0"/>
              <w:rPr>
                <w:sz w:val="20"/>
                <w:highlight w:val="yellow"/>
              </w:rPr>
            </w:pPr>
            <w:r w:rsidRPr="00086510">
              <w:rPr>
                <w:sz w:val="20"/>
                <w:highlight w:val="yellow"/>
              </w:rPr>
              <w:t>Pathogenic</w:t>
            </w:r>
          </w:p>
        </w:tc>
        <w:tc>
          <w:tcPr>
            <w:tcW w:w="1702" w:type="pct"/>
            <w:hideMark/>
          </w:tcPr>
          <w:p w:rsidR="008F45EF" w:rsidRPr="00086510" w:rsidRDefault="008F45EF" w:rsidP="00197635">
            <w:pPr>
              <w:pStyle w:val="Compact"/>
              <w:spacing w:before="0" w:after="0"/>
              <w:rPr>
                <w:sz w:val="20"/>
                <w:highlight w:val="yellow"/>
              </w:rPr>
            </w:pPr>
            <w:r w:rsidRPr="00086510">
              <w:rPr>
                <w:sz w:val="20"/>
                <w:highlight w:val="yellow"/>
              </w:rPr>
              <w:t>Literature evidence of pathogenicity. PMIDs: 25077648, 26997942</w:t>
            </w:r>
          </w:p>
        </w:tc>
      </w:tr>
      <w:tr w:rsidR="00197635" w:rsidRPr="00086510" w:rsidTr="00197635">
        <w:tc>
          <w:tcPr>
            <w:tcW w:w="1370" w:type="pct"/>
            <w:hideMark/>
          </w:tcPr>
          <w:p w:rsidR="008F45EF" w:rsidRPr="00086510" w:rsidRDefault="008F45EF" w:rsidP="00197635">
            <w:pPr>
              <w:pStyle w:val="Compact"/>
              <w:spacing w:before="0" w:after="0"/>
              <w:rPr>
                <w:sz w:val="20"/>
                <w:highlight w:val="yellow"/>
              </w:rPr>
            </w:pPr>
            <w:r w:rsidRPr="00086510">
              <w:rPr>
                <w:sz w:val="20"/>
                <w:highlight w:val="yellow"/>
              </w:rPr>
              <w:t>16p11.2(29,652,360-30,199,696)x0</w:t>
            </w:r>
          </w:p>
        </w:tc>
        <w:tc>
          <w:tcPr>
            <w:tcW w:w="1065" w:type="pct"/>
            <w:hideMark/>
          </w:tcPr>
          <w:p w:rsidR="008F45EF" w:rsidRPr="00086510" w:rsidRDefault="00197635" w:rsidP="00197635">
            <w:pPr>
              <w:pStyle w:val="Compact"/>
              <w:spacing w:before="0" w:after="0"/>
              <w:rPr>
                <w:sz w:val="20"/>
                <w:highlight w:val="yellow"/>
              </w:rPr>
            </w:pPr>
            <w:r w:rsidRPr="00086510">
              <w:rPr>
                <w:sz w:val="20"/>
                <w:highlight w:val="yellow"/>
              </w:rPr>
              <w:t xml:space="preserve">VOUS </w:t>
            </w:r>
            <w:r w:rsidR="008F45EF" w:rsidRPr="00086510">
              <w:rPr>
                <w:sz w:val="20"/>
                <w:highlight w:val="yellow"/>
              </w:rPr>
              <w:t>likely pathogenic</w:t>
            </w:r>
          </w:p>
        </w:tc>
        <w:tc>
          <w:tcPr>
            <w:tcW w:w="863" w:type="pct"/>
            <w:hideMark/>
          </w:tcPr>
          <w:p w:rsidR="008F45EF" w:rsidRPr="00086510" w:rsidRDefault="008F45EF" w:rsidP="00197635">
            <w:pPr>
              <w:pStyle w:val="Compact"/>
              <w:spacing w:before="0" w:after="0"/>
              <w:rPr>
                <w:sz w:val="20"/>
                <w:highlight w:val="yellow"/>
              </w:rPr>
            </w:pPr>
            <w:r w:rsidRPr="00086510">
              <w:rPr>
                <w:sz w:val="20"/>
                <w:highlight w:val="yellow"/>
              </w:rPr>
              <w:t>Pathogenic</w:t>
            </w:r>
          </w:p>
        </w:tc>
        <w:tc>
          <w:tcPr>
            <w:tcW w:w="1702" w:type="pct"/>
            <w:hideMark/>
          </w:tcPr>
          <w:p w:rsidR="008F45EF" w:rsidRPr="00086510" w:rsidRDefault="008F45EF" w:rsidP="00197635">
            <w:pPr>
              <w:pStyle w:val="Compact"/>
              <w:spacing w:before="0" w:after="0"/>
              <w:rPr>
                <w:sz w:val="20"/>
                <w:highlight w:val="yellow"/>
              </w:rPr>
            </w:pPr>
            <w:r w:rsidRPr="00086510">
              <w:rPr>
                <w:sz w:val="20"/>
                <w:highlight w:val="yellow"/>
              </w:rPr>
              <w:t>Literature evidence of pathogenicity. PMIDs: 19914906, 25064419</w:t>
            </w:r>
          </w:p>
        </w:tc>
      </w:tr>
      <w:tr w:rsidR="00197635" w:rsidRPr="00086510" w:rsidTr="00197635">
        <w:tc>
          <w:tcPr>
            <w:tcW w:w="1370" w:type="pct"/>
            <w:hideMark/>
          </w:tcPr>
          <w:p w:rsidR="008F45EF" w:rsidRPr="00086510" w:rsidRDefault="008F45EF" w:rsidP="00197635">
            <w:pPr>
              <w:pStyle w:val="Compact"/>
              <w:spacing w:before="0" w:after="0"/>
              <w:rPr>
                <w:sz w:val="20"/>
                <w:highlight w:val="yellow"/>
              </w:rPr>
            </w:pPr>
            <w:r w:rsidRPr="00086510">
              <w:rPr>
                <w:sz w:val="20"/>
                <w:highlight w:val="yellow"/>
              </w:rPr>
              <w:t>16p11.2(29,652,360-30,199,696)x3</w:t>
            </w:r>
          </w:p>
        </w:tc>
        <w:tc>
          <w:tcPr>
            <w:tcW w:w="1065" w:type="pct"/>
            <w:hideMark/>
          </w:tcPr>
          <w:p w:rsidR="008F45EF" w:rsidRPr="00086510" w:rsidRDefault="00197635" w:rsidP="00197635">
            <w:pPr>
              <w:pStyle w:val="Compact"/>
              <w:spacing w:before="0" w:after="0"/>
              <w:rPr>
                <w:sz w:val="20"/>
                <w:highlight w:val="yellow"/>
              </w:rPr>
            </w:pPr>
            <w:r w:rsidRPr="00086510">
              <w:rPr>
                <w:sz w:val="20"/>
                <w:highlight w:val="yellow"/>
              </w:rPr>
              <w:t xml:space="preserve">VOUS </w:t>
            </w:r>
            <w:r w:rsidR="008F45EF" w:rsidRPr="00086510">
              <w:rPr>
                <w:sz w:val="20"/>
                <w:highlight w:val="yellow"/>
              </w:rPr>
              <w:t>likely pathogenic</w:t>
            </w:r>
          </w:p>
        </w:tc>
        <w:tc>
          <w:tcPr>
            <w:tcW w:w="863" w:type="pct"/>
            <w:hideMark/>
          </w:tcPr>
          <w:p w:rsidR="008F45EF" w:rsidRPr="00086510" w:rsidRDefault="008F45EF" w:rsidP="00197635">
            <w:pPr>
              <w:pStyle w:val="Compact"/>
              <w:spacing w:before="0" w:after="0"/>
              <w:rPr>
                <w:sz w:val="20"/>
                <w:highlight w:val="yellow"/>
              </w:rPr>
            </w:pPr>
            <w:r w:rsidRPr="00086510">
              <w:rPr>
                <w:sz w:val="20"/>
                <w:highlight w:val="yellow"/>
              </w:rPr>
              <w:t>Pathogenic</w:t>
            </w:r>
          </w:p>
        </w:tc>
        <w:tc>
          <w:tcPr>
            <w:tcW w:w="1702" w:type="pct"/>
            <w:hideMark/>
          </w:tcPr>
          <w:p w:rsidR="008F45EF" w:rsidRPr="00086510" w:rsidRDefault="008F45EF" w:rsidP="00197635">
            <w:pPr>
              <w:pStyle w:val="Compact"/>
              <w:spacing w:before="0" w:after="0"/>
              <w:rPr>
                <w:sz w:val="20"/>
                <w:highlight w:val="yellow"/>
              </w:rPr>
            </w:pPr>
            <w:r w:rsidRPr="00086510">
              <w:rPr>
                <w:sz w:val="20"/>
                <w:highlight w:val="yellow"/>
              </w:rPr>
              <w:t>Literature evidence of pathogenicity. PMIDs: 19914906, 26629640</w:t>
            </w:r>
          </w:p>
        </w:tc>
      </w:tr>
      <w:tr w:rsidR="00197635" w:rsidRPr="00197635" w:rsidTr="00197635">
        <w:tc>
          <w:tcPr>
            <w:tcW w:w="1370" w:type="pct"/>
            <w:hideMark/>
          </w:tcPr>
          <w:p w:rsidR="008F45EF" w:rsidRPr="00086510" w:rsidRDefault="008F45EF" w:rsidP="00197635">
            <w:pPr>
              <w:pStyle w:val="Compact"/>
              <w:spacing w:before="0" w:after="0"/>
              <w:rPr>
                <w:sz w:val="20"/>
                <w:highlight w:val="yellow"/>
              </w:rPr>
            </w:pPr>
            <w:r w:rsidRPr="00086510">
              <w:rPr>
                <w:sz w:val="20"/>
                <w:highlight w:val="yellow"/>
              </w:rPr>
              <w:t>16p13.12p12.3(14,622,055-17,409,257)x3</w:t>
            </w:r>
          </w:p>
        </w:tc>
        <w:tc>
          <w:tcPr>
            <w:tcW w:w="1065" w:type="pct"/>
            <w:hideMark/>
          </w:tcPr>
          <w:p w:rsidR="008F45EF" w:rsidRPr="00086510" w:rsidRDefault="00197635" w:rsidP="00197635">
            <w:pPr>
              <w:pStyle w:val="Compact"/>
              <w:spacing w:before="0" w:after="0"/>
              <w:rPr>
                <w:sz w:val="20"/>
                <w:highlight w:val="yellow"/>
              </w:rPr>
            </w:pPr>
            <w:r w:rsidRPr="00086510">
              <w:rPr>
                <w:sz w:val="20"/>
                <w:highlight w:val="yellow"/>
              </w:rPr>
              <w:t xml:space="preserve">VOUS </w:t>
            </w:r>
            <w:r w:rsidR="008F45EF" w:rsidRPr="00086510">
              <w:rPr>
                <w:sz w:val="20"/>
                <w:highlight w:val="yellow"/>
              </w:rPr>
              <w:t>likely pathogenic</w:t>
            </w:r>
          </w:p>
        </w:tc>
        <w:tc>
          <w:tcPr>
            <w:tcW w:w="863" w:type="pct"/>
            <w:hideMark/>
          </w:tcPr>
          <w:p w:rsidR="008F45EF" w:rsidRPr="00086510" w:rsidRDefault="008F45EF" w:rsidP="00197635">
            <w:pPr>
              <w:pStyle w:val="Compact"/>
              <w:spacing w:before="0" w:after="0"/>
              <w:rPr>
                <w:sz w:val="20"/>
                <w:highlight w:val="yellow"/>
              </w:rPr>
            </w:pPr>
            <w:r w:rsidRPr="00086510">
              <w:rPr>
                <w:sz w:val="20"/>
                <w:highlight w:val="yellow"/>
              </w:rPr>
              <w:t>Pathogenic</w:t>
            </w:r>
          </w:p>
        </w:tc>
        <w:tc>
          <w:tcPr>
            <w:tcW w:w="1702" w:type="pct"/>
            <w:hideMark/>
          </w:tcPr>
          <w:p w:rsidR="008F45EF" w:rsidRPr="00197635" w:rsidRDefault="008F45EF" w:rsidP="00197635">
            <w:pPr>
              <w:pStyle w:val="Compact"/>
              <w:spacing w:before="0" w:after="0"/>
              <w:rPr>
                <w:sz w:val="20"/>
              </w:rPr>
            </w:pPr>
            <w:r w:rsidRPr="00086510">
              <w:rPr>
                <w:sz w:val="20"/>
                <w:highlight w:val="yellow"/>
              </w:rPr>
              <w:t>Literature evidence of pathogenicity. PMIDs: 21614007, 21150890</w:t>
            </w:r>
          </w:p>
        </w:tc>
      </w:tr>
    </w:tbl>
    <w:p w:rsidR="00197635" w:rsidRDefault="00197635" w:rsidP="008F45EF">
      <w:pPr>
        <w:pStyle w:val="Heading2"/>
        <w:rPr>
          <w:color w:val="auto"/>
          <w:sz w:val="24"/>
        </w:rPr>
      </w:pPr>
      <w:bookmarkStart w:id="15" w:name="supplementary-table-3-full-descriptive-s"/>
      <w:bookmarkStart w:id="16" w:name="_Toc494705670"/>
      <w:bookmarkEnd w:id="15"/>
    </w:p>
    <w:p w:rsidR="00197635" w:rsidRDefault="00197635" w:rsidP="00197635">
      <w:pPr>
        <w:pStyle w:val="BodyText"/>
        <w:rPr>
          <w:rFonts w:asciiTheme="majorHAnsi" w:eastAsiaTheme="majorEastAsia" w:hAnsiTheme="majorHAnsi" w:cstheme="majorBidi"/>
          <w:szCs w:val="32"/>
        </w:rPr>
      </w:pPr>
      <w:r>
        <w:br w:type="page"/>
      </w:r>
    </w:p>
    <w:p w:rsidR="008F45EF" w:rsidRPr="00154B3F" w:rsidRDefault="008F45EF" w:rsidP="008F45EF">
      <w:pPr>
        <w:pStyle w:val="Heading2"/>
        <w:rPr>
          <w:color w:val="auto"/>
          <w:sz w:val="24"/>
        </w:rPr>
      </w:pPr>
      <w:r w:rsidRPr="00154B3F">
        <w:rPr>
          <w:color w:val="auto"/>
          <w:sz w:val="24"/>
        </w:rPr>
        <w:t xml:space="preserve">Supplementary </w:t>
      </w:r>
      <w:r w:rsidR="00197635">
        <w:rPr>
          <w:color w:val="auto"/>
          <w:sz w:val="24"/>
        </w:rPr>
        <w:t>T</w:t>
      </w:r>
      <w:r w:rsidRPr="00154B3F">
        <w:rPr>
          <w:color w:val="auto"/>
          <w:sz w:val="24"/>
        </w:rPr>
        <w:t>able 3: Full descriptive summary of GENMID Cohort</w:t>
      </w:r>
      <w:bookmarkEnd w:id="16"/>
    </w:p>
    <w:p w:rsidR="00197635" w:rsidRPr="00F925E3" w:rsidRDefault="00197635" w:rsidP="00197635">
      <w:pPr>
        <w:pStyle w:val="TableCaption"/>
        <w:spacing w:before="120" w:after="0" w:line="360" w:lineRule="auto"/>
        <w:rPr>
          <w:i w:val="0"/>
        </w:rPr>
      </w:pPr>
      <w:r w:rsidRPr="00DB26C3">
        <w:rPr>
          <w:i w:val="0"/>
        </w:rPr>
        <w:t>Info from the three sites Catalonia, Leuven and England. Including summary of all psychiatric diagnoses found in ten or more individuals.</w:t>
      </w:r>
    </w:p>
    <w:tbl>
      <w:tblPr>
        <w:tblW w:w="0" w:type="pct"/>
        <w:tblLook w:val="07E0" w:firstRow="1" w:lastRow="1" w:firstColumn="1" w:lastColumn="1" w:noHBand="1" w:noVBand="1"/>
        <w:tblCaption w:val="Supplementary Table 3: Descriptive summary of the GENMID cohort and the three sites Catalonia, Leuven and England. Including summary of all psychiatric diagnoses found in ten or more individuals."/>
      </w:tblPr>
      <w:tblGrid>
        <w:gridCol w:w="4280"/>
        <w:gridCol w:w="1283"/>
        <w:gridCol w:w="1101"/>
        <w:gridCol w:w="1181"/>
        <w:gridCol w:w="1181"/>
      </w:tblGrid>
      <w:tr w:rsidR="008F45EF" w:rsidRPr="00197635" w:rsidTr="008F45EF">
        <w:tc>
          <w:tcPr>
            <w:tcW w:w="0" w:type="auto"/>
            <w:tcBorders>
              <w:top w:val="nil"/>
              <w:left w:val="nil"/>
              <w:bottom w:val="single" w:sz="2" w:space="0" w:color="auto"/>
              <w:right w:val="nil"/>
            </w:tcBorders>
            <w:vAlign w:val="bottom"/>
          </w:tcPr>
          <w:p w:rsidR="008F45EF" w:rsidRPr="00197635" w:rsidRDefault="008F45EF" w:rsidP="00197635">
            <w:pPr>
              <w:spacing w:after="0"/>
              <w:rPr>
                <w:sz w:val="20"/>
                <w:szCs w:val="20"/>
              </w:rPr>
            </w:pPr>
          </w:p>
        </w:tc>
        <w:tc>
          <w:tcPr>
            <w:tcW w:w="0" w:type="auto"/>
            <w:tcBorders>
              <w:top w:val="nil"/>
              <w:left w:val="nil"/>
              <w:bottom w:val="single" w:sz="2" w:space="0" w:color="auto"/>
              <w:right w:val="nil"/>
            </w:tcBorders>
            <w:vAlign w:val="bottom"/>
            <w:hideMark/>
          </w:tcPr>
          <w:p w:rsidR="008F45EF" w:rsidRPr="00197635" w:rsidRDefault="008F45EF" w:rsidP="00197635">
            <w:pPr>
              <w:pStyle w:val="Compact"/>
              <w:spacing w:before="0" w:after="0"/>
              <w:jc w:val="right"/>
              <w:rPr>
                <w:sz w:val="20"/>
                <w:szCs w:val="20"/>
              </w:rPr>
            </w:pPr>
            <w:r w:rsidRPr="00197635">
              <w:rPr>
                <w:sz w:val="20"/>
                <w:szCs w:val="20"/>
              </w:rPr>
              <w:t>GENMID</w:t>
            </w:r>
          </w:p>
        </w:tc>
        <w:tc>
          <w:tcPr>
            <w:tcW w:w="0" w:type="auto"/>
            <w:tcBorders>
              <w:top w:val="nil"/>
              <w:left w:val="nil"/>
              <w:bottom w:val="single" w:sz="2" w:space="0" w:color="auto"/>
              <w:right w:val="nil"/>
            </w:tcBorders>
            <w:vAlign w:val="bottom"/>
            <w:hideMark/>
          </w:tcPr>
          <w:p w:rsidR="008F45EF" w:rsidRPr="00197635" w:rsidRDefault="008F45EF" w:rsidP="00197635">
            <w:pPr>
              <w:pStyle w:val="Compact"/>
              <w:spacing w:before="0" w:after="0"/>
              <w:jc w:val="right"/>
              <w:rPr>
                <w:sz w:val="20"/>
                <w:szCs w:val="20"/>
              </w:rPr>
            </w:pPr>
            <w:r w:rsidRPr="00197635">
              <w:rPr>
                <w:sz w:val="20"/>
                <w:szCs w:val="20"/>
              </w:rPr>
              <w:t>Catalonia</w:t>
            </w:r>
          </w:p>
        </w:tc>
        <w:tc>
          <w:tcPr>
            <w:tcW w:w="0" w:type="auto"/>
            <w:tcBorders>
              <w:top w:val="nil"/>
              <w:left w:val="nil"/>
              <w:bottom w:val="single" w:sz="2" w:space="0" w:color="auto"/>
              <w:right w:val="nil"/>
            </w:tcBorders>
            <w:vAlign w:val="bottom"/>
            <w:hideMark/>
          </w:tcPr>
          <w:p w:rsidR="008F45EF" w:rsidRPr="00197635" w:rsidRDefault="008F45EF" w:rsidP="00197635">
            <w:pPr>
              <w:pStyle w:val="Compact"/>
              <w:spacing w:before="0" w:after="0"/>
              <w:jc w:val="right"/>
              <w:rPr>
                <w:sz w:val="20"/>
                <w:szCs w:val="20"/>
              </w:rPr>
            </w:pPr>
            <w:r w:rsidRPr="00197635">
              <w:rPr>
                <w:sz w:val="20"/>
                <w:szCs w:val="20"/>
              </w:rPr>
              <w:t>Leuven</w:t>
            </w:r>
          </w:p>
        </w:tc>
        <w:tc>
          <w:tcPr>
            <w:tcW w:w="0" w:type="auto"/>
            <w:tcBorders>
              <w:top w:val="nil"/>
              <w:left w:val="nil"/>
              <w:bottom w:val="single" w:sz="2" w:space="0" w:color="auto"/>
              <w:right w:val="nil"/>
            </w:tcBorders>
            <w:vAlign w:val="bottom"/>
            <w:hideMark/>
          </w:tcPr>
          <w:p w:rsidR="008F45EF" w:rsidRPr="00197635" w:rsidRDefault="008F45EF" w:rsidP="00197635">
            <w:pPr>
              <w:pStyle w:val="Compact"/>
              <w:spacing w:before="0" w:after="0"/>
              <w:jc w:val="right"/>
              <w:rPr>
                <w:sz w:val="20"/>
                <w:szCs w:val="20"/>
              </w:rPr>
            </w:pPr>
            <w:r w:rsidRPr="00197635">
              <w:rPr>
                <w:sz w:val="20"/>
                <w:szCs w:val="20"/>
              </w:rPr>
              <w:t>England</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b/>
                <w:sz w:val="20"/>
                <w:szCs w:val="20"/>
              </w:rPr>
              <w:t>Demographics</w:t>
            </w:r>
          </w:p>
        </w:tc>
        <w:tc>
          <w:tcPr>
            <w:tcW w:w="0" w:type="auto"/>
          </w:tcPr>
          <w:p w:rsidR="008F45EF" w:rsidRPr="00197635" w:rsidRDefault="008F45EF" w:rsidP="00197635">
            <w:pPr>
              <w:spacing w:after="0"/>
              <w:rPr>
                <w:sz w:val="20"/>
                <w:szCs w:val="20"/>
              </w:rPr>
            </w:pPr>
          </w:p>
        </w:tc>
        <w:tc>
          <w:tcPr>
            <w:tcW w:w="0" w:type="auto"/>
          </w:tcPr>
          <w:p w:rsidR="008F45EF" w:rsidRPr="00197635" w:rsidRDefault="008F45EF" w:rsidP="00197635">
            <w:pPr>
              <w:spacing w:after="0"/>
              <w:rPr>
                <w:sz w:val="20"/>
                <w:szCs w:val="20"/>
              </w:rPr>
            </w:pPr>
          </w:p>
        </w:tc>
        <w:tc>
          <w:tcPr>
            <w:tcW w:w="0" w:type="auto"/>
          </w:tcPr>
          <w:p w:rsidR="008F45EF" w:rsidRPr="00197635" w:rsidRDefault="008F45EF" w:rsidP="00197635">
            <w:pPr>
              <w:spacing w:after="0"/>
              <w:rPr>
                <w:sz w:val="20"/>
                <w:szCs w:val="20"/>
              </w:rPr>
            </w:pPr>
          </w:p>
        </w:tc>
        <w:tc>
          <w:tcPr>
            <w:tcW w:w="0" w:type="auto"/>
          </w:tcPr>
          <w:p w:rsidR="008F45EF" w:rsidRPr="00197635" w:rsidRDefault="008F45EF" w:rsidP="00197635">
            <w:pPr>
              <w:spacing w:after="0"/>
              <w:rPr>
                <w:sz w:val="20"/>
                <w:szCs w:val="20"/>
              </w:rPr>
            </w:pP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N</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599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80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272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247</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Ratio (Male/Female)</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1.7 (376/223)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0.9 (38/42)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2.1 (184/88)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1.7 (154/93)</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Mean age (</w:t>
            </w:r>
            <w:proofErr w:type="spellStart"/>
            <w:r w:rsidRPr="00197635">
              <w:rPr>
                <w:sz w:val="20"/>
                <w:szCs w:val="20"/>
              </w:rPr>
              <w:t>std.dev</w:t>
            </w:r>
            <w:proofErr w:type="spellEnd"/>
            <w:r w:rsidRPr="00197635">
              <w:rPr>
                <w:sz w:val="20"/>
                <w:szCs w:val="20"/>
              </w:rPr>
              <w:t>)</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43.2 (14.1)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37.1 (9.8)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46.2 (14.5)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41.9 (14.1)</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b/>
                <w:sz w:val="20"/>
                <w:szCs w:val="20"/>
              </w:rPr>
              <w:t>ID Level</w:t>
            </w:r>
          </w:p>
        </w:tc>
        <w:tc>
          <w:tcPr>
            <w:tcW w:w="0" w:type="auto"/>
          </w:tcPr>
          <w:p w:rsidR="008F45EF" w:rsidRPr="00197635" w:rsidRDefault="008F45EF" w:rsidP="00197635">
            <w:pPr>
              <w:spacing w:after="0"/>
              <w:rPr>
                <w:sz w:val="20"/>
                <w:szCs w:val="20"/>
              </w:rPr>
            </w:pPr>
          </w:p>
        </w:tc>
        <w:tc>
          <w:tcPr>
            <w:tcW w:w="0" w:type="auto"/>
          </w:tcPr>
          <w:p w:rsidR="008F45EF" w:rsidRPr="00197635" w:rsidRDefault="008F45EF" w:rsidP="00197635">
            <w:pPr>
              <w:spacing w:after="0"/>
              <w:rPr>
                <w:sz w:val="20"/>
                <w:szCs w:val="20"/>
              </w:rPr>
            </w:pPr>
          </w:p>
        </w:tc>
        <w:tc>
          <w:tcPr>
            <w:tcW w:w="0" w:type="auto"/>
          </w:tcPr>
          <w:p w:rsidR="008F45EF" w:rsidRPr="00197635" w:rsidRDefault="008F45EF" w:rsidP="00197635">
            <w:pPr>
              <w:spacing w:after="0"/>
              <w:rPr>
                <w:sz w:val="20"/>
                <w:szCs w:val="20"/>
              </w:rPr>
            </w:pPr>
          </w:p>
        </w:tc>
        <w:tc>
          <w:tcPr>
            <w:tcW w:w="0" w:type="auto"/>
          </w:tcPr>
          <w:p w:rsidR="008F45EF" w:rsidRPr="00197635" w:rsidRDefault="008F45EF" w:rsidP="00197635">
            <w:pPr>
              <w:spacing w:after="0"/>
              <w:rPr>
                <w:sz w:val="20"/>
                <w:szCs w:val="20"/>
              </w:rPr>
            </w:pP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49.2%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63.7%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66.9%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25.1%</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50.8%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36.2%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33.1%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74.9%</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b/>
                <w:sz w:val="20"/>
                <w:szCs w:val="20"/>
              </w:rPr>
              <w:t>Psychiatric diagnoses</w:t>
            </w:r>
          </w:p>
        </w:tc>
        <w:tc>
          <w:tcPr>
            <w:tcW w:w="0" w:type="auto"/>
          </w:tcPr>
          <w:p w:rsidR="008F45EF" w:rsidRPr="00197635" w:rsidRDefault="008F45EF" w:rsidP="00197635">
            <w:pPr>
              <w:spacing w:after="0"/>
              <w:rPr>
                <w:sz w:val="20"/>
                <w:szCs w:val="20"/>
              </w:rPr>
            </w:pPr>
          </w:p>
        </w:tc>
        <w:tc>
          <w:tcPr>
            <w:tcW w:w="0" w:type="auto"/>
          </w:tcPr>
          <w:p w:rsidR="008F45EF" w:rsidRPr="00197635" w:rsidRDefault="008F45EF" w:rsidP="00197635">
            <w:pPr>
              <w:spacing w:after="0"/>
              <w:rPr>
                <w:sz w:val="20"/>
                <w:szCs w:val="20"/>
              </w:rPr>
            </w:pPr>
          </w:p>
        </w:tc>
        <w:tc>
          <w:tcPr>
            <w:tcW w:w="0" w:type="auto"/>
          </w:tcPr>
          <w:p w:rsidR="008F45EF" w:rsidRPr="00197635" w:rsidRDefault="008F45EF" w:rsidP="00197635">
            <w:pPr>
              <w:spacing w:after="0"/>
              <w:rPr>
                <w:sz w:val="20"/>
                <w:szCs w:val="20"/>
              </w:rPr>
            </w:pPr>
          </w:p>
        </w:tc>
        <w:tc>
          <w:tcPr>
            <w:tcW w:w="0" w:type="auto"/>
          </w:tcPr>
          <w:p w:rsidR="008F45EF" w:rsidRPr="00197635" w:rsidRDefault="008F45EF" w:rsidP="00197635">
            <w:pPr>
              <w:spacing w:after="0"/>
              <w:rPr>
                <w:sz w:val="20"/>
                <w:szCs w:val="20"/>
              </w:rPr>
            </w:pP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Average number of co-morbid diagnoses (range)</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1.6 (1-5)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1.8 (1-3)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 (1-4)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1.7 (1-5)</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F84 Pervasive developmental disorders</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148 (25%)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32%</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F29 Unspecified nonorganic psychosis</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121 (20%)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12%</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F61 Mixed and other personality disorders</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108 (18%)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 xml:space="preserve">Challenging </w:t>
            </w:r>
            <w:proofErr w:type="spellStart"/>
            <w:r w:rsidRPr="00197635">
              <w:rPr>
                <w:sz w:val="20"/>
                <w:szCs w:val="20"/>
              </w:rPr>
              <w:t>behaviours</w:t>
            </w:r>
            <w:proofErr w:type="spellEnd"/>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95 (16%)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62%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17%</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F32 Depressive episode</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86 (14%)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30%</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F41 Other anxiety disorders</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60 (10%)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21%</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F20 Schizophrenia</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49 (8%)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F31 Bipolar affective disorder</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47 (8%)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11%</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F90 Hyperkinetic disorders</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41 (7%)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10%</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F42 Obsessive-compulsive disorder</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37 (6%)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F43 Reaction to severe stress and adjustment disorders</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27 (5%)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w:t>
            </w:r>
          </w:p>
        </w:tc>
      </w:tr>
      <w:tr w:rsidR="008F45EF" w:rsidRPr="00197635" w:rsidTr="008F45EF">
        <w:tc>
          <w:tcPr>
            <w:tcW w:w="0" w:type="auto"/>
            <w:hideMark/>
          </w:tcPr>
          <w:p w:rsidR="008F45EF" w:rsidRPr="00197635" w:rsidRDefault="008F45EF" w:rsidP="00197635">
            <w:pPr>
              <w:pStyle w:val="Compact"/>
              <w:spacing w:before="0" w:after="0"/>
              <w:rPr>
                <w:sz w:val="20"/>
                <w:szCs w:val="20"/>
              </w:rPr>
            </w:pPr>
            <w:r w:rsidRPr="00197635">
              <w:rPr>
                <w:sz w:val="20"/>
                <w:szCs w:val="20"/>
              </w:rPr>
              <w:t>F39 Unspecified mood disorder</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25 (4%)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w:t>
            </w:r>
          </w:p>
        </w:tc>
      </w:tr>
    </w:tbl>
    <w:p w:rsidR="00197635" w:rsidRDefault="00197635" w:rsidP="00197635">
      <w:pPr>
        <w:pStyle w:val="BodyText"/>
        <w:sectPr w:rsidR="00197635">
          <w:headerReference w:type="default" r:id="rId7"/>
          <w:pgSz w:w="11906" w:h="16838"/>
          <w:pgMar w:top="1440" w:right="1440" w:bottom="1440" w:left="1440" w:header="708" w:footer="708" w:gutter="0"/>
          <w:cols w:space="708"/>
          <w:docGrid w:linePitch="360"/>
        </w:sectPr>
      </w:pPr>
      <w:bookmarkStart w:id="17" w:name="supplementary-table-4-likely-pathogenic-"/>
      <w:bookmarkStart w:id="18" w:name="_Toc494705671"/>
      <w:bookmarkEnd w:id="17"/>
    </w:p>
    <w:p w:rsidR="008F45EF" w:rsidRPr="00197635" w:rsidRDefault="008F45EF" w:rsidP="008F45EF">
      <w:pPr>
        <w:pStyle w:val="Heading2"/>
        <w:rPr>
          <w:color w:val="auto"/>
          <w:sz w:val="24"/>
        </w:rPr>
      </w:pPr>
      <w:r w:rsidRPr="00197635">
        <w:rPr>
          <w:color w:val="auto"/>
          <w:sz w:val="24"/>
        </w:rPr>
        <w:t>Supplementary table 4: Likely pathogenic CNVs</w:t>
      </w:r>
      <w:bookmarkEnd w:id="18"/>
    </w:p>
    <w:p w:rsidR="008F45EF" w:rsidRPr="00197635" w:rsidRDefault="008F45EF" w:rsidP="008F45EF">
      <w:pPr>
        <w:pStyle w:val="TableCaption"/>
        <w:rPr>
          <w:i w:val="0"/>
        </w:rPr>
      </w:pPr>
      <w:r w:rsidRPr="00197635">
        <w:rPr>
          <w:i w:val="0"/>
        </w:rPr>
        <w:t>Genetic and phenotypic data for participants with recurrent likely pathogenic CNVs. del = deletion, dup = duplication</w:t>
      </w:r>
      <w:r w:rsidR="00197635">
        <w:rPr>
          <w:i w:val="0"/>
        </w:rPr>
        <w:t>.</w:t>
      </w:r>
    </w:p>
    <w:tbl>
      <w:tblPr>
        <w:tblW w:w="5000" w:type="pct"/>
        <w:tblLook w:val="07E0" w:firstRow="1" w:lastRow="1" w:firstColumn="1" w:lastColumn="1" w:noHBand="1" w:noVBand="1"/>
        <w:tblCaption w:val="Supplementary table 4: Genetic and phenotypic data for participants with recurrent likely pathogenic CNVs. del = deletion, dup = duplication"/>
      </w:tblPr>
      <w:tblGrid>
        <w:gridCol w:w="1440"/>
        <w:gridCol w:w="479"/>
        <w:gridCol w:w="1129"/>
        <w:gridCol w:w="1129"/>
        <w:gridCol w:w="864"/>
        <w:gridCol w:w="589"/>
        <w:gridCol w:w="846"/>
        <w:gridCol w:w="6680"/>
        <w:gridCol w:w="802"/>
      </w:tblGrid>
      <w:tr w:rsidR="008F45EF" w:rsidRPr="00197635" w:rsidTr="00923485">
        <w:tc>
          <w:tcPr>
            <w:tcW w:w="0" w:type="auto"/>
            <w:tcBorders>
              <w:top w:val="nil"/>
              <w:left w:val="nil"/>
              <w:bottom w:val="single" w:sz="2" w:space="0" w:color="auto"/>
              <w:right w:val="nil"/>
            </w:tcBorders>
            <w:vAlign w:val="bottom"/>
            <w:hideMark/>
          </w:tcPr>
          <w:p w:rsidR="008F45EF" w:rsidRPr="00923485" w:rsidRDefault="008F45EF" w:rsidP="00197635">
            <w:pPr>
              <w:pStyle w:val="Compact"/>
              <w:spacing w:before="0" w:after="0"/>
              <w:rPr>
                <w:b/>
                <w:sz w:val="20"/>
                <w:szCs w:val="20"/>
              </w:rPr>
            </w:pPr>
            <w:r w:rsidRPr="00923485">
              <w:rPr>
                <w:b/>
                <w:sz w:val="20"/>
                <w:szCs w:val="20"/>
              </w:rPr>
              <w:t>loci</w:t>
            </w:r>
          </w:p>
        </w:tc>
        <w:tc>
          <w:tcPr>
            <w:tcW w:w="0" w:type="auto"/>
            <w:tcBorders>
              <w:top w:val="nil"/>
              <w:left w:val="nil"/>
              <w:bottom w:val="single" w:sz="2" w:space="0" w:color="auto"/>
              <w:right w:val="nil"/>
            </w:tcBorders>
            <w:vAlign w:val="bottom"/>
            <w:hideMark/>
          </w:tcPr>
          <w:p w:rsidR="008F45EF" w:rsidRPr="00923485" w:rsidRDefault="008F45EF" w:rsidP="00197635">
            <w:pPr>
              <w:pStyle w:val="Compact"/>
              <w:spacing w:before="0" w:after="0"/>
              <w:jc w:val="right"/>
              <w:rPr>
                <w:b/>
                <w:sz w:val="20"/>
                <w:szCs w:val="20"/>
              </w:rPr>
            </w:pPr>
            <w:proofErr w:type="spellStart"/>
            <w:r w:rsidRPr="00923485">
              <w:rPr>
                <w:b/>
                <w:sz w:val="20"/>
                <w:szCs w:val="20"/>
              </w:rPr>
              <w:t>chr</w:t>
            </w:r>
            <w:proofErr w:type="spellEnd"/>
          </w:p>
        </w:tc>
        <w:tc>
          <w:tcPr>
            <w:tcW w:w="0" w:type="auto"/>
            <w:tcBorders>
              <w:top w:val="nil"/>
              <w:left w:val="nil"/>
              <w:bottom w:val="single" w:sz="2" w:space="0" w:color="auto"/>
              <w:right w:val="nil"/>
            </w:tcBorders>
            <w:vAlign w:val="bottom"/>
            <w:hideMark/>
          </w:tcPr>
          <w:p w:rsidR="008F45EF" w:rsidRPr="00923485" w:rsidRDefault="008F45EF" w:rsidP="00197635">
            <w:pPr>
              <w:pStyle w:val="Compact"/>
              <w:spacing w:before="0" w:after="0"/>
              <w:jc w:val="right"/>
              <w:rPr>
                <w:b/>
                <w:sz w:val="20"/>
                <w:szCs w:val="20"/>
              </w:rPr>
            </w:pPr>
            <w:r w:rsidRPr="00923485">
              <w:rPr>
                <w:b/>
                <w:sz w:val="20"/>
                <w:szCs w:val="20"/>
              </w:rPr>
              <w:t>start</w:t>
            </w:r>
          </w:p>
        </w:tc>
        <w:tc>
          <w:tcPr>
            <w:tcW w:w="0" w:type="auto"/>
            <w:tcBorders>
              <w:top w:val="nil"/>
              <w:left w:val="nil"/>
              <w:bottom w:val="single" w:sz="2" w:space="0" w:color="auto"/>
              <w:right w:val="nil"/>
            </w:tcBorders>
            <w:vAlign w:val="bottom"/>
            <w:hideMark/>
          </w:tcPr>
          <w:p w:rsidR="008F45EF" w:rsidRPr="00923485" w:rsidRDefault="008F45EF" w:rsidP="00197635">
            <w:pPr>
              <w:pStyle w:val="Compact"/>
              <w:spacing w:before="0" w:after="0"/>
              <w:jc w:val="right"/>
              <w:rPr>
                <w:b/>
                <w:sz w:val="20"/>
                <w:szCs w:val="20"/>
              </w:rPr>
            </w:pPr>
            <w:r w:rsidRPr="00923485">
              <w:rPr>
                <w:b/>
                <w:sz w:val="20"/>
                <w:szCs w:val="20"/>
              </w:rPr>
              <w:t>stop</w:t>
            </w:r>
          </w:p>
        </w:tc>
        <w:tc>
          <w:tcPr>
            <w:tcW w:w="0" w:type="auto"/>
            <w:tcBorders>
              <w:top w:val="nil"/>
              <w:left w:val="nil"/>
              <w:bottom w:val="single" w:sz="2" w:space="0" w:color="auto"/>
              <w:right w:val="nil"/>
            </w:tcBorders>
            <w:vAlign w:val="bottom"/>
            <w:hideMark/>
          </w:tcPr>
          <w:p w:rsidR="008F45EF" w:rsidRPr="00923485" w:rsidRDefault="008F45EF" w:rsidP="00197635">
            <w:pPr>
              <w:pStyle w:val="Compact"/>
              <w:spacing w:before="0" w:after="0"/>
              <w:jc w:val="right"/>
              <w:rPr>
                <w:b/>
                <w:sz w:val="20"/>
                <w:szCs w:val="20"/>
              </w:rPr>
            </w:pPr>
            <w:r w:rsidRPr="00923485">
              <w:rPr>
                <w:b/>
                <w:sz w:val="20"/>
                <w:szCs w:val="20"/>
              </w:rPr>
              <w:t>size [Mb]</w:t>
            </w:r>
          </w:p>
        </w:tc>
        <w:tc>
          <w:tcPr>
            <w:tcW w:w="0" w:type="auto"/>
            <w:tcBorders>
              <w:top w:val="nil"/>
              <w:left w:val="nil"/>
              <w:bottom w:val="single" w:sz="2" w:space="0" w:color="auto"/>
              <w:right w:val="nil"/>
            </w:tcBorders>
            <w:vAlign w:val="bottom"/>
            <w:hideMark/>
          </w:tcPr>
          <w:p w:rsidR="008F45EF" w:rsidRPr="00923485" w:rsidRDefault="008F45EF" w:rsidP="00197635">
            <w:pPr>
              <w:pStyle w:val="Compact"/>
              <w:spacing w:before="0" w:after="0"/>
              <w:jc w:val="right"/>
              <w:rPr>
                <w:b/>
                <w:sz w:val="20"/>
                <w:szCs w:val="20"/>
              </w:rPr>
            </w:pPr>
            <w:r w:rsidRPr="00923485">
              <w:rPr>
                <w:b/>
                <w:sz w:val="20"/>
                <w:szCs w:val="20"/>
              </w:rPr>
              <w:t>type</w:t>
            </w:r>
          </w:p>
        </w:tc>
        <w:tc>
          <w:tcPr>
            <w:tcW w:w="297" w:type="pct"/>
            <w:tcBorders>
              <w:top w:val="nil"/>
              <w:left w:val="nil"/>
              <w:bottom w:val="single" w:sz="2" w:space="0" w:color="auto"/>
              <w:right w:val="nil"/>
            </w:tcBorders>
            <w:vAlign w:val="bottom"/>
            <w:hideMark/>
          </w:tcPr>
          <w:p w:rsidR="008F45EF" w:rsidRPr="00923485" w:rsidRDefault="008F45EF" w:rsidP="00197635">
            <w:pPr>
              <w:pStyle w:val="Compact"/>
              <w:spacing w:before="0" w:after="0"/>
              <w:jc w:val="right"/>
              <w:rPr>
                <w:b/>
                <w:sz w:val="20"/>
                <w:szCs w:val="20"/>
              </w:rPr>
            </w:pPr>
            <w:r w:rsidRPr="00923485">
              <w:rPr>
                <w:b/>
                <w:sz w:val="20"/>
                <w:szCs w:val="20"/>
              </w:rPr>
              <w:t>overlap group</w:t>
            </w:r>
          </w:p>
        </w:tc>
        <w:tc>
          <w:tcPr>
            <w:tcW w:w="2395" w:type="pct"/>
            <w:tcBorders>
              <w:top w:val="nil"/>
              <w:left w:val="nil"/>
              <w:bottom w:val="single" w:sz="2" w:space="0" w:color="auto"/>
              <w:right w:val="nil"/>
            </w:tcBorders>
            <w:vAlign w:val="bottom"/>
            <w:hideMark/>
          </w:tcPr>
          <w:p w:rsidR="008F45EF" w:rsidRPr="00923485" w:rsidRDefault="00197635" w:rsidP="00923485">
            <w:pPr>
              <w:pStyle w:val="Compact"/>
              <w:spacing w:before="0" w:after="0"/>
              <w:rPr>
                <w:b/>
                <w:sz w:val="20"/>
                <w:szCs w:val="20"/>
              </w:rPr>
            </w:pPr>
            <w:r w:rsidRPr="00923485">
              <w:rPr>
                <w:b/>
                <w:sz w:val="20"/>
                <w:szCs w:val="20"/>
              </w:rPr>
              <w:t xml:space="preserve">Psychiatric Diagnosis </w:t>
            </w:r>
            <w:r w:rsidR="00923485" w:rsidRPr="00923485">
              <w:rPr>
                <w:b/>
                <w:sz w:val="20"/>
                <w:szCs w:val="20"/>
              </w:rPr>
              <w:t>(</w:t>
            </w:r>
            <w:r w:rsidR="008F45EF" w:rsidRPr="00923485">
              <w:rPr>
                <w:b/>
                <w:sz w:val="20"/>
                <w:szCs w:val="20"/>
              </w:rPr>
              <w:t>ICD</w:t>
            </w:r>
            <w:r w:rsidR="00923485" w:rsidRPr="00923485">
              <w:rPr>
                <w:b/>
                <w:sz w:val="20"/>
                <w:szCs w:val="20"/>
              </w:rPr>
              <w:t>-10)</w:t>
            </w:r>
          </w:p>
        </w:tc>
        <w:tc>
          <w:tcPr>
            <w:tcW w:w="0" w:type="auto"/>
            <w:tcBorders>
              <w:top w:val="nil"/>
              <w:left w:val="nil"/>
              <w:bottom w:val="single" w:sz="2" w:space="0" w:color="auto"/>
              <w:right w:val="nil"/>
            </w:tcBorders>
            <w:vAlign w:val="bottom"/>
            <w:hideMark/>
          </w:tcPr>
          <w:p w:rsidR="008F45EF" w:rsidRPr="00923485" w:rsidRDefault="00197635" w:rsidP="00197635">
            <w:pPr>
              <w:pStyle w:val="Compact"/>
              <w:spacing w:before="0" w:after="0"/>
              <w:rPr>
                <w:b/>
                <w:sz w:val="20"/>
                <w:szCs w:val="20"/>
              </w:rPr>
            </w:pPr>
            <w:r w:rsidRPr="00923485">
              <w:rPr>
                <w:b/>
                <w:sz w:val="20"/>
                <w:szCs w:val="20"/>
              </w:rPr>
              <w:t xml:space="preserve">ID </w:t>
            </w:r>
            <w:r w:rsidR="008F45EF" w:rsidRPr="00923485">
              <w:rPr>
                <w:b/>
                <w:sz w:val="20"/>
                <w:szCs w:val="20"/>
              </w:rPr>
              <w:t>Level</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1q21.1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143709609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143972412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0.263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2395" w:type="pct"/>
            <w:hideMark/>
          </w:tcPr>
          <w:p w:rsidR="008F45EF" w:rsidRPr="00197635" w:rsidRDefault="008F45EF" w:rsidP="00923485">
            <w:pPr>
              <w:pStyle w:val="Compact"/>
              <w:spacing w:before="0" w:after="0"/>
              <w:rPr>
                <w:sz w:val="20"/>
                <w:szCs w:val="20"/>
              </w:rPr>
            </w:pPr>
            <w:r w:rsidRPr="00197635">
              <w:rPr>
                <w:sz w:val="20"/>
                <w:szCs w:val="20"/>
              </w:rPr>
              <w:t>F31 Bipolar affective disorder, F84 Pervasive developmental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1q21.1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143709609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143972412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0.263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F29 Unspecified nonorganic psychosis, F31 Bipolar affective disorder</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1q21.1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143902282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143972412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0.070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F29 Unspecified nonorganic psychosis, F61 Mixed and other personality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1q21.2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147471984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148773178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1.301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2</w:t>
            </w:r>
          </w:p>
        </w:tc>
        <w:tc>
          <w:tcPr>
            <w:tcW w:w="2395" w:type="pct"/>
            <w:hideMark/>
          </w:tcPr>
          <w:p w:rsidR="008F45EF" w:rsidRPr="00197635" w:rsidRDefault="008F45EF" w:rsidP="00923485">
            <w:pPr>
              <w:pStyle w:val="Compact"/>
              <w:spacing w:before="0" w:after="0"/>
              <w:rPr>
                <w:sz w:val="20"/>
                <w:szCs w:val="20"/>
              </w:rPr>
            </w:pPr>
            <w:r w:rsidRPr="00197635">
              <w:rPr>
                <w:sz w:val="20"/>
                <w:szCs w:val="20"/>
              </w:rPr>
              <w:t>F32 Depressive episode, F41 Other anxiety disorders, F90 Hyperkinetic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1q21.2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147727771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147825519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0.098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2</w:t>
            </w:r>
          </w:p>
        </w:tc>
        <w:tc>
          <w:tcPr>
            <w:tcW w:w="2395" w:type="pct"/>
            <w:hideMark/>
          </w:tcPr>
          <w:p w:rsidR="008F45EF" w:rsidRPr="00197635" w:rsidRDefault="008F45EF" w:rsidP="00923485">
            <w:pPr>
              <w:pStyle w:val="Compact"/>
              <w:spacing w:before="0" w:after="0"/>
              <w:rPr>
                <w:sz w:val="20"/>
                <w:szCs w:val="20"/>
              </w:rPr>
            </w:pPr>
            <w:r w:rsidRPr="00197635">
              <w:rPr>
                <w:sz w:val="20"/>
                <w:szCs w:val="20"/>
              </w:rPr>
              <w:t>F43 Reaction to severe stress and adjustment disorders, F84 Pervasive developmental disorders, F90 Hyperkinetic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1q32.1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206485595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206555480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0.070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3</w:t>
            </w:r>
          </w:p>
        </w:tc>
        <w:tc>
          <w:tcPr>
            <w:tcW w:w="2395" w:type="pct"/>
            <w:hideMark/>
          </w:tcPr>
          <w:p w:rsidR="008F45EF" w:rsidRPr="00197635" w:rsidRDefault="008F45EF" w:rsidP="00923485">
            <w:pPr>
              <w:pStyle w:val="Compact"/>
              <w:spacing w:before="0" w:after="0"/>
              <w:rPr>
                <w:sz w:val="20"/>
                <w:szCs w:val="20"/>
              </w:rPr>
            </w:pPr>
            <w:r w:rsidRPr="00197635">
              <w:rPr>
                <w:sz w:val="20"/>
                <w:szCs w:val="20"/>
              </w:rPr>
              <w:t xml:space="preserve">Challenging </w:t>
            </w:r>
            <w:proofErr w:type="spellStart"/>
            <w:r w:rsidRPr="00197635">
              <w:rPr>
                <w:sz w:val="20"/>
                <w:szCs w:val="20"/>
              </w:rPr>
              <w:t>behaviours</w:t>
            </w:r>
            <w:proofErr w:type="spellEnd"/>
            <w:r w:rsidRPr="00197635">
              <w:rPr>
                <w:sz w:val="20"/>
                <w:szCs w:val="20"/>
              </w:rPr>
              <w:t xml:space="preserve">, </w:t>
            </w:r>
            <w:proofErr w:type="spellStart"/>
            <w:r w:rsidRPr="00197635">
              <w:rPr>
                <w:sz w:val="20"/>
                <w:szCs w:val="20"/>
              </w:rPr>
              <w:t>STEREotypies</w:t>
            </w:r>
            <w:proofErr w:type="spellEnd"/>
            <w:r w:rsidRPr="00197635">
              <w:rPr>
                <w:sz w:val="20"/>
                <w:szCs w:val="20"/>
              </w:rPr>
              <w:t>, F42 Obsessive-compulsive disorder</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1q32.1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206485595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206555480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0.070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3</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F29 Unspecified nonorganic psychosis, F32 Depressive episode</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3p26.3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606100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1330109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0.724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4</w:t>
            </w:r>
          </w:p>
        </w:tc>
        <w:tc>
          <w:tcPr>
            <w:tcW w:w="2395" w:type="pct"/>
            <w:hideMark/>
          </w:tcPr>
          <w:p w:rsidR="008F45EF" w:rsidRPr="00197635" w:rsidRDefault="008F45EF" w:rsidP="00923485">
            <w:pPr>
              <w:pStyle w:val="Compact"/>
              <w:spacing w:before="0" w:after="0"/>
              <w:rPr>
                <w:sz w:val="20"/>
                <w:szCs w:val="20"/>
              </w:rPr>
            </w:pPr>
            <w:r w:rsidRPr="00197635">
              <w:rPr>
                <w:sz w:val="20"/>
                <w:szCs w:val="20"/>
              </w:rPr>
              <w:t xml:space="preserve">Challenging </w:t>
            </w:r>
            <w:proofErr w:type="spellStart"/>
            <w:r w:rsidRPr="00197635">
              <w:rPr>
                <w:sz w:val="20"/>
                <w:szCs w:val="20"/>
              </w:rPr>
              <w:t>behaviours</w:t>
            </w:r>
            <w:proofErr w:type="spellEnd"/>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3p26.3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1313271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1571571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0.258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4</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F20 Schizophrenia, F61 Mixed and other personality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5q22.2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111619275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111732130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0.113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5</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F29 Unspecified nonorganic psychosis</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5q22.2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111666656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111718078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0.051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5</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F20 Schizophrenia, F42 Obsessive-compulsive disorder</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7q31.1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111112186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111255558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0.143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6</w:t>
            </w:r>
          </w:p>
        </w:tc>
        <w:tc>
          <w:tcPr>
            <w:tcW w:w="2395" w:type="pct"/>
            <w:hideMark/>
          </w:tcPr>
          <w:p w:rsidR="008F45EF" w:rsidRPr="00197635" w:rsidRDefault="008F45EF" w:rsidP="00923485">
            <w:pPr>
              <w:pStyle w:val="Compact"/>
              <w:spacing w:before="0" w:after="0"/>
              <w:rPr>
                <w:sz w:val="20"/>
                <w:szCs w:val="20"/>
              </w:rPr>
            </w:pPr>
            <w:r w:rsidRPr="00197635">
              <w:rPr>
                <w:sz w:val="20"/>
                <w:szCs w:val="20"/>
              </w:rPr>
              <w:t xml:space="preserve">Challenging </w:t>
            </w:r>
            <w:proofErr w:type="spellStart"/>
            <w:r w:rsidRPr="00197635">
              <w:rPr>
                <w:sz w:val="20"/>
                <w:szCs w:val="20"/>
              </w:rPr>
              <w:t>behaviours</w:t>
            </w:r>
            <w:proofErr w:type="spellEnd"/>
            <w:r w:rsidRPr="00197635">
              <w:rPr>
                <w:sz w:val="20"/>
                <w:szCs w:val="20"/>
              </w:rPr>
              <w:t>, F42 Obsessive-compulsive disorder, F84 Pervasive developmental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7q31.1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111198987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111280493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0.082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6</w:t>
            </w:r>
          </w:p>
        </w:tc>
        <w:tc>
          <w:tcPr>
            <w:tcW w:w="2395" w:type="pct"/>
            <w:hideMark/>
          </w:tcPr>
          <w:p w:rsidR="008F45EF" w:rsidRPr="00197635" w:rsidRDefault="008F45EF" w:rsidP="00923485">
            <w:pPr>
              <w:pStyle w:val="Compact"/>
              <w:spacing w:before="0" w:after="0"/>
              <w:rPr>
                <w:sz w:val="20"/>
                <w:szCs w:val="20"/>
              </w:rPr>
            </w:pPr>
            <w:r w:rsidRPr="00197635">
              <w:rPr>
                <w:sz w:val="20"/>
                <w:szCs w:val="20"/>
              </w:rPr>
              <w:t>F43 Reaction to severe stress and adjustment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9q21.32q21.33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86763706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87406685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0.643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7</w:t>
            </w:r>
          </w:p>
        </w:tc>
        <w:tc>
          <w:tcPr>
            <w:tcW w:w="2395" w:type="pct"/>
            <w:hideMark/>
          </w:tcPr>
          <w:p w:rsidR="008F45EF" w:rsidRPr="00197635" w:rsidRDefault="008F45EF" w:rsidP="00923485">
            <w:pPr>
              <w:pStyle w:val="Compact"/>
              <w:spacing w:before="0" w:after="0"/>
              <w:rPr>
                <w:sz w:val="20"/>
                <w:szCs w:val="20"/>
              </w:rPr>
            </w:pPr>
            <w:r w:rsidRPr="00197635">
              <w:rPr>
                <w:sz w:val="20"/>
                <w:szCs w:val="20"/>
              </w:rPr>
              <w:t>F31 Bipolar affective disorder</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9q21.32q21.33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86763706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87406685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0.643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7</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F29 Unspecified nonorganic psychosis</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14q11.2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21567757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21856165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0.288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8</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F20 Schizophrenia</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14q11.2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21740360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21963670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0.223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8</w:t>
            </w:r>
          </w:p>
        </w:tc>
        <w:tc>
          <w:tcPr>
            <w:tcW w:w="2395" w:type="pct"/>
            <w:hideMark/>
          </w:tcPr>
          <w:p w:rsidR="008F45EF" w:rsidRPr="00197635" w:rsidRDefault="008F45EF" w:rsidP="00923485">
            <w:pPr>
              <w:pStyle w:val="Compact"/>
              <w:spacing w:before="0" w:after="0"/>
              <w:rPr>
                <w:sz w:val="20"/>
                <w:szCs w:val="20"/>
              </w:rPr>
            </w:pPr>
            <w:r w:rsidRPr="00197635">
              <w:rPr>
                <w:sz w:val="20"/>
                <w:szCs w:val="20"/>
              </w:rPr>
              <w:t>F31 Bipolar affective disorder</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14q11.2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21819565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22003106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0.184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8</w:t>
            </w:r>
          </w:p>
        </w:tc>
        <w:tc>
          <w:tcPr>
            <w:tcW w:w="2395" w:type="pct"/>
            <w:hideMark/>
          </w:tcPr>
          <w:p w:rsidR="008F45EF" w:rsidRPr="00197635" w:rsidRDefault="008F45EF" w:rsidP="00923485">
            <w:pPr>
              <w:pStyle w:val="Compact"/>
              <w:spacing w:before="0" w:after="0"/>
              <w:rPr>
                <w:sz w:val="20"/>
                <w:szCs w:val="20"/>
              </w:rPr>
            </w:pPr>
            <w:r w:rsidRPr="00197635">
              <w:rPr>
                <w:sz w:val="20"/>
                <w:szCs w:val="20"/>
              </w:rPr>
              <w:t>F84 Pervasive developmental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15q26.1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93357856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93536293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0.178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9</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F25 Schizoaffective disorder, F32 Depressive episode</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15q26.1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93521186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93536293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0.015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9</w:t>
            </w:r>
          </w:p>
        </w:tc>
        <w:tc>
          <w:tcPr>
            <w:tcW w:w="2395" w:type="pct"/>
            <w:hideMark/>
          </w:tcPr>
          <w:p w:rsidR="008F45EF" w:rsidRPr="00197635" w:rsidRDefault="008F45EF" w:rsidP="00923485">
            <w:pPr>
              <w:pStyle w:val="Compact"/>
              <w:spacing w:before="0" w:after="0"/>
              <w:rPr>
                <w:sz w:val="20"/>
                <w:szCs w:val="20"/>
              </w:rPr>
            </w:pPr>
            <w:r w:rsidRPr="00197635">
              <w:rPr>
                <w:sz w:val="20"/>
                <w:szCs w:val="20"/>
              </w:rPr>
              <w:t xml:space="preserve">Challenging </w:t>
            </w:r>
            <w:proofErr w:type="spellStart"/>
            <w:r w:rsidRPr="00197635">
              <w:rPr>
                <w:sz w:val="20"/>
                <w:szCs w:val="20"/>
              </w:rPr>
              <w:t>behaviours</w:t>
            </w:r>
            <w:proofErr w:type="spellEnd"/>
            <w:r w:rsidRPr="00197635">
              <w:rPr>
                <w:sz w:val="20"/>
                <w:szCs w:val="20"/>
              </w:rPr>
              <w:t>, F31 Bipolar affective disorder</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16p13.2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8911412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8942774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0.031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10</w:t>
            </w:r>
          </w:p>
        </w:tc>
        <w:tc>
          <w:tcPr>
            <w:tcW w:w="2395" w:type="pct"/>
            <w:hideMark/>
          </w:tcPr>
          <w:p w:rsidR="008F45EF" w:rsidRPr="00197635" w:rsidRDefault="008F45EF" w:rsidP="00923485">
            <w:pPr>
              <w:pStyle w:val="Compact"/>
              <w:spacing w:before="0" w:after="0"/>
              <w:rPr>
                <w:sz w:val="20"/>
                <w:szCs w:val="20"/>
              </w:rPr>
            </w:pPr>
            <w:r w:rsidRPr="00197635">
              <w:rPr>
                <w:sz w:val="20"/>
                <w:szCs w:val="20"/>
              </w:rPr>
              <w:t>F61 Mixed and other personality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16p13.2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8925643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9274514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0.349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10</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F20 Schizophrenia, F61 Mixed and other personality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17p13.1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6945270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7477779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0.533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11</w:t>
            </w:r>
          </w:p>
        </w:tc>
        <w:tc>
          <w:tcPr>
            <w:tcW w:w="2395" w:type="pct"/>
            <w:hideMark/>
          </w:tcPr>
          <w:p w:rsidR="008F45EF" w:rsidRPr="00197635" w:rsidRDefault="008F45EF" w:rsidP="00923485">
            <w:pPr>
              <w:pStyle w:val="Compact"/>
              <w:spacing w:before="0" w:after="0"/>
              <w:rPr>
                <w:sz w:val="20"/>
                <w:szCs w:val="20"/>
              </w:rPr>
            </w:pPr>
            <w:r w:rsidRPr="00197635">
              <w:rPr>
                <w:sz w:val="20"/>
                <w:szCs w:val="20"/>
              </w:rPr>
              <w:t>F84 Pervasive developmental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17p13.1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7394349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7890163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0.496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11</w:t>
            </w:r>
          </w:p>
        </w:tc>
        <w:tc>
          <w:tcPr>
            <w:tcW w:w="2395" w:type="pct"/>
            <w:hideMark/>
          </w:tcPr>
          <w:p w:rsidR="008F45EF" w:rsidRPr="00197635" w:rsidRDefault="008F45EF" w:rsidP="00923485">
            <w:pPr>
              <w:pStyle w:val="Compact"/>
              <w:spacing w:before="0" w:after="0"/>
              <w:rPr>
                <w:sz w:val="20"/>
                <w:szCs w:val="20"/>
              </w:rPr>
            </w:pPr>
            <w:r w:rsidRPr="00197635">
              <w:rPr>
                <w:sz w:val="20"/>
                <w:szCs w:val="20"/>
              </w:rPr>
              <w:t>F61 Mixed and other personality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18q23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77444688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78012819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0.568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12</w:t>
            </w:r>
          </w:p>
        </w:tc>
        <w:tc>
          <w:tcPr>
            <w:tcW w:w="2395" w:type="pct"/>
            <w:hideMark/>
          </w:tcPr>
          <w:p w:rsidR="008F45EF" w:rsidRPr="00197635" w:rsidRDefault="008F45EF" w:rsidP="00923485">
            <w:pPr>
              <w:pStyle w:val="Compact"/>
              <w:spacing w:before="0" w:after="0"/>
              <w:rPr>
                <w:sz w:val="20"/>
                <w:szCs w:val="20"/>
              </w:rPr>
            </w:pPr>
            <w:r w:rsidRPr="00197635">
              <w:rPr>
                <w:sz w:val="20"/>
                <w:szCs w:val="20"/>
              </w:rPr>
              <w:t>F84 Pervasive developmental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18q23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77466468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77887649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0.421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12</w:t>
            </w:r>
          </w:p>
        </w:tc>
        <w:tc>
          <w:tcPr>
            <w:tcW w:w="2395" w:type="pct"/>
            <w:hideMark/>
          </w:tcPr>
          <w:p w:rsidR="008F45EF" w:rsidRPr="00197635" w:rsidRDefault="008F45EF" w:rsidP="00923485">
            <w:pPr>
              <w:pStyle w:val="Compact"/>
              <w:spacing w:before="0" w:after="0"/>
              <w:rPr>
                <w:sz w:val="20"/>
                <w:szCs w:val="20"/>
              </w:rPr>
            </w:pPr>
            <w:r w:rsidRPr="00197635">
              <w:rPr>
                <w:sz w:val="20"/>
                <w:szCs w:val="20"/>
              </w:rPr>
              <w:t>F32 Depressive episode, F61 Mixed and other personality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20q11.21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31057960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49418758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18.361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13</w:t>
            </w:r>
          </w:p>
        </w:tc>
        <w:tc>
          <w:tcPr>
            <w:tcW w:w="2395" w:type="pct"/>
            <w:hideMark/>
          </w:tcPr>
          <w:p w:rsidR="008F45EF" w:rsidRPr="00197635" w:rsidRDefault="008F45EF" w:rsidP="00923485">
            <w:pPr>
              <w:pStyle w:val="Compact"/>
              <w:spacing w:before="0" w:after="0"/>
              <w:rPr>
                <w:sz w:val="20"/>
                <w:szCs w:val="20"/>
              </w:rPr>
            </w:pPr>
            <w:r w:rsidRPr="00197635">
              <w:rPr>
                <w:sz w:val="20"/>
                <w:szCs w:val="20"/>
              </w:rPr>
              <w:t>F84 Pervasive developmental disorders, F32 Depressive episode</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20q11.23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35192298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35208091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0.016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13</w:t>
            </w:r>
          </w:p>
        </w:tc>
        <w:tc>
          <w:tcPr>
            <w:tcW w:w="2395" w:type="pct"/>
            <w:hideMark/>
          </w:tcPr>
          <w:p w:rsidR="008F45EF" w:rsidRPr="00197635" w:rsidRDefault="008F45EF" w:rsidP="00923485">
            <w:pPr>
              <w:pStyle w:val="Compact"/>
              <w:spacing w:before="0" w:after="0"/>
              <w:rPr>
                <w:sz w:val="20"/>
                <w:szCs w:val="20"/>
              </w:rPr>
            </w:pPr>
            <w:r w:rsidRPr="00197635">
              <w:rPr>
                <w:sz w:val="20"/>
                <w:szCs w:val="20"/>
              </w:rPr>
              <w:t>F84 Pervasive developmental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20q13.12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43275709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43278342</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0.003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14</w:t>
            </w:r>
          </w:p>
        </w:tc>
        <w:tc>
          <w:tcPr>
            <w:tcW w:w="2395" w:type="pct"/>
            <w:hideMark/>
          </w:tcPr>
          <w:p w:rsidR="008F45EF" w:rsidRPr="00197635" w:rsidRDefault="008F45EF" w:rsidP="00923485">
            <w:pPr>
              <w:pStyle w:val="Compact"/>
              <w:spacing w:before="0" w:after="0"/>
              <w:rPr>
                <w:sz w:val="20"/>
                <w:szCs w:val="20"/>
              </w:rPr>
            </w:pPr>
            <w:r w:rsidRPr="00197635">
              <w:rPr>
                <w:sz w:val="20"/>
                <w:szCs w:val="20"/>
              </w:rPr>
              <w:t>F61 Mixed and other personality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Xp22.33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60701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506573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0.446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15</w:t>
            </w:r>
          </w:p>
        </w:tc>
        <w:tc>
          <w:tcPr>
            <w:tcW w:w="2395" w:type="pct"/>
            <w:hideMark/>
          </w:tcPr>
          <w:p w:rsidR="008F45EF" w:rsidRPr="00197635" w:rsidRDefault="008F45EF" w:rsidP="00923485">
            <w:pPr>
              <w:pStyle w:val="Compact"/>
              <w:spacing w:before="0" w:after="0"/>
              <w:rPr>
                <w:sz w:val="20"/>
                <w:szCs w:val="20"/>
              </w:rPr>
            </w:pPr>
            <w:r w:rsidRPr="00197635">
              <w:rPr>
                <w:sz w:val="20"/>
                <w:szCs w:val="20"/>
              </w:rPr>
              <w:t>F84 Pervasive developmental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Xp22.33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296510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421339</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0.125</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15</w:t>
            </w:r>
          </w:p>
        </w:tc>
        <w:tc>
          <w:tcPr>
            <w:tcW w:w="2395" w:type="pct"/>
            <w:hideMark/>
          </w:tcPr>
          <w:p w:rsidR="008F45EF" w:rsidRPr="00197635" w:rsidRDefault="008F45EF" w:rsidP="00923485">
            <w:pPr>
              <w:pStyle w:val="Compact"/>
              <w:spacing w:before="0" w:after="0"/>
              <w:rPr>
                <w:sz w:val="20"/>
                <w:szCs w:val="20"/>
              </w:rPr>
            </w:pPr>
            <w:r w:rsidRPr="00197635">
              <w:rPr>
                <w:sz w:val="20"/>
                <w:szCs w:val="20"/>
              </w:rPr>
              <w:t xml:space="preserve">Challenging </w:t>
            </w:r>
            <w:proofErr w:type="spellStart"/>
            <w:r w:rsidRPr="00197635">
              <w:rPr>
                <w:sz w:val="20"/>
                <w:szCs w:val="20"/>
              </w:rPr>
              <w:t>behaviours</w:t>
            </w:r>
            <w:proofErr w:type="spellEnd"/>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Xq28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153030700</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153104476</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0.074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16</w:t>
            </w:r>
          </w:p>
        </w:tc>
        <w:tc>
          <w:tcPr>
            <w:tcW w:w="2395" w:type="pct"/>
            <w:hideMark/>
          </w:tcPr>
          <w:p w:rsidR="008F45EF" w:rsidRPr="00197635" w:rsidRDefault="008F45EF" w:rsidP="00923485">
            <w:pPr>
              <w:pStyle w:val="Compact"/>
              <w:spacing w:before="0" w:after="0"/>
              <w:rPr>
                <w:sz w:val="20"/>
                <w:szCs w:val="20"/>
              </w:rPr>
            </w:pPr>
            <w:r w:rsidRPr="00197635">
              <w:rPr>
                <w:sz w:val="20"/>
                <w:szCs w:val="20"/>
              </w:rPr>
              <w:t>F23 Acute and transient psychotic disorders, F41 Other anxiety disorders, F42 Obsessive-compulsive disorder</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Xq28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153064834</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153165618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0.101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del</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16</w:t>
            </w:r>
          </w:p>
        </w:tc>
        <w:tc>
          <w:tcPr>
            <w:tcW w:w="2395" w:type="pct"/>
            <w:hideMark/>
          </w:tcPr>
          <w:p w:rsidR="008F45EF" w:rsidRPr="00197635" w:rsidRDefault="008F45EF" w:rsidP="00923485">
            <w:pPr>
              <w:pStyle w:val="Compact"/>
              <w:spacing w:before="0" w:after="0"/>
              <w:rPr>
                <w:sz w:val="20"/>
                <w:szCs w:val="20"/>
              </w:rPr>
            </w:pPr>
            <w:r w:rsidRPr="00197635">
              <w:rPr>
                <w:sz w:val="20"/>
                <w:szCs w:val="20"/>
              </w:rPr>
              <w:t>F31 Bipolar affective disorder</w:t>
            </w:r>
          </w:p>
        </w:tc>
        <w:tc>
          <w:tcPr>
            <w:tcW w:w="0" w:type="auto"/>
            <w:hideMark/>
          </w:tcPr>
          <w:p w:rsidR="008F45EF" w:rsidRPr="00197635" w:rsidRDefault="008F45EF" w:rsidP="00197635">
            <w:pPr>
              <w:pStyle w:val="Compact"/>
              <w:spacing w:before="0" w:after="0"/>
              <w:rPr>
                <w:sz w:val="20"/>
                <w:szCs w:val="20"/>
              </w:rPr>
            </w:pPr>
            <w:r w:rsidRPr="00197635">
              <w:rPr>
                <w:sz w:val="20"/>
                <w:szCs w:val="20"/>
              </w:rPr>
              <w:t>severe</w:t>
            </w:r>
          </w:p>
        </w:tc>
      </w:tr>
      <w:tr w:rsidR="008F45EF" w:rsidRPr="00197635" w:rsidTr="00923485">
        <w:tc>
          <w:tcPr>
            <w:tcW w:w="0" w:type="auto"/>
            <w:hideMark/>
          </w:tcPr>
          <w:p w:rsidR="008F45EF" w:rsidRPr="00197635" w:rsidRDefault="008F45EF" w:rsidP="00197635">
            <w:pPr>
              <w:pStyle w:val="Compact"/>
              <w:spacing w:before="0" w:after="0"/>
              <w:rPr>
                <w:sz w:val="20"/>
                <w:szCs w:val="20"/>
              </w:rPr>
            </w:pPr>
            <w:r w:rsidRPr="00197635">
              <w:rPr>
                <w:sz w:val="20"/>
                <w:szCs w:val="20"/>
              </w:rPr>
              <w:t>Xq28</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23</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153127807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153154891</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0.027</w:t>
            </w:r>
          </w:p>
        </w:tc>
        <w:tc>
          <w:tcPr>
            <w:tcW w:w="0" w:type="auto"/>
            <w:hideMark/>
          </w:tcPr>
          <w:p w:rsidR="008F45EF" w:rsidRPr="00197635" w:rsidRDefault="008F45EF" w:rsidP="00197635">
            <w:pPr>
              <w:pStyle w:val="Compact"/>
              <w:spacing w:before="0" w:after="0"/>
              <w:jc w:val="right"/>
              <w:rPr>
                <w:sz w:val="20"/>
                <w:szCs w:val="20"/>
              </w:rPr>
            </w:pPr>
            <w:r w:rsidRPr="00197635">
              <w:rPr>
                <w:sz w:val="20"/>
                <w:szCs w:val="20"/>
              </w:rPr>
              <w:t>dup</w:t>
            </w:r>
          </w:p>
        </w:tc>
        <w:tc>
          <w:tcPr>
            <w:tcW w:w="297" w:type="pct"/>
            <w:hideMark/>
          </w:tcPr>
          <w:p w:rsidR="008F45EF" w:rsidRPr="00197635" w:rsidRDefault="008F45EF" w:rsidP="00197635">
            <w:pPr>
              <w:pStyle w:val="Compact"/>
              <w:spacing w:before="0" w:after="0"/>
              <w:jc w:val="right"/>
              <w:rPr>
                <w:sz w:val="20"/>
                <w:szCs w:val="20"/>
              </w:rPr>
            </w:pPr>
            <w:r w:rsidRPr="00197635">
              <w:rPr>
                <w:sz w:val="20"/>
                <w:szCs w:val="20"/>
              </w:rPr>
              <w:t>16</w:t>
            </w:r>
          </w:p>
        </w:tc>
        <w:tc>
          <w:tcPr>
            <w:tcW w:w="2395" w:type="pct"/>
            <w:hideMark/>
          </w:tcPr>
          <w:p w:rsidR="008F45EF" w:rsidRPr="00197635" w:rsidRDefault="008F45EF" w:rsidP="00923485">
            <w:pPr>
              <w:pStyle w:val="Compact"/>
              <w:spacing w:before="0" w:after="0"/>
              <w:rPr>
                <w:sz w:val="20"/>
                <w:szCs w:val="20"/>
              </w:rPr>
            </w:pPr>
            <w:r w:rsidRPr="00197635">
              <w:rPr>
                <w:sz w:val="20"/>
                <w:szCs w:val="20"/>
              </w:rPr>
              <w:t>F32 Depressive episode, F84 Pervasive developmental disorders</w:t>
            </w:r>
          </w:p>
        </w:tc>
        <w:tc>
          <w:tcPr>
            <w:tcW w:w="0" w:type="auto"/>
            <w:hideMark/>
          </w:tcPr>
          <w:p w:rsidR="008F45EF" w:rsidRPr="00197635" w:rsidRDefault="008F45EF" w:rsidP="00197635">
            <w:pPr>
              <w:pStyle w:val="Compact"/>
              <w:spacing w:before="0" w:after="0"/>
              <w:rPr>
                <w:sz w:val="20"/>
                <w:szCs w:val="20"/>
              </w:rPr>
            </w:pPr>
            <w:r w:rsidRPr="00197635">
              <w:rPr>
                <w:sz w:val="20"/>
                <w:szCs w:val="20"/>
              </w:rPr>
              <w:t>mild</w:t>
            </w:r>
          </w:p>
        </w:tc>
      </w:tr>
    </w:tbl>
    <w:p w:rsidR="00197635" w:rsidRDefault="00197635" w:rsidP="008F45EF">
      <w:pPr>
        <w:pStyle w:val="Heading2"/>
      </w:pPr>
      <w:bookmarkStart w:id="19" w:name="supplementary-table-5-carriers-of-neurod"/>
      <w:bookmarkStart w:id="20" w:name="_Toc494705672"/>
      <w:bookmarkEnd w:id="19"/>
    </w:p>
    <w:p w:rsidR="00197635" w:rsidRDefault="00197635" w:rsidP="00197635">
      <w:pPr>
        <w:pStyle w:val="BodyText"/>
        <w:rPr>
          <w:rFonts w:asciiTheme="majorHAnsi" w:eastAsiaTheme="majorEastAsia" w:hAnsiTheme="majorHAnsi" w:cstheme="majorBidi"/>
          <w:color w:val="5B9BD5" w:themeColor="accent1"/>
          <w:sz w:val="32"/>
          <w:szCs w:val="32"/>
        </w:rPr>
      </w:pPr>
      <w:r>
        <w:br w:type="page"/>
      </w:r>
    </w:p>
    <w:p w:rsidR="008F45EF" w:rsidRPr="00923485" w:rsidRDefault="008F45EF" w:rsidP="008F45EF">
      <w:pPr>
        <w:pStyle w:val="Heading2"/>
        <w:rPr>
          <w:color w:val="auto"/>
          <w:sz w:val="24"/>
        </w:rPr>
      </w:pPr>
      <w:r w:rsidRPr="00923485">
        <w:rPr>
          <w:color w:val="auto"/>
          <w:sz w:val="24"/>
        </w:rPr>
        <w:t>Supplementary table 5: Carriers of neurodevelopmental risk CNVs</w:t>
      </w:r>
      <w:bookmarkEnd w:id="20"/>
    </w:p>
    <w:p w:rsidR="008F45EF" w:rsidRPr="00923485" w:rsidRDefault="008F45EF" w:rsidP="008F45EF">
      <w:pPr>
        <w:pStyle w:val="TableCaption"/>
        <w:rPr>
          <w:i w:val="0"/>
        </w:rPr>
      </w:pPr>
      <w:r w:rsidRPr="00923485">
        <w:rPr>
          <w:i w:val="0"/>
        </w:rPr>
        <w:t xml:space="preserve">Participants with CNVs at neurodevelopmental risk loci as described in Rees et al. 2016. N Expected, number of carriers we would expect based on ID/ASD frequencies (Rees et al. 2016) of the loci and our sample size of 599 participants, </w:t>
      </w:r>
      <w:proofErr w:type="gramStart"/>
      <w:r w:rsidRPr="00923485">
        <w:rPr>
          <w:i w:val="0"/>
        </w:rPr>
        <w:t>Rate(</w:t>
      </w:r>
      <w:proofErr w:type="gramEnd"/>
      <w:r w:rsidRPr="00923485">
        <w:rPr>
          <w:i w:val="0"/>
        </w:rPr>
        <w:t>%) in GENMID and ID/ASD samples, ID level, other identified pathogenic CNVs and psychiatric diagnosis of the GENMID carriers.</w:t>
      </w:r>
    </w:p>
    <w:tbl>
      <w:tblPr>
        <w:tblW w:w="5000" w:type="pct"/>
        <w:tblLayout w:type="fixed"/>
        <w:tblLook w:val="07E0" w:firstRow="1" w:lastRow="1" w:firstColumn="1" w:lastColumn="1" w:noHBand="1" w:noVBand="1"/>
        <w:tblCaption w:val="Supplementary table 5: Participants with CNVs at neurodevelopmental risk loci as described in Rees et al. 2016. N Expected, number of carriers we would expect based on ID/ASD frequencies (Rees et al. 2016) of the loci and our sample size of 599 participants, Rate(%) in GENMID and ID/ASD samples, ID level, other identified pathogenic CNVs and psychiatric diagnosis of the GENMID carriers."/>
      </w:tblPr>
      <w:tblGrid>
        <w:gridCol w:w="1843"/>
        <w:gridCol w:w="1134"/>
        <w:gridCol w:w="992"/>
        <w:gridCol w:w="993"/>
        <w:gridCol w:w="850"/>
        <w:gridCol w:w="992"/>
        <w:gridCol w:w="1701"/>
        <w:gridCol w:w="5453"/>
      </w:tblGrid>
      <w:tr w:rsidR="00923485" w:rsidRPr="00923485" w:rsidTr="00923485">
        <w:tc>
          <w:tcPr>
            <w:tcW w:w="1843" w:type="dxa"/>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Locus</w:t>
            </w:r>
          </w:p>
        </w:tc>
        <w:tc>
          <w:tcPr>
            <w:tcW w:w="1134" w:type="dxa"/>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N Observed</w:t>
            </w:r>
          </w:p>
        </w:tc>
        <w:tc>
          <w:tcPr>
            <w:tcW w:w="992" w:type="dxa"/>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N Expected</w:t>
            </w:r>
          </w:p>
        </w:tc>
        <w:tc>
          <w:tcPr>
            <w:tcW w:w="993" w:type="dxa"/>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 xml:space="preserve">GENMID </w:t>
            </w:r>
            <w:proofErr w:type="gramStart"/>
            <w:r w:rsidRPr="00923485">
              <w:rPr>
                <w:sz w:val="20"/>
                <w:szCs w:val="20"/>
              </w:rPr>
              <w:t>rate(</w:t>
            </w:r>
            <w:proofErr w:type="gramEnd"/>
            <w:r w:rsidRPr="00923485">
              <w:rPr>
                <w:sz w:val="20"/>
                <w:szCs w:val="20"/>
              </w:rPr>
              <w:t>%)</w:t>
            </w:r>
          </w:p>
        </w:tc>
        <w:tc>
          <w:tcPr>
            <w:tcW w:w="850" w:type="dxa"/>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 xml:space="preserve">ID/ASD </w:t>
            </w:r>
            <w:proofErr w:type="gramStart"/>
            <w:r w:rsidRPr="00923485">
              <w:rPr>
                <w:sz w:val="20"/>
                <w:szCs w:val="20"/>
              </w:rPr>
              <w:t>rate(</w:t>
            </w:r>
            <w:proofErr w:type="gramEnd"/>
            <w:r w:rsidRPr="00923485">
              <w:rPr>
                <w:sz w:val="20"/>
                <w:szCs w:val="20"/>
              </w:rPr>
              <w:t>%)</w:t>
            </w:r>
          </w:p>
        </w:tc>
        <w:tc>
          <w:tcPr>
            <w:tcW w:w="992" w:type="dxa"/>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ID Level</w:t>
            </w:r>
          </w:p>
        </w:tc>
        <w:tc>
          <w:tcPr>
            <w:tcW w:w="1701" w:type="dxa"/>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Other pathogenic CNVs</w:t>
            </w:r>
          </w:p>
        </w:tc>
        <w:tc>
          <w:tcPr>
            <w:tcW w:w="5453" w:type="dxa"/>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Diagnosis</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22q11.2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7</w:t>
            </w:r>
          </w:p>
        </w:tc>
        <w:tc>
          <w:tcPr>
            <w:tcW w:w="992" w:type="dxa"/>
            <w:hideMark/>
          </w:tcPr>
          <w:p w:rsidR="008F45EF" w:rsidRPr="00923485" w:rsidRDefault="008F45EF" w:rsidP="00923485">
            <w:pPr>
              <w:pStyle w:val="Compact"/>
              <w:spacing w:before="0" w:after="0"/>
              <w:rPr>
                <w:sz w:val="20"/>
                <w:szCs w:val="20"/>
              </w:rPr>
            </w:pPr>
            <w:r w:rsidRPr="00923485">
              <w:rPr>
                <w:sz w:val="20"/>
                <w:szCs w:val="20"/>
              </w:rPr>
              <w:t>3.8</w:t>
            </w:r>
          </w:p>
        </w:tc>
        <w:tc>
          <w:tcPr>
            <w:tcW w:w="993" w:type="dxa"/>
            <w:hideMark/>
          </w:tcPr>
          <w:p w:rsidR="008F45EF" w:rsidRPr="00923485" w:rsidRDefault="008F45EF" w:rsidP="00923485">
            <w:pPr>
              <w:pStyle w:val="Compact"/>
              <w:spacing w:before="0" w:after="0"/>
              <w:rPr>
                <w:sz w:val="20"/>
                <w:szCs w:val="20"/>
              </w:rPr>
            </w:pPr>
            <w:r w:rsidRPr="00923485">
              <w:rPr>
                <w:sz w:val="20"/>
                <w:szCs w:val="20"/>
              </w:rPr>
              <w:t>1.2</w:t>
            </w:r>
          </w:p>
        </w:tc>
        <w:tc>
          <w:tcPr>
            <w:tcW w:w="850" w:type="dxa"/>
            <w:hideMark/>
          </w:tcPr>
          <w:p w:rsidR="008F45EF" w:rsidRPr="00923485" w:rsidRDefault="008F45EF" w:rsidP="00923485">
            <w:pPr>
              <w:pStyle w:val="Compact"/>
              <w:spacing w:before="0" w:after="0"/>
              <w:rPr>
                <w:sz w:val="20"/>
                <w:szCs w:val="20"/>
              </w:rPr>
            </w:pPr>
            <w:r w:rsidRPr="00923485">
              <w:rPr>
                <w:sz w:val="20"/>
                <w:szCs w:val="20"/>
              </w:rPr>
              <w:t>0.629</w:t>
            </w:r>
          </w:p>
        </w:tc>
        <w:tc>
          <w:tcPr>
            <w:tcW w:w="992" w:type="dxa"/>
            <w:hideMark/>
          </w:tcPr>
          <w:p w:rsidR="008F45EF" w:rsidRPr="00923485" w:rsidRDefault="008F45EF" w:rsidP="00923485">
            <w:pPr>
              <w:pStyle w:val="Compact"/>
              <w:spacing w:before="0" w:after="0"/>
              <w:rPr>
                <w:sz w:val="20"/>
                <w:szCs w:val="20"/>
              </w:rPr>
            </w:pPr>
            <w:r w:rsidRPr="00923485">
              <w:rPr>
                <w:sz w:val="20"/>
                <w:szCs w:val="20"/>
              </w:rPr>
              <w:t>Severe (4), Mild (3)</w:t>
            </w:r>
          </w:p>
        </w:tc>
        <w:tc>
          <w:tcPr>
            <w:tcW w:w="1701" w:type="dxa"/>
            <w:hideMark/>
          </w:tcPr>
          <w:p w:rsidR="008F45EF" w:rsidRPr="00923485" w:rsidRDefault="008F45EF" w:rsidP="00923485">
            <w:pPr>
              <w:pStyle w:val="Compact"/>
              <w:spacing w:before="0" w:after="0"/>
              <w:rPr>
                <w:sz w:val="20"/>
                <w:szCs w:val="20"/>
              </w:rPr>
            </w:pPr>
            <w:r w:rsidRPr="00923485">
              <w:rPr>
                <w:sz w:val="20"/>
                <w:szCs w:val="20"/>
              </w:rPr>
              <w:t>2p16.3 del</w:t>
            </w:r>
          </w:p>
        </w:tc>
        <w:tc>
          <w:tcPr>
            <w:tcW w:w="5453" w:type="dxa"/>
            <w:hideMark/>
          </w:tcPr>
          <w:p w:rsidR="008F45EF" w:rsidRPr="00923485" w:rsidRDefault="008F45EF" w:rsidP="00923485">
            <w:pPr>
              <w:pStyle w:val="Compact"/>
              <w:spacing w:before="0" w:after="0"/>
              <w:rPr>
                <w:sz w:val="20"/>
                <w:szCs w:val="20"/>
              </w:rPr>
            </w:pPr>
            <w:r w:rsidRPr="00923485">
              <w:rPr>
                <w:sz w:val="20"/>
                <w:szCs w:val="20"/>
              </w:rPr>
              <w:t>F29 Unspecified nonorganic psychosis (3), F61 Mixed and other personality disorders (3), F31 Bipolar affective disorder (2), F39 Unspecified mood disorder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15q11.2 PWS/AS dup</w:t>
            </w:r>
          </w:p>
        </w:tc>
        <w:tc>
          <w:tcPr>
            <w:tcW w:w="1134" w:type="dxa"/>
            <w:hideMark/>
          </w:tcPr>
          <w:p w:rsidR="008F45EF" w:rsidRPr="00923485" w:rsidRDefault="008F45EF" w:rsidP="00923485">
            <w:pPr>
              <w:pStyle w:val="Compact"/>
              <w:spacing w:before="0" w:after="0"/>
              <w:rPr>
                <w:sz w:val="20"/>
                <w:szCs w:val="20"/>
              </w:rPr>
            </w:pPr>
            <w:r w:rsidRPr="00923485">
              <w:rPr>
                <w:sz w:val="20"/>
                <w:szCs w:val="20"/>
              </w:rPr>
              <w:t>6</w:t>
            </w:r>
          </w:p>
        </w:tc>
        <w:tc>
          <w:tcPr>
            <w:tcW w:w="992" w:type="dxa"/>
            <w:hideMark/>
          </w:tcPr>
          <w:p w:rsidR="008F45EF" w:rsidRPr="00923485" w:rsidRDefault="008F45EF" w:rsidP="00923485">
            <w:pPr>
              <w:pStyle w:val="Compact"/>
              <w:spacing w:before="0" w:after="0"/>
              <w:rPr>
                <w:sz w:val="20"/>
                <w:szCs w:val="20"/>
              </w:rPr>
            </w:pPr>
            <w:r w:rsidRPr="00923485">
              <w:rPr>
                <w:sz w:val="20"/>
                <w:szCs w:val="20"/>
              </w:rPr>
              <w:t>0.7</w:t>
            </w:r>
          </w:p>
        </w:tc>
        <w:tc>
          <w:tcPr>
            <w:tcW w:w="993" w:type="dxa"/>
            <w:hideMark/>
          </w:tcPr>
          <w:p w:rsidR="008F45EF" w:rsidRPr="00923485" w:rsidRDefault="008F45EF" w:rsidP="00923485">
            <w:pPr>
              <w:pStyle w:val="Compact"/>
              <w:spacing w:before="0" w:after="0"/>
              <w:rPr>
                <w:sz w:val="20"/>
                <w:szCs w:val="20"/>
              </w:rPr>
            </w:pPr>
            <w:r w:rsidRPr="00923485">
              <w:rPr>
                <w:sz w:val="20"/>
                <w:szCs w:val="20"/>
              </w:rPr>
              <w:t>1.0</w:t>
            </w:r>
          </w:p>
        </w:tc>
        <w:tc>
          <w:tcPr>
            <w:tcW w:w="850" w:type="dxa"/>
            <w:hideMark/>
          </w:tcPr>
          <w:p w:rsidR="008F45EF" w:rsidRPr="00923485" w:rsidRDefault="008F45EF" w:rsidP="00923485">
            <w:pPr>
              <w:pStyle w:val="Compact"/>
              <w:spacing w:before="0" w:after="0"/>
              <w:rPr>
                <w:sz w:val="20"/>
                <w:szCs w:val="20"/>
              </w:rPr>
            </w:pPr>
            <w:r w:rsidRPr="00923485">
              <w:rPr>
                <w:sz w:val="20"/>
                <w:szCs w:val="20"/>
              </w:rPr>
              <w:t>0.122</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(5), Severe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 xml:space="preserve">F84 Pervasive developmental disorders (3), Challenging </w:t>
            </w:r>
            <w:proofErr w:type="spellStart"/>
            <w:r w:rsidRPr="00923485">
              <w:rPr>
                <w:sz w:val="20"/>
                <w:szCs w:val="20"/>
              </w:rPr>
              <w:t>behaviours</w:t>
            </w:r>
            <w:proofErr w:type="spellEnd"/>
            <w:r w:rsidRPr="00923485">
              <w:rPr>
                <w:sz w:val="20"/>
                <w:szCs w:val="20"/>
              </w:rPr>
              <w:t xml:space="preserve"> (2), F29 Unspecified nonorganic psychosis (1), F31 Bipolar affective disorder (1), F39 Unspecified mood disorder (1), F40 Phobic anxiety disorders (1), F61 Mixed and other personality disorders (1), F91 Conduct disorder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15q13.3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5</w:t>
            </w:r>
          </w:p>
        </w:tc>
        <w:tc>
          <w:tcPr>
            <w:tcW w:w="992" w:type="dxa"/>
            <w:hideMark/>
          </w:tcPr>
          <w:p w:rsidR="008F45EF" w:rsidRPr="00923485" w:rsidRDefault="008F45EF" w:rsidP="00923485">
            <w:pPr>
              <w:pStyle w:val="Compact"/>
              <w:spacing w:before="0" w:after="0"/>
              <w:rPr>
                <w:sz w:val="20"/>
                <w:szCs w:val="20"/>
              </w:rPr>
            </w:pPr>
            <w:r w:rsidRPr="00923485">
              <w:rPr>
                <w:sz w:val="20"/>
                <w:szCs w:val="20"/>
              </w:rPr>
              <w:t>1.3</w:t>
            </w:r>
          </w:p>
        </w:tc>
        <w:tc>
          <w:tcPr>
            <w:tcW w:w="993" w:type="dxa"/>
            <w:hideMark/>
          </w:tcPr>
          <w:p w:rsidR="008F45EF" w:rsidRPr="00923485" w:rsidRDefault="008F45EF" w:rsidP="00923485">
            <w:pPr>
              <w:pStyle w:val="Compact"/>
              <w:spacing w:before="0" w:after="0"/>
              <w:rPr>
                <w:sz w:val="20"/>
                <w:szCs w:val="20"/>
              </w:rPr>
            </w:pPr>
            <w:r w:rsidRPr="00923485">
              <w:rPr>
                <w:sz w:val="20"/>
                <w:szCs w:val="20"/>
              </w:rPr>
              <w:t>0.8</w:t>
            </w:r>
          </w:p>
        </w:tc>
        <w:tc>
          <w:tcPr>
            <w:tcW w:w="850" w:type="dxa"/>
            <w:hideMark/>
          </w:tcPr>
          <w:p w:rsidR="008F45EF" w:rsidRPr="00923485" w:rsidRDefault="008F45EF" w:rsidP="00923485">
            <w:pPr>
              <w:pStyle w:val="Compact"/>
              <w:spacing w:before="0" w:after="0"/>
              <w:rPr>
                <w:sz w:val="20"/>
                <w:szCs w:val="20"/>
              </w:rPr>
            </w:pPr>
            <w:r w:rsidRPr="00923485">
              <w:rPr>
                <w:sz w:val="20"/>
                <w:szCs w:val="20"/>
              </w:rPr>
              <w:t>0.218</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(4), Severe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 xml:space="preserve">F32 Depressive episode (2), F41 Other anxiety disorders (2), Challenging </w:t>
            </w:r>
            <w:proofErr w:type="spellStart"/>
            <w:r w:rsidRPr="00923485">
              <w:rPr>
                <w:sz w:val="20"/>
                <w:szCs w:val="20"/>
              </w:rPr>
              <w:t>behaviours</w:t>
            </w:r>
            <w:proofErr w:type="spellEnd"/>
            <w:r w:rsidRPr="00923485">
              <w:rPr>
                <w:sz w:val="20"/>
                <w:szCs w:val="20"/>
              </w:rPr>
              <w:t xml:space="preserve"> (1), F29 Unspecified nonorganic psychosis (1), F31 Bipolar affective disorder (1), F84 Pervasive developmental disorders (1), F94 Disorders of social functioning with onset specific to childhood and adolescence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16p11.2 dup</w:t>
            </w:r>
          </w:p>
        </w:tc>
        <w:tc>
          <w:tcPr>
            <w:tcW w:w="1134" w:type="dxa"/>
            <w:hideMark/>
          </w:tcPr>
          <w:p w:rsidR="008F45EF" w:rsidRPr="00923485" w:rsidRDefault="008F45EF" w:rsidP="00923485">
            <w:pPr>
              <w:pStyle w:val="Compact"/>
              <w:spacing w:before="0" w:after="0"/>
              <w:rPr>
                <w:sz w:val="20"/>
                <w:szCs w:val="20"/>
              </w:rPr>
            </w:pPr>
            <w:r w:rsidRPr="00923485">
              <w:rPr>
                <w:sz w:val="20"/>
                <w:szCs w:val="20"/>
              </w:rPr>
              <w:t>5</w:t>
            </w:r>
          </w:p>
        </w:tc>
        <w:tc>
          <w:tcPr>
            <w:tcW w:w="992" w:type="dxa"/>
            <w:hideMark/>
          </w:tcPr>
          <w:p w:rsidR="008F45EF" w:rsidRPr="00923485" w:rsidRDefault="008F45EF" w:rsidP="00923485">
            <w:pPr>
              <w:pStyle w:val="Compact"/>
              <w:spacing w:before="0" w:after="0"/>
              <w:rPr>
                <w:sz w:val="20"/>
                <w:szCs w:val="20"/>
              </w:rPr>
            </w:pPr>
            <w:r w:rsidRPr="00923485">
              <w:rPr>
                <w:sz w:val="20"/>
                <w:szCs w:val="20"/>
              </w:rPr>
              <w:t>1.4</w:t>
            </w:r>
          </w:p>
        </w:tc>
        <w:tc>
          <w:tcPr>
            <w:tcW w:w="993" w:type="dxa"/>
            <w:hideMark/>
          </w:tcPr>
          <w:p w:rsidR="008F45EF" w:rsidRPr="00923485" w:rsidRDefault="008F45EF" w:rsidP="00923485">
            <w:pPr>
              <w:pStyle w:val="Compact"/>
              <w:spacing w:before="0" w:after="0"/>
              <w:rPr>
                <w:sz w:val="20"/>
                <w:szCs w:val="20"/>
              </w:rPr>
            </w:pPr>
            <w:r w:rsidRPr="00923485">
              <w:rPr>
                <w:sz w:val="20"/>
                <w:szCs w:val="20"/>
              </w:rPr>
              <w:t>0.8</w:t>
            </w:r>
          </w:p>
        </w:tc>
        <w:tc>
          <w:tcPr>
            <w:tcW w:w="850" w:type="dxa"/>
            <w:hideMark/>
          </w:tcPr>
          <w:p w:rsidR="008F45EF" w:rsidRPr="00923485" w:rsidRDefault="008F45EF" w:rsidP="00923485">
            <w:pPr>
              <w:pStyle w:val="Compact"/>
              <w:spacing w:before="0" w:after="0"/>
              <w:rPr>
                <w:sz w:val="20"/>
                <w:szCs w:val="20"/>
              </w:rPr>
            </w:pPr>
            <w:r w:rsidRPr="00923485">
              <w:rPr>
                <w:sz w:val="20"/>
                <w:szCs w:val="20"/>
              </w:rPr>
              <w:t>0.236</w:t>
            </w:r>
          </w:p>
        </w:tc>
        <w:tc>
          <w:tcPr>
            <w:tcW w:w="992" w:type="dxa"/>
            <w:hideMark/>
          </w:tcPr>
          <w:p w:rsidR="008F45EF" w:rsidRPr="00923485" w:rsidRDefault="008F45EF" w:rsidP="00923485">
            <w:pPr>
              <w:pStyle w:val="Compact"/>
              <w:spacing w:before="0" w:after="0"/>
              <w:rPr>
                <w:sz w:val="20"/>
                <w:szCs w:val="20"/>
              </w:rPr>
            </w:pPr>
            <w:r w:rsidRPr="00923485">
              <w:rPr>
                <w:sz w:val="20"/>
                <w:szCs w:val="20"/>
              </w:rPr>
              <w:t>Severe (5)</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F84 Pervasive developmental disorders (3), F32 Depressive episode (2), F25 Schizoaffective disorder (1), F29 Unspecified nonorganic psychosis (1), F42 Obsessive-compulsive disorder (1), F90 Hyperkinetic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2p16.3 NRXN1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4</w:t>
            </w:r>
          </w:p>
        </w:tc>
        <w:tc>
          <w:tcPr>
            <w:tcW w:w="992" w:type="dxa"/>
            <w:hideMark/>
          </w:tcPr>
          <w:p w:rsidR="008F45EF" w:rsidRPr="00923485" w:rsidRDefault="008F45EF" w:rsidP="00923485">
            <w:pPr>
              <w:pStyle w:val="Compact"/>
              <w:spacing w:before="0" w:after="0"/>
              <w:rPr>
                <w:sz w:val="20"/>
                <w:szCs w:val="20"/>
              </w:rPr>
            </w:pPr>
            <w:r w:rsidRPr="00923485">
              <w:rPr>
                <w:sz w:val="20"/>
                <w:szCs w:val="20"/>
              </w:rPr>
              <w:t>0.6</w:t>
            </w:r>
          </w:p>
        </w:tc>
        <w:tc>
          <w:tcPr>
            <w:tcW w:w="993" w:type="dxa"/>
            <w:hideMark/>
          </w:tcPr>
          <w:p w:rsidR="008F45EF" w:rsidRPr="00923485" w:rsidRDefault="008F45EF" w:rsidP="00923485">
            <w:pPr>
              <w:pStyle w:val="Compact"/>
              <w:spacing w:before="0" w:after="0"/>
              <w:rPr>
                <w:sz w:val="20"/>
                <w:szCs w:val="20"/>
              </w:rPr>
            </w:pPr>
            <w:r w:rsidRPr="00923485">
              <w:rPr>
                <w:sz w:val="20"/>
                <w:szCs w:val="20"/>
              </w:rPr>
              <w:t>0.7</w:t>
            </w:r>
          </w:p>
        </w:tc>
        <w:tc>
          <w:tcPr>
            <w:tcW w:w="850" w:type="dxa"/>
            <w:hideMark/>
          </w:tcPr>
          <w:p w:rsidR="008F45EF" w:rsidRPr="00923485" w:rsidRDefault="008F45EF" w:rsidP="00923485">
            <w:pPr>
              <w:pStyle w:val="Compact"/>
              <w:spacing w:before="0" w:after="0"/>
              <w:rPr>
                <w:sz w:val="20"/>
                <w:szCs w:val="20"/>
              </w:rPr>
            </w:pPr>
            <w:r w:rsidRPr="00923485">
              <w:rPr>
                <w:sz w:val="20"/>
                <w:szCs w:val="20"/>
              </w:rPr>
              <w:t>0.103</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(2), Severe (2)</w:t>
            </w:r>
          </w:p>
        </w:tc>
        <w:tc>
          <w:tcPr>
            <w:tcW w:w="1701" w:type="dxa"/>
            <w:hideMark/>
          </w:tcPr>
          <w:p w:rsidR="008F45EF" w:rsidRPr="00923485" w:rsidRDefault="008F45EF" w:rsidP="00923485">
            <w:pPr>
              <w:pStyle w:val="Compact"/>
              <w:spacing w:before="0" w:after="0"/>
              <w:rPr>
                <w:sz w:val="20"/>
                <w:szCs w:val="20"/>
              </w:rPr>
            </w:pPr>
            <w:r w:rsidRPr="00923485">
              <w:rPr>
                <w:sz w:val="20"/>
                <w:szCs w:val="20"/>
              </w:rPr>
              <w:t>22q11.21 del</w:t>
            </w:r>
          </w:p>
        </w:tc>
        <w:tc>
          <w:tcPr>
            <w:tcW w:w="5453" w:type="dxa"/>
            <w:hideMark/>
          </w:tcPr>
          <w:p w:rsidR="008F45EF" w:rsidRPr="00923485" w:rsidRDefault="008F45EF" w:rsidP="00923485">
            <w:pPr>
              <w:pStyle w:val="Compact"/>
              <w:spacing w:before="0" w:after="0"/>
              <w:rPr>
                <w:sz w:val="20"/>
                <w:szCs w:val="20"/>
              </w:rPr>
            </w:pPr>
            <w:r w:rsidRPr="00923485">
              <w:rPr>
                <w:sz w:val="20"/>
                <w:szCs w:val="20"/>
              </w:rPr>
              <w:t xml:space="preserve">F31 Bipolar affective disorder (2), Challenging </w:t>
            </w:r>
            <w:proofErr w:type="spellStart"/>
            <w:r w:rsidRPr="00923485">
              <w:rPr>
                <w:sz w:val="20"/>
                <w:szCs w:val="20"/>
              </w:rPr>
              <w:t>behaviours</w:t>
            </w:r>
            <w:proofErr w:type="spellEnd"/>
            <w:r w:rsidRPr="00923485">
              <w:rPr>
                <w:sz w:val="20"/>
                <w:szCs w:val="20"/>
              </w:rPr>
              <w:t xml:space="preserve"> (1), F22 Delusional disorder (1), F29 Unspecified nonorganic psychosis (1), F61 Mixed and other personality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15q11.2 BP1-BP2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4</w:t>
            </w:r>
          </w:p>
        </w:tc>
        <w:tc>
          <w:tcPr>
            <w:tcW w:w="992" w:type="dxa"/>
            <w:hideMark/>
          </w:tcPr>
          <w:p w:rsidR="008F45EF" w:rsidRPr="00923485" w:rsidRDefault="008F45EF" w:rsidP="00923485">
            <w:pPr>
              <w:pStyle w:val="Compact"/>
              <w:spacing w:before="0" w:after="0"/>
              <w:rPr>
                <w:sz w:val="20"/>
                <w:szCs w:val="20"/>
              </w:rPr>
            </w:pPr>
            <w:r w:rsidRPr="00923485">
              <w:rPr>
                <w:sz w:val="20"/>
                <w:szCs w:val="20"/>
              </w:rPr>
              <w:t>3.7</w:t>
            </w:r>
          </w:p>
        </w:tc>
        <w:tc>
          <w:tcPr>
            <w:tcW w:w="993" w:type="dxa"/>
            <w:hideMark/>
          </w:tcPr>
          <w:p w:rsidR="008F45EF" w:rsidRPr="00923485" w:rsidRDefault="008F45EF" w:rsidP="00923485">
            <w:pPr>
              <w:pStyle w:val="Compact"/>
              <w:spacing w:before="0" w:after="0"/>
              <w:rPr>
                <w:sz w:val="20"/>
                <w:szCs w:val="20"/>
              </w:rPr>
            </w:pPr>
            <w:r w:rsidRPr="00923485">
              <w:rPr>
                <w:sz w:val="20"/>
                <w:szCs w:val="20"/>
              </w:rPr>
              <w:t>0.7</w:t>
            </w:r>
          </w:p>
        </w:tc>
        <w:tc>
          <w:tcPr>
            <w:tcW w:w="850" w:type="dxa"/>
            <w:hideMark/>
          </w:tcPr>
          <w:p w:rsidR="008F45EF" w:rsidRPr="00923485" w:rsidRDefault="008F45EF" w:rsidP="00923485">
            <w:pPr>
              <w:pStyle w:val="Compact"/>
              <w:spacing w:before="0" w:after="0"/>
              <w:rPr>
                <w:sz w:val="20"/>
                <w:szCs w:val="20"/>
              </w:rPr>
            </w:pPr>
            <w:r w:rsidRPr="00923485">
              <w:rPr>
                <w:sz w:val="20"/>
                <w:szCs w:val="20"/>
              </w:rPr>
              <w:t>0.625</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(2), Severe (2)</w:t>
            </w:r>
          </w:p>
        </w:tc>
        <w:tc>
          <w:tcPr>
            <w:tcW w:w="1701" w:type="dxa"/>
            <w:hideMark/>
          </w:tcPr>
          <w:p w:rsidR="008F45EF" w:rsidRPr="00923485" w:rsidRDefault="008F45EF" w:rsidP="00923485">
            <w:pPr>
              <w:pStyle w:val="Compact"/>
              <w:spacing w:before="0" w:after="0"/>
              <w:rPr>
                <w:sz w:val="20"/>
                <w:szCs w:val="20"/>
              </w:rPr>
            </w:pPr>
            <w:r w:rsidRPr="00923485">
              <w:rPr>
                <w:sz w:val="20"/>
                <w:szCs w:val="20"/>
              </w:rPr>
              <w:t>Xp22.31 del</w:t>
            </w:r>
          </w:p>
        </w:tc>
        <w:tc>
          <w:tcPr>
            <w:tcW w:w="5453" w:type="dxa"/>
            <w:hideMark/>
          </w:tcPr>
          <w:p w:rsidR="008F45EF" w:rsidRPr="00923485" w:rsidRDefault="008F45EF" w:rsidP="00923485">
            <w:pPr>
              <w:pStyle w:val="Compact"/>
              <w:spacing w:before="0" w:after="0"/>
              <w:rPr>
                <w:sz w:val="20"/>
                <w:szCs w:val="20"/>
              </w:rPr>
            </w:pPr>
            <w:r w:rsidRPr="00923485">
              <w:rPr>
                <w:sz w:val="20"/>
                <w:szCs w:val="20"/>
              </w:rPr>
              <w:t>F29 Unspecified nonorganic psychosis (1), F31 Bipolar affective disorder (1), F41 Other anxiety disorders (1), F61 Mixed and other personality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16p12.1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4</w:t>
            </w:r>
          </w:p>
        </w:tc>
        <w:tc>
          <w:tcPr>
            <w:tcW w:w="992" w:type="dxa"/>
            <w:hideMark/>
          </w:tcPr>
          <w:p w:rsidR="008F45EF" w:rsidRPr="00923485" w:rsidRDefault="008F45EF" w:rsidP="00923485">
            <w:pPr>
              <w:pStyle w:val="Compact"/>
              <w:spacing w:before="0" w:after="0"/>
              <w:rPr>
                <w:sz w:val="20"/>
                <w:szCs w:val="20"/>
              </w:rPr>
            </w:pPr>
            <w:r w:rsidRPr="00923485">
              <w:rPr>
                <w:sz w:val="20"/>
                <w:szCs w:val="20"/>
              </w:rPr>
              <w:t>0.7</w:t>
            </w:r>
          </w:p>
        </w:tc>
        <w:tc>
          <w:tcPr>
            <w:tcW w:w="993" w:type="dxa"/>
            <w:hideMark/>
          </w:tcPr>
          <w:p w:rsidR="008F45EF" w:rsidRPr="00923485" w:rsidRDefault="008F45EF" w:rsidP="00923485">
            <w:pPr>
              <w:pStyle w:val="Compact"/>
              <w:spacing w:before="0" w:after="0"/>
              <w:rPr>
                <w:sz w:val="20"/>
                <w:szCs w:val="20"/>
              </w:rPr>
            </w:pPr>
            <w:r w:rsidRPr="00923485">
              <w:rPr>
                <w:sz w:val="20"/>
                <w:szCs w:val="20"/>
              </w:rPr>
              <w:t>0.7</w:t>
            </w:r>
          </w:p>
        </w:tc>
        <w:tc>
          <w:tcPr>
            <w:tcW w:w="850" w:type="dxa"/>
            <w:hideMark/>
          </w:tcPr>
          <w:p w:rsidR="008F45EF" w:rsidRPr="00923485" w:rsidRDefault="008F45EF" w:rsidP="00923485">
            <w:pPr>
              <w:pStyle w:val="Compact"/>
              <w:spacing w:before="0" w:after="0"/>
              <w:rPr>
                <w:sz w:val="20"/>
                <w:szCs w:val="20"/>
              </w:rPr>
            </w:pPr>
            <w:r w:rsidRPr="00923485">
              <w:rPr>
                <w:sz w:val="20"/>
                <w:szCs w:val="20"/>
              </w:rPr>
              <w:t>0.124</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(3), Severe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F20 Schizophrenia (1), F23 Acute and transient psychotic disorders (1), F29 Unspecified nonorganic psychosis (1), F43 Reaction to severe stress and adjustment disorders (1), F61 Mixed and other personality disorders (1), F90 Hyperkinetic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22q13.33 Phelan-</w:t>
            </w:r>
            <w:proofErr w:type="spellStart"/>
            <w:r w:rsidRPr="00923485">
              <w:rPr>
                <w:sz w:val="20"/>
                <w:szCs w:val="20"/>
              </w:rPr>
              <w:t>McDermid</w:t>
            </w:r>
            <w:proofErr w:type="spellEnd"/>
            <w:r w:rsidRPr="00923485">
              <w:rPr>
                <w:sz w:val="20"/>
                <w:szCs w:val="20"/>
              </w:rPr>
              <w:t xml:space="preserve">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3</w:t>
            </w:r>
          </w:p>
        </w:tc>
        <w:tc>
          <w:tcPr>
            <w:tcW w:w="992" w:type="dxa"/>
            <w:hideMark/>
          </w:tcPr>
          <w:p w:rsidR="008F45EF" w:rsidRPr="00923485" w:rsidRDefault="008F45EF" w:rsidP="00923485">
            <w:pPr>
              <w:pStyle w:val="Compact"/>
              <w:spacing w:before="0" w:after="0"/>
              <w:rPr>
                <w:sz w:val="20"/>
                <w:szCs w:val="20"/>
              </w:rPr>
            </w:pPr>
            <w:r w:rsidRPr="00923485">
              <w:rPr>
                <w:sz w:val="20"/>
                <w:szCs w:val="20"/>
              </w:rPr>
              <w:t>0.9</w:t>
            </w:r>
          </w:p>
        </w:tc>
        <w:tc>
          <w:tcPr>
            <w:tcW w:w="993" w:type="dxa"/>
            <w:hideMark/>
          </w:tcPr>
          <w:p w:rsidR="008F45EF" w:rsidRPr="00923485" w:rsidRDefault="008F45EF" w:rsidP="00923485">
            <w:pPr>
              <w:pStyle w:val="Compact"/>
              <w:spacing w:before="0" w:after="0"/>
              <w:rPr>
                <w:sz w:val="20"/>
                <w:szCs w:val="20"/>
              </w:rPr>
            </w:pPr>
            <w:r w:rsidRPr="00923485">
              <w:rPr>
                <w:sz w:val="20"/>
                <w:szCs w:val="20"/>
              </w:rPr>
              <w:t>0.5</w:t>
            </w:r>
          </w:p>
        </w:tc>
        <w:tc>
          <w:tcPr>
            <w:tcW w:w="850" w:type="dxa"/>
            <w:hideMark/>
          </w:tcPr>
          <w:p w:rsidR="008F45EF" w:rsidRPr="00923485" w:rsidRDefault="008F45EF" w:rsidP="00923485">
            <w:pPr>
              <w:pStyle w:val="Compact"/>
              <w:spacing w:before="0" w:after="0"/>
              <w:rPr>
                <w:sz w:val="20"/>
                <w:szCs w:val="20"/>
              </w:rPr>
            </w:pPr>
            <w:r w:rsidRPr="00923485">
              <w:rPr>
                <w:sz w:val="20"/>
                <w:szCs w:val="20"/>
              </w:rPr>
              <w:t>0.148</w:t>
            </w:r>
          </w:p>
        </w:tc>
        <w:tc>
          <w:tcPr>
            <w:tcW w:w="992" w:type="dxa"/>
            <w:hideMark/>
          </w:tcPr>
          <w:p w:rsidR="008F45EF" w:rsidRPr="00923485" w:rsidRDefault="008F45EF" w:rsidP="00923485">
            <w:pPr>
              <w:pStyle w:val="Compact"/>
              <w:spacing w:before="0" w:after="0"/>
              <w:rPr>
                <w:sz w:val="20"/>
                <w:szCs w:val="20"/>
              </w:rPr>
            </w:pPr>
            <w:r w:rsidRPr="00923485">
              <w:rPr>
                <w:sz w:val="20"/>
                <w:szCs w:val="20"/>
              </w:rPr>
              <w:t>Severe (3)</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 xml:space="preserve">F84 Pervasive developmental disorders (2), Challenging </w:t>
            </w:r>
            <w:proofErr w:type="spellStart"/>
            <w:r w:rsidRPr="00923485">
              <w:rPr>
                <w:sz w:val="20"/>
                <w:szCs w:val="20"/>
              </w:rPr>
              <w:t>behaviours</w:t>
            </w:r>
            <w:proofErr w:type="spellEnd"/>
            <w:r w:rsidRPr="00923485">
              <w:rPr>
                <w:sz w:val="20"/>
                <w:szCs w:val="20"/>
              </w:rPr>
              <w:t xml:space="preserve"> (1), F29 Unspecified nonorganic psychosis (1), F31 Bipolar affective disorder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1q21.1 TAR dup</w:t>
            </w:r>
          </w:p>
        </w:tc>
        <w:tc>
          <w:tcPr>
            <w:tcW w:w="1134" w:type="dxa"/>
            <w:hideMark/>
          </w:tcPr>
          <w:p w:rsidR="008F45EF" w:rsidRPr="00923485" w:rsidRDefault="008F45EF" w:rsidP="00923485">
            <w:pPr>
              <w:pStyle w:val="Compact"/>
              <w:spacing w:before="0" w:after="0"/>
              <w:rPr>
                <w:sz w:val="20"/>
                <w:szCs w:val="20"/>
              </w:rPr>
            </w:pPr>
            <w:r w:rsidRPr="00923485">
              <w:rPr>
                <w:sz w:val="20"/>
                <w:szCs w:val="20"/>
              </w:rPr>
              <w:t>2</w:t>
            </w:r>
          </w:p>
        </w:tc>
        <w:tc>
          <w:tcPr>
            <w:tcW w:w="992" w:type="dxa"/>
            <w:hideMark/>
          </w:tcPr>
          <w:p w:rsidR="008F45EF" w:rsidRPr="00923485" w:rsidRDefault="008F45EF" w:rsidP="00923485">
            <w:pPr>
              <w:pStyle w:val="Compact"/>
              <w:spacing w:before="0" w:after="0"/>
              <w:rPr>
                <w:sz w:val="20"/>
                <w:szCs w:val="20"/>
              </w:rPr>
            </w:pPr>
            <w:r w:rsidRPr="00923485">
              <w:rPr>
                <w:sz w:val="20"/>
                <w:szCs w:val="20"/>
              </w:rPr>
              <w:t>0.9</w:t>
            </w:r>
          </w:p>
        </w:tc>
        <w:tc>
          <w:tcPr>
            <w:tcW w:w="993" w:type="dxa"/>
            <w:hideMark/>
          </w:tcPr>
          <w:p w:rsidR="008F45EF" w:rsidRPr="00923485" w:rsidRDefault="008F45EF" w:rsidP="00923485">
            <w:pPr>
              <w:pStyle w:val="Compact"/>
              <w:spacing w:before="0" w:after="0"/>
              <w:rPr>
                <w:sz w:val="20"/>
                <w:szCs w:val="20"/>
              </w:rPr>
            </w:pPr>
            <w:r w:rsidRPr="00923485">
              <w:rPr>
                <w:sz w:val="20"/>
                <w:szCs w:val="20"/>
              </w:rPr>
              <w:t>0.3</w:t>
            </w:r>
          </w:p>
        </w:tc>
        <w:tc>
          <w:tcPr>
            <w:tcW w:w="850" w:type="dxa"/>
            <w:hideMark/>
          </w:tcPr>
          <w:p w:rsidR="008F45EF" w:rsidRPr="00923485" w:rsidRDefault="008F45EF" w:rsidP="00923485">
            <w:pPr>
              <w:pStyle w:val="Compact"/>
              <w:spacing w:before="0" w:after="0"/>
              <w:rPr>
                <w:sz w:val="20"/>
                <w:szCs w:val="20"/>
              </w:rPr>
            </w:pPr>
            <w:r w:rsidRPr="00923485">
              <w:rPr>
                <w:sz w:val="20"/>
                <w:szCs w:val="20"/>
              </w:rPr>
              <w:t>0.155</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(1), Severe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F20 Schizophrenia (1), F43 Reaction to severe stress and adjustment disorders (1), F84 Pervasive developmental disorders (1), F90 Hyperkinetic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4p16.3 Wolf-Hirschhorn dup</w:t>
            </w:r>
          </w:p>
        </w:tc>
        <w:tc>
          <w:tcPr>
            <w:tcW w:w="1134" w:type="dxa"/>
            <w:hideMark/>
          </w:tcPr>
          <w:p w:rsidR="008F45EF" w:rsidRPr="00923485" w:rsidRDefault="008F45EF" w:rsidP="00923485">
            <w:pPr>
              <w:pStyle w:val="Compact"/>
              <w:spacing w:before="0" w:after="0"/>
              <w:rPr>
                <w:sz w:val="20"/>
                <w:szCs w:val="20"/>
              </w:rPr>
            </w:pPr>
            <w:r w:rsidRPr="00923485">
              <w:rPr>
                <w:sz w:val="20"/>
                <w:szCs w:val="20"/>
              </w:rPr>
              <w:t>2</w:t>
            </w:r>
          </w:p>
        </w:tc>
        <w:tc>
          <w:tcPr>
            <w:tcW w:w="992" w:type="dxa"/>
            <w:hideMark/>
          </w:tcPr>
          <w:p w:rsidR="008F45EF" w:rsidRPr="00923485" w:rsidRDefault="008F45EF" w:rsidP="00923485">
            <w:pPr>
              <w:pStyle w:val="Compact"/>
              <w:spacing w:before="0" w:after="0"/>
              <w:rPr>
                <w:sz w:val="20"/>
                <w:szCs w:val="20"/>
              </w:rPr>
            </w:pPr>
            <w:r w:rsidRPr="00923485">
              <w:rPr>
                <w:sz w:val="20"/>
                <w:szCs w:val="20"/>
              </w:rPr>
              <w:t>0.2</w:t>
            </w:r>
          </w:p>
        </w:tc>
        <w:tc>
          <w:tcPr>
            <w:tcW w:w="993" w:type="dxa"/>
            <w:hideMark/>
          </w:tcPr>
          <w:p w:rsidR="008F45EF" w:rsidRPr="00923485" w:rsidRDefault="008F45EF" w:rsidP="00923485">
            <w:pPr>
              <w:pStyle w:val="Compact"/>
              <w:spacing w:before="0" w:after="0"/>
              <w:rPr>
                <w:sz w:val="20"/>
                <w:szCs w:val="20"/>
              </w:rPr>
            </w:pPr>
            <w:r w:rsidRPr="00923485">
              <w:rPr>
                <w:sz w:val="20"/>
                <w:szCs w:val="20"/>
              </w:rPr>
              <w:t>0.3</w:t>
            </w:r>
          </w:p>
        </w:tc>
        <w:tc>
          <w:tcPr>
            <w:tcW w:w="850" w:type="dxa"/>
            <w:hideMark/>
          </w:tcPr>
          <w:p w:rsidR="008F45EF" w:rsidRPr="00923485" w:rsidRDefault="008F45EF" w:rsidP="00923485">
            <w:pPr>
              <w:pStyle w:val="Compact"/>
              <w:spacing w:before="0" w:after="0"/>
              <w:rPr>
                <w:sz w:val="20"/>
                <w:szCs w:val="20"/>
              </w:rPr>
            </w:pPr>
            <w:r w:rsidRPr="00923485">
              <w:rPr>
                <w:sz w:val="20"/>
                <w:szCs w:val="20"/>
              </w:rPr>
              <w:t>0.038</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(1), Severe (1)</w:t>
            </w:r>
          </w:p>
        </w:tc>
        <w:tc>
          <w:tcPr>
            <w:tcW w:w="1701" w:type="dxa"/>
            <w:hideMark/>
          </w:tcPr>
          <w:p w:rsidR="008F45EF" w:rsidRPr="00923485" w:rsidRDefault="008F45EF" w:rsidP="00923485">
            <w:pPr>
              <w:pStyle w:val="Compact"/>
              <w:spacing w:before="0" w:after="0"/>
              <w:rPr>
                <w:sz w:val="20"/>
                <w:szCs w:val="20"/>
              </w:rPr>
            </w:pPr>
            <w:r w:rsidRPr="00923485">
              <w:rPr>
                <w:sz w:val="20"/>
                <w:szCs w:val="20"/>
              </w:rPr>
              <w:t>12p13.33p13.32 del</w:t>
            </w:r>
          </w:p>
        </w:tc>
        <w:tc>
          <w:tcPr>
            <w:tcW w:w="5453" w:type="dxa"/>
            <w:hideMark/>
          </w:tcPr>
          <w:p w:rsidR="008F45EF" w:rsidRPr="00923485" w:rsidRDefault="008F45EF" w:rsidP="00923485">
            <w:pPr>
              <w:pStyle w:val="Compact"/>
              <w:spacing w:before="0" w:after="0"/>
              <w:rPr>
                <w:sz w:val="20"/>
                <w:szCs w:val="20"/>
              </w:rPr>
            </w:pPr>
            <w:r w:rsidRPr="00923485">
              <w:rPr>
                <w:sz w:val="20"/>
                <w:szCs w:val="20"/>
              </w:rPr>
              <w:t>F29 Unspecified nonorganic psychosis (1), F84 Pervasive developmental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7q11.23 WBS dup</w:t>
            </w:r>
          </w:p>
        </w:tc>
        <w:tc>
          <w:tcPr>
            <w:tcW w:w="1134" w:type="dxa"/>
            <w:hideMark/>
          </w:tcPr>
          <w:p w:rsidR="008F45EF" w:rsidRPr="00923485" w:rsidRDefault="008F45EF" w:rsidP="00923485">
            <w:pPr>
              <w:pStyle w:val="Compact"/>
              <w:spacing w:before="0" w:after="0"/>
              <w:rPr>
                <w:sz w:val="20"/>
                <w:szCs w:val="20"/>
              </w:rPr>
            </w:pPr>
            <w:r w:rsidRPr="00923485">
              <w:rPr>
                <w:sz w:val="20"/>
                <w:szCs w:val="20"/>
              </w:rPr>
              <w:t>2</w:t>
            </w:r>
          </w:p>
        </w:tc>
        <w:tc>
          <w:tcPr>
            <w:tcW w:w="992" w:type="dxa"/>
            <w:hideMark/>
          </w:tcPr>
          <w:p w:rsidR="008F45EF" w:rsidRPr="00923485" w:rsidRDefault="008F45EF" w:rsidP="00923485">
            <w:pPr>
              <w:pStyle w:val="Compact"/>
              <w:spacing w:before="0" w:after="0"/>
              <w:rPr>
                <w:sz w:val="20"/>
                <w:szCs w:val="20"/>
              </w:rPr>
            </w:pPr>
            <w:r w:rsidRPr="00923485">
              <w:rPr>
                <w:sz w:val="20"/>
                <w:szCs w:val="20"/>
              </w:rPr>
              <w:t>0.5</w:t>
            </w:r>
          </w:p>
        </w:tc>
        <w:tc>
          <w:tcPr>
            <w:tcW w:w="993" w:type="dxa"/>
            <w:hideMark/>
          </w:tcPr>
          <w:p w:rsidR="008F45EF" w:rsidRPr="00923485" w:rsidRDefault="008F45EF" w:rsidP="00923485">
            <w:pPr>
              <w:pStyle w:val="Compact"/>
              <w:spacing w:before="0" w:after="0"/>
              <w:rPr>
                <w:sz w:val="20"/>
                <w:szCs w:val="20"/>
              </w:rPr>
            </w:pPr>
            <w:r w:rsidRPr="00923485">
              <w:rPr>
                <w:sz w:val="20"/>
                <w:szCs w:val="20"/>
              </w:rPr>
              <w:t>0.3</w:t>
            </w:r>
          </w:p>
        </w:tc>
        <w:tc>
          <w:tcPr>
            <w:tcW w:w="850" w:type="dxa"/>
            <w:hideMark/>
          </w:tcPr>
          <w:p w:rsidR="008F45EF" w:rsidRPr="00923485" w:rsidRDefault="008F45EF" w:rsidP="00923485">
            <w:pPr>
              <w:pStyle w:val="Compact"/>
              <w:spacing w:before="0" w:after="0"/>
              <w:rPr>
                <w:sz w:val="20"/>
                <w:szCs w:val="20"/>
              </w:rPr>
            </w:pPr>
            <w:r w:rsidRPr="00923485">
              <w:rPr>
                <w:sz w:val="20"/>
                <w:szCs w:val="20"/>
              </w:rPr>
              <w:t>0.076</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(2)</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F39 Unspecified mood disorder (1), F61 Mixed and other personality disorders (1), F90 Hyperkinetic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16p13.11 dup</w:t>
            </w:r>
          </w:p>
        </w:tc>
        <w:tc>
          <w:tcPr>
            <w:tcW w:w="1134" w:type="dxa"/>
            <w:hideMark/>
          </w:tcPr>
          <w:p w:rsidR="008F45EF" w:rsidRPr="00923485" w:rsidRDefault="008F45EF" w:rsidP="00923485">
            <w:pPr>
              <w:pStyle w:val="Compact"/>
              <w:spacing w:before="0" w:after="0"/>
              <w:rPr>
                <w:sz w:val="20"/>
                <w:szCs w:val="20"/>
              </w:rPr>
            </w:pPr>
            <w:r w:rsidRPr="00923485">
              <w:rPr>
                <w:sz w:val="20"/>
                <w:szCs w:val="20"/>
              </w:rPr>
              <w:t>2</w:t>
            </w:r>
          </w:p>
        </w:tc>
        <w:tc>
          <w:tcPr>
            <w:tcW w:w="992" w:type="dxa"/>
            <w:hideMark/>
          </w:tcPr>
          <w:p w:rsidR="008F45EF" w:rsidRPr="00923485" w:rsidRDefault="008F45EF" w:rsidP="00923485">
            <w:pPr>
              <w:pStyle w:val="Compact"/>
              <w:spacing w:before="0" w:after="0"/>
              <w:rPr>
                <w:sz w:val="20"/>
                <w:szCs w:val="20"/>
              </w:rPr>
            </w:pPr>
            <w:r w:rsidRPr="00923485">
              <w:rPr>
                <w:sz w:val="20"/>
                <w:szCs w:val="20"/>
              </w:rPr>
              <w:t>1.6</w:t>
            </w:r>
          </w:p>
        </w:tc>
        <w:tc>
          <w:tcPr>
            <w:tcW w:w="993" w:type="dxa"/>
            <w:hideMark/>
          </w:tcPr>
          <w:p w:rsidR="008F45EF" w:rsidRPr="00923485" w:rsidRDefault="008F45EF" w:rsidP="00923485">
            <w:pPr>
              <w:pStyle w:val="Compact"/>
              <w:spacing w:before="0" w:after="0"/>
              <w:rPr>
                <w:sz w:val="20"/>
                <w:szCs w:val="20"/>
              </w:rPr>
            </w:pPr>
            <w:r w:rsidRPr="00923485">
              <w:rPr>
                <w:sz w:val="20"/>
                <w:szCs w:val="20"/>
              </w:rPr>
              <w:t>0.3</w:t>
            </w:r>
          </w:p>
        </w:tc>
        <w:tc>
          <w:tcPr>
            <w:tcW w:w="850" w:type="dxa"/>
            <w:hideMark/>
          </w:tcPr>
          <w:p w:rsidR="008F45EF" w:rsidRPr="00923485" w:rsidRDefault="008F45EF" w:rsidP="00923485">
            <w:pPr>
              <w:pStyle w:val="Compact"/>
              <w:spacing w:before="0" w:after="0"/>
              <w:rPr>
                <w:sz w:val="20"/>
                <w:szCs w:val="20"/>
              </w:rPr>
            </w:pPr>
            <w:r w:rsidRPr="00923485">
              <w:rPr>
                <w:sz w:val="20"/>
                <w:szCs w:val="20"/>
              </w:rPr>
              <w:t>0.275</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(1), Severe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r w:rsidRPr="00923485">
              <w:rPr>
                <w:sz w:val="20"/>
                <w:szCs w:val="20"/>
              </w:rPr>
              <w:t xml:space="preserve"> (1), F29 Unspecified nonorganic psychosis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16p11.2 distal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2</w:t>
            </w:r>
          </w:p>
        </w:tc>
        <w:tc>
          <w:tcPr>
            <w:tcW w:w="992" w:type="dxa"/>
            <w:hideMark/>
          </w:tcPr>
          <w:p w:rsidR="008F45EF" w:rsidRPr="00923485" w:rsidRDefault="008F45EF" w:rsidP="00923485">
            <w:pPr>
              <w:pStyle w:val="Compact"/>
              <w:spacing w:before="0" w:after="0"/>
              <w:rPr>
                <w:sz w:val="20"/>
                <w:szCs w:val="20"/>
              </w:rPr>
            </w:pPr>
            <w:r w:rsidRPr="00923485">
              <w:rPr>
                <w:sz w:val="20"/>
                <w:szCs w:val="20"/>
              </w:rPr>
              <w:t>0.6</w:t>
            </w:r>
          </w:p>
        </w:tc>
        <w:tc>
          <w:tcPr>
            <w:tcW w:w="993" w:type="dxa"/>
            <w:hideMark/>
          </w:tcPr>
          <w:p w:rsidR="008F45EF" w:rsidRPr="00923485" w:rsidRDefault="008F45EF" w:rsidP="00923485">
            <w:pPr>
              <w:pStyle w:val="Compact"/>
              <w:spacing w:before="0" w:after="0"/>
              <w:rPr>
                <w:sz w:val="20"/>
                <w:szCs w:val="20"/>
              </w:rPr>
            </w:pPr>
            <w:r w:rsidRPr="00923485">
              <w:rPr>
                <w:sz w:val="20"/>
                <w:szCs w:val="20"/>
              </w:rPr>
              <w:t>0.3</w:t>
            </w:r>
          </w:p>
        </w:tc>
        <w:tc>
          <w:tcPr>
            <w:tcW w:w="850" w:type="dxa"/>
            <w:hideMark/>
          </w:tcPr>
          <w:p w:rsidR="008F45EF" w:rsidRPr="00923485" w:rsidRDefault="008F45EF" w:rsidP="00923485">
            <w:pPr>
              <w:pStyle w:val="Compact"/>
              <w:spacing w:before="0" w:after="0"/>
              <w:rPr>
                <w:sz w:val="20"/>
                <w:szCs w:val="20"/>
              </w:rPr>
            </w:pPr>
            <w:r w:rsidRPr="00923485">
              <w:rPr>
                <w:sz w:val="20"/>
                <w:szCs w:val="20"/>
              </w:rPr>
              <w:t>0.094</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(1), Severe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F23 Acute and transient psychotic disorders (1), F29 Unspecified nonorganic psychosis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16p11.2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2</w:t>
            </w:r>
          </w:p>
        </w:tc>
        <w:tc>
          <w:tcPr>
            <w:tcW w:w="992" w:type="dxa"/>
            <w:hideMark/>
          </w:tcPr>
          <w:p w:rsidR="008F45EF" w:rsidRPr="00923485" w:rsidRDefault="008F45EF" w:rsidP="00923485">
            <w:pPr>
              <w:pStyle w:val="Compact"/>
              <w:spacing w:before="0" w:after="0"/>
              <w:rPr>
                <w:sz w:val="20"/>
                <w:szCs w:val="20"/>
              </w:rPr>
            </w:pPr>
            <w:r w:rsidRPr="00923485">
              <w:rPr>
                <w:sz w:val="20"/>
                <w:szCs w:val="20"/>
              </w:rPr>
              <w:t>2.1</w:t>
            </w:r>
          </w:p>
        </w:tc>
        <w:tc>
          <w:tcPr>
            <w:tcW w:w="993" w:type="dxa"/>
            <w:hideMark/>
          </w:tcPr>
          <w:p w:rsidR="008F45EF" w:rsidRPr="00923485" w:rsidRDefault="008F45EF" w:rsidP="00923485">
            <w:pPr>
              <w:pStyle w:val="Compact"/>
              <w:spacing w:before="0" w:after="0"/>
              <w:rPr>
                <w:sz w:val="20"/>
                <w:szCs w:val="20"/>
              </w:rPr>
            </w:pPr>
            <w:r w:rsidRPr="00923485">
              <w:rPr>
                <w:sz w:val="20"/>
                <w:szCs w:val="20"/>
              </w:rPr>
              <w:t>0.3</w:t>
            </w:r>
          </w:p>
        </w:tc>
        <w:tc>
          <w:tcPr>
            <w:tcW w:w="850" w:type="dxa"/>
            <w:hideMark/>
          </w:tcPr>
          <w:p w:rsidR="008F45EF" w:rsidRPr="00923485" w:rsidRDefault="008F45EF" w:rsidP="00923485">
            <w:pPr>
              <w:pStyle w:val="Compact"/>
              <w:spacing w:before="0" w:after="0"/>
              <w:rPr>
                <w:sz w:val="20"/>
                <w:szCs w:val="20"/>
              </w:rPr>
            </w:pPr>
            <w:r w:rsidRPr="00923485">
              <w:rPr>
                <w:sz w:val="20"/>
                <w:szCs w:val="20"/>
              </w:rPr>
              <w:t>0.347</w:t>
            </w:r>
          </w:p>
        </w:tc>
        <w:tc>
          <w:tcPr>
            <w:tcW w:w="992" w:type="dxa"/>
            <w:hideMark/>
          </w:tcPr>
          <w:p w:rsidR="008F45EF" w:rsidRPr="00923485" w:rsidRDefault="008F45EF" w:rsidP="00923485">
            <w:pPr>
              <w:pStyle w:val="Compact"/>
              <w:spacing w:before="0" w:after="0"/>
              <w:rPr>
                <w:sz w:val="20"/>
                <w:szCs w:val="20"/>
              </w:rPr>
            </w:pPr>
            <w:r w:rsidRPr="00923485">
              <w:rPr>
                <w:sz w:val="20"/>
                <w:szCs w:val="20"/>
              </w:rPr>
              <w:t>Severe (2)</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F29 Unspecified nonorganic psychosis (1), F41 Other anxiety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22q11.2 dup</w:t>
            </w:r>
          </w:p>
        </w:tc>
        <w:tc>
          <w:tcPr>
            <w:tcW w:w="1134" w:type="dxa"/>
            <w:hideMark/>
          </w:tcPr>
          <w:p w:rsidR="008F45EF" w:rsidRPr="00923485" w:rsidRDefault="008F45EF" w:rsidP="00923485">
            <w:pPr>
              <w:pStyle w:val="Compact"/>
              <w:spacing w:before="0" w:after="0"/>
              <w:rPr>
                <w:sz w:val="20"/>
                <w:szCs w:val="20"/>
              </w:rPr>
            </w:pPr>
            <w:r w:rsidRPr="00923485">
              <w:rPr>
                <w:sz w:val="20"/>
                <w:szCs w:val="20"/>
              </w:rPr>
              <w:t>2</w:t>
            </w:r>
          </w:p>
        </w:tc>
        <w:tc>
          <w:tcPr>
            <w:tcW w:w="992" w:type="dxa"/>
            <w:hideMark/>
          </w:tcPr>
          <w:p w:rsidR="008F45EF" w:rsidRPr="00923485" w:rsidRDefault="008F45EF" w:rsidP="00923485">
            <w:pPr>
              <w:pStyle w:val="Compact"/>
              <w:spacing w:before="0" w:after="0"/>
              <w:rPr>
                <w:sz w:val="20"/>
                <w:szCs w:val="20"/>
              </w:rPr>
            </w:pPr>
            <w:r w:rsidRPr="00923485">
              <w:rPr>
                <w:sz w:val="20"/>
                <w:szCs w:val="20"/>
              </w:rPr>
              <w:t>1.6</w:t>
            </w:r>
          </w:p>
        </w:tc>
        <w:tc>
          <w:tcPr>
            <w:tcW w:w="993" w:type="dxa"/>
            <w:hideMark/>
          </w:tcPr>
          <w:p w:rsidR="008F45EF" w:rsidRPr="00923485" w:rsidRDefault="008F45EF" w:rsidP="00923485">
            <w:pPr>
              <w:pStyle w:val="Compact"/>
              <w:spacing w:before="0" w:after="0"/>
              <w:rPr>
                <w:sz w:val="20"/>
                <w:szCs w:val="20"/>
              </w:rPr>
            </w:pPr>
            <w:r w:rsidRPr="00923485">
              <w:rPr>
                <w:sz w:val="20"/>
                <w:szCs w:val="20"/>
              </w:rPr>
              <w:t>0.3</w:t>
            </w:r>
          </w:p>
        </w:tc>
        <w:tc>
          <w:tcPr>
            <w:tcW w:w="850" w:type="dxa"/>
            <w:hideMark/>
          </w:tcPr>
          <w:p w:rsidR="008F45EF" w:rsidRPr="00923485" w:rsidRDefault="008F45EF" w:rsidP="00923485">
            <w:pPr>
              <w:pStyle w:val="Compact"/>
              <w:spacing w:before="0" w:after="0"/>
              <w:rPr>
                <w:sz w:val="20"/>
                <w:szCs w:val="20"/>
              </w:rPr>
            </w:pPr>
            <w:r w:rsidRPr="00923485">
              <w:rPr>
                <w:sz w:val="20"/>
                <w:szCs w:val="20"/>
              </w:rPr>
              <w:t>0.260</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(1), Severe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F20 Schizophrenia (1), F29 Unspecified nonorganic psychosis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1q21.1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1</w:t>
            </w:r>
          </w:p>
        </w:tc>
        <w:tc>
          <w:tcPr>
            <w:tcW w:w="992" w:type="dxa"/>
            <w:hideMark/>
          </w:tcPr>
          <w:p w:rsidR="008F45EF" w:rsidRPr="00923485" w:rsidRDefault="008F45EF" w:rsidP="00923485">
            <w:pPr>
              <w:pStyle w:val="Compact"/>
              <w:spacing w:before="0" w:after="0"/>
              <w:rPr>
                <w:sz w:val="20"/>
                <w:szCs w:val="20"/>
              </w:rPr>
            </w:pPr>
            <w:r w:rsidRPr="00923485">
              <w:rPr>
                <w:sz w:val="20"/>
                <w:szCs w:val="20"/>
              </w:rPr>
              <w:t>1.2</w:t>
            </w:r>
          </w:p>
        </w:tc>
        <w:tc>
          <w:tcPr>
            <w:tcW w:w="993" w:type="dxa"/>
            <w:hideMark/>
          </w:tcPr>
          <w:p w:rsidR="008F45EF" w:rsidRPr="00923485" w:rsidRDefault="008F45EF" w:rsidP="00923485">
            <w:pPr>
              <w:pStyle w:val="Compact"/>
              <w:spacing w:before="0" w:after="0"/>
              <w:rPr>
                <w:sz w:val="20"/>
                <w:szCs w:val="20"/>
              </w:rPr>
            </w:pPr>
            <w:r w:rsidRPr="00923485">
              <w:rPr>
                <w:sz w:val="20"/>
                <w:szCs w:val="20"/>
              </w:rPr>
              <w:t>0.2</w:t>
            </w:r>
          </w:p>
        </w:tc>
        <w:tc>
          <w:tcPr>
            <w:tcW w:w="850" w:type="dxa"/>
            <w:hideMark/>
          </w:tcPr>
          <w:p w:rsidR="008F45EF" w:rsidRPr="00923485" w:rsidRDefault="008F45EF" w:rsidP="00923485">
            <w:pPr>
              <w:pStyle w:val="Compact"/>
              <w:spacing w:before="0" w:after="0"/>
              <w:rPr>
                <w:sz w:val="20"/>
                <w:szCs w:val="20"/>
              </w:rPr>
            </w:pPr>
            <w:r w:rsidRPr="00923485">
              <w:rPr>
                <w:sz w:val="20"/>
                <w:szCs w:val="20"/>
              </w:rPr>
              <w:t>0.201</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F32 Depressive episode (1), F41 Other anxiety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2q13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1</w:t>
            </w:r>
          </w:p>
        </w:tc>
        <w:tc>
          <w:tcPr>
            <w:tcW w:w="992" w:type="dxa"/>
            <w:hideMark/>
          </w:tcPr>
          <w:p w:rsidR="008F45EF" w:rsidRPr="00923485" w:rsidRDefault="008F45EF" w:rsidP="00923485">
            <w:pPr>
              <w:pStyle w:val="Compact"/>
              <w:spacing w:before="0" w:after="0"/>
              <w:rPr>
                <w:sz w:val="20"/>
                <w:szCs w:val="20"/>
              </w:rPr>
            </w:pPr>
            <w:r w:rsidRPr="00923485">
              <w:rPr>
                <w:sz w:val="20"/>
                <w:szCs w:val="20"/>
              </w:rPr>
              <w:t>0.3</w:t>
            </w:r>
          </w:p>
        </w:tc>
        <w:tc>
          <w:tcPr>
            <w:tcW w:w="993" w:type="dxa"/>
            <w:hideMark/>
          </w:tcPr>
          <w:p w:rsidR="008F45EF" w:rsidRPr="00923485" w:rsidRDefault="008F45EF" w:rsidP="00923485">
            <w:pPr>
              <w:pStyle w:val="Compact"/>
              <w:spacing w:before="0" w:after="0"/>
              <w:rPr>
                <w:sz w:val="20"/>
                <w:szCs w:val="20"/>
              </w:rPr>
            </w:pPr>
            <w:r w:rsidRPr="00923485">
              <w:rPr>
                <w:sz w:val="20"/>
                <w:szCs w:val="20"/>
              </w:rPr>
              <w:t>0.2</w:t>
            </w:r>
          </w:p>
        </w:tc>
        <w:tc>
          <w:tcPr>
            <w:tcW w:w="850" w:type="dxa"/>
            <w:hideMark/>
          </w:tcPr>
          <w:p w:rsidR="008F45EF" w:rsidRPr="00923485" w:rsidRDefault="008F45EF" w:rsidP="00923485">
            <w:pPr>
              <w:pStyle w:val="Compact"/>
              <w:spacing w:before="0" w:after="0"/>
              <w:rPr>
                <w:sz w:val="20"/>
                <w:szCs w:val="20"/>
              </w:rPr>
            </w:pPr>
            <w:r w:rsidRPr="00923485">
              <w:rPr>
                <w:sz w:val="20"/>
                <w:szCs w:val="20"/>
              </w:rPr>
              <w:t>0.057</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F84 Pervasive developmental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8p23.1 dup</w:t>
            </w:r>
          </w:p>
        </w:tc>
        <w:tc>
          <w:tcPr>
            <w:tcW w:w="1134" w:type="dxa"/>
            <w:hideMark/>
          </w:tcPr>
          <w:p w:rsidR="008F45EF" w:rsidRPr="00923485" w:rsidRDefault="008F45EF" w:rsidP="00923485">
            <w:pPr>
              <w:pStyle w:val="Compact"/>
              <w:spacing w:before="0" w:after="0"/>
              <w:rPr>
                <w:sz w:val="20"/>
                <w:szCs w:val="20"/>
              </w:rPr>
            </w:pPr>
            <w:r w:rsidRPr="00923485">
              <w:rPr>
                <w:sz w:val="20"/>
                <w:szCs w:val="20"/>
              </w:rPr>
              <w:t>1</w:t>
            </w:r>
          </w:p>
        </w:tc>
        <w:tc>
          <w:tcPr>
            <w:tcW w:w="992" w:type="dxa"/>
            <w:hideMark/>
          </w:tcPr>
          <w:p w:rsidR="008F45EF" w:rsidRPr="00923485" w:rsidRDefault="008F45EF" w:rsidP="00923485">
            <w:pPr>
              <w:pStyle w:val="Compact"/>
              <w:spacing w:before="0" w:after="0"/>
              <w:rPr>
                <w:sz w:val="20"/>
                <w:szCs w:val="20"/>
              </w:rPr>
            </w:pPr>
            <w:r w:rsidRPr="00923485">
              <w:rPr>
                <w:sz w:val="20"/>
                <w:szCs w:val="20"/>
              </w:rPr>
              <w:t>0.1</w:t>
            </w:r>
          </w:p>
        </w:tc>
        <w:tc>
          <w:tcPr>
            <w:tcW w:w="993" w:type="dxa"/>
            <w:hideMark/>
          </w:tcPr>
          <w:p w:rsidR="008F45EF" w:rsidRPr="00923485" w:rsidRDefault="008F45EF" w:rsidP="00923485">
            <w:pPr>
              <w:pStyle w:val="Compact"/>
              <w:spacing w:before="0" w:after="0"/>
              <w:rPr>
                <w:sz w:val="20"/>
                <w:szCs w:val="20"/>
              </w:rPr>
            </w:pPr>
            <w:r w:rsidRPr="00923485">
              <w:rPr>
                <w:sz w:val="20"/>
                <w:szCs w:val="20"/>
              </w:rPr>
              <w:t>0.2</w:t>
            </w:r>
          </w:p>
        </w:tc>
        <w:tc>
          <w:tcPr>
            <w:tcW w:w="850" w:type="dxa"/>
            <w:hideMark/>
          </w:tcPr>
          <w:p w:rsidR="008F45EF" w:rsidRPr="00923485" w:rsidRDefault="008F45EF" w:rsidP="00923485">
            <w:pPr>
              <w:pStyle w:val="Compact"/>
              <w:spacing w:before="0" w:after="0"/>
              <w:rPr>
                <w:sz w:val="20"/>
                <w:szCs w:val="20"/>
              </w:rPr>
            </w:pPr>
            <w:r w:rsidRPr="00923485">
              <w:rPr>
                <w:sz w:val="20"/>
                <w:szCs w:val="20"/>
              </w:rPr>
              <w:t>0.017</w:t>
            </w:r>
          </w:p>
        </w:tc>
        <w:tc>
          <w:tcPr>
            <w:tcW w:w="992" w:type="dxa"/>
            <w:hideMark/>
          </w:tcPr>
          <w:p w:rsidR="008F45EF" w:rsidRPr="00923485" w:rsidRDefault="008F45EF" w:rsidP="00923485">
            <w:pPr>
              <w:pStyle w:val="Compact"/>
              <w:spacing w:before="0" w:after="0"/>
              <w:rPr>
                <w:sz w:val="20"/>
                <w:szCs w:val="20"/>
              </w:rPr>
            </w:pPr>
            <w:r w:rsidRPr="00923485">
              <w:rPr>
                <w:sz w:val="20"/>
                <w:szCs w:val="20"/>
              </w:rPr>
              <w:t>Severe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F39 Unspecified mood disorder (1), F61 Mixed and other personality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15q11.2 PWS/AS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1</w:t>
            </w:r>
          </w:p>
        </w:tc>
        <w:tc>
          <w:tcPr>
            <w:tcW w:w="992" w:type="dxa"/>
            <w:hideMark/>
          </w:tcPr>
          <w:p w:rsidR="008F45EF" w:rsidRPr="00923485" w:rsidRDefault="008F45EF" w:rsidP="00923485">
            <w:pPr>
              <w:pStyle w:val="Compact"/>
              <w:spacing w:before="0" w:after="0"/>
              <w:rPr>
                <w:sz w:val="20"/>
                <w:szCs w:val="20"/>
              </w:rPr>
            </w:pPr>
            <w:r w:rsidRPr="00923485">
              <w:rPr>
                <w:sz w:val="20"/>
                <w:szCs w:val="20"/>
              </w:rPr>
              <w:t>1.2</w:t>
            </w:r>
          </w:p>
        </w:tc>
        <w:tc>
          <w:tcPr>
            <w:tcW w:w="993" w:type="dxa"/>
            <w:hideMark/>
          </w:tcPr>
          <w:p w:rsidR="008F45EF" w:rsidRPr="00923485" w:rsidRDefault="008F45EF" w:rsidP="00923485">
            <w:pPr>
              <w:pStyle w:val="Compact"/>
              <w:spacing w:before="0" w:after="0"/>
              <w:rPr>
                <w:sz w:val="20"/>
                <w:szCs w:val="20"/>
              </w:rPr>
            </w:pPr>
            <w:r w:rsidRPr="00923485">
              <w:rPr>
                <w:sz w:val="20"/>
                <w:szCs w:val="20"/>
              </w:rPr>
              <w:t>0.2</w:t>
            </w:r>
          </w:p>
        </w:tc>
        <w:tc>
          <w:tcPr>
            <w:tcW w:w="850" w:type="dxa"/>
            <w:hideMark/>
          </w:tcPr>
          <w:p w:rsidR="008F45EF" w:rsidRPr="00923485" w:rsidRDefault="008F45EF" w:rsidP="00923485">
            <w:pPr>
              <w:pStyle w:val="Compact"/>
              <w:spacing w:before="0" w:after="0"/>
              <w:rPr>
                <w:sz w:val="20"/>
                <w:szCs w:val="20"/>
              </w:rPr>
            </w:pPr>
            <w:r w:rsidRPr="00923485">
              <w:rPr>
                <w:sz w:val="20"/>
                <w:szCs w:val="20"/>
              </w:rPr>
              <w:t>0.197</w:t>
            </w:r>
          </w:p>
        </w:tc>
        <w:tc>
          <w:tcPr>
            <w:tcW w:w="992" w:type="dxa"/>
            <w:hideMark/>
          </w:tcPr>
          <w:p w:rsidR="008F45EF" w:rsidRPr="00923485" w:rsidRDefault="008F45EF" w:rsidP="00923485">
            <w:pPr>
              <w:pStyle w:val="Compact"/>
              <w:spacing w:before="0" w:after="0"/>
              <w:rPr>
                <w:sz w:val="20"/>
                <w:szCs w:val="20"/>
              </w:rPr>
            </w:pPr>
            <w:r w:rsidRPr="00923485">
              <w:rPr>
                <w:sz w:val="20"/>
                <w:szCs w:val="20"/>
              </w:rPr>
              <w:t>Severe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F41 Other anxiety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16p13.11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1</w:t>
            </w:r>
          </w:p>
        </w:tc>
        <w:tc>
          <w:tcPr>
            <w:tcW w:w="992" w:type="dxa"/>
            <w:hideMark/>
          </w:tcPr>
          <w:p w:rsidR="008F45EF" w:rsidRPr="00923485" w:rsidRDefault="008F45EF" w:rsidP="00923485">
            <w:pPr>
              <w:pStyle w:val="Compact"/>
              <w:spacing w:before="0" w:after="0"/>
              <w:rPr>
                <w:sz w:val="20"/>
                <w:szCs w:val="20"/>
              </w:rPr>
            </w:pPr>
            <w:r w:rsidRPr="00923485">
              <w:rPr>
                <w:sz w:val="20"/>
                <w:szCs w:val="20"/>
              </w:rPr>
              <w:t>0.9</w:t>
            </w:r>
          </w:p>
        </w:tc>
        <w:tc>
          <w:tcPr>
            <w:tcW w:w="993" w:type="dxa"/>
            <w:hideMark/>
          </w:tcPr>
          <w:p w:rsidR="008F45EF" w:rsidRPr="00923485" w:rsidRDefault="008F45EF" w:rsidP="00923485">
            <w:pPr>
              <w:pStyle w:val="Compact"/>
              <w:spacing w:before="0" w:after="0"/>
              <w:rPr>
                <w:sz w:val="20"/>
                <w:szCs w:val="20"/>
              </w:rPr>
            </w:pPr>
            <w:r w:rsidRPr="00923485">
              <w:rPr>
                <w:sz w:val="20"/>
                <w:szCs w:val="20"/>
              </w:rPr>
              <w:t>0.2</w:t>
            </w:r>
          </w:p>
        </w:tc>
        <w:tc>
          <w:tcPr>
            <w:tcW w:w="850" w:type="dxa"/>
            <w:hideMark/>
          </w:tcPr>
          <w:p w:rsidR="008F45EF" w:rsidRPr="00923485" w:rsidRDefault="008F45EF" w:rsidP="00923485">
            <w:pPr>
              <w:pStyle w:val="Compact"/>
              <w:spacing w:before="0" w:after="0"/>
              <w:rPr>
                <w:sz w:val="20"/>
                <w:szCs w:val="20"/>
              </w:rPr>
            </w:pPr>
            <w:r w:rsidRPr="00923485">
              <w:rPr>
                <w:sz w:val="20"/>
                <w:szCs w:val="20"/>
              </w:rPr>
              <w:t>0.142</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F61 Mixed and other personality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16p11.2 distal dup</w:t>
            </w:r>
          </w:p>
        </w:tc>
        <w:tc>
          <w:tcPr>
            <w:tcW w:w="1134" w:type="dxa"/>
            <w:hideMark/>
          </w:tcPr>
          <w:p w:rsidR="008F45EF" w:rsidRPr="00923485" w:rsidRDefault="008F45EF" w:rsidP="00923485">
            <w:pPr>
              <w:pStyle w:val="Compact"/>
              <w:spacing w:before="0" w:after="0"/>
              <w:rPr>
                <w:sz w:val="20"/>
                <w:szCs w:val="20"/>
              </w:rPr>
            </w:pPr>
            <w:r w:rsidRPr="00923485">
              <w:rPr>
                <w:sz w:val="20"/>
                <w:szCs w:val="20"/>
              </w:rPr>
              <w:t>1</w:t>
            </w:r>
          </w:p>
        </w:tc>
        <w:tc>
          <w:tcPr>
            <w:tcW w:w="992" w:type="dxa"/>
            <w:hideMark/>
          </w:tcPr>
          <w:p w:rsidR="008F45EF" w:rsidRPr="00923485" w:rsidRDefault="008F45EF" w:rsidP="00923485">
            <w:pPr>
              <w:pStyle w:val="Compact"/>
              <w:spacing w:before="0" w:after="0"/>
              <w:rPr>
                <w:sz w:val="20"/>
                <w:szCs w:val="20"/>
              </w:rPr>
            </w:pPr>
            <w:r w:rsidRPr="00923485">
              <w:rPr>
                <w:sz w:val="20"/>
                <w:szCs w:val="20"/>
              </w:rPr>
              <w:t>0.5</w:t>
            </w:r>
          </w:p>
        </w:tc>
        <w:tc>
          <w:tcPr>
            <w:tcW w:w="993" w:type="dxa"/>
            <w:hideMark/>
          </w:tcPr>
          <w:p w:rsidR="008F45EF" w:rsidRPr="00923485" w:rsidRDefault="008F45EF" w:rsidP="00923485">
            <w:pPr>
              <w:pStyle w:val="Compact"/>
              <w:spacing w:before="0" w:after="0"/>
              <w:rPr>
                <w:sz w:val="20"/>
                <w:szCs w:val="20"/>
              </w:rPr>
            </w:pPr>
            <w:r w:rsidRPr="00923485">
              <w:rPr>
                <w:sz w:val="20"/>
                <w:szCs w:val="20"/>
              </w:rPr>
              <w:t>0.2</w:t>
            </w:r>
          </w:p>
        </w:tc>
        <w:tc>
          <w:tcPr>
            <w:tcW w:w="850" w:type="dxa"/>
            <w:hideMark/>
          </w:tcPr>
          <w:p w:rsidR="008F45EF" w:rsidRPr="00923485" w:rsidRDefault="008F45EF" w:rsidP="00923485">
            <w:pPr>
              <w:pStyle w:val="Compact"/>
              <w:spacing w:before="0" w:after="0"/>
              <w:rPr>
                <w:sz w:val="20"/>
                <w:szCs w:val="20"/>
              </w:rPr>
            </w:pPr>
            <w:r w:rsidRPr="00923485">
              <w:rPr>
                <w:sz w:val="20"/>
                <w:szCs w:val="20"/>
              </w:rPr>
              <w:t>0.083</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r w:rsidRPr="00923485">
              <w:rPr>
                <w:sz w:val="20"/>
                <w:szCs w:val="20"/>
              </w:rPr>
              <w:t xml:space="preserve">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 xml:space="preserve">17p11.2 </w:t>
            </w:r>
            <w:proofErr w:type="spellStart"/>
            <w:r w:rsidRPr="00923485">
              <w:rPr>
                <w:sz w:val="20"/>
                <w:szCs w:val="20"/>
              </w:rPr>
              <w:t>Potocki-Lupski</w:t>
            </w:r>
            <w:proofErr w:type="spellEnd"/>
            <w:r w:rsidRPr="00923485">
              <w:rPr>
                <w:sz w:val="20"/>
                <w:szCs w:val="20"/>
              </w:rPr>
              <w:t xml:space="preserve"> dup</w:t>
            </w:r>
          </w:p>
        </w:tc>
        <w:tc>
          <w:tcPr>
            <w:tcW w:w="1134" w:type="dxa"/>
            <w:hideMark/>
          </w:tcPr>
          <w:p w:rsidR="008F45EF" w:rsidRPr="00923485" w:rsidRDefault="008F45EF" w:rsidP="00923485">
            <w:pPr>
              <w:pStyle w:val="Compact"/>
              <w:spacing w:before="0" w:after="0"/>
              <w:rPr>
                <w:sz w:val="20"/>
                <w:szCs w:val="20"/>
              </w:rPr>
            </w:pPr>
            <w:r w:rsidRPr="00923485">
              <w:rPr>
                <w:sz w:val="20"/>
                <w:szCs w:val="20"/>
              </w:rPr>
              <w:t>1</w:t>
            </w:r>
          </w:p>
        </w:tc>
        <w:tc>
          <w:tcPr>
            <w:tcW w:w="992" w:type="dxa"/>
            <w:hideMark/>
          </w:tcPr>
          <w:p w:rsidR="008F45EF" w:rsidRPr="00923485" w:rsidRDefault="008F45EF" w:rsidP="00923485">
            <w:pPr>
              <w:pStyle w:val="Compact"/>
              <w:spacing w:before="0" w:after="0"/>
              <w:rPr>
                <w:sz w:val="20"/>
                <w:szCs w:val="20"/>
              </w:rPr>
            </w:pPr>
            <w:r w:rsidRPr="00923485">
              <w:rPr>
                <w:sz w:val="20"/>
                <w:szCs w:val="20"/>
              </w:rPr>
              <w:t>0.3</w:t>
            </w:r>
          </w:p>
        </w:tc>
        <w:tc>
          <w:tcPr>
            <w:tcW w:w="993" w:type="dxa"/>
            <w:hideMark/>
          </w:tcPr>
          <w:p w:rsidR="008F45EF" w:rsidRPr="00923485" w:rsidRDefault="008F45EF" w:rsidP="00923485">
            <w:pPr>
              <w:pStyle w:val="Compact"/>
              <w:spacing w:before="0" w:after="0"/>
              <w:rPr>
                <w:sz w:val="20"/>
                <w:szCs w:val="20"/>
              </w:rPr>
            </w:pPr>
            <w:r w:rsidRPr="00923485">
              <w:rPr>
                <w:sz w:val="20"/>
                <w:szCs w:val="20"/>
              </w:rPr>
              <w:t>0.2</w:t>
            </w:r>
          </w:p>
        </w:tc>
        <w:tc>
          <w:tcPr>
            <w:tcW w:w="850" w:type="dxa"/>
            <w:hideMark/>
          </w:tcPr>
          <w:p w:rsidR="008F45EF" w:rsidRPr="00923485" w:rsidRDefault="008F45EF" w:rsidP="00923485">
            <w:pPr>
              <w:pStyle w:val="Compact"/>
              <w:spacing w:before="0" w:after="0"/>
              <w:rPr>
                <w:sz w:val="20"/>
                <w:szCs w:val="20"/>
              </w:rPr>
            </w:pPr>
            <w:r w:rsidRPr="00923485">
              <w:rPr>
                <w:sz w:val="20"/>
                <w:szCs w:val="20"/>
              </w:rPr>
              <w:t>0.055</w:t>
            </w:r>
          </w:p>
        </w:tc>
        <w:tc>
          <w:tcPr>
            <w:tcW w:w="992" w:type="dxa"/>
            <w:hideMark/>
          </w:tcPr>
          <w:p w:rsidR="008F45EF" w:rsidRPr="00923485" w:rsidRDefault="008F45EF" w:rsidP="00923485">
            <w:pPr>
              <w:pStyle w:val="Compact"/>
              <w:spacing w:before="0" w:after="0"/>
              <w:rPr>
                <w:sz w:val="20"/>
                <w:szCs w:val="20"/>
              </w:rPr>
            </w:pPr>
            <w:r w:rsidRPr="00923485">
              <w:rPr>
                <w:sz w:val="20"/>
                <w:szCs w:val="20"/>
              </w:rPr>
              <w:t>Mild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F61 Mixed and other personality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17q11.2 NF1 del</w:t>
            </w:r>
          </w:p>
        </w:tc>
        <w:tc>
          <w:tcPr>
            <w:tcW w:w="1134" w:type="dxa"/>
            <w:hideMark/>
          </w:tcPr>
          <w:p w:rsidR="008F45EF" w:rsidRPr="00923485" w:rsidRDefault="008F45EF" w:rsidP="00923485">
            <w:pPr>
              <w:pStyle w:val="Compact"/>
              <w:spacing w:before="0" w:after="0"/>
              <w:rPr>
                <w:sz w:val="20"/>
                <w:szCs w:val="20"/>
              </w:rPr>
            </w:pPr>
            <w:r w:rsidRPr="00923485">
              <w:rPr>
                <w:sz w:val="20"/>
                <w:szCs w:val="20"/>
              </w:rPr>
              <w:t>1</w:t>
            </w:r>
          </w:p>
        </w:tc>
        <w:tc>
          <w:tcPr>
            <w:tcW w:w="992" w:type="dxa"/>
            <w:hideMark/>
          </w:tcPr>
          <w:p w:rsidR="008F45EF" w:rsidRPr="00923485" w:rsidRDefault="008F45EF" w:rsidP="00923485">
            <w:pPr>
              <w:pStyle w:val="Compact"/>
              <w:spacing w:before="0" w:after="0"/>
              <w:rPr>
                <w:sz w:val="20"/>
                <w:szCs w:val="20"/>
              </w:rPr>
            </w:pPr>
            <w:r w:rsidRPr="00923485">
              <w:rPr>
                <w:sz w:val="20"/>
                <w:szCs w:val="20"/>
              </w:rPr>
              <w:t>0.2</w:t>
            </w:r>
          </w:p>
        </w:tc>
        <w:tc>
          <w:tcPr>
            <w:tcW w:w="993" w:type="dxa"/>
            <w:hideMark/>
          </w:tcPr>
          <w:p w:rsidR="008F45EF" w:rsidRPr="00923485" w:rsidRDefault="008F45EF" w:rsidP="00923485">
            <w:pPr>
              <w:pStyle w:val="Compact"/>
              <w:spacing w:before="0" w:after="0"/>
              <w:rPr>
                <w:sz w:val="20"/>
                <w:szCs w:val="20"/>
              </w:rPr>
            </w:pPr>
            <w:r w:rsidRPr="00923485">
              <w:rPr>
                <w:sz w:val="20"/>
                <w:szCs w:val="20"/>
              </w:rPr>
              <w:t>0.2</w:t>
            </w:r>
          </w:p>
        </w:tc>
        <w:tc>
          <w:tcPr>
            <w:tcW w:w="850" w:type="dxa"/>
            <w:hideMark/>
          </w:tcPr>
          <w:p w:rsidR="008F45EF" w:rsidRPr="00923485" w:rsidRDefault="008F45EF" w:rsidP="00923485">
            <w:pPr>
              <w:pStyle w:val="Compact"/>
              <w:spacing w:before="0" w:after="0"/>
              <w:rPr>
                <w:sz w:val="20"/>
                <w:szCs w:val="20"/>
              </w:rPr>
            </w:pPr>
            <w:r w:rsidRPr="00923485">
              <w:rPr>
                <w:sz w:val="20"/>
                <w:szCs w:val="20"/>
              </w:rPr>
              <w:t>0.039</w:t>
            </w:r>
          </w:p>
        </w:tc>
        <w:tc>
          <w:tcPr>
            <w:tcW w:w="992" w:type="dxa"/>
            <w:hideMark/>
          </w:tcPr>
          <w:p w:rsidR="008F45EF" w:rsidRPr="00923485" w:rsidRDefault="008F45EF" w:rsidP="00923485">
            <w:pPr>
              <w:pStyle w:val="Compact"/>
              <w:spacing w:before="0" w:after="0"/>
              <w:rPr>
                <w:sz w:val="20"/>
                <w:szCs w:val="20"/>
              </w:rPr>
            </w:pPr>
            <w:r w:rsidRPr="00923485">
              <w:rPr>
                <w:sz w:val="20"/>
                <w:szCs w:val="20"/>
              </w:rPr>
              <w:t>Severe (1)</w:t>
            </w:r>
          </w:p>
        </w:tc>
        <w:tc>
          <w:tcPr>
            <w:tcW w:w="1701" w:type="dxa"/>
          </w:tcPr>
          <w:p w:rsidR="008F45EF" w:rsidRPr="00923485" w:rsidRDefault="008F45EF" w:rsidP="00923485">
            <w:pPr>
              <w:spacing w:after="0"/>
              <w:rPr>
                <w:sz w:val="20"/>
                <w:szCs w:val="20"/>
              </w:rPr>
            </w:pPr>
          </w:p>
        </w:tc>
        <w:tc>
          <w:tcPr>
            <w:tcW w:w="5453" w:type="dxa"/>
            <w:hideMark/>
          </w:tcPr>
          <w:p w:rsidR="008F45EF" w:rsidRPr="00923485" w:rsidRDefault="008F45EF"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r w:rsidRPr="00923485">
              <w:rPr>
                <w:sz w:val="20"/>
                <w:szCs w:val="20"/>
              </w:rPr>
              <w:t xml:space="preserve"> (1), F84 Pervasive developmental disorders (1)</w:t>
            </w:r>
          </w:p>
        </w:tc>
      </w:tr>
      <w:tr w:rsidR="00923485" w:rsidRPr="00923485" w:rsidTr="00923485">
        <w:tc>
          <w:tcPr>
            <w:tcW w:w="1843" w:type="dxa"/>
            <w:hideMark/>
          </w:tcPr>
          <w:p w:rsidR="008F45EF" w:rsidRPr="00923485" w:rsidRDefault="008F45EF" w:rsidP="00923485">
            <w:pPr>
              <w:pStyle w:val="Compact"/>
              <w:spacing w:before="0" w:after="0"/>
              <w:rPr>
                <w:sz w:val="20"/>
                <w:szCs w:val="20"/>
              </w:rPr>
            </w:pPr>
            <w:r w:rsidRPr="00923485">
              <w:rPr>
                <w:sz w:val="20"/>
                <w:szCs w:val="20"/>
              </w:rPr>
              <w:t>Total</w:t>
            </w:r>
          </w:p>
        </w:tc>
        <w:tc>
          <w:tcPr>
            <w:tcW w:w="1134" w:type="dxa"/>
            <w:hideMark/>
          </w:tcPr>
          <w:p w:rsidR="008F45EF" w:rsidRPr="00923485" w:rsidRDefault="008F45EF" w:rsidP="00923485">
            <w:pPr>
              <w:pStyle w:val="Compact"/>
              <w:spacing w:before="0" w:after="0"/>
              <w:rPr>
                <w:sz w:val="20"/>
                <w:szCs w:val="20"/>
              </w:rPr>
            </w:pPr>
            <w:r w:rsidRPr="00923485">
              <w:rPr>
                <w:sz w:val="20"/>
                <w:szCs w:val="20"/>
              </w:rPr>
              <w:t>60</w:t>
            </w:r>
          </w:p>
        </w:tc>
        <w:tc>
          <w:tcPr>
            <w:tcW w:w="992" w:type="dxa"/>
            <w:hideMark/>
          </w:tcPr>
          <w:p w:rsidR="008F45EF" w:rsidRPr="00923485" w:rsidRDefault="008F45EF" w:rsidP="00923485">
            <w:pPr>
              <w:pStyle w:val="Compact"/>
              <w:spacing w:before="0" w:after="0"/>
              <w:rPr>
                <w:sz w:val="20"/>
                <w:szCs w:val="20"/>
              </w:rPr>
            </w:pPr>
            <w:r w:rsidRPr="00923485">
              <w:rPr>
                <w:sz w:val="20"/>
                <w:szCs w:val="20"/>
              </w:rPr>
              <w:t>38.8</w:t>
            </w:r>
          </w:p>
        </w:tc>
        <w:tc>
          <w:tcPr>
            <w:tcW w:w="993" w:type="dxa"/>
            <w:hideMark/>
          </w:tcPr>
          <w:p w:rsidR="008F45EF" w:rsidRPr="00923485" w:rsidRDefault="008F45EF" w:rsidP="00923485">
            <w:pPr>
              <w:pStyle w:val="Compact"/>
              <w:spacing w:before="0" w:after="0"/>
              <w:rPr>
                <w:sz w:val="20"/>
                <w:szCs w:val="20"/>
              </w:rPr>
            </w:pPr>
            <w:r w:rsidRPr="00923485">
              <w:rPr>
                <w:sz w:val="20"/>
                <w:szCs w:val="20"/>
              </w:rPr>
              <w:t>10.0</w:t>
            </w:r>
          </w:p>
        </w:tc>
        <w:tc>
          <w:tcPr>
            <w:tcW w:w="850" w:type="dxa"/>
            <w:hideMark/>
          </w:tcPr>
          <w:p w:rsidR="008F45EF" w:rsidRPr="00923485" w:rsidRDefault="008F45EF" w:rsidP="00923485">
            <w:pPr>
              <w:pStyle w:val="Compact"/>
              <w:spacing w:before="0" w:after="0"/>
              <w:rPr>
                <w:sz w:val="20"/>
                <w:szCs w:val="20"/>
              </w:rPr>
            </w:pPr>
            <w:r w:rsidRPr="00923485">
              <w:rPr>
                <w:sz w:val="20"/>
                <w:szCs w:val="20"/>
              </w:rPr>
              <w:t>6.512</w:t>
            </w:r>
          </w:p>
        </w:tc>
        <w:tc>
          <w:tcPr>
            <w:tcW w:w="992" w:type="dxa"/>
          </w:tcPr>
          <w:p w:rsidR="008F45EF" w:rsidRPr="00923485" w:rsidRDefault="008F45EF" w:rsidP="00923485">
            <w:pPr>
              <w:spacing w:after="0"/>
              <w:rPr>
                <w:sz w:val="20"/>
                <w:szCs w:val="20"/>
              </w:rPr>
            </w:pPr>
          </w:p>
        </w:tc>
        <w:tc>
          <w:tcPr>
            <w:tcW w:w="1701" w:type="dxa"/>
          </w:tcPr>
          <w:p w:rsidR="008F45EF" w:rsidRPr="00923485" w:rsidRDefault="008F45EF" w:rsidP="00923485">
            <w:pPr>
              <w:spacing w:after="0"/>
              <w:rPr>
                <w:sz w:val="20"/>
                <w:szCs w:val="20"/>
              </w:rPr>
            </w:pPr>
          </w:p>
        </w:tc>
        <w:tc>
          <w:tcPr>
            <w:tcW w:w="5453" w:type="dxa"/>
          </w:tcPr>
          <w:p w:rsidR="008F45EF" w:rsidRPr="00923485" w:rsidRDefault="008F45EF" w:rsidP="00923485">
            <w:pPr>
              <w:spacing w:after="0"/>
              <w:rPr>
                <w:sz w:val="20"/>
                <w:szCs w:val="20"/>
              </w:rPr>
            </w:pPr>
          </w:p>
        </w:tc>
      </w:tr>
    </w:tbl>
    <w:p w:rsidR="008F45EF" w:rsidRPr="00923485" w:rsidRDefault="008F45EF" w:rsidP="008F45EF">
      <w:pPr>
        <w:pStyle w:val="Heading2"/>
        <w:rPr>
          <w:color w:val="auto"/>
          <w:sz w:val="24"/>
        </w:rPr>
      </w:pPr>
      <w:bookmarkStart w:id="21" w:name="supplementary-table-6-clinically-pathoge"/>
      <w:bookmarkStart w:id="22" w:name="_Toc494705673"/>
      <w:bookmarkEnd w:id="21"/>
      <w:r w:rsidRPr="00923485">
        <w:rPr>
          <w:color w:val="auto"/>
          <w:sz w:val="24"/>
        </w:rPr>
        <w:t>Supplementary table 6: Clinically pathogenic CNVs not described in the literature associated CNVs</w:t>
      </w:r>
      <w:bookmarkEnd w:id="22"/>
    </w:p>
    <w:p w:rsidR="008F45EF" w:rsidRDefault="008F45EF" w:rsidP="008F45EF">
      <w:pPr>
        <w:pStyle w:val="TableCaption"/>
      </w:pPr>
      <w:r>
        <w:t>CNVs identified as pathogenic by clinical genetics services not described as ID associated loci in Rees et al 2016.</w:t>
      </w:r>
    </w:p>
    <w:tbl>
      <w:tblPr>
        <w:tblW w:w="5000" w:type="pct"/>
        <w:tblLook w:val="07E0" w:firstRow="1" w:lastRow="1" w:firstColumn="1" w:lastColumn="1" w:noHBand="1" w:noVBand="1"/>
        <w:tblCaption w:val="Supplementary Table 6: CNVs identified as pathogenic by clinical genetics services not described as ID associated loci in Rees et al 2016."/>
      </w:tblPr>
      <w:tblGrid>
        <w:gridCol w:w="944"/>
        <w:gridCol w:w="3663"/>
        <w:gridCol w:w="991"/>
        <w:gridCol w:w="7096"/>
        <w:gridCol w:w="1264"/>
      </w:tblGrid>
      <w:tr w:rsidR="00923485" w:rsidRPr="00923485" w:rsidTr="00923485">
        <w:tc>
          <w:tcPr>
            <w:tcW w:w="0" w:type="auto"/>
            <w:tcBorders>
              <w:top w:val="nil"/>
              <w:left w:val="nil"/>
              <w:bottom w:val="single" w:sz="2" w:space="0" w:color="auto"/>
              <w:right w:val="nil"/>
            </w:tcBorders>
            <w:vAlign w:val="bottom"/>
            <w:hideMark/>
          </w:tcPr>
          <w:p w:rsidR="00197635" w:rsidRPr="00923485" w:rsidRDefault="00923485" w:rsidP="00923485">
            <w:pPr>
              <w:pStyle w:val="Compact"/>
              <w:spacing w:before="0" w:after="0"/>
              <w:rPr>
                <w:sz w:val="20"/>
                <w:szCs w:val="20"/>
              </w:rPr>
            </w:pPr>
            <w:r>
              <w:rPr>
                <w:sz w:val="20"/>
                <w:szCs w:val="20"/>
              </w:rPr>
              <w:t>I</w:t>
            </w:r>
            <w:r w:rsidR="00197635" w:rsidRPr="00923485">
              <w:rPr>
                <w:sz w:val="20"/>
                <w:szCs w:val="20"/>
              </w:rPr>
              <w:t>d</w:t>
            </w:r>
          </w:p>
        </w:tc>
        <w:tc>
          <w:tcPr>
            <w:tcW w:w="1312" w:type="pct"/>
            <w:tcBorders>
              <w:top w:val="nil"/>
              <w:left w:val="nil"/>
              <w:bottom w:val="single" w:sz="2" w:space="0" w:color="auto"/>
              <w:right w:val="nil"/>
            </w:tcBorders>
            <w:vAlign w:val="bottom"/>
            <w:hideMark/>
          </w:tcPr>
          <w:p w:rsidR="00197635" w:rsidRPr="00923485" w:rsidRDefault="00197635" w:rsidP="00923485">
            <w:pPr>
              <w:pStyle w:val="Compact"/>
              <w:spacing w:before="0" w:after="0"/>
              <w:rPr>
                <w:sz w:val="20"/>
                <w:szCs w:val="20"/>
              </w:rPr>
            </w:pPr>
            <w:r w:rsidRPr="00923485">
              <w:rPr>
                <w:sz w:val="20"/>
                <w:szCs w:val="20"/>
              </w:rPr>
              <w:t>Position</w:t>
            </w:r>
          </w:p>
        </w:tc>
        <w:tc>
          <w:tcPr>
            <w:tcW w:w="355" w:type="pct"/>
            <w:tcBorders>
              <w:top w:val="nil"/>
              <w:left w:val="nil"/>
              <w:bottom w:val="single" w:sz="2" w:space="0" w:color="auto"/>
              <w:right w:val="nil"/>
            </w:tcBorders>
            <w:vAlign w:val="bottom"/>
            <w:hideMark/>
          </w:tcPr>
          <w:p w:rsidR="00197635" w:rsidRPr="00923485" w:rsidRDefault="00197635" w:rsidP="00923485">
            <w:pPr>
              <w:pStyle w:val="Compact"/>
              <w:spacing w:before="0" w:after="0"/>
              <w:rPr>
                <w:sz w:val="20"/>
                <w:szCs w:val="20"/>
              </w:rPr>
            </w:pPr>
            <w:r w:rsidRPr="00923485">
              <w:rPr>
                <w:sz w:val="20"/>
                <w:szCs w:val="20"/>
              </w:rPr>
              <w:t>Size [Mb]</w:t>
            </w:r>
          </w:p>
        </w:tc>
        <w:tc>
          <w:tcPr>
            <w:tcW w:w="2542" w:type="pct"/>
            <w:tcBorders>
              <w:top w:val="nil"/>
              <w:left w:val="nil"/>
              <w:bottom w:val="single" w:sz="2" w:space="0" w:color="auto"/>
              <w:right w:val="nil"/>
            </w:tcBorders>
            <w:vAlign w:val="bottom"/>
            <w:hideMark/>
          </w:tcPr>
          <w:p w:rsidR="00197635" w:rsidRPr="00923485" w:rsidRDefault="00923485" w:rsidP="00923485">
            <w:pPr>
              <w:pStyle w:val="Compact"/>
              <w:spacing w:before="0" w:after="0"/>
              <w:rPr>
                <w:sz w:val="20"/>
                <w:szCs w:val="20"/>
              </w:rPr>
            </w:pPr>
            <w:r>
              <w:rPr>
                <w:sz w:val="20"/>
                <w:szCs w:val="20"/>
              </w:rPr>
              <w:t>Psychiatric Diagnosis (</w:t>
            </w:r>
            <w:r w:rsidR="00197635" w:rsidRPr="00923485">
              <w:rPr>
                <w:sz w:val="20"/>
                <w:szCs w:val="20"/>
              </w:rPr>
              <w:t>ICD</w:t>
            </w:r>
            <w:r>
              <w:rPr>
                <w:sz w:val="20"/>
                <w:szCs w:val="20"/>
              </w:rPr>
              <w:t>-10)</w:t>
            </w:r>
          </w:p>
        </w:tc>
        <w:tc>
          <w:tcPr>
            <w:tcW w:w="0" w:type="auto"/>
            <w:tcBorders>
              <w:top w:val="nil"/>
              <w:left w:val="nil"/>
              <w:bottom w:val="single" w:sz="2" w:space="0" w:color="auto"/>
              <w:right w:val="nil"/>
            </w:tcBorders>
            <w:vAlign w:val="bottom"/>
            <w:hideMark/>
          </w:tcPr>
          <w:p w:rsidR="00197635" w:rsidRPr="00923485" w:rsidRDefault="00923485" w:rsidP="00923485">
            <w:pPr>
              <w:pStyle w:val="Compact"/>
              <w:spacing w:before="0" w:after="0"/>
              <w:rPr>
                <w:sz w:val="20"/>
                <w:szCs w:val="20"/>
              </w:rPr>
            </w:pPr>
            <w:r>
              <w:rPr>
                <w:sz w:val="20"/>
                <w:szCs w:val="20"/>
              </w:rPr>
              <w:t xml:space="preserve">ID </w:t>
            </w:r>
            <w:r w:rsidR="00197635" w:rsidRPr="00923485">
              <w:rPr>
                <w:sz w:val="20"/>
                <w:szCs w:val="20"/>
              </w:rPr>
              <w:t>Level</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w:t>
            </w:r>
          </w:p>
        </w:tc>
        <w:tc>
          <w:tcPr>
            <w:tcW w:w="1312" w:type="pct"/>
            <w:hideMark/>
          </w:tcPr>
          <w:p w:rsidR="00197635" w:rsidRPr="00923485" w:rsidRDefault="00197635" w:rsidP="00923485">
            <w:pPr>
              <w:pStyle w:val="Compact"/>
              <w:spacing w:before="0" w:after="0"/>
              <w:rPr>
                <w:sz w:val="20"/>
                <w:szCs w:val="20"/>
              </w:rPr>
            </w:pPr>
            <w:r w:rsidRPr="00923485">
              <w:rPr>
                <w:sz w:val="20"/>
                <w:szCs w:val="20"/>
              </w:rPr>
              <w:t>3q29(195,740,402-197,322,923)x3</w:t>
            </w:r>
          </w:p>
        </w:tc>
        <w:tc>
          <w:tcPr>
            <w:tcW w:w="355" w:type="pct"/>
            <w:hideMark/>
          </w:tcPr>
          <w:p w:rsidR="00197635" w:rsidRPr="00923485" w:rsidRDefault="00197635" w:rsidP="00923485">
            <w:pPr>
              <w:pStyle w:val="Compact"/>
              <w:spacing w:before="0" w:after="0"/>
              <w:rPr>
                <w:sz w:val="20"/>
                <w:szCs w:val="20"/>
              </w:rPr>
            </w:pPr>
            <w:r w:rsidRPr="00923485">
              <w:rPr>
                <w:sz w:val="20"/>
                <w:szCs w:val="20"/>
              </w:rPr>
              <w:t>1.6</w:t>
            </w:r>
          </w:p>
        </w:tc>
        <w:tc>
          <w:tcPr>
            <w:tcW w:w="2542" w:type="pct"/>
            <w:hideMark/>
          </w:tcPr>
          <w:p w:rsidR="00197635" w:rsidRPr="00923485" w:rsidRDefault="00197635" w:rsidP="00923485">
            <w:pPr>
              <w:pStyle w:val="Compact"/>
              <w:spacing w:before="0" w:after="0"/>
              <w:rPr>
                <w:sz w:val="20"/>
                <w:szCs w:val="20"/>
              </w:rPr>
            </w:pPr>
            <w:r w:rsidRPr="00923485">
              <w:rPr>
                <w:sz w:val="20"/>
                <w:szCs w:val="20"/>
              </w:rPr>
              <w:t>F29 Unspecified nonorganic psychosis, F61 Mixed and other personality disorders</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2</w:t>
            </w:r>
          </w:p>
        </w:tc>
        <w:tc>
          <w:tcPr>
            <w:tcW w:w="1312" w:type="pct"/>
            <w:hideMark/>
          </w:tcPr>
          <w:p w:rsidR="00197635" w:rsidRPr="00923485" w:rsidRDefault="00197635" w:rsidP="00923485">
            <w:pPr>
              <w:pStyle w:val="Compact"/>
              <w:spacing w:before="0" w:after="0"/>
              <w:rPr>
                <w:sz w:val="20"/>
                <w:szCs w:val="20"/>
              </w:rPr>
            </w:pPr>
            <w:r w:rsidRPr="00923485">
              <w:rPr>
                <w:sz w:val="20"/>
                <w:szCs w:val="20"/>
              </w:rPr>
              <w:t>4q34.3q35.2(182,074,317-190,807,379)x0</w:t>
            </w:r>
          </w:p>
        </w:tc>
        <w:tc>
          <w:tcPr>
            <w:tcW w:w="355" w:type="pct"/>
            <w:hideMark/>
          </w:tcPr>
          <w:p w:rsidR="00197635" w:rsidRPr="00923485" w:rsidRDefault="00197635" w:rsidP="00923485">
            <w:pPr>
              <w:pStyle w:val="Compact"/>
              <w:spacing w:before="0" w:after="0"/>
              <w:rPr>
                <w:sz w:val="20"/>
                <w:szCs w:val="20"/>
              </w:rPr>
            </w:pPr>
            <w:r w:rsidRPr="00923485">
              <w:rPr>
                <w:sz w:val="20"/>
                <w:szCs w:val="20"/>
              </w:rPr>
              <w:t>8.7</w:t>
            </w:r>
          </w:p>
        </w:tc>
        <w:tc>
          <w:tcPr>
            <w:tcW w:w="2542" w:type="pct"/>
            <w:hideMark/>
          </w:tcPr>
          <w:p w:rsidR="00197635" w:rsidRPr="00923485" w:rsidRDefault="00197635" w:rsidP="00923485">
            <w:pPr>
              <w:pStyle w:val="Compact"/>
              <w:spacing w:before="0" w:after="0"/>
              <w:rPr>
                <w:sz w:val="20"/>
                <w:szCs w:val="20"/>
              </w:rPr>
            </w:pPr>
            <w:r w:rsidRPr="00923485">
              <w:rPr>
                <w:sz w:val="20"/>
                <w:szCs w:val="20"/>
              </w:rPr>
              <w:t>F31 Bipolar affective disorder</w:t>
            </w:r>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3</w:t>
            </w:r>
          </w:p>
        </w:tc>
        <w:tc>
          <w:tcPr>
            <w:tcW w:w="1312" w:type="pct"/>
            <w:hideMark/>
          </w:tcPr>
          <w:p w:rsidR="00197635" w:rsidRPr="00923485" w:rsidRDefault="00197635" w:rsidP="00923485">
            <w:pPr>
              <w:pStyle w:val="Compact"/>
              <w:spacing w:before="0" w:after="0"/>
              <w:rPr>
                <w:sz w:val="20"/>
                <w:szCs w:val="20"/>
              </w:rPr>
            </w:pPr>
            <w:r w:rsidRPr="00923485">
              <w:rPr>
                <w:sz w:val="20"/>
                <w:szCs w:val="20"/>
              </w:rPr>
              <w:t>5q14.3(90,098,388-98,399,833)x1</w:t>
            </w:r>
          </w:p>
        </w:tc>
        <w:tc>
          <w:tcPr>
            <w:tcW w:w="355" w:type="pct"/>
            <w:hideMark/>
          </w:tcPr>
          <w:p w:rsidR="00197635" w:rsidRPr="00923485" w:rsidRDefault="00197635" w:rsidP="00923485">
            <w:pPr>
              <w:pStyle w:val="Compact"/>
              <w:spacing w:before="0" w:after="0"/>
              <w:rPr>
                <w:sz w:val="20"/>
                <w:szCs w:val="20"/>
              </w:rPr>
            </w:pPr>
            <w:r w:rsidRPr="00923485">
              <w:rPr>
                <w:sz w:val="20"/>
                <w:szCs w:val="20"/>
              </w:rPr>
              <w:t>8.3</w:t>
            </w:r>
          </w:p>
        </w:tc>
        <w:tc>
          <w:tcPr>
            <w:tcW w:w="2542" w:type="pct"/>
            <w:hideMark/>
          </w:tcPr>
          <w:p w:rsidR="00197635" w:rsidRPr="00923485" w:rsidRDefault="00197635" w:rsidP="00923485">
            <w:pPr>
              <w:pStyle w:val="Compact"/>
              <w:spacing w:before="0" w:after="0"/>
              <w:rPr>
                <w:sz w:val="20"/>
                <w:szCs w:val="20"/>
              </w:rPr>
            </w:pPr>
            <w:r w:rsidRPr="00923485">
              <w:rPr>
                <w:sz w:val="20"/>
                <w:szCs w:val="20"/>
              </w:rPr>
              <w:t>F32 Depressive episode, F33 Recurrent depressive episodes, F41 Other anxiety disorders</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4</w:t>
            </w:r>
          </w:p>
        </w:tc>
        <w:tc>
          <w:tcPr>
            <w:tcW w:w="1312" w:type="pct"/>
            <w:hideMark/>
          </w:tcPr>
          <w:p w:rsidR="00197635" w:rsidRPr="00923485" w:rsidRDefault="00197635" w:rsidP="00923485">
            <w:pPr>
              <w:pStyle w:val="Compact"/>
              <w:spacing w:before="0" w:after="0"/>
              <w:rPr>
                <w:sz w:val="20"/>
                <w:szCs w:val="20"/>
              </w:rPr>
            </w:pPr>
            <w:r w:rsidRPr="00923485">
              <w:rPr>
                <w:sz w:val="20"/>
                <w:szCs w:val="20"/>
              </w:rPr>
              <w:t>6p25.3(195,429-7,392,549)x3</w:t>
            </w:r>
          </w:p>
        </w:tc>
        <w:tc>
          <w:tcPr>
            <w:tcW w:w="355" w:type="pct"/>
            <w:hideMark/>
          </w:tcPr>
          <w:p w:rsidR="00197635" w:rsidRPr="00923485" w:rsidRDefault="00197635" w:rsidP="00923485">
            <w:pPr>
              <w:pStyle w:val="Compact"/>
              <w:spacing w:before="0" w:after="0"/>
              <w:rPr>
                <w:sz w:val="20"/>
                <w:szCs w:val="20"/>
              </w:rPr>
            </w:pPr>
            <w:r w:rsidRPr="00923485">
              <w:rPr>
                <w:sz w:val="20"/>
                <w:szCs w:val="20"/>
              </w:rPr>
              <w:t>7.2</w:t>
            </w:r>
          </w:p>
        </w:tc>
        <w:tc>
          <w:tcPr>
            <w:tcW w:w="2542" w:type="pct"/>
            <w:hideMark/>
          </w:tcPr>
          <w:p w:rsidR="00197635" w:rsidRPr="00923485" w:rsidRDefault="00197635" w:rsidP="00923485">
            <w:pPr>
              <w:pStyle w:val="Compact"/>
              <w:spacing w:before="0" w:after="0"/>
              <w:rPr>
                <w:sz w:val="20"/>
                <w:szCs w:val="20"/>
              </w:rPr>
            </w:pPr>
            <w:r w:rsidRPr="00923485">
              <w:rPr>
                <w:sz w:val="20"/>
                <w:szCs w:val="20"/>
              </w:rPr>
              <w:t>F25 Schizoaffective disorder</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5</w:t>
            </w:r>
          </w:p>
        </w:tc>
        <w:tc>
          <w:tcPr>
            <w:tcW w:w="1312" w:type="pct"/>
            <w:hideMark/>
          </w:tcPr>
          <w:p w:rsidR="00197635" w:rsidRPr="00923485" w:rsidRDefault="00197635" w:rsidP="00923485">
            <w:pPr>
              <w:pStyle w:val="Compact"/>
              <w:spacing w:before="0" w:after="0"/>
              <w:rPr>
                <w:sz w:val="20"/>
                <w:szCs w:val="20"/>
              </w:rPr>
            </w:pPr>
            <w:r w:rsidRPr="00923485">
              <w:rPr>
                <w:sz w:val="20"/>
                <w:szCs w:val="20"/>
              </w:rPr>
              <w:t>9q21.11q21.13(71,031,677-76,816,695)x0</w:t>
            </w:r>
          </w:p>
        </w:tc>
        <w:tc>
          <w:tcPr>
            <w:tcW w:w="355" w:type="pct"/>
            <w:hideMark/>
          </w:tcPr>
          <w:p w:rsidR="00197635" w:rsidRPr="00923485" w:rsidRDefault="00197635" w:rsidP="00923485">
            <w:pPr>
              <w:pStyle w:val="Compact"/>
              <w:spacing w:before="0" w:after="0"/>
              <w:rPr>
                <w:sz w:val="20"/>
                <w:szCs w:val="20"/>
              </w:rPr>
            </w:pPr>
            <w:r w:rsidRPr="00923485">
              <w:rPr>
                <w:sz w:val="20"/>
                <w:szCs w:val="20"/>
              </w:rPr>
              <w:t>5.8</w:t>
            </w:r>
          </w:p>
        </w:tc>
        <w:tc>
          <w:tcPr>
            <w:tcW w:w="2542" w:type="pct"/>
            <w:hideMark/>
          </w:tcPr>
          <w:p w:rsidR="00197635" w:rsidRPr="00923485" w:rsidRDefault="00197635" w:rsidP="00923485">
            <w:pPr>
              <w:pStyle w:val="Compact"/>
              <w:spacing w:before="0" w:after="0"/>
              <w:rPr>
                <w:sz w:val="20"/>
                <w:szCs w:val="20"/>
              </w:rPr>
            </w:pPr>
            <w:r w:rsidRPr="00923485">
              <w:rPr>
                <w:sz w:val="20"/>
                <w:szCs w:val="20"/>
              </w:rPr>
              <w:t>F20 Schizophrenia</w:t>
            </w:r>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6</w:t>
            </w:r>
          </w:p>
        </w:tc>
        <w:tc>
          <w:tcPr>
            <w:tcW w:w="1312" w:type="pct"/>
            <w:hideMark/>
          </w:tcPr>
          <w:p w:rsidR="00197635" w:rsidRPr="00923485" w:rsidRDefault="00197635" w:rsidP="00923485">
            <w:pPr>
              <w:pStyle w:val="Compact"/>
              <w:spacing w:before="0" w:after="0"/>
              <w:rPr>
                <w:sz w:val="20"/>
                <w:szCs w:val="20"/>
              </w:rPr>
            </w:pPr>
            <w:r w:rsidRPr="00923485">
              <w:rPr>
                <w:sz w:val="20"/>
                <w:szCs w:val="20"/>
              </w:rPr>
              <w:t>9q31.1q32(107056010-115867141)x1</w:t>
            </w:r>
          </w:p>
        </w:tc>
        <w:tc>
          <w:tcPr>
            <w:tcW w:w="355" w:type="pct"/>
            <w:hideMark/>
          </w:tcPr>
          <w:p w:rsidR="00197635" w:rsidRPr="00923485" w:rsidRDefault="00197635" w:rsidP="00923485">
            <w:pPr>
              <w:pStyle w:val="Compact"/>
              <w:spacing w:before="0" w:after="0"/>
              <w:rPr>
                <w:sz w:val="20"/>
                <w:szCs w:val="20"/>
              </w:rPr>
            </w:pPr>
            <w:r w:rsidRPr="00923485">
              <w:rPr>
                <w:sz w:val="20"/>
                <w:szCs w:val="20"/>
              </w:rPr>
              <w:t>8.8</w:t>
            </w:r>
          </w:p>
        </w:tc>
        <w:tc>
          <w:tcPr>
            <w:tcW w:w="2542" w:type="pct"/>
            <w:hideMark/>
          </w:tcPr>
          <w:p w:rsidR="00197635" w:rsidRPr="00923485" w:rsidRDefault="00197635"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r w:rsidRPr="00923485">
              <w:rPr>
                <w:sz w:val="20"/>
                <w:szCs w:val="20"/>
              </w:rPr>
              <w:t>, F40 Phobic anxiety disorders, F43 Reaction to severe stress and adjustment disorders</w:t>
            </w:r>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7</w:t>
            </w:r>
          </w:p>
        </w:tc>
        <w:tc>
          <w:tcPr>
            <w:tcW w:w="1312" w:type="pct"/>
            <w:hideMark/>
          </w:tcPr>
          <w:p w:rsidR="00197635" w:rsidRPr="00923485" w:rsidRDefault="00197635" w:rsidP="00923485">
            <w:pPr>
              <w:pStyle w:val="Compact"/>
              <w:spacing w:before="0" w:after="0"/>
              <w:rPr>
                <w:sz w:val="20"/>
                <w:szCs w:val="20"/>
              </w:rPr>
            </w:pPr>
            <w:r w:rsidRPr="00923485">
              <w:rPr>
                <w:sz w:val="20"/>
                <w:szCs w:val="20"/>
              </w:rPr>
              <w:t>10q26.12q26.3(122259702-135434178)x1</w:t>
            </w:r>
          </w:p>
        </w:tc>
        <w:tc>
          <w:tcPr>
            <w:tcW w:w="355" w:type="pct"/>
            <w:hideMark/>
          </w:tcPr>
          <w:p w:rsidR="00197635" w:rsidRPr="00923485" w:rsidRDefault="00197635" w:rsidP="00923485">
            <w:pPr>
              <w:pStyle w:val="Compact"/>
              <w:spacing w:before="0" w:after="0"/>
              <w:rPr>
                <w:sz w:val="20"/>
                <w:szCs w:val="20"/>
              </w:rPr>
            </w:pPr>
            <w:r w:rsidRPr="00923485">
              <w:rPr>
                <w:sz w:val="20"/>
                <w:szCs w:val="20"/>
              </w:rPr>
              <w:t>13.2</w:t>
            </w:r>
          </w:p>
        </w:tc>
        <w:tc>
          <w:tcPr>
            <w:tcW w:w="2542" w:type="pct"/>
            <w:hideMark/>
          </w:tcPr>
          <w:p w:rsidR="00197635" w:rsidRPr="00923485" w:rsidRDefault="00197635"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r w:rsidRPr="00923485">
              <w:rPr>
                <w:sz w:val="20"/>
                <w:szCs w:val="20"/>
              </w:rPr>
              <w:t>, F42 Obsessive-compulsive disorder, F90 Hyperkinetic disorders</w:t>
            </w:r>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8</w:t>
            </w:r>
          </w:p>
        </w:tc>
        <w:tc>
          <w:tcPr>
            <w:tcW w:w="1312" w:type="pct"/>
            <w:hideMark/>
          </w:tcPr>
          <w:p w:rsidR="00197635" w:rsidRPr="00923485" w:rsidRDefault="00197635" w:rsidP="00923485">
            <w:pPr>
              <w:pStyle w:val="Compact"/>
              <w:spacing w:before="0" w:after="0"/>
              <w:rPr>
                <w:sz w:val="20"/>
                <w:szCs w:val="20"/>
              </w:rPr>
            </w:pPr>
            <w:r w:rsidRPr="00923485">
              <w:rPr>
                <w:sz w:val="20"/>
                <w:szCs w:val="20"/>
              </w:rPr>
              <w:t>12p13.33p13.32(162,578-4,109,244)x0dn</w:t>
            </w:r>
          </w:p>
        </w:tc>
        <w:tc>
          <w:tcPr>
            <w:tcW w:w="355" w:type="pct"/>
            <w:hideMark/>
          </w:tcPr>
          <w:p w:rsidR="00197635" w:rsidRPr="00923485" w:rsidRDefault="00197635" w:rsidP="00923485">
            <w:pPr>
              <w:pStyle w:val="Compact"/>
              <w:spacing w:before="0" w:after="0"/>
              <w:rPr>
                <w:sz w:val="20"/>
                <w:szCs w:val="20"/>
              </w:rPr>
            </w:pPr>
            <w:r w:rsidRPr="00923485">
              <w:rPr>
                <w:sz w:val="20"/>
                <w:szCs w:val="20"/>
              </w:rPr>
              <w:t>3.9</w:t>
            </w:r>
          </w:p>
        </w:tc>
        <w:tc>
          <w:tcPr>
            <w:tcW w:w="2542" w:type="pct"/>
            <w:hideMark/>
          </w:tcPr>
          <w:p w:rsidR="00197635" w:rsidRPr="00923485" w:rsidRDefault="00197635" w:rsidP="00923485">
            <w:pPr>
              <w:pStyle w:val="Compact"/>
              <w:spacing w:before="0" w:after="0"/>
              <w:rPr>
                <w:sz w:val="20"/>
                <w:szCs w:val="20"/>
              </w:rPr>
            </w:pPr>
            <w:r w:rsidRPr="00923485">
              <w:rPr>
                <w:sz w:val="20"/>
                <w:szCs w:val="20"/>
              </w:rPr>
              <w:t>F29 Unspecified nonorganic psychosis</w:t>
            </w:r>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9</w:t>
            </w:r>
          </w:p>
        </w:tc>
        <w:tc>
          <w:tcPr>
            <w:tcW w:w="1312" w:type="pct"/>
            <w:hideMark/>
          </w:tcPr>
          <w:p w:rsidR="00197635" w:rsidRPr="00923485" w:rsidRDefault="00197635" w:rsidP="00923485">
            <w:pPr>
              <w:pStyle w:val="Compact"/>
              <w:spacing w:before="0" w:after="0"/>
              <w:rPr>
                <w:sz w:val="20"/>
                <w:szCs w:val="20"/>
              </w:rPr>
            </w:pPr>
            <w:r w:rsidRPr="00923485">
              <w:rPr>
                <w:sz w:val="20"/>
                <w:szCs w:val="20"/>
              </w:rPr>
              <w:t>12p13.1(13,754,549-13,762,809)x3</w:t>
            </w:r>
          </w:p>
        </w:tc>
        <w:tc>
          <w:tcPr>
            <w:tcW w:w="355" w:type="pct"/>
            <w:hideMark/>
          </w:tcPr>
          <w:p w:rsidR="00197635" w:rsidRPr="00923485" w:rsidRDefault="00197635" w:rsidP="00923485">
            <w:pPr>
              <w:pStyle w:val="Compact"/>
              <w:spacing w:before="0" w:after="0"/>
              <w:rPr>
                <w:sz w:val="20"/>
                <w:szCs w:val="20"/>
              </w:rPr>
            </w:pPr>
            <w:r w:rsidRPr="00923485">
              <w:rPr>
                <w:sz w:val="20"/>
                <w:szCs w:val="20"/>
              </w:rPr>
              <w:t>0.0</w:t>
            </w:r>
          </w:p>
        </w:tc>
        <w:tc>
          <w:tcPr>
            <w:tcW w:w="2542" w:type="pct"/>
            <w:hideMark/>
          </w:tcPr>
          <w:p w:rsidR="00197635" w:rsidRPr="00923485" w:rsidRDefault="00197635"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10</w:t>
            </w:r>
          </w:p>
        </w:tc>
        <w:tc>
          <w:tcPr>
            <w:tcW w:w="1312" w:type="pct"/>
            <w:hideMark/>
          </w:tcPr>
          <w:p w:rsidR="00197635" w:rsidRPr="00923485" w:rsidRDefault="00197635" w:rsidP="00923485">
            <w:pPr>
              <w:pStyle w:val="Compact"/>
              <w:spacing w:before="0" w:after="0"/>
              <w:rPr>
                <w:sz w:val="20"/>
                <w:szCs w:val="20"/>
              </w:rPr>
            </w:pPr>
            <w:r w:rsidRPr="00923485">
              <w:rPr>
                <w:sz w:val="20"/>
                <w:szCs w:val="20"/>
              </w:rPr>
              <w:t>12p12.1(023432294-026233996)x1</w:t>
            </w:r>
          </w:p>
        </w:tc>
        <w:tc>
          <w:tcPr>
            <w:tcW w:w="355" w:type="pct"/>
            <w:hideMark/>
          </w:tcPr>
          <w:p w:rsidR="00197635" w:rsidRPr="00923485" w:rsidRDefault="00197635" w:rsidP="00923485">
            <w:pPr>
              <w:pStyle w:val="Compact"/>
              <w:spacing w:before="0" w:after="0"/>
              <w:rPr>
                <w:sz w:val="20"/>
                <w:szCs w:val="20"/>
              </w:rPr>
            </w:pPr>
            <w:r w:rsidRPr="00923485">
              <w:rPr>
                <w:sz w:val="20"/>
                <w:szCs w:val="20"/>
              </w:rPr>
              <w:t>2.8</w:t>
            </w:r>
          </w:p>
        </w:tc>
        <w:tc>
          <w:tcPr>
            <w:tcW w:w="2542" w:type="pct"/>
            <w:hideMark/>
          </w:tcPr>
          <w:p w:rsidR="00197635" w:rsidRPr="00923485" w:rsidRDefault="00197635"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r w:rsidRPr="00923485">
              <w:rPr>
                <w:sz w:val="20"/>
                <w:szCs w:val="20"/>
              </w:rPr>
              <w:t>, F29 Unspecified nonorganic psychosis</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11</w:t>
            </w:r>
          </w:p>
        </w:tc>
        <w:tc>
          <w:tcPr>
            <w:tcW w:w="1312" w:type="pct"/>
            <w:hideMark/>
          </w:tcPr>
          <w:p w:rsidR="00197635" w:rsidRPr="00923485" w:rsidRDefault="00197635" w:rsidP="00923485">
            <w:pPr>
              <w:pStyle w:val="Compact"/>
              <w:spacing w:before="0" w:after="0"/>
              <w:rPr>
                <w:sz w:val="20"/>
                <w:szCs w:val="20"/>
              </w:rPr>
            </w:pPr>
            <w:r w:rsidRPr="00923485">
              <w:rPr>
                <w:sz w:val="20"/>
                <w:szCs w:val="20"/>
              </w:rPr>
              <w:t>12q21.2(79,534,629-84,535,827)x1</w:t>
            </w:r>
          </w:p>
        </w:tc>
        <w:tc>
          <w:tcPr>
            <w:tcW w:w="355" w:type="pct"/>
            <w:hideMark/>
          </w:tcPr>
          <w:p w:rsidR="00197635" w:rsidRPr="00923485" w:rsidRDefault="00197635" w:rsidP="00923485">
            <w:pPr>
              <w:pStyle w:val="Compact"/>
              <w:spacing w:before="0" w:after="0"/>
              <w:rPr>
                <w:sz w:val="20"/>
                <w:szCs w:val="20"/>
              </w:rPr>
            </w:pPr>
            <w:r w:rsidRPr="00923485">
              <w:rPr>
                <w:sz w:val="20"/>
                <w:szCs w:val="20"/>
              </w:rPr>
              <w:t>5.0</w:t>
            </w:r>
          </w:p>
        </w:tc>
        <w:tc>
          <w:tcPr>
            <w:tcW w:w="2542" w:type="pct"/>
            <w:hideMark/>
          </w:tcPr>
          <w:p w:rsidR="00197635" w:rsidRPr="00923485" w:rsidRDefault="00197635" w:rsidP="00923485">
            <w:pPr>
              <w:pStyle w:val="Compact"/>
              <w:spacing w:before="0" w:after="0"/>
              <w:rPr>
                <w:sz w:val="20"/>
                <w:szCs w:val="20"/>
              </w:rPr>
            </w:pPr>
            <w:r w:rsidRPr="00923485">
              <w:rPr>
                <w:sz w:val="20"/>
                <w:szCs w:val="20"/>
              </w:rPr>
              <w:t>F20 Schizophrenia</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12</w:t>
            </w:r>
          </w:p>
        </w:tc>
        <w:tc>
          <w:tcPr>
            <w:tcW w:w="1312" w:type="pct"/>
            <w:hideMark/>
          </w:tcPr>
          <w:p w:rsidR="00197635" w:rsidRPr="00923485" w:rsidRDefault="00197635" w:rsidP="00923485">
            <w:pPr>
              <w:pStyle w:val="Compact"/>
              <w:spacing w:before="0" w:after="0"/>
              <w:rPr>
                <w:sz w:val="20"/>
                <w:szCs w:val="20"/>
              </w:rPr>
            </w:pPr>
            <w:r w:rsidRPr="00923485">
              <w:rPr>
                <w:sz w:val="20"/>
                <w:szCs w:val="20"/>
              </w:rPr>
              <w:t>13q32.3(100,465,759-109,578,071)x3</w:t>
            </w:r>
          </w:p>
        </w:tc>
        <w:tc>
          <w:tcPr>
            <w:tcW w:w="355" w:type="pct"/>
            <w:hideMark/>
          </w:tcPr>
          <w:p w:rsidR="00197635" w:rsidRPr="00923485" w:rsidRDefault="00197635" w:rsidP="00923485">
            <w:pPr>
              <w:pStyle w:val="Compact"/>
              <w:spacing w:before="0" w:after="0"/>
              <w:rPr>
                <w:sz w:val="20"/>
                <w:szCs w:val="20"/>
              </w:rPr>
            </w:pPr>
            <w:r w:rsidRPr="00923485">
              <w:rPr>
                <w:sz w:val="20"/>
                <w:szCs w:val="20"/>
              </w:rPr>
              <w:t>9.1</w:t>
            </w:r>
          </w:p>
        </w:tc>
        <w:tc>
          <w:tcPr>
            <w:tcW w:w="2542" w:type="pct"/>
            <w:hideMark/>
          </w:tcPr>
          <w:p w:rsidR="00197635" w:rsidRPr="00923485" w:rsidRDefault="00197635" w:rsidP="00923485">
            <w:pPr>
              <w:pStyle w:val="Compact"/>
              <w:spacing w:before="0" w:after="0"/>
              <w:rPr>
                <w:sz w:val="20"/>
                <w:szCs w:val="20"/>
              </w:rPr>
            </w:pPr>
            <w:r w:rsidRPr="00923485">
              <w:rPr>
                <w:sz w:val="20"/>
                <w:szCs w:val="20"/>
              </w:rPr>
              <w:t>F84 Pervasive developmental disorders, F90 Hyperkinetic disorders</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13</w:t>
            </w:r>
          </w:p>
        </w:tc>
        <w:tc>
          <w:tcPr>
            <w:tcW w:w="1312" w:type="pct"/>
            <w:hideMark/>
          </w:tcPr>
          <w:p w:rsidR="00197635" w:rsidRPr="00923485" w:rsidRDefault="00197635" w:rsidP="00923485">
            <w:pPr>
              <w:pStyle w:val="Compact"/>
              <w:spacing w:before="0" w:after="0"/>
              <w:rPr>
                <w:sz w:val="20"/>
                <w:szCs w:val="20"/>
              </w:rPr>
            </w:pPr>
            <w:r w:rsidRPr="00923485">
              <w:rPr>
                <w:sz w:val="20"/>
                <w:szCs w:val="20"/>
              </w:rPr>
              <w:t>13q33.3q34(109,847,503-115,105,655)x1</w:t>
            </w:r>
          </w:p>
        </w:tc>
        <w:tc>
          <w:tcPr>
            <w:tcW w:w="355" w:type="pct"/>
            <w:hideMark/>
          </w:tcPr>
          <w:p w:rsidR="00197635" w:rsidRPr="00923485" w:rsidRDefault="00197635" w:rsidP="00923485">
            <w:pPr>
              <w:pStyle w:val="Compact"/>
              <w:spacing w:before="0" w:after="0"/>
              <w:rPr>
                <w:sz w:val="20"/>
                <w:szCs w:val="20"/>
              </w:rPr>
            </w:pPr>
            <w:r w:rsidRPr="00923485">
              <w:rPr>
                <w:sz w:val="20"/>
                <w:szCs w:val="20"/>
              </w:rPr>
              <w:t>5.3</w:t>
            </w:r>
          </w:p>
        </w:tc>
        <w:tc>
          <w:tcPr>
            <w:tcW w:w="2542" w:type="pct"/>
            <w:hideMark/>
          </w:tcPr>
          <w:p w:rsidR="00197635" w:rsidRPr="00923485" w:rsidRDefault="00197635" w:rsidP="00923485">
            <w:pPr>
              <w:pStyle w:val="Compact"/>
              <w:spacing w:before="0" w:after="0"/>
              <w:rPr>
                <w:sz w:val="20"/>
                <w:szCs w:val="20"/>
              </w:rPr>
            </w:pPr>
            <w:r w:rsidRPr="00923485">
              <w:rPr>
                <w:sz w:val="20"/>
                <w:szCs w:val="20"/>
              </w:rPr>
              <w:t>F61 Mixed and other personality disorders</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14</w:t>
            </w:r>
          </w:p>
        </w:tc>
        <w:tc>
          <w:tcPr>
            <w:tcW w:w="1312" w:type="pct"/>
            <w:hideMark/>
          </w:tcPr>
          <w:p w:rsidR="00197635" w:rsidRPr="00923485" w:rsidRDefault="00197635" w:rsidP="00923485">
            <w:pPr>
              <w:pStyle w:val="Compact"/>
              <w:spacing w:before="0" w:after="0"/>
              <w:rPr>
                <w:sz w:val="20"/>
                <w:szCs w:val="20"/>
              </w:rPr>
            </w:pPr>
            <w:r w:rsidRPr="00923485">
              <w:rPr>
                <w:sz w:val="20"/>
                <w:szCs w:val="20"/>
              </w:rPr>
              <w:t>15q11.2(24,826,468-25,342,534)x0</w:t>
            </w:r>
          </w:p>
        </w:tc>
        <w:tc>
          <w:tcPr>
            <w:tcW w:w="355" w:type="pct"/>
            <w:hideMark/>
          </w:tcPr>
          <w:p w:rsidR="00197635" w:rsidRPr="00923485" w:rsidRDefault="00197635" w:rsidP="00923485">
            <w:pPr>
              <w:pStyle w:val="Compact"/>
              <w:spacing w:before="0" w:after="0"/>
              <w:rPr>
                <w:sz w:val="20"/>
                <w:szCs w:val="20"/>
              </w:rPr>
            </w:pPr>
            <w:r w:rsidRPr="00923485">
              <w:rPr>
                <w:sz w:val="20"/>
                <w:szCs w:val="20"/>
              </w:rPr>
              <w:t>0.5</w:t>
            </w:r>
          </w:p>
        </w:tc>
        <w:tc>
          <w:tcPr>
            <w:tcW w:w="2542" w:type="pct"/>
            <w:hideMark/>
          </w:tcPr>
          <w:p w:rsidR="00197635" w:rsidRPr="00923485" w:rsidRDefault="00197635" w:rsidP="00923485">
            <w:pPr>
              <w:pStyle w:val="Compact"/>
              <w:spacing w:before="0" w:after="0"/>
              <w:rPr>
                <w:sz w:val="20"/>
                <w:szCs w:val="20"/>
              </w:rPr>
            </w:pPr>
            <w:r w:rsidRPr="00923485">
              <w:rPr>
                <w:sz w:val="20"/>
                <w:szCs w:val="20"/>
              </w:rPr>
              <w:t>F61 Mixed and other personality disorders</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15</w:t>
            </w:r>
          </w:p>
        </w:tc>
        <w:tc>
          <w:tcPr>
            <w:tcW w:w="1312" w:type="pct"/>
            <w:hideMark/>
          </w:tcPr>
          <w:p w:rsidR="00197635" w:rsidRPr="00923485" w:rsidRDefault="00197635" w:rsidP="00923485">
            <w:pPr>
              <w:pStyle w:val="Compact"/>
              <w:spacing w:before="0" w:after="0"/>
              <w:rPr>
                <w:sz w:val="20"/>
                <w:szCs w:val="20"/>
              </w:rPr>
            </w:pPr>
            <w:r w:rsidRPr="00923485">
              <w:rPr>
                <w:sz w:val="20"/>
                <w:szCs w:val="20"/>
              </w:rPr>
              <w:t>15q12(26,587,699-29,576,869)x1</w:t>
            </w:r>
          </w:p>
        </w:tc>
        <w:tc>
          <w:tcPr>
            <w:tcW w:w="355" w:type="pct"/>
            <w:hideMark/>
          </w:tcPr>
          <w:p w:rsidR="00197635" w:rsidRPr="00923485" w:rsidRDefault="00197635" w:rsidP="00923485">
            <w:pPr>
              <w:pStyle w:val="Compact"/>
              <w:spacing w:before="0" w:after="0"/>
              <w:rPr>
                <w:sz w:val="20"/>
                <w:szCs w:val="20"/>
              </w:rPr>
            </w:pPr>
            <w:r w:rsidRPr="00923485">
              <w:rPr>
                <w:sz w:val="20"/>
                <w:szCs w:val="20"/>
              </w:rPr>
              <w:t>3.0</w:t>
            </w:r>
          </w:p>
        </w:tc>
        <w:tc>
          <w:tcPr>
            <w:tcW w:w="2542" w:type="pct"/>
            <w:hideMark/>
          </w:tcPr>
          <w:p w:rsidR="00197635" w:rsidRPr="00923485" w:rsidRDefault="00197635" w:rsidP="00923485">
            <w:pPr>
              <w:pStyle w:val="Compact"/>
              <w:spacing w:before="0" w:after="0"/>
              <w:rPr>
                <w:sz w:val="20"/>
                <w:szCs w:val="20"/>
              </w:rPr>
            </w:pPr>
            <w:r w:rsidRPr="00923485">
              <w:rPr>
                <w:sz w:val="20"/>
                <w:szCs w:val="20"/>
              </w:rPr>
              <w:t>Obsessive traits, F84 Pervasive developmental disorders, F90 Hyperkinetic disorders</w:t>
            </w:r>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7</w:t>
            </w:r>
          </w:p>
        </w:tc>
        <w:tc>
          <w:tcPr>
            <w:tcW w:w="1312" w:type="pct"/>
            <w:hideMark/>
          </w:tcPr>
          <w:p w:rsidR="00197635" w:rsidRPr="00923485" w:rsidRDefault="00197635" w:rsidP="00923485">
            <w:pPr>
              <w:pStyle w:val="Compact"/>
              <w:spacing w:before="0" w:after="0"/>
              <w:rPr>
                <w:sz w:val="20"/>
                <w:szCs w:val="20"/>
              </w:rPr>
            </w:pPr>
            <w:r w:rsidRPr="00923485">
              <w:rPr>
                <w:sz w:val="20"/>
                <w:szCs w:val="20"/>
              </w:rPr>
              <w:t>15q26.3(099168589-102480888)x3</w:t>
            </w:r>
          </w:p>
        </w:tc>
        <w:tc>
          <w:tcPr>
            <w:tcW w:w="355" w:type="pct"/>
            <w:hideMark/>
          </w:tcPr>
          <w:p w:rsidR="00197635" w:rsidRPr="00923485" w:rsidRDefault="00197635" w:rsidP="00923485">
            <w:pPr>
              <w:pStyle w:val="Compact"/>
              <w:spacing w:before="0" w:after="0"/>
              <w:rPr>
                <w:sz w:val="20"/>
                <w:szCs w:val="20"/>
              </w:rPr>
            </w:pPr>
            <w:r w:rsidRPr="00923485">
              <w:rPr>
                <w:sz w:val="20"/>
                <w:szCs w:val="20"/>
              </w:rPr>
              <w:t>3.3</w:t>
            </w:r>
          </w:p>
        </w:tc>
        <w:tc>
          <w:tcPr>
            <w:tcW w:w="2542" w:type="pct"/>
            <w:hideMark/>
          </w:tcPr>
          <w:p w:rsidR="00197635" w:rsidRPr="00923485" w:rsidRDefault="00197635"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r w:rsidRPr="00923485">
              <w:rPr>
                <w:sz w:val="20"/>
                <w:szCs w:val="20"/>
              </w:rPr>
              <w:t>, F42 Obsessive-compulsive disorder, F90 Hyperkinetic disorders</w:t>
            </w:r>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16</w:t>
            </w:r>
          </w:p>
        </w:tc>
        <w:tc>
          <w:tcPr>
            <w:tcW w:w="1312" w:type="pct"/>
            <w:hideMark/>
          </w:tcPr>
          <w:p w:rsidR="00197635" w:rsidRPr="00923485" w:rsidRDefault="00197635" w:rsidP="00923485">
            <w:pPr>
              <w:pStyle w:val="Compact"/>
              <w:spacing w:before="0" w:after="0"/>
              <w:rPr>
                <w:sz w:val="20"/>
                <w:szCs w:val="20"/>
              </w:rPr>
            </w:pPr>
            <w:r w:rsidRPr="00923485">
              <w:rPr>
                <w:sz w:val="20"/>
                <w:szCs w:val="20"/>
              </w:rPr>
              <w:t>19q13.32(45,741,741-47,268,131)x1</w:t>
            </w:r>
          </w:p>
        </w:tc>
        <w:tc>
          <w:tcPr>
            <w:tcW w:w="355" w:type="pct"/>
            <w:hideMark/>
          </w:tcPr>
          <w:p w:rsidR="00197635" w:rsidRPr="00923485" w:rsidRDefault="00197635" w:rsidP="00923485">
            <w:pPr>
              <w:pStyle w:val="Compact"/>
              <w:spacing w:before="0" w:after="0"/>
              <w:rPr>
                <w:sz w:val="20"/>
                <w:szCs w:val="20"/>
              </w:rPr>
            </w:pPr>
            <w:r w:rsidRPr="00923485">
              <w:rPr>
                <w:sz w:val="20"/>
                <w:szCs w:val="20"/>
              </w:rPr>
              <w:t>1.5</w:t>
            </w:r>
          </w:p>
        </w:tc>
        <w:tc>
          <w:tcPr>
            <w:tcW w:w="2542" w:type="pct"/>
            <w:hideMark/>
          </w:tcPr>
          <w:p w:rsidR="00197635" w:rsidRPr="00923485" w:rsidRDefault="00197635" w:rsidP="00923485">
            <w:pPr>
              <w:pStyle w:val="Compact"/>
              <w:spacing w:before="0" w:after="0"/>
              <w:rPr>
                <w:sz w:val="20"/>
                <w:szCs w:val="20"/>
              </w:rPr>
            </w:pPr>
            <w:r w:rsidRPr="00923485">
              <w:rPr>
                <w:sz w:val="20"/>
                <w:szCs w:val="20"/>
              </w:rPr>
              <w:t>F31 Bipolar affective disorder</w:t>
            </w:r>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17</w:t>
            </w:r>
          </w:p>
        </w:tc>
        <w:tc>
          <w:tcPr>
            <w:tcW w:w="1312" w:type="pct"/>
            <w:hideMark/>
          </w:tcPr>
          <w:p w:rsidR="00197635" w:rsidRPr="00923485" w:rsidRDefault="00197635" w:rsidP="00923485">
            <w:pPr>
              <w:pStyle w:val="Compact"/>
              <w:spacing w:before="0" w:after="0"/>
              <w:rPr>
                <w:sz w:val="20"/>
                <w:szCs w:val="20"/>
              </w:rPr>
            </w:pPr>
            <w:r w:rsidRPr="00923485">
              <w:rPr>
                <w:sz w:val="20"/>
                <w:szCs w:val="20"/>
              </w:rPr>
              <w:t>Xp22.33(1-155,270,560)x3</w:t>
            </w:r>
          </w:p>
        </w:tc>
        <w:tc>
          <w:tcPr>
            <w:tcW w:w="355" w:type="pct"/>
            <w:hideMark/>
          </w:tcPr>
          <w:p w:rsidR="00197635" w:rsidRPr="00923485" w:rsidRDefault="00197635" w:rsidP="00923485">
            <w:pPr>
              <w:pStyle w:val="Compact"/>
              <w:spacing w:before="0" w:after="0"/>
              <w:rPr>
                <w:sz w:val="20"/>
                <w:szCs w:val="20"/>
              </w:rPr>
            </w:pPr>
            <w:r w:rsidRPr="00923485">
              <w:rPr>
                <w:sz w:val="20"/>
                <w:szCs w:val="20"/>
              </w:rPr>
              <w:t>155.3</w:t>
            </w:r>
          </w:p>
        </w:tc>
        <w:tc>
          <w:tcPr>
            <w:tcW w:w="2542" w:type="pct"/>
            <w:hideMark/>
          </w:tcPr>
          <w:p w:rsidR="00197635" w:rsidRPr="00923485" w:rsidRDefault="00197635" w:rsidP="00923485">
            <w:pPr>
              <w:pStyle w:val="Compact"/>
              <w:spacing w:before="0" w:after="0"/>
              <w:rPr>
                <w:sz w:val="20"/>
                <w:szCs w:val="20"/>
              </w:rPr>
            </w:pPr>
            <w:r w:rsidRPr="00923485">
              <w:rPr>
                <w:sz w:val="20"/>
                <w:szCs w:val="20"/>
              </w:rPr>
              <w:t>F32 Depressive episode</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18</w:t>
            </w:r>
          </w:p>
        </w:tc>
        <w:tc>
          <w:tcPr>
            <w:tcW w:w="1312" w:type="pct"/>
            <w:hideMark/>
          </w:tcPr>
          <w:p w:rsidR="00197635" w:rsidRPr="00923485" w:rsidRDefault="00197635" w:rsidP="00923485">
            <w:pPr>
              <w:pStyle w:val="Compact"/>
              <w:spacing w:before="0" w:after="0"/>
              <w:rPr>
                <w:sz w:val="20"/>
                <w:szCs w:val="20"/>
              </w:rPr>
            </w:pPr>
            <w:r w:rsidRPr="00923485">
              <w:rPr>
                <w:sz w:val="20"/>
                <w:szCs w:val="20"/>
              </w:rPr>
              <w:t>Xp22.33p11.22(169901-51101339)x3</w:t>
            </w:r>
          </w:p>
        </w:tc>
        <w:tc>
          <w:tcPr>
            <w:tcW w:w="355" w:type="pct"/>
            <w:hideMark/>
          </w:tcPr>
          <w:p w:rsidR="00197635" w:rsidRPr="00923485" w:rsidRDefault="00197635" w:rsidP="00923485">
            <w:pPr>
              <w:pStyle w:val="Compact"/>
              <w:spacing w:before="0" w:after="0"/>
              <w:rPr>
                <w:sz w:val="20"/>
                <w:szCs w:val="20"/>
              </w:rPr>
            </w:pPr>
            <w:r w:rsidRPr="00923485">
              <w:rPr>
                <w:sz w:val="20"/>
                <w:szCs w:val="20"/>
              </w:rPr>
              <w:t>50.9</w:t>
            </w:r>
          </w:p>
        </w:tc>
        <w:tc>
          <w:tcPr>
            <w:tcW w:w="2542" w:type="pct"/>
            <w:hideMark/>
          </w:tcPr>
          <w:p w:rsidR="00197635" w:rsidRPr="00923485" w:rsidRDefault="00197635"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19</w:t>
            </w:r>
          </w:p>
        </w:tc>
        <w:tc>
          <w:tcPr>
            <w:tcW w:w="1312" w:type="pct"/>
            <w:hideMark/>
          </w:tcPr>
          <w:p w:rsidR="00197635" w:rsidRPr="00923485" w:rsidRDefault="00197635" w:rsidP="00923485">
            <w:pPr>
              <w:pStyle w:val="Compact"/>
              <w:spacing w:before="0" w:after="0"/>
              <w:rPr>
                <w:sz w:val="20"/>
                <w:szCs w:val="20"/>
              </w:rPr>
            </w:pPr>
            <w:r w:rsidRPr="00923485">
              <w:rPr>
                <w:sz w:val="20"/>
                <w:szCs w:val="20"/>
              </w:rPr>
              <w:t>Xp22.31(6,451,638-8,139,295)x0</w:t>
            </w:r>
          </w:p>
        </w:tc>
        <w:tc>
          <w:tcPr>
            <w:tcW w:w="355" w:type="pct"/>
            <w:hideMark/>
          </w:tcPr>
          <w:p w:rsidR="00197635" w:rsidRPr="00923485" w:rsidRDefault="00197635" w:rsidP="00923485">
            <w:pPr>
              <w:pStyle w:val="Compact"/>
              <w:spacing w:before="0" w:after="0"/>
              <w:rPr>
                <w:sz w:val="20"/>
                <w:szCs w:val="20"/>
              </w:rPr>
            </w:pPr>
            <w:r w:rsidRPr="00923485">
              <w:rPr>
                <w:sz w:val="20"/>
                <w:szCs w:val="20"/>
              </w:rPr>
              <w:t>1.7</w:t>
            </w:r>
          </w:p>
        </w:tc>
        <w:tc>
          <w:tcPr>
            <w:tcW w:w="2542" w:type="pct"/>
            <w:hideMark/>
          </w:tcPr>
          <w:p w:rsidR="00197635" w:rsidRPr="00923485" w:rsidRDefault="00197635" w:rsidP="00923485">
            <w:pPr>
              <w:pStyle w:val="Compact"/>
              <w:spacing w:before="0" w:after="0"/>
              <w:rPr>
                <w:sz w:val="20"/>
                <w:szCs w:val="20"/>
              </w:rPr>
            </w:pPr>
            <w:r w:rsidRPr="00923485">
              <w:rPr>
                <w:sz w:val="20"/>
                <w:szCs w:val="20"/>
              </w:rPr>
              <w:t>F41 Other anxiety disorders</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20</w:t>
            </w:r>
          </w:p>
        </w:tc>
        <w:tc>
          <w:tcPr>
            <w:tcW w:w="1312" w:type="pct"/>
            <w:hideMark/>
          </w:tcPr>
          <w:p w:rsidR="00197635" w:rsidRPr="00923485" w:rsidRDefault="00197635" w:rsidP="00923485">
            <w:pPr>
              <w:pStyle w:val="Compact"/>
              <w:spacing w:before="0" w:after="0"/>
              <w:rPr>
                <w:sz w:val="20"/>
                <w:szCs w:val="20"/>
              </w:rPr>
            </w:pPr>
            <w:r w:rsidRPr="00923485">
              <w:rPr>
                <w:sz w:val="20"/>
                <w:szCs w:val="20"/>
              </w:rPr>
              <w:t>Xp21.3p11.4(025816432-038085678)x2</w:t>
            </w:r>
          </w:p>
        </w:tc>
        <w:tc>
          <w:tcPr>
            <w:tcW w:w="355" w:type="pct"/>
            <w:hideMark/>
          </w:tcPr>
          <w:p w:rsidR="00197635" w:rsidRPr="00923485" w:rsidRDefault="00197635" w:rsidP="00923485">
            <w:pPr>
              <w:pStyle w:val="Compact"/>
              <w:spacing w:before="0" w:after="0"/>
              <w:rPr>
                <w:sz w:val="20"/>
                <w:szCs w:val="20"/>
              </w:rPr>
            </w:pPr>
            <w:r w:rsidRPr="00923485">
              <w:rPr>
                <w:sz w:val="20"/>
                <w:szCs w:val="20"/>
              </w:rPr>
              <w:t>12.3</w:t>
            </w:r>
          </w:p>
        </w:tc>
        <w:tc>
          <w:tcPr>
            <w:tcW w:w="2542" w:type="pct"/>
            <w:hideMark/>
          </w:tcPr>
          <w:p w:rsidR="00197635" w:rsidRPr="00923485" w:rsidRDefault="00197635" w:rsidP="00923485">
            <w:pPr>
              <w:pStyle w:val="Compact"/>
              <w:spacing w:before="0" w:after="0"/>
              <w:rPr>
                <w:sz w:val="20"/>
                <w:szCs w:val="20"/>
              </w:rPr>
            </w:pPr>
            <w:r w:rsidRPr="00923485">
              <w:rPr>
                <w:sz w:val="20"/>
                <w:szCs w:val="20"/>
              </w:rPr>
              <w:t xml:space="preserve">Damage and dysfunction, Challenging </w:t>
            </w:r>
            <w:proofErr w:type="spellStart"/>
            <w:r w:rsidRPr="00923485">
              <w:rPr>
                <w:sz w:val="20"/>
                <w:szCs w:val="20"/>
              </w:rPr>
              <w:t>behaviours</w:t>
            </w:r>
            <w:proofErr w:type="spellEnd"/>
            <w:r w:rsidRPr="00923485">
              <w:rPr>
                <w:sz w:val="20"/>
                <w:szCs w:val="20"/>
              </w:rPr>
              <w:t xml:space="preserve">, F07 Personality and </w:t>
            </w:r>
            <w:proofErr w:type="spellStart"/>
            <w:r w:rsidRPr="00923485">
              <w:rPr>
                <w:sz w:val="20"/>
                <w:szCs w:val="20"/>
              </w:rPr>
              <w:t>behavioural</w:t>
            </w:r>
            <w:proofErr w:type="spellEnd"/>
            <w:r w:rsidRPr="00923485">
              <w:rPr>
                <w:sz w:val="20"/>
                <w:szCs w:val="20"/>
              </w:rPr>
              <w:t xml:space="preserve"> disorders due to brain disease, Damage and dysfunction</w:t>
            </w: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21</w:t>
            </w:r>
          </w:p>
        </w:tc>
        <w:tc>
          <w:tcPr>
            <w:tcW w:w="1312" w:type="pct"/>
            <w:hideMark/>
          </w:tcPr>
          <w:p w:rsidR="00197635" w:rsidRPr="00923485" w:rsidRDefault="00197635" w:rsidP="00923485">
            <w:pPr>
              <w:pStyle w:val="Compact"/>
              <w:spacing w:before="0" w:after="0"/>
              <w:rPr>
                <w:sz w:val="20"/>
                <w:szCs w:val="20"/>
              </w:rPr>
            </w:pPr>
            <w:r w:rsidRPr="00923485">
              <w:rPr>
                <w:sz w:val="20"/>
                <w:szCs w:val="20"/>
              </w:rPr>
              <w:t>Xq22.1(chrX:100,715,263-106,935,836)x1</w:t>
            </w:r>
          </w:p>
        </w:tc>
        <w:tc>
          <w:tcPr>
            <w:tcW w:w="355" w:type="pct"/>
            <w:hideMark/>
          </w:tcPr>
          <w:p w:rsidR="00197635" w:rsidRPr="00923485" w:rsidRDefault="00197635" w:rsidP="00923485">
            <w:pPr>
              <w:pStyle w:val="Compact"/>
              <w:spacing w:before="0" w:after="0"/>
              <w:rPr>
                <w:sz w:val="20"/>
                <w:szCs w:val="20"/>
              </w:rPr>
            </w:pPr>
            <w:r w:rsidRPr="00923485">
              <w:rPr>
                <w:sz w:val="20"/>
                <w:szCs w:val="20"/>
              </w:rPr>
              <w:t>6.2</w:t>
            </w:r>
          </w:p>
        </w:tc>
        <w:tc>
          <w:tcPr>
            <w:tcW w:w="2542" w:type="pct"/>
            <w:hideMark/>
          </w:tcPr>
          <w:p w:rsidR="00197635" w:rsidRPr="00923485" w:rsidRDefault="00197635"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22</w:t>
            </w:r>
          </w:p>
        </w:tc>
        <w:tc>
          <w:tcPr>
            <w:tcW w:w="1312" w:type="pct"/>
            <w:hideMark/>
          </w:tcPr>
          <w:p w:rsidR="00197635" w:rsidRPr="00923485" w:rsidRDefault="00197635" w:rsidP="00923485">
            <w:pPr>
              <w:pStyle w:val="Compact"/>
              <w:spacing w:before="0" w:after="0"/>
              <w:rPr>
                <w:sz w:val="20"/>
                <w:szCs w:val="20"/>
              </w:rPr>
            </w:pPr>
            <w:r w:rsidRPr="00923485">
              <w:rPr>
                <w:sz w:val="20"/>
                <w:szCs w:val="20"/>
              </w:rPr>
              <w:t>Xq24(118,883,247-123,283,287)x3</w:t>
            </w:r>
          </w:p>
        </w:tc>
        <w:tc>
          <w:tcPr>
            <w:tcW w:w="355" w:type="pct"/>
            <w:hideMark/>
          </w:tcPr>
          <w:p w:rsidR="00197635" w:rsidRPr="00923485" w:rsidRDefault="00197635" w:rsidP="00923485">
            <w:pPr>
              <w:pStyle w:val="Compact"/>
              <w:spacing w:before="0" w:after="0"/>
              <w:rPr>
                <w:sz w:val="20"/>
                <w:szCs w:val="20"/>
              </w:rPr>
            </w:pPr>
            <w:r w:rsidRPr="00923485">
              <w:rPr>
                <w:sz w:val="20"/>
                <w:szCs w:val="20"/>
              </w:rPr>
              <w:t>4.4</w:t>
            </w:r>
          </w:p>
        </w:tc>
        <w:tc>
          <w:tcPr>
            <w:tcW w:w="2542" w:type="pct"/>
            <w:hideMark/>
          </w:tcPr>
          <w:p w:rsidR="00197635" w:rsidRPr="00923485" w:rsidRDefault="00197635"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18</w:t>
            </w:r>
          </w:p>
        </w:tc>
        <w:tc>
          <w:tcPr>
            <w:tcW w:w="1312" w:type="pct"/>
            <w:hideMark/>
          </w:tcPr>
          <w:p w:rsidR="00197635" w:rsidRPr="00923485" w:rsidRDefault="00197635" w:rsidP="00923485">
            <w:pPr>
              <w:pStyle w:val="Compact"/>
              <w:spacing w:before="0" w:after="0"/>
              <w:rPr>
                <w:sz w:val="20"/>
                <w:szCs w:val="20"/>
              </w:rPr>
            </w:pPr>
            <w:r w:rsidRPr="00923485">
              <w:rPr>
                <w:sz w:val="20"/>
                <w:szCs w:val="20"/>
              </w:rPr>
              <w:t>Xq25q28(124642297-155227312)x1</w:t>
            </w:r>
          </w:p>
        </w:tc>
        <w:tc>
          <w:tcPr>
            <w:tcW w:w="355" w:type="pct"/>
            <w:hideMark/>
          </w:tcPr>
          <w:p w:rsidR="00197635" w:rsidRPr="00923485" w:rsidRDefault="00197635" w:rsidP="00923485">
            <w:pPr>
              <w:pStyle w:val="Compact"/>
              <w:spacing w:before="0" w:after="0"/>
              <w:rPr>
                <w:sz w:val="20"/>
                <w:szCs w:val="20"/>
              </w:rPr>
            </w:pPr>
            <w:r w:rsidRPr="00923485">
              <w:rPr>
                <w:sz w:val="20"/>
                <w:szCs w:val="20"/>
              </w:rPr>
              <w:t>30.6</w:t>
            </w:r>
          </w:p>
        </w:tc>
        <w:tc>
          <w:tcPr>
            <w:tcW w:w="2542" w:type="pct"/>
            <w:hideMark/>
          </w:tcPr>
          <w:p w:rsidR="00197635" w:rsidRPr="00923485" w:rsidRDefault="00197635" w:rsidP="00923485">
            <w:pPr>
              <w:pStyle w:val="Compact"/>
              <w:spacing w:before="0" w:after="0"/>
              <w:rPr>
                <w:sz w:val="20"/>
                <w:szCs w:val="20"/>
              </w:rPr>
            </w:pPr>
            <w:r w:rsidRPr="00923485">
              <w:rPr>
                <w:sz w:val="20"/>
                <w:szCs w:val="20"/>
              </w:rPr>
              <w:t xml:space="preserve">Challenging </w:t>
            </w:r>
            <w:proofErr w:type="spellStart"/>
            <w:r w:rsidRPr="00923485">
              <w:rPr>
                <w:sz w:val="20"/>
                <w:szCs w:val="20"/>
              </w:rPr>
              <w:t>behaviours</w:t>
            </w:r>
            <w:proofErr w:type="spellEnd"/>
          </w:p>
        </w:tc>
        <w:tc>
          <w:tcPr>
            <w:tcW w:w="0" w:type="auto"/>
            <w:hideMark/>
          </w:tcPr>
          <w:p w:rsidR="00197635" w:rsidRPr="00923485" w:rsidRDefault="00197635" w:rsidP="00923485">
            <w:pPr>
              <w:pStyle w:val="Compact"/>
              <w:spacing w:before="0" w:after="0"/>
              <w:rPr>
                <w:sz w:val="20"/>
                <w:szCs w:val="20"/>
              </w:rPr>
            </w:pPr>
            <w:r w:rsidRPr="00923485">
              <w:rPr>
                <w:sz w:val="20"/>
                <w:szCs w:val="20"/>
              </w:rPr>
              <w:t>severe</w:t>
            </w:r>
          </w:p>
        </w:tc>
      </w:tr>
      <w:tr w:rsidR="00923485" w:rsidRPr="00923485" w:rsidTr="00923485">
        <w:tc>
          <w:tcPr>
            <w:tcW w:w="0" w:type="auto"/>
            <w:hideMark/>
          </w:tcPr>
          <w:p w:rsidR="00197635" w:rsidRPr="00923485" w:rsidRDefault="00197635" w:rsidP="00923485">
            <w:pPr>
              <w:pStyle w:val="Compact"/>
              <w:spacing w:before="0" w:after="0"/>
              <w:rPr>
                <w:sz w:val="20"/>
                <w:szCs w:val="20"/>
              </w:rPr>
            </w:pPr>
            <w:r w:rsidRPr="00923485">
              <w:rPr>
                <w:sz w:val="20"/>
                <w:szCs w:val="20"/>
              </w:rPr>
              <w:t>ID 17</w:t>
            </w:r>
          </w:p>
        </w:tc>
        <w:tc>
          <w:tcPr>
            <w:tcW w:w="1312" w:type="pct"/>
            <w:hideMark/>
          </w:tcPr>
          <w:p w:rsidR="00197635" w:rsidRPr="00923485" w:rsidRDefault="00197635" w:rsidP="00923485">
            <w:pPr>
              <w:pStyle w:val="Compact"/>
              <w:spacing w:before="0" w:after="0"/>
              <w:rPr>
                <w:sz w:val="20"/>
                <w:szCs w:val="20"/>
              </w:rPr>
            </w:pPr>
            <w:r w:rsidRPr="00923485">
              <w:rPr>
                <w:sz w:val="20"/>
                <w:szCs w:val="20"/>
              </w:rPr>
              <w:t>Y(1-59,373,566)x3</w:t>
            </w:r>
          </w:p>
        </w:tc>
        <w:tc>
          <w:tcPr>
            <w:tcW w:w="355" w:type="pct"/>
            <w:hideMark/>
          </w:tcPr>
          <w:p w:rsidR="00197635" w:rsidRPr="00923485" w:rsidRDefault="00197635" w:rsidP="00923485">
            <w:pPr>
              <w:pStyle w:val="Compact"/>
              <w:spacing w:before="0" w:after="0"/>
              <w:rPr>
                <w:sz w:val="20"/>
                <w:szCs w:val="20"/>
              </w:rPr>
            </w:pPr>
            <w:r w:rsidRPr="00923485">
              <w:rPr>
                <w:sz w:val="20"/>
                <w:szCs w:val="20"/>
              </w:rPr>
              <w:t>59.4</w:t>
            </w:r>
          </w:p>
        </w:tc>
        <w:tc>
          <w:tcPr>
            <w:tcW w:w="2542" w:type="pct"/>
            <w:hideMark/>
          </w:tcPr>
          <w:p w:rsidR="00197635" w:rsidRPr="00923485" w:rsidRDefault="00197635" w:rsidP="00923485">
            <w:pPr>
              <w:pStyle w:val="Compact"/>
              <w:spacing w:before="0" w:after="0"/>
              <w:rPr>
                <w:sz w:val="20"/>
                <w:szCs w:val="20"/>
              </w:rPr>
            </w:pPr>
            <w:r w:rsidRPr="00923485">
              <w:rPr>
                <w:sz w:val="20"/>
                <w:szCs w:val="20"/>
              </w:rPr>
              <w:t>F32 Depressive episode</w:t>
            </w:r>
          </w:p>
          <w:p w:rsidR="00197635" w:rsidRPr="00923485" w:rsidRDefault="00197635" w:rsidP="00923485">
            <w:pPr>
              <w:spacing w:after="0"/>
              <w:rPr>
                <w:sz w:val="20"/>
                <w:szCs w:val="20"/>
              </w:rPr>
            </w:pPr>
          </w:p>
        </w:tc>
        <w:tc>
          <w:tcPr>
            <w:tcW w:w="0" w:type="auto"/>
            <w:hideMark/>
          </w:tcPr>
          <w:p w:rsidR="00197635" w:rsidRPr="00923485" w:rsidRDefault="00197635" w:rsidP="00923485">
            <w:pPr>
              <w:pStyle w:val="Compact"/>
              <w:spacing w:before="0" w:after="0"/>
              <w:rPr>
                <w:sz w:val="20"/>
                <w:szCs w:val="20"/>
              </w:rPr>
            </w:pPr>
            <w:r w:rsidRPr="00923485">
              <w:rPr>
                <w:sz w:val="20"/>
                <w:szCs w:val="20"/>
              </w:rPr>
              <w:t>mild</w:t>
            </w:r>
          </w:p>
        </w:tc>
      </w:tr>
    </w:tbl>
    <w:p w:rsidR="00197635" w:rsidRDefault="00197635" w:rsidP="008F45EF">
      <w:pPr>
        <w:pStyle w:val="TableCaption"/>
      </w:pPr>
    </w:p>
    <w:p w:rsidR="00197635" w:rsidRDefault="00197635" w:rsidP="008F45EF">
      <w:pPr>
        <w:pStyle w:val="TableCaption"/>
        <w:sectPr w:rsidR="00197635" w:rsidSect="00197635">
          <w:pgSz w:w="16838" w:h="11906" w:orient="landscape"/>
          <w:pgMar w:top="1440" w:right="1440" w:bottom="1440" w:left="1440" w:header="708" w:footer="708" w:gutter="0"/>
          <w:cols w:space="708"/>
          <w:docGrid w:linePitch="360"/>
        </w:sectPr>
      </w:pPr>
    </w:p>
    <w:p w:rsidR="008F45EF" w:rsidRDefault="008F45EF" w:rsidP="008F45EF">
      <w:pPr>
        <w:pStyle w:val="Heading2"/>
        <w:rPr>
          <w:color w:val="auto"/>
          <w:sz w:val="24"/>
        </w:rPr>
      </w:pPr>
      <w:bookmarkStart w:id="23" w:name="supplementary-figure-1-cnv-size-and-chro"/>
      <w:bookmarkStart w:id="24" w:name="_Toc494705674"/>
      <w:bookmarkEnd w:id="23"/>
      <w:r w:rsidRPr="00923485">
        <w:rPr>
          <w:color w:val="auto"/>
          <w:sz w:val="24"/>
        </w:rPr>
        <w:t>Supplementary figure</w:t>
      </w:r>
      <w:r w:rsidR="00517849">
        <w:rPr>
          <w:color w:val="auto"/>
          <w:sz w:val="24"/>
        </w:rPr>
        <w:t>s</w:t>
      </w:r>
      <w:bookmarkEnd w:id="24"/>
    </w:p>
    <w:p w:rsidR="00517849" w:rsidRPr="00517849" w:rsidRDefault="00517849" w:rsidP="00517849">
      <w:pPr>
        <w:pStyle w:val="BodyText"/>
      </w:pPr>
    </w:p>
    <w:p w:rsidR="008F45EF" w:rsidRDefault="008F45EF" w:rsidP="008F45EF">
      <w:pPr>
        <w:pStyle w:val="FigurewithCaption"/>
      </w:pPr>
      <w:r>
        <w:rPr>
          <w:noProof/>
          <w:lang w:val="en-GB" w:eastAsia="en-GB"/>
        </w:rPr>
        <w:drawing>
          <wp:inline distT="0" distB="0" distL="0" distR="0">
            <wp:extent cx="5334000" cy="4143375"/>
            <wp:effectExtent l="0" t="0" r="0" b="9525"/>
            <wp:docPr id="2" name="Picture 2" descr="Supplementary figure 1: Size and chromosome distribtion of GENMID CNVs by classification of pathogene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lementary figure 1: Size and chromosome distribtion of GENMID CNVs by classification of pathogenec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143375"/>
                    </a:xfrm>
                    <a:prstGeom prst="rect">
                      <a:avLst/>
                    </a:prstGeom>
                    <a:noFill/>
                    <a:ln>
                      <a:noFill/>
                    </a:ln>
                  </pic:spPr>
                </pic:pic>
              </a:graphicData>
            </a:graphic>
          </wp:inline>
        </w:drawing>
      </w:r>
    </w:p>
    <w:p w:rsidR="008F45EF" w:rsidRPr="00517849" w:rsidRDefault="008F45EF" w:rsidP="008F45EF">
      <w:pPr>
        <w:pStyle w:val="ImageCaption"/>
        <w:rPr>
          <w:b/>
          <w:i w:val="0"/>
          <w:sz w:val="24"/>
        </w:rPr>
      </w:pPr>
      <w:r w:rsidRPr="00517849">
        <w:rPr>
          <w:b/>
          <w:i w:val="0"/>
          <w:sz w:val="24"/>
        </w:rPr>
        <w:t xml:space="preserve">Supplementary figure 1: Size </w:t>
      </w:r>
      <w:r w:rsidR="00517849" w:rsidRPr="00517849">
        <w:rPr>
          <w:b/>
          <w:i w:val="0"/>
          <w:sz w:val="24"/>
        </w:rPr>
        <w:t>distribution</w:t>
      </w:r>
      <w:r w:rsidRPr="00517849">
        <w:rPr>
          <w:b/>
          <w:i w:val="0"/>
          <w:sz w:val="24"/>
        </w:rPr>
        <w:t xml:space="preserve"> of GENMID CNVs by classification of </w:t>
      </w:r>
      <w:r w:rsidR="00517849" w:rsidRPr="00517849">
        <w:rPr>
          <w:b/>
          <w:i w:val="0"/>
          <w:sz w:val="24"/>
        </w:rPr>
        <w:t>pathogenicity</w:t>
      </w:r>
      <w:r w:rsidRPr="00517849">
        <w:rPr>
          <w:b/>
          <w:i w:val="0"/>
          <w:sz w:val="24"/>
        </w:rPr>
        <w:t>.</w:t>
      </w:r>
    </w:p>
    <w:p w:rsidR="00923485" w:rsidRPr="00E648DF" w:rsidRDefault="00923485" w:rsidP="00923485">
      <w:pPr>
        <w:pStyle w:val="ImageCaption"/>
        <w:rPr>
          <w:i w:val="0"/>
        </w:rPr>
      </w:pPr>
      <w:r w:rsidRPr="00E648DF">
        <w:rPr>
          <w:i w:val="0"/>
        </w:rPr>
        <w:t>VOUS = Variant of unknown significance. The table below show size difference between pathogenic and other classified CNVs. Welch two sample t-test was performed to compare difference in mean between groups.</w:t>
      </w:r>
    </w:p>
    <w:tbl>
      <w:tblPr>
        <w:tblW w:w="5000" w:type="pct"/>
        <w:tblLook w:val="07E0" w:firstRow="1" w:lastRow="1" w:firstColumn="1" w:lastColumn="1" w:noHBand="1" w:noVBand="1"/>
        <w:tblCaption w:val="The table below show size difference between CNV classifications. Welch two sample t-test was performed to compare difference in mean between groups."/>
      </w:tblPr>
      <w:tblGrid>
        <w:gridCol w:w="2126"/>
        <w:gridCol w:w="2127"/>
        <w:gridCol w:w="968"/>
        <w:gridCol w:w="874"/>
        <w:gridCol w:w="2054"/>
        <w:gridCol w:w="877"/>
      </w:tblGrid>
      <w:tr w:rsidR="008F45EF" w:rsidRPr="00923485" w:rsidTr="00517849">
        <w:tc>
          <w:tcPr>
            <w:tcW w:w="1178" w:type="pct"/>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Group A</w:t>
            </w:r>
          </w:p>
        </w:tc>
        <w:tc>
          <w:tcPr>
            <w:tcW w:w="1178" w:type="pct"/>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Group B</w:t>
            </w:r>
          </w:p>
        </w:tc>
        <w:tc>
          <w:tcPr>
            <w:tcW w:w="536" w:type="pct"/>
            <w:tcBorders>
              <w:top w:val="nil"/>
              <w:left w:val="nil"/>
              <w:bottom w:val="single" w:sz="2" w:space="0" w:color="auto"/>
              <w:right w:val="nil"/>
            </w:tcBorders>
            <w:vAlign w:val="bottom"/>
            <w:hideMark/>
          </w:tcPr>
          <w:p w:rsidR="008F45EF" w:rsidRPr="00923485" w:rsidRDefault="008F45EF" w:rsidP="00923485">
            <w:pPr>
              <w:pStyle w:val="Compact"/>
              <w:spacing w:before="0" w:after="0"/>
              <w:jc w:val="right"/>
              <w:rPr>
                <w:sz w:val="20"/>
                <w:szCs w:val="20"/>
              </w:rPr>
            </w:pPr>
            <w:r w:rsidRPr="00923485">
              <w:rPr>
                <w:sz w:val="20"/>
                <w:szCs w:val="20"/>
              </w:rPr>
              <w:t>Mean A (Mb)</w:t>
            </w:r>
          </w:p>
        </w:tc>
        <w:tc>
          <w:tcPr>
            <w:tcW w:w="484" w:type="pct"/>
            <w:tcBorders>
              <w:top w:val="nil"/>
              <w:left w:val="nil"/>
              <w:bottom w:val="single" w:sz="2" w:space="0" w:color="auto"/>
              <w:right w:val="nil"/>
            </w:tcBorders>
            <w:vAlign w:val="bottom"/>
            <w:hideMark/>
          </w:tcPr>
          <w:p w:rsidR="008F45EF" w:rsidRPr="00923485" w:rsidRDefault="008F45EF" w:rsidP="00923485">
            <w:pPr>
              <w:pStyle w:val="Compact"/>
              <w:spacing w:before="0" w:after="0"/>
              <w:jc w:val="right"/>
              <w:rPr>
                <w:sz w:val="20"/>
                <w:szCs w:val="20"/>
              </w:rPr>
            </w:pPr>
            <w:r w:rsidRPr="00923485">
              <w:rPr>
                <w:sz w:val="20"/>
                <w:szCs w:val="20"/>
              </w:rPr>
              <w:t>Mean B (Mb)</w:t>
            </w:r>
          </w:p>
        </w:tc>
        <w:tc>
          <w:tcPr>
            <w:tcW w:w="1138" w:type="pct"/>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Difference (95% CI)</w:t>
            </w:r>
          </w:p>
        </w:tc>
        <w:tc>
          <w:tcPr>
            <w:tcW w:w="0" w:type="auto"/>
            <w:tcBorders>
              <w:top w:val="nil"/>
              <w:left w:val="nil"/>
              <w:bottom w:val="single" w:sz="2" w:space="0" w:color="auto"/>
              <w:right w:val="nil"/>
            </w:tcBorders>
            <w:vAlign w:val="bottom"/>
            <w:hideMark/>
          </w:tcPr>
          <w:p w:rsidR="008F45EF" w:rsidRPr="00923485" w:rsidRDefault="008F45EF" w:rsidP="00923485">
            <w:pPr>
              <w:pStyle w:val="Compact"/>
              <w:spacing w:before="0" w:after="0"/>
              <w:rPr>
                <w:sz w:val="20"/>
                <w:szCs w:val="20"/>
              </w:rPr>
            </w:pPr>
            <w:r w:rsidRPr="00923485">
              <w:rPr>
                <w:sz w:val="20"/>
                <w:szCs w:val="20"/>
              </w:rPr>
              <w:t>p-value</w:t>
            </w:r>
          </w:p>
        </w:tc>
      </w:tr>
      <w:tr w:rsidR="008F45EF" w:rsidRPr="00923485" w:rsidTr="00517849">
        <w:tc>
          <w:tcPr>
            <w:tcW w:w="1178" w:type="pct"/>
            <w:hideMark/>
          </w:tcPr>
          <w:p w:rsidR="008F45EF" w:rsidRPr="00923485" w:rsidRDefault="008F45EF" w:rsidP="00923485">
            <w:pPr>
              <w:pStyle w:val="Compact"/>
              <w:spacing w:before="0" w:after="0"/>
              <w:rPr>
                <w:sz w:val="20"/>
                <w:szCs w:val="20"/>
              </w:rPr>
            </w:pPr>
            <w:r w:rsidRPr="00923485">
              <w:rPr>
                <w:sz w:val="20"/>
                <w:szCs w:val="20"/>
              </w:rPr>
              <w:t>Pathogenic</w:t>
            </w:r>
          </w:p>
        </w:tc>
        <w:tc>
          <w:tcPr>
            <w:tcW w:w="1178" w:type="pct"/>
            <w:hideMark/>
          </w:tcPr>
          <w:p w:rsidR="008F45EF" w:rsidRPr="00923485" w:rsidRDefault="008F45EF" w:rsidP="00923485">
            <w:pPr>
              <w:pStyle w:val="Compact"/>
              <w:spacing w:before="0" w:after="0"/>
              <w:rPr>
                <w:sz w:val="20"/>
                <w:szCs w:val="20"/>
              </w:rPr>
            </w:pPr>
            <w:r w:rsidRPr="00923485">
              <w:rPr>
                <w:sz w:val="20"/>
                <w:szCs w:val="20"/>
              </w:rPr>
              <w:t>VOUS likely pathogenic</w:t>
            </w:r>
          </w:p>
        </w:tc>
        <w:tc>
          <w:tcPr>
            <w:tcW w:w="536" w:type="pct"/>
            <w:hideMark/>
          </w:tcPr>
          <w:p w:rsidR="008F45EF" w:rsidRPr="00923485" w:rsidRDefault="008F45EF" w:rsidP="00923485">
            <w:pPr>
              <w:pStyle w:val="Compact"/>
              <w:spacing w:before="0" w:after="0"/>
              <w:jc w:val="right"/>
              <w:rPr>
                <w:sz w:val="20"/>
                <w:szCs w:val="20"/>
              </w:rPr>
            </w:pPr>
            <w:r w:rsidRPr="00923485">
              <w:rPr>
                <w:sz w:val="20"/>
                <w:szCs w:val="20"/>
              </w:rPr>
              <w:t>6.36</w:t>
            </w:r>
          </w:p>
        </w:tc>
        <w:tc>
          <w:tcPr>
            <w:tcW w:w="484" w:type="pct"/>
            <w:hideMark/>
          </w:tcPr>
          <w:p w:rsidR="008F45EF" w:rsidRPr="00923485" w:rsidRDefault="008F45EF" w:rsidP="00923485">
            <w:pPr>
              <w:pStyle w:val="Compact"/>
              <w:spacing w:before="0" w:after="0"/>
              <w:jc w:val="right"/>
              <w:rPr>
                <w:sz w:val="20"/>
                <w:szCs w:val="20"/>
              </w:rPr>
            </w:pPr>
            <w:r w:rsidRPr="00923485">
              <w:rPr>
                <w:sz w:val="20"/>
                <w:szCs w:val="20"/>
              </w:rPr>
              <w:t>0.71</w:t>
            </w:r>
          </w:p>
        </w:tc>
        <w:tc>
          <w:tcPr>
            <w:tcW w:w="1138" w:type="pct"/>
            <w:hideMark/>
          </w:tcPr>
          <w:p w:rsidR="008F45EF" w:rsidRPr="00923485" w:rsidRDefault="008F45EF" w:rsidP="00923485">
            <w:pPr>
              <w:pStyle w:val="Compact"/>
              <w:spacing w:before="0" w:after="0"/>
              <w:rPr>
                <w:sz w:val="20"/>
                <w:szCs w:val="20"/>
              </w:rPr>
            </w:pPr>
            <w:r w:rsidRPr="00923485">
              <w:rPr>
                <w:sz w:val="20"/>
                <w:szCs w:val="20"/>
              </w:rPr>
              <w:t>5.65(1.6-9.7)</w:t>
            </w:r>
          </w:p>
        </w:tc>
        <w:tc>
          <w:tcPr>
            <w:tcW w:w="0" w:type="auto"/>
            <w:hideMark/>
          </w:tcPr>
          <w:p w:rsidR="008F45EF" w:rsidRPr="00923485" w:rsidRDefault="008F45EF" w:rsidP="00923485">
            <w:pPr>
              <w:pStyle w:val="Compact"/>
              <w:spacing w:before="0" w:after="0"/>
              <w:rPr>
                <w:sz w:val="20"/>
                <w:szCs w:val="20"/>
              </w:rPr>
            </w:pPr>
            <w:r w:rsidRPr="00923485">
              <w:rPr>
                <w:sz w:val="20"/>
                <w:szCs w:val="20"/>
              </w:rPr>
              <w:t>0.0073</w:t>
            </w:r>
          </w:p>
        </w:tc>
      </w:tr>
      <w:tr w:rsidR="008F45EF" w:rsidRPr="00923485" w:rsidTr="00517849">
        <w:tc>
          <w:tcPr>
            <w:tcW w:w="1178" w:type="pct"/>
            <w:hideMark/>
          </w:tcPr>
          <w:p w:rsidR="008F45EF" w:rsidRPr="00923485" w:rsidRDefault="008F45EF" w:rsidP="00923485">
            <w:pPr>
              <w:pStyle w:val="Compact"/>
              <w:spacing w:before="0" w:after="0"/>
              <w:rPr>
                <w:sz w:val="20"/>
                <w:szCs w:val="20"/>
              </w:rPr>
            </w:pPr>
            <w:r w:rsidRPr="00923485">
              <w:rPr>
                <w:sz w:val="20"/>
                <w:szCs w:val="20"/>
              </w:rPr>
              <w:t>Pathogenic</w:t>
            </w:r>
          </w:p>
        </w:tc>
        <w:tc>
          <w:tcPr>
            <w:tcW w:w="1178" w:type="pct"/>
            <w:hideMark/>
          </w:tcPr>
          <w:p w:rsidR="008F45EF" w:rsidRPr="00923485" w:rsidRDefault="008F45EF" w:rsidP="00923485">
            <w:pPr>
              <w:pStyle w:val="Compact"/>
              <w:spacing w:before="0" w:after="0"/>
              <w:rPr>
                <w:sz w:val="20"/>
                <w:szCs w:val="20"/>
              </w:rPr>
            </w:pPr>
            <w:r w:rsidRPr="00923485">
              <w:rPr>
                <w:sz w:val="20"/>
                <w:szCs w:val="20"/>
              </w:rPr>
              <w:t>VOUS likely benign</w:t>
            </w:r>
          </w:p>
        </w:tc>
        <w:tc>
          <w:tcPr>
            <w:tcW w:w="536" w:type="pct"/>
            <w:hideMark/>
          </w:tcPr>
          <w:p w:rsidR="008F45EF" w:rsidRPr="00923485" w:rsidRDefault="008F45EF" w:rsidP="00923485">
            <w:pPr>
              <w:pStyle w:val="Compact"/>
              <w:spacing w:before="0" w:after="0"/>
              <w:jc w:val="right"/>
              <w:rPr>
                <w:sz w:val="20"/>
                <w:szCs w:val="20"/>
              </w:rPr>
            </w:pPr>
            <w:r w:rsidRPr="00923485">
              <w:rPr>
                <w:sz w:val="20"/>
                <w:szCs w:val="20"/>
              </w:rPr>
              <w:t>6.36</w:t>
            </w:r>
          </w:p>
        </w:tc>
        <w:tc>
          <w:tcPr>
            <w:tcW w:w="484" w:type="pct"/>
            <w:hideMark/>
          </w:tcPr>
          <w:p w:rsidR="008F45EF" w:rsidRPr="00923485" w:rsidRDefault="008F45EF" w:rsidP="00923485">
            <w:pPr>
              <w:pStyle w:val="Compact"/>
              <w:spacing w:before="0" w:after="0"/>
              <w:jc w:val="right"/>
              <w:rPr>
                <w:sz w:val="20"/>
                <w:szCs w:val="20"/>
              </w:rPr>
            </w:pPr>
            <w:r w:rsidRPr="00923485">
              <w:rPr>
                <w:sz w:val="20"/>
                <w:szCs w:val="20"/>
              </w:rPr>
              <w:t>0.28</w:t>
            </w:r>
          </w:p>
        </w:tc>
        <w:tc>
          <w:tcPr>
            <w:tcW w:w="1138" w:type="pct"/>
            <w:hideMark/>
          </w:tcPr>
          <w:p w:rsidR="008F45EF" w:rsidRPr="00923485" w:rsidRDefault="008F45EF" w:rsidP="00923485">
            <w:pPr>
              <w:pStyle w:val="Compact"/>
              <w:spacing w:before="0" w:after="0"/>
              <w:rPr>
                <w:sz w:val="20"/>
                <w:szCs w:val="20"/>
              </w:rPr>
            </w:pPr>
            <w:r w:rsidRPr="00923485">
              <w:rPr>
                <w:sz w:val="20"/>
                <w:szCs w:val="20"/>
              </w:rPr>
              <w:t>6.08(2-10)</w:t>
            </w:r>
          </w:p>
        </w:tc>
        <w:tc>
          <w:tcPr>
            <w:tcW w:w="0" w:type="auto"/>
            <w:hideMark/>
          </w:tcPr>
          <w:p w:rsidR="008F45EF" w:rsidRPr="00923485" w:rsidRDefault="008F45EF" w:rsidP="00923485">
            <w:pPr>
              <w:pStyle w:val="Compact"/>
              <w:spacing w:before="0" w:after="0"/>
              <w:rPr>
                <w:sz w:val="20"/>
                <w:szCs w:val="20"/>
              </w:rPr>
            </w:pPr>
            <w:r w:rsidRPr="00923485">
              <w:rPr>
                <w:sz w:val="20"/>
                <w:szCs w:val="20"/>
              </w:rPr>
              <w:t>0.0039</w:t>
            </w:r>
          </w:p>
        </w:tc>
      </w:tr>
      <w:tr w:rsidR="008F45EF" w:rsidRPr="00923485" w:rsidTr="00517849">
        <w:tc>
          <w:tcPr>
            <w:tcW w:w="1178" w:type="pct"/>
            <w:hideMark/>
          </w:tcPr>
          <w:p w:rsidR="008F45EF" w:rsidRPr="00923485" w:rsidRDefault="008F45EF" w:rsidP="00923485">
            <w:pPr>
              <w:pStyle w:val="Compact"/>
              <w:spacing w:before="0" w:after="0"/>
              <w:rPr>
                <w:sz w:val="20"/>
                <w:szCs w:val="20"/>
              </w:rPr>
            </w:pPr>
            <w:r w:rsidRPr="00923485">
              <w:rPr>
                <w:sz w:val="20"/>
                <w:szCs w:val="20"/>
              </w:rPr>
              <w:t>Pathogenic</w:t>
            </w:r>
          </w:p>
        </w:tc>
        <w:tc>
          <w:tcPr>
            <w:tcW w:w="1178" w:type="pct"/>
            <w:hideMark/>
          </w:tcPr>
          <w:p w:rsidR="008F45EF" w:rsidRPr="00923485" w:rsidRDefault="008F45EF" w:rsidP="00923485">
            <w:pPr>
              <w:pStyle w:val="Compact"/>
              <w:spacing w:before="0" w:after="0"/>
              <w:rPr>
                <w:sz w:val="20"/>
                <w:szCs w:val="20"/>
              </w:rPr>
            </w:pPr>
            <w:r w:rsidRPr="00923485">
              <w:rPr>
                <w:sz w:val="20"/>
                <w:szCs w:val="20"/>
              </w:rPr>
              <w:t>Benign</w:t>
            </w:r>
          </w:p>
        </w:tc>
        <w:tc>
          <w:tcPr>
            <w:tcW w:w="536" w:type="pct"/>
            <w:hideMark/>
          </w:tcPr>
          <w:p w:rsidR="008F45EF" w:rsidRPr="00923485" w:rsidRDefault="008F45EF" w:rsidP="00923485">
            <w:pPr>
              <w:pStyle w:val="Compact"/>
              <w:spacing w:before="0" w:after="0"/>
              <w:jc w:val="right"/>
              <w:rPr>
                <w:sz w:val="20"/>
                <w:szCs w:val="20"/>
              </w:rPr>
            </w:pPr>
            <w:r w:rsidRPr="00923485">
              <w:rPr>
                <w:sz w:val="20"/>
                <w:szCs w:val="20"/>
              </w:rPr>
              <w:t>6.36</w:t>
            </w:r>
          </w:p>
        </w:tc>
        <w:tc>
          <w:tcPr>
            <w:tcW w:w="484" w:type="pct"/>
            <w:hideMark/>
          </w:tcPr>
          <w:p w:rsidR="008F45EF" w:rsidRPr="00923485" w:rsidRDefault="008F45EF" w:rsidP="00923485">
            <w:pPr>
              <w:pStyle w:val="Compact"/>
              <w:spacing w:before="0" w:after="0"/>
              <w:jc w:val="right"/>
              <w:rPr>
                <w:sz w:val="20"/>
                <w:szCs w:val="20"/>
              </w:rPr>
            </w:pPr>
            <w:r w:rsidRPr="00923485">
              <w:rPr>
                <w:sz w:val="20"/>
                <w:szCs w:val="20"/>
              </w:rPr>
              <w:t>0.19</w:t>
            </w:r>
          </w:p>
        </w:tc>
        <w:tc>
          <w:tcPr>
            <w:tcW w:w="1138" w:type="pct"/>
            <w:hideMark/>
          </w:tcPr>
          <w:p w:rsidR="008F45EF" w:rsidRPr="00923485" w:rsidRDefault="008F45EF" w:rsidP="00923485">
            <w:pPr>
              <w:pStyle w:val="Compact"/>
              <w:spacing w:before="0" w:after="0"/>
              <w:rPr>
                <w:sz w:val="20"/>
                <w:szCs w:val="20"/>
              </w:rPr>
            </w:pPr>
            <w:r w:rsidRPr="00923485">
              <w:rPr>
                <w:sz w:val="20"/>
                <w:szCs w:val="20"/>
              </w:rPr>
              <w:t>6.17(2.1-10)</w:t>
            </w:r>
          </w:p>
        </w:tc>
        <w:tc>
          <w:tcPr>
            <w:tcW w:w="0" w:type="auto"/>
            <w:hideMark/>
          </w:tcPr>
          <w:p w:rsidR="008F45EF" w:rsidRPr="00923485" w:rsidRDefault="008F45EF" w:rsidP="00923485">
            <w:pPr>
              <w:pStyle w:val="Compact"/>
              <w:spacing w:before="0" w:after="0"/>
              <w:rPr>
                <w:sz w:val="20"/>
                <w:szCs w:val="20"/>
              </w:rPr>
            </w:pPr>
            <w:r w:rsidRPr="00923485">
              <w:rPr>
                <w:sz w:val="20"/>
                <w:szCs w:val="20"/>
              </w:rPr>
              <w:t>0.0035</w:t>
            </w:r>
          </w:p>
        </w:tc>
      </w:tr>
      <w:tr w:rsidR="008F45EF" w:rsidRPr="00923485" w:rsidTr="00517849">
        <w:tc>
          <w:tcPr>
            <w:tcW w:w="1178" w:type="pct"/>
            <w:hideMark/>
          </w:tcPr>
          <w:p w:rsidR="008F45EF" w:rsidRPr="00923485" w:rsidRDefault="008F45EF" w:rsidP="00923485">
            <w:pPr>
              <w:pStyle w:val="Compact"/>
              <w:spacing w:before="0" w:after="0"/>
              <w:rPr>
                <w:sz w:val="20"/>
                <w:szCs w:val="20"/>
              </w:rPr>
            </w:pPr>
            <w:r w:rsidRPr="00923485">
              <w:rPr>
                <w:sz w:val="20"/>
                <w:szCs w:val="20"/>
              </w:rPr>
              <w:t>VOUS likely pathogenic</w:t>
            </w:r>
          </w:p>
        </w:tc>
        <w:tc>
          <w:tcPr>
            <w:tcW w:w="1178" w:type="pct"/>
            <w:hideMark/>
          </w:tcPr>
          <w:p w:rsidR="008F45EF" w:rsidRPr="00923485" w:rsidRDefault="008F45EF" w:rsidP="00923485">
            <w:pPr>
              <w:pStyle w:val="Compact"/>
              <w:spacing w:before="0" w:after="0"/>
              <w:rPr>
                <w:sz w:val="20"/>
                <w:szCs w:val="20"/>
              </w:rPr>
            </w:pPr>
            <w:r w:rsidRPr="00923485">
              <w:rPr>
                <w:sz w:val="20"/>
                <w:szCs w:val="20"/>
              </w:rPr>
              <w:t>VOUS likely benign</w:t>
            </w:r>
          </w:p>
        </w:tc>
        <w:tc>
          <w:tcPr>
            <w:tcW w:w="536" w:type="pct"/>
            <w:hideMark/>
          </w:tcPr>
          <w:p w:rsidR="008F45EF" w:rsidRPr="00923485" w:rsidRDefault="008F45EF" w:rsidP="00923485">
            <w:pPr>
              <w:pStyle w:val="Compact"/>
              <w:spacing w:before="0" w:after="0"/>
              <w:jc w:val="right"/>
              <w:rPr>
                <w:sz w:val="20"/>
                <w:szCs w:val="20"/>
              </w:rPr>
            </w:pPr>
            <w:r w:rsidRPr="00923485">
              <w:rPr>
                <w:sz w:val="20"/>
                <w:szCs w:val="20"/>
              </w:rPr>
              <w:t>0.71</w:t>
            </w:r>
          </w:p>
        </w:tc>
        <w:tc>
          <w:tcPr>
            <w:tcW w:w="484" w:type="pct"/>
            <w:hideMark/>
          </w:tcPr>
          <w:p w:rsidR="008F45EF" w:rsidRPr="00923485" w:rsidRDefault="008F45EF" w:rsidP="00923485">
            <w:pPr>
              <w:pStyle w:val="Compact"/>
              <w:spacing w:before="0" w:after="0"/>
              <w:jc w:val="right"/>
              <w:rPr>
                <w:sz w:val="20"/>
                <w:szCs w:val="20"/>
              </w:rPr>
            </w:pPr>
            <w:r w:rsidRPr="00923485">
              <w:rPr>
                <w:sz w:val="20"/>
                <w:szCs w:val="20"/>
              </w:rPr>
              <w:t>0.28</w:t>
            </w:r>
          </w:p>
        </w:tc>
        <w:tc>
          <w:tcPr>
            <w:tcW w:w="1138" w:type="pct"/>
            <w:hideMark/>
          </w:tcPr>
          <w:p w:rsidR="008F45EF" w:rsidRPr="00923485" w:rsidRDefault="008F45EF" w:rsidP="00923485">
            <w:pPr>
              <w:pStyle w:val="Compact"/>
              <w:spacing w:before="0" w:after="0"/>
              <w:rPr>
                <w:sz w:val="20"/>
                <w:szCs w:val="20"/>
              </w:rPr>
            </w:pPr>
            <w:r w:rsidRPr="00923485">
              <w:rPr>
                <w:sz w:val="20"/>
                <w:szCs w:val="20"/>
              </w:rPr>
              <w:t>0.43(0.1-0.78)</w:t>
            </w:r>
          </w:p>
        </w:tc>
        <w:tc>
          <w:tcPr>
            <w:tcW w:w="0" w:type="auto"/>
            <w:hideMark/>
          </w:tcPr>
          <w:p w:rsidR="008F45EF" w:rsidRPr="00923485" w:rsidRDefault="008F45EF" w:rsidP="00923485">
            <w:pPr>
              <w:pStyle w:val="Compact"/>
              <w:spacing w:before="0" w:after="0"/>
              <w:rPr>
                <w:sz w:val="20"/>
                <w:szCs w:val="20"/>
              </w:rPr>
            </w:pPr>
            <w:r w:rsidRPr="00923485">
              <w:rPr>
                <w:sz w:val="20"/>
                <w:szCs w:val="20"/>
              </w:rPr>
              <w:t>0.011</w:t>
            </w:r>
          </w:p>
        </w:tc>
      </w:tr>
      <w:tr w:rsidR="008F45EF" w:rsidRPr="00923485" w:rsidTr="00517849">
        <w:tc>
          <w:tcPr>
            <w:tcW w:w="1178" w:type="pct"/>
            <w:hideMark/>
          </w:tcPr>
          <w:p w:rsidR="008F45EF" w:rsidRPr="00923485" w:rsidRDefault="008F45EF" w:rsidP="00923485">
            <w:pPr>
              <w:pStyle w:val="Compact"/>
              <w:spacing w:before="0" w:after="0"/>
              <w:rPr>
                <w:sz w:val="20"/>
                <w:szCs w:val="20"/>
              </w:rPr>
            </w:pPr>
            <w:r w:rsidRPr="00923485">
              <w:rPr>
                <w:sz w:val="20"/>
                <w:szCs w:val="20"/>
              </w:rPr>
              <w:t>VOUS likely pathogenic</w:t>
            </w:r>
          </w:p>
        </w:tc>
        <w:tc>
          <w:tcPr>
            <w:tcW w:w="1178" w:type="pct"/>
            <w:hideMark/>
          </w:tcPr>
          <w:p w:rsidR="008F45EF" w:rsidRPr="00923485" w:rsidRDefault="008F45EF" w:rsidP="00923485">
            <w:pPr>
              <w:pStyle w:val="Compact"/>
              <w:spacing w:before="0" w:after="0"/>
              <w:rPr>
                <w:sz w:val="20"/>
                <w:szCs w:val="20"/>
              </w:rPr>
            </w:pPr>
            <w:r w:rsidRPr="00923485">
              <w:rPr>
                <w:sz w:val="20"/>
                <w:szCs w:val="20"/>
              </w:rPr>
              <w:t>Benign</w:t>
            </w:r>
          </w:p>
        </w:tc>
        <w:tc>
          <w:tcPr>
            <w:tcW w:w="536" w:type="pct"/>
            <w:hideMark/>
          </w:tcPr>
          <w:p w:rsidR="008F45EF" w:rsidRPr="00923485" w:rsidRDefault="008F45EF" w:rsidP="00923485">
            <w:pPr>
              <w:pStyle w:val="Compact"/>
              <w:spacing w:before="0" w:after="0"/>
              <w:jc w:val="right"/>
              <w:rPr>
                <w:sz w:val="20"/>
                <w:szCs w:val="20"/>
              </w:rPr>
            </w:pPr>
            <w:r w:rsidRPr="00923485">
              <w:rPr>
                <w:sz w:val="20"/>
                <w:szCs w:val="20"/>
              </w:rPr>
              <w:t>0.71</w:t>
            </w:r>
          </w:p>
        </w:tc>
        <w:tc>
          <w:tcPr>
            <w:tcW w:w="484" w:type="pct"/>
            <w:hideMark/>
          </w:tcPr>
          <w:p w:rsidR="008F45EF" w:rsidRPr="00923485" w:rsidRDefault="008F45EF" w:rsidP="00923485">
            <w:pPr>
              <w:pStyle w:val="Compact"/>
              <w:spacing w:before="0" w:after="0"/>
              <w:jc w:val="right"/>
              <w:rPr>
                <w:sz w:val="20"/>
                <w:szCs w:val="20"/>
              </w:rPr>
            </w:pPr>
            <w:r w:rsidRPr="00923485">
              <w:rPr>
                <w:sz w:val="20"/>
                <w:szCs w:val="20"/>
              </w:rPr>
              <w:t>0.19</w:t>
            </w:r>
          </w:p>
        </w:tc>
        <w:tc>
          <w:tcPr>
            <w:tcW w:w="1138" w:type="pct"/>
            <w:hideMark/>
          </w:tcPr>
          <w:p w:rsidR="008F45EF" w:rsidRPr="00923485" w:rsidRDefault="008F45EF" w:rsidP="00923485">
            <w:pPr>
              <w:pStyle w:val="Compact"/>
              <w:spacing w:before="0" w:after="0"/>
              <w:rPr>
                <w:sz w:val="20"/>
                <w:szCs w:val="20"/>
              </w:rPr>
            </w:pPr>
            <w:r w:rsidRPr="00923485">
              <w:rPr>
                <w:sz w:val="20"/>
                <w:szCs w:val="20"/>
              </w:rPr>
              <w:t>0.52(0.25-0.8)</w:t>
            </w:r>
          </w:p>
        </w:tc>
        <w:tc>
          <w:tcPr>
            <w:tcW w:w="0" w:type="auto"/>
            <w:hideMark/>
          </w:tcPr>
          <w:p w:rsidR="008F45EF" w:rsidRPr="00923485" w:rsidRDefault="008F45EF" w:rsidP="00923485">
            <w:pPr>
              <w:pStyle w:val="Compact"/>
              <w:spacing w:before="0" w:after="0"/>
              <w:rPr>
                <w:sz w:val="20"/>
                <w:szCs w:val="20"/>
              </w:rPr>
            </w:pPr>
            <w:r w:rsidRPr="00923485">
              <w:rPr>
                <w:sz w:val="20"/>
                <w:szCs w:val="20"/>
              </w:rPr>
              <w:t>0.00024</w:t>
            </w:r>
          </w:p>
        </w:tc>
      </w:tr>
      <w:tr w:rsidR="008F45EF" w:rsidRPr="00517849" w:rsidTr="00517849">
        <w:tc>
          <w:tcPr>
            <w:tcW w:w="1178" w:type="pct"/>
            <w:hideMark/>
          </w:tcPr>
          <w:p w:rsidR="008F45EF" w:rsidRPr="00517849" w:rsidRDefault="008F45EF" w:rsidP="00923485">
            <w:pPr>
              <w:pStyle w:val="Compact"/>
              <w:spacing w:before="0" w:after="0"/>
              <w:rPr>
                <w:sz w:val="20"/>
                <w:szCs w:val="20"/>
                <w:highlight w:val="yellow"/>
              </w:rPr>
            </w:pPr>
            <w:r w:rsidRPr="00517849">
              <w:rPr>
                <w:sz w:val="20"/>
                <w:szCs w:val="20"/>
                <w:highlight w:val="yellow"/>
              </w:rPr>
              <w:t>VOUS likely benign</w:t>
            </w:r>
          </w:p>
        </w:tc>
        <w:tc>
          <w:tcPr>
            <w:tcW w:w="1178" w:type="pct"/>
            <w:hideMark/>
          </w:tcPr>
          <w:p w:rsidR="008F45EF" w:rsidRPr="00517849" w:rsidRDefault="008F45EF" w:rsidP="00923485">
            <w:pPr>
              <w:pStyle w:val="Compact"/>
              <w:spacing w:before="0" w:after="0"/>
              <w:rPr>
                <w:sz w:val="20"/>
                <w:szCs w:val="20"/>
                <w:highlight w:val="yellow"/>
              </w:rPr>
            </w:pPr>
            <w:r w:rsidRPr="00517849">
              <w:rPr>
                <w:sz w:val="20"/>
                <w:szCs w:val="20"/>
                <w:highlight w:val="yellow"/>
              </w:rPr>
              <w:t>Benign</w:t>
            </w:r>
          </w:p>
        </w:tc>
        <w:tc>
          <w:tcPr>
            <w:tcW w:w="536" w:type="pct"/>
            <w:hideMark/>
          </w:tcPr>
          <w:p w:rsidR="008F45EF" w:rsidRPr="00517849" w:rsidRDefault="008F45EF" w:rsidP="00923485">
            <w:pPr>
              <w:pStyle w:val="Compact"/>
              <w:spacing w:before="0" w:after="0"/>
              <w:jc w:val="right"/>
              <w:rPr>
                <w:sz w:val="20"/>
                <w:szCs w:val="20"/>
                <w:highlight w:val="yellow"/>
              </w:rPr>
            </w:pPr>
            <w:r w:rsidRPr="00517849">
              <w:rPr>
                <w:sz w:val="20"/>
                <w:szCs w:val="20"/>
                <w:highlight w:val="yellow"/>
              </w:rPr>
              <w:t>0.28</w:t>
            </w:r>
          </w:p>
        </w:tc>
        <w:tc>
          <w:tcPr>
            <w:tcW w:w="484" w:type="pct"/>
            <w:hideMark/>
          </w:tcPr>
          <w:p w:rsidR="008F45EF" w:rsidRPr="00517849" w:rsidRDefault="008F45EF" w:rsidP="00923485">
            <w:pPr>
              <w:pStyle w:val="Compact"/>
              <w:spacing w:before="0" w:after="0"/>
              <w:jc w:val="right"/>
              <w:rPr>
                <w:sz w:val="20"/>
                <w:szCs w:val="20"/>
                <w:highlight w:val="yellow"/>
              </w:rPr>
            </w:pPr>
            <w:r w:rsidRPr="00517849">
              <w:rPr>
                <w:sz w:val="20"/>
                <w:szCs w:val="20"/>
                <w:highlight w:val="yellow"/>
              </w:rPr>
              <w:t>0.19</w:t>
            </w:r>
          </w:p>
        </w:tc>
        <w:tc>
          <w:tcPr>
            <w:tcW w:w="1138" w:type="pct"/>
            <w:hideMark/>
          </w:tcPr>
          <w:p w:rsidR="008F45EF" w:rsidRPr="00517849" w:rsidRDefault="008F45EF" w:rsidP="00923485">
            <w:pPr>
              <w:pStyle w:val="Compact"/>
              <w:spacing w:before="0" w:after="0"/>
              <w:rPr>
                <w:sz w:val="20"/>
                <w:szCs w:val="20"/>
                <w:highlight w:val="yellow"/>
              </w:rPr>
            </w:pPr>
            <w:r w:rsidRPr="00517849">
              <w:rPr>
                <w:sz w:val="20"/>
                <w:szCs w:val="20"/>
                <w:highlight w:val="yellow"/>
              </w:rPr>
              <w:t>0.09(0.11-0.28)</w:t>
            </w:r>
          </w:p>
        </w:tc>
        <w:tc>
          <w:tcPr>
            <w:tcW w:w="0" w:type="auto"/>
            <w:hideMark/>
          </w:tcPr>
          <w:p w:rsidR="008F45EF" w:rsidRPr="00517849" w:rsidRDefault="008F45EF" w:rsidP="00923485">
            <w:pPr>
              <w:pStyle w:val="Compact"/>
              <w:spacing w:before="0" w:after="0"/>
              <w:rPr>
                <w:sz w:val="20"/>
                <w:szCs w:val="20"/>
                <w:highlight w:val="yellow"/>
              </w:rPr>
            </w:pPr>
            <w:r w:rsidRPr="00517849">
              <w:rPr>
                <w:sz w:val="20"/>
                <w:szCs w:val="20"/>
                <w:highlight w:val="yellow"/>
              </w:rPr>
              <w:t>0.4</w:t>
            </w:r>
          </w:p>
        </w:tc>
      </w:tr>
    </w:tbl>
    <w:p w:rsidR="008F45EF" w:rsidRDefault="008F45EF" w:rsidP="008F45EF">
      <w:pPr>
        <w:pStyle w:val="FigurewithCaption"/>
      </w:pPr>
      <w:bookmarkStart w:id="25" w:name="supplementary-figure-2-assocation-betwee"/>
      <w:bookmarkEnd w:id="25"/>
      <w:r>
        <w:rPr>
          <w:noProof/>
          <w:lang w:val="en-GB" w:eastAsia="en-GB"/>
        </w:rPr>
        <w:drawing>
          <wp:inline distT="0" distB="0" distL="0" distR="0">
            <wp:extent cx="5334000" cy="3114675"/>
            <wp:effectExtent l="0" t="0" r="0" b="9525"/>
            <wp:docPr id="1" name="Picture 1" descr="Supplementary figure 2: Bars 1-4 show the diagnostic rates of all diagnoses with 10 or more affected, for carriers with benign, variant of unknown significance likely benign (VOUS B), VOUS likely pathogenic (VOUS P) and pathogenic CNVs, as defined by the diagnostic services. Bars 5-8 show the frequency of mild and severe ID for individuals with benign, VOUS B, VOUS P and pathogenic CNVs. Lines indicate nominal statistical difference between groups P-value &lt; 0.05 only adjacent groups within bar 1-4 and 5-8 have been te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Supplementary figure 2: Bars 1-4 show the diagnostic rates of all diagnoses with 10 or more affected, for carriers with benign, variant of unknown significance likely benign (VOUS B), VOUS likely pathogenic (VOUS P) and pathogenic CNVs, as defined by the diagnostic services. Bars 5-8 show the frequency of mild and severe ID for individuals with benign, VOUS B, VOUS P and pathogenic CNVs. Lines indicate nominal statistical difference between groups P-value &lt; 0.05 only adjacent groups within bar 1-4 and 5-8 have been tes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114675"/>
                    </a:xfrm>
                    <a:prstGeom prst="rect">
                      <a:avLst/>
                    </a:prstGeom>
                    <a:noFill/>
                    <a:ln>
                      <a:noFill/>
                    </a:ln>
                  </pic:spPr>
                </pic:pic>
              </a:graphicData>
            </a:graphic>
          </wp:inline>
        </w:drawing>
      </w:r>
    </w:p>
    <w:p w:rsidR="00517849" w:rsidRDefault="00517849" w:rsidP="008F45EF">
      <w:pPr>
        <w:pStyle w:val="ImageCaption"/>
      </w:pPr>
    </w:p>
    <w:p w:rsidR="00517849" w:rsidRPr="00517849" w:rsidRDefault="00517849" w:rsidP="00517849">
      <w:pPr>
        <w:pStyle w:val="Heading2"/>
        <w:spacing w:line="360" w:lineRule="auto"/>
        <w:rPr>
          <w:color w:val="auto"/>
          <w:sz w:val="24"/>
        </w:rPr>
      </w:pPr>
      <w:bookmarkStart w:id="26" w:name="_Toc494705675"/>
      <w:r w:rsidRPr="00517849">
        <w:rPr>
          <w:color w:val="auto"/>
          <w:sz w:val="24"/>
        </w:rPr>
        <w:t>Supplementary Figure 2: Assoc</w:t>
      </w:r>
      <w:r>
        <w:rPr>
          <w:color w:val="auto"/>
          <w:sz w:val="24"/>
        </w:rPr>
        <w:t>i</w:t>
      </w:r>
      <w:r w:rsidRPr="00517849">
        <w:rPr>
          <w:color w:val="auto"/>
          <w:sz w:val="24"/>
        </w:rPr>
        <w:t>ation between CNV pathogenicity, diagnostic groups and ID severity</w:t>
      </w:r>
      <w:bookmarkEnd w:id="26"/>
    </w:p>
    <w:p w:rsidR="008F45EF" w:rsidRPr="00517849" w:rsidRDefault="008F45EF" w:rsidP="00B20A72">
      <w:pPr>
        <w:pStyle w:val="ImageCaption"/>
        <w:spacing w:line="360" w:lineRule="auto"/>
        <w:rPr>
          <w:i w:val="0"/>
        </w:rPr>
      </w:pPr>
      <w:r w:rsidRPr="00517849">
        <w:rPr>
          <w:i w:val="0"/>
        </w:rPr>
        <w:t>Bars 1-4 show the diagnostic rates of all diagnoses with 10 or more affected, for carriers with benign, variant of unknown significance likely benign (VOUS B), VOUS likely pathogenic (VOUS P) and pathogenic CNVs, as defined by the diagnostic services. Bars 5-8 show the frequency of mild and severe ID for individuals with benign, VOUS B, VOUS P and pathogenic CNVs. Lines indicate nominal statistical difference between groups P-value &lt; 0.05 only adjacent groups within bar 1-4 and 5-8 have been tested.</w:t>
      </w:r>
    </w:p>
    <w:p w:rsidR="008F45EF" w:rsidRPr="00B20A72" w:rsidRDefault="008F45EF" w:rsidP="00B20A72">
      <w:pPr>
        <w:pStyle w:val="TableCaption"/>
        <w:spacing w:line="360" w:lineRule="auto"/>
        <w:rPr>
          <w:i w:val="0"/>
        </w:rPr>
      </w:pPr>
      <w:r w:rsidRPr="00B20A72">
        <w:rPr>
          <w:i w:val="0"/>
        </w:rPr>
        <w:t xml:space="preserve">Results for all group differences that showed a nominal statistically significant difference (p&lt;0.05), </w:t>
      </w:r>
      <w:r w:rsidRPr="00B20A72">
        <w:rPr>
          <w:i w:val="0"/>
          <w:highlight w:val="yellow"/>
        </w:rPr>
        <w:t>84 pairwise comparisons were done</w:t>
      </w:r>
      <w:r w:rsidRPr="00B20A72">
        <w:rPr>
          <w:i w:val="0"/>
        </w:rPr>
        <w:t>. Based on comparisons between diagnostic rates of all diagnoses with 10 or more affected and ID severity, for carriers with benign, Variant of unknown significance likely benign (VOUS B), VOUS likely pathogenic (VOUS P) and pathogenic CNVs.</w:t>
      </w:r>
    </w:p>
    <w:tbl>
      <w:tblPr>
        <w:tblW w:w="4947" w:type="pct"/>
        <w:tblLook w:val="07E0" w:firstRow="1" w:lastRow="1" w:firstColumn="1" w:lastColumn="1" w:noHBand="1" w:noVBand="1"/>
        <w:tblCaption w:val="Supplementary Table 6: Results for all group differences that showed a nominal statistically significant difference (p&lt;0.05), 84 pairwise comparisons were done. Based on comparisons between diagnostic rates of all diagnoses with 10 or more affected and ID severity, for carriers with benign, Variant of unknown significance likely benign (VOUS B), VOUS likely pathogenic (VOUS P) and pathogenic CNVs."/>
      </w:tblPr>
      <w:tblGrid>
        <w:gridCol w:w="973"/>
        <w:gridCol w:w="972"/>
        <w:gridCol w:w="4576"/>
        <w:gridCol w:w="1277"/>
        <w:gridCol w:w="1132"/>
      </w:tblGrid>
      <w:tr w:rsidR="00B20A72" w:rsidRPr="002C0E9F" w:rsidTr="00B20A72">
        <w:tc>
          <w:tcPr>
            <w:tcW w:w="545" w:type="pct"/>
            <w:tcBorders>
              <w:top w:val="nil"/>
              <w:left w:val="nil"/>
              <w:bottom w:val="single" w:sz="2" w:space="0" w:color="auto"/>
              <w:right w:val="nil"/>
            </w:tcBorders>
            <w:vAlign w:val="bottom"/>
            <w:hideMark/>
          </w:tcPr>
          <w:p w:rsidR="00B20A72" w:rsidRPr="002C0E9F" w:rsidRDefault="00B20A72" w:rsidP="00B20A72">
            <w:pPr>
              <w:pStyle w:val="Compact"/>
              <w:spacing w:before="0" w:after="0"/>
              <w:rPr>
                <w:sz w:val="20"/>
              </w:rPr>
            </w:pPr>
            <w:r w:rsidRPr="002C0E9F">
              <w:rPr>
                <w:sz w:val="20"/>
              </w:rPr>
              <w:t>Group1</w:t>
            </w:r>
          </w:p>
        </w:tc>
        <w:tc>
          <w:tcPr>
            <w:tcW w:w="544" w:type="pct"/>
            <w:tcBorders>
              <w:top w:val="nil"/>
              <w:left w:val="nil"/>
              <w:bottom w:val="single" w:sz="2" w:space="0" w:color="auto"/>
              <w:right w:val="nil"/>
            </w:tcBorders>
            <w:vAlign w:val="bottom"/>
            <w:hideMark/>
          </w:tcPr>
          <w:p w:rsidR="00B20A72" w:rsidRPr="002C0E9F" w:rsidRDefault="00B20A72" w:rsidP="00B20A72">
            <w:pPr>
              <w:pStyle w:val="Compact"/>
              <w:spacing w:before="0" w:after="0"/>
              <w:rPr>
                <w:sz w:val="20"/>
              </w:rPr>
            </w:pPr>
            <w:r w:rsidRPr="002C0E9F">
              <w:rPr>
                <w:sz w:val="20"/>
              </w:rPr>
              <w:t>Group2</w:t>
            </w:r>
          </w:p>
        </w:tc>
        <w:tc>
          <w:tcPr>
            <w:tcW w:w="2562" w:type="pct"/>
            <w:tcBorders>
              <w:top w:val="nil"/>
              <w:left w:val="nil"/>
              <w:bottom w:val="single" w:sz="2" w:space="0" w:color="auto"/>
              <w:right w:val="nil"/>
            </w:tcBorders>
            <w:vAlign w:val="bottom"/>
            <w:hideMark/>
          </w:tcPr>
          <w:p w:rsidR="00B20A72" w:rsidRPr="002C0E9F" w:rsidRDefault="00B20A72" w:rsidP="00B20A72">
            <w:pPr>
              <w:pStyle w:val="Compact"/>
              <w:spacing w:before="0" w:after="0"/>
              <w:rPr>
                <w:sz w:val="20"/>
              </w:rPr>
            </w:pPr>
            <w:r w:rsidRPr="002C0E9F">
              <w:rPr>
                <w:sz w:val="20"/>
              </w:rPr>
              <w:t>Diagnosis/ID-level</w:t>
            </w:r>
          </w:p>
        </w:tc>
        <w:tc>
          <w:tcPr>
            <w:tcW w:w="715" w:type="pct"/>
            <w:tcBorders>
              <w:top w:val="nil"/>
              <w:left w:val="nil"/>
              <w:bottom w:val="single" w:sz="2" w:space="0" w:color="auto"/>
              <w:right w:val="nil"/>
            </w:tcBorders>
            <w:vAlign w:val="bottom"/>
            <w:hideMark/>
          </w:tcPr>
          <w:p w:rsidR="00B20A72" w:rsidRPr="002C0E9F" w:rsidRDefault="00B20A72" w:rsidP="00B20A72">
            <w:pPr>
              <w:pStyle w:val="Compact"/>
              <w:spacing w:before="0" w:after="0"/>
              <w:rPr>
                <w:sz w:val="20"/>
              </w:rPr>
            </w:pPr>
            <w:r w:rsidRPr="002C0E9F">
              <w:rPr>
                <w:sz w:val="20"/>
              </w:rPr>
              <w:t>Estimate</w:t>
            </w:r>
          </w:p>
        </w:tc>
        <w:tc>
          <w:tcPr>
            <w:tcW w:w="634" w:type="pct"/>
            <w:tcBorders>
              <w:top w:val="nil"/>
              <w:left w:val="nil"/>
              <w:bottom w:val="single" w:sz="2" w:space="0" w:color="auto"/>
              <w:right w:val="nil"/>
            </w:tcBorders>
            <w:vAlign w:val="bottom"/>
            <w:hideMark/>
          </w:tcPr>
          <w:p w:rsidR="00B20A72" w:rsidRPr="002C0E9F" w:rsidRDefault="00B20A72" w:rsidP="00B20A72">
            <w:pPr>
              <w:pStyle w:val="Compact"/>
              <w:spacing w:before="0" w:after="0"/>
              <w:rPr>
                <w:sz w:val="20"/>
              </w:rPr>
            </w:pPr>
            <w:r w:rsidRPr="002C0E9F">
              <w:rPr>
                <w:sz w:val="20"/>
              </w:rPr>
              <w:t>p-value</w:t>
            </w:r>
          </w:p>
        </w:tc>
      </w:tr>
      <w:tr w:rsidR="00B20A72" w:rsidRPr="002C0E9F" w:rsidTr="00B20A72">
        <w:tc>
          <w:tcPr>
            <w:tcW w:w="545" w:type="pct"/>
            <w:hideMark/>
          </w:tcPr>
          <w:p w:rsidR="00B20A72" w:rsidRPr="002C0E9F" w:rsidRDefault="00B20A72" w:rsidP="00B20A72">
            <w:pPr>
              <w:pStyle w:val="Compact"/>
              <w:spacing w:before="0" w:after="0"/>
              <w:rPr>
                <w:sz w:val="20"/>
              </w:rPr>
            </w:pPr>
            <w:r w:rsidRPr="002C0E9F">
              <w:rPr>
                <w:sz w:val="20"/>
              </w:rPr>
              <w:t>Benign</w:t>
            </w:r>
          </w:p>
        </w:tc>
        <w:tc>
          <w:tcPr>
            <w:tcW w:w="544" w:type="pct"/>
            <w:hideMark/>
          </w:tcPr>
          <w:p w:rsidR="00B20A72" w:rsidRPr="002C0E9F" w:rsidRDefault="00B20A72" w:rsidP="00B20A72">
            <w:pPr>
              <w:pStyle w:val="Compact"/>
              <w:spacing w:before="0" w:after="0"/>
              <w:rPr>
                <w:sz w:val="20"/>
              </w:rPr>
            </w:pPr>
            <w:r w:rsidRPr="002C0E9F">
              <w:rPr>
                <w:sz w:val="20"/>
              </w:rPr>
              <w:t>VOUS B</w:t>
            </w:r>
          </w:p>
        </w:tc>
        <w:tc>
          <w:tcPr>
            <w:tcW w:w="2562" w:type="pct"/>
            <w:hideMark/>
          </w:tcPr>
          <w:p w:rsidR="00B20A72" w:rsidRPr="002C0E9F" w:rsidRDefault="00B20A72" w:rsidP="00B20A72">
            <w:pPr>
              <w:pStyle w:val="Compact"/>
              <w:spacing w:before="0" w:after="0"/>
              <w:rPr>
                <w:sz w:val="20"/>
              </w:rPr>
            </w:pPr>
            <w:r w:rsidRPr="002C0E9F">
              <w:rPr>
                <w:sz w:val="20"/>
              </w:rPr>
              <w:t xml:space="preserve">Challenging </w:t>
            </w:r>
            <w:proofErr w:type="spellStart"/>
            <w:r w:rsidRPr="002C0E9F">
              <w:rPr>
                <w:sz w:val="20"/>
              </w:rPr>
              <w:t>behaviours</w:t>
            </w:r>
            <w:proofErr w:type="spellEnd"/>
          </w:p>
        </w:tc>
        <w:tc>
          <w:tcPr>
            <w:tcW w:w="715" w:type="pct"/>
            <w:hideMark/>
          </w:tcPr>
          <w:p w:rsidR="00B20A72" w:rsidRPr="002C0E9F" w:rsidRDefault="00B20A72" w:rsidP="00B20A72">
            <w:pPr>
              <w:pStyle w:val="Compact"/>
              <w:spacing w:before="0" w:after="0"/>
              <w:rPr>
                <w:sz w:val="20"/>
              </w:rPr>
            </w:pPr>
            <w:r w:rsidRPr="002C0E9F">
              <w:rPr>
                <w:sz w:val="20"/>
              </w:rPr>
              <w:t>0.45</w:t>
            </w:r>
          </w:p>
        </w:tc>
        <w:tc>
          <w:tcPr>
            <w:tcW w:w="634" w:type="pct"/>
            <w:hideMark/>
          </w:tcPr>
          <w:p w:rsidR="00B20A72" w:rsidRPr="002C0E9F" w:rsidRDefault="00B20A72" w:rsidP="00B20A72">
            <w:pPr>
              <w:pStyle w:val="Compact"/>
              <w:spacing w:before="0" w:after="0"/>
              <w:rPr>
                <w:sz w:val="20"/>
              </w:rPr>
            </w:pPr>
            <w:r w:rsidRPr="002C0E9F">
              <w:rPr>
                <w:sz w:val="20"/>
              </w:rPr>
              <w:t>1.11e-02</w:t>
            </w:r>
          </w:p>
        </w:tc>
      </w:tr>
      <w:tr w:rsidR="00B20A72" w:rsidRPr="002C0E9F" w:rsidTr="00B20A72">
        <w:tc>
          <w:tcPr>
            <w:tcW w:w="545" w:type="pct"/>
            <w:hideMark/>
          </w:tcPr>
          <w:p w:rsidR="00B20A72" w:rsidRPr="002C0E9F" w:rsidRDefault="00B20A72" w:rsidP="00B20A72">
            <w:pPr>
              <w:pStyle w:val="Compact"/>
              <w:spacing w:before="0" w:after="0"/>
              <w:rPr>
                <w:sz w:val="20"/>
              </w:rPr>
            </w:pPr>
            <w:r w:rsidRPr="002C0E9F">
              <w:rPr>
                <w:sz w:val="20"/>
              </w:rPr>
              <w:t>Benign</w:t>
            </w:r>
          </w:p>
        </w:tc>
        <w:tc>
          <w:tcPr>
            <w:tcW w:w="544" w:type="pct"/>
            <w:hideMark/>
          </w:tcPr>
          <w:p w:rsidR="00B20A72" w:rsidRPr="002C0E9F" w:rsidRDefault="00B20A72" w:rsidP="00B20A72">
            <w:pPr>
              <w:pStyle w:val="Compact"/>
              <w:spacing w:before="0" w:after="0"/>
              <w:rPr>
                <w:sz w:val="20"/>
              </w:rPr>
            </w:pPr>
            <w:r w:rsidRPr="002C0E9F">
              <w:rPr>
                <w:sz w:val="20"/>
              </w:rPr>
              <w:t>VOUS B</w:t>
            </w:r>
          </w:p>
        </w:tc>
        <w:tc>
          <w:tcPr>
            <w:tcW w:w="2562" w:type="pct"/>
            <w:hideMark/>
          </w:tcPr>
          <w:p w:rsidR="00B20A72" w:rsidRPr="002C0E9F" w:rsidRDefault="00B20A72" w:rsidP="00B20A72">
            <w:pPr>
              <w:pStyle w:val="Compact"/>
              <w:spacing w:before="0" w:after="0"/>
              <w:rPr>
                <w:sz w:val="20"/>
              </w:rPr>
            </w:pPr>
            <w:r w:rsidRPr="002C0E9F">
              <w:rPr>
                <w:sz w:val="20"/>
              </w:rPr>
              <w:t>F61 mixed and other personality disorders</w:t>
            </w:r>
          </w:p>
        </w:tc>
        <w:tc>
          <w:tcPr>
            <w:tcW w:w="715" w:type="pct"/>
            <w:hideMark/>
          </w:tcPr>
          <w:p w:rsidR="00B20A72" w:rsidRPr="002C0E9F" w:rsidRDefault="00B20A72" w:rsidP="00B20A72">
            <w:pPr>
              <w:pStyle w:val="Compact"/>
              <w:spacing w:before="0" w:after="0"/>
              <w:rPr>
                <w:sz w:val="20"/>
              </w:rPr>
            </w:pPr>
            <w:r w:rsidRPr="002C0E9F">
              <w:rPr>
                <w:sz w:val="20"/>
              </w:rPr>
              <w:t>3.32</w:t>
            </w:r>
          </w:p>
        </w:tc>
        <w:tc>
          <w:tcPr>
            <w:tcW w:w="634" w:type="pct"/>
            <w:hideMark/>
          </w:tcPr>
          <w:p w:rsidR="00B20A72" w:rsidRPr="002C0E9F" w:rsidRDefault="00B20A72" w:rsidP="00B20A72">
            <w:pPr>
              <w:pStyle w:val="Compact"/>
              <w:spacing w:before="0" w:after="0"/>
              <w:rPr>
                <w:sz w:val="20"/>
              </w:rPr>
            </w:pPr>
            <w:r w:rsidRPr="002C0E9F">
              <w:rPr>
                <w:sz w:val="20"/>
              </w:rPr>
              <w:t>2.35e-05</w:t>
            </w:r>
          </w:p>
        </w:tc>
      </w:tr>
      <w:tr w:rsidR="00B20A72" w:rsidRPr="002C0E9F" w:rsidTr="00B20A72">
        <w:tc>
          <w:tcPr>
            <w:tcW w:w="545" w:type="pct"/>
            <w:hideMark/>
          </w:tcPr>
          <w:p w:rsidR="00B20A72" w:rsidRPr="002C0E9F" w:rsidRDefault="00B20A72" w:rsidP="00B20A72">
            <w:pPr>
              <w:pStyle w:val="Compact"/>
              <w:spacing w:before="0" w:after="0"/>
              <w:rPr>
                <w:sz w:val="20"/>
              </w:rPr>
            </w:pPr>
            <w:r w:rsidRPr="002C0E9F">
              <w:rPr>
                <w:sz w:val="20"/>
              </w:rPr>
              <w:t>VOUS B</w:t>
            </w:r>
          </w:p>
        </w:tc>
        <w:tc>
          <w:tcPr>
            <w:tcW w:w="544" w:type="pct"/>
            <w:hideMark/>
          </w:tcPr>
          <w:p w:rsidR="00B20A72" w:rsidRPr="002C0E9F" w:rsidRDefault="00B20A72" w:rsidP="00B20A72">
            <w:pPr>
              <w:pStyle w:val="Compact"/>
              <w:spacing w:before="0" w:after="0"/>
              <w:rPr>
                <w:sz w:val="20"/>
              </w:rPr>
            </w:pPr>
            <w:r w:rsidRPr="002C0E9F">
              <w:rPr>
                <w:sz w:val="20"/>
              </w:rPr>
              <w:t>VOUS P</w:t>
            </w:r>
          </w:p>
        </w:tc>
        <w:tc>
          <w:tcPr>
            <w:tcW w:w="2562" w:type="pct"/>
            <w:hideMark/>
          </w:tcPr>
          <w:p w:rsidR="00B20A72" w:rsidRPr="002C0E9F" w:rsidRDefault="00B20A72" w:rsidP="00B20A72">
            <w:pPr>
              <w:pStyle w:val="Compact"/>
              <w:spacing w:before="0" w:after="0"/>
              <w:rPr>
                <w:sz w:val="20"/>
              </w:rPr>
            </w:pPr>
            <w:r w:rsidRPr="002C0E9F">
              <w:rPr>
                <w:sz w:val="20"/>
              </w:rPr>
              <w:t xml:space="preserve">Challenging </w:t>
            </w:r>
            <w:proofErr w:type="spellStart"/>
            <w:r w:rsidRPr="002C0E9F">
              <w:rPr>
                <w:sz w:val="20"/>
              </w:rPr>
              <w:t>behaviours</w:t>
            </w:r>
            <w:proofErr w:type="spellEnd"/>
          </w:p>
        </w:tc>
        <w:tc>
          <w:tcPr>
            <w:tcW w:w="715" w:type="pct"/>
            <w:hideMark/>
          </w:tcPr>
          <w:p w:rsidR="00B20A72" w:rsidRPr="002C0E9F" w:rsidRDefault="00B20A72" w:rsidP="00B20A72">
            <w:pPr>
              <w:pStyle w:val="Compact"/>
              <w:spacing w:before="0" w:after="0"/>
              <w:rPr>
                <w:sz w:val="20"/>
              </w:rPr>
            </w:pPr>
            <w:r w:rsidRPr="002C0E9F">
              <w:rPr>
                <w:sz w:val="20"/>
              </w:rPr>
              <w:t>1.94</w:t>
            </w:r>
          </w:p>
        </w:tc>
        <w:tc>
          <w:tcPr>
            <w:tcW w:w="634" w:type="pct"/>
            <w:hideMark/>
          </w:tcPr>
          <w:p w:rsidR="00B20A72" w:rsidRPr="002C0E9F" w:rsidRDefault="00B20A72" w:rsidP="00B20A72">
            <w:pPr>
              <w:pStyle w:val="Compact"/>
              <w:spacing w:before="0" w:after="0"/>
              <w:rPr>
                <w:sz w:val="20"/>
              </w:rPr>
            </w:pPr>
            <w:r w:rsidRPr="002C0E9F">
              <w:rPr>
                <w:sz w:val="20"/>
              </w:rPr>
              <w:t>4.14e-02</w:t>
            </w:r>
          </w:p>
        </w:tc>
      </w:tr>
      <w:tr w:rsidR="00B20A72" w:rsidRPr="002C0E9F" w:rsidTr="00B20A72">
        <w:tc>
          <w:tcPr>
            <w:tcW w:w="545" w:type="pct"/>
            <w:hideMark/>
          </w:tcPr>
          <w:p w:rsidR="00B20A72" w:rsidRPr="002C0E9F" w:rsidRDefault="00B20A72" w:rsidP="00B20A72">
            <w:pPr>
              <w:pStyle w:val="Compact"/>
              <w:spacing w:before="0" w:after="0"/>
              <w:rPr>
                <w:sz w:val="20"/>
              </w:rPr>
            </w:pPr>
            <w:r w:rsidRPr="002C0E9F">
              <w:rPr>
                <w:sz w:val="20"/>
              </w:rPr>
              <w:t>VOUS B</w:t>
            </w:r>
          </w:p>
        </w:tc>
        <w:tc>
          <w:tcPr>
            <w:tcW w:w="544" w:type="pct"/>
            <w:hideMark/>
          </w:tcPr>
          <w:p w:rsidR="00B20A72" w:rsidRPr="002C0E9F" w:rsidRDefault="00B20A72" w:rsidP="00B20A72">
            <w:pPr>
              <w:pStyle w:val="Compact"/>
              <w:spacing w:before="0" w:after="0"/>
              <w:rPr>
                <w:sz w:val="20"/>
              </w:rPr>
            </w:pPr>
            <w:r w:rsidRPr="002C0E9F">
              <w:rPr>
                <w:sz w:val="20"/>
              </w:rPr>
              <w:t>VOUS P</w:t>
            </w:r>
          </w:p>
        </w:tc>
        <w:tc>
          <w:tcPr>
            <w:tcW w:w="2562" w:type="pct"/>
            <w:hideMark/>
          </w:tcPr>
          <w:p w:rsidR="00B20A72" w:rsidRPr="002C0E9F" w:rsidRDefault="00B20A72" w:rsidP="00B20A72">
            <w:pPr>
              <w:pStyle w:val="Compact"/>
              <w:spacing w:before="0" w:after="0"/>
              <w:rPr>
                <w:sz w:val="20"/>
              </w:rPr>
            </w:pPr>
            <w:r w:rsidRPr="002C0E9F">
              <w:rPr>
                <w:sz w:val="20"/>
              </w:rPr>
              <w:t>F61 mixed and other personality disorders</w:t>
            </w:r>
          </w:p>
        </w:tc>
        <w:tc>
          <w:tcPr>
            <w:tcW w:w="715" w:type="pct"/>
            <w:hideMark/>
          </w:tcPr>
          <w:p w:rsidR="00B20A72" w:rsidRPr="002C0E9F" w:rsidRDefault="00B20A72" w:rsidP="00B20A72">
            <w:pPr>
              <w:pStyle w:val="Compact"/>
              <w:spacing w:before="0" w:after="0"/>
              <w:rPr>
                <w:sz w:val="20"/>
              </w:rPr>
            </w:pPr>
            <w:r w:rsidRPr="002C0E9F">
              <w:rPr>
                <w:sz w:val="20"/>
              </w:rPr>
              <w:t>0.38</w:t>
            </w:r>
          </w:p>
        </w:tc>
        <w:tc>
          <w:tcPr>
            <w:tcW w:w="634" w:type="pct"/>
            <w:hideMark/>
          </w:tcPr>
          <w:p w:rsidR="00B20A72" w:rsidRPr="002C0E9F" w:rsidRDefault="00B20A72" w:rsidP="00B20A72">
            <w:pPr>
              <w:pStyle w:val="Compact"/>
              <w:spacing w:before="0" w:after="0"/>
              <w:rPr>
                <w:sz w:val="20"/>
              </w:rPr>
            </w:pPr>
            <w:r w:rsidRPr="002C0E9F">
              <w:rPr>
                <w:sz w:val="20"/>
              </w:rPr>
              <w:t>1.67e-03</w:t>
            </w:r>
          </w:p>
        </w:tc>
      </w:tr>
      <w:tr w:rsidR="00B20A72" w:rsidRPr="002C0E9F" w:rsidTr="00B20A72">
        <w:tc>
          <w:tcPr>
            <w:tcW w:w="545" w:type="pct"/>
            <w:hideMark/>
          </w:tcPr>
          <w:p w:rsidR="00B20A72" w:rsidRPr="002C0E9F" w:rsidRDefault="00B20A72" w:rsidP="00B20A72">
            <w:pPr>
              <w:pStyle w:val="Compact"/>
              <w:spacing w:before="0" w:after="0"/>
              <w:rPr>
                <w:sz w:val="20"/>
              </w:rPr>
            </w:pPr>
            <w:r w:rsidRPr="002C0E9F">
              <w:rPr>
                <w:sz w:val="20"/>
              </w:rPr>
              <w:t>Benign</w:t>
            </w:r>
          </w:p>
        </w:tc>
        <w:tc>
          <w:tcPr>
            <w:tcW w:w="544" w:type="pct"/>
            <w:hideMark/>
          </w:tcPr>
          <w:p w:rsidR="00B20A72" w:rsidRPr="002C0E9F" w:rsidRDefault="00B20A72" w:rsidP="00B20A72">
            <w:pPr>
              <w:pStyle w:val="Compact"/>
              <w:spacing w:before="0" w:after="0"/>
              <w:rPr>
                <w:sz w:val="20"/>
              </w:rPr>
            </w:pPr>
            <w:r w:rsidRPr="002C0E9F">
              <w:rPr>
                <w:sz w:val="20"/>
              </w:rPr>
              <w:t>VOUS B</w:t>
            </w:r>
          </w:p>
        </w:tc>
        <w:tc>
          <w:tcPr>
            <w:tcW w:w="2562" w:type="pct"/>
            <w:hideMark/>
          </w:tcPr>
          <w:p w:rsidR="00B20A72" w:rsidRPr="002C0E9F" w:rsidRDefault="00B20A72" w:rsidP="00B20A72">
            <w:pPr>
              <w:pStyle w:val="Compact"/>
              <w:spacing w:before="0" w:after="0"/>
              <w:rPr>
                <w:sz w:val="20"/>
              </w:rPr>
            </w:pPr>
            <w:r w:rsidRPr="002C0E9F">
              <w:rPr>
                <w:sz w:val="20"/>
              </w:rPr>
              <w:t>mild</w:t>
            </w:r>
          </w:p>
        </w:tc>
        <w:tc>
          <w:tcPr>
            <w:tcW w:w="715" w:type="pct"/>
            <w:hideMark/>
          </w:tcPr>
          <w:p w:rsidR="00B20A72" w:rsidRPr="002C0E9F" w:rsidRDefault="00B20A72" w:rsidP="00B20A72">
            <w:pPr>
              <w:pStyle w:val="Compact"/>
              <w:spacing w:before="0" w:after="0"/>
              <w:rPr>
                <w:sz w:val="20"/>
              </w:rPr>
            </w:pPr>
            <w:r w:rsidRPr="002C0E9F">
              <w:rPr>
                <w:sz w:val="20"/>
              </w:rPr>
              <w:t>1.83</w:t>
            </w:r>
          </w:p>
        </w:tc>
        <w:tc>
          <w:tcPr>
            <w:tcW w:w="634" w:type="pct"/>
            <w:hideMark/>
          </w:tcPr>
          <w:p w:rsidR="00B20A72" w:rsidRPr="002C0E9F" w:rsidRDefault="00B20A72" w:rsidP="00B20A72">
            <w:pPr>
              <w:pStyle w:val="Compact"/>
              <w:spacing w:before="0" w:after="0"/>
              <w:rPr>
                <w:sz w:val="20"/>
              </w:rPr>
            </w:pPr>
            <w:r w:rsidRPr="002C0E9F">
              <w:rPr>
                <w:sz w:val="20"/>
              </w:rPr>
              <w:t>3.91e-03</w:t>
            </w:r>
          </w:p>
        </w:tc>
      </w:tr>
      <w:tr w:rsidR="00B20A72" w:rsidRPr="002C0E9F" w:rsidTr="00B20A72">
        <w:tc>
          <w:tcPr>
            <w:tcW w:w="545" w:type="pct"/>
            <w:hideMark/>
          </w:tcPr>
          <w:p w:rsidR="00B20A72" w:rsidRPr="002C0E9F" w:rsidRDefault="00B20A72" w:rsidP="00B20A72">
            <w:pPr>
              <w:pStyle w:val="Compact"/>
              <w:spacing w:before="0" w:after="0"/>
              <w:rPr>
                <w:sz w:val="20"/>
              </w:rPr>
            </w:pPr>
            <w:r w:rsidRPr="002C0E9F">
              <w:rPr>
                <w:sz w:val="20"/>
              </w:rPr>
              <w:t>Benign</w:t>
            </w:r>
          </w:p>
        </w:tc>
        <w:tc>
          <w:tcPr>
            <w:tcW w:w="544" w:type="pct"/>
            <w:hideMark/>
          </w:tcPr>
          <w:p w:rsidR="00B20A72" w:rsidRPr="002C0E9F" w:rsidRDefault="00B20A72" w:rsidP="00B20A72">
            <w:pPr>
              <w:pStyle w:val="Compact"/>
              <w:spacing w:before="0" w:after="0"/>
              <w:rPr>
                <w:sz w:val="20"/>
              </w:rPr>
            </w:pPr>
            <w:r w:rsidRPr="002C0E9F">
              <w:rPr>
                <w:sz w:val="20"/>
              </w:rPr>
              <w:t>VOUS B</w:t>
            </w:r>
          </w:p>
        </w:tc>
        <w:tc>
          <w:tcPr>
            <w:tcW w:w="2562" w:type="pct"/>
            <w:hideMark/>
          </w:tcPr>
          <w:p w:rsidR="00B20A72" w:rsidRPr="002C0E9F" w:rsidRDefault="00B20A72" w:rsidP="00B20A72">
            <w:pPr>
              <w:pStyle w:val="Compact"/>
              <w:spacing w:before="0" w:after="0"/>
              <w:rPr>
                <w:sz w:val="20"/>
              </w:rPr>
            </w:pPr>
            <w:r w:rsidRPr="002C0E9F">
              <w:rPr>
                <w:sz w:val="20"/>
              </w:rPr>
              <w:t>severe</w:t>
            </w:r>
          </w:p>
        </w:tc>
        <w:tc>
          <w:tcPr>
            <w:tcW w:w="715" w:type="pct"/>
            <w:hideMark/>
          </w:tcPr>
          <w:p w:rsidR="00B20A72" w:rsidRPr="002C0E9F" w:rsidRDefault="00B20A72" w:rsidP="00B20A72">
            <w:pPr>
              <w:pStyle w:val="Compact"/>
              <w:spacing w:before="0" w:after="0"/>
              <w:rPr>
                <w:sz w:val="20"/>
              </w:rPr>
            </w:pPr>
            <w:r w:rsidRPr="002C0E9F">
              <w:rPr>
                <w:sz w:val="20"/>
              </w:rPr>
              <w:t>0.55</w:t>
            </w:r>
          </w:p>
        </w:tc>
        <w:tc>
          <w:tcPr>
            <w:tcW w:w="634" w:type="pct"/>
            <w:hideMark/>
          </w:tcPr>
          <w:p w:rsidR="00B20A72" w:rsidRPr="002C0E9F" w:rsidRDefault="00B20A72" w:rsidP="00B20A72">
            <w:pPr>
              <w:pStyle w:val="Compact"/>
              <w:spacing w:before="0" w:after="0"/>
              <w:rPr>
                <w:sz w:val="20"/>
              </w:rPr>
            </w:pPr>
            <w:r w:rsidRPr="002C0E9F">
              <w:rPr>
                <w:sz w:val="20"/>
              </w:rPr>
              <w:t>3.91e-03</w:t>
            </w:r>
          </w:p>
        </w:tc>
      </w:tr>
    </w:tbl>
    <w:p w:rsidR="00154B3F" w:rsidRDefault="00154B3F"/>
    <w:sectPr w:rsidR="00154B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B3F" w:rsidRDefault="00154B3F" w:rsidP="00154B3F">
      <w:pPr>
        <w:spacing w:after="0"/>
      </w:pPr>
      <w:r>
        <w:separator/>
      </w:r>
    </w:p>
  </w:endnote>
  <w:endnote w:type="continuationSeparator" w:id="0">
    <w:p w:rsidR="00154B3F" w:rsidRDefault="00154B3F" w:rsidP="00154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B3F" w:rsidRDefault="00154B3F" w:rsidP="00154B3F">
      <w:pPr>
        <w:spacing w:after="0"/>
      </w:pPr>
      <w:r>
        <w:separator/>
      </w:r>
    </w:p>
  </w:footnote>
  <w:footnote w:type="continuationSeparator" w:id="0">
    <w:p w:rsidR="00154B3F" w:rsidRDefault="00154B3F" w:rsidP="00154B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3F" w:rsidRPr="00154B3F" w:rsidRDefault="00154B3F" w:rsidP="00154B3F">
    <w:pPr>
      <w:pStyle w:val="Header"/>
      <w:pBdr>
        <w:bottom w:val="single" w:sz="4" w:space="1" w:color="auto"/>
      </w:pBdr>
      <w:rPr>
        <w:sz w:val="22"/>
      </w:rPr>
    </w:pPr>
    <w:r w:rsidRPr="00D75B7E">
      <w:rPr>
        <w:rFonts w:ascii="Times New Roman" w:eastAsia="Cambria" w:hAnsi="Times New Roman"/>
        <w:bCs/>
        <w:sz w:val="16"/>
      </w:rPr>
      <w:t>Supplement: High rates of neurodevelopmental risk CNVs in patients with intellectual disabilities and co-morbid psychiatric disorders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5EF"/>
    <w:rsid w:val="00086510"/>
    <w:rsid w:val="00154B3F"/>
    <w:rsid w:val="00197635"/>
    <w:rsid w:val="001C0C08"/>
    <w:rsid w:val="001C4586"/>
    <w:rsid w:val="002C0E9F"/>
    <w:rsid w:val="00517849"/>
    <w:rsid w:val="00673BF8"/>
    <w:rsid w:val="008F45EF"/>
    <w:rsid w:val="00912438"/>
    <w:rsid w:val="00923485"/>
    <w:rsid w:val="00B20A72"/>
    <w:rsid w:val="00CD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A87E"/>
  <w15:chartTrackingRefBased/>
  <w15:docId w15:val="{98C65193-8FEB-4AFC-8DF9-9000ED10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5EF"/>
    <w:pPr>
      <w:spacing w:after="200" w:line="240" w:lineRule="auto"/>
    </w:pPr>
    <w:rPr>
      <w:sz w:val="24"/>
      <w:szCs w:val="24"/>
      <w:lang w:val="en-US"/>
    </w:rPr>
  </w:style>
  <w:style w:type="paragraph" w:styleId="Heading1">
    <w:name w:val="heading 1"/>
    <w:basedOn w:val="Normal"/>
    <w:next w:val="BodyText"/>
    <w:link w:val="Heading1Char"/>
    <w:uiPriority w:val="9"/>
    <w:qFormat/>
    <w:rsid w:val="008F45EF"/>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BodyText"/>
    <w:link w:val="Heading2Char"/>
    <w:uiPriority w:val="9"/>
    <w:semiHidden/>
    <w:unhideWhenUsed/>
    <w:qFormat/>
    <w:rsid w:val="008F45EF"/>
    <w:pPr>
      <w:keepNext/>
      <w:keepLines/>
      <w:spacing w:before="200" w:after="0"/>
      <w:outlineLvl w:val="1"/>
    </w:pPr>
    <w:rPr>
      <w:rFonts w:asciiTheme="majorHAnsi" w:eastAsiaTheme="majorEastAsia" w:hAnsiTheme="majorHAnsi" w:cstheme="majorBidi"/>
      <w:b/>
      <w:bCs/>
      <w:color w:val="5B9BD5" w:themeColor="accent1"/>
      <w:sz w:val="32"/>
      <w:szCs w:val="32"/>
    </w:rPr>
  </w:style>
  <w:style w:type="paragraph" w:styleId="Heading3">
    <w:name w:val="heading 3"/>
    <w:basedOn w:val="Normal"/>
    <w:next w:val="BodyText"/>
    <w:link w:val="Heading3Char"/>
    <w:uiPriority w:val="9"/>
    <w:semiHidden/>
    <w:unhideWhenUsed/>
    <w:qFormat/>
    <w:rsid w:val="008F45EF"/>
    <w:pPr>
      <w:keepNext/>
      <w:keepLines/>
      <w:spacing w:before="200" w:after="0"/>
      <w:outlineLvl w:val="2"/>
    </w:pPr>
    <w:rPr>
      <w:rFonts w:asciiTheme="majorHAnsi" w:eastAsiaTheme="majorEastAsia" w:hAnsiTheme="majorHAnsi" w:cstheme="majorBidi"/>
      <w:b/>
      <w:bCs/>
      <w:color w:val="5B9BD5" w:themeColor="accent1"/>
      <w:sz w:val="28"/>
      <w:szCs w:val="28"/>
    </w:rPr>
  </w:style>
  <w:style w:type="paragraph" w:styleId="Heading4">
    <w:name w:val="heading 4"/>
    <w:basedOn w:val="Normal"/>
    <w:next w:val="BodyText"/>
    <w:link w:val="Heading4Char"/>
    <w:uiPriority w:val="9"/>
    <w:semiHidden/>
    <w:unhideWhenUsed/>
    <w:qFormat/>
    <w:rsid w:val="008F45EF"/>
    <w:pPr>
      <w:keepNext/>
      <w:keepLines/>
      <w:spacing w:before="200" w:after="0"/>
      <w:outlineLvl w:val="3"/>
    </w:pPr>
    <w:rPr>
      <w:rFonts w:asciiTheme="majorHAnsi" w:eastAsiaTheme="majorEastAsia" w:hAnsiTheme="majorHAnsi" w:cstheme="majorBidi"/>
      <w:b/>
      <w:bCs/>
      <w:color w:val="5B9BD5" w:themeColor="accent1"/>
    </w:rPr>
  </w:style>
  <w:style w:type="paragraph" w:styleId="Heading5">
    <w:name w:val="heading 5"/>
    <w:basedOn w:val="Normal"/>
    <w:next w:val="BodyText"/>
    <w:link w:val="Heading5Char"/>
    <w:uiPriority w:val="9"/>
    <w:semiHidden/>
    <w:unhideWhenUsed/>
    <w:qFormat/>
    <w:rsid w:val="008F45EF"/>
    <w:pPr>
      <w:keepNext/>
      <w:keepLines/>
      <w:spacing w:before="200" w:after="0"/>
      <w:outlineLvl w:val="4"/>
    </w:pPr>
    <w:rPr>
      <w:rFonts w:asciiTheme="majorHAnsi" w:eastAsiaTheme="majorEastAsia" w:hAnsiTheme="majorHAnsi" w:cstheme="majorBidi"/>
      <w:i/>
      <w:iCs/>
      <w:color w:val="5B9BD5" w:themeColor="accent1"/>
    </w:rPr>
  </w:style>
  <w:style w:type="paragraph" w:styleId="Heading6">
    <w:name w:val="heading 6"/>
    <w:basedOn w:val="Normal"/>
    <w:next w:val="BodyText"/>
    <w:link w:val="Heading6Char"/>
    <w:uiPriority w:val="9"/>
    <w:semiHidden/>
    <w:unhideWhenUsed/>
    <w:qFormat/>
    <w:rsid w:val="008F45EF"/>
    <w:pPr>
      <w:keepNext/>
      <w:keepLines/>
      <w:spacing w:before="200" w:after="0"/>
      <w:outlineLvl w:val="5"/>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5EF"/>
    <w:rPr>
      <w:rFonts w:asciiTheme="majorHAnsi" w:eastAsiaTheme="majorEastAsia" w:hAnsiTheme="majorHAnsi" w:cstheme="majorBidi"/>
      <w:b/>
      <w:bCs/>
      <w:color w:val="2C6EAB" w:themeColor="accent1" w:themeShade="B5"/>
      <w:sz w:val="32"/>
      <w:szCs w:val="32"/>
      <w:lang w:val="en-US"/>
    </w:rPr>
  </w:style>
  <w:style w:type="character" w:customStyle="1" w:styleId="Heading2Char">
    <w:name w:val="Heading 2 Char"/>
    <w:basedOn w:val="DefaultParagraphFont"/>
    <w:link w:val="Heading2"/>
    <w:uiPriority w:val="9"/>
    <w:semiHidden/>
    <w:rsid w:val="008F45EF"/>
    <w:rPr>
      <w:rFonts w:asciiTheme="majorHAnsi" w:eastAsiaTheme="majorEastAsia" w:hAnsiTheme="majorHAnsi" w:cstheme="majorBidi"/>
      <w:b/>
      <w:bCs/>
      <w:color w:val="5B9BD5" w:themeColor="accent1"/>
      <w:sz w:val="32"/>
      <w:szCs w:val="32"/>
      <w:lang w:val="en-US"/>
    </w:rPr>
  </w:style>
  <w:style w:type="character" w:customStyle="1" w:styleId="Heading3Char">
    <w:name w:val="Heading 3 Char"/>
    <w:basedOn w:val="DefaultParagraphFont"/>
    <w:link w:val="Heading3"/>
    <w:uiPriority w:val="9"/>
    <w:semiHidden/>
    <w:rsid w:val="008F45EF"/>
    <w:rPr>
      <w:rFonts w:asciiTheme="majorHAnsi" w:eastAsiaTheme="majorEastAsia" w:hAnsiTheme="majorHAnsi" w:cstheme="majorBidi"/>
      <w:b/>
      <w:bCs/>
      <w:color w:val="5B9BD5" w:themeColor="accent1"/>
      <w:sz w:val="28"/>
      <w:szCs w:val="28"/>
      <w:lang w:val="en-US"/>
    </w:rPr>
  </w:style>
  <w:style w:type="character" w:customStyle="1" w:styleId="Heading4Char">
    <w:name w:val="Heading 4 Char"/>
    <w:basedOn w:val="DefaultParagraphFont"/>
    <w:link w:val="Heading4"/>
    <w:uiPriority w:val="9"/>
    <w:semiHidden/>
    <w:rsid w:val="008F45EF"/>
    <w:rPr>
      <w:rFonts w:asciiTheme="majorHAnsi" w:eastAsiaTheme="majorEastAsia" w:hAnsiTheme="majorHAnsi" w:cstheme="majorBidi"/>
      <w:b/>
      <w:bCs/>
      <w:color w:val="5B9BD5" w:themeColor="accent1"/>
      <w:sz w:val="24"/>
      <w:szCs w:val="24"/>
      <w:lang w:val="en-US"/>
    </w:rPr>
  </w:style>
  <w:style w:type="character" w:customStyle="1" w:styleId="Heading5Char">
    <w:name w:val="Heading 5 Char"/>
    <w:basedOn w:val="DefaultParagraphFont"/>
    <w:link w:val="Heading5"/>
    <w:uiPriority w:val="9"/>
    <w:semiHidden/>
    <w:rsid w:val="008F45EF"/>
    <w:rPr>
      <w:rFonts w:asciiTheme="majorHAnsi" w:eastAsiaTheme="majorEastAsia" w:hAnsiTheme="majorHAnsi" w:cstheme="majorBidi"/>
      <w:i/>
      <w:iCs/>
      <w:color w:val="5B9BD5" w:themeColor="accent1"/>
      <w:sz w:val="24"/>
      <w:szCs w:val="24"/>
      <w:lang w:val="en-US"/>
    </w:rPr>
  </w:style>
  <w:style w:type="character" w:customStyle="1" w:styleId="Heading6Char">
    <w:name w:val="Heading 6 Char"/>
    <w:basedOn w:val="DefaultParagraphFont"/>
    <w:link w:val="Heading6"/>
    <w:uiPriority w:val="9"/>
    <w:semiHidden/>
    <w:rsid w:val="008F45EF"/>
    <w:rPr>
      <w:rFonts w:asciiTheme="majorHAnsi" w:eastAsiaTheme="majorEastAsia" w:hAnsiTheme="majorHAnsi" w:cstheme="majorBidi"/>
      <w:color w:val="5B9BD5" w:themeColor="accent1"/>
      <w:sz w:val="24"/>
      <w:szCs w:val="24"/>
      <w:lang w:val="en-US"/>
    </w:rPr>
  </w:style>
  <w:style w:type="character" w:styleId="FollowedHyperlink">
    <w:name w:val="FollowedHyperlink"/>
    <w:basedOn w:val="DefaultParagraphFont"/>
    <w:uiPriority w:val="99"/>
    <w:semiHidden/>
    <w:unhideWhenUsed/>
    <w:rsid w:val="008F45EF"/>
    <w:rPr>
      <w:color w:val="954F72" w:themeColor="followedHyperlink"/>
      <w:u w:val="single"/>
    </w:rPr>
  </w:style>
  <w:style w:type="paragraph" w:styleId="BodyText">
    <w:name w:val="Body Text"/>
    <w:basedOn w:val="Normal"/>
    <w:link w:val="BodyTextChar"/>
    <w:unhideWhenUsed/>
    <w:qFormat/>
    <w:rsid w:val="008F45EF"/>
    <w:pPr>
      <w:spacing w:before="180" w:after="180"/>
    </w:pPr>
  </w:style>
  <w:style w:type="character" w:customStyle="1" w:styleId="BodyTextChar">
    <w:name w:val="Body Text Char"/>
    <w:basedOn w:val="DefaultParagraphFont"/>
    <w:link w:val="BodyText"/>
    <w:rsid w:val="008F45EF"/>
    <w:rPr>
      <w:sz w:val="24"/>
      <w:szCs w:val="24"/>
      <w:lang w:val="en-US"/>
    </w:rPr>
  </w:style>
  <w:style w:type="paragraph" w:styleId="TOC1">
    <w:name w:val="toc 1"/>
    <w:basedOn w:val="Normal"/>
    <w:next w:val="Normal"/>
    <w:autoRedefine/>
    <w:uiPriority w:val="39"/>
    <w:semiHidden/>
    <w:unhideWhenUsed/>
    <w:rsid w:val="008F45EF"/>
    <w:pPr>
      <w:spacing w:after="100"/>
    </w:pPr>
  </w:style>
  <w:style w:type="paragraph" w:styleId="TOC2">
    <w:name w:val="toc 2"/>
    <w:basedOn w:val="Normal"/>
    <w:next w:val="Normal"/>
    <w:autoRedefine/>
    <w:uiPriority w:val="39"/>
    <w:semiHidden/>
    <w:unhideWhenUsed/>
    <w:rsid w:val="008F45EF"/>
    <w:pPr>
      <w:spacing w:after="100"/>
      <w:ind w:left="240"/>
    </w:pPr>
  </w:style>
  <w:style w:type="paragraph" w:styleId="TOC3">
    <w:name w:val="toc 3"/>
    <w:basedOn w:val="Normal"/>
    <w:next w:val="Normal"/>
    <w:autoRedefine/>
    <w:uiPriority w:val="39"/>
    <w:semiHidden/>
    <w:unhideWhenUsed/>
    <w:rsid w:val="008F45EF"/>
    <w:pPr>
      <w:spacing w:after="100"/>
      <w:ind w:left="480"/>
    </w:pPr>
  </w:style>
  <w:style w:type="paragraph" w:styleId="FootnoteText">
    <w:name w:val="footnote text"/>
    <w:basedOn w:val="Normal"/>
    <w:link w:val="FootnoteTextChar"/>
    <w:uiPriority w:val="9"/>
    <w:semiHidden/>
    <w:unhideWhenUsed/>
    <w:qFormat/>
    <w:rsid w:val="008F45EF"/>
  </w:style>
  <w:style w:type="character" w:customStyle="1" w:styleId="FootnoteTextChar">
    <w:name w:val="Footnote Text Char"/>
    <w:basedOn w:val="DefaultParagraphFont"/>
    <w:link w:val="FootnoteText"/>
    <w:uiPriority w:val="9"/>
    <w:semiHidden/>
    <w:rsid w:val="008F45EF"/>
    <w:rPr>
      <w:sz w:val="24"/>
      <w:szCs w:val="24"/>
      <w:lang w:val="en-US"/>
    </w:rPr>
  </w:style>
  <w:style w:type="character" w:customStyle="1" w:styleId="CaptionChar">
    <w:name w:val="Caption Char"/>
    <w:basedOn w:val="DefaultParagraphFont"/>
    <w:link w:val="Caption"/>
    <w:semiHidden/>
    <w:locked/>
    <w:rsid w:val="008F45EF"/>
    <w:rPr>
      <w:i/>
    </w:rPr>
  </w:style>
  <w:style w:type="paragraph" w:styleId="Caption">
    <w:name w:val="caption"/>
    <w:basedOn w:val="Normal"/>
    <w:link w:val="CaptionChar"/>
    <w:semiHidden/>
    <w:unhideWhenUsed/>
    <w:qFormat/>
    <w:rsid w:val="008F45EF"/>
    <w:pPr>
      <w:spacing w:after="120"/>
    </w:pPr>
    <w:rPr>
      <w:i/>
      <w:sz w:val="22"/>
      <w:szCs w:val="22"/>
      <w:lang w:val="en-GB"/>
    </w:rPr>
  </w:style>
  <w:style w:type="paragraph" w:styleId="Title">
    <w:name w:val="Title"/>
    <w:basedOn w:val="Normal"/>
    <w:next w:val="BodyText"/>
    <w:link w:val="TitleChar"/>
    <w:qFormat/>
    <w:rsid w:val="008F45EF"/>
    <w:pPr>
      <w:keepNext/>
      <w:keepLines/>
      <w:spacing w:before="480" w:after="240"/>
      <w:jc w:val="center"/>
    </w:pPr>
    <w:rPr>
      <w:rFonts w:asciiTheme="majorHAnsi" w:eastAsiaTheme="majorEastAsia" w:hAnsiTheme="majorHAnsi" w:cstheme="majorBidi"/>
      <w:b/>
      <w:bCs/>
      <w:color w:val="2C6EAB" w:themeColor="accent1" w:themeShade="B5"/>
      <w:sz w:val="36"/>
      <w:szCs w:val="36"/>
    </w:rPr>
  </w:style>
  <w:style w:type="character" w:customStyle="1" w:styleId="TitleChar">
    <w:name w:val="Title Char"/>
    <w:basedOn w:val="DefaultParagraphFont"/>
    <w:link w:val="Title"/>
    <w:rsid w:val="008F45EF"/>
    <w:rPr>
      <w:rFonts w:asciiTheme="majorHAnsi" w:eastAsiaTheme="majorEastAsia" w:hAnsiTheme="majorHAnsi" w:cstheme="majorBidi"/>
      <w:b/>
      <w:bCs/>
      <w:color w:val="2C6EAB" w:themeColor="accent1" w:themeShade="B5"/>
      <w:sz w:val="36"/>
      <w:szCs w:val="36"/>
      <w:lang w:val="en-US"/>
    </w:rPr>
  </w:style>
  <w:style w:type="paragraph" w:styleId="Subtitle">
    <w:name w:val="Subtitle"/>
    <w:basedOn w:val="Title"/>
    <w:next w:val="BodyText"/>
    <w:link w:val="SubtitleChar"/>
    <w:qFormat/>
    <w:rsid w:val="008F45EF"/>
    <w:pPr>
      <w:spacing w:before="240"/>
    </w:pPr>
    <w:rPr>
      <w:sz w:val="30"/>
      <w:szCs w:val="30"/>
    </w:rPr>
  </w:style>
  <w:style w:type="character" w:customStyle="1" w:styleId="SubtitleChar">
    <w:name w:val="Subtitle Char"/>
    <w:basedOn w:val="DefaultParagraphFont"/>
    <w:link w:val="Subtitle"/>
    <w:rsid w:val="008F45EF"/>
    <w:rPr>
      <w:rFonts w:asciiTheme="majorHAnsi" w:eastAsiaTheme="majorEastAsia" w:hAnsiTheme="majorHAnsi" w:cstheme="majorBidi"/>
      <w:b/>
      <w:bCs/>
      <w:color w:val="2C6EAB" w:themeColor="accent1" w:themeShade="B5"/>
      <w:sz w:val="30"/>
      <w:szCs w:val="30"/>
      <w:lang w:val="en-US"/>
    </w:rPr>
  </w:style>
  <w:style w:type="paragraph" w:styleId="Date">
    <w:name w:val="Date"/>
    <w:next w:val="BodyText"/>
    <w:link w:val="DateChar"/>
    <w:semiHidden/>
    <w:unhideWhenUsed/>
    <w:qFormat/>
    <w:rsid w:val="008F45EF"/>
    <w:pPr>
      <w:keepNext/>
      <w:keepLines/>
      <w:spacing w:after="200" w:line="240" w:lineRule="auto"/>
      <w:jc w:val="center"/>
    </w:pPr>
    <w:rPr>
      <w:sz w:val="24"/>
      <w:szCs w:val="24"/>
      <w:lang w:val="en-US"/>
    </w:rPr>
  </w:style>
  <w:style w:type="character" w:customStyle="1" w:styleId="DateChar">
    <w:name w:val="Date Char"/>
    <w:basedOn w:val="DefaultParagraphFont"/>
    <w:link w:val="Date"/>
    <w:semiHidden/>
    <w:rsid w:val="008F45EF"/>
    <w:rPr>
      <w:sz w:val="24"/>
      <w:szCs w:val="24"/>
      <w:lang w:val="en-US"/>
    </w:rPr>
  </w:style>
  <w:style w:type="paragraph" w:styleId="BlockText">
    <w:name w:val="Block Text"/>
    <w:basedOn w:val="BodyText"/>
    <w:next w:val="BodyText"/>
    <w:uiPriority w:val="9"/>
    <w:semiHidden/>
    <w:unhideWhenUsed/>
    <w:qFormat/>
    <w:rsid w:val="008F45EF"/>
    <w:pPr>
      <w:spacing w:before="100" w:after="100"/>
    </w:pPr>
    <w:rPr>
      <w:rFonts w:asciiTheme="majorHAnsi" w:eastAsiaTheme="majorEastAsia" w:hAnsiTheme="majorHAnsi" w:cstheme="majorBidi"/>
      <w:bCs/>
      <w:sz w:val="20"/>
      <w:szCs w:val="20"/>
    </w:rPr>
  </w:style>
  <w:style w:type="paragraph" w:styleId="Bibliography">
    <w:name w:val="Bibliography"/>
    <w:basedOn w:val="Normal"/>
    <w:semiHidden/>
    <w:unhideWhenUsed/>
    <w:qFormat/>
    <w:rsid w:val="008F45EF"/>
  </w:style>
  <w:style w:type="paragraph" w:styleId="TOCHeading">
    <w:name w:val="TOC Heading"/>
    <w:basedOn w:val="Heading1"/>
    <w:next w:val="BodyText"/>
    <w:uiPriority w:val="39"/>
    <w:semiHidden/>
    <w:unhideWhenUsed/>
    <w:qFormat/>
    <w:rsid w:val="008F45EF"/>
    <w:pPr>
      <w:spacing w:before="240" w:line="256" w:lineRule="auto"/>
      <w:outlineLvl w:val="9"/>
    </w:pPr>
    <w:rPr>
      <w:b w:val="0"/>
      <w:bCs w:val="0"/>
      <w:color w:val="2E74B5" w:themeColor="accent1" w:themeShade="BF"/>
    </w:rPr>
  </w:style>
  <w:style w:type="paragraph" w:customStyle="1" w:styleId="FirstParagraph">
    <w:name w:val="First Paragraph"/>
    <w:basedOn w:val="BodyText"/>
    <w:next w:val="BodyText"/>
    <w:qFormat/>
    <w:rsid w:val="008F45EF"/>
  </w:style>
  <w:style w:type="paragraph" w:customStyle="1" w:styleId="Compact">
    <w:name w:val="Compact"/>
    <w:basedOn w:val="BodyText"/>
    <w:qFormat/>
    <w:rsid w:val="008F45EF"/>
    <w:pPr>
      <w:spacing w:before="36" w:after="36"/>
    </w:pPr>
  </w:style>
  <w:style w:type="paragraph" w:customStyle="1" w:styleId="Author">
    <w:name w:val="Author"/>
    <w:next w:val="BodyText"/>
    <w:qFormat/>
    <w:rsid w:val="008F45EF"/>
    <w:pPr>
      <w:keepNext/>
      <w:keepLines/>
      <w:spacing w:after="200" w:line="240" w:lineRule="auto"/>
      <w:jc w:val="center"/>
    </w:pPr>
    <w:rPr>
      <w:sz w:val="24"/>
      <w:szCs w:val="24"/>
      <w:lang w:val="en-US"/>
    </w:rPr>
  </w:style>
  <w:style w:type="paragraph" w:customStyle="1" w:styleId="Abstract">
    <w:name w:val="Abstract"/>
    <w:basedOn w:val="Normal"/>
    <w:next w:val="BodyText"/>
    <w:qFormat/>
    <w:rsid w:val="008F45EF"/>
    <w:pPr>
      <w:keepNext/>
      <w:keepLines/>
      <w:spacing w:before="300" w:after="300"/>
    </w:pPr>
    <w:rPr>
      <w:sz w:val="20"/>
      <w:szCs w:val="20"/>
    </w:rPr>
  </w:style>
  <w:style w:type="paragraph" w:customStyle="1" w:styleId="Definition">
    <w:name w:val="Definition"/>
    <w:basedOn w:val="Normal"/>
    <w:rsid w:val="008F45EF"/>
  </w:style>
  <w:style w:type="paragraph" w:customStyle="1" w:styleId="DefinitionTerm">
    <w:name w:val="Definition Term"/>
    <w:basedOn w:val="Normal"/>
    <w:next w:val="Definition"/>
    <w:rsid w:val="008F45EF"/>
    <w:pPr>
      <w:keepNext/>
      <w:keepLines/>
      <w:spacing w:after="0"/>
    </w:pPr>
    <w:rPr>
      <w:b/>
    </w:rPr>
  </w:style>
  <w:style w:type="paragraph" w:customStyle="1" w:styleId="TableCaption">
    <w:name w:val="Table Caption"/>
    <w:basedOn w:val="Caption"/>
    <w:rsid w:val="008F45EF"/>
    <w:pPr>
      <w:keepNext/>
    </w:pPr>
  </w:style>
  <w:style w:type="paragraph" w:customStyle="1" w:styleId="ImageCaption">
    <w:name w:val="Image Caption"/>
    <w:basedOn w:val="Caption"/>
    <w:rsid w:val="008F45EF"/>
  </w:style>
  <w:style w:type="paragraph" w:customStyle="1" w:styleId="Figure">
    <w:name w:val="Figure"/>
    <w:basedOn w:val="Normal"/>
    <w:rsid w:val="008F45EF"/>
  </w:style>
  <w:style w:type="paragraph" w:customStyle="1" w:styleId="FigurewithCaption">
    <w:name w:val="Figure with Caption"/>
    <w:basedOn w:val="Figure"/>
    <w:rsid w:val="008F45EF"/>
    <w:pPr>
      <w:keepNext/>
    </w:pPr>
  </w:style>
  <w:style w:type="character" w:customStyle="1" w:styleId="VerbatimChar">
    <w:name w:val="Verbatim Char"/>
    <w:basedOn w:val="CaptionChar"/>
    <w:link w:val="SourceCode"/>
    <w:locked/>
    <w:rsid w:val="008F45EF"/>
    <w:rPr>
      <w:rFonts w:ascii="Consolas" w:hAnsi="Consolas" w:cs="Consolas"/>
      <w:i/>
      <w:shd w:val="clear" w:color="auto" w:fill="F8F8F8"/>
    </w:rPr>
  </w:style>
  <w:style w:type="paragraph" w:customStyle="1" w:styleId="SourceCode">
    <w:name w:val="Source Code"/>
    <w:basedOn w:val="Normal"/>
    <w:link w:val="VerbatimChar"/>
    <w:rsid w:val="008F45EF"/>
    <w:pPr>
      <w:shd w:val="clear" w:color="auto" w:fill="F8F8F8"/>
      <w:wordWrap w:val="0"/>
    </w:pPr>
    <w:rPr>
      <w:rFonts w:ascii="Consolas" w:hAnsi="Consolas" w:cs="Consolas"/>
      <w:i/>
      <w:sz w:val="22"/>
      <w:szCs w:val="22"/>
      <w:lang w:val="en-GB"/>
    </w:rPr>
  </w:style>
  <w:style w:type="character" w:styleId="FootnoteReference">
    <w:name w:val="footnote reference"/>
    <w:basedOn w:val="CaptionChar"/>
    <w:semiHidden/>
    <w:unhideWhenUsed/>
    <w:rsid w:val="008F45EF"/>
    <w:rPr>
      <w:i w:val="0"/>
      <w:vertAlign w:val="superscript"/>
    </w:rPr>
  </w:style>
  <w:style w:type="character" w:styleId="Hyperlink">
    <w:name w:val="Hyperlink"/>
    <w:basedOn w:val="CaptionChar"/>
    <w:uiPriority w:val="99"/>
    <w:semiHidden/>
    <w:unhideWhenUsed/>
    <w:rsid w:val="008F45EF"/>
    <w:rPr>
      <w:i w:val="0"/>
      <w:color w:val="5B9BD5" w:themeColor="accent1"/>
    </w:rPr>
  </w:style>
  <w:style w:type="character" w:customStyle="1" w:styleId="KeywordTok">
    <w:name w:val="KeywordTok"/>
    <w:basedOn w:val="VerbatimChar"/>
    <w:rsid w:val="008F45EF"/>
    <w:rPr>
      <w:rFonts w:ascii="Consolas" w:hAnsi="Consolas" w:cs="Consolas"/>
      <w:b/>
      <w:bCs w:val="0"/>
      <w:i/>
      <w:color w:val="204A87"/>
      <w:shd w:val="clear" w:color="auto" w:fill="F8F8F8"/>
    </w:rPr>
  </w:style>
  <w:style w:type="character" w:customStyle="1" w:styleId="DataTypeTok">
    <w:name w:val="DataTypeTok"/>
    <w:basedOn w:val="VerbatimChar"/>
    <w:rsid w:val="008F45EF"/>
    <w:rPr>
      <w:rFonts w:ascii="Consolas" w:hAnsi="Consolas" w:cs="Consolas"/>
      <w:i/>
      <w:color w:val="204A87"/>
      <w:shd w:val="clear" w:color="auto" w:fill="F8F8F8"/>
    </w:rPr>
  </w:style>
  <w:style w:type="character" w:customStyle="1" w:styleId="DecValTok">
    <w:name w:val="DecValTok"/>
    <w:basedOn w:val="VerbatimChar"/>
    <w:rsid w:val="008F45EF"/>
    <w:rPr>
      <w:rFonts w:ascii="Consolas" w:hAnsi="Consolas" w:cs="Consolas"/>
      <w:i/>
      <w:color w:val="0000CF"/>
      <w:shd w:val="clear" w:color="auto" w:fill="F8F8F8"/>
    </w:rPr>
  </w:style>
  <w:style w:type="character" w:customStyle="1" w:styleId="BaseNTok">
    <w:name w:val="BaseNTok"/>
    <w:basedOn w:val="VerbatimChar"/>
    <w:rsid w:val="008F45EF"/>
    <w:rPr>
      <w:rFonts w:ascii="Consolas" w:hAnsi="Consolas" w:cs="Consolas"/>
      <w:i/>
      <w:color w:val="0000CF"/>
      <w:shd w:val="clear" w:color="auto" w:fill="F8F8F8"/>
    </w:rPr>
  </w:style>
  <w:style w:type="character" w:customStyle="1" w:styleId="FloatTok">
    <w:name w:val="FloatTok"/>
    <w:basedOn w:val="VerbatimChar"/>
    <w:rsid w:val="008F45EF"/>
    <w:rPr>
      <w:rFonts w:ascii="Consolas" w:hAnsi="Consolas" w:cs="Consolas"/>
      <w:i/>
      <w:color w:val="0000CF"/>
      <w:shd w:val="clear" w:color="auto" w:fill="F8F8F8"/>
    </w:rPr>
  </w:style>
  <w:style w:type="character" w:customStyle="1" w:styleId="ConstantTok">
    <w:name w:val="ConstantTok"/>
    <w:basedOn w:val="VerbatimChar"/>
    <w:rsid w:val="008F45EF"/>
    <w:rPr>
      <w:rFonts w:ascii="Consolas" w:hAnsi="Consolas" w:cs="Consolas"/>
      <w:i/>
      <w:color w:val="000000"/>
      <w:shd w:val="clear" w:color="auto" w:fill="F8F8F8"/>
    </w:rPr>
  </w:style>
  <w:style w:type="character" w:customStyle="1" w:styleId="CharTok">
    <w:name w:val="CharTok"/>
    <w:basedOn w:val="VerbatimChar"/>
    <w:rsid w:val="008F45EF"/>
    <w:rPr>
      <w:rFonts w:ascii="Consolas" w:hAnsi="Consolas" w:cs="Consolas"/>
      <w:i/>
      <w:color w:val="4E9A06"/>
      <w:shd w:val="clear" w:color="auto" w:fill="F8F8F8"/>
    </w:rPr>
  </w:style>
  <w:style w:type="character" w:customStyle="1" w:styleId="SpecialCharTok">
    <w:name w:val="SpecialCharTok"/>
    <w:basedOn w:val="VerbatimChar"/>
    <w:rsid w:val="008F45EF"/>
    <w:rPr>
      <w:rFonts w:ascii="Consolas" w:hAnsi="Consolas" w:cs="Consolas"/>
      <w:i/>
      <w:color w:val="000000"/>
      <w:shd w:val="clear" w:color="auto" w:fill="F8F8F8"/>
    </w:rPr>
  </w:style>
  <w:style w:type="character" w:customStyle="1" w:styleId="StringTok">
    <w:name w:val="StringTok"/>
    <w:basedOn w:val="VerbatimChar"/>
    <w:rsid w:val="008F45EF"/>
    <w:rPr>
      <w:rFonts w:ascii="Consolas" w:hAnsi="Consolas" w:cs="Consolas"/>
      <w:i/>
      <w:color w:val="4E9A06"/>
      <w:shd w:val="clear" w:color="auto" w:fill="F8F8F8"/>
    </w:rPr>
  </w:style>
  <w:style w:type="character" w:customStyle="1" w:styleId="VerbatimStringTok">
    <w:name w:val="VerbatimStringTok"/>
    <w:basedOn w:val="VerbatimChar"/>
    <w:rsid w:val="008F45EF"/>
    <w:rPr>
      <w:rFonts w:ascii="Consolas" w:hAnsi="Consolas" w:cs="Consolas"/>
      <w:i/>
      <w:color w:val="4E9A06"/>
      <w:shd w:val="clear" w:color="auto" w:fill="F8F8F8"/>
    </w:rPr>
  </w:style>
  <w:style w:type="character" w:customStyle="1" w:styleId="SpecialStringTok">
    <w:name w:val="SpecialStringTok"/>
    <w:basedOn w:val="VerbatimChar"/>
    <w:rsid w:val="008F45EF"/>
    <w:rPr>
      <w:rFonts w:ascii="Consolas" w:hAnsi="Consolas" w:cs="Consolas"/>
      <w:i/>
      <w:color w:val="4E9A06"/>
      <w:shd w:val="clear" w:color="auto" w:fill="F8F8F8"/>
    </w:rPr>
  </w:style>
  <w:style w:type="character" w:customStyle="1" w:styleId="ImportTok">
    <w:name w:val="ImportTok"/>
    <w:basedOn w:val="VerbatimChar"/>
    <w:rsid w:val="008F45EF"/>
    <w:rPr>
      <w:rFonts w:ascii="Consolas" w:hAnsi="Consolas" w:cs="Consolas"/>
      <w:i/>
      <w:shd w:val="clear" w:color="auto" w:fill="F8F8F8"/>
    </w:rPr>
  </w:style>
  <w:style w:type="character" w:customStyle="1" w:styleId="CommentTok">
    <w:name w:val="CommentTok"/>
    <w:basedOn w:val="VerbatimChar"/>
    <w:rsid w:val="008F45EF"/>
    <w:rPr>
      <w:rFonts w:ascii="Consolas" w:hAnsi="Consolas" w:cs="Consolas"/>
      <w:i w:val="0"/>
      <w:color w:val="8F5902"/>
      <w:shd w:val="clear" w:color="auto" w:fill="F8F8F8"/>
    </w:rPr>
  </w:style>
  <w:style w:type="character" w:customStyle="1" w:styleId="DocumentationTok">
    <w:name w:val="DocumentationTok"/>
    <w:basedOn w:val="VerbatimChar"/>
    <w:rsid w:val="008F45EF"/>
    <w:rPr>
      <w:rFonts w:ascii="Consolas" w:hAnsi="Consolas" w:cs="Consolas"/>
      <w:b/>
      <w:bCs w:val="0"/>
      <w:i w:val="0"/>
      <w:color w:val="8F5902"/>
      <w:shd w:val="clear" w:color="auto" w:fill="F8F8F8"/>
    </w:rPr>
  </w:style>
  <w:style w:type="character" w:customStyle="1" w:styleId="AnnotationTok">
    <w:name w:val="AnnotationTok"/>
    <w:basedOn w:val="VerbatimChar"/>
    <w:rsid w:val="008F45EF"/>
    <w:rPr>
      <w:rFonts w:ascii="Consolas" w:hAnsi="Consolas" w:cs="Consolas"/>
      <w:b/>
      <w:bCs w:val="0"/>
      <w:i w:val="0"/>
      <w:color w:val="8F5902"/>
      <w:shd w:val="clear" w:color="auto" w:fill="F8F8F8"/>
    </w:rPr>
  </w:style>
  <w:style w:type="character" w:customStyle="1" w:styleId="CommentVarTok">
    <w:name w:val="CommentVarTok"/>
    <w:basedOn w:val="VerbatimChar"/>
    <w:rsid w:val="008F45EF"/>
    <w:rPr>
      <w:rFonts w:ascii="Consolas" w:hAnsi="Consolas" w:cs="Consolas"/>
      <w:b/>
      <w:bCs w:val="0"/>
      <w:i w:val="0"/>
      <w:color w:val="8F5902"/>
      <w:shd w:val="clear" w:color="auto" w:fill="F8F8F8"/>
    </w:rPr>
  </w:style>
  <w:style w:type="character" w:customStyle="1" w:styleId="OtherTok">
    <w:name w:val="OtherTok"/>
    <w:basedOn w:val="VerbatimChar"/>
    <w:rsid w:val="008F45EF"/>
    <w:rPr>
      <w:rFonts w:ascii="Consolas" w:hAnsi="Consolas" w:cs="Consolas"/>
      <w:i/>
      <w:color w:val="8F5902"/>
      <w:shd w:val="clear" w:color="auto" w:fill="F8F8F8"/>
    </w:rPr>
  </w:style>
  <w:style w:type="character" w:customStyle="1" w:styleId="FunctionTok">
    <w:name w:val="FunctionTok"/>
    <w:basedOn w:val="VerbatimChar"/>
    <w:rsid w:val="008F45EF"/>
    <w:rPr>
      <w:rFonts w:ascii="Consolas" w:hAnsi="Consolas" w:cs="Consolas"/>
      <w:i/>
      <w:color w:val="000000"/>
      <w:shd w:val="clear" w:color="auto" w:fill="F8F8F8"/>
    </w:rPr>
  </w:style>
  <w:style w:type="character" w:customStyle="1" w:styleId="VariableTok">
    <w:name w:val="VariableTok"/>
    <w:basedOn w:val="VerbatimChar"/>
    <w:rsid w:val="008F45EF"/>
    <w:rPr>
      <w:rFonts w:ascii="Consolas" w:hAnsi="Consolas" w:cs="Consolas"/>
      <w:i/>
      <w:color w:val="000000"/>
      <w:shd w:val="clear" w:color="auto" w:fill="F8F8F8"/>
    </w:rPr>
  </w:style>
  <w:style w:type="character" w:customStyle="1" w:styleId="ControlFlowTok">
    <w:name w:val="ControlFlowTok"/>
    <w:basedOn w:val="VerbatimChar"/>
    <w:rsid w:val="008F45EF"/>
    <w:rPr>
      <w:rFonts w:ascii="Consolas" w:hAnsi="Consolas" w:cs="Consolas"/>
      <w:b/>
      <w:bCs w:val="0"/>
      <w:i/>
      <w:color w:val="204A87"/>
      <w:shd w:val="clear" w:color="auto" w:fill="F8F8F8"/>
    </w:rPr>
  </w:style>
  <w:style w:type="character" w:customStyle="1" w:styleId="OperatorTok">
    <w:name w:val="OperatorTok"/>
    <w:basedOn w:val="VerbatimChar"/>
    <w:rsid w:val="008F45EF"/>
    <w:rPr>
      <w:rFonts w:ascii="Consolas" w:hAnsi="Consolas" w:cs="Consolas"/>
      <w:b/>
      <w:bCs w:val="0"/>
      <w:i/>
      <w:color w:val="CE5C00"/>
      <w:shd w:val="clear" w:color="auto" w:fill="F8F8F8"/>
    </w:rPr>
  </w:style>
  <w:style w:type="character" w:customStyle="1" w:styleId="BuiltInTok">
    <w:name w:val="BuiltInTok"/>
    <w:basedOn w:val="VerbatimChar"/>
    <w:rsid w:val="008F45EF"/>
    <w:rPr>
      <w:rFonts w:ascii="Consolas" w:hAnsi="Consolas" w:cs="Consolas"/>
      <w:i/>
      <w:shd w:val="clear" w:color="auto" w:fill="F8F8F8"/>
    </w:rPr>
  </w:style>
  <w:style w:type="character" w:customStyle="1" w:styleId="ExtensionTok">
    <w:name w:val="ExtensionTok"/>
    <w:basedOn w:val="VerbatimChar"/>
    <w:rsid w:val="008F45EF"/>
    <w:rPr>
      <w:rFonts w:ascii="Consolas" w:hAnsi="Consolas" w:cs="Consolas"/>
      <w:i/>
      <w:shd w:val="clear" w:color="auto" w:fill="F8F8F8"/>
    </w:rPr>
  </w:style>
  <w:style w:type="character" w:customStyle="1" w:styleId="PreprocessorTok">
    <w:name w:val="PreprocessorTok"/>
    <w:basedOn w:val="VerbatimChar"/>
    <w:rsid w:val="008F45EF"/>
    <w:rPr>
      <w:rFonts w:ascii="Consolas" w:hAnsi="Consolas" w:cs="Consolas"/>
      <w:i w:val="0"/>
      <w:color w:val="8F5902"/>
      <w:shd w:val="clear" w:color="auto" w:fill="F8F8F8"/>
    </w:rPr>
  </w:style>
  <w:style w:type="character" w:customStyle="1" w:styleId="AttributeTok">
    <w:name w:val="AttributeTok"/>
    <w:basedOn w:val="VerbatimChar"/>
    <w:rsid w:val="008F45EF"/>
    <w:rPr>
      <w:rFonts w:ascii="Consolas" w:hAnsi="Consolas" w:cs="Consolas"/>
      <w:i/>
      <w:color w:val="C4A000"/>
      <w:shd w:val="clear" w:color="auto" w:fill="F8F8F8"/>
    </w:rPr>
  </w:style>
  <w:style w:type="character" w:customStyle="1" w:styleId="RegionMarkerTok">
    <w:name w:val="RegionMarkerTok"/>
    <w:basedOn w:val="VerbatimChar"/>
    <w:rsid w:val="008F45EF"/>
    <w:rPr>
      <w:rFonts w:ascii="Consolas" w:hAnsi="Consolas" w:cs="Consolas"/>
      <w:i/>
      <w:shd w:val="clear" w:color="auto" w:fill="F8F8F8"/>
    </w:rPr>
  </w:style>
  <w:style w:type="character" w:customStyle="1" w:styleId="InformationTok">
    <w:name w:val="InformationTok"/>
    <w:basedOn w:val="VerbatimChar"/>
    <w:rsid w:val="008F45EF"/>
    <w:rPr>
      <w:rFonts w:ascii="Consolas" w:hAnsi="Consolas" w:cs="Consolas"/>
      <w:b/>
      <w:bCs w:val="0"/>
      <w:i w:val="0"/>
      <w:color w:val="8F5902"/>
      <w:shd w:val="clear" w:color="auto" w:fill="F8F8F8"/>
    </w:rPr>
  </w:style>
  <w:style w:type="character" w:customStyle="1" w:styleId="WarningTok">
    <w:name w:val="WarningTok"/>
    <w:basedOn w:val="VerbatimChar"/>
    <w:rsid w:val="008F45EF"/>
    <w:rPr>
      <w:rFonts w:ascii="Consolas" w:hAnsi="Consolas" w:cs="Consolas"/>
      <w:b/>
      <w:bCs w:val="0"/>
      <w:i w:val="0"/>
      <w:color w:val="8F5902"/>
      <w:shd w:val="clear" w:color="auto" w:fill="F8F8F8"/>
    </w:rPr>
  </w:style>
  <w:style w:type="character" w:customStyle="1" w:styleId="AlertTok">
    <w:name w:val="AlertTok"/>
    <w:basedOn w:val="VerbatimChar"/>
    <w:rsid w:val="008F45EF"/>
    <w:rPr>
      <w:rFonts w:ascii="Consolas" w:hAnsi="Consolas" w:cs="Consolas"/>
      <w:i/>
      <w:color w:val="EF2929"/>
      <w:shd w:val="clear" w:color="auto" w:fill="F8F8F8"/>
    </w:rPr>
  </w:style>
  <w:style w:type="character" w:customStyle="1" w:styleId="ErrorTok">
    <w:name w:val="ErrorTok"/>
    <w:basedOn w:val="VerbatimChar"/>
    <w:rsid w:val="008F45EF"/>
    <w:rPr>
      <w:rFonts w:ascii="Consolas" w:hAnsi="Consolas" w:cs="Consolas"/>
      <w:b/>
      <w:bCs w:val="0"/>
      <w:i/>
      <w:color w:val="A40000"/>
      <w:shd w:val="clear" w:color="auto" w:fill="F8F8F8"/>
    </w:rPr>
  </w:style>
  <w:style w:type="character" w:customStyle="1" w:styleId="NormalTok">
    <w:name w:val="NormalTok"/>
    <w:basedOn w:val="VerbatimChar"/>
    <w:rsid w:val="008F45EF"/>
    <w:rPr>
      <w:rFonts w:ascii="Consolas" w:hAnsi="Consolas" w:cs="Consolas"/>
      <w:i/>
      <w:shd w:val="clear" w:color="auto" w:fill="F8F8F8"/>
    </w:rPr>
  </w:style>
  <w:style w:type="paragraph" w:styleId="Header">
    <w:name w:val="header"/>
    <w:basedOn w:val="Normal"/>
    <w:link w:val="HeaderChar"/>
    <w:uiPriority w:val="99"/>
    <w:unhideWhenUsed/>
    <w:rsid w:val="00154B3F"/>
    <w:pPr>
      <w:tabs>
        <w:tab w:val="center" w:pos="4513"/>
        <w:tab w:val="right" w:pos="9026"/>
      </w:tabs>
      <w:spacing w:after="0"/>
    </w:pPr>
  </w:style>
  <w:style w:type="character" w:customStyle="1" w:styleId="HeaderChar">
    <w:name w:val="Header Char"/>
    <w:basedOn w:val="DefaultParagraphFont"/>
    <w:link w:val="Header"/>
    <w:uiPriority w:val="99"/>
    <w:rsid w:val="00154B3F"/>
    <w:rPr>
      <w:sz w:val="24"/>
      <w:szCs w:val="24"/>
      <w:lang w:val="en-US"/>
    </w:rPr>
  </w:style>
  <w:style w:type="paragraph" w:styleId="Footer">
    <w:name w:val="footer"/>
    <w:basedOn w:val="Normal"/>
    <w:link w:val="FooterChar"/>
    <w:uiPriority w:val="99"/>
    <w:unhideWhenUsed/>
    <w:rsid w:val="00154B3F"/>
    <w:pPr>
      <w:tabs>
        <w:tab w:val="center" w:pos="4513"/>
        <w:tab w:val="right" w:pos="9026"/>
      </w:tabs>
      <w:spacing w:after="0"/>
    </w:pPr>
  </w:style>
  <w:style w:type="character" w:customStyle="1" w:styleId="FooterChar">
    <w:name w:val="Footer Char"/>
    <w:basedOn w:val="DefaultParagraphFont"/>
    <w:link w:val="Footer"/>
    <w:uiPriority w:val="99"/>
    <w:rsid w:val="00154B3F"/>
    <w:rPr>
      <w:sz w:val="24"/>
      <w:szCs w:val="24"/>
      <w:lang w:val="en-US"/>
    </w:rPr>
  </w:style>
  <w:style w:type="paragraph" w:styleId="BalloonText">
    <w:name w:val="Balloon Text"/>
    <w:basedOn w:val="Normal"/>
    <w:link w:val="BalloonTextChar"/>
    <w:uiPriority w:val="99"/>
    <w:semiHidden/>
    <w:unhideWhenUsed/>
    <w:rsid w:val="001C45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58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5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BB06-93D0-49CB-AF99-1F37823C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3655</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Thygesen</dc:creator>
  <cp:keywords/>
  <dc:description/>
  <cp:lastModifiedBy>SARAVANAN S</cp:lastModifiedBy>
  <cp:revision>3</cp:revision>
  <cp:lastPrinted>2017-10-02T16:11:00Z</cp:lastPrinted>
  <dcterms:created xsi:type="dcterms:W3CDTF">2017-12-08T12:35:00Z</dcterms:created>
  <dcterms:modified xsi:type="dcterms:W3CDTF">2018-03-29T14:48:00Z</dcterms:modified>
</cp:coreProperties>
</file>