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B06AE" w14:textId="6BE5D3BD" w:rsidR="00F334CA" w:rsidRDefault="00F334CA" w:rsidP="00F00CBA">
      <w:pPr>
        <w:pStyle w:val="Heading1"/>
        <w:spacing w:after="0"/>
      </w:pPr>
      <w:r>
        <w:t>Supplementary Material</w:t>
      </w:r>
    </w:p>
    <w:p w14:paraId="68CC1C8C" w14:textId="77777777" w:rsidR="00F334CA" w:rsidRDefault="00F334CA" w:rsidP="00F00CBA">
      <w:pPr>
        <w:spacing w:after="0"/>
        <w:jc w:val="both"/>
      </w:pPr>
    </w:p>
    <w:p w14:paraId="5B41A8E5" w14:textId="77777777" w:rsidR="00F334CA" w:rsidRPr="002E371D" w:rsidRDefault="00F334CA" w:rsidP="00F334CA">
      <w:pPr>
        <w:pStyle w:val="Heading2"/>
        <w:rPr>
          <w:color w:val="C00000"/>
        </w:rPr>
      </w:pPr>
      <w:r w:rsidRPr="002E371D">
        <w:t xml:space="preserve">Supplementary Figure 1: Individual treatment effects </w:t>
      </w:r>
      <w:r w:rsidRPr="002E371D">
        <w:rPr>
          <w:color w:val="C00000"/>
        </w:rPr>
        <w:t xml:space="preserve"> </w:t>
      </w:r>
    </w:p>
    <w:p w14:paraId="24BC7BC9" w14:textId="6342F118" w:rsidR="009578C4" w:rsidRPr="002E371D" w:rsidRDefault="009578C4" w:rsidP="00F00CBA">
      <w:pPr>
        <w:spacing w:after="0"/>
      </w:pPr>
    </w:p>
    <w:p w14:paraId="1A2819A3" w14:textId="51726B2D" w:rsidR="00F00CBA" w:rsidRPr="002E371D" w:rsidRDefault="00F00CBA" w:rsidP="00F00CBA">
      <w:pPr>
        <w:pStyle w:val="ListParagraph"/>
        <w:numPr>
          <w:ilvl w:val="0"/>
          <w:numId w:val="12"/>
        </w:numPr>
        <w:spacing w:after="0"/>
      </w:pPr>
      <w:r w:rsidRPr="002E371D">
        <w:t xml:space="preserve">Pharmacological </w:t>
      </w:r>
    </w:p>
    <w:p w14:paraId="00F92EFD" w14:textId="54F42A24" w:rsidR="00F334CA" w:rsidRPr="002E371D" w:rsidRDefault="00100144" w:rsidP="00100144">
      <w:pPr>
        <w:jc w:val="right"/>
      </w:pPr>
      <w:r w:rsidRPr="002E371D">
        <w:object w:dxaOrig="10063" w:dyaOrig="10483" w14:anchorId="41E149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25pt;height:445.65pt" o:ole="">
            <v:imagedata r:id="rId8" o:title="" croptop="5099f" cropbottom="806f"/>
          </v:shape>
          <o:OLEObject Type="Embed" ProgID="Prism7.Document" ShapeID="_x0000_i1025" DrawAspect="Content" ObjectID="_1596281098" r:id="rId9"/>
        </w:object>
      </w:r>
    </w:p>
    <w:p w14:paraId="27C136D7" w14:textId="718B3023" w:rsidR="00F00CBA" w:rsidRPr="002E371D" w:rsidRDefault="00F00CBA" w:rsidP="00D1260F">
      <w:pPr>
        <w:pStyle w:val="ListParagraph"/>
        <w:numPr>
          <w:ilvl w:val="0"/>
          <w:numId w:val="12"/>
        </w:numPr>
        <w:spacing w:after="0"/>
      </w:pPr>
      <w:bookmarkStart w:id="0" w:name="_Supplementary_Figure_2."/>
      <w:bookmarkEnd w:id="0"/>
      <w:r w:rsidRPr="002E371D">
        <w:t xml:space="preserve">Psychological </w:t>
      </w:r>
    </w:p>
    <w:p w14:paraId="5CF7BEF1" w14:textId="77777777" w:rsidR="009839B4" w:rsidRPr="002E371D" w:rsidRDefault="00D1260F" w:rsidP="009839B4">
      <w:pPr>
        <w:jc w:val="right"/>
        <w:rPr>
          <w:sz w:val="18"/>
          <w:szCs w:val="18"/>
        </w:rPr>
      </w:pPr>
      <w:r w:rsidRPr="002E371D">
        <w:object w:dxaOrig="8561" w:dyaOrig="4781" w14:anchorId="3400C068">
          <v:shape id="_x0000_i1026" type="#_x0000_t75" style="width:338.9pt;height:156.4pt" o:ole="">
            <v:imagedata r:id="rId10" o:title="" croptop="12532f" cropbottom="2465f" cropleft="3673f"/>
          </v:shape>
          <o:OLEObject Type="Embed" ProgID="Prism7.Document" ShapeID="_x0000_i1026" DrawAspect="Content" ObjectID="_1596281099" r:id="rId11"/>
        </w:object>
      </w:r>
      <w:r w:rsidR="00BE1428" w:rsidRPr="002E371D">
        <w:rPr>
          <w:sz w:val="18"/>
          <w:szCs w:val="18"/>
        </w:rPr>
        <w:t xml:space="preserve"> </w:t>
      </w:r>
    </w:p>
    <w:p w14:paraId="1765946F" w14:textId="2764FD64" w:rsidR="00BE1428" w:rsidRPr="002E371D" w:rsidRDefault="00BE1428" w:rsidP="009839B4">
      <w:pPr>
        <w:rPr>
          <w:sz w:val="18"/>
          <w:szCs w:val="18"/>
        </w:rPr>
      </w:pPr>
      <w:r w:rsidRPr="002E371D">
        <w:rPr>
          <w:sz w:val="18"/>
          <w:szCs w:val="18"/>
        </w:rPr>
        <w:t>Forest plot</w:t>
      </w:r>
      <w:r w:rsidR="009839B4" w:rsidRPr="002E371D">
        <w:rPr>
          <w:sz w:val="18"/>
          <w:szCs w:val="18"/>
        </w:rPr>
        <w:t>s</w:t>
      </w:r>
      <w:r w:rsidRPr="002E371D">
        <w:rPr>
          <w:sz w:val="18"/>
          <w:szCs w:val="18"/>
        </w:rPr>
        <w:t xml:space="preserve"> of effect sizes for active treatments (sorted by treatment). ES symbol: circle = mood stabiliser, square = antipsychotic; triangle; NMDA targeting drug; cross = other pharmacological mechanism, star = psychological. Pooled pharmacological treatment effects in blue. Pooled psychological treatment effect in pink.</w:t>
      </w:r>
    </w:p>
    <w:p w14:paraId="7FFAD9C6" w14:textId="77777777" w:rsidR="00B74201" w:rsidRPr="002E371D" w:rsidRDefault="00B74201" w:rsidP="00F334CA">
      <w:pPr>
        <w:pStyle w:val="Heading2"/>
      </w:pPr>
    </w:p>
    <w:p w14:paraId="48689B6C" w14:textId="21316BA2" w:rsidR="00F334CA" w:rsidRDefault="00F334CA" w:rsidP="00F334CA">
      <w:pPr>
        <w:pStyle w:val="Heading2"/>
      </w:pPr>
      <w:r w:rsidRPr="002E371D">
        <w:t>Supplementary Figure 2. Placebo effects</w:t>
      </w:r>
      <w:r w:rsidRPr="00D42BBC">
        <w:t xml:space="preserve"> </w:t>
      </w:r>
    </w:p>
    <w:p w14:paraId="701F4E41" w14:textId="55817C69" w:rsidR="00F334CA" w:rsidRDefault="00F334CA" w:rsidP="00F334CA">
      <w:pPr>
        <w:jc w:val="both"/>
      </w:pPr>
    </w:p>
    <w:p w14:paraId="638EAF2B" w14:textId="77777777" w:rsidR="00B74201" w:rsidRPr="007327F0" w:rsidRDefault="00B74201" w:rsidP="00F334CA">
      <w:pPr>
        <w:jc w:val="both"/>
      </w:pPr>
    </w:p>
    <w:p w14:paraId="7C0A1383" w14:textId="4751F3E1" w:rsidR="00F334CA" w:rsidRDefault="00B75635" w:rsidP="00F334CA">
      <w:pPr>
        <w:jc w:val="both"/>
      </w:pPr>
      <w:r>
        <w:object w:dxaOrig="9852" w:dyaOrig="6926" w14:anchorId="2CFA662E">
          <v:shape id="_x0000_i1027" type="#_x0000_t75" style="width:491.6pt;height:300.4pt" o:ole="">
            <v:imagedata r:id="rId12" o:title="" croptop="7736f" cropbottom="1023f"/>
          </v:shape>
          <o:OLEObject Type="Embed" ProgID="Prism7.Document" ShapeID="_x0000_i1027" DrawAspect="Content" ObjectID="_1596281100" r:id="rId13"/>
        </w:object>
      </w:r>
    </w:p>
    <w:p w14:paraId="299B8B31" w14:textId="5F3C23AC" w:rsidR="00F334CA" w:rsidRDefault="00F334CA" w:rsidP="00F334CA">
      <w:pPr>
        <w:jc w:val="both"/>
        <w:rPr>
          <w:noProof/>
          <w:sz w:val="18"/>
          <w:szCs w:val="18"/>
          <w:lang w:eastAsia="en-GB"/>
        </w:rPr>
      </w:pPr>
      <w:r w:rsidRPr="00B34E6D">
        <w:rPr>
          <w:sz w:val="18"/>
          <w:szCs w:val="18"/>
        </w:rPr>
        <w:t xml:space="preserve">Forest plot of effect sizes for </w:t>
      </w:r>
      <w:r>
        <w:rPr>
          <w:sz w:val="18"/>
          <w:szCs w:val="18"/>
        </w:rPr>
        <w:t xml:space="preserve">control </w:t>
      </w:r>
      <w:r w:rsidRPr="00B34E6D">
        <w:rPr>
          <w:sz w:val="18"/>
          <w:szCs w:val="18"/>
        </w:rPr>
        <w:t>treatments</w:t>
      </w:r>
      <w:r>
        <w:rPr>
          <w:sz w:val="18"/>
          <w:szCs w:val="18"/>
        </w:rPr>
        <w:t xml:space="preserve"> (Hedges’ g ES). </w:t>
      </w:r>
      <w:r w:rsidR="007A5FD3">
        <w:rPr>
          <w:sz w:val="18"/>
          <w:szCs w:val="18"/>
        </w:rPr>
        <w:t xml:space="preserve">Active comparator treatments are indicated in brackets). </w:t>
      </w:r>
      <w:r w:rsidRPr="00B34E6D">
        <w:rPr>
          <w:sz w:val="18"/>
          <w:szCs w:val="18"/>
        </w:rPr>
        <w:t xml:space="preserve">ES symbol: circle = </w:t>
      </w:r>
      <w:r>
        <w:rPr>
          <w:sz w:val="18"/>
          <w:szCs w:val="18"/>
        </w:rPr>
        <w:t xml:space="preserve">pill placebo; square = psychological control. </w:t>
      </w:r>
      <w:r w:rsidRPr="00B34E6D">
        <w:rPr>
          <w:sz w:val="18"/>
          <w:szCs w:val="18"/>
        </w:rPr>
        <w:t xml:space="preserve">Pooled treatment effects in </w:t>
      </w:r>
      <w:r w:rsidR="00B74201">
        <w:rPr>
          <w:sz w:val="18"/>
          <w:szCs w:val="18"/>
        </w:rPr>
        <w:t>pink (pill placebo) and blue (psychological control)</w:t>
      </w:r>
      <w:r>
        <w:rPr>
          <w:sz w:val="18"/>
          <w:szCs w:val="18"/>
        </w:rPr>
        <w:t xml:space="preserve">. </w:t>
      </w:r>
      <w:r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r>
        <w:rPr>
          <w:noProof/>
          <w:sz w:val="18"/>
          <w:szCs w:val="18"/>
          <w:lang w:eastAsia="en-GB"/>
        </w:rPr>
        <w:t xml:space="preserve"> </w:t>
      </w:r>
    </w:p>
    <w:p w14:paraId="4F37A15B" w14:textId="77777777" w:rsidR="00F334CA" w:rsidRDefault="00F334CA" w:rsidP="00F334CA">
      <w:pPr>
        <w:jc w:val="both"/>
        <w:rPr>
          <w:noProof/>
          <w:sz w:val="18"/>
          <w:szCs w:val="18"/>
          <w:lang w:eastAsia="en-GB"/>
        </w:rPr>
      </w:pPr>
      <w:r>
        <w:rPr>
          <w:noProof/>
          <w:sz w:val="18"/>
          <w:szCs w:val="18"/>
          <w:lang w:eastAsia="en-GB"/>
        </w:rPr>
        <w:br w:type="page"/>
      </w:r>
    </w:p>
    <w:p w14:paraId="2435EFA2" w14:textId="77777777" w:rsidR="00F334CA" w:rsidRPr="00732FD0" w:rsidRDefault="00F334CA" w:rsidP="00F334CA">
      <w:pPr>
        <w:jc w:val="both"/>
        <w:rPr>
          <w:noProof/>
          <w:sz w:val="18"/>
          <w:szCs w:val="18"/>
          <w:lang w:eastAsia="en-GB"/>
        </w:rPr>
      </w:pPr>
    </w:p>
    <w:p w14:paraId="4436EFF2" w14:textId="77777777" w:rsidR="00F334CA" w:rsidRDefault="00F334CA" w:rsidP="00F334CA">
      <w:pPr>
        <w:pStyle w:val="Heading2"/>
      </w:pPr>
      <w:bookmarkStart w:id="1" w:name="_Supplementary_Table_1:"/>
      <w:bookmarkEnd w:id="1"/>
      <w:r w:rsidRPr="004F3316">
        <w:t xml:space="preserve">Supplementary Table </w:t>
      </w:r>
      <w:r>
        <w:t xml:space="preserve">1: </w:t>
      </w:r>
      <w:r w:rsidRPr="004F3316">
        <w:t>Methodological quality and risk of bias in the included trials.</w:t>
      </w:r>
    </w:p>
    <w:p w14:paraId="0A9FE571" w14:textId="77777777" w:rsidR="00F334CA" w:rsidRPr="00D42BBC" w:rsidRDefault="00F334CA" w:rsidP="00F334CA">
      <w:pPr>
        <w:ind w:right="-217"/>
        <w:jc w:val="both"/>
        <w:rPr>
          <w:b/>
          <w:color w:val="C00000"/>
        </w:rPr>
      </w:pPr>
      <w:r>
        <w:rPr>
          <w:b/>
          <w:color w:val="C00000"/>
        </w:rPr>
        <w:t xml:space="preserve"> </w:t>
      </w:r>
    </w:p>
    <w:tbl>
      <w:tblPr>
        <w:tblStyle w:val="TableGrid"/>
        <w:tblW w:w="978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9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1204"/>
      </w:tblGrid>
      <w:tr w:rsidR="00F334CA" w:rsidRPr="009F3A78" w14:paraId="18181CD0" w14:textId="77777777" w:rsidTr="0096499D">
        <w:trPr>
          <w:trHeight w:val="571"/>
        </w:trPr>
        <w:tc>
          <w:tcPr>
            <w:tcW w:w="3159" w:type="dxa"/>
            <w:vMerge w:val="restart"/>
            <w:tcBorders>
              <w:top w:val="nil"/>
              <w:bottom w:val="single" w:sz="4" w:space="0" w:color="auto"/>
            </w:tcBorders>
          </w:tcPr>
          <w:p w14:paraId="3331E150" w14:textId="77777777" w:rsidR="00F334CA" w:rsidRPr="009F3A78" w:rsidRDefault="00F334CA" w:rsidP="0096499D">
            <w:pPr>
              <w:ind w:left="-113"/>
              <w:jc w:val="both"/>
              <w:rPr>
                <w:b/>
                <w:sz w:val="20"/>
                <w:szCs w:val="20"/>
              </w:rPr>
            </w:pPr>
          </w:p>
          <w:p w14:paraId="1B9D9BEC" w14:textId="77777777" w:rsidR="00F334CA" w:rsidRPr="009F3A78" w:rsidRDefault="00F334CA" w:rsidP="0096499D">
            <w:pPr>
              <w:ind w:left="-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9F3A78">
              <w:rPr>
                <w:b/>
                <w:sz w:val="20"/>
                <w:szCs w:val="20"/>
              </w:rPr>
              <w:t>Study</w:t>
            </w:r>
          </w:p>
        </w:tc>
        <w:tc>
          <w:tcPr>
            <w:tcW w:w="5418" w:type="dxa"/>
            <w:gridSpan w:val="9"/>
            <w:tcBorders>
              <w:top w:val="nil"/>
              <w:bottom w:val="nil"/>
            </w:tcBorders>
          </w:tcPr>
          <w:p w14:paraId="087368C1" w14:textId="77777777" w:rsidR="00F334CA" w:rsidRPr="009F3A78" w:rsidRDefault="00F334CA" w:rsidP="0096499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9F3A78">
              <w:rPr>
                <w:b/>
                <w:sz w:val="20"/>
                <w:szCs w:val="20"/>
              </w:rPr>
              <w:t>Potential sources of bias</w:t>
            </w:r>
          </w:p>
        </w:tc>
        <w:tc>
          <w:tcPr>
            <w:tcW w:w="1204" w:type="dxa"/>
            <w:vMerge w:val="restart"/>
            <w:tcBorders>
              <w:top w:val="nil"/>
              <w:bottom w:val="single" w:sz="4" w:space="0" w:color="auto"/>
            </w:tcBorders>
          </w:tcPr>
          <w:p w14:paraId="4E867A8C" w14:textId="77777777" w:rsidR="00F334CA" w:rsidRPr="009F3A78" w:rsidRDefault="00F334CA" w:rsidP="0096499D">
            <w:pPr>
              <w:jc w:val="both"/>
              <w:rPr>
                <w:b/>
                <w:sz w:val="20"/>
                <w:szCs w:val="20"/>
              </w:rPr>
            </w:pPr>
            <w:r w:rsidRPr="009F3A78">
              <w:rPr>
                <w:b/>
                <w:sz w:val="20"/>
                <w:szCs w:val="20"/>
              </w:rPr>
              <w:t xml:space="preserve">Overall </w:t>
            </w:r>
            <w:r w:rsidRPr="009F3A78">
              <w:rPr>
                <w:b/>
                <w:sz w:val="20"/>
                <w:szCs w:val="20"/>
              </w:rPr>
              <w:br/>
              <w:t>risk of bias</w:t>
            </w:r>
            <w:r w:rsidRPr="009F3A78">
              <w:rPr>
                <w:b/>
                <w:sz w:val="20"/>
                <w:szCs w:val="20"/>
              </w:rPr>
              <w:br/>
              <w:t>judgement</w:t>
            </w:r>
          </w:p>
        </w:tc>
      </w:tr>
      <w:tr w:rsidR="00F334CA" w:rsidRPr="009F3A78" w14:paraId="18481DDE" w14:textId="77777777" w:rsidTr="0096499D">
        <w:trPr>
          <w:trHeight w:val="85"/>
        </w:trPr>
        <w:tc>
          <w:tcPr>
            <w:tcW w:w="3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1603C5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</w:tcPr>
          <w:p w14:paraId="179B7CDA" w14:textId="77777777" w:rsidR="00F334CA" w:rsidRPr="009F3A78" w:rsidRDefault="00F334CA" w:rsidP="0096499D">
            <w:pPr>
              <w:jc w:val="both"/>
              <w:rPr>
                <w:b/>
                <w:sz w:val="20"/>
                <w:szCs w:val="20"/>
              </w:rPr>
            </w:pPr>
            <w:r w:rsidRPr="009F3A7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</w:tcPr>
          <w:p w14:paraId="43117A68" w14:textId="77777777" w:rsidR="00F334CA" w:rsidRPr="009F3A78" w:rsidRDefault="00F334CA" w:rsidP="0096499D">
            <w:pPr>
              <w:jc w:val="both"/>
              <w:rPr>
                <w:b/>
                <w:sz w:val="20"/>
                <w:szCs w:val="20"/>
              </w:rPr>
            </w:pPr>
            <w:r w:rsidRPr="009F3A7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</w:tcPr>
          <w:p w14:paraId="1091BF00" w14:textId="77777777" w:rsidR="00F334CA" w:rsidRPr="009F3A78" w:rsidRDefault="00F334CA" w:rsidP="0096499D">
            <w:pPr>
              <w:jc w:val="both"/>
              <w:rPr>
                <w:b/>
                <w:sz w:val="20"/>
                <w:szCs w:val="20"/>
              </w:rPr>
            </w:pPr>
            <w:r w:rsidRPr="009F3A7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</w:tcPr>
          <w:p w14:paraId="425926F6" w14:textId="77777777" w:rsidR="00F334CA" w:rsidRPr="009F3A78" w:rsidRDefault="00F334CA" w:rsidP="0096499D">
            <w:pPr>
              <w:jc w:val="both"/>
              <w:rPr>
                <w:b/>
                <w:sz w:val="20"/>
                <w:szCs w:val="20"/>
              </w:rPr>
            </w:pPr>
            <w:r w:rsidRPr="009F3A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</w:tcPr>
          <w:p w14:paraId="71387B8A" w14:textId="77777777" w:rsidR="00F334CA" w:rsidRPr="009F3A78" w:rsidRDefault="00F334CA" w:rsidP="0096499D">
            <w:pPr>
              <w:jc w:val="both"/>
              <w:rPr>
                <w:b/>
                <w:sz w:val="20"/>
                <w:szCs w:val="20"/>
              </w:rPr>
            </w:pPr>
            <w:r w:rsidRPr="009F3A7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</w:tcPr>
          <w:p w14:paraId="1EE8449C" w14:textId="77777777" w:rsidR="00F334CA" w:rsidRPr="009F3A78" w:rsidRDefault="00F334CA" w:rsidP="0096499D">
            <w:pPr>
              <w:jc w:val="both"/>
              <w:rPr>
                <w:b/>
                <w:sz w:val="20"/>
                <w:szCs w:val="20"/>
              </w:rPr>
            </w:pPr>
            <w:r w:rsidRPr="009F3A7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</w:tcPr>
          <w:p w14:paraId="4F9CE8AA" w14:textId="77777777" w:rsidR="00F334CA" w:rsidRPr="009F3A78" w:rsidRDefault="00F334CA" w:rsidP="0096499D">
            <w:pPr>
              <w:jc w:val="both"/>
              <w:rPr>
                <w:b/>
                <w:sz w:val="20"/>
                <w:szCs w:val="20"/>
              </w:rPr>
            </w:pPr>
            <w:r w:rsidRPr="009F3A7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</w:tcPr>
          <w:p w14:paraId="5196B359" w14:textId="77777777" w:rsidR="00F334CA" w:rsidRPr="009F3A78" w:rsidRDefault="00F334CA" w:rsidP="0096499D">
            <w:pPr>
              <w:jc w:val="both"/>
              <w:rPr>
                <w:b/>
                <w:sz w:val="20"/>
                <w:szCs w:val="20"/>
              </w:rPr>
            </w:pPr>
            <w:r w:rsidRPr="009F3A7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</w:tcPr>
          <w:p w14:paraId="1D6B4543" w14:textId="77777777" w:rsidR="00F334CA" w:rsidRPr="009F3A78" w:rsidRDefault="00F334CA" w:rsidP="0096499D">
            <w:pPr>
              <w:jc w:val="both"/>
              <w:rPr>
                <w:b/>
                <w:sz w:val="20"/>
                <w:szCs w:val="20"/>
              </w:rPr>
            </w:pPr>
            <w:r w:rsidRPr="009F3A7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4CCC58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</w:p>
        </w:tc>
      </w:tr>
      <w:tr w:rsidR="00F334CA" w:rsidRPr="009F3A78" w14:paraId="79BED4BD" w14:textId="77777777" w:rsidTr="0096499D">
        <w:tc>
          <w:tcPr>
            <w:tcW w:w="3159" w:type="dxa"/>
            <w:tcBorders>
              <w:top w:val="single" w:sz="4" w:space="0" w:color="auto"/>
            </w:tcBorders>
          </w:tcPr>
          <w:p w14:paraId="21AE9595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 xml:space="preserve">Bauer </w:t>
            </w:r>
            <w:r>
              <w:rPr>
                <w:sz w:val="20"/>
                <w:szCs w:val="20"/>
              </w:rPr>
              <w:t xml:space="preserve">et al., </w:t>
            </w:r>
            <w:r w:rsidRPr="009F3A78">
              <w:rPr>
                <w:sz w:val="20"/>
                <w:szCs w:val="20"/>
              </w:rPr>
              <w:t xml:space="preserve">2013 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41AD36FE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2D237B27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45384895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1B454590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4B8A5916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15888E8A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32D10D0A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18EE085C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7EC36F16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14:paraId="2A898BA4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 xml:space="preserve">Moderate </w:t>
            </w:r>
          </w:p>
        </w:tc>
      </w:tr>
      <w:tr w:rsidR="00F334CA" w:rsidRPr="009F3A78" w14:paraId="7EF9FDFF" w14:textId="77777777" w:rsidTr="0096499D">
        <w:tc>
          <w:tcPr>
            <w:tcW w:w="3159" w:type="dxa"/>
          </w:tcPr>
          <w:p w14:paraId="28F43F69" w14:textId="77777777" w:rsidR="00F334CA" w:rsidRPr="009F3A78" w:rsidRDefault="00F334CA" w:rsidP="0096499D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 xml:space="preserve">Baumann </w:t>
            </w:r>
            <w:r>
              <w:rPr>
                <w:sz w:val="20"/>
                <w:szCs w:val="20"/>
              </w:rPr>
              <w:t xml:space="preserve">et al., </w:t>
            </w:r>
            <w:r w:rsidRPr="009F3A78">
              <w:rPr>
                <w:sz w:val="20"/>
                <w:szCs w:val="20"/>
              </w:rPr>
              <w:t>1996</w:t>
            </w:r>
          </w:p>
        </w:tc>
        <w:tc>
          <w:tcPr>
            <w:tcW w:w="602" w:type="dxa"/>
          </w:tcPr>
          <w:p w14:paraId="3D317696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2D9F315C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</w:tcPr>
          <w:p w14:paraId="4F355A3B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</w:tcPr>
          <w:p w14:paraId="4CD37208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66CA8C9F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0381A94D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204893EA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1B5F408A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303BC161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1204" w:type="dxa"/>
          </w:tcPr>
          <w:p w14:paraId="7F767882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Moderate</w:t>
            </w:r>
          </w:p>
        </w:tc>
      </w:tr>
      <w:tr w:rsidR="00F334CA" w:rsidRPr="009F3A78" w14:paraId="703E9358" w14:textId="77777777" w:rsidTr="0096499D">
        <w:tc>
          <w:tcPr>
            <w:tcW w:w="3159" w:type="dxa"/>
          </w:tcPr>
          <w:p w14:paraId="579219B2" w14:textId="77777777" w:rsidR="00F334CA" w:rsidRPr="009F3A78" w:rsidRDefault="00F334CA" w:rsidP="0096499D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 xml:space="preserve">Barbee </w:t>
            </w:r>
            <w:r>
              <w:rPr>
                <w:sz w:val="20"/>
                <w:szCs w:val="20"/>
              </w:rPr>
              <w:t xml:space="preserve">et al., </w:t>
            </w:r>
            <w:r w:rsidRPr="009F3A78">
              <w:rPr>
                <w:sz w:val="20"/>
                <w:szCs w:val="20"/>
              </w:rPr>
              <w:t>2011</w:t>
            </w:r>
          </w:p>
        </w:tc>
        <w:tc>
          <w:tcPr>
            <w:tcW w:w="602" w:type="dxa"/>
          </w:tcPr>
          <w:p w14:paraId="1AF09776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1AEF3C85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66F18C10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5B97222B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5006BC16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602" w:type="dxa"/>
          </w:tcPr>
          <w:p w14:paraId="2D6A8A7C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6B4F7F80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63DB4423" w14:textId="61E2857D" w:rsidR="00F334CA" w:rsidRPr="009F3A78" w:rsidRDefault="004E72DA" w:rsidP="009649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6DD1EF9E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-</w:t>
            </w:r>
          </w:p>
        </w:tc>
        <w:tc>
          <w:tcPr>
            <w:tcW w:w="1204" w:type="dxa"/>
          </w:tcPr>
          <w:p w14:paraId="29E278BC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 xml:space="preserve">Moderate </w:t>
            </w:r>
          </w:p>
        </w:tc>
      </w:tr>
      <w:tr w:rsidR="00F334CA" w:rsidRPr="009F3A78" w14:paraId="7149DCAA" w14:textId="77777777" w:rsidTr="0096499D">
        <w:tc>
          <w:tcPr>
            <w:tcW w:w="3159" w:type="dxa"/>
          </w:tcPr>
          <w:p w14:paraId="2BA78903" w14:textId="77777777" w:rsidR="00F334CA" w:rsidRPr="009F3A78" w:rsidRDefault="00F334CA" w:rsidP="0096499D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 xml:space="preserve">Berman </w:t>
            </w:r>
            <w:r>
              <w:rPr>
                <w:sz w:val="20"/>
                <w:szCs w:val="20"/>
              </w:rPr>
              <w:t xml:space="preserve">et al., </w:t>
            </w:r>
            <w:r w:rsidRPr="009F3A78">
              <w:rPr>
                <w:sz w:val="20"/>
                <w:szCs w:val="20"/>
              </w:rPr>
              <w:t>2007</w:t>
            </w:r>
          </w:p>
        </w:tc>
        <w:tc>
          <w:tcPr>
            <w:tcW w:w="602" w:type="dxa"/>
          </w:tcPr>
          <w:p w14:paraId="553FFD3F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12E34CD4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</w:tcPr>
          <w:p w14:paraId="35072CEB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</w:tcPr>
          <w:p w14:paraId="6F530D48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60318228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665B343C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53EFDDBA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341A130B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602" w:type="dxa"/>
          </w:tcPr>
          <w:p w14:paraId="67596B1B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-</w:t>
            </w:r>
          </w:p>
        </w:tc>
        <w:tc>
          <w:tcPr>
            <w:tcW w:w="1204" w:type="dxa"/>
          </w:tcPr>
          <w:p w14:paraId="6C6ECA0A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 xml:space="preserve">Moderate </w:t>
            </w:r>
          </w:p>
        </w:tc>
      </w:tr>
      <w:tr w:rsidR="00F334CA" w:rsidRPr="009F3A78" w14:paraId="75A61659" w14:textId="77777777" w:rsidTr="0096499D">
        <w:tc>
          <w:tcPr>
            <w:tcW w:w="3159" w:type="dxa"/>
          </w:tcPr>
          <w:p w14:paraId="39A3497D" w14:textId="77777777" w:rsidR="00F334CA" w:rsidRPr="009F3A78" w:rsidRDefault="00F334CA" w:rsidP="0096499D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 xml:space="preserve">Berman </w:t>
            </w:r>
            <w:r>
              <w:rPr>
                <w:sz w:val="20"/>
                <w:szCs w:val="20"/>
              </w:rPr>
              <w:t xml:space="preserve">et al., </w:t>
            </w:r>
            <w:r w:rsidRPr="009F3A78">
              <w:rPr>
                <w:sz w:val="20"/>
                <w:szCs w:val="20"/>
              </w:rPr>
              <w:t>2009</w:t>
            </w:r>
          </w:p>
        </w:tc>
        <w:tc>
          <w:tcPr>
            <w:tcW w:w="602" w:type="dxa"/>
          </w:tcPr>
          <w:p w14:paraId="48471142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696DEA70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</w:tcPr>
          <w:p w14:paraId="38C7C63F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</w:tcPr>
          <w:p w14:paraId="630D2684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0A8B88AC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2606E57C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719E85F5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698605E2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602" w:type="dxa"/>
          </w:tcPr>
          <w:p w14:paraId="559C8EEF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-</w:t>
            </w:r>
          </w:p>
        </w:tc>
        <w:tc>
          <w:tcPr>
            <w:tcW w:w="1204" w:type="dxa"/>
          </w:tcPr>
          <w:p w14:paraId="72244CE0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Moderate</w:t>
            </w:r>
          </w:p>
        </w:tc>
      </w:tr>
      <w:tr w:rsidR="00F334CA" w:rsidRPr="009F3A78" w14:paraId="29E73722" w14:textId="77777777" w:rsidTr="0096499D">
        <w:tc>
          <w:tcPr>
            <w:tcW w:w="3159" w:type="dxa"/>
          </w:tcPr>
          <w:p w14:paraId="7FB4409A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proofErr w:type="spellStart"/>
            <w:r w:rsidRPr="009F3A78">
              <w:rPr>
                <w:sz w:val="20"/>
                <w:szCs w:val="20"/>
              </w:rPr>
              <w:t>Dunner</w:t>
            </w:r>
            <w:proofErr w:type="spellEnd"/>
            <w:r w:rsidRPr="009F3A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et al., </w:t>
            </w:r>
            <w:r w:rsidRPr="009F3A78">
              <w:rPr>
                <w:sz w:val="20"/>
                <w:szCs w:val="20"/>
              </w:rPr>
              <w:t>2007</w:t>
            </w:r>
          </w:p>
        </w:tc>
        <w:tc>
          <w:tcPr>
            <w:tcW w:w="602" w:type="dxa"/>
          </w:tcPr>
          <w:p w14:paraId="411F3FEB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66E3EA78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</w:tcPr>
          <w:p w14:paraId="50A6DE1A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</w:tcPr>
          <w:p w14:paraId="2CA3637D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</w:tcPr>
          <w:p w14:paraId="132C764C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2BC30AD1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7482B928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56062D70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460A0FE8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1204" w:type="dxa"/>
          </w:tcPr>
          <w:p w14:paraId="0B11188B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Moderate</w:t>
            </w:r>
          </w:p>
        </w:tc>
      </w:tr>
      <w:tr w:rsidR="00F334CA" w:rsidRPr="009F3A78" w14:paraId="19AA1AB2" w14:textId="77777777" w:rsidTr="0096499D">
        <w:tc>
          <w:tcPr>
            <w:tcW w:w="3159" w:type="dxa"/>
          </w:tcPr>
          <w:p w14:paraId="263AD464" w14:textId="77777777" w:rsidR="00F334CA" w:rsidRPr="009F3A78" w:rsidRDefault="00F334CA" w:rsidP="0096499D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  <w:proofErr w:type="spellStart"/>
            <w:r w:rsidRPr="009F3A78">
              <w:rPr>
                <w:sz w:val="20"/>
                <w:szCs w:val="20"/>
              </w:rPr>
              <w:t>Eisendrath</w:t>
            </w:r>
            <w:proofErr w:type="spellEnd"/>
            <w:r w:rsidRPr="009F3A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et al., </w:t>
            </w:r>
            <w:r w:rsidRPr="009F3A78">
              <w:rPr>
                <w:sz w:val="20"/>
                <w:szCs w:val="20"/>
              </w:rPr>
              <w:t>2016</w:t>
            </w:r>
          </w:p>
        </w:tc>
        <w:tc>
          <w:tcPr>
            <w:tcW w:w="602" w:type="dxa"/>
          </w:tcPr>
          <w:p w14:paraId="39F2CD48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32BA0B8A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26597272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50883390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142F0557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6AEC8EE7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10332BE2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1627293D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602" w:type="dxa"/>
          </w:tcPr>
          <w:p w14:paraId="7765BC1C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1204" w:type="dxa"/>
          </w:tcPr>
          <w:p w14:paraId="14EE6BCC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Low</w:t>
            </w:r>
          </w:p>
        </w:tc>
      </w:tr>
      <w:tr w:rsidR="00F334CA" w:rsidRPr="009F3A78" w14:paraId="67990500" w14:textId="77777777" w:rsidTr="0096499D">
        <w:tc>
          <w:tcPr>
            <w:tcW w:w="3159" w:type="dxa"/>
          </w:tcPr>
          <w:p w14:paraId="2DCEF13D" w14:textId="77777777" w:rsidR="00F334CA" w:rsidRPr="009F3A78" w:rsidRDefault="00F334CA" w:rsidP="0096499D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 xml:space="preserve">Fang </w:t>
            </w:r>
            <w:r>
              <w:rPr>
                <w:sz w:val="20"/>
                <w:szCs w:val="20"/>
              </w:rPr>
              <w:t xml:space="preserve">et al., </w:t>
            </w:r>
            <w:r w:rsidRPr="009F3A78">
              <w:rPr>
                <w:sz w:val="20"/>
                <w:szCs w:val="20"/>
              </w:rPr>
              <w:t xml:space="preserve">2017 </w:t>
            </w:r>
          </w:p>
        </w:tc>
        <w:tc>
          <w:tcPr>
            <w:tcW w:w="602" w:type="dxa"/>
          </w:tcPr>
          <w:p w14:paraId="77096B14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3F5DC7C4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0BC57A74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31F77C39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7E656681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</w:tcPr>
          <w:p w14:paraId="131A4DDD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7329D972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2787D32A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20BCC9B4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1204" w:type="dxa"/>
          </w:tcPr>
          <w:p w14:paraId="0592B0E5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Low</w:t>
            </w:r>
          </w:p>
        </w:tc>
      </w:tr>
      <w:tr w:rsidR="00F334CA" w:rsidRPr="009F3A78" w14:paraId="72BA134A" w14:textId="77777777" w:rsidTr="0096499D">
        <w:tc>
          <w:tcPr>
            <w:tcW w:w="3159" w:type="dxa"/>
          </w:tcPr>
          <w:p w14:paraId="7461B999" w14:textId="77777777" w:rsidR="00F334CA" w:rsidRPr="009F3A78" w:rsidRDefault="00F334CA" w:rsidP="0096499D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McAllister-Williams et</w:t>
            </w:r>
            <w:r w:rsidRPr="009F3A78">
              <w:rPr>
                <w:sz w:val="20"/>
                <w:szCs w:val="20"/>
              </w:rPr>
              <w:t xml:space="preserve"> al</w:t>
            </w:r>
            <w:r>
              <w:rPr>
                <w:sz w:val="20"/>
                <w:szCs w:val="20"/>
              </w:rPr>
              <w:t>.,</w:t>
            </w:r>
            <w:r w:rsidRPr="009F3A78">
              <w:rPr>
                <w:sz w:val="20"/>
                <w:szCs w:val="20"/>
              </w:rPr>
              <w:t xml:space="preserve"> 2015 </w:t>
            </w:r>
          </w:p>
        </w:tc>
        <w:tc>
          <w:tcPr>
            <w:tcW w:w="602" w:type="dxa"/>
          </w:tcPr>
          <w:p w14:paraId="641A124C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573CE738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567F219D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66396ECE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445CCED2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37771D0A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</w:tcPr>
          <w:p w14:paraId="6FA1DECC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2FED33F8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602" w:type="dxa"/>
          </w:tcPr>
          <w:p w14:paraId="39EF6E50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1204" w:type="dxa"/>
          </w:tcPr>
          <w:p w14:paraId="3167B5E6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Low</w:t>
            </w:r>
          </w:p>
        </w:tc>
      </w:tr>
      <w:tr w:rsidR="00F334CA" w:rsidRPr="009F3A78" w14:paraId="63105E70" w14:textId="77777777" w:rsidTr="0096499D">
        <w:tc>
          <w:tcPr>
            <w:tcW w:w="3159" w:type="dxa"/>
          </w:tcPr>
          <w:p w14:paraId="6782FCCF" w14:textId="77777777" w:rsidR="00F334CA" w:rsidRPr="009F3A78" w:rsidRDefault="00F334CA" w:rsidP="0096499D">
            <w:pPr>
              <w:tabs>
                <w:tab w:val="left" w:pos="1095"/>
              </w:tabs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9F3A78">
              <w:rPr>
                <w:sz w:val="20"/>
                <w:szCs w:val="20"/>
              </w:rPr>
              <w:t>Fonagy</w:t>
            </w:r>
            <w:proofErr w:type="spellEnd"/>
            <w:r w:rsidRPr="009F3A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et al., </w:t>
            </w:r>
            <w:r w:rsidRPr="009F3A78">
              <w:rPr>
                <w:sz w:val="20"/>
                <w:szCs w:val="20"/>
              </w:rPr>
              <w:t>2015</w:t>
            </w:r>
          </w:p>
        </w:tc>
        <w:tc>
          <w:tcPr>
            <w:tcW w:w="602" w:type="dxa"/>
          </w:tcPr>
          <w:p w14:paraId="27298604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7F0701BE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4ADAE25D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</w:tcPr>
          <w:p w14:paraId="4A2AEBDE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6BA77492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602" w:type="dxa"/>
          </w:tcPr>
          <w:p w14:paraId="122FE57A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5283241B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0C0CEEC9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673159BA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1204" w:type="dxa"/>
          </w:tcPr>
          <w:p w14:paraId="6B4C2410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Low</w:t>
            </w:r>
          </w:p>
        </w:tc>
      </w:tr>
      <w:tr w:rsidR="00F334CA" w:rsidRPr="009F3A78" w14:paraId="3425216C" w14:textId="77777777" w:rsidTr="0096499D">
        <w:tc>
          <w:tcPr>
            <w:tcW w:w="3159" w:type="dxa"/>
          </w:tcPr>
          <w:p w14:paraId="0603ECCC" w14:textId="77777777" w:rsidR="00F334CA" w:rsidRPr="009F3A78" w:rsidRDefault="00F334CA" w:rsidP="0096499D">
            <w:pPr>
              <w:tabs>
                <w:tab w:val="left" w:pos="1095"/>
              </w:tabs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9F3A78">
              <w:rPr>
                <w:sz w:val="20"/>
                <w:szCs w:val="20"/>
              </w:rPr>
              <w:t>Girlanda</w:t>
            </w:r>
            <w:proofErr w:type="spellEnd"/>
            <w:r w:rsidRPr="009F3A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et al., </w:t>
            </w:r>
            <w:r w:rsidRPr="009F3A78">
              <w:rPr>
                <w:sz w:val="20"/>
                <w:szCs w:val="20"/>
              </w:rPr>
              <w:t>2014</w:t>
            </w:r>
          </w:p>
        </w:tc>
        <w:tc>
          <w:tcPr>
            <w:tcW w:w="602" w:type="dxa"/>
          </w:tcPr>
          <w:p w14:paraId="5F9FF61F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16B1DCF4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40764060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13908482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602" w:type="dxa"/>
          </w:tcPr>
          <w:p w14:paraId="2A383CB4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4A7D9830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4F443843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072F3F7B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3AA2FCB1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1204" w:type="dxa"/>
          </w:tcPr>
          <w:p w14:paraId="19C4F62F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Low</w:t>
            </w:r>
          </w:p>
        </w:tc>
      </w:tr>
      <w:tr w:rsidR="00F334CA" w:rsidRPr="009F3A78" w14:paraId="2BA30153" w14:textId="77777777" w:rsidTr="0096499D">
        <w:tc>
          <w:tcPr>
            <w:tcW w:w="3159" w:type="dxa"/>
          </w:tcPr>
          <w:p w14:paraId="0F7FF67E" w14:textId="77777777" w:rsidR="00F334CA" w:rsidRPr="009F3A78" w:rsidRDefault="00F334CA" w:rsidP="0096499D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  <w:proofErr w:type="spellStart"/>
            <w:r w:rsidRPr="009F3A78">
              <w:rPr>
                <w:sz w:val="20"/>
                <w:szCs w:val="20"/>
              </w:rPr>
              <w:t>Hauksson</w:t>
            </w:r>
            <w:proofErr w:type="spellEnd"/>
            <w:r w:rsidRPr="009F3A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et al., </w:t>
            </w:r>
            <w:r w:rsidRPr="009F3A78">
              <w:rPr>
                <w:sz w:val="20"/>
                <w:szCs w:val="20"/>
              </w:rPr>
              <w:t xml:space="preserve">2017 </w:t>
            </w:r>
          </w:p>
        </w:tc>
        <w:tc>
          <w:tcPr>
            <w:tcW w:w="602" w:type="dxa"/>
          </w:tcPr>
          <w:p w14:paraId="3B1FF379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53CC4F88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602" w:type="dxa"/>
          </w:tcPr>
          <w:p w14:paraId="601407CB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</w:tcPr>
          <w:p w14:paraId="7B7BEC75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</w:tcPr>
          <w:p w14:paraId="5C2B2C0E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7F45F01F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3919C9B3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2D5BBC5C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3355D137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1204" w:type="dxa"/>
          </w:tcPr>
          <w:p w14:paraId="7E4802DE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Moderate</w:t>
            </w:r>
          </w:p>
        </w:tc>
      </w:tr>
      <w:tr w:rsidR="00F334CA" w:rsidRPr="009F3A78" w14:paraId="47425C87" w14:textId="77777777" w:rsidTr="0096499D">
        <w:tc>
          <w:tcPr>
            <w:tcW w:w="3159" w:type="dxa"/>
          </w:tcPr>
          <w:p w14:paraId="27769E9A" w14:textId="77777777" w:rsidR="00F334CA" w:rsidRPr="009F3A78" w:rsidRDefault="00F334CA" w:rsidP="0096499D">
            <w:pPr>
              <w:tabs>
                <w:tab w:val="left" w:pos="1095"/>
              </w:tabs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9F3A78">
              <w:rPr>
                <w:sz w:val="20"/>
                <w:szCs w:val="20"/>
              </w:rPr>
              <w:t>Heresco</w:t>
            </w:r>
            <w:proofErr w:type="spellEnd"/>
            <w:r w:rsidRPr="009F3A78">
              <w:rPr>
                <w:sz w:val="20"/>
                <w:szCs w:val="20"/>
              </w:rPr>
              <w:t xml:space="preserve">-Levy </w:t>
            </w:r>
            <w:r>
              <w:rPr>
                <w:sz w:val="20"/>
                <w:szCs w:val="20"/>
              </w:rPr>
              <w:t xml:space="preserve">et al., </w:t>
            </w:r>
            <w:r w:rsidRPr="009F3A78">
              <w:rPr>
                <w:sz w:val="20"/>
                <w:szCs w:val="20"/>
              </w:rPr>
              <w:t>2013</w:t>
            </w:r>
          </w:p>
        </w:tc>
        <w:tc>
          <w:tcPr>
            <w:tcW w:w="602" w:type="dxa"/>
          </w:tcPr>
          <w:p w14:paraId="0CAF3E6F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39FADC8D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67EBD7D9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</w:tcPr>
          <w:p w14:paraId="5DC49CBC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5ABDD0A1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3EF9A5C0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0A589ADC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043990D0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2F753974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1204" w:type="dxa"/>
          </w:tcPr>
          <w:p w14:paraId="3F29F254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Low</w:t>
            </w:r>
          </w:p>
        </w:tc>
      </w:tr>
      <w:tr w:rsidR="00F334CA" w:rsidRPr="009F3A78" w14:paraId="3C539ECA" w14:textId="77777777" w:rsidTr="0096499D">
        <w:tc>
          <w:tcPr>
            <w:tcW w:w="3159" w:type="dxa"/>
          </w:tcPr>
          <w:p w14:paraId="57E482FB" w14:textId="77777777" w:rsidR="00F334CA" w:rsidRPr="009F3A78" w:rsidRDefault="00F334CA" w:rsidP="0096499D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 xml:space="preserve">Husain </w:t>
            </w:r>
            <w:r>
              <w:rPr>
                <w:sz w:val="20"/>
                <w:szCs w:val="20"/>
              </w:rPr>
              <w:t xml:space="preserve">et al., </w:t>
            </w:r>
            <w:r w:rsidRPr="009F3A78">
              <w:rPr>
                <w:sz w:val="20"/>
                <w:szCs w:val="20"/>
              </w:rPr>
              <w:t>2017</w:t>
            </w:r>
          </w:p>
        </w:tc>
        <w:tc>
          <w:tcPr>
            <w:tcW w:w="602" w:type="dxa"/>
          </w:tcPr>
          <w:p w14:paraId="7481AC26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2DB62D42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40F315C4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4896E368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5F9EF980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70D692D7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72CC3F28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209FE7E1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318F7071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1204" w:type="dxa"/>
          </w:tcPr>
          <w:p w14:paraId="66D96063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Low</w:t>
            </w:r>
          </w:p>
        </w:tc>
      </w:tr>
      <w:tr w:rsidR="00F334CA" w:rsidRPr="009F3A78" w14:paraId="7227E126" w14:textId="77777777" w:rsidTr="0096499D">
        <w:tc>
          <w:tcPr>
            <w:tcW w:w="3159" w:type="dxa"/>
          </w:tcPr>
          <w:p w14:paraId="6EFF89A4" w14:textId="77777777" w:rsidR="00F334CA" w:rsidRPr="009F3A78" w:rsidRDefault="00F334CA" w:rsidP="0096499D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  <w:proofErr w:type="spellStart"/>
            <w:r w:rsidRPr="009F3A78">
              <w:rPr>
                <w:sz w:val="20"/>
                <w:szCs w:val="20"/>
              </w:rPr>
              <w:t>Maes</w:t>
            </w:r>
            <w:proofErr w:type="spellEnd"/>
            <w:r w:rsidRPr="009F3A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et al., </w:t>
            </w:r>
            <w:r w:rsidRPr="009F3A78">
              <w:rPr>
                <w:sz w:val="20"/>
                <w:szCs w:val="20"/>
              </w:rPr>
              <w:t>1996</w:t>
            </w:r>
          </w:p>
        </w:tc>
        <w:tc>
          <w:tcPr>
            <w:tcW w:w="602" w:type="dxa"/>
          </w:tcPr>
          <w:p w14:paraId="5C5045BF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0E90A341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</w:tcPr>
          <w:p w14:paraId="5DD3B98C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</w:tcPr>
          <w:p w14:paraId="1E820DE6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7E5BE274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260B7B4C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2185CF87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25773B5F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6A2D705E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1204" w:type="dxa"/>
          </w:tcPr>
          <w:p w14:paraId="6C3CC393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Moderate</w:t>
            </w:r>
          </w:p>
        </w:tc>
      </w:tr>
      <w:tr w:rsidR="00F334CA" w:rsidRPr="009F3A78" w14:paraId="781FD268" w14:textId="77777777" w:rsidTr="0096499D">
        <w:tc>
          <w:tcPr>
            <w:tcW w:w="3159" w:type="dxa"/>
          </w:tcPr>
          <w:p w14:paraId="7EF56DA8" w14:textId="77777777" w:rsidR="00F334CA" w:rsidRPr="009F3A78" w:rsidRDefault="00F334CA" w:rsidP="0096499D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 xml:space="preserve">Marcus </w:t>
            </w:r>
            <w:r>
              <w:rPr>
                <w:sz w:val="20"/>
                <w:szCs w:val="20"/>
              </w:rPr>
              <w:t xml:space="preserve">et al., </w:t>
            </w:r>
            <w:r w:rsidRPr="009F3A78">
              <w:rPr>
                <w:sz w:val="20"/>
                <w:szCs w:val="20"/>
              </w:rPr>
              <w:t>2008</w:t>
            </w:r>
          </w:p>
        </w:tc>
        <w:tc>
          <w:tcPr>
            <w:tcW w:w="602" w:type="dxa"/>
          </w:tcPr>
          <w:p w14:paraId="287CB3CE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530A9D5B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</w:tcPr>
          <w:p w14:paraId="59439CC0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602" w:type="dxa"/>
          </w:tcPr>
          <w:p w14:paraId="11E152C9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0C31A51E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679816EF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50B4C104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415D8966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</w:tcPr>
          <w:p w14:paraId="3C6CEAD1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1204" w:type="dxa"/>
          </w:tcPr>
          <w:p w14:paraId="397928D2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Moderate</w:t>
            </w:r>
          </w:p>
        </w:tc>
      </w:tr>
      <w:tr w:rsidR="00F334CA" w:rsidRPr="009F3A78" w14:paraId="56212884" w14:textId="77777777" w:rsidTr="0096499D">
        <w:tc>
          <w:tcPr>
            <w:tcW w:w="3159" w:type="dxa"/>
          </w:tcPr>
          <w:p w14:paraId="77D7E2FA" w14:textId="77777777" w:rsidR="00F334CA" w:rsidRPr="009F3A78" w:rsidRDefault="00F334CA" w:rsidP="0096499D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 xml:space="preserve">Moller </w:t>
            </w:r>
            <w:r>
              <w:rPr>
                <w:sz w:val="20"/>
                <w:szCs w:val="20"/>
              </w:rPr>
              <w:t xml:space="preserve">et al., </w:t>
            </w:r>
            <w:r w:rsidRPr="009F3A78">
              <w:rPr>
                <w:sz w:val="20"/>
                <w:szCs w:val="20"/>
              </w:rPr>
              <w:t>2015</w:t>
            </w:r>
          </w:p>
        </w:tc>
        <w:tc>
          <w:tcPr>
            <w:tcW w:w="602" w:type="dxa"/>
          </w:tcPr>
          <w:p w14:paraId="302B931F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12B7E14F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334B4D65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6AE4F048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6BE2FD21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7E15C84E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602" w:type="dxa"/>
          </w:tcPr>
          <w:p w14:paraId="24B25924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691276D8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0466223A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1204" w:type="dxa"/>
          </w:tcPr>
          <w:p w14:paraId="5D3BB1CF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Moderate</w:t>
            </w:r>
          </w:p>
        </w:tc>
      </w:tr>
      <w:tr w:rsidR="00F334CA" w:rsidRPr="009F3A78" w14:paraId="6CFEA70A" w14:textId="77777777" w:rsidTr="0096499D">
        <w:tc>
          <w:tcPr>
            <w:tcW w:w="3159" w:type="dxa"/>
          </w:tcPr>
          <w:p w14:paraId="511C3362" w14:textId="77777777" w:rsidR="00F334CA" w:rsidRPr="009F3A78" w:rsidRDefault="00F334CA" w:rsidP="0096499D">
            <w:pPr>
              <w:tabs>
                <w:tab w:val="left" w:pos="1095"/>
              </w:tabs>
              <w:ind w:right="-106"/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 xml:space="preserve">Nierenberg </w:t>
            </w:r>
            <w:r>
              <w:rPr>
                <w:sz w:val="20"/>
                <w:szCs w:val="20"/>
              </w:rPr>
              <w:t xml:space="preserve">et al., </w:t>
            </w:r>
            <w:r w:rsidRPr="009F3A78">
              <w:rPr>
                <w:sz w:val="20"/>
                <w:szCs w:val="20"/>
              </w:rPr>
              <w:t>2003</w:t>
            </w:r>
          </w:p>
        </w:tc>
        <w:tc>
          <w:tcPr>
            <w:tcW w:w="602" w:type="dxa"/>
          </w:tcPr>
          <w:p w14:paraId="41EC11DD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18762E45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</w:tcPr>
          <w:p w14:paraId="08D9BE86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</w:tcPr>
          <w:p w14:paraId="246EC9A9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493B2DF6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7E5F20D6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227BB638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7F0A3B36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468E81A6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1204" w:type="dxa"/>
          </w:tcPr>
          <w:p w14:paraId="6410A108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Low</w:t>
            </w:r>
          </w:p>
        </w:tc>
      </w:tr>
      <w:tr w:rsidR="00F334CA" w:rsidRPr="009F3A78" w14:paraId="678F6B28" w14:textId="77777777" w:rsidTr="0096499D">
        <w:tc>
          <w:tcPr>
            <w:tcW w:w="3159" w:type="dxa"/>
          </w:tcPr>
          <w:p w14:paraId="005B237F" w14:textId="77777777" w:rsidR="00F334CA" w:rsidRPr="009F3A78" w:rsidRDefault="00F334CA" w:rsidP="0096499D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 xml:space="preserve">Nierenberg </w:t>
            </w:r>
            <w:r>
              <w:rPr>
                <w:sz w:val="20"/>
                <w:szCs w:val="20"/>
              </w:rPr>
              <w:t xml:space="preserve">et al., </w:t>
            </w:r>
            <w:r w:rsidRPr="009F3A78">
              <w:rPr>
                <w:sz w:val="20"/>
                <w:szCs w:val="20"/>
              </w:rPr>
              <w:t>2006</w:t>
            </w:r>
          </w:p>
        </w:tc>
        <w:tc>
          <w:tcPr>
            <w:tcW w:w="602" w:type="dxa"/>
          </w:tcPr>
          <w:p w14:paraId="436D722A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58C1837C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</w:tcPr>
          <w:p w14:paraId="12DE0630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602" w:type="dxa"/>
          </w:tcPr>
          <w:p w14:paraId="6AA0269E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602" w:type="dxa"/>
          </w:tcPr>
          <w:p w14:paraId="1CF66AAB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602" w:type="dxa"/>
          </w:tcPr>
          <w:p w14:paraId="3466F1D9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602" w:type="dxa"/>
          </w:tcPr>
          <w:p w14:paraId="6C58CF7F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261D27C9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478C0C2E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1204" w:type="dxa"/>
          </w:tcPr>
          <w:p w14:paraId="62BC2975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High</w:t>
            </w:r>
          </w:p>
        </w:tc>
      </w:tr>
      <w:tr w:rsidR="00F334CA" w:rsidRPr="009F3A78" w14:paraId="75B500B2" w14:textId="77777777" w:rsidTr="0096499D">
        <w:tc>
          <w:tcPr>
            <w:tcW w:w="3159" w:type="dxa"/>
          </w:tcPr>
          <w:p w14:paraId="040ECED4" w14:textId="77777777" w:rsidR="00F334CA" w:rsidRPr="009F3A78" w:rsidRDefault="00F334CA" w:rsidP="0096499D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 xml:space="preserve">Ozaki </w:t>
            </w:r>
            <w:r>
              <w:rPr>
                <w:sz w:val="20"/>
                <w:szCs w:val="20"/>
              </w:rPr>
              <w:t xml:space="preserve">et al., </w:t>
            </w:r>
            <w:r w:rsidRPr="009F3A78">
              <w:rPr>
                <w:sz w:val="20"/>
                <w:szCs w:val="20"/>
              </w:rPr>
              <w:t>2015</w:t>
            </w:r>
          </w:p>
        </w:tc>
        <w:tc>
          <w:tcPr>
            <w:tcW w:w="602" w:type="dxa"/>
          </w:tcPr>
          <w:p w14:paraId="472140B4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61BC213D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</w:tcPr>
          <w:p w14:paraId="095417ED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</w:tcPr>
          <w:p w14:paraId="7A268EC0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343F49AC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7AFA10F1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602" w:type="dxa"/>
          </w:tcPr>
          <w:p w14:paraId="6668D600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5EE69FEE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509256CF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1204" w:type="dxa"/>
          </w:tcPr>
          <w:p w14:paraId="19192BE0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Moderate</w:t>
            </w:r>
          </w:p>
        </w:tc>
      </w:tr>
      <w:tr w:rsidR="00F334CA" w:rsidRPr="009F3A78" w14:paraId="3E1FB1AE" w14:textId="77777777" w:rsidTr="0096499D">
        <w:tc>
          <w:tcPr>
            <w:tcW w:w="3159" w:type="dxa"/>
          </w:tcPr>
          <w:p w14:paraId="3BE8A214" w14:textId="77777777" w:rsidR="00F334CA" w:rsidRPr="009F3A78" w:rsidRDefault="00F334CA" w:rsidP="0096499D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  <w:proofErr w:type="spellStart"/>
            <w:r w:rsidRPr="009F3A78">
              <w:rPr>
                <w:sz w:val="20"/>
                <w:szCs w:val="20"/>
              </w:rPr>
              <w:t>Patkar</w:t>
            </w:r>
            <w:proofErr w:type="spellEnd"/>
            <w:r w:rsidRPr="009F3A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et al., </w:t>
            </w:r>
            <w:r w:rsidRPr="009F3A78">
              <w:rPr>
                <w:sz w:val="20"/>
                <w:szCs w:val="20"/>
              </w:rPr>
              <w:t>2006</w:t>
            </w:r>
          </w:p>
        </w:tc>
        <w:tc>
          <w:tcPr>
            <w:tcW w:w="602" w:type="dxa"/>
          </w:tcPr>
          <w:p w14:paraId="669EA504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6F2D7CCB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</w:tcPr>
          <w:p w14:paraId="3F1958A1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</w:tcPr>
          <w:p w14:paraId="4A69ED15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</w:tcPr>
          <w:p w14:paraId="5CB91B3D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</w:tcPr>
          <w:p w14:paraId="4456E07B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602" w:type="dxa"/>
          </w:tcPr>
          <w:p w14:paraId="53EEA90C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05D80D73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4C88B152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1204" w:type="dxa"/>
          </w:tcPr>
          <w:p w14:paraId="330767A3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High</w:t>
            </w:r>
          </w:p>
        </w:tc>
      </w:tr>
      <w:tr w:rsidR="00F334CA" w:rsidRPr="009F3A78" w14:paraId="789F125B" w14:textId="77777777" w:rsidTr="0096499D">
        <w:tc>
          <w:tcPr>
            <w:tcW w:w="3159" w:type="dxa"/>
          </w:tcPr>
          <w:p w14:paraId="60F03567" w14:textId="77777777" w:rsidR="00F334CA" w:rsidRPr="009F3A78" w:rsidRDefault="00F334CA" w:rsidP="0096499D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 xml:space="preserve">Santos </w:t>
            </w:r>
            <w:r>
              <w:rPr>
                <w:sz w:val="20"/>
                <w:szCs w:val="20"/>
              </w:rPr>
              <w:t xml:space="preserve">et al., </w:t>
            </w:r>
            <w:r w:rsidRPr="009F3A78">
              <w:rPr>
                <w:sz w:val="20"/>
                <w:szCs w:val="20"/>
              </w:rPr>
              <w:t xml:space="preserve">2008 </w:t>
            </w:r>
          </w:p>
        </w:tc>
        <w:tc>
          <w:tcPr>
            <w:tcW w:w="602" w:type="dxa"/>
          </w:tcPr>
          <w:p w14:paraId="7A3D9E69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28F314DD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1074195C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50FDA54E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2DBB74BC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0B7A0A25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63E3E99B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3985DA0B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602" w:type="dxa"/>
          </w:tcPr>
          <w:p w14:paraId="5F0A9FB3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1204" w:type="dxa"/>
          </w:tcPr>
          <w:p w14:paraId="359D8FB6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Low</w:t>
            </w:r>
          </w:p>
        </w:tc>
      </w:tr>
      <w:tr w:rsidR="00F334CA" w:rsidRPr="009F3A78" w14:paraId="537CC073" w14:textId="77777777" w:rsidTr="0096499D">
        <w:tc>
          <w:tcPr>
            <w:tcW w:w="3159" w:type="dxa"/>
          </w:tcPr>
          <w:p w14:paraId="099013B7" w14:textId="77777777" w:rsidR="00F334CA" w:rsidRPr="009F3A78" w:rsidRDefault="00F334CA" w:rsidP="0096499D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 xml:space="preserve">Schindler </w:t>
            </w:r>
            <w:r>
              <w:rPr>
                <w:sz w:val="20"/>
                <w:szCs w:val="20"/>
              </w:rPr>
              <w:t xml:space="preserve">et al., </w:t>
            </w:r>
            <w:r w:rsidRPr="009F3A78">
              <w:rPr>
                <w:sz w:val="20"/>
                <w:szCs w:val="20"/>
              </w:rPr>
              <w:t>2007</w:t>
            </w:r>
          </w:p>
        </w:tc>
        <w:tc>
          <w:tcPr>
            <w:tcW w:w="602" w:type="dxa"/>
          </w:tcPr>
          <w:p w14:paraId="77510142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79AA4080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137974B3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602" w:type="dxa"/>
          </w:tcPr>
          <w:p w14:paraId="357EB6CB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602" w:type="dxa"/>
          </w:tcPr>
          <w:p w14:paraId="59375353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602" w:type="dxa"/>
          </w:tcPr>
          <w:p w14:paraId="3A847F3A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602" w:type="dxa"/>
          </w:tcPr>
          <w:p w14:paraId="0811B961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602" w:type="dxa"/>
          </w:tcPr>
          <w:p w14:paraId="2B016188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6F076716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1204" w:type="dxa"/>
          </w:tcPr>
          <w:p w14:paraId="0A0A982E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High</w:t>
            </w:r>
          </w:p>
        </w:tc>
      </w:tr>
      <w:tr w:rsidR="00F334CA" w:rsidRPr="009F3A78" w14:paraId="0FB5BB74" w14:textId="77777777" w:rsidTr="0096499D">
        <w:tc>
          <w:tcPr>
            <w:tcW w:w="3159" w:type="dxa"/>
          </w:tcPr>
          <w:p w14:paraId="73EFEE44" w14:textId="77777777" w:rsidR="00F334CA" w:rsidRPr="009F3A78" w:rsidRDefault="00F334CA" w:rsidP="0096499D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 xml:space="preserve">Shelton </w:t>
            </w:r>
            <w:r>
              <w:rPr>
                <w:sz w:val="20"/>
                <w:szCs w:val="20"/>
              </w:rPr>
              <w:t xml:space="preserve">et al., </w:t>
            </w:r>
            <w:r w:rsidRPr="009F3A78">
              <w:rPr>
                <w:sz w:val="20"/>
                <w:szCs w:val="20"/>
              </w:rPr>
              <w:t xml:space="preserve">2001 </w:t>
            </w:r>
          </w:p>
        </w:tc>
        <w:tc>
          <w:tcPr>
            <w:tcW w:w="602" w:type="dxa"/>
          </w:tcPr>
          <w:p w14:paraId="56949585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1D390209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</w:tcPr>
          <w:p w14:paraId="2F0FCA45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</w:tcPr>
          <w:p w14:paraId="0BCF78FC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31610CB3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73310EDC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3C13F3FA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</w:tcPr>
          <w:p w14:paraId="64838094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23E8A7E7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1204" w:type="dxa"/>
          </w:tcPr>
          <w:p w14:paraId="2F7DFF3E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Moderate</w:t>
            </w:r>
          </w:p>
        </w:tc>
      </w:tr>
      <w:tr w:rsidR="00F334CA" w:rsidRPr="009F3A78" w14:paraId="354FFEC2" w14:textId="77777777" w:rsidTr="0096499D">
        <w:tc>
          <w:tcPr>
            <w:tcW w:w="3159" w:type="dxa"/>
          </w:tcPr>
          <w:p w14:paraId="49E50105" w14:textId="77777777" w:rsidR="00F334CA" w:rsidRPr="009F3A78" w:rsidRDefault="00F334CA" w:rsidP="0096499D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  <w:proofErr w:type="spellStart"/>
            <w:r w:rsidRPr="009F3A78">
              <w:rPr>
                <w:sz w:val="20"/>
                <w:szCs w:val="20"/>
              </w:rPr>
              <w:t>Thase</w:t>
            </w:r>
            <w:proofErr w:type="spellEnd"/>
            <w:r w:rsidRPr="009F3A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et al., </w:t>
            </w:r>
            <w:r w:rsidRPr="009F3A78">
              <w:rPr>
                <w:sz w:val="20"/>
                <w:szCs w:val="20"/>
              </w:rPr>
              <w:t>2015</w:t>
            </w:r>
          </w:p>
        </w:tc>
        <w:tc>
          <w:tcPr>
            <w:tcW w:w="602" w:type="dxa"/>
          </w:tcPr>
          <w:p w14:paraId="7164F946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49BBF82D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4B2CB907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0DC323DA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124321AA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346F2477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26D6BB6E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16E12868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56D7CF28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1204" w:type="dxa"/>
          </w:tcPr>
          <w:p w14:paraId="30332645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Low</w:t>
            </w:r>
          </w:p>
        </w:tc>
      </w:tr>
      <w:tr w:rsidR="00F334CA" w:rsidRPr="009F3A78" w14:paraId="51EC518E" w14:textId="77777777" w:rsidTr="0096499D">
        <w:tc>
          <w:tcPr>
            <w:tcW w:w="3159" w:type="dxa"/>
          </w:tcPr>
          <w:p w14:paraId="58ED1C36" w14:textId="77777777" w:rsidR="00F334CA" w:rsidRPr="009F3A78" w:rsidRDefault="00F334CA" w:rsidP="0096499D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  <w:proofErr w:type="spellStart"/>
            <w:r w:rsidRPr="009F3A78">
              <w:rPr>
                <w:sz w:val="20"/>
                <w:szCs w:val="20"/>
              </w:rPr>
              <w:t>Thase</w:t>
            </w:r>
            <w:proofErr w:type="spellEnd"/>
            <w:r w:rsidRPr="009F3A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et al., </w:t>
            </w:r>
            <w:r w:rsidRPr="009F3A78">
              <w:rPr>
                <w:sz w:val="20"/>
                <w:szCs w:val="20"/>
              </w:rPr>
              <w:t>2015b</w:t>
            </w:r>
          </w:p>
        </w:tc>
        <w:tc>
          <w:tcPr>
            <w:tcW w:w="602" w:type="dxa"/>
          </w:tcPr>
          <w:p w14:paraId="1B602540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5281D5BA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59F1135D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1080CBFA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381DEC98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6F0A5497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7A5C08BB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37C7F315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</w:tcPr>
          <w:p w14:paraId="0CC53DEE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1204" w:type="dxa"/>
          </w:tcPr>
          <w:p w14:paraId="05E58A03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Low</w:t>
            </w:r>
          </w:p>
        </w:tc>
      </w:tr>
      <w:tr w:rsidR="00F334CA" w:rsidRPr="009F3A78" w14:paraId="0ECE3672" w14:textId="77777777" w:rsidTr="0096499D">
        <w:tc>
          <w:tcPr>
            <w:tcW w:w="3159" w:type="dxa"/>
            <w:tcBorders>
              <w:bottom w:val="nil"/>
            </w:tcBorders>
          </w:tcPr>
          <w:p w14:paraId="7201A4D3" w14:textId="77777777" w:rsidR="00F334CA" w:rsidRPr="009F3A78" w:rsidRDefault="00F334CA" w:rsidP="0096499D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</w:t>
            </w:r>
            <w:proofErr w:type="spellEnd"/>
            <w:r>
              <w:rPr>
                <w:sz w:val="20"/>
                <w:szCs w:val="20"/>
              </w:rPr>
              <w:t xml:space="preserve"> et al., </w:t>
            </w:r>
            <w:r w:rsidRPr="009F3A78">
              <w:rPr>
                <w:sz w:val="20"/>
                <w:szCs w:val="20"/>
              </w:rPr>
              <w:t>2017</w:t>
            </w:r>
          </w:p>
        </w:tc>
        <w:tc>
          <w:tcPr>
            <w:tcW w:w="602" w:type="dxa"/>
            <w:tcBorders>
              <w:bottom w:val="nil"/>
            </w:tcBorders>
          </w:tcPr>
          <w:p w14:paraId="441D369A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  <w:tcBorders>
              <w:bottom w:val="nil"/>
            </w:tcBorders>
          </w:tcPr>
          <w:p w14:paraId="2FC486D7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  <w:tcBorders>
              <w:bottom w:val="nil"/>
            </w:tcBorders>
          </w:tcPr>
          <w:p w14:paraId="2175B83B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  <w:tcBorders>
              <w:bottom w:val="nil"/>
            </w:tcBorders>
          </w:tcPr>
          <w:p w14:paraId="3C2965E8" w14:textId="77777777" w:rsidR="00F334CA" w:rsidRPr="00C77239" w:rsidRDefault="00F334CA" w:rsidP="0096499D">
            <w:pPr>
              <w:jc w:val="both"/>
              <w:rPr>
                <w:sz w:val="20"/>
                <w:szCs w:val="20"/>
                <w:highlight w:val="yellow"/>
              </w:rPr>
            </w:pPr>
            <w:r w:rsidRPr="00C1375C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  <w:tcBorders>
              <w:bottom w:val="nil"/>
            </w:tcBorders>
          </w:tcPr>
          <w:p w14:paraId="1B375125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  <w:tcBorders>
              <w:bottom w:val="nil"/>
            </w:tcBorders>
          </w:tcPr>
          <w:p w14:paraId="3430C671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  <w:tcBorders>
              <w:bottom w:val="nil"/>
            </w:tcBorders>
          </w:tcPr>
          <w:p w14:paraId="4E39BA43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  <w:tcBorders>
              <w:bottom w:val="nil"/>
            </w:tcBorders>
          </w:tcPr>
          <w:p w14:paraId="17AB74AF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  <w:tcBorders>
              <w:bottom w:val="nil"/>
            </w:tcBorders>
          </w:tcPr>
          <w:p w14:paraId="27A816F9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1204" w:type="dxa"/>
            <w:tcBorders>
              <w:bottom w:val="nil"/>
            </w:tcBorders>
          </w:tcPr>
          <w:p w14:paraId="7686072D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Low</w:t>
            </w:r>
          </w:p>
        </w:tc>
      </w:tr>
      <w:tr w:rsidR="00F334CA" w:rsidRPr="009F3A78" w14:paraId="0D959A74" w14:textId="77777777" w:rsidTr="0096499D">
        <w:tc>
          <w:tcPr>
            <w:tcW w:w="3159" w:type="dxa"/>
            <w:tcBorders>
              <w:top w:val="nil"/>
              <w:bottom w:val="single" w:sz="4" w:space="0" w:color="auto"/>
            </w:tcBorders>
          </w:tcPr>
          <w:p w14:paraId="180B78E0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 xml:space="preserve">Yoshimura </w:t>
            </w:r>
            <w:r>
              <w:rPr>
                <w:sz w:val="20"/>
                <w:szCs w:val="20"/>
              </w:rPr>
              <w:t xml:space="preserve">et al., </w:t>
            </w:r>
            <w:r w:rsidRPr="009F3A78">
              <w:rPr>
                <w:sz w:val="20"/>
                <w:szCs w:val="20"/>
              </w:rPr>
              <w:t>2012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</w:tcPr>
          <w:p w14:paraId="0B28EB77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</w:tcPr>
          <w:p w14:paraId="3BDDEFA6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</w:tcPr>
          <w:p w14:paraId="4C3F8EB7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</w:tcPr>
          <w:p w14:paraId="3D52F366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</w:tcPr>
          <w:p w14:paraId="32505FA1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</w:tcPr>
          <w:p w14:paraId="50717995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</w:tcPr>
          <w:p w14:paraId="2C5217A8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+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</w:tcPr>
          <w:p w14:paraId="6462494B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–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</w:tcPr>
          <w:p w14:paraId="29A2A41B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?</w:t>
            </w:r>
          </w:p>
        </w:tc>
        <w:tc>
          <w:tcPr>
            <w:tcW w:w="1204" w:type="dxa"/>
            <w:tcBorders>
              <w:top w:val="nil"/>
              <w:bottom w:val="single" w:sz="4" w:space="0" w:color="auto"/>
            </w:tcBorders>
          </w:tcPr>
          <w:p w14:paraId="5F7E5BD3" w14:textId="77777777" w:rsidR="00F334CA" w:rsidRPr="009F3A78" w:rsidRDefault="00F334CA" w:rsidP="0096499D">
            <w:pPr>
              <w:jc w:val="both"/>
              <w:rPr>
                <w:sz w:val="20"/>
                <w:szCs w:val="20"/>
              </w:rPr>
            </w:pPr>
            <w:r w:rsidRPr="009F3A78">
              <w:rPr>
                <w:sz w:val="20"/>
                <w:szCs w:val="20"/>
              </w:rPr>
              <w:t>High</w:t>
            </w:r>
          </w:p>
        </w:tc>
      </w:tr>
      <w:tr w:rsidR="00F334CA" w14:paraId="0F16DAE2" w14:textId="77777777" w:rsidTr="0096499D">
        <w:trPr>
          <w:trHeight w:val="2873"/>
        </w:trPr>
        <w:tc>
          <w:tcPr>
            <w:tcW w:w="9781" w:type="dxa"/>
            <w:gridSpan w:val="11"/>
            <w:tcBorders>
              <w:top w:val="single" w:sz="4" w:space="0" w:color="auto"/>
              <w:bottom w:val="nil"/>
            </w:tcBorders>
          </w:tcPr>
          <w:p w14:paraId="3F52FDBA" w14:textId="77777777" w:rsidR="00F334CA" w:rsidRPr="009F3A78" w:rsidRDefault="00F334CA" w:rsidP="0096499D">
            <w:pPr>
              <w:jc w:val="both"/>
              <w:rPr>
                <w:sz w:val="18"/>
                <w:szCs w:val="18"/>
              </w:rPr>
            </w:pPr>
          </w:p>
          <w:p w14:paraId="6DDC9B24" w14:textId="77777777" w:rsidR="00F334CA" w:rsidRPr="009F3A78" w:rsidRDefault="00F334CA" w:rsidP="0096499D">
            <w:pPr>
              <w:jc w:val="both"/>
              <w:rPr>
                <w:sz w:val="18"/>
                <w:szCs w:val="18"/>
              </w:rPr>
            </w:pPr>
            <w:r w:rsidRPr="009F3A78">
              <w:rPr>
                <w:sz w:val="18"/>
                <w:szCs w:val="18"/>
              </w:rPr>
              <w:t xml:space="preserve">Evaluations of the 28 included studies for potential sources of bias according to the SIGN tool (Scottish Intercollegiate Guidelines Network, 2012).   </w:t>
            </w:r>
          </w:p>
          <w:p w14:paraId="4338945C" w14:textId="77777777" w:rsidR="00F334CA" w:rsidRPr="009F3A78" w:rsidRDefault="00F334CA" w:rsidP="0096499D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9F3A78">
              <w:rPr>
                <w:sz w:val="18"/>
                <w:szCs w:val="18"/>
              </w:rPr>
              <w:t>1. Question appropriate and clearly focused; 2. Allocation sequence randomly generated; 3. Allocation adequately concealed; 4. Knowledge of allocation adequately prevented (blinding); 5. Group comparability at baseline ensured; 6. Differences among multiple sites adequately addressed; 7. Selective outcome reporting avoided; 8. Intention-to-treat analysis applied; 9. Allegiance effect minimised.</w:t>
            </w:r>
          </w:p>
          <w:p w14:paraId="6CA076FE" w14:textId="77777777" w:rsidR="00F334CA" w:rsidRPr="009F3A78" w:rsidRDefault="00F334CA" w:rsidP="0096499D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9F3A78">
              <w:rPr>
                <w:b/>
                <w:sz w:val="18"/>
                <w:szCs w:val="18"/>
              </w:rPr>
              <w:t>+</w:t>
            </w:r>
            <w:r w:rsidRPr="009F3A78">
              <w:rPr>
                <w:sz w:val="18"/>
                <w:szCs w:val="18"/>
              </w:rPr>
              <w:t xml:space="preserve">, low risk / </w:t>
            </w:r>
            <w:r w:rsidRPr="009F3A78">
              <w:rPr>
                <w:b/>
                <w:sz w:val="18"/>
                <w:szCs w:val="18"/>
              </w:rPr>
              <w:t>–</w:t>
            </w:r>
            <w:r w:rsidRPr="009F3A78">
              <w:rPr>
                <w:sz w:val="18"/>
                <w:szCs w:val="18"/>
              </w:rPr>
              <w:t xml:space="preserve">, high risk </w:t>
            </w:r>
            <w:proofErr w:type="gramStart"/>
            <w:r w:rsidRPr="009F3A78">
              <w:rPr>
                <w:sz w:val="18"/>
                <w:szCs w:val="18"/>
              </w:rPr>
              <w:t xml:space="preserve">/ </w:t>
            </w:r>
            <w:r w:rsidRPr="009F3A78">
              <w:rPr>
                <w:b/>
                <w:sz w:val="18"/>
                <w:szCs w:val="18"/>
              </w:rPr>
              <w:t>?</w:t>
            </w:r>
            <w:proofErr w:type="gramEnd"/>
            <w:r w:rsidRPr="009F3A78">
              <w:rPr>
                <w:sz w:val="18"/>
                <w:szCs w:val="18"/>
              </w:rPr>
              <w:t xml:space="preserve">, unclear risk </w:t>
            </w:r>
          </w:p>
          <w:p w14:paraId="6301EBDA" w14:textId="77777777" w:rsidR="00F334CA" w:rsidRPr="009F3A78" w:rsidRDefault="00F334CA" w:rsidP="0096499D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9F3A78">
              <w:rPr>
                <w:sz w:val="18"/>
                <w:szCs w:val="18"/>
              </w:rPr>
              <w:t xml:space="preserve">Overall risk was judged as follows: </w:t>
            </w:r>
          </w:p>
          <w:p w14:paraId="5BC1F484" w14:textId="77777777" w:rsidR="00F334CA" w:rsidRPr="009F3A78" w:rsidRDefault="00F334CA" w:rsidP="0096499D">
            <w:pPr>
              <w:pBdr>
                <w:bottom w:val="single" w:sz="4" w:space="1" w:color="auto"/>
              </w:pBdr>
              <w:jc w:val="both"/>
              <w:rPr>
                <w:i/>
                <w:sz w:val="18"/>
                <w:szCs w:val="18"/>
              </w:rPr>
            </w:pPr>
            <w:r w:rsidRPr="009F3A78">
              <w:rPr>
                <w:sz w:val="18"/>
                <w:szCs w:val="18"/>
              </w:rPr>
              <w:t xml:space="preserve">        </w:t>
            </w:r>
            <w:r w:rsidRPr="009F3A78">
              <w:rPr>
                <w:i/>
                <w:sz w:val="18"/>
                <w:szCs w:val="18"/>
              </w:rPr>
              <w:t xml:space="preserve">Low risk = &lt;2 criteria rated high </w:t>
            </w:r>
            <w:proofErr w:type="spellStart"/>
            <w:r w:rsidRPr="009F3A78">
              <w:rPr>
                <w:i/>
                <w:sz w:val="18"/>
                <w:szCs w:val="18"/>
              </w:rPr>
              <w:t>RoB</w:t>
            </w:r>
            <w:proofErr w:type="spellEnd"/>
            <w:r w:rsidRPr="009F3A78">
              <w:rPr>
                <w:i/>
                <w:sz w:val="18"/>
                <w:szCs w:val="18"/>
              </w:rPr>
              <w:t xml:space="preserve"> (or </w:t>
            </w:r>
            <w:r w:rsidRPr="009F3A78">
              <w:rPr>
                <w:i/>
                <w:sz w:val="18"/>
                <w:szCs w:val="18"/>
                <w:u w:val="single"/>
              </w:rPr>
              <w:t>&lt;</w:t>
            </w:r>
            <w:r w:rsidRPr="009F3A78">
              <w:rPr>
                <w:i/>
                <w:sz w:val="18"/>
                <w:szCs w:val="18"/>
              </w:rPr>
              <w:t xml:space="preserve">2 if at least one is rated unclear </w:t>
            </w:r>
            <w:proofErr w:type="spellStart"/>
            <w:r w:rsidRPr="009F3A78">
              <w:rPr>
                <w:i/>
                <w:sz w:val="18"/>
                <w:szCs w:val="18"/>
              </w:rPr>
              <w:t>RoB</w:t>
            </w:r>
            <w:proofErr w:type="spellEnd"/>
            <w:r w:rsidRPr="009F3A78">
              <w:rPr>
                <w:i/>
                <w:sz w:val="18"/>
                <w:szCs w:val="18"/>
              </w:rPr>
              <w:t>)</w:t>
            </w:r>
          </w:p>
          <w:p w14:paraId="3ACE627E" w14:textId="77777777" w:rsidR="00F334CA" w:rsidRPr="009F3A78" w:rsidRDefault="00F334CA" w:rsidP="0096499D">
            <w:pPr>
              <w:pBdr>
                <w:bottom w:val="single" w:sz="4" w:space="1" w:color="auto"/>
              </w:pBdr>
              <w:jc w:val="both"/>
              <w:rPr>
                <w:i/>
                <w:sz w:val="18"/>
                <w:szCs w:val="18"/>
              </w:rPr>
            </w:pPr>
            <w:r w:rsidRPr="009F3A78">
              <w:rPr>
                <w:i/>
                <w:sz w:val="18"/>
                <w:szCs w:val="18"/>
              </w:rPr>
              <w:t xml:space="preserve">        Moderate risk = 2-4 criteria rated high or unclear </w:t>
            </w:r>
            <w:proofErr w:type="spellStart"/>
            <w:r w:rsidRPr="009F3A78">
              <w:rPr>
                <w:i/>
                <w:sz w:val="18"/>
                <w:szCs w:val="18"/>
              </w:rPr>
              <w:t>RoB</w:t>
            </w:r>
            <w:proofErr w:type="spellEnd"/>
            <w:r w:rsidRPr="009F3A78">
              <w:rPr>
                <w:i/>
                <w:sz w:val="18"/>
                <w:szCs w:val="18"/>
              </w:rPr>
              <w:t xml:space="preserve"> </w:t>
            </w:r>
          </w:p>
          <w:p w14:paraId="1AA53CE4" w14:textId="77777777" w:rsidR="00F334CA" w:rsidRPr="009F3A78" w:rsidRDefault="00F334CA" w:rsidP="0096499D">
            <w:pPr>
              <w:pBdr>
                <w:bottom w:val="single" w:sz="4" w:space="1" w:color="auto"/>
              </w:pBdr>
              <w:jc w:val="both"/>
              <w:rPr>
                <w:i/>
                <w:sz w:val="18"/>
                <w:szCs w:val="18"/>
              </w:rPr>
            </w:pPr>
            <w:r w:rsidRPr="009F3A78">
              <w:rPr>
                <w:i/>
                <w:sz w:val="18"/>
                <w:szCs w:val="18"/>
              </w:rPr>
              <w:t xml:space="preserve">        High risk = &gt;4 criteria rated high or unclear </w:t>
            </w:r>
            <w:proofErr w:type="spellStart"/>
            <w:r w:rsidRPr="009F3A78">
              <w:rPr>
                <w:i/>
                <w:sz w:val="18"/>
                <w:szCs w:val="18"/>
              </w:rPr>
              <w:t>RoB</w:t>
            </w:r>
            <w:proofErr w:type="spellEnd"/>
            <w:r w:rsidRPr="009F3A78">
              <w:rPr>
                <w:i/>
                <w:sz w:val="18"/>
                <w:szCs w:val="18"/>
              </w:rPr>
              <w:t xml:space="preserve"> </w:t>
            </w:r>
          </w:p>
          <w:p w14:paraId="501DA462" w14:textId="77777777" w:rsidR="00F334CA" w:rsidRDefault="00F334CA" w:rsidP="0096499D">
            <w:pPr>
              <w:pBdr>
                <w:bottom w:val="single" w:sz="4" w:space="1" w:color="auto"/>
              </w:pBdr>
              <w:jc w:val="both"/>
              <w:rPr>
                <w:i/>
                <w:sz w:val="18"/>
                <w:szCs w:val="18"/>
              </w:rPr>
            </w:pPr>
          </w:p>
          <w:p w14:paraId="1C382E3A" w14:textId="77777777" w:rsidR="00F334CA" w:rsidRDefault="00F334CA" w:rsidP="0096499D">
            <w:pPr>
              <w:pBdr>
                <w:bottom w:val="single" w:sz="4" w:space="1" w:color="auto"/>
              </w:pBdr>
              <w:jc w:val="both"/>
              <w:rPr>
                <w:i/>
                <w:sz w:val="18"/>
                <w:szCs w:val="18"/>
              </w:rPr>
            </w:pPr>
          </w:p>
          <w:p w14:paraId="32522CC1" w14:textId="77777777" w:rsidR="00F334CA" w:rsidRDefault="00F334CA" w:rsidP="0096499D">
            <w:pPr>
              <w:pBdr>
                <w:bottom w:val="single" w:sz="4" w:space="1" w:color="auto"/>
              </w:pBdr>
              <w:jc w:val="both"/>
              <w:rPr>
                <w:i/>
                <w:sz w:val="18"/>
                <w:szCs w:val="18"/>
              </w:rPr>
            </w:pPr>
          </w:p>
          <w:p w14:paraId="158BBF1C" w14:textId="77777777" w:rsidR="00F334CA" w:rsidRDefault="00F334CA" w:rsidP="0096499D">
            <w:pPr>
              <w:pBdr>
                <w:bottom w:val="single" w:sz="4" w:space="1" w:color="auto"/>
              </w:pBdr>
              <w:jc w:val="both"/>
              <w:rPr>
                <w:i/>
                <w:sz w:val="18"/>
                <w:szCs w:val="18"/>
              </w:rPr>
            </w:pPr>
          </w:p>
          <w:p w14:paraId="2D2F443A" w14:textId="77777777" w:rsidR="00F334CA" w:rsidRDefault="00F334CA" w:rsidP="0096499D">
            <w:pPr>
              <w:pBdr>
                <w:bottom w:val="single" w:sz="4" w:space="1" w:color="auto"/>
              </w:pBdr>
              <w:jc w:val="both"/>
              <w:rPr>
                <w:i/>
                <w:sz w:val="18"/>
                <w:szCs w:val="18"/>
              </w:rPr>
            </w:pPr>
          </w:p>
          <w:p w14:paraId="0959419C" w14:textId="77777777" w:rsidR="00F334CA" w:rsidRPr="009F3A78" w:rsidRDefault="00F334CA" w:rsidP="0096499D">
            <w:pPr>
              <w:pBdr>
                <w:bottom w:val="single" w:sz="4" w:space="1" w:color="auto"/>
              </w:pBdr>
              <w:jc w:val="both"/>
              <w:rPr>
                <w:i/>
                <w:sz w:val="18"/>
                <w:szCs w:val="18"/>
              </w:rPr>
            </w:pPr>
            <w:r w:rsidRPr="009F3A78">
              <w:rPr>
                <w:i/>
                <w:sz w:val="18"/>
                <w:szCs w:val="18"/>
              </w:rPr>
              <w:t xml:space="preserve">        </w:t>
            </w:r>
          </w:p>
          <w:p w14:paraId="4036BDA9" w14:textId="77777777" w:rsidR="00F334CA" w:rsidRPr="009F3A78" w:rsidRDefault="00F334CA" w:rsidP="0096499D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</w:p>
        </w:tc>
      </w:tr>
    </w:tbl>
    <w:p w14:paraId="7AD7C572" w14:textId="77777777" w:rsidR="00F334CA" w:rsidRDefault="00F334CA" w:rsidP="00F334CA">
      <w:pPr>
        <w:pStyle w:val="Heading2"/>
      </w:pPr>
    </w:p>
    <w:p w14:paraId="4A2F9C4D" w14:textId="59AAD254" w:rsidR="00FE77A3" w:rsidRDefault="00FE77A3" w:rsidP="00D927A7">
      <w:pPr>
        <w:pStyle w:val="NoSpacing"/>
        <w:spacing w:before="40"/>
        <w:jc w:val="both"/>
        <w:rPr>
          <w:b/>
          <w:sz w:val="20"/>
          <w:szCs w:val="20"/>
        </w:rPr>
        <w:sectPr w:rsidR="00FE77A3" w:rsidSect="009839B4">
          <w:pgSz w:w="11906" w:h="16838"/>
          <w:pgMar w:top="737" w:right="737" w:bottom="737" w:left="737" w:header="0" w:footer="0" w:gutter="0"/>
          <w:cols w:space="708"/>
          <w:docGrid w:linePitch="360"/>
        </w:sectPr>
      </w:pPr>
    </w:p>
    <w:tbl>
      <w:tblPr>
        <w:tblpPr w:leftFromText="57" w:rightFromText="57" w:vertAnchor="page" w:horzAnchor="margin" w:tblpXSpec="center" w:tblpYSpec="center"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1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2124"/>
        <w:gridCol w:w="1559"/>
        <w:gridCol w:w="851"/>
        <w:gridCol w:w="2126"/>
        <w:gridCol w:w="925"/>
        <w:gridCol w:w="1017"/>
        <w:gridCol w:w="844"/>
        <w:gridCol w:w="2176"/>
        <w:gridCol w:w="1403"/>
        <w:gridCol w:w="1431"/>
      </w:tblGrid>
      <w:tr w:rsidR="009315B4" w:rsidRPr="002E371D" w14:paraId="2F1253F2" w14:textId="77777777" w:rsidTr="00CE5B6A">
        <w:trPr>
          <w:trHeight w:val="300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92E282" w14:textId="77777777" w:rsidR="008828FD" w:rsidRDefault="008828FD" w:rsidP="00D927A7">
            <w:pPr>
              <w:pStyle w:val="Heading2"/>
            </w:pPr>
            <w:bookmarkStart w:id="2" w:name="_Table_2._Characteristics"/>
            <w:bookmarkEnd w:id="2"/>
          </w:p>
        </w:tc>
        <w:tc>
          <w:tcPr>
            <w:tcW w:w="144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F8C1D00" w14:textId="61531596" w:rsidR="00FE77A3" w:rsidRPr="002E371D" w:rsidRDefault="00F334CA" w:rsidP="00D927A7">
            <w:pPr>
              <w:pStyle w:val="Heading2"/>
            </w:pPr>
            <w:r w:rsidRPr="002E371D">
              <w:t xml:space="preserve">Supplementary </w:t>
            </w:r>
            <w:r w:rsidR="00FE77A3" w:rsidRPr="002E371D">
              <w:t>Table 2. Characteristics of treatments examined</w:t>
            </w:r>
          </w:p>
          <w:p w14:paraId="5D415979" w14:textId="77777777" w:rsidR="00FE77A3" w:rsidRPr="002E371D" w:rsidRDefault="00FE77A3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color w:val="C00000"/>
                <w:spacing w:val="-8"/>
                <w:sz w:val="20"/>
                <w:szCs w:val="20"/>
                <w:lang w:eastAsia="en-GB"/>
              </w:rPr>
            </w:pPr>
          </w:p>
        </w:tc>
      </w:tr>
      <w:tr w:rsidR="00CE5B6A" w:rsidRPr="002E371D" w14:paraId="4EA1A1F5" w14:textId="77777777" w:rsidTr="006C3FF3">
        <w:trPr>
          <w:trHeight w:val="454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4E064E" w14:textId="77777777" w:rsidR="008828FD" w:rsidRPr="002E371D" w:rsidRDefault="008828FD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6D2B2E59" w14:textId="4A33D201" w:rsidR="00FE77A3" w:rsidRPr="002E371D" w:rsidRDefault="00FE77A3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9DF874" w14:textId="77777777" w:rsidR="00FE77A3" w:rsidRPr="002E371D" w:rsidRDefault="00FE77A3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  <w:t>Intervention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51582D" w14:textId="77777777" w:rsidR="00FE77A3" w:rsidRPr="002E371D" w:rsidRDefault="00FE77A3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B08E9E" w14:textId="77777777" w:rsidR="00FE77A3" w:rsidRPr="002E371D" w:rsidRDefault="00FE77A3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  <w:t>Dose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5BF5D3" w14:textId="77777777" w:rsidR="00FE77A3" w:rsidRPr="002E371D" w:rsidRDefault="00FE77A3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  <w:t>Duration (weeks)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F282DB" w14:textId="77777777" w:rsidR="00FE77A3" w:rsidRPr="002E371D" w:rsidRDefault="00FE77A3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  <w:t>Outcome measure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92F848" w14:textId="77777777" w:rsidR="00FE77A3" w:rsidRPr="002E371D" w:rsidRDefault="00FE77A3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  <w:t>Baseline severity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4BAB24" w14:textId="77777777" w:rsidR="00FE77A3" w:rsidRPr="002E371D" w:rsidRDefault="00FE77A3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  <w:t>Reported finding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F13468" w14:textId="77777777" w:rsidR="00FE77A3" w:rsidRPr="002E371D" w:rsidRDefault="00FE77A3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  <w:t>Tolerability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7459B1" w14:textId="77777777" w:rsidR="00FE77A3" w:rsidRPr="002E371D" w:rsidRDefault="00FE77A3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  <w:t>Acceptability</w:t>
            </w:r>
          </w:p>
        </w:tc>
      </w:tr>
      <w:tr w:rsidR="008828FD" w:rsidRPr="002E371D" w14:paraId="39DF8163" w14:textId="77777777" w:rsidTr="00CE5B6A">
        <w:trPr>
          <w:trHeight w:val="132"/>
          <w:jc w:val="center"/>
        </w:trPr>
        <w:tc>
          <w:tcPr>
            <w:tcW w:w="11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EC710F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b/>
                <w:bCs/>
                <w:color w:val="767171" w:themeColor="background2" w:themeShade="80"/>
                <w:spacing w:val="-6"/>
                <w:sz w:val="20"/>
                <w:szCs w:val="20"/>
                <w:lang w:eastAsia="en-GB"/>
              </w:rPr>
              <w:t xml:space="preserve"> Mood Stabilisers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BA0D56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9E819E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</w:pPr>
          </w:p>
        </w:tc>
      </w:tr>
      <w:tr w:rsidR="00CE5B6A" w:rsidRPr="002E371D" w14:paraId="0825B452" w14:textId="77777777" w:rsidTr="006C3FF3">
        <w:trPr>
          <w:trHeight w:val="170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737786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</w:pPr>
          </w:p>
        </w:tc>
        <w:tc>
          <w:tcPr>
            <w:tcW w:w="212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EBD313D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>Nierenberg et al., 2003</w:t>
            </w:r>
            <w:r w:rsidRPr="002E371D">
              <w:rPr>
                <w:rFonts w:ascii="Calibri" w:hAnsi="Calibri" w:cs="Calibri"/>
                <w:sz w:val="18"/>
                <w:szCs w:val="24"/>
                <w:vertAlign w:val="superscript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B16B7AA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Lithium</w:t>
            </w:r>
          </w:p>
          <w:p w14:paraId="3190F20A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Placebo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0A23816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18</w:t>
            </w:r>
          </w:p>
          <w:p w14:paraId="0A4E5E4A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B83FC7E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 xml:space="preserve">Mean 0.61 </w:t>
            </w:r>
            <w:proofErr w:type="spellStart"/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mEq</w:t>
            </w:r>
            <w:proofErr w:type="spellEnd"/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/L</w:t>
            </w:r>
          </w:p>
          <w:p w14:paraId="117A7625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2133366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5A78E3F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HAMD17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808D796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21.4</w:t>
            </w:r>
          </w:p>
          <w:p w14:paraId="26436106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21.7</w:t>
            </w:r>
          </w:p>
        </w:tc>
        <w:tc>
          <w:tcPr>
            <w:tcW w:w="217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1EDDA42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11% responded</w:t>
            </w:r>
          </w:p>
          <w:p w14:paraId="1CDAB67F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18% responded</w:t>
            </w:r>
          </w:p>
        </w:tc>
        <w:tc>
          <w:tcPr>
            <w:tcW w:w="140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D97F98A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  <w:p w14:paraId="1A4CCD9F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</w:tc>
        <w:tc>
          <w:tcPr>
            <w:tcW w:w="143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F78FFDE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11% dropout</w:t>
            </w:r>
          </w:p>
          <w:p w14:paraId="2FFC967B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12% dropout</w:t>
            </w:r>
          </w:p>
        </w:tc>
      </w:tr>
      <w:tr w:rsidR="00CE5B6A" w:rsidRPr="002E371D" w14:paraId="104ADCEF" w14:textId="77777777" w:rsidTr="006C3FF3">
        <w:trPr>
          <w:trHeight w:val="170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8353C8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</w:pPr>
          </w:p>
        </w:tc>
        <w:tc>
          <w:tcPr>
            <w:tcW w:w="212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E31D6A8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FF0000"/>
                <w:spacing w:val="-6"/>
                <w:sz w:val="20"/>
                <w:szCs w:val="20"/>
                <w:u w:val="single"/>
                <w:lang w:eastAsia="en-GB"/>
              </w:rPr>
            </w:pPr>
            <w:proofErr w:type="spellStart"/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>Girlanda</w:t>
            </w:r>
            <w:proofErr w:type="spellEnd"/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 xml:space="preserve"> et al., 2014</w:t>
            </w:r>
            <w:r w:rsidRPr="002E371D">
              <w:rPr>
                <w:rFonts w:ascii="Calibri" w:hAnsi="Calibri" w:cs="Calibri"/>
                <w:sz w:val="18"/>
                <w:szCs w:val="24"/>
                <w:vertAlign w:val="superscript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904AAF2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Lithium</w:t>
            </w:r>
          </w:p>
          <w:p w14:paraId="531EDD6E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TAU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221A4CB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29</w:t>
            </w:r>
          </w:p>
          <w:p w14:paraId="3FBBE5CC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66BAC16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 xml:space="preserve">Mean 0.57 </w:t>
            </w:r>
            <w:proofErr w:type="spellStart"/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mEq</w:t>
            </w:r>
            <w:proofErr w:type="spellEnd"/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/L</w:t>
            </w:r>
          </w:p>
          <w:p w14:paraId="0BB58DD4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F0EBC95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3656D4F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</w:pPr>
            <w:proofErr w:type="spellStart"/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qIDS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51F269F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16.8</w:t>
            </w:r>
          </w:p>
          <w:p w14:paraId="77198111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20.1</w:t>
            </w:r>
          </w:p>
        </w:tc>
        <w:tc>
          <w:tcPr>
            <w:tcW w:w="217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8796B2E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 xml:space="preserve">No group </w:t>
            </w:r>
            <w:proofErr w:type="gramStart"/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difference  (</w:t>
            </w:r>
            <w:proofErr w:type="gramEnd"/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p=.951)</w:t>
            </w:r>
          </w:p>
        </w:tc>
        <w:tc>
          <w:tcPr>
            <w:tcW w:w="140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5117CE1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41% ppts</w:t>
            </w:r>
          </w:p>
          <w:p w14:paraId="1AF0B448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</w:tc>
        <w:tc>
          <w:tcPr>
            <w:tcW w:w="143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F410141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7% dropout</w:t>
            </w:r>
          </w:p>
          <w:p w14:paraId="1BD9DEF3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11% dropout</w:t>
            </w:r>
          </w:p>
        </w:tc>
      </w:tr>
      <w:tr w:rsidR="00CE5B6A" w:rsidRPr="002E371D" w14:paraId="5FAFCB15" w14:textId="77777777" w:rsidTr="006C3FF3">
        <w:trPr>
          <w:trHeight w:val="170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0A6955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</w:pPr>
          </w:p>
        </w:tc>
        <w:tc>
          <w:tcPr>
            <w:tcW w:w="212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177B7AC" w14:textId="2A484C01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FF0000"/>
                <w:spacing w:val="-6"/>
                <w:sz w:val="20"/>
                <w:szCs w:val="20"/>
                <w:u w:val="single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>Schindler et al., 2007</w:t>
            </w:r>
            <w:r w:rsidRPr="002E371D">
              <w:rPr>
                <w:rFonts w:ascii="Calibri" w:hAnsi="Calibri" w:cs="Calibri"/>
                <w:sz w:val="18"/>
                <w:szCs w:val="24"/>
                <w:vertAlign w:val="superscript"/>
              </w:rPr>
              <w:t>38</w:t>
            </w:r>
            <w:r w:rsidR="00494D5D" w:rsidRPr="002E371D">
              <w:rPr>
                <w:rFonts w:ascii="Calibri" w:hAnsi="Calibri" w:cs="Calibri"/>
                <w:sz w:val="18"/>
                <w:szCs w:val="24"/>
                <w:vertAlign w:val="superscript"/>
              </w:rPr>
              <w:t xml:space="preserve"> d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8CE1A80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Lithium</w:t>
            </w:r>
          </w:p>
          <w:p w14:paraId="25DB7240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Lamotrigine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EBABB3E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17</w:t>
            </w:r>
          </w:p>
          <w:p w14:paraId="0CAE29FF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08DC17B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Mean 0.71 mmol/L</w:t>
            </w:r>
          </w:p>
          <w:p w14:paraId="294434BF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Mean 153mg</w:t>
            </w: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8A84B8B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B66EA44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HAMD17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635F338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21.5</w:t>
            </w:r>
          </w:p>
          <w:p w14:paraId="7EC06DE0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22.7</w:t>
            </w:r>
          </w:p>
        </w:tc>
        <w:tc>
          <w:tcPr>
            <w:tcW w:w="217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74435F8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41% responded</w:t>
            </w:r>
          </w:p>
          <w:p w14:paraId="4ED72DDB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53% responded</w:t>
            </w:r>
          </w:p>
        </w:tc>
        <w:tc>
          <w:tcPr>
            <w:tcW w:w="140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006FE54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AE n=29</w:t>
            </w:r>
          </w:p>
          <w:p w14:paraId="1757B934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AE n=16</w:t>
            </w:r>
          </w:p>
        </w:tc>
        <w:tc>
          <w:tcPr>
            <w:tcW w:w="143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B68CDD2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12% dropout</w:t>
            </w:r>
          </w:p>
          <w:p w14:paraId="1EACA12C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12% dropout</w:t>
            </w:r>
          </w:p>
        </w:tc>
      </w:tr>
      <w:tr w:rsidR="00CE5B6A" w:rsidRPr="002E371D" w14:paraId="60142640" w14:textId="77777777" w:rsidTr="006C3FF3">
        <w:trPr>
          <w:trHeight w:val="170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83F6C7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</w:pPr>
          </w:p>
        </w:tc>
        <w:tc>
          <w:tcPr>
            <w:tcW w:w="2124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9CF18DC" w14:textId="3DE94D01" w:rsidR="00766BDA" w:rsidRPr="002E371D" w:rsidRDefault="00766BDA" w:rsidP="002C6E5B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>Barbee et al., 2011</w:t>
            </w:r>
            <w:r w:rsidR="002C6E5B" w:rsidRPr="002E371D">
              <w:rPr>
                <w:rFonts w:ascii="Calibri" w:hAnsi="Calibri" w:cs="Calibri"/>
                <w:sz w:val="18"/>
                <w:szCs w:val="24"/>
                <w:vertAlign w:val="superscript"/>
              </w:rPr>
              <w:t>27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8F97622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Lamotrigine</w:t>
            </w:r>
          </w:p>
          <w:p w14:paraId="6535B165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Placebo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7E34EA0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48</w:t>
            </w:r>
          </w:p>
          <w:p w14:paraId="464C2F49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3BED138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Titrated, max 400mg</w:t>
            </w:r>
          </w:p>
          <w:p w14:paraId="7A6D390B" w14:textId="643D2EE2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9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B3243D2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260AD9F" w14:textId="606EE47F" w:rsidR="00766BDA" w:rsidRPr="002E371D" w:rsidRDefault="00231EA4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MADRS</w:t>
            </w: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1F1A0E7" w14:textId="40D57098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 xml:space="preserve">22.19 </w:t>
            </w:r>
            <w:bookmarkStart w:id="3" w:name="OLE_LINK1"/>
            <w:r w:rsidR="00CA5D0F"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vertAlign w:val="superscript"/>
                <w:lang w:eastAsia="en-GB"/>
              </w:rPr>
              <w:t>c</w:t>
            </w:r>
            <w:bookmarkEnd w:id="3"/>
          </w:p>
          <w:p w14:paraId="1DB6863A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20.73</w:t>
            </w:r>
          </w:p>
        </w:tc>
        <w:tc>
          <w:tcPr>
            <w:tcW w:w="217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4F674B1" w14:textId="77777777" w:rsidR="009315B4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Improvement p&gt;.05 active</w:t>
            </w:r>
          </w:p>
          <w:p w14:paraId="7E481D68" w14:textId="1DE7826B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 xml:space="preserve"> vs control</w:t>
            </w:r>
          </w:p>
        </w:tc>
        <w:tc>
          <w:tcPr>
            <w:tcW w:w="140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F9D23C8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87.5</w:t>
            </w:r>
            <w:proofErr w:type="gramStart"/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%  ppts</w:t>
            </w:r>
            <w:proofErr w:type="gramEnd"/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 xml:space="preserve"> AE</w:t>
            </w:r>
          </w:p>
          <w:p w14:paraId="3A727304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87.5</w:t>
            </w:r>
            <w:proofErr w:type="gramStart"/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%  ppts</w:t>
            </w:r>
            <w:proofErr w:type="gramEnd"/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 xml:space="preserve"> AE</w:t>
            </w:r>
          </w:p>
        </w:tc>
        <w:tc>
          <w:tcPr>
            <w:tcW w:w="143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3B3459B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29% dropout</w:t>
            </w:r>
          </w:p>
          <w:p w14:paraId="1F822D64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35% dropout</w:t>
            </w:r>
          </w:p>
        </w:tc>
      </w:tr>
      <w:tr w:rsidR="00CE5B6A" w:rsidRPr="002E371D" w14:paraId="1EC6B514" w14:textId="77777777" w:rsidTr="006C3FF3">
        <w:trPr>
          <w:trHeight w:val="170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E3A90A" w14:textId="77777777" w:rsidR="008828FD" w:rsidRPr="002E371D" w:rsidRDefault="008828FD" w:rsidP="008828F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</w:pPr>
          </w:p>
        </w:tc>
        <w:tc>
          <w:tcPr>
            <w:tcW w:w="212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87D41CC" w14:textId="2BEFB57A" w:rsidR="00766BDA" w:rsidRPr="002E371D" w:rsidRDefault="008828FD" w:rsidP="002C6E5B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>Santos</w:t>
            </w:r>
            <w:r w:rsidR="00766BDA"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 xml:space="preserve"> et al., </w:t>
            </w:r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>2008</w:t>
            </w:r>
            <w:r w:rsidRPr="002E371D">
              <w:rPr>
                <w:rFonts w:ascii="Calibri" w:hAnsi="Calibri" w:cs="Calibri"/>
                <w:sz w:val="18"/>
                <w:szCs w:val="24"/>
                <w:vertAlign w:val="superscript"/>
              </w:rPr>
              <w:t>21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930C82" w14:textId="77777777" w:rsidR="008828FD" w:rsidRPr="002E371D" w:rsidRDefault="008828FD" w:rsidP="008828F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Lamotrigine</w:t>
            </w:r>
          </w:p>
          <w:p w14:paraId="3F2B1892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Placebo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53C42C" w14:textId="77777777" w:rsidR="008828FD" w:rsidRPr="002E371D" w:rsidRDefault="008828FD" w:rsidP="008828F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17</w:t>
            </w:r>
          </w:p>
          <w:p w14:paraId="6D49D230" w14:textId="35262BE5" w:rsidR="00766BDA" w:rsidRPr="002E371D" w:rsidRDefault="008828FD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1C5A15" w14:textId="77777777" w:rsidR="008828FD" w:rsidRPr="002E371D" w:rsidRDefault="008828FD" w:rsidP="008828F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200mg</w:t>
            </w:r>
          </w:p>
          <w:p w14:paraId="6B31B1CF" w14:textId="792CA7DE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92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7F4570" w14:textId="4130F240" w:rsidR="00766BDA" w:rsidRPr="002E371D" w:rsidRDefault="008828FD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1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97C19C" w14:textId="0DCA4BCF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MADRS</w:t>
            </w: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8BB19F" w14:textId="77777777" w:rsidR="008828FD" w:rsidRPr="002E371D" w:rsidRDefault="008828FD" w:rsidP="008828F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32.3</w:t>
            </w:r>
          </w:p>
          <w:p w14:paraId="4DECD02F" w14:textId="397011B0" w:rsidR="00766BDA" w:rsidRPr="002E371D" w:rsidRDefault="008828FD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28.4</w:t>
            </w:r>
          </w:p>
        </w:tc>
        <w:tc>
          <w:tcPr>
            <w:tcW w:w="217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FB8567" w14:textId="1B634E34" w:rsidR="00766BDA" w:rsidRPr="002E371D" w:rsidRDefault="008828FD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27%</w:t>
            </w:r>
            <w:r w:rsidR="00766BDA"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 xml:space="preserve"> responded</w:t>
            </w:r>
          </w:p>
          <w:p w14:paraId="1C396A3B" w14:textId="4BBBDC62" w:rsidR="00766BDA" w:rsidRPr="002E371D" w:rsidRDefault="008828FD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36%</w:t>
            </w:r>
            <w:r w:rsidR="00766BDA"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 xml:space="preserve"> responded</w:t>
            </w:r>
          </w:p>
        </w:tc>
        <w:tc>
          <w:tcPr>
            <w:tcW w:w="140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4371E2" w14:textId="57189163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93% ppts AE</w:t>
            </w:r>
          </w:p>
          <w:p w14:paraId="48E040C7" w14:textId="1B74A792" w:rsidR="00766BDA" w:rsidRPr="002E371D" w:rsidRDefault="00766BDA" w:rsidP="00AD557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76% ppts AE</w:t>
            </w:r>
          </w:p>
        </w:tc>
        <w:tc>
          <w:tcPr>
            <w:tcW w:w="143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E21FCEA" w14:textId="444EBF39" w:rsidR="00766BDA" w:rsidRPr="002E371D" w:rsidRDefault="008828FD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17</w:t>
            </w:r>
            <w:r w:rsidR="00766BDA"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% dropout</w:t>
            </w:r>
          </w:p>
          <w:p w14:paraId="58F0890E" w14:textId="1C0AD0EA" w:rsidR="00766BDA" w:rsidRPr="002E371D" w:rsidRDefault="008828FD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24</w:t>
            </w:r>
            <w:r w:rsidR="00766BDA"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% dropout</w:t>
            </w:r>
          </w:p>
        </w:tc>
      </w:tr>
      <w:tr w:rsidR="008828FD" w:rsidRPr="002E371D" w14:paraId="569B7BFD" w14:textId="77777777" w:rsidTr="00CE5B6A">
        <w:trPr>
          <w:trHeight w:val="75"/>
          <w:jc w:val="center"/>
        </w:trPr>
        <w:tc>
          <w:tcPr>
            <w:tcW w:w="7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198CD3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color w:val="FF0000"/>
                <w:spacing w:val="-6"/>
                <w:sz w:val="20"/>
                <w:szCs w:val="20"/>
                <w:lang w:eastAsia="en-GB"/>
              </w:rPr>
            </w:pPr>
            <w:r w:rsidRPr="002E371D">
              <w:rPr>
                <w:rFonts w:eastAsia="Times New Roman" w:cs="Times New Roman"/>
                <w:b/>
                <w:bCs/>
                <w:color w:val="767171" w:themeColor="background2" w:themeShade="80"/>
                <w:spacing w:val="-6"/>
                <w:sz w:val="20"/>
                <w:szCs w:val="20"/>
                <w:lang w:eastAsia="en-GB"/>
              </w:rPr>
              <w:t xml:space="preserve">Antipsychotics </w:t>
            </w:r>
          </w:p>
        </w:tc>
        <w:tc>
          <w:tcPr>
            <w:tcW w:w="101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3C45CF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84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4ED0CB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217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ACD73C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140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C9EA52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143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2F173F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</w:tr>
      <w:tr w:rsidR="00CE5B6A" w:rsidRPr="002E371D" w14:paraId="71C966DD" w14:textId="77777777" w:rsidTr="006C3FF3">
        <w:trPr>
          <w:trHeight w:val="170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62AECC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</w:pPr>
          </w:p>
        </w:tc>
        <w:tc>
          <w:tcPr>
            <w:tcW w:w="212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81D95AF" w14:textId="43F4474B" w:rsidR="00766BDA" w:rsidRPr="002E371D" w:rsidRDefault="00766BDA" w:rsidP="002C6E5B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>Berman et al., 2007</w:t>
            </w:r>
            <w:r w:rsidR="002C6E5B" w:rsidRPr="002E371D">
              <w:rPr>
                <w:rFonts w:ascii="Calibri" w:hAnsi="Calibri" w:cs="Calibri"/>
                <w:sz w:val="18"/>
                <w:szCs w:val="24"/>
                <w:vertAlign w:val="superscript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204371D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Aripiprazole</w:t>
            </w:r>
          </w:p>
          <w:p w14:paraId="66C31386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Placebo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4D0DA2A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182</w:t>
            </w:r>
          </w:p>
          <w:p w14:paraId="3B4E58F8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176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7B80885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Titrated, 15mg</w:t>
            </w:r>
          </w:p>
          <w:p w14:paraId="7A2BBBC4" w14:textId="65FD675D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ACF4C28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DA98168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MADRS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AD65BC1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26.0</w:t>
            </w:r>
          </w:p>
          <w:p w14:paraId="3C8AE763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25.9</w:t>
            </w:r>
          </w:p>
        </w:tc>
        <w:tc>
          <w:tcPr>
            <w:tcW w:w="217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7DB8693" w14:textId="77777777" w:rsidR="00766BDA" w:rsidRPr="002E371D" w:rsidRDefault="00766BDA" w:rsidP="00A14B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ES 0.39, p &lt; 0.001 for active vs control</w:t>
            </w:r>
          </w:p>
        </w:tc>
        <w:tc>
          <w:tcPr>
            <w:tcW w:w="140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BC6856C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AE n=182</w:t>
            </w:r>
          </w:p>
          <w:p w14:paraId="09F98024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AE n=110</w:t>
            </w:r>
          </w:p>
        </w:tc>
        <w:tc>
          <w:tcPr>
            <w:tcW w:w="143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B4B3EFE" w14:textId="77777777" w:rsidR="001F23B2" w:rsidRPr="002E371D" w:rsidRDefault="001F23B2" w:rsidP="001F23B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12% dropout</w:t>
            </w:r>
          </w:p>
          <w:p w14:paraId="29064D1F" w14:textId="20BC6B65" w:rsidR="00766BDA" w:rsidRPr="002E371D" w:rsidRDefault="001F23B2" w:rsidP="001F23B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9% dropout</w:t>
            </w:r>
          </w:p>
        </w:tc>
      </w:tr>
      <w:tr w:rsidR="00CE5B6A" w:rsidRPr="002E371D" w14:paraId="72F890A0" w14:textId="77777777" w:rsidTr="006C3FF3">
        <w:trPr>
          <w:trHeight w:val="170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BE8A4F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</w:pPr>
          </w:p>
        </w:tc>
        <w:tc>
          <w:tcPr>
            <w:tcW w:w="212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67C2CDC" w14:textId="52BDED7F" w:rsidR="00766BDA" w:rsidRPr="002E371D" w:rsidRDefault="00766BDA" w:rsidP="002C6E5B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>Berman et al., 2009</w:t>
            </w:r>
            <w:r w:rsidR="002C6E5B" w:rsidRPr="002E371D">
              <w:rPr>
                <w:rFonts w:ascii="Calibri" w:hAnsi="Calibri" w:cs="Calibri"/>
                <w:sz w:val="18"/>
                <w:szCs w:val="24"/>
                <w:vertAlign w:val="superscript"/>
              </w:rPr>
              <w:t>30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4D1E86F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Aripiprazole</w:t>
            </w:r>
          </w:p>
          <w:p w14:paraId="33CED579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Placebo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0E05335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147</w:t>
            </w:r>
          </w:p>
          <w:p w14:paraId="58E4E055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149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F7F130A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Mean 10.7mg</w:t>
            </w:r>
          </w:p>
        </w:tc>
        <w:tc>
          <w:tcPr>
            <w:tcW w:w="9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90A51A2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BEA7604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HAMD17</w:t>
            </w: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CBE39D7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19.8</w:t>
            </w:r>
          </w:p>
          <w:p w14:paraId="68BDC465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20.0</w:t>
            </w:r>
          </w:p>
        </w:tc>
        <w:tc>
          <w:tcPr>
            <w:tcW w:w="217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5830DB9" w14:textId="77777777" w:rsidR="009315B4" w:rsidRPr="002E371D" w:rsidRDefault="00766BDA" w:rsidP="00A14B1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 xml:space="preserve">36.8% vs 18.9% </w:t>
            </w:r>
          </w:p>
          <w:p w14:paraId="532447FB" w14:textId="1FB25DA8" w:rsidR="00766BDA" w:rsidRPr="002E371D" w:rsidRDefault="00766BDA" w:rsidP="00A14B1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remission (p&lt;0.001)</w:t>
            </w:r>
          </w:p>
        </w:tc>
        <w:tc>
          <w:tcPr>
            <w:tcW w:w="140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1EA5A9A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AE n=172</w:t>
            </w:r>
          </w:p>
          <w:p w14:paraId="06A28770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AE n=94</w:t>
            </w:r>
          </w:p>
        </w:tc>
        <w:tc>
          <w:tcPr>
            <w:tcW w:w="143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4327DB9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17% dropout</w:t>
            </w:r>
          </w:p>
          <w:p w14:paraId="400DF83A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13% dropout</w:t>
            </w:r>
          </w:p>
        </w:tc>
      </w:tr>
      <w:tr w:rsidR="00CE5B6A" w:rsidRPr="002E371D" w14:paraId="6E76D1F8" w14:textId="77777777" w:rsidTr="006C3FF3">
        <w:trPr>
          <w:trHeight w:val="170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E04085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6"/>
                <w:sz w:val="18"/>
                <w:szCs w:val="18"/>
                <w:lang w:eastAsia="en-GB"/>
              </w:rPr>
            </w:pPr>
          </w:p>
        </w:tc>
        <w:tc>
          <w:tcPr>
            <w:tcW w:w="2124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4D135DF" w14:textId="6F73B51E" w:rsidR="001F23B2" w:rsidRPr="002E371D" w:rsidRDefault="008828FD" w:rsidP="002C6E5B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spacing w:val="-6"/>
                <w:sz w:val="18"/>
                <w:szCs w:val="18"/>
                <w:lang w:eastAsia="en-GB"/>
              </w:rPr>
              <w:t>Marcus</w:t>
            </w:r>
            <w:r w:rsidR="001F23B2" w:rsidRPr="002E371D">
              <w:rPr>
                <w:spacing w:val="-6"/>
                <w:sz w:val="18"/>
              </w:rPr>
              <w:t xml:space="preserve"> et al., </w:t>
            </w:r>
            <w:r w:rsidRPr="002E371D">
              <w:rPr>
                <w:rFonts w:eastAsia="Times New Roman" w:cs="Times New Roman"/>
                <w:spacing w:val="-6"/>
                <w:sz w:val="18"/>
                <w:szCs w:val="18"/>
                <w:lang w:eastAsia="en-GB"/>
              </w:rPr>
              <w:t>2008</w:t>
            </w:r>
            <w:r w:rsidRPr="002E371D">
              <w:rPr>
                <w:rFonts w:ascii="Calibri" w:hAnsi="Calibri" w:cs="Calibri"/>
                <w:sz w:val="18"/>
                <w:szCs w:val="24"/>
                <w:vertAlign w:val="superscript"/>
              </w:rPr>
              <w:t>32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091F304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Aripiprazole</w:t>
            </w:r>
          </w:p>
          <w:p w14:paraId="290C8DA5" w14:textId="44F82CEB" w:rsidR="001F23B2" w:rsidRPr="002E371D" w:rsidRDefault="008828FD" w:rsidP="001F23B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Placebo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81265B9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191</w:t>
            </w:r>
          </w:p>
          <w:p w14:paraId="61A2C06A" w14:textId="7FE0184C" w:rsidR="001F23B2" w:rsidRPr="002E371D" w:rsidRDefault="008828FD" w:rsidP="001F23B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BBC9BAB" w14:textId="53110F26" w:rsidR="001F23B2" w:rsidRPr="002E371D" w:rsidRDefault="008828FD" w:rsidP="001F23B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Mean 11mg</w:t>
            </w:r>
          </w:p>
        </w:tc>
        <w:tc>
          <w:tcPr>
            <w:tcW w:w="9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DACBDF2" w14:textId="507F023D" w:rsidR="001F23B2" w:rsidRPr="002E371D" w:rsidRDefault="008828FD" w:rsidP="001F23B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6FFCA0C" w14:textId="3385CB68" w:rsidR="001F23B2" w:rsidRPr="002E371D" w:rsidRDefault="00766BDA" w:rsidP="001F23B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spacing w:val="-8"/>
                <w:sz w:val="18"/>
              </w:rPr>
              <w:t>MADRS</w:t>
            </w: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69DD78C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25.2</w:t>
            </w:r>
          </w:p>
          <w:p w14:paraId="4DF72618" w14:textId="5BE7268E" w:rsidR="001F23B2" w:rsidRPr="002E371D" w:rsidRDefault="008828FD" w:rsidP="001F23B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27.0</w:t>
            </w:r>
          </w:p>
        </w:tc>
        <w:tc>
          <w:tcPr>
            <w:tcW w:w="217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8BFBBA4" w14:textId="77777777" w:rsidR="009315B4" w:rsidRPr="002E371D" w:rsidRDefault="001F23B2" w:rsidP="001F23B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ES</w:t>
            </w:r>
            <w:r w:rsidR="008828FD"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 xml:space="preserve"> </w:t>
            </w: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0.</w:t>
            </w:r>
            <w:r w:rsidR="008828FD"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 xml:space="preserve">35, p &lt; </w:t>
            </w: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0.</w:t>
            </w:r>
            <w:r w:rsidR="008828FD"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 xml:space="preserve">001 for active </w:t>
            </w:r>
          </w:p>
          <w:p w14:paraId="1D7D4AC0" w14:textId="0E8E529B" w:rsidR="001F23B2" w:rsidRPr="002E371D" w:rsidRDefault="008828FD" w:rsidP="001F23B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vs control</w:t>
            </w:r>
          </w:p>
        </w:tc>
        <w:tc>
          <w:tcPr>
            <w:tcW w:w="140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5A11163" w14:textId="488C387D" w:rsidR="008828FD" w:rsidRPr="002E371D" w:rsidRDefault="001F23B2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spacing w:val="-8"/>
                <w:sz w:val="18"/>
              </w:rPr>
              <w:t>AE</w:t>
            </w:r>
            <w:r w:rsidR="008828FD"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 xml:space="preserve"> n=162</w:t>
            </w:r>
          </w:p>
          <w:p w14:paraId="6AA96E08" w14:textId="7F24D65B" w:rsidR="001F23B2" w:rsidRPr="002E371D" w:rsidRDefault="008828FD" w:rsidP="001F23B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AE n=64</w:t>
            </w:r>
          </w:p>
        </w:tc>
        <w:tc>
          <w:tcPr>
            <w:tcW w:w="143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8D46E06" w14:textId="435D3951" w:rsidR="008828FD" w:rsidRPr="002E371D" w:rsidRDefault="00766BDA" w:rsidP="00893FE1">
            <w:pPr>
              <w:spacing w:after="0" w:line="240" w:lineRule="auto"/>
              <w:contextualSpacing/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15% dropout</w:t>
            </w:r>
          </w:p>
          <w:p w14:paraId="00EF1149" w14:textId="288D8A30" w:rsidR="001F23B2" w:rsidRPr="002E371D" w:rsidRDefault="008828FD" w:rsidP="001F23B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15</w:t>
            </w:r>
            <w:r w:rsidR="001F23B2" w:rsidRPr="002E371D">
              <w:rPr>
                <w:spacing w:val="-8"/>
                <w:sz w:val="18"/>
              </w:rPr>
              <w:t>% dropout</w:t>
            </w:r>
          </w:p>
        </w:tc>
      </w:tr>
      <w:tr w:rsidR="00CE5B6A" w:rsidRPr="002E371D" w14:paraId="2FF9D334" w14:textId="77777777" w:rsidTr="006C3FF3">
        <w:trPr>
          <w:trHeight w:val="170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A18A5A" w14:textId="77777777" w:rsidR="009315B4" w:rsidRPr="002E371D" w:rsidRDefault="009315B4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</w:pPr>
          </w:p>
        </w:tc>
        <w:tc>
          <w:tcPr>
            <w:tcW w:w="2124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F61F6A0" w14:textId="73729E43" w:rsidR="009315B4" w:rsidRPr="002E371D" w:rsidRDefault="009315B4" w:rsidP="002C6E5B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 xml:space="preserve">Ozaki et al., </w:t>
            </w:r>
            <w:proofErr w:type="gramStart"/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>2015</w:t>
            </w:r>
            <w:r w:rsidRPr="002E371D">
              <w:rPr>
                <w:rFonts w:ascii="Calibri" w:hAnsi="Calibri" w:cs="Calibri"/>
                <w:sz w:val="18"/>
                <w:szCs w:val="24"/>
                <w:vertAlign w:val="superscript"/>
              </w:rPr>
              <w:t>34</w:t>
            </w:r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 xml:space="preserve">  *</w:t>
            </w:r>
            <w:proofErr w:type="gramEnd"/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1697ECD" w14:textId="77777777" w:rsidR="009315B4" w:rsidRPr="002E371D" w:rsidRDefault="009315B4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Aripiprazole</w:t>
            </w:r>
          </w:p>
          <w:p w14:paraId="3491272C" w14:textId="029DA1E3" w:rsidR="009315B4" w:rsidRPr="002E371D" w:rsidRDefault="009315B4" w:rsidP="001F23B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Placebo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F9894BB" w14:textId="2113EB01" w:rsidR="009315B4" w:rsidRPr="002E371D" w:rsidRDefault="009315B4" w:rsidP="001F23B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75/67</w:t>
            </w:r>
          </w:p>
          <w:p w14:paraId="5B8EAA4A" w14:textId="76053DF5" w:rsidR="009315B4" w:rsidRPr="002E371D" w:rsidRDefault="009315B4" w:rsidP="001F23B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C411E78" w14:textId="77777777" w:rsidR="009315B4" w:rsidRPr="002E371D" w:rsidRDefault="009315B4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Fixed 3mg / Flexible 3-15mg</w:t>
            </w:r>
          </w:p>
          <w:p w14:paraId="10644DD3" w14:textId="60928721" w:rsidR="009315B4" w:rsidRPr="002E371D" w:rsidRDefault="009315B4" w:rsidP="001F23B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 xml:space="preserve">   </w:t>
            </w:r>
          </w:p>
        </w:tc>
        <w:tc>
          <w:tcPr>
            <w:tcW w:w="9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30A601B" w14:textId="7056DB05" w:rsidR="009315B4" w:rsidRPr="002E371D" w:rsidRDefault="009315B4" w:rsidP="001F23B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015DE72" w14:textId="4F1D4D72" w:rsidR="009315B4" w:rsidRPr="002E371D" w:rsidRDefault="009315B4" w:rsidP="001F23B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MADRS</w:t>
            </w: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03B853" w14:textId="192858D7" w:rsidR="009315B4" w:rsidRPr="002E371D" w:rsidRDefault="009315B4" w:rsidP="00A14B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25.2</w:t>
            </w:r>
            <w:r w:rsidRPr="002E371D" w:rsidDel="0049193A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 xml:space="preserve"> </w:t>
            </w: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/25.3</w:t>
            </w:r>
          </w:p>
          <w:p w14:paraId="33C2F3D6" w14:textId="3BE4EE39" w:rsidR="009315B4" w:rsidRPr="002E371D" w:rsidRDefault="009315B4" w:rsidP="001F23B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25.5</w:t>
            </w:r>
          </w:p>
        </w:tc>
        <w:tc>
          <w:tcPr>
            <w:tcW w:w="217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112E9C" w14:textId="38C9FA56" w:rsidR="009315B4" w:rsidRPr="002E371D" w:rsidRDefault="009315B4" w:rsidP="00A14B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 xml:space="preserve">MADRS reductions: 10.5 / 9.6   MADRS reduction: 7.4  </w:t>
            </w:r>
          </w:p>
        </w:tc>
        <w:tc>
          <w:tcPr>
            <w:tcW w:w="140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EAE6561" w14:textId="77777777" w:rsidR="009315B4" w:rsidRPr="002E371D" w:rsidRDefault="009315B4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  <w:p w14:paraId="318B6572" w14:textId="77777777" w:rsidR="009315B4" w:rsidRPr="002E371D" w:rsidRDefault="009315B4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ab/>
            </w:r>
          </w:p>
        </w:tc>
        <w:tc>
          <w:tcPr>
            <w:tcW w:w="143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335F6A9" w14:textId="67BB9AB2" w:rsidR="009315B4" w:rsidRPr="002E371D" w:rsidRDefault="009315B4" w:rsidP="001F23B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  <w:p w14:paraId="484458A8" w14:textId="77777777" w:rsidR="009315B4" w:rsidRPr="002E371D" w:rsidRDefault="009315B4" w:rsidP="001F23B2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</w:tc>
      </w:tr>
      <w:tr w:rsidR="00CE5B6A" w:rsidRPr="002E371D" w14:paraId="025553BB" w14:textId="77777777" w:rsidTr="006C3FF3">
        <w:trPr>
          <w:trHeight w:val="170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83B0B9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6"/>
                <w:sz w:val="18"/>
                <w:szCs w:val="18"/>
                <w:lang w:eastAsia="en-GB"/>
              </w:rPr>
            </w:pPr>
          </w:p>
        </w:tc>
        <w:tc>
          <w:tcPr>
            <w:tcW w:w="2124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C9007D1" w14:textId="07791E2E" w:rsidR="00766BDA" w:rsidRPr="002E371D" w:rsidRDefault="008828FD" w:rsidP="002C6E5B">
            <w:pPr>
              <w:spacing w:after="0" w:line="240" w:lineRule="auto"/>
              <w:contextualSpacing/>
              <w:jc w:val="both"/>
              <w:rPr>
                <w:color w:val="000000"/>
                <w:spacing w:val="-6"/>
                <w:sz w:val="18"/>
              </w:rPr>
            </w:pPr>
            <w:proofErr w:type="spellStart"/>
            <w:r w:rsidRPr="002E371D">
              <w:rPr>
                <w:rFonts w:eastAsia="Times New Roman" w:cs="Times New Roman"/>
                <w:spacing w:val="-6"/>
                <w:sz w:val="18"/>
                <w:szCs w:val="18"/>
                <w:lang w:eastAsia="en-GB"/>
              </w:rPr>
              <w:t>Thase</w:t>
            </w:r>
            <w:proofErr w:type="spellEnd"/>
            <w:r w:rsidR="00766BDA" w:rsidRPr="002E371D">
              <w:rPr>
                <w:spacing w:val="-6"/>
                <w:sz w:val="18"/>
              </w:rPr>
              <w:t xml:space="preserve"> et al., </w:t>
            </w:r>
            <w:r w:rsidRPr="002E371D">
              <w:rPr>
                <w:rFonts w:eastAsia="Times New Roman" w:cs="Times New Roman"/>
                <w:spacing w:val="-6"/>
                <w:sz w:val="18"/>
                <w:szCs w:val="18"/>
                <w:lang w:eastAsia="en-GB"/>
              </w:rPr>
              <w:t>2015a</w:t>
            </w:r>
            <w:r w:rsidRPr="002E371D">
              <w:rPr>
                <w:rFonts w:ascii="Calibri" w:hAnsi="Calibri" w:cs="Calibri"/>
                <w:sz w:val="18"/>
                <w:szCs w:val="24"/>
                <w:vertAlign w:val="superscript"/>
              </w:rPr>
              <w:t>22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BAC8A55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Brexpiprazole</w:t>
            </w:r>
          </w:p>
          <w:p w14:paraId="5550DE15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spacing w:val="-8"/>
                <w:sz w:val="18"/>
              </w:rPr>
              <w:t>Placebo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543B7E6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188</w:t>
            </w:r>
          </w:p>
          <w:p w14:paraId="23CAABA5" w14:textId="345A1F13" w:rsidR="00766BDA" w:rsidRPr="002E371D" w:rsidRDefault="008828FD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191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3A1E08C" w14:textId="05BDF06D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val="de-DE"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val="de-DE" w:eastAsia="en-GB"/>
              </w:rPr>
              <w:t>2mg</w:t>
            </w:r>
          </w:p>
          <w:p w14:paraId="583F5424" w14:textId="7777777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9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08BD2CE" w14:textId="62BD4C1B" w:rsidR="00766BDA" w:rsidRPr="002E371D" w:rsidRDefault="008828FD" w:rsidP="00A14B1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1603761" w14:textId="2ED9282E" w:rsidR="008828FD" w:rsidRPr="002E371D" w:rsidRDefault="001F23B2" w:rsidP="00893FE1">
            <w:pPr>
              <w:spacing w:after="0" w:line="240" w:lineRule="auto"/>
              <w:contextualSpacing/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spacing w:val="-8"/>
                <w:sz w:val="18"/>
              </w:rPr>
              <w:t>HAMD17</w:t>
            </w:r>
          </w:p>
          <w:p w14:paraId="5F22E7A0" w14:textId="1606E3DC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3395085" w14:textId="77777777" w:rsidR="008828FD" w:rsidRPr="002E371D" w:rsidRDefault="008828FD" w:rsidP="00893FE1">
            <w:pPr>
              <w:spacing w:after="0" w:line="240" w:lineRule="auto"/>
              <w:contextualSpacing/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21.2</w:t>
            </w:r>
          </w:p>
          <w:p w14:paraId="40130D2D" w14:textId="6CFA3D91" w:rsidR="00766BDA" w:rsidRPr="002E371D" w:rsidRDefault="008828FD" w:rsidP="00A14B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21.6</w:t>
            </w:r>
          </w:p>
        </w:tc>
        <w:tc>
          <w:tcPr>
            <w:tcW w:w="217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5ED57C8" w14:textId="5718E23B" w:rsidR="00766BDA" w:rsidRPr="002E371D" w:rsidRDefault="008828FD" w:rsidP="00A14B11">
            <w:pPr>
              <w:spacing w:after="0" w:line="240" w:lineRule="auto"/>
              <w:contextualSpacing/>
              <w:rPr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23</w:t>
            </w:r>
            <w:r w:rsidR="00766BDA" w:rsidRPr="002E371D">
              <w:rPr>
                <w:spacing w:val="-8"/>
                <w:sz w:val="18"/>
              </w:rPr>
              <w:t>% responded</w:t>
            </w: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 xml:space="preserve"> </w:t>
            </w:r>
          </w:p>
          <w:p w14:paraId="6D4D64BA" w14:textId="70ABC354" w:rsidR="00766BDA" w:rsidRPr="002E371D" w:rsidRDefault="008828FD" w:rsidP="00A14B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16</w:t>
            </w:r>
            <w:r w:rsidR="00766BDA" w:rsidRPr="002E371D">
              <w:rPr>
                <w:spacing w:val="-8"/>
                <w:sz w:val="18"/>
              </w:rPr>
              <w:t>% responded</w:t>
            </w:r>
          </w:p>
        </w:tc>
        <w:tc>
          <w:tcPr>
            <w:tcW w:w="140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D1E21F0" w14:textId="08715BD0" w:rsidR="00766BDA" w:rsidRPr="002E371D" w:rsidRDefault="008828FD" w:rsidP="00D927A7">
            <w:pPr>
              <w:spacing w:after="0" w:line="240" w:lineRule="auto"/>
              <w:contextualSpacing/>
              <w:jc w:val="both"/>
              <w:rPr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 xml:space="preserve">59% ppts </w:t>
            </w:r>
            <w:r w:rsidR="00766BDA" w:rsidRPr="002E371D">
              <w:rPr>
                <w:spacing w:val="-8"/>
                <w:sz w:val="18"/>
              </w:rPr>
              <w:t>AE</w:t>
            </w:r>
          </w:p>
          <w:p w14:paraId="1808E375" w14:textId="7FDBFC6C" w:rsidR="00766BDA" w:rsidRPr="002E371D" w:rsidRDefault="008828FD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 xml:space="preserve">47% ppts </w:t>
            </w:r>
            <w:r w:rsidR="00766BDA" w:rsidRPr="002E371D">
              <w:rPr>
                <w:spacing w:val="-8"/>
                <w:sz w:val="18"/>
              </w:rPr>
              <w:t>AE</w:t>
            </w:r>
          </w:p>
        </w:tc>
        <w:tc>
          <w:tcPr>
            <w:tcW w:w="143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80ACF3B" w14:textId="356FAE7A" w:rsidR="00766BDA" w:rsidRPr="002E371D" w:rsidRDefault="008828FD" w:rsidP="00D927A7">
            <w:pPr>
              <w:spacing w:after="0" w:line="240" w:lineRule="auto"/>
              <w:contextualSpacing/>
              <w:jc w:val="both"/>
              <w:rPr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7</w:t>
            </w:r>
            <w:r w:rsidR="00766BDA" w:rsidRPr="002E371D">
              <w:rPr>
                <w:spacing w:val="-8"/>
                <w:sz w:val="18"/>
              </w:rPr>
              <w:t>% dropout</w:t>
            </w:r>
          </w:p>
          <w:p w14:paraId="41BCC81A" w14:textId="18853FE3" w:rsidR="00766BDA" w:rsidRPr="002E371D" w:rsidRDefault="008828FD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7</w:t>
            </w:r>
            <w:r w:rsidR="00766BDA" w:rsidRPr="002E371D">
              <w:rPr>
                <w:spacing w:val="-8"/>
                <w:sz w:val="18"/>
              </w:rPr>
              <w:t>% dropout</w:t>
            </w:r>
          </w:p>
        </w:tc>
      </w:tr>
      <w:tr w:rsidR="00CE5B6A" w:rsidRPr="002E371D" w14:paraId="05575660" w14:textId="77777777" w:rsidTr="006C3FF3">
        <w:trPr>
          <w:trHeight w:val="170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A9306C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6"/>
                <w:sz w:val="18"/>
                <w:szCs w:val="18"/>
                <w:lang w:eastAsia="en-GB"/>
              </w:rPr>
            </w:pPr>
          </w:p>
        </w:tc>
        <w:tc>
          <w:tcPr>
            <w:tcW w:w="2124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341D9B4" w14:textId="66DD7AB4" w:rsidR="00766BDA" w:rsidRPr="002E371D" w:rsidRDefault="008828FD" w:rsidP="002C6E5B">
            <w:pPr>
              <w:spacing w:after="0" w:line="240" w:lineRule="auto"/>
              <w:contextualSpacing/>
              <w:jc w:val="both"/>
              <w:rPr>
                <w:color w:val="000000"/>
                <w:spacing w:val="-6"/>
                <w:sz w:val="18"/>
              </w:rPr>
            </w:pPr>
            <w:proofErr w:type="spellStart"/>
            <w:r w:rsidRPr="002E371D">
              <w:rPr>
                <w:rFonts w:eastAsia="Times New Roman" w:cs="Times New Roman"/>
                <w:spacing w:val="-6"/>
                <w:sz w:val="18"/>
                <w:szCs w:val="18"/>
                <w:lang w:eastAsia="en-GB"/>
              </w:rPr>
              <w:t>Thase</w:t>
            </w:r>
            <w:proofErr w:type="spellEnd"/>
            <w:r w:rsidR="00766BDA" w:rsidRPr="002E371D">
              <w:rPr>
                <w:spacing w:val="-6"/>
                <w:sz w:val="18"/>
              </w:rPr>
              <w:t xml:space="preserve"> et al., </w:t>
            </w:r>
            <w:r w:rsidRPr="002E371D">
              <w:rPr>
                <w:rFonts w:eastAsia="Times New Roman" w:cs="Times New Roman"/>
                <w:spacing w:val="-6"/>
                <w:sz w:val="18"/>
                <w:szCs w:val="18"/>
                <w:lang w:eastAsia="en-GB"/>
              </w:rPr>
              <w:t>2015b</w:t>
            </w:r>
            <w:r w:rsidRPr="002E371D">
              <w:rPr>
                <w:rFonts w:ascii="Calibri" w:hAnsi="Calibri" w:cs="Calibri"/>
                <w:sz w:val="18"/>
                <w:szCs w:val="24"/>
                <w:vertAlign w:val="superscript"/>
              </w:rPr>
              <w:t>23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B93DFE3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Brexpiprazole</w:t>
            </w:r>
          </w:p>
          <w:p w14:paraId="21D3B31F" w14:textId="30FE0147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Placebo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1DC1583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226/230</w:t>
            </w:r>
          </w:p>
          <w:p w14:paraId="6C4645CF" w14:textId="7AE6EEA9" w:rsidR="00766BDA" w:rsidRPr="002E371D" w:rsidRDefault="008828FD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221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2A20ED9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1mg/3mg</w:t>
            </w:r>
          </w:p>
          <w:p w14:paraId="5FF2B63D" w14:textId="34DF218F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9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D462450" w14:textId="6F172F95" w:rsidR="00766BDA" w:rsidRPr="002E371D" w:rsidRDefault="008828FD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B63E4FD" w14:textId="67894FA7" w:rsidR="008828FD" w:rsidRPr="002E371D" w:rsidRDefault="001F23B2" w:rsidP="00893FE1">
            <w:pPr>
              <w:spacing w:after="0" w:line="240" w:lineRule="auto"/>
              <w:contextualSpacing/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spacing w:val="-8"/>
                <w:sz w:val="18"/>
              </w:rPr>
              <w:t>HAMD17</w:t>
            </w:r>
          </w:p>
          <w:p w14:paraId="06EC0F52" w14:textId="5624587F" w:rsidR="00766BDA" w:rsidRPr="002E371D" w:rsidRDefault="00766BDA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254AA7B" w14:textId="77777777" w:rsidR="008828FD" w:rsidRPr="002E371D" w:rsidRDefault="008828FD" w:rsidP="00893FE1">
            <w:pPr>
              <w:spacing w:after="0" w:line="240" w:lineRule="auto"/>
              <w:contextualSpacing/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21.1/21.1</w:t>
            </w:r>
          </w:p>
          <w:p w14:paraId="10856DFB" w14:textId="34839A09" w:rsidR="00766BDA" w:rsidRPr="002E371D" w:rsidRDefault="00766BDA" w:rsidP="00A14B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spacing w:val="-8"/>
                <w:sz w:val="18"/>
              </w:rPr>
              <w:t>20.</w:t>
            </w:r>
            <w:r w:rsidR="008828FD"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217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74BDB4B" w14:textId="77777777" w:rsidR="008828FD" w:rsidRPr="002E371D" w:rsidRDefault="008828FD" w:rsidP="00893FE1">
            <w:pPr>
              <w:spacing w:after="0" w:line="240" w:lineRule="auto"/>
              <w:contextualSpacing/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 xml:space="preserve"> 23/22% responded</w:t>
            </w:r>
          </w:p>
          <w:p w14:paraId="69D8F68B" w14:textId="37B91214" w:rsidR="00766BDA" w:rsidRPr="002E371D" w:rsidRDefault="008828FD" w:rsidP="00A14B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14% responded</w:t>
            </w:r>
          </w:p>
        </w:tc>
        <w:tc>
          <w:tcPr>
            <w:tcW w:w="140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37733D3" w14:textId="51F755B1" w:rsidR="00766BDA" w:rsidRPr="002E371D" w:rsidRDefault="008828FD" w:rsidP="00D927A7">
            <w:pPr>
              <w:spacing w:after="0" w:line="240" w:lineRule="auto"/>
              <w:contextualSpacing/>
              <w:jc w:val="both"/>
              <w:rPr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55/63</w:t>
            </w:r>
            <w:r w:rsidR="00766BDA" w:rsidRPr="002E371D">
              <w:rPr>
                <w:spacing w:val="-8"/>
                <w:sz w:val="18"/>
              </w:rPr>
              <w:t>% ppts</w:t>
            </w: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 xml:space="preserve"> AE</w:t>
            </w:r>
          </w:p>
          <w:p w14:paraId="4F0BECC2" w14:textId="189F4BA2" w:rsidR="00766BDA" w:rsidRPr="002E371D" w:rsidRDefault="008828FD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47% ppts AE</w:t>
            </w:r>
          </w:p>
        </w:tc>
        <w:tc>
          <w:tcPr>
            <w:tcW w:w="143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786B6C8" w14:textId="322541A5" w:rsidR="00766BDA" w:rsidRPr="002E371D" w:rsidRDefault="008828FD" w:rsidP="00D927A7">
            <w:pPr>
              <w:spacing w:after="0" w:line="240" w:lineRule="auto"/>
              <w:contextualSpacing/>
              <w:jc w:val="both"/>
              <w:rPr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4%/9</w:t>
            </w:r>
            <w:r w:rsidR="00766BDA" w:rsidRPr="002E371D">
              <w:rPr>
                <w:spacing w:val="-8"/>
                <w:sz w:val="18"/>
              </w:rPr>
              <w:t>% dropout</w:t>
            </w:r>
          </w:p>
          <w:p w14:paraId="261EC424" w14:textId="5A542ED5" w:rsidR="00766BDA" w:rsidRPr="002E371D" w:rsidRDefault="008828FD" w:rsidP="00D927A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6</w:t>
            </w:r>
            <w:r w:rsidR="00F904FD" w:rsidRPr="002E371D">
              <w:rPr>
                <w:spacing w:val="-8"/>
                <w:sz w:val="18"/>
              </w:rPr>
              <w:t>%</w:t>
            </w:r>
            <w:r w:rsidR="00766BDA" w:rsidRPr="002E371D">
              <w:rPr>
                <w:spacing w:val="-8"/>
                <w:sz w:val="18"/>
              </w:rPr>
              <w:t xml:space="preserve"> dropout</w:t>
            </w:r>
          </w:p>
        </w:tc>
      </w:tr>
      <w:tr w:rsidR="00CE5B6A" w:rsidRPr="002E371D" w14:paraId="5AA9FAE0" w14:textId="77777777" w:rsidTr="006C3FF3">
        <w:trPr>
          <w:trHeight w:val="170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B9E9E4" w14:textId="77777777" w:rsidR="0096499D" w:rsidRPr="002E371D" w:rsidRDefault="0096499D" w:rsidP="0096499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6"/>
                <w:sz w:val="18"/>
                <w:szCs w:val="18"/>
                <w:lang w:eastAsia="en-GB"/>
              </w:rPr>
            </w:pPr>
          </w:p>
        </w:tc>
        <w:tc>
          <w:tcPr>
            <w:tcW w:w="2124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04EC0E5" w14:textId="07AD7E06" w:rsidR="0096499D" w:rsidRPr="002E371D" w:rsidRDefault="0096499D" w:rsidP="0096499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6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>Shelton et al., 2001</w:t>
            </w:r>
            <w:r w:rsidRPr="002E371D">
              <w:rPr>
                <w:rFonts w:ascii="Calibri" w:hAnsi="Calibri" w:cs="Calibri"/>
                <w:sz w:val="18"/>
                <w:szCs w:val="24"/>
                <w:vertAlign w:val="superscript"/>
              </w:rPr>
              <w:t>35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5C86F9E" w14:textId="77777777" w:rsidR="0096499D" w:rsidRPr="002E371D" w:rsidRDefault="0096499D" w:rsidP="0096499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Olanzapine</w:t>
            </w:r>
          </w:p>
          <w:p w14:paraId="284AEEB4" w14:textId="156EC629" w:rsidR="0096499D" w:rsidRPr="002E371D" w:rsidRDefault="0096499D" w:rsidP="0096499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Placebo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5B4CA7E" w14:textId="77777777" w:rsidR="0096499D" w:rsidRPr="002E371D" w:rsidRDefault="0096499D" w:rsidP="0096499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10</w:t>
            </w:r>
          </w:p>
          <w:p w14:paraId="5DB43D3D" w14:textId="13C91513" w:rsidR="0096499D" w:rsidRPr="002E371D" w:rsidRDefault="0096499D" w:rsidP="0096499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43A3074" w14:textId="77777777" w:rsidR="0096499D" w:rsidRPr="002E371D" w:rsidRDefault="0096499D" w:rsidP="0096499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5mg</w:t>
            </w:r>
          </w:p>
          <w:p w14:paraId="669E42CC" w14:textId="67618E9B" w:rsidR="0096499D" w:rsidRPr="002E371D" w:rsidRDefault="0096499D" w:rsidP="0096499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0756CB1" w14:textId="24A8C08E" w:rsidR="0096499D" w:rsidRPr="002E371D" w:rsidRDefault="0096499D" w:rsidP="0096499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D7A150" w14:textId="78EFBECE" w:rsidR="0096499D" w:rsidRPr="002E371D" w:rsidRDefault="0096499D" w:rsidP="0096499D">
            <w:pPr>
              <w:spacing w:after="0" w:line="240" w:lineRule="auto"/>
              <w:contextualSpacing/>
              <w:rPr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HAMD21</w:t>
            </w: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077E005" w14:textId="77777777" w:rsidR="0096499D" w:rsidRPr="002E371D" w:rsidRDefault="0096499D" w:rsidP="0096499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  <w:p w14:paraId="525439D3" w14:textId="31D9EAF8" w:rsidR="0096499D" w:rsidRPr="002E371D" w:rsidRDefault="0096499D" w:rsidP="0096499D">
            <w:pPr>
              <w:spacing w:after="0" w:line="240" w:lineRule="auto"/>
              <w:contextualSpacing/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</w:tc>
        <w:tc>
          <w:tcPr>
            <w:tcW w:w="217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0180D0E" w14:textId="77777777" w:rsidR="0096499D" w:rsidRPr="002E371D" w:rsidRDefault="0096499D" w:rsidP="0096499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60% responded</w:t>
            </w:r>
          </w:p>
          <w:p w14:paraId="043B4399" w14:textId="05B98737" w:rsidR="0096499D" w:rsidRPr="002E371D" w:rsidRDefault="0096499D" w:rsidP="0096499D">
            <w:pPr>
              <w:spacing w:after="0" w:line="240" w:lineRule="auto"/>
              <w:contextualSpacing/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10% responded</w:t>
            </w:r>
          </w:p>
        </w:tc>
        <w:tc>
          <w:tcPr>
            <w:tcW w:w="140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09D064B" w14:textId="77777777" w:rsidR="0096499D" w:rsidRPr="002E371D" w:rsidRDefault="0096499D" w:rsidP="0096499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143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307508C" w14:textId="77777777" w:rsidR="0096499D" w:rsidRPr="002E371D" w:rsidRDefault="0096499D" w:rsidP="0096499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</w:pPr>
          </w:p>
        </w:tc>
      </w:tr>
      <w:tr w:rsidR="00CE5B6A" w:rsidRPr="002E371D" w14:paraId="63DCAD4D" w14:textId="77777777" w:rsidTr="006C3FF3">
        <w:trPr>
          <w:trHeight w:val="141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CA0AD1" w14:textId="77777777" w:rsidR="008828FD" w:rsidRPr="002E371D" w:rsidRDefault="008828FD" w:rsidP="00893FE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</w:pPr>
          </w:p>
        </w:tc>
        <w:tc>
          <w:tcPr>
            <w:tcW w:w="212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2994452" w14:textId="1F064A3D" w:rsidR="00766BDA" w:rsidRPr="002E371D" w:rsidRDefault="008828FD" w:rsidP="006415CE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proofErr w:type="spellStart"/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>Dunner</w:t>
            </w:r>
            <w:proofErr w:type="spellEnd"/>
            <w:r w:rsidR="00766BDA"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 xml:space="preserve"> et al., </w:t>
            </w:r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>2007</w:t>
            </w:r>
            <w:r w:rsidRPr="002E371D">
              <w:rPr>
                <w:rFonts w:ascii="Calibri" w:hAnsi="Calibri" w:cs="Calibri"/>
                <w:sz w:val="18"/>
                <w:szCs w:val="24"/>
                <w:vertAlign w:val="superscript"/>
              </w:rPr>
              <w:t>26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753CF8" w14:textId="7A3EDB75" w:rsidR="00766BDA" w:rsidRPr="002E371D" w:rsidRDefault="008828FD" w:rsidP="006415CE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Ziprasidone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42F23C" w14:textId="58B4CC6B" w:rsidR="00766BDA" w:rsidRPr="002E371D" w:rsidRDefault="008828FD" w:rsidP="006415CE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4</w:t>
            </w:r>
            <w:r w:rsidR="009F2092"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95764E" w14:textId="4802CD30" w:rsidR="00766BDA" w:rsidRPr="002E371D" w:rsidRDefault="008828FD" w:rsidP="006415CE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 xml:space="preserve">80mg / 160mg </w:t>
            </w:r>
          </w:p>
        </w:tc>
        <w:tc>
          <w:tcPr>
            <w:tcW w:w="92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E849D5" w14:textId="2E8674EB" w:rsidR="00766BDA" w:rsidRPr="002E371D" w:rsidRDefault="008828FD" w:rsidP="006415CE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1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652C66" w14:textId="774023F9" w:rsidR="00766BDA" w:rsidRPr="002E371D" w:rsidRDefault="00766BDA" w:rsidP="006415CE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HAMD17</w:t>
            </w: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A6BE11" w14:textId="2DFB2D68" w:rsidR="00766BDA" w:rsidRPr="002E371D" w:rsidRDefault="008828FD" w:rsidP="006415CE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19.1/19.7</w:t>
            </w:r>
          </w:p>
        </w:tc>
        <w:tc>
          <w:tcPr>
            <w:tcW w:w="217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E2C1A2E" w14:textId="7D79157E" w:rsidR="00766BDA" w:rsidRPr="002E371D" w:rsidRDefault="00766BDA" w:rsidP="006415CE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ES=</w:t>
            </w:r>
            <w:r w:rsidR="008828FD"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 xml:space="preserve">0.14 / </w:t>
            </w: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ES=</w:t>
            </w:r>
            <w:r w:rsidR="008828FD"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0.</w:t>
            </w:r>
            <w:proofErr w:type="gramStart"/>
            <w:r w:rsidR="008828FD"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39  (</w:t>
            </w:r>
            <w:proofErr w:type="gramEnd"/>
            <w:r w:rsidR="008828FD"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NS)</w:t>
            </w:r>
          </w:p>
        </w:tc>
        <w:tc>
          <w:tcPr>
            <w:tcW w:w="140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AE3BA5" w14:textId="0BFFBDC9" w:rsidR="00766BDA" w:rsidRPr="002E371D" w:rsidRDefault="008828FD" w:rsidP="006415CE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100/84% ppts AE</w:t>
            </w:r>
          </w:p>
        </w:tc>
        <w:tc>
          <w:tcPr>
            <w:tcW w:w="143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B3AC11" w14:textId="5756C838" w:rsidR="00766BDA" w:rsidRPr="002E371D" w:rsidRDefault="008828FD" w:rsidP="006415CE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53% / 50</w:t>
            </w:r>
            <w:r w:rsidR="00766BDA"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% dropout</w:t>
            </w:r>
          </w:p>
        </w:tc>
      </w:tr>
      <w:tr w:rsidR="006415CE" w:rsidRPr="002E371D" w14:paraId="4361710E" w14:textId="77777777" w:rsidTr="002B25FE">
        <w:trPr>
          <w:trHeight w:val="113"/>
          <w:jc w:val="center"/>
        </w:trPr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CCFB58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b/>
                <w:bCs/>
                <w:color w:val="767171" w:themeColor="background2" w:themeShade="80"/>
                <w:spacing w:val="-6"/>
                <w:sz w:val="20"/>
                <w:szCs w:val="20"/>
                <w:lang w:eastAsia="en-GB"/>
              </w:rPr>
              <w:t xml:space="preserve">NMDA targets </w:t>
            </w:r>
          </w:p>
        </w:tc>
        <w:tc>
          <w:tcPr>
            <w:tcW w:w="92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D31059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101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26F4B5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84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869D72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217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52E226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140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BAAD6F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143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9C6F2A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</w:tr>
      <w:tr w:rsidR="00CE5B6A" w:rsidRPr="002E371D" w14:paraId="66592E1B" w14:textId="77777777" w:rsidTr="006C3FF3">
        <w:trPr>
          <w:trHeight w:val="170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C3CFA0" w14:textId="77777777" w:rsidR="006415CE" w:rsidRPr="002E371D" w:rsidRDefault="006415CE" w:rsidP="006415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</w:pPr>
          </w:p>
        </w:tc>
        <w:tc>
          <w:tcPr>
            <w:tcW w:w="212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3F1501C" w14:textId="3F7DA907" w:rsidR="006415CE" w:rsidRPr="002E371D" w:rsidRDefault="006415CE" w:rsidP="006415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proofErr w:type="spellStart"/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>Heresco</w:t>
            </w:r>
            <w:proofErr w:type="spellEnd"/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>-Levy et al., 2013</w:t>
            </w:r>
            <w:r w:rsidRPr="002E371D">
              <w:rPr>
                <w:rFonts w:ascii="Calibri" w:hAnsi="Calibri" w:cs="Calibri"/>
                <w:sz w:val="18"/>
                <w:szCs w:val="24"/>
                <w:vertAlign w:val="superscript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B9AF7F8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D-cycloserine</w:t>
            </w:r>
          </w:p>
          <w:p w14:paraId="0327CEF9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Placebo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93BCCE6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13</w:t>
            </w:r>
          </w:p>
          <w:p w14:paraId="76304E00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62D3A8E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Titrated, 1000mg</w:t>
            </w:r>
          </w:p>
          <w:p w14:paraId="002C2A70" w14:textId="374BF0C0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964BDCA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8D1C393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HAMD21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248DAC8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25.1</w:t>
            </w:r>
          </w:p>
          <w:p w14:paraId="4FFE1893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27.2</w:t>
            </w:r>
          </w:p>
        </w:tc>
        <w:tc>
          <w:tcPr>
            <w:tcW w:w="217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201AB26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54% responded</w:t>
            </w:r>
          </w:p>
          <w:p w14:paraId="750FB249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15% responded</w:t>
            </w:r>
          </w:p>
        </w:tc>
        <w:tc>
          <w:tcPr>
            <w:tcW w:w="140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637806B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AE n=15</w:t>
            </w:r>
          </w:p>
          <w:p w14:paraId="4A468A46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AE n=16</w:t>
            </w:r>
          </w:p>
        </w:tc>
        <w:tc>
          <w:tcPr>
            <w:tcW w:w="143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F336D95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23% dropout</w:t>
            </w:r>
          </w:p>
          <w:p w14:paraId="42FFB1EA" w14:textId="3EECF3A9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11% dropout</w:t>
            </w:r>
          </w:p>
        </w:tc>
      </w:tr>
      <w:tr w:rsidR="00CE5B6A" w:rsidRPr="002E371D" w14:paraId="3B2A7423" w14:textId="77777777" w:rsidTr="006C3FF3">
        <w:trPr>
          <w:trHeight w:val="170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A4F92B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</w:pPr>
          </w:p>
        </w:tc>
        <w:tc>
          <w:tcPr>
            <w:tcW w:w="2124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64AA252" w14:textId="72BD3FAF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>Husain et al., 2017</w:t>
            </w:r>
            <w:r w:rsidRPr="002E371D">
              <w:rPr>
                <w:rFonts w:ascii="Calibri" w:hAnsi="Calibri" w:cs="Calibri"/>
                <w:sz w:val="18"/>
                <w:szCs w:val="24"/>
                <w:vertAlign w:val="superscript"/>
              </w:rPr>
              <w:t>17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841D577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Minocycline</w:t>
            </w:r>
          </w:p>
          <w:p w14:paraId="10A7207B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Placebo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695D809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21</w:t>
            </w:r>
          </w:p>
          <w:p w14:paraId="6D8DCACD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3AA0C49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Titrated, 200mg</w:t>
            </w:r>
          </w:p>
          <w:p w14:paraId="5DA6496C" w14:textId="77777777" w:rsidR="006415CE" w:rsidRPr="002E371D" w:rsidRDefault="006415CE" w:rsidP="006415C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9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F5BACA5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AFB0BD0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HAMD17</w:t>
            </w: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C00E42E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34.5</w:t>
            </w:r>
          </w:p>
          <w:p w14:paraId="293EACB4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32.6</w:t>
            </w:r>
          </w:p>
        </w:tc>
        <w:tc>
          <w:tcPr>
            <w:tcW w:w="217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4742FC2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63% responded</w:t>
            </w:r>
          </w:p>
          <w:p w14:paraId="5859126C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22% responded</w:t>
            </w:r>
          </w:p>
        </w:tc>
        <w:tc>
          <w:tcPr>
            <w:tcW w:w="140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C24971E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AE n=21</w:t>
            </w:r>
          </w:p>
          <w:p w14:paraId="52C64A97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AE n=20</w:t>
            </w:r>
          </w:p>
        </w:tc>
        <w:tc>
          <w:tcPr>
            <w:tcW w:w="143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C2863E4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24% dropout</w:t>
            </w:r>
          </w:p>
          <w:p w14:paraId="548CDDEB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10% dropout</w:t>
            </w:r>
          </w:p>
        </w:tc>
      </w:tr>
      <w:tr w:rsidR="00CE5B6A" w:rsidRPr="002E371D" w14:paraId="536D1F78" w14:textId="77777777" w:rsidTr="006C3FF3">
        <w:trPr>
          <w:trHeight w:val="170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22BC46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color w:val="767171" w:themeColor="background2" w:themeShade="80"/>
                <w:spacing w:val="-6"/>
                <w:sz w:val="18"/>
                <w:szCs w:val="18"/>
                <w:lang w:eastAsia="en-GB"/>
              </w:rPr>
            </w:pPr>
          </w:p>
        </w:tc>
        <w:tc>
          <w:tcPr>
            <w:tcW w:w="212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D9D7962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proofErr w:type="spellStart"/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>Su</w:t>
            </w:r>
            <w:proofErr w:type="spellEnd"/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 xml:space="preserve"> et al., 2017</w:t>
            </w:r>
            <w:r w:rsidRPr="002E371D">
              <w:rPr>
                <w:rFonts w:ascii="Calibri" w:hAnsi="Calibri" w:cs="Calibri"/>
                <w:sz w:val="18"/>
                <w:szCs w:val="24"/>
                <w:vertAlign w:val="superscript"/>
              </w:rPr>
              <w:t>11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468808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Ketamine</w:t>
            </w:r>
          </w:p>
          <w:p w14:paraId="05DD762C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Placebo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0B329B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24/23</w:t>
            </w:r>
          </w:p>
          <w:p w14:paraId="74A115C2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CCAF2E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0.5mg</w:t>
            </w:r>
            <w:r w:rsidRPr="002E371D">
              <w:rPr>
                <w:rFonts w:eastAsia="Times New Roman" w:cs="Times New Roman"/>
                <w:color w:val="000000"/>
                <w:spacing w:val="-8"/>
                <w:sz w:val="12"/>
                <w:szCs w:val="12"/>
                <w:lang w:eastAsia="en-GB"/>
              </w:rPr>
              <w:t>/</w:t>
            </w: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kg / 0.2mg</w:t>
            </w:r>
            <w:r w:rsidRPr="002E371D">
              <w:rPr>
                <w:rFonts w:eastAsia="Times New Roman" w:cs="Times New Roman"/>
                <w:color w:val="000000"/>
                <w:spacing w:val="-8"/>
                <w:sz w:val="12"/>
                <w:szCs w:val="12"/>
                <w:lang w:eastAsia="en-GB"/>
              </w:rPr>
              <w:t>/</w:t>
            </w: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kg</w:t>
            </w:r>
          </w:p>
          <w:p w14:paraId="616973B7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92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8924ED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5 days</w:t>
            </w:r>
          </w:p>
        </w:tc>
        <w:tc>
          <w:tcPr>
            <w:tcW w:w="101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5A4BBA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HAMD17</w:t>
            </w:r>
          </w:p>
          <w:p w14:paraId="3817D7D1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BF3E14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23/23.1</w:t>
            </w:r>
          </w:p>
          <w:p w14:paraId="14BD2DE1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23.3</w:t>
            </w:r>
          </w:p>
        </w:tc>
        <w:tc>
          <w:tcPr>
            <w:tcW w:w="217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95D573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46%/39% responded</w:t>
            </w:r>
          </w:p>
          <w:p w14:paraId="672A65E8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13% responded</w:t>
            </w:r>
          </w:p>
        </w:tc>
        <w:tc>
          <w:tcPr>
            <w:tcW w:w="140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9459E9" w14:textId="77777777" w:rsidR="006415CE" w:rsidRPr="002E371D" w:rsidRDefault="006415CE" w:rsidP="006415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No unexpected significant AEs</w:t>
            </w:r>
          </w:p>
        </w:tc>
        <w:tc>
          <w:tcPr>
            <w:tcW w:w="143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4A1750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</w:tc>
      </w:tr>
      <w:tr w:rsidR="006415CE" w:rsidRPr="002E371D" w14:paraId="3B178524" w14:textId="77777777" w:rsidTr="00CE5B6A">
        <w:trPr>
          <w:trHeight w:val="113"/>
          <w:jc w:val="center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5D1C68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color w:val="767171" w:themeColor="background2" w:themeShade="8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b/>
                <w:bCs/>
                <w:color w:val="767171" w:themeColor="background2" w:themeShade="80"/>
                <w:spacing w:val="-6"/>
                <w:sz w:val="20"/>
                <w:szCs w:val="20"/>
                <w:lang w:eastAsia="en-GB"/>
              </w:rPr>
              <w:t>Other pharmacological</w:t>
            </w:r>
          </w:p>
        </w:tc>
      </w:tr>
      <w:tr w:rsidR="00CE5B6A" w:rsidRPr="002E371D" w14:paraId="7889DA34" w14:textId="77777777" w:rsidTr="004F55B4">
        <w:trPr>
          <w:trHeight w:val="227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75F43D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</w:pPr>
          </w:p>
        </w:tc>
        <w:tc>
          <w:tcPr>
            <w:tcW w:w="212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6245D70" w14:textId="71ED33C0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EC14E72" w14:textId="7D81A6E9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4ADA573" w14:textId="681C15A3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F71BB06" w14:textId="3D467FAC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920B7A2" w14:textId="363B752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731B59D" w14:textId="749C9635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FCEF436" w14:textId="6ED175AE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217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72BC1F9" w14:textId="73C69AA8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B35CEAC" w14:textId="2F37E731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143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8B0250A" w14:textId="234F5358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</w:tr>
      <w:tr w:rsidR="00CE5B6A" w:rsidRPr="002E371D" w14:paraId="44EC9B99" w14:textId="77777777" w:rsidTr="006C3FF3">
        <w:trPr>
          <w:trHeight w:val="170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088E1F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</w:pPr>
          </w:p>
        </w:tc>
        <w:tc>
          <w:tcPr>
            <w:tcW w:w="2124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0AAB99D" w14:textId="4C075D84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 xml:space="preserve">Moller et al., </w:t>
            </w:r>
            <w:proofErr w:type="gramStart"/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>2015</w:t>
            </w:r>
            <w:r w:rsidRPr="002E371D">
              <w:rPr>
                <w:rFonts w:ascii="Calibri" w:hAnsi="Calibri" w:cs="Calibri"/>
                <w:sz w:val="18"/>
                <w:szCs w:val="24"/>
                <w:vertAlign w:val="superscript"/>
              </w:rPr>
              <w:t>33</w:t>
            </w:r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 xml:space="preserve">  </w:t>
            </w:r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vertAlign w:val="superscript"/>
                <w:lang w:eastAsia="en-GB"/>
              </w:rPr>
              <w:t>a</w:t>
            </w:r>
            <w:proofErr w:type="gramEnd"/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09FB724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proofErr w:type="spellStart"/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Dexmecamylamine</w:t>
            </w:r>
            <w:proofErr w:type="spellEnd"/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 xml:space="preserve"> </w:t>
            </w:r>
          </w:p>
          <w:p w14:paraId="6A41CAB3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Placebo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90A2112" w14:textId="48B72986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9</w:t>
            </w:r>
            <w:r w:rsidR="005A61E7"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99</w:t>
            </w:r>
          </w:p>
          <w:p w14:paraId="14A3ACE6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335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62CA2AF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 xml:space="preserve">0.1 – 4 mg  </w:t>
            </w:r>
          </w:p>
          <w:p w14:paraId="5969F714" w14:textId="549CC7E3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9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389C7F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3D89300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MADRS</w:t>
            </w: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68C18D4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20.9 - 22.2</w:t>
            </w:r>
          </w:p>
          <w:p w14:paraId="67A14ED6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21.7</w:t>
            </w:r>
          </w:p>
        </w:tc>
        <w:tc>
          <w:tcPr>
            <w:tcW w:w="217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25A4F12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43 - 53% responded</w:t>
            </w:r>
          </w:p>
          <w:p w14:paraId="4D982B86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49% responded</w:t>
            </w:r>
          </w:p>
        </w:tc>
        <w:tc>
          <w:tcPr>
            <w:tcW w:w="140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1CA802E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 xml:space="preserve">AE n=812 </w:t>
            </w:r>
          </w:p>
          <w:p w14:paraId="30A45002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AE n=187</w:t>
            </w:r>
          </w:p>
        </w:tc>
        <w:tc>
          <w:tcPr>
            <w:tcW w:w="143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9E3AC3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13% - 29% dropout</w:t>
            </w:r>
          </w:p>
          <w:p w14:paraId="1341231C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14% dropout</w:t>
            </w:r>
          </w:p>
        </w:tc>
      </w:tr>
      <w:tr w:rsidR="006415CE" w:rsidRPr="002E371D" w14:paraId="687F573D" w14:textId="77777777" w:rsidTr="002B25FE">
        <w:trPr>
          <w:trHeight w:val="141"/>
          <w:jc w:val="center"/>
        </w:trPr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8042B4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color w:val="000000"/>
                <w:spacing w:val="-6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b/>
                <w:bCs/>
                <w:color w:val="767171" w:themeColor="background2" w:themeShade="80"/>
                <w:spacing w:val="-6"/>
                <w:sz w:val="20"/>
                <w:szCs w:val="20"/>
                <w:lang w:eastAsia="en-GB"/>
              </w:rPr>
              <w:lastRenderedPageBreak/>
              <w:t>Psychological therapies</w:t>
            </w:r>
          </w:p>
        </w:tc>
        <w:tc>
          <w:tcPr>
            <w:tcW w:w="92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8BD70B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101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C5B12A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84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2A6EE0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217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EC6051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140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37CE35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143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EE855E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</w:tr>
      <w:tr w:rsidR="00CE5B6A" w:rsidRPr="002E371D" w14:paraId="22F11EDA" w14:textId="77777777" w:rsidTr="006C3FF3">
        <w:trPr>
          <w:trHeight w:val="186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42B52B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</w:pPr>
          </w:p>
        </w:tc>
        <w:tc>
          <w:tcPr>
            <w:tcW w:w="212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22D360C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proofErr w:type="spellStart"/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>Eisendrath</w:t>
            </w:r>
            <w:proofErr w:type="spellEnd"/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 xml:space="preserve"> et al., 2016</w:t>
            </w:r>
            <w:r w:rsidRPr="002E371D">
              <w:rPr>
                <w:rFonts w:ascii="Calibri" w:hAnsi="Calibri" w:cs="Calibri"/>
                <w:sz w:val="18"/>
                <w:szCs w:val="24"/>
                <w:vertAlign w:val="superscript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B7F34EB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MBCT</w:t>
            </w:r>
          </w:p>
          <w:p w14:paraId="2A1DC495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HEP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30B5E38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67</w:t>
            </w:r>
          </w:p>
          <w:p w14:paraId="762A7F3B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75FE20F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~22 hours</w:t>
            </w:r>
          </w:p>
          <w:p w14:paraId="14703B62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~22 hours</w:t>
            </w: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0A2E197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3B5202A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HAMD17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69FE1F3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18.3</w:t>
            </w:r>
          </w:p>
          <w:p w14:paraId="3EABCFF7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17.4</w:t>
            </w:r>
          </w:p>
        </w:tc>
        <w:tc>
          <w:tcPr>
            <w:tcW w:w="217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503B77D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 xml:space="preserve">22.4% vs 13.9% </w:t>
            </w:r>
          </w:p>
          <w:p w14:paraId="60560268" w14:textId="7AA2EC35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 xml:space="preserve">remission (p=.14) </w:t>
            </w:r>
          </w:p>
        </w:tc>
        <w:tc>
          <w:tcPr>
            <w:tcW w:w="140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EA73B27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  <w:p w14:paraId="50952C2C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</w:tc>
        <w:tc>
          <w:tcPr>
            <w:tcW w:w="143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5CC6822" w14:textId="77777777" w:rsidR="006415CE" w:rsidRPr="002E371D" w:rsidRDefault="006415CE" w:rsidP="006415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13% dropout</w:t>
            </w:r>
          </w:p>
          <w:p w14:paraId="0DC39328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16% dropout</w:t>
            </w:r>
          </w:p>
        </w:tc>
      </w:tr>
      <w:tr w:rsidR="00CE5B6A" w:rsidRPr="002E371D" w14:paraId="4F1E936F" w14:textId="77777777" w:rsidTr="006C3FF3">
        <w:trPr>
          <w:trHeight w:val="360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396950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</w:pPr>
          </w:p>
        </w:tc>
        <w:tc>
          <w:tcPr>
            <w:tcW w:w="2124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089ECEB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proofErr w:type="spellStart"/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>Fonagy</w:t>
            </w:r>
            <w:proofErr w:type="spellEnd"/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 xml:space="preserve"> et al., 2015</w:t>
            </w:r>
            <w:r w:rsidRPr="002E371D">
              <w:rPr>
                <w:rFonts w:ascii="Calibri" w:hAnsi="Calibri" w:cs="Calibri"/>
                <w:sz w:val="18"/>
                <w:szCs w:val="24"/>
                <w:vertAlign w:val="superscript"/>
              </w:rPr>
              <w:t>12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652B875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LTPP</w:t>
            </w:r>
          </w:p>
          <w:p w14:paraId="7E7B261C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TAU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571F68F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67</w:t>
            </w:r>
          </w:p>
          <w:p w14:paraId="100CA57E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0358892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~78 hours</w:t>
            </w:r>
          </w:p>
          <w:p w14:paraId="30C532EA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83F07BD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5189123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HAMD17</w:t>
            </w: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A84BD63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19.8</w:t>
            </w:r>
          </w:p>
          <w:p w14:paraId="3162585B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20.4</w:t>
            </w:r>
          </w:p>
        </w:tc>
        <w:tc>
          <w:tcPr>
            <w:tcW w:w="217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4E46949" w14:textId="77777777" w:rsidR="006415CE" w:rsidRPr="002E371D" w:rsidRDefault="006415CE" w:rsidP="006415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 xml:space="preserve">Partial remission: 32.1% vs 23.9% (p=.37) </w:t>
            </w:r>
          </w:p>
        </w:tc>
        <w:tc>
          <w:tcPr>
            <w:tcW w:w="140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9A7E145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  <w:p w14:paraId="687A0668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</w:tc>
        <w:tc>
          <w:tcPr>
            <w:tcW w:w="143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C54A4AA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 xml:space="preserve">15% dropout </w:t>
            </w:r>
          </w:p>
          <w:p w14:paraId="463DE247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13% dropout</w:t>
            </w:r>
          </w:p>
        </w:tc>
      </w:tr>
      <w:tr w:rsidR="00CE5B6A" w:rsidRPr="002E371D" w14:paraId="09F0C59A" w14:textId="77777777" w:rsidTr="006C3FF3">
        <w:trPr>
          <w:trHeight w:val="360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E7CFA0" w14:textId="411FF6C9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color w:val="000000"/>
                <w:spacing w:val="-6"/>
                <w:sz w:val="18"/>
              </w:rPr>
            </w:pPr>
          </w:p>
        </w:tc>
        <w:tc>
          <w:tcPr>
            <w:tcW w:w="2124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362F2CB" w14:textId="5D26437C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proofErr w:type="spellStart"/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>Hauksson</w:t>
            </w:r>
            <w:proofErr w:type="spellEnd"/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 xml:space="preserve"> et al., 2017</w:t>
            </w:r>
            <w:r w:rsidRPr="002E371D">
              <w:rPr>
                <w:rFonts w:ascii="Calibri" w:hAnsi="Calibri" w:cs="Calibri"/>
                <w:sz w:val="18"/>
                <w:szCs w:val="24"/>
                <w:vertAlign w:val="superscript"/>
              </w:rPr>
              <w:t>25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7430B31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CBT – group</w:t>
            </w:r>
          </w:p>
          <w:p w14:paraId="22113669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 xml:space="preserve">        - individual</w:t>
            </w:r>
          </w:p>
          <w:p w14:paraId="58230E4B" w14:textId="0F00234D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TAU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FC6AB38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59</w:t>
            </w:r>
          </w:p>
          <w:p w14:paraId="33A36E6B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83</w:t>
            </w:r>
          </w:p>
          <w:p w14:paraId="104C91AE" w14:textId="7FDF90B9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2FA563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12 sessions</w:t>
            </w:r>
          </w:p>
          <w:p w14:paraId="2BE89A5D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12 sessions</w:t>
            </w:r>
          </w:p>
          <w:p w14:paraId="15769BA2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47D7DE0" w14:textId="205F1A25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r w:rsidRPr="002E371D">
              <w:rPr>
                <w:color w:val="000000"/>
                <w:spacing w:val="-8"/>
                <w:sz w:val="18"/>
              </w:rPr>
              <w:t>6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D52E706" w14:textId="3EC00DAE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BDI</w:t>
            </w: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1D7B913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29.96</w:t>
            </w:r>
          </w:p>
          <w:p w14:paraId="7BE3F84C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33.08</w:t>
            </w:r>
          </w:p>
          <w:p w14:paraId="299C999E" w14:textId="00D04E36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30.03</w:t>
            </w:r>
          </w:p>
        </w:tc>
        <w:tc>
          <w:tcPr>
            <w:tcW w:w="217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D6830F7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ES=1.46</w:t>
            </w:r>
          </w:p>
          <w:p w14:paraId="112B4F12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ES=2.10</w:t>
            </w:r>
          </w:p>
          <w:p w14:paraId="4E68DA38" w14:textId="4D1E317C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ES=1.</w:t>
            </w:r>
            <w:r w:rsidRPr="002E371D">
              <w:rPr>
                <w:color w:val="000000"/>
                <w:spacing w:val="-8"/>
                <w:sz w:val="18"/>
              </w:rPr>
              <w:t>16</w:t>
            </w:r>
          </w:p>
        </w:tc>
        <w:tc>
          <w:tcPr>
            <w:tcW w:w="140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0878452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  <w:p w14:paraId="09EC1383" w14:textId="08E5C193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  <w:p w14:paraId="37479821" w14:textId="40B53446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</w:tc>
        <w:tc>
          <w:tcPr>
            <w:tcW w:w="143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0A3EE66" w14:textId="713FE909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4</w:t>
            </w:r>
            <w:r w:rsidRPr="002E371D">
              <w:rPr>
                <w:color w:val="000000"/>
                <w:spacing w:val="-8"/>
                <w:sz w:val="18"/>
              </w:rPr>
              <w:t>% dropout</w:t>
            </w:r>
          </w:p>
          <w:p w14:paraId="4A8D3E98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0 dropout</w:t>
            </w:r>
          </w:p>
          <w:p w14:paraId="3BFD92AD" w14:textId="3BDBE6CC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0</w:t>
            </w:r>
            <w:r w:rsidRPr="002E371D">
              <w:rPr>
                <w:color w:val="000000"/>
                <w:spacing w:val="-8"/>
                <w:sz w:val="18"/>
              </w:rPr>
              <w:t xml:space="preserve"> dropout</w:t>
            </w:r>
          </w:p>
        </w:tc>
      </w:tr>
      <w:tr w:rsidR="006415CE" w:rsidRPr="002E371D" w14:paraId="4CFC0B34" w14:textId="77777777" w:rsidTr="002B25FE">
        <w:trPr>
          <w:trHeight w:val="186"/>
          <w:jc w:val="center"/>
        </w:trPr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BDC834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color w:val="000000"/>
                <w:spacing w:val="-6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b/>
                <w:bCs/>
                <w:color w:val="767171" w:themeColor="background2" w:themeShade="80"/>
                <w:spacing w:val="-6"/>
                <w:sz w:val="20"/>
                <w:szCs w:val="20"/>
                <w:lang w:eastAsia="en-GB"/>
              </w:rPr>
              <w:t>Multiple treatment classes</w:t>
            </w:r>
          </w:p>
        </w:tc>
        <w:tc>
          <w:tcPr>
            <w:tcW w:w="92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B656C6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101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2BA247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84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FD480C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217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C1CE6D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140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18EBD1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143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1B5796" w14:textId="77777777" w:rsidR="006415CE" w:rsidRPr="002E371D" w:rsidRDefault="006415CE" w:rsidP="006415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</w:tr>
      <w:tr w:rsidR="00CE5B6A" w:rsidRPr="002E371D" w14:paraId="73F653AD" w14:textId="77777777" w:rsidTr="006C3FF3">
        <w:trPr>
          <w:trHeight w:val="360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46B183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</w:pPr>
          </w:p>
        </w:tc>
        <w:tc>
          <w:tcPr>
            <w:tcW w:w="212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F14F6CF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 xml:space="preserve">Bauer et al., </w:t>
            </w:r>
            <w:proofErr w:type="gramStart"/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>2013</w:t>
            </w:r>
            <w:r w:rsidRPr="002E371D">
              <w:rPr>
                <w:rFonts w:ascii="Calibri" w:hAnsi="Calibri" w:cs="Calibri"/>
                <w:sz w:val="18"/>
                <w:szCs w:val="24"/>
                <w:vertAlign w:val="superscript"/>
              </w:rPr>
              <w:t>28</w:t>
            </w:r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 xml:space="preserve">  *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24D45BB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Quetiapine</w:t>
            </w:r>
          </w:p>
          <w:p w14:paraId="0978EB4E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Lithium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EE7D70A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114</w:t>
            </w:r>
          </w:p>
          <w:p w14:paraId="1F319452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C13C0AA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Titrated up to 300mg</w:t>
            </w:r>
          </w:p>
          <w:p w14:paraId="2CD32069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Titrated, 0.6–1.2 mmol/L</w:t>
            </w: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A8F3024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236A04F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MADRS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4B0B843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</w:tc>
        <w:tc>
          <w:tcPr>
            <w:tcW w:w="217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416CA79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Quetiapine non-inferior</w:t>
            </w:r>
          </w:p>
          <w:p w14:paraId="2A99B9B5" w14:textId="59625DDF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 xml:space="preserve"> to lithium</w:t>
            </w:r>
          </w:p>
        </w:tc>
        <w:tc>
          <w:tcPr>
            <w:tcW w:w="140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67626A6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  <w:p w14:paraId="5DB59C99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</w:tc>
        <w:tc>
          <w:tcPr>
            <w:tcW w:w="143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B4581CF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  <w:p w14:paraId="5491AF13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</w:tc>
      </w:tr>
      <w:tr w:rsidR="00CE5B6A" w:rsidRPr="002E371D" w14:paraId="307D7279" w14:textId="77777777" w:rsidTr="006C3FF3">
        <w:trPr>
          <w:trHeight w:val="360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F503A4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</w:pPr>
          </w:p>
        </w:tc>
        <w:tc>
          <w:tcPr>
            <w:tcW w:w="212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19984B8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>Fang et al., 2011</w:t>
            </w:r>
            <w:r w:rsidRPr="002E371D">
              <w:rPr>
                <w:rFonts w:ascii="Calibri" w:hAnsi="Calibri" w:cs="Calibri"/>
                <w:sz w:val="18"/>
                <w:szCs w:val="24"/>
                <w:vertAlign w:val="superscript"/>
              </w:rPr>
              <w:t>19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9854E06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Risperidone</w:t>
            </w:r>
          </w:p>
          <w:p w14:paraId="1A0F2B73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Sodium Valproate</w:t>
            </w:r>
          </w:p>
          <w:p w14:paraId="5302AA80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Buspirone</w:t>
            </w:r>
          </w:p>
          <w:p w14:paraId="2853D488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Trazodone</w:t>
            </w:r>
          </w:p>
          <w:p w14:paraId="330D2BB1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Thyroid hormone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B51E751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spacing w:val="-8"/>
                <w:sz w:val="18"/>
                <w:szCs w:val="18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45</w:t>
            </w:r>
            <w:r w:rsidRPr="002E371D">
              <w:rPr>
                <w:spacing w:val="-8"/>
                <w:sz w:val="18"/>
                <w:szCs w:val="18"/>
              </w:rPr>
              <w:t xml:space="preserve"> </w:t>
            </w:r>
          </w:p>
          <w:p w14:paraId="3023C2E0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39</w:t>
            </w:r>
          </w:p>
          <w:p w14:paraId="66F7EAE8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46</w:t>
            </w:r>
          </w:p>
          <w:p w14:paraId="4FFBB6D3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47</w:t>
            </w:r>
          </w:p>
          <w:p w14:paraId="06A18FC0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F147D15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val="de-DE"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val="de-DE" w:eastAsia="en-GB"/>
              </w:rPr>
              <w:t>2mg</w:t>
            </w:r>
          </w:p>
          <w:p w14:paraId="500F81A5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val="de-DE"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val="de-DE" w:eastAsia="en-GB"/>
              </w:rPr>
              <w:t>600mg</w:t>
            </w:r>
          </w:p>
          <w:p w14:paraId="7DED69E2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val="de-DE"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val="de-DE" w:eastAsia="en-GB"/>
              </w:rPr>
              <w:t>30mg</w:t>
            </w:r>
          </w:p>
          <w:p w14:paraId="1804063B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val="de-DE"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val="de-DE" w:eastAsia="en-GB"/>
              </w:rPr>
              <w:t>100mg</w:t>
            </w:r>
          </w:p>
          <w:p w14:paraId="6D6FB41D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val="de-DE"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val="de-DE" w:eastAsia="en-GB"/>
              </w:rPr>
              <w:t>80mg</w:t>
            </w:r>
          </w:p>
        </w:tc>
        <w:tc>
          <w:tcPr>
            <w:tcW w:w="9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15D9C97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F4D47F7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HAMD17</w:t>
            </w: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2CE92FE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</w:tc>
        <w:tc>
          <w:tcPr>
            <w:tcW w:w="217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9E9DFF6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26.7% remitted</w:t>
            </w:r>
          </w:p>
          <w:p w14:paraId="6C4190FE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48.7% remitted</w:t>
            </w:r>
          </w:p>
          <w:p w14:paraId="2A645C0E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32.6% remitted</w:t>
            </w:r>
          </w:p>
          <w:p w14:paraId="672C619F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42.6% remitted</w:t>
            </w:r>
          </w:p>
          <w:p w14:paraId="2CA9F71E" w14:textId="77777777" w:rsidR="006415CE" w:rsidRPr="002E371D" w:rsidRDefault="006415CE" w:rsidP="006415C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37.5% remitted</w:t>
            </w:r>
          </w:p>
        </w:tc>
        <w:tc>
          <w:tcPr>
            <w:tcW w:w="140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F79F206" w14:textId="77777777" w:rsidR="006415CE" w:rsidRPr="002E371D" w:rsidRDefault="006415CE" w:rsidP="006415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No significant difference between groups, no SAEs</w:t>
            </w:r>
          </w:p>
        </w:tc>
        <w:tc>
          <w:tcPr>
            <w:tcW w:w="143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4468587" w14:textId="77777777" w:rsidR="006415CE" w:rsidRPr="002E371D" w:rsidRDefault="006415CE" w:rsidP="006415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No significant difference between groups</w:t>
            </w:r>
            <w:proofErr w:type="gramStart"/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 xml:space="preserve">   (</w:t>
            </w:r>
            <w:proofErr w:type="gramEnd"/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22% risperidone)</w:t>
            </w:r>
          </w:p>
        </w:tc>
      </w:tr>
      <w:tr w:rsidR="00494D5D" w:rsidRPr="002E371D" w14:paraId="3F767286" w14:textId="77777777" w:rsidTr="006C3FF3">
        <w:trPr>
          <w:trHeight w:val="360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F93753" w14:textId="77777777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</w:pPr>
          </w:p>
        </w:tc>
        <w:tc>
          <w:tcPr>
            <w:tcW w:w="212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CC66A3" w14:textId="093CCD89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>Nierenberg et al., 2006</w:t>
            </w:r>
            <w:r w:rsidRPr="002E371D">
              <w:rPr>
                <w:rFonts w:ascii="Calibri" w:hAnsi="Calibri" w:cs="Calibri"/>
                <w:sz w:val="18"/>
                <w:szCs w:val="24"/>
                <w:vertAlign w:val="superscript"/>
              </w:rPr>
              <w:t>36 d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AB19040" w14:textId="77777777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Lithium</w:t>
            </w:r>
          </w:p>
          <w:p w14:paraId="198A3BE1" w14:textId="48F7C882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Thyroid hormone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4D3F439" w14:textId="77777777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69</w:t>
            </w:r>
          </w:p>
          <w:p w14:paraId="6727F736" w14:textId="324D161C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255FD1F" w14:textId="77777777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Mean 860mg</w:t>
            </w:r>
          </w:p>
          <w:p w14:paraId="0343C69C" w14:textId="47DC7D01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val="de-DE"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Mean 45ug</w:t>
            </w:r>
          </w:p>
        </w:tc>
        <w:tc>
          <w:tcPr>
            <w:tcW w:w="9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A27090A" w14:textId="70B47B08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u w:val="single"/>
                <w:lang w:eastAsia="en-GB"/>
              </w:rPr>
              <w:t>&lt;</w:t>
            </w: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692B195" w14:textId="56E0E2C8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 xml:space="preserve"> HAMD17</w:t>
            </w: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C68FCAF" w14:textId="77777777" w:rsidR="00494D5D" w:rsidRPr="002E371D" w:rsidRDefault="00494D5D" w:rsidP="00494D5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19.0</w:t>
            </w:r>
          </w:p>
          <w:p w14:paraId="64B36FA7" w14:textId="32B279E0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17.2</w:t>
            </w:r>
          </w:p>
        </w:tc>
        <w:tc>
          <w:tcPr>
            <w:tcW w:w="217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3FA57FA" w14:textId="77777777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16% remitted</w:t>
            </w:r>
          </w:p>
          <w:p w14:paraId="52CF414B" w14:textId="360DBDE1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25% remitted</w:t>
            </w:r>
          </w:p>
        </w:tc>
        <w:tc>
          <w:tcPr>
            <w:tcW w:w="140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408BC19" w14:textId="483A3316" w:rsidR="00494D5D" w:rsidRPr="002E371D" w:rsidRDefault="00494D5D" w:rsidP="00494D5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Moderate or severe: 64%/58%</w:t>
            </w:r>
          </w:p>
        </w:tc>
        <w:tc>
          <w:tcPr>
            <w:tcW w:w="143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BC69E5E" w14:textId="77777777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19% &lt;4 weeks</w:t>
            </w:r>
          </w:p>
          <w:p w14:paraId="0E2513D4" w14:textId="0DB67204" w:rsidR="00494D5D" w:rsidRPr="002E371D" w:rsidRDefault="00494D5D" w:rsidP="00494D5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16% &lt;4weeks</w:t>
            </w:r>
          </w:p>
        </w:tc>
      </w:tr>
      <w:tr w:rsidR="00494D5D" w:rsidRPr="002E371D" w14:paraId="04B9658A" w14:textId="77777777" w:rsidTr="002B25FE">
        <w:trPr>
          <w:trHeight w:val="70"/>
          <w:jc w:val="center"/>
        </w:trPr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9D4B0C" w14:textId="77777777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color w:val="000000"/>
                <w:spacing w:val="-12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b/>
                <w:bCs/>
                <w:color w:val="767171" w:themeColor="background2" w:themeShade="80"/>
                <w:spacing w:val="-6"/>
                <w:sz w:val="20"/>
                <w:szCs w:val="20"/>
                <w:lang w:eastAsia="en-GB"/>
              </w:rPr>
              <w:t xml:space="preserve">Short-term </w:t>
            </w:r>
          </w:p>
        </w:tc>
        <w:tc>
          <w:tcPr>
            <w:tcW w:w="92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54E2F3" w14:textId="77777777" w:rsidR="00494D5D" w:rsidRPr="002E371D" w:rsidRDefault="00494D5D" w:rsidP="00494D5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101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936B13" w14:textId="77777777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84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7FC032" w14:textId="77777777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217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FD2796" w14:textId="77777777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140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E49523" w14:textId="77777777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143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3A2C11" w14:textId="77777777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</w:tr>
      <w:tr w:rsidR="00494D5D" w:rsidRPr="002E371D" w14:paraId="008576EB" w14:textId="77777777" w:rsidTr="006C3FF3">
        <w:trPr>
          <w:trHeight w:val="360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D954BF" w14:textId="261625EF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color w:val="000000"/>
                <w:spacing w:val="-6"/>
                <w:sz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97E93CB" w14:textId="4FCCCB77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>Baumann et al., 1996</w:t>
            </w:r>
            <w:r w:rsidRPr="002E371D">
              <w:rPr>
                <w:rFonts w:ascii="Calibri" w:hAnsi="Calibri" w:cs="Calibri"/>
                <w:sz w:val="18"/>
                <w:szCs w:val="24"/>
                <w:vertAlign w:val="superscript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67421F8" w14:textId="77777777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Lithium</w:t>
            </w:r>
          </w:p>
          <w:p w14:paraId="03DC711B" w14:textId="4E74EB4F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r w:rsidRPr="002E371D">
              <w:rPr>
                <w:color w:val="000000"/>
                <w:spacing w:val="-8"/>
                <w:sz w:val="18"/>
              </w:rPr>
              <w:t>Placebo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04812FD" w14:textId="77777777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10</w:t>
            </w:r>
          </w:p>
          <w:p w14:paraId="055623AF" w14:textId="25005F86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4A86B2D" w14:textId="77777777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0.5-0.8mmol/L</w:t>
            </w:r>
          </w:p>
          <w:p w14:paraId="24A87A98" w14:textId="77777777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r w:rsidRPr="002E371D">
              <w:rPr>
                <w:color w:val="000000"/>
                <w:spacing w:val="-8"/>
                <w:sz w:val="18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E73EBF0" w14:textId="0DCA6DA3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02F4468" w14:textId="29DCCDD9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HAMD21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A6B52B8" w14:textId="77777777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18.7</w:t>
            </w:r>
          </w:p>
          <w:p w14:paraId="6462CF93" w14:textId="09464A70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r w:rsidRPr="002E371D">
              <w:rPr>
                <w:color w:val="000000"/>
                <w:spacing w:val="-8"/>
                <w:sz w:val="18"/>
              </w:rPr>
              <w:t>20.</w:t>
            </w: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17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85655F1" w14:textId="68A26A99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6/10</w:t>
            </w:r>
            <w:r w:rsidRPr="002E371D">
              <w:rPr>
                <w:color w:val="000000"/>
                <w:spacing w:val="-8"/>
                <w:sz w:val="18"/>
              </w:rPr>
              <w:t xml:space="preserve"> responded</w:t>
            </w:r>
          </w:p>
          <w:p w14:paraId="5C04E3DF" w14:textId="39E06D76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2/</w:t>
            </w:r>
            <w:r w:rsidRPr="002E371D">
              <w:rPr>
                <w:color w:val="000000"/>
                <w:spacing w:val="-8"/>
                <w:sz w:val="18"/>
              </w:rPr>
              <w:t>14 responded</w:t>
            </w:r>
          </w:p>
        </w:tc>
        <w:tc>
          <w:tcPr>
            <w:tcW w:w="140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B918027" w14:textId="77777777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UKU score 5.2</w:t>
            </w:r>
          </w:p>
          <w:p w14:paraId="142AAD38" w14:textId="7751BC63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UKU score 6.5</w:t>
            </w:r>
          </w:p>
        </w:tc>
        <w:tc>
          <w:tcPr>
            <w:tcW w:w="143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A4CC97C" w14:textId="15B51C2D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0</w:t>
            </w:r>
            <w:r w:rsidRPr="002E371D">
              <w:rPr>
                <w:color w:val="000000"/>
                <w:spacing w:val="-8"/>
                <w:sz w:val="18"/>
              </w:rPr>
              <w:t>% dropout</w:t>
            </w:r>
          </w:p>
          <w:p w14:paraId="44440520" w14:textId="6006A7B6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0</w:t>
            </w:r>
            <w:r w:rsidRPr="002E371D">
              <w:rPr>
                <w:color w:val="000000"/>
                <w:spacing w:val="-8"/>
                <w:sz w:val="18"/>
              </w:rPr>
              <w:t>% dropout</w:t>
            </w:r>
          </w:p>
        </w:tc>
      </w:tr>
      <w:tr w:rsidR="00494D5D" w:rsidRPr="002E371D" w14:paraId="4762595A" w14:textId="77777777" w:rsidTr="006C3FF3">
        <w:trPr>
          <w:trHeight w:val="360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2FC421" w14:textId="6B7C4041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color w:val="000000"/>
                <w:spacing w:val="-12"/>
                <w:sz w:val="18"/>
              </w:rPr>
            </w:pPr>
          </w:p>
        </w:tc>
        <w:tc>
          <w:tcPr>
            <w:tcW w:w="2124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3C42808" w14:textId="77777777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12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12"/>
                <w:sz w:val="18"/>
                <w:szCs w:val="18"/>
                <w:lang w:eastAsia="en-GB"/>
              </w:rPr>
              <w:t>McAllister-Williams et al., 2015</w:t>
            </w:r>
            <w:r w:rsidRPr="002E371D">
              <w:rPr>
                <w:rFonts w:ascii="Calibri" w:hAnsi="Calibri" w:cs="Calibri"/>
                <w:sz w:val="18"/>
                <w:szCs w:val="24"/>
                <w:vertAlign w:val="superscript"/>
              </w:rPr>
              <w:t>14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74080AB" w14:textId="77777777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Metyrapone</w:t>
            </w:r>
          </w:p>
          <w:p w14:paraId="693470A4" w14:textId="77777777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Placebo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094D7B8" w14:textId="0317A5F6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69</w:t>
            </w:r>
          </w:p>
          <w:p w14:paraId="696A14DD" w14:textId="79247F23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82E64FE" w14:textId="77777777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1000mg</w:t>
            </w:r>
          </w:p>
          <w:p w14:paraId="51E403CB" w14:textId="77777777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372564B" w14:textId="12FAE11E" w:rsidR="00494D5D" w:rsidRPr="002E371D" w:rsidRDefault="00494D5D" w:rsidP="00494D5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3 (PO 5 weeks)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BC93DD4" w14:textId="7B7E95A6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MADRS</w:t>
            </w: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2400A6C" w14:textId="256D9375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27.7</w:t>
            </w: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vertAlign w:val="superscript"/>
                <w:lang w:eastAsia="en-GB"/>
              </w:rPr>
              <w:t xml:space="preserve"> c</w:t>
            </w:r>
          </w:p>
          <w:p w14:paraId="64EB9429" w14:textId="3FEBE074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28.1</w:t>
            </w:r>
          </w:p>
        </w:tc>
        <w:tc>
          <w:tcPr>
            <w:tcW w:w="217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C9FDFCE" w14:textId="6796B170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20.2% responded</w:t>
            </w:r>
          </w:p>
          <w:p w14:paraId="5C59C5CA" w14:textId="1B220974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21.6% responded</w:t>
            </w:r>
          </w:p>
        </w:tc>
        <w:tc>
          <w:tcPr>
            <w:tcW w:w="140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3CD9526" w14:textId="77777777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AE n=134</w:t>
            </w:r>
          </w:p>
          <w:p w14:paraId="7B05BC0F" w14:textId="03D172F9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AE n=95</w:t>
            </w:r>
          </w:p>
        </w:tc>
        <w:tc>
          <w:tcPr>
            <w:tcW w:w="143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D48A622" w14:textId="77777777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17% dropout</w:t>
            </w:r>
          </w:p>
          <w:p w14:paraId="260C77F3" w14:textId="1534670B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10% dropout</w:t>
            </w:r>
          </w:p>
        </w:tc>
      </w:tr>
      <w:tr w:rsidR="00494D5D" w:rsidRPr="002E371D" w14:paraId="5BF49F5E" w14:textId="77777777" w:rsidTr="00494D5D">
        <w:trPr>
          <w:trHeight w:val="357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1752B6" w14:textId="77777777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</w:pPr>
          </w:p>
        </w:tc>
        <w:tc>
          <w:tcPr>
            <w:tcW w:w="2124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4CCED40" w14:textId="3BC04E8F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color w:val="000000"/>
                <w:spacing w:val="-6"/>
                <w:sz w:val="18"/>
              </w:rPr>
              <w:t>Yoshimura et al., 2012</w:t>
            </w:r>
            <w:r w:rsidRPr="002E371D">
              <w:rPr>
                <w:rFonts w:ascii="Calibri" w:hAnsi="Calibri"/>
                <w:sz w:val="18"/>
                <w:vertAlign w:val="superscript"/>
              </w:rPr>
              <w:t>13 d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E57526E" w14:textId="5B928609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color w:val="000000"/>
                <w:spacing w:val="-8"/>
                <w:sz w:val="18"/>
              </w:rPr>
              <w:t>Aripiprazole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285E6F4" w14:textId="1F2CE90E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color w:val="000000"/>
                <w:spacing w:val="-8"/>
                <w:sz w:val="18"/>
              </w:rPr>
              <w:t>26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1C6F7F7" w14:textId="18F57323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color w:val="000000"/>
                <w:spacing w:val="-8"/>
                <w:sz w:val="18"/>
              </w:rPr>
              <w:t>NR</w:t>
            </w:r>
          </w:p>
        </w:tc>
        <w:tc>
          <w:tcPr>
            <w:tcW w:w="92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923B21E" w14:textId="1B4ED045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color w:val="000000"/>
                <w:spacing w:val="-8"/>
                <w:sz w:val="18"/>
              </w:rPr>
              <w:t>4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9751E9C" w14:textId="3998B6A4" w:rsidR="00494D5D" w:rsidRPr="002E371D" w:rsidRDefault="00494D5D" w:rsidP="00494D5D">
            <w:pPr>
              <w:tabs>
                <w:tab w:val="left" w:pos="703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color w:val="000000"/>
                <w:spacing w:val="-8"/>
                <w:sz w:val="18"/>
              </w:rPr>
              <w:t>HAMD17</w:t>
            </w: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010FB78" w14:textId="32A387AC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color w:val="000000"/>
                <w:spacing w:val="-8"/>
                <w:sz w:val="18"/>
              </w:rPr>
              <w:t>19.3</w:t>
            </w:r>
          </w:p>
        </w:tc>
        <w:tc>
          <w:tcPr>
            <w:tcW w:w="217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01ADB78" w14:textId="4698A002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color w:val="000000"/>
                <w:spacing w:val="-8"/>
                <w:sz w:val="18"/>
              </w:rPr>
              <w:t>21% responded</w:t>
            </w:r>
          </w:p>
        </w:tc>
        <w:tc>
          <w:tcPr>
            <w:tcW w:w="140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62682F" w14:textId="683F545A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color w:val="000000"/>
                <w:spacing w:val="-8"/>
                <w:sz w:val="18"/>
              </w:rPr>
              <w:t>SAS score 2</w:t>
            </w:r>
          </w:p>
        </w:tc>
        <w:tc>
          <w:tcPr>
            <w:tcW w:w="143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3CD0990" w14:textId="6093E28D" w:rsidR="00494D5D" w:rsidRPr="002E371D" w:rsidRDefault="00494D5D" w:rsidP="00494D5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color w:val="000000"/>
                <w:spacing w:val="-8"/>
                <w:sz w:val="18"/>
              </w:rPr>
              <w:t>8% dropout</w:t>
            </w:r>
          </w:p>
        </w:tc>
      </w:tr>
      <w:tr w:rsidR="004F55B4" w:rsidRPr="002E371D" w14:paraId="26B5E878" w14:textId="77777777" w:rsidTr="007739A9">
        <w:trPr>
          <w:trHeight w:val="357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324BC3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</w:pPr>
          </w:p>
        </w:tc>
        <w:tc>
          <w:tcPr>
            <w:tcW w:w="2124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F9154E7" w14:textId="4C5B32F9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color w:val="000000"/>
                <w:spacing w:val="-6"/>
                <w:sz w:val="18"/>
              </w:rPr>
            </w:pPr>
            <w:proofErr w:type="spellStart"/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>Patkar</w:t>
            </w:r>
            <w:proofErr w:type="spellEnd"/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 xml:space="preserve"> et al., </w:t>
            </w:r>
            <w:proofErr w:type="gramStart"/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>2006</w:t>
            </w:r>
            <w:r w:rsidRPr="002E371D">
              <w:rPr>
                <w:rFonts w:ascii="Calibri" w:hAnsi="Calibri" w:cs="Calibri"/>
                <w:sz w:val="18"/>
                <w:szCs w:val="24"/>
                <w:vertAlign w:val="superscript"/>
              </w:rPr>
              <w:t>37</w:t>
            </w:r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 xml:space="preserve">  *</w:t>
            </w:r>
            <w:proofErr w:type="gramEnd"/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572EC52" w14:textId="61BF4B9A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Methylphenidate    Placebo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2C44849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>NR</w:t>
            </w:r>
          </w:p>
          <w:p w14:paraId="34E0EDCA" w14:textId="3F15DD3B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  <w:t xml:space="preserve">NR 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4D4E991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 xml:space="preserve">Titrated, </w:t>
            </w: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u w:val="single"/>
                <w:lang w:eastAsia="en-GB"/>
              </w:rPr>
              <w:t>&lt;</w:t>
            </w: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 xml:space="preserve"> 54mg</w:t>
            </w:r>
          </w:p>
          <w:p w14:paraId="340F3CB8" w14:textId="371134F2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7992C9F" w14:textId="2A28F684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A519811" w14:textId="0085EE30" w:rsidR="004F55B4" w:rsidRPr="002E371D" w:rsidRDefault="004F55B4" w:rsidP="004F55B4">
            <w:pPr>
              <w:tabs>
                <w:tab w:val="left" w:pos="703"/>
              </w:tabs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HAMD21</w:t>
            </w: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D0F5ED0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  <w:p w14:paraId="0743A8E2" w14:textId="41B50DF5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</w:tc>
        <w:tc>
          <w:tcPr>
            <w:tcW w:w="217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E53E6A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36/25% responded</w:t>
            </w:r>
          </w:p>
          <w:p w14:paraId="49B29E5F" w14:textId="4A9858E6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20/0% responded</w:t>
            </w:r>
            <w:r w:rsidRPr="002E371D">
              <w:rPr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140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975B13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  <w:p w14:paraId="64728C29" w14:textId="368DDAD8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ab/>
            </w:r>
          </w:p>
        </w:tc>
        <w:tc>
          <w:tcPr>
            <w:tcW w:w="143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B115C5E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  <w:p w14:paraId="1977DF15" w14:textId="6411826C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color w:val="000000"/>
                <w:spacing w:val="-8"/>
                <w:sz w:val="18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</w:tc>
      </w:tr>
      <w:tr w:rsidR="004F55B4" w:rsidRPr="002E371D" w14:paraId="13A88DBE" w14:textId="77777777" w:rsidTr="007739A9">
        <w:trPr>
          <w:trHeight w:val="357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79F5A5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</w:pPr>
          </w:p>
        </w:tc>
        <w:tc>
          <w:tcPr>
            <w:tcW w:w="2124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6D1B200" w14:textId="16FA53E9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</w:pPr>
            <w:proofErr w:type="spellStart"/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>Maes</w:t>
            </w:r>
            <w:proofErr w:type="spellEnd"/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 xml:space="preserve"> et al., </w:t>
            </w:r>
            <w:proofErr w:type="gramStart"/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>1996</w:t>
            </w:r>
            <w:r w:rsidRPr="002E371D">
              <w:rPr>
                <w:rFonts w:ascii="Calibri" w:hAnsi="Calibri" w:cs="Calibri"/>
                <w:sz w:val="18"/>
                <w:szCs w:val="24"/>
                <w:vertAlign w:val="superscript"/>
              </w:rPr>
              <w:t>31</w:t>
            </w:r>
            <w:r w:rsidRPr="002E371D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en-GB"/>
              </w:rPr>
              <w:t xml:space="preserve">  *</w:t>
            </w:r>
            <w:proofErr w:type="gramEnd"/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C71D515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Pindolol</w:t>
            </w:r>
          </w:p>
          <w:p w14:paraId="56084C63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Fluoxetine</w:t>
            </w:r>
          </w:p>
          <w:p w14:paraId="45A69BF7" w14:textId="17674FED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Placebo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1720864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8</w:t>
            </w:r>
          </w:p>
          <w:p w14:paraId="3EB8E79A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10</w:t>
            </w:r>
          </w:p>
          <w:p w14:paraId="23BA3723" w14:textId="5699E1C6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877592C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7.5mg</w:t>
            </w:r>
          </w:p>
          <w:p w14:paraId="45A4CA92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20mg</w:t>
            </w:r>
          </w:p>
          <w:p w14:paraId="39E1FC7A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9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D9FA817" w14:textId="5DFC17DB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100570A" w14:textId="2B2C1E14" w:rsidR="004F55B4" w:rsidRPr="002E371D" w:rsidRDefault="004F55B4" w:rsidP="004F55B4">
            <w:pPr>
              <w:tabs>
                <w:tab w:val="left" w:pos="703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HAMD17</w:t>
            </w: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68A9FDC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  <w:p w14:paraId="1F239669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  <w:p w14:paraId="65180EEB" w14:textId="334E0BAB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</w:tc>
        <w:tc>
          <w:tcPr>
            <w:tcW w:w="217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4226A93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5 responded (62.5%)</w:t>
            </w:r>
          </w:p>
          <w:p w14:paraId="475F5FDF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7 responded (70%)</w:t>
            </w:r>
          </w:p>
          <w:p w14:paraId="670149FA" w14:textId="30EDB904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1 responded (12.5%)</w:t>
            </w:r>
          </w:p>
        </w:tc>
        <w:tc>
          <w:tcPr>
            <w:tcW w:w="140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DFA17A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  <w:p w14:paraId="604282AF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  <w:p w14:paraId="377FD848" w14:textId="729C6AB5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</w:tc>
        <w:tc>
          <w:tcPr>
            <w:tcW w:w="143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5B69A9C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  <w:p w14:paraId="7956526C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  <w:p w14:paraId="3E99218A" w14:textId="7FA4EDE5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NR</w:t>
            </w:r>
          </w:p>
        </w:tc>
      </w:tr>
      <w:tr w:rsidR="004F55B4" w:rsidRPr="002E371D" w14:paraId="4A20E105" w14:textId="77777777" w:rsidTr="006C3FF3">
        <w:trPr>
          <w:trHeight w:val="170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8374D0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212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2250E6E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A754A5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67311A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D3B99E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92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84AFF3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101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5ED70B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84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6C8BB3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217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382F8A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140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848EFB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  <w:tc>
          <w:tcPr>
            <w:tcW w:w="143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6E28D3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</w:p>
        </w:tc>
      </w:tr>
      <w:tr w:rsidR="004F55B4" w:rsidRPr="002E371D" w14:paraId="2A7D276E" w14:textId="77777777" w:rsidTr="00B87EE4">
        <w:trPr>
          <w:trHeight w:val="484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113D68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4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BF0B2D" w14:textId="77DB18E5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</w:p>
          <w:p w14:paraId="211C9431" w14:textId="39C9CB1B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 w:rsidRPr="002E371D">
              <w:rPr>
                <w:sz w:val="18"/>
                <w:szCs w:val="18"/>
              </w:rPr>
              <w:t xml:space="preserve">* Describes eligible TRD subgroup where full sample did not meet review inclusion criteria. </w:t>
            </w:r>
          </w:p>
          <w:p w14:paraId="606DE348" w14:textId="77777777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 w:rsidRPr="002E371D">
              <w:rPr>
                <w:sz w:val="18"/>
                <w:szCs w:val="18"/>
                <w:vertAlign w:val="superscript"/>
              </w:rPr>
              <w:t>a</w:t>
            </w:r>
            <w:r w:rsidRPr="002E371D">
              <w:rPr>
                <w:sz w:val="18"/>
                <w:szCs w:val="18"/>
              </w:rPr>
              <w:t xml:space="preserve"> Moller et al. (2015) split results by dose and sample recruited within this article. Doses included 0.1mg (n=174, 48% responded, n=80 AEs, 13% dropout), 0.5mg (n=160, 43% responded, n=101 AEs, 21% dropout), 1mg (n=174 51% responded, n=98 AEs, 17% dropout), 2mg (n=116, 53% responded, n=99 AEs, 27% dropout), 4mg (n=334, 39% responded, n=434, 29% dropout). For baseline severity, response and acceptability columns, the range of averages per group is noted in the table.</w:t>
            </w:r>
          </w:p>
          <w:p w14:paraId="57CA7289" w14:textId="3687736B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2E371D">
              <w:rPr>
                <w:sz w:val="18"/>
                <w:szCs w:val="18"/>
                <w:vertAlign w:val="superscript"/>
              </w:rPr>
              <w:t>b</w:t>
            </w:r>
            <w:r w:rsidRPr="002E371D">
              <w:rPr>
                <w:sz w:val="18"/>
                <w:szCs w:val="18"/>
              </w:rPr>
              <w:t xml:space="preserve">  %</w:t>
            </w:r>
            <w:proofErr w:type="gramEnd"/>
            <w:r w:rsidRPr="002E371D">
              <w:rPr>
                <w:sz w:val="18"/>
                <w:szCs w:val="18"/>
              </w:rPr>
              <w:t xml:space="preserve"> given for patients with stage 2 and stage 3 treatment resistance (</w:t>
            </w:r>
            <w:proofErr w:type="spellStart"/>
            <w:r w:rsidRPr="002E371D">
              <w:rPr>
                <w:sz w:val="18"/>
                <w:szCs w:val="18"/>
              </w:rPr>
              <w:t>Thase</w:t>
            </w:r>
            <w:proofErr w:type="spellEnd"/>
            <w:r w:rsidRPr="002E371D">
              <w:rPr>
                <w:sz w:val="18"/>
                <w:szCs w:val="18"/>
              </w:rPr>
              <w:t xml:space="preserve"> and Rush criteria) respectively; n’s not provided. In other instances where multiple values are entered for a single intervention, it is due to values reported for patients taking different doses of medication (i.e. </w:t>
            </w:r>
            <w:proofErr w:type="spellStart"/>
            <w:r w:rsidRPr="002E371D">
              <w:rPr>
                <w:sz w:val="18"/>
                <w:szCs w:val="18"/>
              </w:rPr>
              <w:t>Dunner</w:t>
            </w:r>
            <w:proofErr w:type="spellEnd"/>
            <w:r w:rsidRPr="002E371D">
              <w:rPr>
                <w:sz w:val="18"/>
                <w:szCs w:val="18"/>
              </w:rPr>
              <w:t xml:space="preserve"> et al., 2007; </w:t>
            </w:r>
            <w:proofErr w:type="spellStart"/>
            <w:r w:rsidRPr="002E371D">
              <w:rPr>
                <w:sz w:val="18"/>
                <w:szCs w:val="18"/>
              </w:rPr>
              <w:t>Su</w:t>
            </w:r>
            <w:proofErr w:type="spellEnd"/>
            <w:r w:rsidRPr="002E371D">
              <w:rPr>
                <w:sz w:val="18"/>
                <w:szCs w:val="18"/>
              </w:rPr>
              <w:t xml:space="preserve"> et al., 2017; </w:t>
            </w:r>
            <w:proofErr w:type="spellStart"/>
            <w:r w:rsidRPr="002E371D">
              <w:rPr>
                <w:sz w:val="18"/>
                <w:szCs w:val="18"/>
              </w:rPr>
              <w:t>Thase</w:t>
            </w:r>
            <w:proofErr w:type="spellEnd"/>
            <w:r w:rsidRPr="002E371D">
              <w:rPr>
                <w:sz w:val="18"/>
                <w:szCs w:val="18"/>
              </w:rPr>
              <w:t xml:space="preserve"> et al., 2015a and 2015b; Ozaki et al., 2015).</w:t>
            </w:r>
          </w:p>
          <w:p w14:paraId="5052F08F" w14:textId="4F428F65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proofErr w:type="gramStart"/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vertAlign w:val="superscript"/>
                <w:lang w:eastAsia="en-GB"/>
              </w:rPr>
              <w:t xml:space="preserve">c </w:t>
            </w:r>
            <w:r w:rsidRPr="002E371D">
              <w:rPr>
                <w:sz w:val="18"/>
                <w:szCs w:val="18"/>
              </w:rPr>
              <w:t xml:space="preserve"> HAMD</w:t>
            </w:r>
            <w:proofErr w:type="gramEnd"/>
            <w:r w:rsidRPr="002E371D">
              <w:rPr>
                <w:sz w:val="18"/>
                <w:szCs w:val="18"/>
              </w:rPr>
              <w:t xml:space="preserve"> score </w:t>
            </w:r>
            <w:r w:rsidRPr="002E371D"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  <w:t>for baseline severity but MADRS utilised for outcome assessment</w:t>
            </w:r>
          </w:p>
          <w:p w14:paraId="4783FA8B" w14:textId="44AF968B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sz w:val="18"/>
                <w:szCs w:val="18"/>
                <w:vertAlign w:val="superscript"/>
              </w:rPr>
            </w:pPr>
            <w:r w:rsidRPr="002E371D">
              <w:rPr>
                <w:sz w:val="18"/>
                <w:szCs w:val="18"/>
                <w:vertAlign w:val="superscript"/>
              </w:rPr>
              <w:t>d</w:t>
            </w:r>
            <w:r w:rsidRPr="002E371D">
              <w:rPr>
                <w:sz w:val="18"/>
                <w:szCs w:val="18"/>
              </w:rPr>
              <w:t xml:space="preserve"> High risk of bias</w:t>
            </w:r>
          </w:p>
          <w:p w14:paraId="72B525EF" w14:textId="31E51A85" w:rsidR="004F55B4" w:rsidRPr="002E371D" w:rsidRDefault="004F55B4" w:rsidP="004F55B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pacing w:val="-8"/>
                <w:sz w:val="18"/>
                <w:szCs w:val="18"/>
                <w:lang w:eastAsia="en-GB"/>
              </w:rPr>
            </w:pPr>
            <w:r w:rsidRPr="002E371D">
              <w:rPr>
                <w:sz w:val="18"/>
                <w:szCs w:val="18"/>
              </w:rPr>
              <w:t xml:space="preserve">UKU = UKU side effects scale; MBCT = mindfulness-based cognitive therapy; HEP = health education program; NR = not reported; mmol/L = millimoles per litre; </w:t>
            </w:r>
            <w:proofErr w:type="spellStart"/>
            <w:r w:rsidRPr="002E371D">
              <w:rPr>
                <w:sz w:val="18"/>
                <w:szCs w:val="18"/>
              </w:rPr>
              <w:t>mEql</w:t>
            </w:r>
            <w:proofErr w:type="spellEnd"/>
            <w:r w:rsidRPr="002E371D">
              <w:rPr>
                <w:sz w:val="18"/>
                <w:szCs w:val="18"/>
              </w:rPr>
              <w:t xml:space="preserve">/L = </w:t>
            </w:r>
            <w:r w:rsidRPr="002E371D">
              <w:t xml:space="preserve"> </w:t>
            </w:r>
            <w:r w:rsidRPr="002E371D">
              <w:rPr>
                <w:sz w:val="18"/>
                <w:szCs w:val="18"/>
              </w:rPr>
              <w:t>milliequivalent per litre; PO = primary outcome; HAMD = Hamilton depression rating scale; MADRS =</w:t>
            </w:r>
            <w:r w:rsidRPr="002E371D">
              <w:t xml:space="preserve"> </w:t>
            </w:r>
            <w:r w:rsidRPr="002E371D">
              <w:rPr>
                <w:sz w:val="18"/>
                <w:szCs w:val="18"/>
              </w:rPr>
              <w:t>Montgomery–</w:t>
            </w:r>
            <w:proofErr w:type="spellStart"/>
            <w:r w:rsidRPr="002E371D">
              <w:rPr>
                <w:sz w:val="18"/>
                <w:szCs w:val="18"/>
              </w:rPr>
              <w:t>Åsberg</w:t>
            </w:r>
            <w:proofErr w:type="spellEnd"/>
            <w:r w:rsidRPr="002E371D">
              <w:rPr>
                <w:sz w:val="18"/>
                <w:szCs w:val="18"/>
              </w:rPr>
              <w:t xml:space="preserve"> depression rating scale; </w:t>
            </w:r>
            <w:proofErr w:type="spellStart"/>
            <w:r w:rsidRPr="002E371D">
              <w:rPr>
                <w:sz w:val="18"/>
                <w:szCs w:val="18"/>
              </w:rPr>
              <w:t>qIDS</w:t>
            </w:r>
            <w:proofErr w:type="spellEnd"/>
            <w:r w:rsidRPr="002E371D">
              <w:rPr>
                <w:sz w:val="18"/>
                <w:szCs w:val="18"/>
              </w:rPr>
              <w:t xml:space="preserve"> = quick inventory of depressive symptoms; SR = self-report; BDI = Beck depression inventory; ES = effect size; AE = adverse event; ppts = participants; SAE = serious adverse event; OLA = olanzapine; SAS = Simpson Angus Scale.</w:t>
            </w:r>
          </w:p>
        </w:tc>
      </w:tr>
    </w:tbl>
    <w:p w14:paraId="717D5F6B" w14:textId="77777777" w:rsidR="00FE77A3" w:rsidRPr="002E371D" w:rsidRDefault="00FE77A3" w:rsidP="00D927A7">
      <w:pPr>
        <w:jc w:val="both"/>
        <w:rPr>
          <w:sz w:val="18"/>
          <w:szCs w:val="18"/>
        </w:rPr>
      </w:pPr>
      <w:r w:rsidRPr="002E371D">
        <w:rPr>
          <w:sz w:val="18"/>
          <w:szCs w:val="18"/>
        </w:rPr>
        <w:br w:type="page"/>
      </w:r>
    </w:p>
    <w:p w14:paraId="71C271B2" w14:textId="77777777" w:rsidR="00FE77A3" w:rsidRPr="002E371D" w:rsidRDefault="00FE77A3">
      <w:pPr>
        <w:pStyle w:val="Heading2"/>
        <w:sectPr w:rsidR="00FE77A3" w:rsidRPr="002E371D" w:rsidSect="001A7071">
          <w:pgSz w:w="16838" w:h="11906" w:orient="landscape"/>
          <w:pgMar w:top="907" w:right="907" w:bottom="907" w:left="907" w:header="284" w:footer="284" w:gutter="0"/>
          <w:cols w:space="708"/>
          <w:docGrid w:linePitch="360"/>
        </w:sectPr>
      </w:pPr>
    </w:p>
    <w:p w14:paraId="000E2360" w14:textId="53ED8E4A" w:rsidR="00FE77A3" w:rsidRPr="002E371D" w:rsidRDefault="00FE77A3" w:rsidP="00836907">
      <w:pPr>
        <w:pStyle w:val="Heading2"/>
      </w:pPr>
      <w:bookmarkStart w:id="4" w:name="_Table_3._Results"/>
      <w:bookmarkStart w:id="5" w:name="_Supplementary_Table_2:"/>
      <w:bookmarkEnd w:id="4"/>
      <w:bookmarkEnd w:id="5"/>
      <w:r w:rsidRPr="002E371D">
        <w:lastRenderedPageBreak/>
        <w:t xml:space="preserve">Supplementary Table </w:t>
      </w:r>
      <w:r w:rsidR="00F334CA" w:rsidRPr="002E371D">
        <w:t>3</w:t>
      </w:r>
      <w:r w:rsidRPr="002E371D">
        <w:t xml:space="preserve">: </w:t>
      </w:r>
      <w:r w:rsidR="00A20233">
        <w:t xml:space="preserve">initial </w:t>
      </w:r>
      <w:r w:rsidRPr="002E371D">
        <w:t>meta-analytic results</w:t>
      </w:r>
      <w:bookmarkStart w:id="6" w:name="_GoBack"/>
      <w:bookmarkEnd w:id="6"/>
    </w:p>
    <w:p w14:paraId="396FBF31" w14:textId="77777777" w:rsidR="00FE77A3" w:rsidRPr="002E371D" w:rsidRDefault="00FE77A3" w:rsidP="00D927A7">
      <w:pPr>
        <w:jc w:val="both"/>
      </w:pPr>
    </w:p>
    <w:tbl>
      <w:tblPr>
        <w:tblStyle w:val="TableGrid"/>
        <w:tblW w:w="0" w:type="auto"/>
        <w:tblInd w:w="567" w:type="dxa"/>
        <w:tblLayout w:type="fixed"/>
        <w:tblCellMar>
          <w:left w:w="17" w:type="dxa"/>
          <w:right w:w="6" w:type="dxa"/>
        </w:tblCellMar>
        <w:tblLook w:val="04A0" w:firstRow="1" w:lastRow="0" w:firstColumn="1" w:lastColumn="0" w:noHBand="0" w:noVBand="1"/>
      </w:tblPr>
      <w:tblGrid>
        <w:gridCol w:w="1741"/>
        <w:gridCol w:w="1701"/>
        <w:gridCol w:w="669"/>
        <w:gridCol w:w="992"/>
        <w:gridCol w:w="993"/>
        <w:gridCol w:w="708"/>
        <w:gridCol w:w="1418"/>
        <w:gridCol w:w="1276"/>
      </w:tblGrid>
      <w:tr w:rsidR="00FE77A3" w:rsidRPr="002E371D" w14:paraId="2FFBAA7C" w14:textId="77777777" w:rsidTr="001F263E">
        <w:tc>
          <w:tcPr>
            <w:tcW w:w="1741" w:type="dxa"/>
            <w:tcBorders>
              <w:top w:val="nil"/>
              <w:left w:val="nil"/>
              <w:right w:val="nil"/>
            </w:tcBorders>
          </w:tcPr>
          <w:p w14:paraId="0F0696CF" w14:textId="77777777" w:rsidR="00FE77A3" w:rsidRPr="002E371D" w:rsidRDefault="00FE77A3" w:rsidP="00D927A7">
            <w:pPr>
              <w:jc w:val="both"/>
              <w:rPr>
                <w:i/>
                <w:sz w:val="20"/>
                <w:szCs w:val="20"/>
              </w:rPr>
            </w:pPr>
            <w:r w:rsidRPr="002E371D">
              <w:rPr>
                <w:i/>
                <w:sz w:val="20"/>
                <w:szCs w:val="20"/>
              </w:rPr>
              <w:t>Outcome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0AD44E35" w14:textId="77777777" w:rsidR="00FE77A3" w:rsidRPr="002E371D" w:rsidRDefault="00FE77A3" w:rsidP="00D927A7">
            <w:pPr>
              <w:jc w:val="both"/>
              <w:rPr>
                <w:i/>
                <w:sz w:val="20"/>
                <w:szCs w:val="20"/>
              </w:rPr>
            </w:pPr>
            <w:r w:rsidRPr="002E371D">
              <w:rPr>
                <w:i/>
                <w:sz w:val="20"/>
                <w:szCs w:val="20"/>
              </w:rPr>
              <w:t>Spec intervention</w:t>
            </w:r>
          </w:p>
        </w:tc>
        <w:tc>
          <w:tcPr>
            <w:tcW w:w="669" w:type="dxa"/>
            <w:tcBorders>
              <w:top w:val="nil"/>
              <w:left w:val="nil"/>
              <w:right w:val="nil"/>
            </w:tcBorders>
          </w:tcPr>
          <w:p w14:paraId="0DC8F3EA" w14:textId="77777777" w:rsidR="00FE77A3" w:rsidRPr="002E371D" w:rsidRDefault="00FE77A3" w:rsidP="00D927A7">
            <w:pPr>
              <w:jc w:val="both"/>
              <w:rPr>
                <w:i/>
                <w:sz w:val="20"/>
                <w:szCs w:val="20"/>
              </w:rPr>
            </w:pPr>
            <w:r w:rsidRPr="002E371D">
              <w:rPr>
                <w:i/>
                <w:sz w:val="20"/>
                <w:szCs w:val="20"/>
              </w:rPr>
              <w:t>k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7142155F" w14:textId="77777777" w:rsidR="00FE77A3" w:rsidRPr="002E371D" w:rsidRDefault="00FE77A3" w:rsidP="00D927A7">
            <w:pPr>
              <w:jc w:val="both"/>
              <w:rPr>
                <w:i/>
                <w:sz w:val="20"/>
                <w:szCs w:val="20"/>
              </w:rPr>
            </w:pPr>
            <w:r w:rsidRPr="002E371D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0F3AD4A7" w14:textId="77777777" w:rsidR="00FE77A3" w:rsidRPr="002E371D" w:rsidRDefault="00FE77A3" w:rsidP="00D927A7">
            <w:pPr>
              <w:jc w:val="both"/>
              <w:rPr>
                <w:i/>
                <w:sz w:val="20"/>
                <w:szCs w:val="20"/>
              </w:rPr>
            </w:pPr>
            <w:r w:rsidRPr="002E371D">
              <w:rPr>
                <w:i/>
                <w:sz w:val="20"/>
                <w:szCs w:val="20"/>
              </w:rPr>
              <w:t>ES (g)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14:paraId="5EFCB6F3" w14:textId="77777777" w:rsidR="00FE77A3" w:rsidRPr="002E371D" w:rsidRDefault="00FE77A3" w:rsidP="00D927A7">
            <w:pPr>
              <w:jc w:val="both"/>
              <w:rPr>
                <w:i/>
                <w:sz w:val="20"/>
                <w:szCs w:val="20"/>
              </w:rPr>
            </w:pPr>
            <w:r w:rsidRPr="002E371D">
              <w:rPr>
                <w:i/>
                <w:sz w:val="20"/>
                <w:szCs w:val="20"/>
              </w:rPr>
              <w:t>SE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20036F88" w14:textId="77777777" w:rsidR="00FE77A3" w:rsidRPr="002E371D" w:rsidRDefault="00FE77A3" w:rsidP="00D927A7">
            <w:pPr>
              <w:jc w:val="both"/>
              <w:rPr>
                <w:i/>
                <w:sz w:val="20"/>
                <w:szCs w:val="20"/>
              </w:rPr>
            </w:pPr>
            <w:r w:rsidRPr="002E371D">
              <w:rPr>
                <w:i/>
                <w:sz w:val="20"/>
                <w:szCs w:val="20"/>
              </w:rPr>
              <w:t>95% CI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3EDA736C" w14:textId="2879E5B6" w:rsidR="00FE77A3" w:rsidRPr="002E371D" w:rsidRDefault="00FE77A3" w:rsidP="00D927A7">
            <w:pPr>
              <w:jc w:val="both"/>
              <w:rPr>
                <w:i/>
                <w:sz w:val="20"/>
                <w:szCs w:val="20"/>
              </w:rPr>
            </w:pPr>
            <w:r w:rsidRPr="002E371D">
              <w:rPr>
                <w:i/>
                <w:sz w:val="20"/>
                <w:szCs w:val="20"/>
              </w:rPr>
              <w:t>Heterogeneity</w:t>
            </w:r>
          </w:p>
          <w:p w14:paraId="5D8AC6DB" w14:textId="054E16CB" w:rsidR="00FE77A3" w:rsidRPr="002E371D" w:rsidRDefault="00FE77A3" w:rsidP="00D927A7">
            <w:pPr>
              <w:jc w:val="both"/>
              <w:rPr>
                <w:i/>
                <w:sz w:val="20"/>
                <w:szCs w:val="20"/>
              </w:rPr>
            </w:pPr>
            <w:r w:rsidRPr="002E371D">
              <w:rPr>
                <w:i/>
                <w:sz w:val="20"/>
                <w:szCs w:val="20"/>
              </w:rPr>
              <w:t>(I</w:t>
            </w:r>
            <w:r w:rsidRPr="002E371D">
              <w:rPr>
                <w:i/>
                <w:sz w:val="20"/>
                <w:szCs w:val="20"/>
                <w:vertAlign w:val="superscript"/>
              </w:rPr>
              <w:t>2</w:t>
            </w:r>
            <w:r w:rsidRPr="002E371D">
              <w:rPr>
                <w:i/>
                <w:sz w:val="20"/>
                <w:szCs w:val="20"/>
              </w:rPr>
              <w:t>)</w:t>
            </w:r>
          </w:p>
        </w:tc>
      </w:tr>
      <w:tr w:rsidR="00FE77A3" w:rsidRPr="002E371D" w14:paraId="493347AE" w14:textId="77777777" w:rsidTr="001F263E">
        <w:tc>
          <w:tcPr>
            <w:tcW w:w="3442" w:type="dxa"/>
            <w:gridSpan w:val="2"/>
            <w:tcBorders>
              <w:left w:val="nil"/>
              <w:right w:val="nil"/>
            </w:tcBorders>
          </w:tcPr>
          <w:p w14:paraId="64C8123D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 xml:space="preserve">All </w:t>
            </w:r>
          </w:p>
        </w:tc>
        <w:tc>
          <w:tcPr>
            <w:tcW w:w="669" w:type="dxa"/>
            <w:tcBorders>
              <w:left w:val="nil"/>
              <w:right w:val="nil"/>
            </w:tcBorders>
          </w:tcPr>
          <w:p w14:paraId="6A709B07" w14:textId="77777777" w:rsidR="00FE77A3" w:rsidRPr="002E371D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CF858D2" w14:textId="08B54E56" w:rsidR="00FE77A3" w:rsidRPr="002E371D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5</w:t>
            </w:r>
            <w:r w:rsidR="003D4166" w:rsidRPr="002E371D"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E74651A" w14:textId="6E82EA7E" w:rsidR="00FE77A3" w:rsidRPr="002E371D" w:rsidRDefault="00EC697D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1</w:t>
            </w:r>
            <w:r w:rsidR="00FE77A3" w:rsidRPr="002E371D">
              <w:rPr>
                <w:b/>
                <w:sz w:val="20"/>
                <w:szCs w:val="20"/>
              </w:rPr>
              <w:t>.</w:t>
            </w:r>
            <w:r w:rsidR="0005155A" w:rsidRPr="002E371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3257772E" w14:textId="2EB40558" w:rsidR="00FE77A3" w:rsidRPr="002E371D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0.0</w:t>
            </w:r>
            <w:r w:rsidR="006B3419" w:rsidRPr="002E371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083E64B" w14:textId="6A2F571C" w:rsidR="00FE77A3" w:rsidRPr="002E371D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0.</w:t>
            </w:r>
            <w:r w:rsidR="006B3419" w:rsidRPr="002E371D">
              <w:rPr>
                <w:b/>
                <w:sz w:val="20"/>
                <w:szCs w:val="20"/>
              </w:rPr>
              <w:t>9</w:t>
            </w:r>
            <w:r w:rsidR="002C6AC6" w:rsidRPr="002E371D">
              <w:rPr>
                <w:b/>
                <w:sz w:val="20"/>
                <w:szCs w:val="20"/>
              </w:rPr>
              <w:t>2</w:t>
            </w:r>
            <w:r w:rsidRPr="002E371D">
              <w:rPr>
                <w:b/>
                <w:sz w:val="20"/>
                <w:szCs w:val="20"/>
              </w:rPr>
              <w:t xml:space="preserve"> – 1.</w:t>
            </w:r>
            <w:r w:rsidR="002C6AC6" w:rsidRPr="002E371D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F26A922" w14:textId="30F1F3DC" w:rsidR="00FE77A3" w:rsidRPr="002E371D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8</w:t>
            </w:r>
            <w:r w:rsidR="002C6AC6" w:rsidRPr="002E371D">
              <w:rPr>
                <w:b/>
                <w:sz w:val="20"/>
                <w:szCs w:val="20"/>
              </w:rPr>
              <w:t>3</w:t>
            </w:r>
            <w:r w:rsidRPr="002E371D">
              <w:rPr>
                <w:b/>
                <w:sz w:val="20"/>
                <w:szCs w:val="20"/>
              </w:rPr>
              <w:t>.</w:t>
            </w:r>
            <w:r w:rsidR="002C6AC6" w:rsidRPr="002E371D">
              <w:rPr>
                <w:b/>
                <w:sz w:val="20"/>
                <w:szCs w:val="20"/>
              </w:rPr>
              <w:t>9</w:t>
            </w:r>
          </w:p>
        </w:tc>
      </w:tr>
      <w:tr w:rsidR="00FE77A3" w:rsidRPr="002E371D" w14:paraId="54D6E1D5" w14:textId="77777777" w:rsidTr="001F263E">
        <w:tc>
          <w:tcPr>
            <w:tcW w:w="3442" w:type="dxa"/>
            <w:gridSpan w:val="2"/>
            <w:tcBorders>
              <w:left w:val="nil"/>
              <w:right w:val="nil"/>
            </w:tcBorders>
          </w:tcPr>
          <w:p w14:paraId="4F51BF3E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Pharmacological</w:t>
            </w:r>
          </w:p>
        </w:tc>
        <w:tc>
          <w:tcPr>
            <w:tcW w:w="669" w:type="dxa"/>
            <w:tcBorders>
              <w:left w:val="nil"/>
              <w:bottom w:val="single" w:sz="4" w:space="0" w:color="auto"/>
              <w:right w:val="nil"/>
            </w:tcBorders>
          </w:tcPr>
          <w:p w14:paraId="0E228FFC" w14:textId="77777777" w:rsidR="00FE77A3" w:rsidRPr="002E371D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5EFA5D95" w14:textId="75EE4630" w:rsidR="00FE77A3" w:rsidRPr="002E371D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32</w:t>
            </w:r>
            <w:r w:rsidR="00637446" w:rsidRPr="002E371D">
              <w:rPr>
                <w:b/>
                <w:sz w:val="20"/>
                <w:szCs w:val="20"/>
              </w:rPr>
              <w:t>4</w:t>
            </w:r>
            <w:r w:rsidRPr="002E371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45E50F52" w14:textId="73BCF1CA" w:rsidR="00FE77A3" w:rsidRPr="002E371D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1.1</w:t>
            </w:r>
            <w:r w:rsidR="009F3A78" w:rsidRPr="002E371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14:paraId="7F898FBB" w14:textId="45978A53" w:rsidR="00FE77A3" w:rsidRPr="002E371D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0.0</w:t>
            </w:r>
            <w:r w:rsidR="006B3419" w:rsidRPr="002E371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5B5BFC0F" w14:textId="13FC3A6C" w:rsidR="00FE77A3" w:rsidRPr="002E371D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 xml:space="preserve">1.01 – </w:t>
            </w:r>
            <w:r w:rsidR="006B3419" w:rsidRPr="002E371D">
              <w:rPr>
                <w:b/>
                <w:sz w:val="20"/>
                <w:szCs w:val="20"/>
              </w:rPr>
              <w:t>1.2</w:t>
            </w:r>
            <w:r w:rsidRPr="002E371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72E1A07D" w14:textId="3C9F5C13" w:rsidR="00FE77A3" w:rsidRPr="002E371D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82.</w:t>
            </w:r>
            <w:r w:rsidR="009318B7" w:rsidRPr="002E371D">
              <w:rPr>
                <w:b/>
                <w:sz w:val="20"/>
                <w:szCs w:val="20"/>
              </w:rPr>
              <w:t>8</w:t>
            </w:r>
          </w:p>
        </w:tc>
      </w:tr>
      <w:tr w:rsidR="00FE77A3" w:rsidRPr="002E371D" w14:paraId="1C352F99" w14:textId="77777777" w:rsidTr="001F263E">
        <w:tc>
          <w:tcPr>
            <w:tcW w:w="1741" w:type="dxa"/>
            <w:vMerge w:val="restart"/>
            <w:tcBorders>
              <w:left w:val="nil"/>
              <w:right w:val="nil"/>
            </w:tcBorders>
          </w:tcPr>
          <w:p w14:paraId="52A27D1F" w14:textId="49044D94" w:rsidR="00FE77A3" w:rsidRPr="002E371D" w:rsidRDefault="00FE77A3" w:rsidP="00D927A7">
            <w:pPr>
              <w:jc w:val="both"/>
              <w:rPr>
                <w:i/>
                <w:sz w:val="20"/>
                <w:szCs w:val="20"/>
              </w:rPr>
            </w:pPr>
            <w:r w:rsidRPr="002E371D">
              <w:rPr>
                <w:i/>
                <w:sz w:val="20"/>
                <w:szCs w:val="20"/>
              </w:rPr>
              <w:t>Mood Stabiliser</w:t>
            </w:r>
            <w:r w:rsidR="001F263E" w:rsidRPr="002E371D">
              <w:rPr>
                <w:i/>
                <w:sz w:val="20"/>
                <w:szCs w:val="20"/>
              </w:rPr>
              <w:t>s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EA6F8CF" w14:textId="77777777" w:rsidR="00FE77A3" w:rsidRPr="002E371D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All</w:t>
            </w:r>
          </w:p>
        </w:tc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14:paraId="26A40248" w14:textId="77777777" w:rsidR="00FE77A3" w:rsidRPr="002E371D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7CF838E7" w14:textId="03DDA129" w:rsidR="00FE77A3" w:rsidRPr="002E371D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37</w:t>
            </w:r>
            <w:r w:rsidR="004C43AE" w:rsidRPr="002E371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59ABF153" w14:textId="7C5DBF12" w:rsidR="00FE77A3" w:rsidRPr="002E371D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1.1</w:t>
            </w:r>
            <w:r w:rsidR="009F3A78" w:rsidRPr="002E371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3455DD49" w14:textId="26281EC8" w:rsidR="00FE77A3" w:rsidRPr="002E371D" w:rsidRDefault="006B3419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0.17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5D171515" w14:textId="5BEB2506" w:rsidR="00FE77A3" w:rsidRPr="002E371D" w:rsidRDefault="006B3419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0.78</w:t>
            </w:r>
            <w:r w:rsidR="00FE77A3" w:rsidRPr="002E371D">
              <w:rPr>
                <w:b/>
                <w:sz w:val="20"/>
                <w:szCs w:val="20"/>
              </w:rPr>
              <w:t xml:space="preserve"> – 1.4</w:t>
            </w:r>
            <w:r w:rsidRPr="002E371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59909F1E" w14:textId="135DEC4D" w:rsidR="00FE77A3" w:rsidRPr="002E371D" w:rsidRDefault="009F3A78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82.1</w:t>
            </w:r>
          </w:p>
        </w:tc>
      </w:tr>
      <w:tr w:rsidR="00FE77A3" w:rsidRPr="002E371D" w14:paraId="32371D9D" w14:textId="77777777" w:rsidTr="001F263E">
        <w:tc>
          <w:tcPr>
            <w:tcW w:w="1741" w:type="dxa"/>
            <w:vMerge/>
            <w:tcBorders>
              <w:left w:val="nil"/>
              <w:right w:val="nil"/>
            </w:tcBorders>
          </w:tcPr>
          <w:p w14:paraId="3F6FB110" w14:textId="77777777" w:rsidR="00FE77A3" w:rsidRPr="002E371D" w:rsidRDefault="00FE77A3" w:rsidP="00D927A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E87A4B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Lithium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03A87407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77EFC8" w14:textId="73BC4034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25</w:t>
            </w:r>
            <w:r w:rsidR="00D11A5A" w:rsidRPr="002E371D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436B12F" w14:textId="2DCB1614" w:rsidR="00FE77A3" w:rsidRPr="002E371D" w:rsidRDefault="009F3A78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0.8</w:t>
            </w:r>
            <w:r w:rsidR="006F3BAD" w:rsidRPr="002E371D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13836B6" w14:textId="1667C7BE" w:rsidR="00FE77A3" w:rsidRPr="002E371D" w:rsidRDefault="006B3419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0.18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497A767" w14:textId="0E487BE8" w:rsidR="00FE77A3" w:rsidRPr="002E371D" w:rsidRDefault="006B3419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0.50</w:t>
            </w:r>
            <w:r w:rsidR="00FE77A3" w:rsidRPr="002E371D">
              <w:rPr>
                <w:sz w:val="20"/>
                <w:szCs w:val="20"/>
              </w:rPr>
              <w:t xml:space="preserve"> – 1.2</w:t>
            </w:r>
            <w:r w:rsidRPr="002E371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FDF89B" w14:textId="23C2626C" w:rsidR="00FE77A3" w:rsidRPr="002E371D" w:rsidRDefault="006B3419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79.2</w:t>
            </w:r>
          </w:p>
        </w:tc>
      </w:tr>
      <w:tr w:rsidR="00FE77A3" w:rsidRPr="002E371D" w14:paraId="40D67F00" w14:textId="77777777" w:rsidTr="001F263E">
        <w:tc>
          <w:tcPr>
            <w:tcW w:w="1741" w:type="dxa"/>
            <w:vMerge/>
            <w:tcBorders>
              <w:left w:val="nil"/>
              <w:right w:val="nil"/>
            </w:tcBorders>
          </w:tcPr>
          <w:p w14:paraId="0777D892" w14:textId="77777777" w:rsidR="00FE77A3" w:rsidRPr="002E371D" w:rsidRDefault="00FE77A3" w:rsidP="00D927A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BC05EC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Lamotrigine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173C0102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3FF6E22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9310856" w14:textId="2C1D373F" w:rsidR="00FE77A3" w:rsidRPr="002E371D" w:rsidRDefault="009F3A78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1.52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91999FE" w14:textId="5920D70E" w:rsidR="00FE77A3" w:rsidRPr="002E371D" w:rsidRDefault="006B3419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0.38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357B71" w14:textId="065C4B8E" w:rsidR="00FE77A3" w:rsidRPr="002E371D" w:rsidRDefault="006B3419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0.76 - 2.27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CD738C" w14:textId="7346956F" w:rsidR="00FE77A3" w:rsidRPr="002E371D" w:rsidRDefault="006B3419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75.6</w:t>
            </w:r>
          </w:p>
        </w:tc>
      </w:tr>
      <w:tr w:rsidR="00FE77A3" w:rsidRPr="002E371D" w14:paraId="659E394E" w14:textId="77777777" w:rsidTr="001F263E">
        <w:tc>
          <w:tcPr>
            <w:tcW w:w="1741" w:type="dxa"/>
            <w:vMerge/>
            <w:tcBorders>
              <w:left w:val="nil"/>
              <w:right w:val="nil"/>
            </w:tcBorders>
          </w:tcPr>
          <w:p w14:paraId="7FD3053A" w14:textId="77777777" w:rsidR="00FE77A3" w:rsidRPr="002E371D" w:rsidRDefault="00FE77A3" w:rsidP="00D927A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C874B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Na Valproate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F2097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1FA41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A4855" w14:textId="7D4D534F" w:rsidR="00FE77A3" w:rsidRPr="002E371D" w:rsidRDefault="009F3A78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1.64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5D1F9" w14:textId="1FC6A7C0" w:rsidR="00FE77A3" w:rsidRPr="002E371D" w:rsidRDefault="006B3419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0.25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52948" w14:textId="1B6D87BC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1.1</w:t>
            </w:r>
            <w:r w:rsidR="006B3419" w:rsidRPr="002E371D">
              <w:rPr>
                <w:sz w:val="20"/>
                <w:szCs w:val="20"/>
              </w:rPr>
              <w:t>6</w:t>
            </w:r>
            <w:r w:rsidR="009F3A78" w:rsidRPr="002E371D">
              <w:rPr>
                <w:sz w:val="20"/>
                <w:szCs w:val="20"/>
              </w:rPr>
              <w:t xml:space="preserve"> </w:t>
            </w:r>
            <w:r w:rsidRPr="002E371D">
              <w:rPr>
                <w:sz w:val="20"/>
                <w:szCs w:val="20"/>
              </w:rPr>
              <w:t>-</w:t>
            </w:r>
            <w:r w:rsidR="009F3A78" w:rsidRPr="002E371D">
              <w:rPr>
                <w:sz w:val="20"/>
                <w:szCs w:val="20"/>
              </w:rPr>
              <w:t xml:space="preserve"> </w:t>
            </w:r>
            <w:r w:rsidR="006B3419" w:rsidRPr="002E371D">
              <w:rPr>
                <w:sz w:val="20"/>
                <w:szCs w:val="20"/>
              </w:rPr>
              <w:t>2.12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D713E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n/a</w:t>
            </w:r>
          </w:p>
        </w:tc>
      </w:tr>
      <w:tr w:rsidR="00FE77A3" w:rsidRPr="002E371D" w14:paraId="3F0F8DC2" w14:textId="77777777" w:rsidTr="001F263E">
        <w:tc>
          <w:tcPr>
            <w:tcW w:w="1741" w:type="dxa"/>
            <w:vMerge w:val="restart"/>
            <w:tcBorders>
              <w:left w:val="nil"/>
              <w:right w:val="nil"/>
            </w:tcBorders>
          </w:tcPr>
          <w:p w14:paraId="020940C1" w14:textId="4520FC42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Antipsychotic</w:t>
            </w:r>
            <w:r w:rsidR="001F263E" w:rsidRPr="002E371D">
              <w:rPr>
                <w:sz w:val="20"/>
                <w:szCs w:val="20"/>
              </w:rPr>
              <w:t>s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805D04E" w14:textId="77777777" w:rsidR="00FE77A3" w:rsidRPr="002E371D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All</w:t>
            </w:r>
          </w:p>
        </w:tc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14:paraId="52150FE9" w14:textId="77777777" w:rsidR="00FE77A3" w:rsidRPr="002E371D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0D104ABE" w14:textId="30DBB2BD" w:rsidR="00FE77A3" w:rsidRPr="002E371D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1</w:t>
            </w:r>
            <w:r w:rsidR="00FD48F4" w:rsidRPr="002E371D">
              <w:rPr>
                <w:b/>
                <w:sz w:val="20"/>
                <w:szCs w:val="20"/>
              </w:rPr>
              <w:t>529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4510207B" w14:textId="12FAA4D9" w:rsidR="00FE77A3" w:rsidRPr="002E371D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1.1</w:t>
            </w:r>
            <w:r w:rsidR="009F3A78" w:rsidRPr="002E371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16BAF723" w14:textId="7AD96249" w:rsidR="00FE77A3" w:rsidRPr="002E371D" w:rsidRDefault="006B3419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0.09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1DA7B523" w14:textId="1226F82E" w:rsidR="00FE77A3" w:rsidRPr="002E371D" w:rsidRDefault="006B3419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 xml:space="preserve">1.00 </w:t>
            </w:r>
            <w:r w:rsidR="00FE77A3" w:rsidRPr="002E371D">
              <w:rPr>
                <w:b/>
                <w:sz w:val="20"/>
                <w:szCs w:val="20"/>
              </w:rPr>
              <w:t>– 1.</w:t>
            </w:r>
            <w:r w:rsidRPr="002E371D">
              <w:rPr>
                <w:b/>
                <w:sz w:val="20"/>
                <w:szCs w:val="20"/>
              </w:rPr>
              <w:t>3</w:t>
            </w:r>
            <w:r w:rsidR="003508DB" w:rsidRPr="002E371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45DCB4C4" w14:textId="0C7B676B" w:rsidR="00FE77A3" w:rsidRPr="002E371D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8</w:t>
            </w:r>
            <w:r w:rsidR="003508DB" w:rsidRPr="002E371D">
              <w:rPr>
                <w:b/>
                <w:sz w:val="20"/>
                <w:szCs w:val="20"/>
              </w:rPr>
              <w:t>1</w:t>
            </w:r>
            <w:r w:rsidRPr="002E371D">
              <w:rPr>
                <w:b/>
                <w:sz w:val="20"/>
                <w:szCs w:val="20"/>
              </w:rPr>
              <w:t>.</w:t>
            </w:r>
            <w:r w:rsidR="003508DB" w:rsidRPr="002E371D">
              <w:rPr>
                <w:b/>
                <w:sz w:val="20"/>
                <w:szCs w:val="20"/>
              </w:rPr>
              <w:t>4</w:t>
            </w:r>
          </w:p>
        </w:tc>
      </w:tr>
      <w:tr w:rsidR="00FE77A3" w:rsidRPr="002E371D" w14:paraId="258E9A11" w14:textId="77777777" w:rsidTr="00F05DCC">
        <w:tc>
          <w:tcPr>
            <w:tcW w:w="1741" w:type="dxa"/>
            <w:vMerge/>
            <w:tcBorders>
              <w:left w:val="nil"/>
              <w:right w:val="nil"/>
            </w:tcBorders>
          </w:tcPr>
          <w:p w14:paraId="52BE1B0D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097D0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Aripiprazole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176CFB74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F75267" w14:textId="448CE0BB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68</w:t>
            </w:r>
            <w:r w:rsidR="00C23AEC" w:rsidRPr="002E371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D211B47" w14:textId="4B891C64" w:rsidR="00FE77A3" w:rsidRPr="002E371D" w:rsidRDefault="009F3A78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1.4</w:t>
            </w:r>
            <w:r w:rsidR="0052427D" w:rsidRPr="002E371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A202ECF" w14:textId="7399915D" w:rsidR="00FE77A3" w:rsidRPr="002E371D" w:rsidRDefault="006B3419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0.11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FB0A7FF" w14:textId="64773A49" w:rsidR="00FE77A3" w:rsidRPr="002E371D" w:rsidRDefault="006B3419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1.19 – 1.6</w:t>
            </w:r>
            <w:r w:rsidR="00F05DCC" w:rsidRPr="002E371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29B196" w14:textId="1F023FF5" w:rsidR="00FE77A3" w:rsidRPr="002E371D" w:rsidRDefault="006B3419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7</w:t>
            </w:r>
            <w:r w:rsidR="00F05DCC" w:rsidRPr="002E371D">
              <w:rPr>
                <w:sz w:val="20"/>
                <w:szCs w:val="20"/>
              </w:rPr>
              <w:t>2.7</w:t>
            </w:r>
          </w:p>
        </w:tc>
      </w:tr>
      <w:tr w:rsidR="00FE77A3" w:rsidRPr="002E371D" w14:paraId="7CF86944" w14:textId="77777777" w:rsidTr="001F263E">
        <w:tc>
          <w:tcPr>
            <w:tcW w:w="1741" w:type="dxa"/>
            <w:vMerge/>
            <w:tcBorders>
              <w:left w:val="nil"/>
              <w:right w:val="nil"/>
            </w:tcBorders>
          </w:tcPr>
          <w:p w14:paraId="6AB93818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A9DA37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Brexpiprazole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35256698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DD9D4C" w14:textId="2EDB3BA9" w:rsidR="00FE77A3" w:rsidRPr="002E371D" w:rsidRDefault="000718D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EE862C6" w14:textId="5926D52F" w:rsidR="00FE77A3" w:rsidRPr="002E371D" w:rsidRDefault="009F3A78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0.96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4220AA4" w14:textId="619A0923" w:rsidR="00FE77A3" w:rsidRPr="002E371D" w:rsidRDefault="006B3419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0.06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8FEFEB5" w14:textId="21822DA7" w:rsidR="00FE77A3" w:rsidRPr="002E371D" w:rsidRDefault="006B3419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0.85 – 1.06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7E4A61" w14:textId="31A31932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17.3</w:t>
            </w:r>
          </w:p>
        </w:tc>
      </w:tr>
      <w:tr w:rsidR="00FE77A3" w:rsidRPr="002E371D" w14:paraId="7AB43195" w14:textId="77777777" w:rsidTr="001F263E">
        <w:tc>
          <w:tcPr>
            <w:tcW w:w="1741" w:type="dxa"/>
            <w:vMerge/>
            <w:tcBorders>
              <w:left w:val="nil"/>
              <w:right w:val="nil"/>
            </w:tcBorders>
          </w:tcPr>
          <w:p w14:paraId="60EB439F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8E1696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Ziprasidone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32053A95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DA5218D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304D346" w14:textId="0EBD5784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0.6</w:t>
            </w:r>
            <w:r w:rsidR="009F3A78" w:rsidRPr="002E371D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B29EEFC" w14:textId="336D966C" w:rsidR="00FE77A3" w:rsidRPr="002E371D" w:rsidRDefault="006B3419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0.17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2C2091F" w14:textId="0E9AA693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0.3</w:t>
            </w:r>
            <w:r w:rsidR="006B3419" w:rsidRPr="002E371D">
              <w:rPr>
                <w:sz w:val="20"/>
                <w:szCs w:val="20"/>
              </w:rPr>
              <w:t>1</w:t>
            </w:r>
            <w:r w:rsidR="009F3A78" w:rsidRPr="002E371D">
              <w:rPr>
                <w:sz w:val="20"/>
                <w:szCs w:val="20"/>
              </w:rPr>
              <w:t xml:space="preserve"> </w:t>
            </w:r>
            <w:r w:rsidRPr="002E371D">
              <w:rPr>
                <w:sz w:val="20"/>
                <w:szCs w:val="20"/>
              </w:rPr>
              <w:t>-</w:t>
            </w:r>
            <w:r w:rsidR="009F3A78" w:rsidRPr="002E371D">
              <w:rPr>
                <w:sz w:val="20"/>
                <w:szCs w:val="20"/>
              </w:rPr>
              <w:t xml:space="preserve"> </w:t>
            </w:r>
            <w:r w:rsidR="006B3419" w:rsidRPr="002E371D">
              <w:rPr>
                <w:sz w:val="20"/>
                <w:szCs w:val="20"/>
              </w:rPr>
              <w:t>0.9</w:t>
            </w:r>
            <w:r w:rsidRPr="002E371D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E4C05A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n/a</w:t>
            </w:r>
          </w:p>
        </w:tc>
      </w:tr>
      <w:tr w:rsidR="00FE77A3" w:rsidRPr="002E371D" w14:paraId="3F75C279" w14:textId="77777777" w:rsidTr="001F263E">
        <w:tc>
          <w:tcPr>
            <w:tcW w:w="1741" w:type="dxa"/>
            <w:vMerge/>
            <w:tcBorders>
              <w:left w:val="nil"/>
              <w:right w:val="nil"/>
            </w:tcBorders>
          </w:tcPr>
          <w:p w14:paraId="6DDF08C1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5FB60C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Risperidone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12D7AD6C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24D183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A868127" w14:textId="0F40D26B" w:rsidR="00FE77A3" w:rsidRPr="002E371D" w:rsidRDefault="009F3A78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1.15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515AB07" w14:textId="1E2FF879" w:rsidR="00FE77A3" w:rsidRPr="002E371D" w:rsidRDefault="006B3419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0.19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B4F2107" w14:textId="7DC5D6E4" w:rsidR="00FE77A3" w:rsidRPr="002E371D" w:rsidRDefault="006B3419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0.77</w:t>
            </w:r>
            <w:r w:rsidR="009F3A78" w:rsidRPr="002E371D">
              <w:rPr>
                <w:sz w:val="20"/>
                <w:szCs w:val="20"/>
              </w:rPr>
              <w:t xml:space="preserve"> </w:t>
            </w:r>
            <w:r w:rsidR="00FE77A3" w:rsidRPr="002E371D">
              <w:rPr>
                <w:sz w:val="20"/>
                <w:szCs w:val="20"/>
              </w:rPr>
              <w:t>-</w:t>
            </w:r>
            <w:r w:rsidR="009F3A78" w:rsidRPr="002E371D">
              <w:rPr>
                <w:sz w:val="20"/>
                <w:szCs w:val="20"/>
              </w:rPr>
              <w:t xml:space="preserve"> </w:t>
            </w:r>
            <w:r w:rsidR="00FE77A3" w:rsidRPr="002E371D">
              <w:rPr>
                <w:sz w:val="20"/>
                <w:szCs w:val="20"/>
              </w:rPr>
              <w:t>1.5</w:t>
            </w:r>
            <w:r w:rsidRPr="002E371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B3028E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n/a</w:t>
            </w:r>
          </w:p>
        </w:tc>
      </w:tr>
      <w:tr w:rsidR="00FE77A3" w:rsidRPr="002E371D" w14:paraId="447936BD" w14:textId="77777777" w:rsidTr="001F263E">
        <w:tc>
          <w:tcPr>
            <w:tcW w:w="1741" w:type="dxa"/>
            <w:vMerge/>
            <w:tcBorders>
              <w:left w:val="nil"/>
              <w:right w:val="nil"/>
            </w:tcBorders>
          </w:tcPr>
          <w:p w14:paraId="23B28156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1890DE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Quetiapine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537A5935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BD27D0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EAD1D12" w14:textId="3B9DB34A" w:rsidR="00FE77A3" w:rsidRPr="002E371D" w:rsidRDefault="009F3A78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1.05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2411274" w14:textId="0837D257" w:rsidR="00FE77A3" w:rsidRPr="002E371D" w:rsidRDefault="006B3419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0.12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56DE0F3" w14:textId="32879C29" w:rsidR="00FE77A3" w:rsidRPr="002E371D" w:rsidRDefault="00430B29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0.82</w:t>
            </w:r>
            <w:r w:rsidR="006B3419" w:rsidRPr="002E371D">
              <w:rPr>
                <w:sz w:val="20"/>
                <w:szCs w:val="20"/>
              </w:rPr>
              <w:t xml:space="preserve"> – 1.</w:t>
            </w:r>
            <w:r w:rsidRPr="002E371D">
              <w:rPr>
                <w:sz w:val="20"/>
                <w:szCs w:val="20"/>
              </w:rPr>
              <w:t>2</w:t>
            </w:r>
            <w:r w:rsidR="006B3419" w:rsidRPr="002E371D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5BD14D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n/a</w:t>
            </w:r>
          </w:p>
        </w:tc>
      </w:tr>
      <w:tr w:rsidR="00FE77A3" w:rsidRPr="002E371D" w14:paraId="469114F3" w14:textId="77777777" w:rsidTr="001F263E">
        <w:tc>
          <w:tcPr>
            <w:tcW w:w="1741" w:type="dxa"/>
            <w:vMerge/>
            <w:tcBorders>
              <w:left w:val="nil"/>
              <w:right w:val="nil"/>
            </w:tcBorders>
          </w:tcPr>
          <w:p w14:paraId="7935BA3D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1D369E3D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Olanzapine</w:t>
            </w:r>
          </w:p>
        </w:tc>
        <w:tc>
          <w:tcPr>
            <w:tcW w:w="669" w:type="dxa"/>
            <w:tcBorders>
              <w:top w:val="nil"/>
              <w:left w:val="nil"/>
              <w:right w:val="nil"/>
            </w:tcBorders>
          </w:tcPr>
          <w:p w14:paraId="5361492D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564113F8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19A7FC05" w14:textId="4AB9BA2E" w:rsidR="00FE77A3" w:rsidRPr="002E371D" w:rsidRDefault="009F3A78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0.98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14:paraId="5C7C0702" w14:textId="25A4D581" w:rsidR="00FE77A3" w:rsidRPr="002E371D" w:rsidRDefault="006B3419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0.38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1D25C49A" w14:textId="4B0EFBE3" w:rsidR="00FE77A3" w:rsidRPr="002E371D" w:rsidRDefault="006B3419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0.22</w:t>
            </w:r>
            <w:r w:rsidR="00FE77A3" w:rsidRPr="002E371D">
              <w:rPr>
                <w:sz w:val="20"/>
                <w:szCs w:val="20"/>
              </w:rPr>
              <w:t xml:space="preserve"> – 1.7</w:t>
            </w:r>
            <w:r w:rsidRPr="002E371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4CF3F880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n/a</w:t>
            </w:r>
          </w:p>
        </w:tc>
      </w:tr>
      <w:tr w:rsidR="00FE77A3" w:rsidRPr="002E371D" w14:paraId="07AA5EF9" w14:textId="77777777" w:rsidTr="001F263E">
        <w:tc>
          <w:tcPr>
            <w:tcW w:w="1741" w:type="dxa"/>
            <w:vMerge w:val="restart"/>
            <w:tcBorders>
              <w:left w:val="nil"/>
              <w:right w:val="nil"/>
            </w:tcBorders>
          </w:tcPr>
          <w:p w14:paraId="46DD8EEF" w14:textId="1D7A537C" w:rsidR="00FE77A3" w:rsidRPr="002E371D" w:rsidRDefault="00FE77A3" w:rsidP="00D927A7">
            <w:pPr>
              <w:tabs>
                <w:tab w:val="left" w:pos="1114"/>
              </w:tabs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NMDA target</w:t>
            </w:r>
            <w:r w:rsidR="001F263E" w:rsidRPr="002E371D">
              <w:rPr>
                <w:sz w:val="20"/>
                <w:szCs w:val="20"/>
              </w:rPr>
              <w:t>s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CC14CCD" w14:textId="77777777" w:rsidR="00FE77A3" w:rsidRPr="002E371D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All</w:t>
            </w:r>
          </w:p>
        </w:tc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14:paraId="5EAC367A" w14:textId="77777777" w:rsidR="00FE77A3" w:rsidRPr="002E371D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0FB2D6A4" w14:textId="77777777" w:rsidR="00FE77A3" w:rsidRPr="002E371D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5AE10FC4" w14:textId="70EEB426" w:rsidR="00FE77A3" w:rsidRPr="002E371D" w:rsidRDefault="009F3A78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1.48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0726C945" w14:textId="4216B51B" w:rsidR="00FE77A3" w:rsidRPr="002E371D" w:rsidRDefault="006B3419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7604013A" w14:textId="636A52C2" w:rsidR="00FE77A3" w:rsidRPr="002E371D" w:rsidRDefault="006B3419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1.25</w:t>
            </w:r>
            <w:r w:rsidR="00FE77A3" w:rsidRPr="002E371D">
              <w:rPr>
                <w:b/>
                <w:sz w:val="20"/>
                <w:szCs w:val="20"/>
              </w:rPr>
              <w:t xml:space="preserve"> – 1.7</w:t>
            </w:r>
            <w:r w:rsidRPr="002E371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12B011DF" w14:textId="1933AED2" w:rsidR="00FE77A3" w:rsidRPr="002E371D" w:rsidRDefault="006B3419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0.0</w:t>
            </w:r>
          </w:p>
        </w:tc>
      </w:tr>
      <w:tr w:rsidR="00FE77A3" w:rsidRPr="002E371D" w14:paraId="2C12EBB0" w14:textId="77777777" w:rsidTr="001F263E">
        <w:tc>
          <w:tcPr>
            <w:tcW w:w="1741" w:type="dxa"/>
            <w:vMerge/>
            <w:tcBorders>
              <w:left w:val="nil"/>
              <w:right w:val="nil"/>
            </w:tcBorders>
          </w:tcPr>
          <w:p w14:paraId="2E0A2A75" w14:textId="77777777" w:rsidR="00FE77A3" w:rsidRPr="002E371D" w:rsidRDefault="00FE77A3" w:rsidP="00D927A7">
            <w:pPr>
              <w:tabs>
                <w:tab w:val="left" w:pos="111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0BA697" w14:textId="77777777" w:rsidR="00FE77A3" w:rsidRPr="002E371D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Ketamine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7502D1C2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35F6B1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945977B" w14:textId="37D9DB93" w:rsidR="00FE77A3" w:rsidRPr="002E371D" w:rsidRDefault="009F3A78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1.4</w:t>
            </w:r>
            <w:r w:rsidR="00EA3084" w:rsidRPr="002E371D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DD0FF7C" w14:textId="36A7F171" w:rsidR="00FE77A3" w:rsidRPr="002E371D" w:rsidRDefault="006B3419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0.1</w:t>
            </w:r>
            <w:r w:rsidR="00EA3084" w:rsidRPr="002E371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5E5FB8E" w14:textId="160CA26B" w:rsidR="00FE77A3" w:rsidRPr="002E371D" w:rsidRDefault="006B3419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1.2</w:t>
            </w:r>
            <w:r w:rsidR="00EA3084" w:rsidRPr="002E371D">
              <w:rPr>
                <w:sz w:val="20"/>
                <w:szCs w:val="20"/>
              </w:rPr>
              <w:t>2</w:t>
            </w:r>
            <w:r w:rsidR="00FE77A3" w:rsidRPr="002E371D">
              <w:rPr>
                <w:sz w:val="20"/>
                <w:szCs w:val="20"/>
              </w:rPr>
              <w:t xml:space="preserve"> – 1.7</w:t>
            </w:r>
            <w:r w:rsidRPr="002E371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F069AE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n/a</w:t>
            </w:r>
          </w:p>
        </w:tc>
      </w:tr>
      <w:tr w:rsidR="00FE77A3" w:rsidRPr="002E371D" w14:paraId="7EF0A9C4" w14:textId="77777777" w:rsidTr="001F263E">
        <w:tc>
          <w:tcPr>
            <w:tcW w:w="1741" w:type="dxa"/>
            <w:vMerge/>
            <w:tcBorders>
              <w:left w:val="nil"/>
              <w:right w:val="nil"/>
            </w:tcBorders>
          </w:tcPr>
          <w:p w14:paraId="6CE8909B" w14:textId="77777777" w:rsidR="00FE77A3" w:rsidRPr="002E371D" w:rsidRDefault="00FE77A3" w:rsidP="00D927A7">
            <w:pPr>
              <w:tabs>
                <w:tab w:val="left" w:pos="111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008A10" w14:textId="77777777" w:rsidR="00FE77A3" w:rsidRPr="002E371D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D-cycloserine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7CBD561C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9D6943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FDBD0D5" w14:textId="416C66DA" w:rsidR="00FE77A3" w:rsidRPr="002E371D" w:rsidRDefault="009F3A78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1.47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EE75CA4" w14:textId="4212BB1B" w:rsidR="00FE77A3" w:rsidRPr="002E371D" w:rsidRDefault="006B3419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0.46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CD9AA36" w14:textId="67307EAF" w:rsidR="00FE77A3" w:rsidRPr="002E371D" w:rsidRDefault="006B3419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0.57</w:t>
            </w:r>
            <w:r w:rsidR="00FE77A3" w:rsidRPr="002E371D">
              <w:rPr>
                <w:sz w:val="20"/>
                <w:szCs w:val="20"/>
              </w:rPr>
              <w:t xml:space="preserve"> – 2.3</w:t>
            </w:r>
            <w:r w:rsidRPr="002E371D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63C105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n/a</w:t>
            </w:r>
          </w:p>
        </w:tc>
      </w:tr>
      <w:tr w:rsidR="00FE77A3" w:rsidRPr="002E371D" w14:paraId="52264D37" w14:textId="77777777" w:rsidTr="001F263E">
        <w:tc>
          <w:tcPr>
            <w:tcW w:w="1741" w:type="dxa"/>
            <w:vMerge/>
            <w:tcBorders>
              <w:left w:val="nil"/>
              <w:right w:val="nil"/>
            </w:tcBorders>
          </w:tcPr>
          <w:p w14:paraId="71ADB2F2" w14:textId="77777777" w:rsidR="00FE77A3" w:rsidRPr="002E371D" w:rsidRDefault="00FE77A3" w:rsidP="00D927A7">
            <w:pPr>
              <w:tabs>
                <w:tab w:val="left" w:pos="111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FB6D9BD" w14:textId="77777777" w:rsidR="00FE77A3" w:rsidRPr="002E371D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Minocycline</w:t>
            </w:r>
          </w:p>
        </w:tc>
        <w:tc>
          <w:tcPr>
            <w:tcW w:w="669" w:type="dxa"/>
            <w:tcBorders>
              <w:top w:val="nil"/>
              <w:left w:val="nil"/>
              <w:right w:val="nil"/>
            </w:tcBorders>
          </w:tcPr>
          <w:p w14:paraId="14CBE9D3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6DD60609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46B284ED" w14:textId="00388996" w:rsidR="00FE77A3" w:rsidRPr="002E371D" w:rsidRDefault="009F3A78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1.54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14:paraId="49A2431A" w14:textId="6D873D4B" w:rsidR="00FE77A3" w:rsidRPr="002E371D" w:rsidRDefault="006B3419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0.29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70F50F77" w14:textId="5488BADD" w:rsidR="00FE77A3" w:rsidRPr="002E371D" w:rsidRDefault="006B3419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0.97</w:t>
            </w:r>
            <w:r w:rsidR="00FE77A3" w:rsidRPr="002E371D">
              <w:rPr>
                <w:sz w:val="20"/>
                <w:szCs w:val="20"/>
              </w:rPr>
              <w:t xml:space="preserve"> – 2.1</w:t>
            </w:r>
            <w:r w:rsidRPr="002E371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045F2BF7" w14:textId="77777777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n/a</w:t>
            </w:r>
          </w:p>
        </w:tc>
      </w:tr>
      <w:tr w:rsidR="00FE77A3" w:rsidRPr="00B9666A" w14:paraId="68050B81" w14:textId="77777777" w:rsidTr="001F263E">
        <w:tc>
          <w:tcPr>
            <w:tcW w:w="1741" w:type="dxa"/>
            <w:tcBorders>
              <w:left w:val="nil"/>
              <w:bottom w:val="nil"/>
              <w:right w:val="nil"/>
            </w:tcBorders>
          </w:tcPr>
          <w:p w14:paraId="226D1072" w14:textId="78E177E9" w:rsidR="00FE77A3" w:rsidRPr="002E371D" w:rsidRDefault="00FE77A3" w:rsidP="00D927A7">
            <w:pPr>
              <w:jc w:val="both"/>
              <w:rPr>
                <w:sz w:val="20"/>
                <w:szCs w:val="20"/>
              </w:rPr>
            </w:pPr>
            <w:r w:rsidRPr="002E371D">
              <w:rPr>
                <w:sz w:val="20"/>
                <w:szCs w:val="20"/>
              </w:rPr>
              <w:t>Other mechanisms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D1CBA9B" w14:textId="77777777" w:rsidR="00FE77A3" w:rsidRPr="002E371D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All</w:t>
            </w:r>
          </w:p>
        </w:tc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14:paraId="622FBA4D" w14:textId="77777777" w:rsidR="00FE77A3" w:rsidRPr="002E371D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5C0B0EB0" w14:textId="77777777" w:rsidR="00FE77A3" w:rsidRPr="002E371D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1263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2F3F534D" w14:textId="4D86A46B" w:rsidR="00FE77A3" w:rsidRPr="002E371D" w:rsidRDefault="009F3A78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1.08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2B6B70E3" w14:textId="13E725A6" w:rsidR="00FE77A3" w:rsidRPr="002E371D" w:rsidRDefault="006B3419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0.19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53D68BFB" w14:textId="65ED0C06" w:rsidR="00FE77A3" w:rsidRPr="002E371D" w:rsidRDefault="006B3419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0.70</w:t>
            </w:r>
            <w:r w:rsidR="00FE77A3" w:rsidRPr="002E371D">
              <w:rPr>
                <w:b/>
                <w:sz w:val="20"/>
                <w:szCs w:val="20"/>
              </w:rPr>
              <w:t xml:space="preserve"> – 1.</w:t>
            </w:r>
            <w:r w:rsidRPr="002E371D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68C4FC04" w14:textId="6EC67C83" w:rsidR="00FE77A3" w:rsidRPr="004D69C9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2E371D">
              <w:rPr>
                <w:b/>
                <w:sz w:val="20"/>
                <w:szCs w:val="20"/>
              </w:rPr>
              <w:t>87.2</w:t>
            </w:r>
          </w:p>
        </w:tc>
      </w:tr>
      <w:tr w:rsidR="00FE77A3" w:rsidRPr="00B9666A" w14:paraId="688FB5C9" w14:textId="77777777" w:rsidTr="001F263E"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24973CD7" w14:textId="77777777" w:rsidR="00FE77A3" w:rsidRPr="00F95457" w:rsidRDefault="00FE77A3" w:rsidP="0096499D">
            <w:pPr>
              <w:ind w:left="283"/>
              <w:rPr>
                <w:sz w:val="16"/>
                <w:szCs w:val="16"/>
              </w:rPr>
            </w:pPr>
            <w:r w:rsidRPr="00F95457">
              <w:rPr>
                <w:sz w:val="16"/>
                <w:szCs w:val="16"/>
              </w:rPr>
              <w:t>SARI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05C9F0" w14:textId="77777777" w:rsidR="00FE77A3" w:rsidRPr="00F95457" w:rsidRDefault="00FE77A3" w:rsidP="00D927A7">
            <w:pPr>
              <w:jc w:val="both"/>
              <w:rPr>
                <w:sz w:val="20"/>
                <w:szCs w:val="20"/>
              </w:rPr>
            </w:pPr>
            <w:r w:rsidRPr="00F95457">
              <w:rPr>
                <w:sz w:val="20"/>
                <w:szCs w:val="20"/>
              </w:rPr>
              <w:t>Trazodone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4E20E11E" w14:textId="77777777" w:rsidR="00FE77A3" w:rsidRPr="00F95457" w:rsidRDefault="00FE77A3" w:rsidP="00D927A7">
            <w:pPr>
              <w:jc w:val="both"/>
              <w:rPr>
                <w:sz w:val="20"/>
                <w:szCs w:val="20"/>
              </w:rPr>
            </w:pPr>
            <w:r w:rsidRPr="00F9545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690913" w14:textId="77777777" w:rsidR="00FE77A3" w:rsidRPr="00F95457" w:rsidRDefault="00FE77A3" w:rsidP="00D927A7">
            <w:pPr>
              <w:jc w:val="both"/>
              <w:rPr>
                <w:sz w:val="20"/>
                <w:szCs w:val="20"/>
              </w:rPr>
            </w:pPr>
            <w:r w:rsidRPr="00F95457">
              <w:rPr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E8DFB2F" w14:textId="5EF6A99B" w:rsidR="00FE77A3" w:rsidRPr="00F95457" w:rsidRDefault="009F3A78" w:rsidP="00D927A7">
            <w:pPr>
              <w:jc w:val="both"/>
              <w:rPr>
                <w:sz w:val="20"/>
                <w:szCs w:val="20"/>
              </w:rPr>
            </w:pPr>
            <w:r w:rsidRPr="00F95457">
              <w:rPr>
                <w:sz w:val="20"/>
                <w:szCs w:val="20"/>
              </w:rPr>
              <w:t>1.67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7EA3FC0" w14:textId="2A04E366" w:rsidR="00FE77A3" w:rsidRPr="00F95457" w:rsidRDefault="006B3419" w:rsidP="00D927A7">
            <w:pPr>
              <w:jc w:val="both"/>
              <w:rPr>
                <w:sz w:val="20"/>
                <w:szCs w:val="20"/>
              </w:rPr>
            </w:pPr>
            <w:r w:rsidRPr="00F95457">
              <w:rPr>
                <w:sz w:val="20"/>
                <w:szCs w:val="20"/>
              </w:rPr>
              <w:t>0.23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9C5E06" w14:textId="567A4CCD" w:rsidR="00FE77A3" w:rsidRPr="00F95457" w:rsidRDefault="006B3419" w:rsidP="00D927A7">
            <w:pPr>
              <w:jc w:val="both"/>
              <w:rPr>
                <w:sz w:val="20"/>
                <w:szCs w:val="20"/>
              </w:rPr>
            </w:pPr>
            <w:r w:rsidRPr="00F95457">
              <w:rPr>
                <w:sz w:val="20"/>
                <w:szCs w:val="20"/>
              </w:rPr>
              <w:t>1.23</w:t>
            </w:r>
            <w:r w:rsidR="00FE77A3" w:rsidRPr="00F95457">
              <w:rPr>
                <w:sz w:val="20"/>
                <w:szCs w:val="20"/>
              </w:rPr>
              <w:t xml:space="preserve"> - 2.1</w:t>
            </w:r>
            <w:r w:rsidRPr="00F9545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CFEBA3" w14:textId="77777777" w:rsidR="00FE77A3" w:rsidRPr="004D69C9" w:rsidRDefault="00FE77A3" w:rsidP="00D927A7">
            <w:pPr>
              <w:jc w:val="both"/>
              <w:rPr>
                <w:sz w:val="20"/>
                <w:szCs w:val="20"/>
              </w:rPr>
            </w:pPr>
            <w:r w:rsidRPr="004D69C9">
              <w:rPr>
                <w:sz w:val="20"/>
                <w:szCs w:val="20"/>
              </w:rPr>
              <w:t>n/a</w:t>
            </w:r>
          </w:p>
        </w:tc>
      </w:tr>
      <w:tr w:rsidR="00FE77A3" w:rsidRPr="00B9666A" w14:paraId="375743E4" w14:textId="77777777" w:rsidTr="001F263E"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6C3DDD99" w14:textId="77777777" w:rsidR="00FE77A3" w:rsidRPr="00F95457" w:rsidRDefault="00FE77A3" w:rsidP="0096499D">
            <w:pPr>
              <w:ind w:left="283"/>
              <w:rPr>
                <w:sz w:val="16"/>
                <w:szCs w:val="16"/>
              </w:rPr>
            </w:pPr>
            <w:r w:rsidRPr="00F95457">
              <w:rPr>
                <w:sz w:val="16"/>
                <w:szCs w:val="16"/>
              </w:rPr>
              <w:t>Anxiolytic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6B20E8" w14:textId="77777777" w:rsidR="00FE77A3" w:rsidRPr="00F95457" w:rsidRDefault="00FE77A3" w:rsidP="00D927A7">
            <w:pPr>
              <w:jc w:val="both"/>
              <w:rPr>
                <w:sz w:val="20"/>
                <w:szCs w:val="20"/>
              </w:rPr>
            </w:pPr>
            <w:r w:rsidRPr="00F95457">
              <w:rPr>
                <w:sz w:val="20"/>
                <w:szCs w:val="20"/>
              </w:rPr>
              <w:t>Buspirone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54DA3487" w14:textId="77777777" w:rsidR="00FE77A3" w:rsidRPr="00F95457" w:rsidRDefault="00FE77A3" w:rsidP="00D927A7">
            <w:pPr>
              <w:jc w:val="both"/>
              <w:rPr>
                <w:sz w:val="20"/>
                <w:szCs w:val="20"/>
              </w:rPr>
            </w:pPr>
            <w:r w:rsidRPr="00F9545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21E0D7D" w14:textId="77777777" w:rsidR="00FE77A3" w:rsidRPr="00F95457" w:rsidRDefault="00FE77A3" w:rsidP="00D927A7">
            <w:pPr>
              <w:jc w:val="both"/>
              <w:rPr>
                <w:sz w:val="20"/>
                <w:szCs w:val="20"/>
              </w:rPr>
            </w:pPr>
            <w:r w:rsidRPr="00F95457">
              <w:rPr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5F84435" w14:textId="760292A6" w:rsidR="00FE77A3" w:rsidRPr="00F95457" w:rsidRDefault="009F3A78" w:rsidP="00D927A7">
            <w:pPr>
              <w:jc w:val="both"/>
              <w:rPr>
                <w:sz w:val="20"/>
                <w:szCs w:val="20"/>
              </w:rPr>
            </w:pPr>
            <w:r w:rsidRPr="00F95457">
              <w:rPr>
                <w:sz w:val="20"/>
                <w:szCs w:val="20"/>
              </w:rPr>
              <w:t>1.57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05D9041" w14:textId="1451B511" w:rsidR="00FE77A3" w:rsidRPr="00F95457" w:rsidRDefault="006B3419" w:rsidP="00D927A7">
            <w:pPr>
              <w:jc w:val="both"/>
              <w:rPr>
                <w:sz w:val="20"/>
                <w:szCs w:val="20"/>
              </w:rPr>
            </w:pPr>
            <w:r w:rsidRPr="00F95457">
              <w:rPr>
                <w:sz w:val="20"/>
                <w:szCs w:val="20"/>
              </w:rPr>
              <w:t>0.22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073CFC7" w14:textId="593B5C62" w:rsidR="00FE77A3" w:rsidRPr="00F95457" w:rsidRDefault="00FE77A3" w:rsidP="00D927A7">
            <w:pPr>
              <w:jc w:val="both"/>
              <w:rPr>
                <w:sz w:val="20"/>
                <w:szCs w:val="20"/>
              </w:rPr>
            </w:pPr>
            <w:r w:rsidRPr="00F95457">
              <w:rPr>
                <w:sz w:val="20"/>
                <w:szCs w:val="20"/>
              </w:rPr>
              <w:t>1.1</w:t>
            </w:r>
            <w:r w:rsidR="006B3419" w:rsidRPr="00F95457">
              <w:rPr>
                <w:sz w:val="20"/>
                <w:szCs w:val="20"/>
              </w:rPr>
              <w:t>4 – 2.00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5F6C7AF" w14:textId="77777777" w:rsidR="00FE77A3" w:rsidRPr="004D69C9" w:rsidRDefault="00FE77A3" w:rsidP="00D927A7">
            <w:pPr>
              <w:jc w:val="both"/>
              <w:rPr>
                <w:sz w:val="20"/>
                <w:szCs w:val="20"/>
              </w:rPr>
            </w:pPr>
            <w:r w:rsidRPr="004D69C9">
              <w:rPr>
                <w:sz w:val="20"/>
                <w:szCs w:val="20"/>
              </w:rPr>
              <w:t>n/a</w:t>
            </w:r>
          </w:p>
        </w:tc>
      </w:tr>
      <w:tr w:rsidR="00FE77A3" w:rsidRPr="00B9666A" w14:paraId="75F39E23" w14:textId="77777777" w:rsidTr="001F263E"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29D447F6" w14:textId="77777777" w:rsidR="00FE77A3" w:rsidRPr="00F95457" w:rsidRDefault="00FE77A3" w:rsidP="0096499D">
            <w:pPr>
              <w:ind w:left="283"/>
              <w:rPr>
                <w:sz w:val="16"/>
                <w:szCs w:val="16"/>
              </w:rPr>
            </w:pPr>
            <w:r w:rsidRPr="00F95457">
              <w:rPr>
                <w:sz w:val="16"/>
                <w:szCs w:val="16"/>
              </w:rPr>
              <w:t>Thyroid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D982CE" w14:textId="77777777" w:rsidR="00FE77A3" w:rsidRPr="00F95457" w:rsidRDefault="00FE77A3" w:rsidP="00D927A7">
            <w:pPr>
              <w:jc w:val="both"/>
              <w:rPr>
                <w:sz w:val="20"/>
                <w:szCs w:val="20"/>
              </w:rPr>
            </w:pPr>
            <w:r w:rsidRPr="00F95457">
              <w:rPr>
                <w:sz w:val="20"/>
                <w:szCs w:val="20"/>
              </w:rPr>
              <w:t xml:space="preserve">Thyroid hormone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667BFBE4" w14:textId="77777777" w:rsidR="00FE77A3" w:rsidRPr="00F95457" w:rsidRDefault="00FE77A3" w:rsidP="00D927A7">
            <w:pPr>
              <w:jc w:val="both"/>
              <w:rPr>
                <w:sz w:val="20"/>
                <w:szCs w:val="20"/>
              </w:rPr>
            </w:pPr>
            <w:r w:rsidRPr="00F9545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D7B389D" w14:textId="77777777" w:rsidR="00FE77A3" w:rsidRPr="00F95457" w:rsidRDefault="00FE77A3" w:rsidP="00D927A7">
            <w:pPr>
              <w:jc w:val="both"/>
              <w:rPr>
                <w:sz w:val="20"/>
                <w:szCs w:val="20"/>
              </w:rPr>
            </w:pPr>
            <w:r w:rsidRPr="00F95457">
              <w:rPr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B37B042" w14:textId="1189FF38" w:rsidR="00FE77A3" w:rsidRPr="00F95457" w:rsidRDefault="009F3A78" w:rsidP="00D927A7">
            <w:pPr>
              <w:jc w:val="both"/>
              <w:rPr>
                <w:sz w:val="20"/>
                <w:szCs w:val="20"/>
              </w:rPr>
            </w:pPr>
            <w:r w:rsidRPr="00F95457">
              <w:rPr>
                <w:sz w:val="20"/>
                <w:szCs w:val="20"/>
              </w:rPr>
              <w:t>0.81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271A9EB" w14:textId="5C5AF2F6" w:rsidR="00FE77A3" w:rsidRPr="00F95457" w:rsidRDefault="006B3419" w:rsidP="00D927A7">
            <w:pPr>
              <w:jc w:val="both"/>
              <w:rPr>
                <w:sz w:val="20"/>
                <w:szCs w:val="20"/>
              </w:rPr>
            </w:pPr>
            <w:r w:rsidRPr="00F95457">
              <w:rPr>
                <w:sz w:val="20"/>
                <w:szCs w:val="20"/>
              </w:rPr>
              <w:t>0.33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908353" w14:textId="13B3626E" w:rsidR="00FE77A3" w:rsidRPr="00F95457" w:rsidRDefault="006B3419" w:rsidP="00D927A7">
            <w:pPr>
              <w:jc w:val="both"/>
              <w:rPr>
                <w:sz w:val="20"/>
                <w:szCs w:val="20"/>
              </w:rPr>
            </w:pPr>
            <w:r w:rsidRPr="00F95457">
              <w:rPr>
                <w:sz w:val="20"/>
                <w:szCs w:val="20"/>
              </w:rPr>
              <w:t>0.17 – 1.45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0AD0A8" w14:textId="4FA3AB35" w:rsidR="00FE77A3" w:rsidRPr="004D69C9" w:rsidRDefault="00FE77A3" w:rsidP="00D927A7">
            <w:pPr>
              <w:jc w:val="both"/>
              <w:rPr>
                <w:sz w:val="20"/>
                <w:szCs w:val="20"/>
              </w:rPr>
            </w:pPr>
            <w:r w:rsidRPr="004D69C9">
              <w:rPr>
                <w:sz w:val="20"/>
                <w:szCs w:val="20"/>
              </w:rPr>
              <w:t>88.3</w:t>
            </w:r>
          </w:p>
        </w:tc>
      </w:tr>
      <w:tr w:rsidR="00FE77A3" w:rsidRPr="00B9666A" w14:paraId="2A3DEBC9" w14:textId="77777777" w:rsidTr="001F263E"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1E068E24" w14:textId="77777777" w:rsidR="00FE77A3" w:rsidRPr="00F95457" w:rsidRDefault="00FE77A3" w:rsidP="0096499D">
            <w:pPr>
              <w:ind w:left="283"/>
              <w:rPr>
                <w:sz w:val="16"/>
                <w:szCs w:val="16"/>
              </w:rPr>
            </w:pPr>
            <w:r w:rsidRPr="00F95457">
              <w:rPr>
                <w:sz w:val="16"/>
                <w:szCs w:val="16"/>
              </w:rPr>
              <w:t xml:space="preserve">Nicotinic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87C46E" w14:textId="77777777" w:rsidR="00FE77A3" w:rsidRPr="00F95457" w:rsidRDefault="00FE77A3" w:rsidP="00D927A7">
            <w:pPr>
              <w:jc w:val="both"/>
              <w:rPr>
                <w:sz w:val="20"/>
                <w:szCs w:val="20"/>
              </w:rPr>
            </w:pPr>
            <w:proofErr w:type="spellStart"/>
            <w:r w:rsidRPr="00F95457">
              <w:rPr>
                <w:sz w:val="20"/>
                <w:szCs w:val="20"/>
              </w:rPr>
              <w:t>Dexmecamylamine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7F87A97E" w14:textId="77777777" w:rsidR="00FE77A3" w:rsidRPr="00F95457" w:rsidRDefault="00FE77A3" w:rsidP="00D927A7">
            <w:pPr>
              <w:jc w:val="both"/>
              <w:rPr>
                <w:sz w:val="20"/>
                <w:szCs w:val="20"/>
              </w:rPr>
            </w:pPr>
            <w:r w:rsidRPr="00F9545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27E3898" w14:textId="77777777" w:rsidR="00FE77A3" w:rsidRPr="00F95457" w:rsidRDefault="00FE77A3" w:rsidP="00D927A7">
            <w:pPr>
              <w:jc w:val="both"/>
              <w:rPr>
                <w:sz w:val="20"/>
                <w:szCs w:val="20"/>
              </w:rPr>
            </w:pPr>
            <w:r w:rsidRPr="00F95457">
              <w:rPr>
                <w:sz w:val="20"/>
                <w:szCs w:val="20"/>
              </w:rPr>
              <w:t>980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F4DCF67" w14:textId="79970A92" w:rsidR="00FE77A3" w:rsidRPr="00F95457" w:rsidRDefault="009F3A78" w:rsidP="00D927A7">
            <w:pPr>
              <w:jc w:val="both"/>
              <w:rPr>
                <w:sz w:val="20"/>
                <w:szCs w:val="20"/>
              </w:rPr>
            </w:pPr>
            <w:r w:rsidRPr="00F95457">
              <w:rPr>
                <w:sz w:val="20"/>
                <w:szCs w:val="20"/>
              </w:rPr>
              <w:t>1.13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71A4E07" w14:textId="1601D6FC" w:rsidR="00FE77A3" w:rsidRPr="00F95457" w:rsidRDefault="006B3419" w:rsidP="00D927A7">
            <w:pPr>
              <w:jc w:val="both"/>
              <w:rPr>
                <w:sz w:val="20"/>
                <w:szCs w:val="20"/>
              </w:rPr>
            </w:pPr>
            <w:r w:rsidRPr="00F95457">
              <w:rPr>
                <w:sz w:val="20"/>
                <w:szCs w:val="20"/>
              </w:rPr>
              <w:t>0.18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7303172" w14:textId="544BBE3F" w:rsidR="00FE77A3" w:rsidRPr="00F95457" w:rsidRDefault="00FE77A3" w:rsidP="00D927A7">
            <w:pPr>
              <w:jc w:val="both"/>
              <w:rPr>
                <w:sz w:val="20"/>
                <w:szCs w:val="20"/>
              </w:rPr>
            </w:pPr>
            <w:r w:rsidRPr="00F95457">
              <w:rPr>
                <w:sz w:val="20"/>
                <w:szCs w:val="20"/>
              </w:rPr>
              <w:t>0.7</w:t>
            </w:r>
            <w:r w:rsidR="006B3419" w:rsidRPr="00F95457">
              <w:rPr>
                <w:sz w:val="20"/>
                <w:szCs w:val="20"/>
              </w:rPr>
              <w:t>8</w:t>
            </w:r>
            <w:r w:rsidRPr="00F95457">
              <w:rPr>
                <w:sz w:val="20"/>
                <w:szCs w:val="20"/>
              </w:rPr>
              <w:t xml:space="preserve"> – 1.4</w:t>
            </w:r>
            <w:r w:rsidR="006B3419" w:rsidRPr="00F95457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E5A027" w14:textId="77777777" w:rsidR="00FE77A3" w:rsidRPr="004D69C9" w:rsidRDefault="00FE77A3" w:rsidP="00D927A7">
            <w:pPr>
              <w:jc w:val="both"/>
              <w:rPr>
                <w:sz w:val="20"/>
                <w:szCs w:val="20"/>
              </w:rPr>
            </w:pPr>
            <w:r w:rsidRPr="004D69C9">
              <w:rPr>
                <w:sz w:val="20"/>
                <w:szCs w:val="20"/>
              </w:rPr>
              <w:t>n/a</w:t>
            </w:r>
          </w:p>
        </w:tc>
      </w:tr>
      <w:tr w:rsidR="00FE77A3" w:rsidRPr="00B9666A" w14:paraId="2BEFD332" w14:textId="77777777" w:rsidTr="001F263E">
        <w:tc>
          <w:tcPr>
            <w:tcW w:w="1741" w:type="dxa"/>
            <w:tcBorders>
              <w:top w:val="nil"/>
              <w:left w:val="nil"/>
              <w:right w:val="nil"/>
            </w:tcBorders>
          </w:tcPr>
          <w:p w14:paraId="248B3BEA" w14:textId="77777777" w:rsidR="00FE77A3" w:rsidRPr="00F95457" w:rsidRDefault="00FE77A3" w:rsidP="0096499D">
            <w:pPr>
              <w:ind w:left="283"/>
              <w:rPr>
                <w:sz w:val="16"/>
                <w:szCs w:val="16"/>
              </w:rPr>
            </w:pPr>
            <w:proofErr w:type="spellStart"/>
            <w:r w:rsidRPr="00F95457">
              <w:rPr>
                <w:sz w:val="16"/>
                <w:szCs w:val="16"/>
              </w:rPr>
              <w:t>Antiglucocorticoid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0C8634D6" w14:textId="77777777" w:rsidR="00FE77A3" w:rsidRPr="00F95457" w:rsidRDefault="00FE77A3" w:rsidP="00D927A7">
            <w:pPr>
              <w:jc w:val="both"/>
              <w:rPr>
                <w:sz w:val="20"/>
                <w:szCs w:val="20"/>
              </w:rPr>
            </w:pPr>
            <w:r w:rsidRPr="00F95457">
              <w:rPr>
                <w:sz w:val="20"/>
                <w:szCs w:val="20"/>
              </w:rPr>
              <w:t>Metyrapone</w:t>
            </w:r>
          </w:p>
        </w:tc>
        <w:tc>
          <w:tcPr>
            <w:tcW w:w="669" w:type="dxa"/>
            <w:tcBorders>
              <w:top w:val="nil"/>
              <w:left w:val="nil"/>
              <w:right w:val="nil"/>
            </w:tcBorders>
          </w:tcPr>
          <w:p w14:paraId="13A5AB65" w14:textId="77777777" w:rsidR="00FE77A3" w:rsidRPr="00F95457" w:rsidRDefault="00FE77A3" w:rsidP="00D927A7">
            <w:pPr>
              <w:jc w:val="both"/>
              <w:rPr>
                <w:sz w:val="20"/>
                <w:szCs w:val="20"/>
              </w:rPr>
            </w:pPr>
            <w:r w:rsidRPr="00F9545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55ACF744" w14:textId="77777777" w:rsidR="00FE77A3" w:rsidRPr="00F95457" w:rsidRDefault="00FE77A3" w:rsidP="00D927A7">
            <w:pPr>
              <w:jc w:val="both"/>
              <w:rPr>
                <w:sz w:val="20"/>
                <w:szCs w:val="20"/>
              </w:rPr>
            </w:pPr>
            <w:r w:rsidRPr="00F95457">
              <w:rPr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6796C0AB" w14:textId="14DE6ABD" w:rsidR="00FE77A3" w:rsidRPr="00F95457" w:rsidRDefault="009F3A78" w:rsidP="00D927A7">
            <w:pPr>
              <w:jc w:val="both"/>
              <w:rPr>
                <w:sz w:val="20"/>
                <w:szCs w:val="20"/>
              </w:rPr>
            </w:pPr>
            <w:r w:rsidRPr="00F95457">
              <w:rPr>
                <w:sz w:val="20"/>
                <w:szCs w:val="20"/>
              </w:rPr>
              <w:t>0.63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14:paraId="1D6A5F94" w14:textId="78A16F9C" w:rsidR="00FE77A3" w:rsidRPr="00F95457" w:rsidRDefault="006B3419" w:rsidP="00D927A7">
            <w:pPr>
              <w:jc w:val="both"/>
              <w:rPr>
                <w:sz w:val="20"/>
                <w:szCs w:val="20"/>
              </w:rPr>
            </w:pPr>
            <w:r w:rsidRPr="00F95457">
              <w:rPr>
                <w:sz w:val="20"/>
                <w:szCs w:val="20"/>
              </w:rPr>
              <w:t>0.13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14E1631F" w14:textId="08E2A625" w:rsidR="00FE77A3" w:rsidRPr="00F95457" w:rsidRDefault="006B3419" w:rsidP="00D927A7">
            <w:pPr>
              <w:jc w:val="both"/>
              <w:rPr>
                <w:sz w:val="20"/>
                <w:szCs w:val="20"/>
              </w:rPr>
            </w:pPr>
            <w:r w:rsidRPr="00F95457">
              <w:rPr>
                <w:sz w:val="20"/>
                <w:szCs w:val="20"/>
              </w:rPr>
              <w:t>0.37</w:t>
            </w:r>
            <w:r w:rsidR="00FE77A3" w:rsidRPr="00F95457">
              <w:rPr>
                <w:sz w:val="20"/>
                <w:szCs w:val="20"/>
              </w:rPr>
              <w:t xml:space="preserve"> – 0.8</w:t>
            </w:r>
            <w:r w:rsidRPr="00F95457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25A45223" w14:textId="77777777" w:rsidR="00FE77A3" w:rsidRPr="004D69C9" w:rsidRDefault="00FE77A3" w:rsidP="00D927A7">
            <w:pPr>
              <w:jc w:val="both"/>
              <w:rPr>
                <w:sz w:val="20"/>
                <w:szCs w:val="20"/>
              </w:rPr>
            </w:pPr>
            <w:r w:rsidRPr="004D69C9">
              <w:rPr>
                <w:sz w:val="20"/>
                <w:szCs w:val="20"/>
              </w:rPr>
              <w:t>n/a</w:t>
            </w:r>
          </w:p>
        </w:tc>
      </w:tr>
      <w:tr w:rsidR="00FE77A3" w:rsidRPr="00B9666A" w14:paraId="70AAE28A" w14:textId="77777777" w:rsidTr="00067D02">
        <w:tc>
          <w:tcPr>
            <w:tcW w:w="3442" w:type="dxa"/>
            <w:gridSpan w:val="2"/>
            <w:tcBorders>
              <w:left w:val="nil"/>
              <w:right w:val="nil"/>
            </w:tcBorders>
          </w:tcPr>
          <w:p w14:paraId="2A85EDC5" w14:textId="77777777" w:rsidR="00FE77A3" w:rsidRPr="00E4133D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E4133D">
              <w:rPr>
                <w:b/>
                <w:sz w:val="20"/>
                <w:szCs w:val="20"/>
              </w:rPr>
              <w:t>Pill placebo</w:t>
            </w:r>
          </w:p>
        </w:tc>
        <w:tc>
          <w:tcPr>
            <w:tcW w:w="669" w:type="dxa"/>
            <w:tcBorders>
              <w:left w:val="nil"/>
              <w:bottom w:val="single" w:sz="4" w:space="0" w:color="auto"/>
              <w:right w:val="nil"/>
            </w:tcBorders>
          </w:tcPr>
          <w:p w14:paraId="6EFF78C7" w14:textId="77777777" w:rsidR="00FE77A3" w:rsidRPr="00E4133D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E4133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9C95ECE" w14:textId="7A315F7B" w:rsidR="00FE77A3" w:rsidRPr="00E4133D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E4133D">
              <w:rPr>
                <w:b/>
                <w:sz w:val="20"/>
                <w:szCs w:val="20"/>
              </w:rPr>
              <w:t>15</w:t>
            </w:r>
            <w:r w:rsidR="003C2DCD" w:rsidRPr="00E4133D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14:paraId="1D46F010" w14:textId="3D365316" w:rsidR="00FE77A3" w:rsidRPr="00E4133D" w:rsidRDefault="009F3A78" w:rsidP="00D927A7">
            <w:pPr>
              <w:jc w:val="both"/>
              <w:rPr>
                <w:b/>
                <w:sz w:val="20"/>
                <w:szCs w:val="20"/>
              </w:rPr>
            </w:pPr>
            <w:r w:rsidRPr="00E4133D">
              <w:rPr>
                <w:b/>
                <w:sz w:val="20"/>
                <w:szCs w:val="20"/>
              </w:rPr>
              <w:t>0.78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45744684" w14:textId="23E3D647" w:rsidR="00FE77A3" w:rsidRPr="00E4133D" w:rsidRDefault="006B3419" w:rsidP="00D927A7">
            <w:pPr>
              <w:jc w:val="both"/>
              <w:rPr>
                <w:b/>
                <w:sz w:val="20"/>
                <w:szCs w:val="20"/>
              </w:rPr>
            </w:pPr>
            <w:r w:rsidRPr="00E4133D">
              <w:rPr>
                <w:b/>
                <w:sz w:val="20"/>
                <w:szCs w:val="20"/>
              </w:rPr>
              <w:t>0.07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14:paraId="18C21258" w14:textId="7E938A9E" w:rsidR="00FE77A3" w:rsidRPr="00E4133D" w:rsidRDefault="006B3419" w:rsidP="00D927A7">
            <w:pPr>
              <w:jc w:val="both"/>
              <w:rPr>
                <w:b/>
                <w:sz w:val="20"/>
                <w:szCs w:val="20"/>
              </w:rPr>
            </w:pPr>
            <w:r w:rsidRPr="00E4133D">
              <w:rPr>
                <w:b/>
                <w:sz w:val="20"/>
                <w:szCs w:val="20"/>
              </w:rPr>
              <w:t>0.6</w:t>
            </w:r>
            <w:r w:rsidR="00C13841" w:rsidRPr="00E4133D">
              <w:rPr>
                <w:b/>
                <w:sz w:val="20"/>
                <w:szCs w:val="20"/>
              </w:rPr>
              <w:t>6</w:t>
            </w:r>
            <w:r w:rsidR="00FE77A3" w:rsidRPr="00E4133D">
              <w:rPr>
                <w:b/>
                <w:sz w:val="20"/>
                <w:szCs w:val="20"/>
              </w:rPr>
              <w:t xml:space="preserve"> – 0.9</w:t>
            </w:r>
            <w:r w:rsidRPr="00E4133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8466C05" w14:textId="2DAD3AF8" w:rsidR="00FE77A3" w:rsidRPr="004D69C9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4D69C9">
              <w:rPr>
                <w:b/>
                <w:sz w:val="20"/>
                <w:szCs w:val="20"/>
              </w:rPr>
              <w:t>68.</w:t>
            </w:r>
            <w:r w:rsidR="00C13841" w:rsidRPr="004D69C9">
              <w:rPr>
                <w:b/>
                <w:sz w:val="20"/>
                <w:szCs w:val="20"/>
              </w:rPr>
              <w:t>8</w:t>
            </w:r>
          </w:p>
        </w:tc>
      </w:tr>
      <w:tr w:rsidR="00FE77A3" w:rsidRPr="00B9666A" w14:paraId="22692353" w14:textId="77777777" w:rsidTr="001F263E">
        <w:tc>
          <w:tcPr>
            <w:tcW w:w="1741" w:type="dxa"/>
            <w:vMerge w:val="restart"/>
            <w:tcBorders>
              <w:left w:val="nil"/>
              <w:right w:val="nil"/>
            </w:tcBorders>
          </w:tcPr>
          <w:p w14:paraId="66C1C975" w14:textId="12F12EF1" w:rsidR="00FE77A3" w:rsidRPr="00412D61" w:rsidRDefault="00FE77A3" w:rsidP="0096499D">
            <w:pPr>
              <w:jc w:val="both"/>
              <w:rPr>
                <w:b/>
                <w:sz w:val="20"/>
                <w:szCs w:val="20"/>
              </w:rPr>
            </w:pPr>
            <w:r w:rsidRPr="00412D61">
              <w:rPr>
                <w:b/>
                <w:sz w:val="20"/>
                <w:szCs w:val="20"/>
              </w:rPr>
              <w:t xml:space="preserve">Psychological </w:t>
            </w:r>
            <w:r w:rsidR="0096499D" w:rsidRPr="00412D61">
              <w:rPr>
                <w:b/>
                <w:sz w:val="20"/>
                <w:szCs w:val="20"/>
              </w:rPr>
              <w:t>therapies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35A7B20" w14:textId="77777777" w:rsidR="00FE77A3" w:rsidRPr="00412D61" w:rsidRDefault="00FE77A3" w:rsidP="00D927A7">
            <w:pPr>
              <w:tabs>
                <w:tab w:val="center" w:pos="839"/>
              </w:tabs>
              <w:jc w:val="both"/>
              <w:rPr>
                <w:b/>
                <w:sz w:val="20"/>
                <w:szCs w:val="20"/>
              </w:rPr>
            </w:pPr>
            <w:r w:rsidRPr="00412D61">
              <w:rPr>
                <w:b/>
                <w:sz w:val="20"/>
                <w:szCs w:val="20"/>
              </w:rPr>
              <w:t>All</w:t>
            </w:r>
            <w:r w:rsidRPr="00412D61">
              <w:rPr>
                <w:b/>
                <w:sz w:val="20"/>
                <w:szCs w:val="20"/>
              </w:rPr>
              <w:tab/>
            </w:r>
          </w:p>
        </w:tc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14:paraId="31324A80" w14:textId="77777777" w:rsidR="00FE77A3" w:rsidRPr="00412D61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412D6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7160DC1A" w14:textId="336A6521" w:rsidR="00FE77A3" w:rsidRPr="00412D61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412D61">
              <w:rPr>
                <w:b/>
                <w:sz w:val="20"/>
                <w:szCs w:val="20"/>
              </w:rPr>
              <w:t>27</w:t>
            </w:r>
            <w:r w:rsidR="00154A20" w:rsidRPr="00412D6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2BE8B5DA" w14:textId="5FB5F040" w:rsidR="00FE77A3" w:rsidRPr="00412D61" w:rsidRDefault="009F3A78" w:rsidP="00D927A7">
            <w:pPr>
              <w:jc w:val="both"/>
              <w:rPr>
                <w:b/>
                <w:sz w:val="20"/>
                <w:szCs w:val="20"/>
              </w:rPr>
            </w:pPr>
            <w:r w:rsidRPr="00412D61">
              <w:rPr>
                <w:b/>
                <w:sz w:val="20"/>
                <w:szCs w:val="20"/>
              </w:rPr>
              <w:t>1.</w:t>
            </w:r>
            <w:r w:rsidR="00067D02" w:rsidRPr="00412D61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19952EF6" w14:textId="46EFBCB8" w:rsidR="00FE77A3" w:rsidRPr="00412D61" w:rsidRDefault="006B3419" w:rsidP="00D927A7">
            <w:pPr>
              <w:jc w:val="both"/>
              <w:rPr>
                <w:b/>
                <w:sz w:val="20"/>
                <w:szCs w:val="20"/>
              </w:rPr>
            </w:pPr>
            <w:r w:rsidRPr="00412D61">
              <w:rPr>
                <w:b/>
                <w:sz w:val="20"/>
                <w:szCs w:val="20"/>
              </w:rPr>
              <w:t>0.</w:t>
            </w:r>
            <w:r w:rsidR="00067D02" w:rsidRPr="00412D61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0B3740C7" w14:textId="208647D7" w:rsidR="00FE77A3" w:rsidRPr="00412D61" w:rsidRDefault="006B3419" w:rsidP="00D927A7">
            <w:pPr>
              <w:jc w:val="both"/>
              <w:rPr>
                <w:b/>
                <w:sz w:val="20"/>
                <w:szCs w:val="20"/>
              </w:rPr>
            </w:pPr>
            <w:r w:rsidRPr="00412D61">
              <w:rPr>
                <w:b/>
                <w:sz w:val="20"/>
                <w:szCs w:val="20"/>
              </w:rPr>
              <w:t>0.</w:t>
            </w:r>
            <w:r w:rsidR="00592A32" w:rsidRPr="00412D61">
              <w:rPr>
                <w:b/>
                <w:sz w:val="20"/>
                <w:szCs w:val="20"/>
              </w:rPr>
              <w:t>50</w:t>
            </w:r>
            <w:r w:rsidR="00FE77A3" w:rsidRPr="00412D61">
              <w:rPr>
                <w:b/>
                <w:sz w:val="20"/>
                <w:szCs w:val="20"/>
              </w:rPr>
              <w:t xml:space="preserve"> – </w:t>
            </w:r>
            <w:r w:rsidR="00592A32" w:rsidRPr="00412D61">
              <w:rPr>
                <w:b/>
                <w:sz w:val="20"/>
                <w:szCs w:val="20"/>
              </w:rPr>
              <w:t>2</w:t>
            </w:r>
            <w:r w:rsidR="00FE77A3" w:rsidRPr="00412D61">
              <w:rPr>
                <w:b/>
                <w:sz w:val="20"/>
                <w:szCs w:val="20"/>
              </w:rPr>
              <w:t>.</w:t>
            </w:r>
            <w:r w:rsidR="00592A32" w:rsidRPr="00412D61">
              <w:rPr>
                <w:b/>
                <w:sz w:val="20"/>
                <w:szCs w:val="20"/>
              </w:rPr>
              <w:t>3</w:t>
            </w:r>
            <w:r w:rsidR="00FE77A3" w:rsidRPr="00412D6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61BCC89D" w14:textId="1C50B103" w:rsidR="00FE77A3" w:rsidRPr="004D69C9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4D69C9">
              <w:rPr>
                <w:b/>
                <w:sz w:val="20"/>
                <w:szCs w:val="20"/>
              </w:rPr>
              <w:t>9</w:t>
            </w:r>
            <w:r w:rsidR="00592A32" w:rsidRPr="004D69C9">
              <w:rPr>
                <w:b/>
                <w:sz w:val="20"/>
                <w:szCs w:val="20"/>
              </w:rPr>
              <w:t>5</w:t>
            </w:r>
            <w:r w:rsidRPr="004D69C9">
              <w:rPr>
                <w:b/>
                <w:sz w:val="20"/>
                <w:szCs w:val="20"/>
              </w:rPr>
              <w:t>.</w:t>
            </w:r>
            <w:r w:rsidR="00592A32" w:rsidRPr="004D69C9">
              <w:rPr>
                <w:b/>
                <w:sz w:val="20"/>
                <w:szCs w:val="20"/>
              </w:rPr>
              <w:t>3</w:t>
            </w:r>
          </w:p>
        </w:tc>
      </w:tr>
      <w:tr w:rsidR="00FE77A3" w:rsidRPr="00B9666A" w14:paraId="0368B826" w14:textId="77777777" w:rsidTr="001F263E">
        <w:tc>
          <w:tcPr>
            <w:tcW w:w="1741" w:type="dxa"/>
            <w:vMerge/>
            <w:tcBorders>
              <w:left w:val="nil"/>
              <w:right w:val="nil"/>
            </w:tcBorders>
          </w:tcPr>
          <w:p w14:paraId="367CFD65" w14:textId="77777777" w:rsidR="00FE77A3" w:rsidRPr="00412D61" w:rsidRDefault="00FE77A3" w:rsidP="00D927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11E826" w14:textId="77777777" w:rsidR="00FE77A3" w:rsidRPr="00412D61" w:rsidRDefault="00FE77A3" w:rsidP="00D927A7">
            <w:pPr>
              <w:jc w:val="both"/>
              <w:rPr>
                <w:sz w:val="20"/>
                <w:szCs w:val="20"/>
              </w:rPr>
            </w:pPr>
            <w:r w:rsidRPr="00412D61">
              <w:rPr>
                <w:sz w:val="20"/>
                <w:szCs w:val="20"/>
              </w:rPr>
              <w:t>MBCT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6E03FF8D" w14:textId="77777777" w:rsidR="00FE77A3" w:rsidRPr="00412D61" w:rsidRDefault="00FE77A3" w:rsidP="00D927A7">
            <w:pPr>
              <w:jc w:val="both"/>
              <w:rPr>
                <w:sz w:val="20"/>
                <w:szCs w:val="20"/>
              </w:rPr>
            </w:pPr>
            <w:r w:rsidRPr="00412D6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6FA6E8" w14:textId="77777777" w:rsidR="00FE77A3" w:rsidRPr="00412D61" w:rsidRDefault="00FE77A3" w:rsidP="00D927A7">
            <w:pPr>
              <w:jc w:val="both"/>
              <w:rPr>
                <w:sz w:val="20"/>
                <w:szCs w:val="20"/>
              </w:rPr>
            </w:pPr>
            <w:r w:rsidRPr="00412D61">
              <w:rPr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862CE4D" w14:textId="24A339F3" w:rsidR="00FE77A3" w:rsidRPr="00412D61" w:rsidRDefault="009F3A78" w:rsidP="00D927A7">
            <w:pPr>
              <w:jc w:val="both"/>
              <w:rPr>
                <w:sz w:val="20"/>
                <w:szCs w:val="20"/>
              </w:rPr>
            </w:pPr>
            <w:r w:rsidRPr="00412D61">
              <w:rPr>
                <w:sz w:val="20"/>
                <w:szCs w:val="20"/>
              </w:rPr>
              <w:t>0.9</w:t>
            </w:r>
            <w:r w:rsidR="004C20EF" w:rsidRPr="00412D61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1912668" w14:textId="012D9882" w:rsidR="00FE77A3" w:rsidRPr="00412D61" w:rsidRDefault="006B3419" w:rsidP="00D927A7">
            <w:pPr>
              <w:jc w:val="both"/>
              <w:rPr>
                <w:sz w:val="20"/>
                <w:szCs w:val="20"/>
              </w:rPr>
            </w:pPr>
            <w:r w:rsidRPr="00412D61">
              <w:rPr>
                <w:sz w:val="20"/>
                <w:szCs w:val="20"/>
              </w:rPr>
              <w:t>0.</w:t>
            </w:r>
            <w:r w:rsidR="004C20EF" w:rsidRPr="00412D61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7B33BB" w14:textId="6D00C53F" w:rsidR="00FE77A3" w:rsidRPr="00412D61" w:rsidRDefault="00FE77A3" w:rsidP="00D927A7">
            <w:pPr>
              <w:jc w:val="both"/>
              <w:rPr>
                <w:sz w:val="20"/>
                <w:szCs w:val="20"/>
              </w:rPr>
            </w:pPr>
            <w:r w:rsidRPr="00412D61">
              <w:rPr>
                <w:sz w:val="20"/>
                <w:szCs w:val="20"/>
              </w:rPr>
              <w:t>0.</w:t>
            </w:r>
            <w:r w:rsidR="004C20EF" w:rsidRPr="00412D61">
              <w:rPr>
                <w:sz w:val="20"/>
                <w:szCs w:val="20"/>
              </w:rPr>
              <w:t>58</w:t>
            </w:r>
            <w:r w:rsidRPr="00412D61">
              <w:rPr>
                <w:sz w:val="20"/>
                <w:szCs w:val="20"/>
              </w:rPr>
              <w:t xml:space="preserve"> – </w:t>
            </w:r>
            <w:r w:rsidR="004C20EF" w:rsidRPr="00412D61">
              <w:rPr>
                <w:sz w:val="20"/>
                <w:szCs w:val="20"/>
              </w:rPr>
              <w:t>2</w:t>
            </w:r>
            <w:r w:rsidRPr="00412D61">
              <w:rPr>
                <w:sz w:val="20"/>
                <w:szCs w:val="20"/>
              </w:rPr>
              <w:t>.</w:t>
            </w:r>
            <w:r w:rsidR="004C20EF" w:rsidRPr="00412D61"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7C5F82" w14:textId="77777777" w:rsidR="00FE77A3" w:rsidRPr="004D69C9" w:rsidRDefault="00FE77A3" w:rsidP="00D927A7">
            <w:pPr>
              <w:jc w:val="both"/>
              <w:rPr>
                <w:sz w:val="20"/>
                <w:szCs w:val="20"/>
              </w:rPr>
            </w:pPr>
            <w:r w:rsidRPr="004D69C9">
              <w:rPr>
                <w:sz w:val="20"/>
                <w:szCs w:val="20"/>
              </w:rPr>
              <w:t>n/a</w:t>
            </w:r>
          </w:p>
        </w:tc>
      </w:tr>
      <w:tr w:rsidR="00FE77A3" w:rsidRPr="00B9666A" w14:paraId="1C1F3044" w14:textId="77777777" w:rsidTr="001F263E">
        <w:tc>
          <w:tcPr>
            <w:tcW w:w="1741" w:type="dxa"/>
            <w:vMerge/>
            <w:tcBorders>
              <w:left w:val="nil"/>
              <w:right w:val="nil"/>
            </w:tcBorders>
          </w:tcPr>
          <w:p w14:paraId="636D4CF0" w14:textId="77777777" w:rsidR="00FE77A3" w:rsidRPr="00412D61" w:rsidRDefault="00FE77A3" w:rsidP="00D927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2D89CC" w14:textId="77777777" w:rsidR="00FE77A3" w:rsidRPr="00412D61" w:rsidRDefault="00FE77A3" w:rsidP="00D927A7">
            <w:pPr>
              <w:jc w:val="both"/>
              <w:rPr>
                <w:sz w:val="20"/>
                <w:szCs w:val="20"/>
              </w:rPr>
            </w:pPr>
            <w:r w:rsidRPr="00412D61">
              <w:rPr>
                <w:sz w:val="20"/>
                <w:szCs w:val="20"/>
              </w:rPr>
              <w:t>LTPP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350C458E" w14:textId="77777777" w:rsidR="00FE77A3" w:rsidRPr="00412D61" w:rsidRDefault="00FE77A3" w:rsidP="00D927A7">
            <w:pPr>
              <w:jc w:val="both"/>
              <w:rPr>
                <w:sz w:val="20"/>
                <w:szCs w:val="20"/>
              </w:rPr>
            </w:pPr>
            <w:r w:rsidRPr="00412D6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D52889" w14:textId="77777777" w:rsidR="00FE77A3" w:rsidRPr="00412D61" w:rsidRDefault="00FE77A3" w:rsidP="00D927A7">
            <w:pPr>
              <w:jc w:val="both"/>
              <w:rPr>
                <w:sz w:val="20"/>
                <w:szCs w:val="20"/>
              </w:rPr>
            </w:pPr>
            <w:r w:rsidRPr="00412D61">
              <w:rPr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680E257" w14:textId="35AE9B72" w:rsidR="00FE77A3" w:rsidRPr="00412D61" w:rsidRDefault="009F3A78" w:rsidP="00D927A7">
            <w:pPr>
              <w:jc w:val="both"/>
              <w:rPr>
                <w:sz w:val="20"/>
                <w:szCs w:val="20"/>
              </w:rPr>
            </w:pPr>
            <w:r w:rsidRPr="00412D61">
              <w:rPr>
                <w:sz w:val="20"/>
                <w:szCs w:val="20"/>
              </w:rPr>
              <w:t>0.59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97803E4" w14:textId="56EB04DA" w:rsidR="00FE77A3" w:rsidRPr="00412D61" w:rsidRDefault="006B3419" w:rsidP="00D927A7">
            <w:pPr>
              <w:jc w:val="both"/>
              <w:rPr>
                <w:sz w:val="20"/>
                <w:szCs w:val="20"/>
              </w:rPr>
            </w:pPr>
            <w:r w:rsidRPr="00412D61">
              <w:rPr>
                <w:sz w:val="20"/>
                <w:szCs w:val="20"/>
              </w:rPr>
              <w:t>0.1</w:t>
            </w:r>
            <w:r w:rsidR="00CC5570" w:rsidRPr="00412D6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C3A04F6" w14:textId="47F09C0F" w:rsidR="00FE77A3" w:rsidRPr="00412D61" w:rsidRDefault="006B3419" w:rsidP="00D927A7">
            <w:pPr>
              <w:jc w:val="both"/>
              <w:rPr>
                <w:sz w:val="20"/>
                <w:szCs w:val="20"/>
              </w:rPr>
            </w:pPr>
            <w:r w:rsidRPr="00412D61">
              <w:rPr>
                <w:sz w:val="20"/>
                <w:szCs w:val="20"/>
              </w:rPr>
              <w:t>0.3</w:t>
            </w:r>
            <w:r w:rsidR="00CC5570" w:rsidRPr="00412D61">
              <w:rPr>
                <w:sz w:val="20"/>
                <w:szCs w:val="20"/>
              </w:rPr>
              <w:t>3</w:t>
            </w:r>
            <w:r w:rsidRPr="00412D61">
              <w:rPr>
                <w:sz w:val="20"/>
                <w:szCs w:val="20"/>
              </w:rPr>
              <w:t xml:space="preserve"> – 0.8</w:t>
            </w:r>
            <w:r w:rsidR="00CC5570" w:rsidRPr="00412D6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DD47FB" w14:textId="77777777" w:rsidR="00FE77A3" w:rsidRPr="004D69C9" w:rsidRDefault="00FE77A3" w:rsidP="00D927A7">
            <w:pPr>
              <w:jc w:val="both"/>
              <w:rPr>
                <w:sz w:val="20"/>
                <w:szCs w:val="20"/>
              </w:rPr>
            </w:pPr>
            <w:r w:rsidRPr="004D69C9">
              <w:rPr>
                <w:sz w:val="20"/>
                <w:szCs w:val="20"/>
              </w:rPr>
              <w:t>n/a</w:t>
            </w:r>
          </w:p>
        </w:tc>
      </w:tr>
      <w:tr w:rsidR="00FE77A3" w:rsidRPr="00B9666A" w14:paraId="041F638C" w14:textId="77777777" w:rsidTr="001F263E">
        <w:tc>
          <w:tcPr>
            <w:tcW w:w="1741" w:type="dxa"/>
            <w:vMerge/>
            <w:tcBorders>
              <w:left w:val="nil"/>
              <w:right w:val="nil"/>
            </w:tcBorders>
          </w:tcPr>
          <w:p w14:paraId="738B7080" w14:textId="77777777" w:rsidR="00FE77A3" w:rsidRPr="00412D61" w:rsidRDefault="00FE77A3" w:rsidP="00D927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7C97F" w14:textId="77777777" w:rsidR="00FE77A3" w:rsidRPr="00412D61" w:rsidRDefault="00FE77A3" w:rsidP="00D927A7">
            <w:pPr>
              <w:jc w:val="both"/>
              <w:rPr>
                <w:sz w:val="20"/>
                <w:szCs w:val="20"/>
              </w:rPr>
            </w:pPr>
            <w:r w:rsidRPr="00412D61">
              <w:rPr>
                <w:sz w:val="20"/>
                <w:szCs w:val="20"/>
              </w:rPr>
              <w:t>CBT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9F5A9" w14:textId="77777777" w:rsidR="00FE77A3" w:rsidRPr="00412D61" w:rsidRDefault="00FE77A3" w:rsidP="00D927A7">
            <w:pPr>
              <w:jc w:val="both"/>
              <w:rPr>
                <w:sz w:val="20"/>
                <w:szCs w:val="20"/>
              </w:rPr>
            </w:pPr>
            <w:r w:rsidRPr="00412D6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23D25" w14:textId="53B57E2C" w:rsidR="00FE77A3" w:rsidRPr="00412D61" w:rsidRDefault="00FE77A3" w:rsidP="00D927A7">
            <w:pPr>
              <w:jc w:val="both"/>
              <w:rPr>
                <w:sz w:val="20"/>
                <w:szCs w:val="20"/>
              </w:rPr>
            </w:pPr>
            <w:r w:rsidRPr="00412D61">
              <w:rPr>
                <w:sz w:val="20"/>
                <w:szCs w:val="20"/>
              </w:rPr>
              <w:t>14</w:t>
            </w:r>
            <w:r w:rsidR="008746F3" w:rsidRPr="00412D61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08BE2" w14:textId="1253EC04" w:rsidR="00FE77A3" w:rsidRPr="00412D61" w:rsidRDefault="009F3A78" w:rsidP="00D927A7">
            <w:pPr>
              <w:jc w:val="both"/>
              <w:rPr>
                <w:sz w:val="20"/>
                <w:szCs w:val="20"/>
              </w:rPr>
            </w:pPr>
            <w:r w:rsidRPr="00412D61">
              <w:rPr>
                <w:sz w:val="20"/>
                <w:szCs w:val="20"/>
              </w:rPr>
              <w:t>1.7</w:t>
            </w:r>
            <w:r w:rsidR="000308AD" w:rsidRPr="00412D6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335F7" w14:textId="2E40B1EE" w:rsidR="00FE77A3" w:rsidRPr="00412D61" w:rsidRDefault="006B3419" w:rsidP="00D927A7">
            <w:pPr>
              <w:jc w:val="both"/>
              <w:rPr>
                <w:sz w:val="20"/>
                <w:szCs w:val="20"/>
              </w:rPr>
            </w:pPr>
            <w:r w:rsidRPr="00412D61">
              <w:rPr>
                <w:sz w:val="20"/>
                <w:szCs w:val="20"/>
              </w:rPr>
              <w:t>0.20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A2EE8" w14:textId="31E67FD1" w:rsidR="00FE77A3" w:rsidRPr="00412D61" w:rsidRDefault="00FE77A3" w:rsidP="00D927A7">
            <w:pPr>
              <w:jc w:val="both"/>
              <w:rPr>
                <w:sz w:val="20"/>
                <w:szCs w:val="20"/>
              </w:rPr>
            </w:pPr>
            <w:r w:rsidRPr="00412D61">
              <w:rPr>
                <w:sz w:val="20"/>
                <w:szCs w:val="20"/>
              </w:rPr>
              <w:t>1.3</w:t>
            </w:r>
            <w:r w:rsidR="006B3419" w:rsidRPr="00412D61">
              <w:rPr>
                <w:sz w:val="20"/>
                <w:szCs w:val="20"/>
              </w:rPr>
              <w:t>5 – 2.13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63C98" w14:textId="77777777" w:rsidR="00FE77A3" w:rsidRPr="004D69C9" w:rsidRDefault="00FE77A3" w:rsidP="00D927A7">
            <w:pPr>
              <w:jc w:val="both"/>
              <w:rPr>
                <w:sz w:val="20"/>
                <w:szCs w:val="20"/>
              </w:rPr>
            </w:pPr>
            <w:r w:rsidRPr="004D69C9">
              <w:rPr>
                <w:sz w:val="20"/>
                <w:szCs w:val="20"/>
              </w:rPr>
              <w:t>n/a</w:t>
            </w:r>
          </w:p>
        </w:tc>
      </w:tr>
      <w:tr w:rsidR="00FE77A3" w:rsidRPr="00B9666A" w14:paraId="62120C9F" w14:textId="77777777" w:rsidTr="001F263E">
        <w:tc>
          <w:tcPr>
            <w:tcW w:w="1741" w:type="dxa"/>
            <w:vMerge w:val="restart"/>
            <w:tcBorders>
              <w:left w:val="nil"/>
              <w:right w:val="nil"/>
            </w:tcBorders>
          </w:tcPr>
          <w:p w14:paraId="433A9A8C" w14:textId="0E25AE2B" w:rsidR="00FE77A3" w:rsidRPr="00412D61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412D61">
              <w:rPr>
                <w:b/>
                <w:sz w:val="20"/>
                <w:szCs w:val="20"/>
              </w:rPr>
              <w:t xml:space="preserve">Psychological </w:t>
            </w:r>
            <w:r w:rsidR="001F263E" w:rsidRPr="00412D61">
              <w:rPr>
                <w:b/>
                <w:sz w:val="20"/>
                <w:szCs w:val="20"/>
              </w:rPr>
              <w:t xml:space="preserve">comparators 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A47B88A" w14:textId="77777777" w:rsidR="00FE77A3" w:rsidRPr="00412D61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412D61">
              <w:rPr>
                <w:b/>
                <w:sz w:val="20"/>
                <w:szCs w:val="20"/>
              </w:rPr>
              <w:t>All</w:t>
            </w:r>
          </w:p>
        </w:tc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14:paraId="6C7F4B24" w14:textId="77777777" w:rsidR="00FE77A3" w:rsidRPr="00412D61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412D6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6A728914" w14:textId="77777777" w:rsidR="00FE77A3" w:rsidRPr="00412D61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412D61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4701BEC6" w14:textId="769FFCDD" w:rsidR="00FE77A3" w:rsidRPr="00412D61" w:rsidRDefault="00FE77A3" w:rsidP="00D927A7">
            <w:pPr>
              <w:jc w:val="both"/>
              <w:rPr>
                <w:b/>
                <w:sz w:val="20"/>
                <w:szCs w:val="20"/>
              </w:rPr>
            </w:pPr>
            <w:r w:rsidRPr="00412D61">
              <w:rPr>
                <w:b/>
                <w:sz w:val="20"/>
                <w:szCs w:val="20"/>
              </w:rPr>
              <w:t>0.</w:t>
            </w:r>
            <w:r w:rsidR="00A56517" w:rsidRPr="00412D61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29008B19" w14:textId="6154B8AD" w:rsidR="00FE77A3" w:rsidRPr="00412D61" w:rsidRDefault="006B3419" w:rsidP="00D927A7">
            <w:pPr>
              <w:jc w:val="both"/>
              <w:rPr>
                <w:b/>
                <w:sz w:val="20"/>
                <w:szCs w:val="20"/>
              </w:rPr>
            </w:pPr>
            <w:r w:rsidRPr="00412D61">
              <w:rPr>
                <w:b/>
                <w:sz w:val="20"/>
                <w:szCs w:val="20"/>
              </w:rPr>
              <w:t>0.</w:t>
            </w:r>
            <w:r w:rsidR="00A56517" w:rsidRPr="00412D6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14E4F768" w14:textId="57816441" w:rsidR="00FE77A3" w:rsidRPr="00412D61" w:rsidRDefault="006B3419" w:rsidP="00D927A7">
            <w:pPr>
              <w:jc w:val="both"/>
              <w:rPr>
                <w:b/>
                <w:sz w:val="20"/>
                <w:szCs w:val="20"/>
              </w:rPr>
            </w:pPr>
            <w:r w:rsidRPr="00412D61">
              <w:rPr>
                <w:b/>
                <w:sz w:val="20"/>
                <w:szCs w:val="20"/>
              </w:rPr>
              <w:t>0.3</w:t>
            </w:r>
            <w:r w:rsidR="00A56517" w:rsidRPr="00412D61">
              <w:rPr>
                <w:b/>
                <w:sz w:val="20"/>
                <w:szCs w:val="20"/>
              </w:rPr>
              <w:t>6</w:t>
            </w:r>
            <w:r w:rsidR="00FE77A3" w:rsidRPr="00412D61">
              <w:rPr>
                <w:b/>
                <w:sz w:val="20"/>
                <w:szCs w:val="20"/>
              </w:rPr>
              <w:t xml:space="preserve"> – 1.</w:t>
            </w:r>
            <w:r w:rsidR="00A56517" w:rsidRPr="00412D61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2EF40289" w14:textId="09FD342E" w:rsidR="00FE77A3" w:rsidRPr="004D69C9" w:rsidRDefault="00A0016A" w:rsidP="00D927A7">
            <w:pPr>
              <w:jc w:val="both"/>
              <w:rPr>
                <w:b/>
                <w:sz w:val="20"/>
                <w:szCs w:val="20"/>
              </w:rPr>
            </w:pPr>
            <w:r w:rsidRPr="004D69C9">
              <w:rPr>
                <w:b/>
                <w:sz w:val="20"/>
                <w:szCs w:val="20"/>
              </w:rPr>
              <w:t>89</w:t>
            </w:r>
            <w:r w:rsidR="006B3419" w:rsidRPr="004D69C9">
              <w:rPr>
                <w:b/>
                <w:sz w:val="20"/>
                <w:szCs w:val="20"/>
              </w:rPr>
              <w:t>.</w:t>
            </w:r>
            <w:r w:rsidRPr="004D69C9">
              <w:rPr>
                <w:b/>
                <w:sz w:val="20"/>
                <w:szCs w:val="20"/>
              </w:rPr>
              <w:t>1</w:t>
            </w:r>
          </w:p>
        </w:tc>
      </w:tr>
      <w:tr w:rsidR="00FE77A3" w:rsidRPr="00B9666A" w14:paraId="6E56B0C3" w14:textId="77777777" w:rsidTr="001F263E">
        <w:tc>
          <w:tcPr>
            <w:tcW w:w="1741" w:type="dxa"/>
            <w:vMerge/>
            <w:tcBorders>
              <w:left w:val="nil"/>
              <w:right w:val="nil"/>
            </w:tcBorders>
          </w:tcPr>
          <w:p w14:paraId="697B1B35" w14:textId="77777777" w:rsidR="00FE77A3" w:rsidRPr="00412D61" w:rsidRDefault="00FE77A3" w:rsidP="00D927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CFAC3A" w14:textId="77777777" w:rsidR="00FE77A3" w:rsidRPr="00412D61" w:rsidRDefault="00FE77A3" w:rsidP="00D927A7">
            <w:pPr>
              <w:jc w:val="both"/>
              <w:rPr>
                <w:sz w:val="20"/>
                <w:szCs w:val="20"/>
              </w:rPr>
            </w:pPr>
            <w:r w:rsidRPr="00412D61">
              <w:rPr>
                <w:sz w:val="20"/>
                <w:szCs w:val="20"/>
              </w:rPr>
              <w:t>TAU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640EFD18" w14:textId="77777777" w:rsidR="00FE77A3" w:rsidRPr="00412D61" w:rsidRDefault="00FE77A3" w:rsidP="00D927A7">
            <w:pPr>
              <w:jc w:val="both"/>
              <w:rPr>
                <w:sz w:val="20"/>
                <w:szCs w:val="20"/>
              </w:rPr>
            </w:pPr>
            <w:r w:rsidRPr="00412D6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105B42" w14:textId="77777777" w:rsidR="00FE77A3" w:rsidRPr="00412D61" w:rsidRDefault="00FE77A3" w:rsidP="00D927A7">
            <w:pPr>
              <w:jc w:val="both"/>
              <w:rPr>
                <w:sz w:val="20"/>
                <w:szCs w:val="20"/>
              </w:rPr>
            </w:pPr>
            <w:r w:rsidRPr="00412D61">
              <w:rPr>
                <w:sz w:val="20"/>
                <w:szCs w:val="20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489CF23" w14:textId="21E2632A" w:rsidR="00FE77A3" w:rsidRPr="00412D61" w:rsidRDefault="009F3A78" w:rsidP="00D927A7">
            <w:pPr>
              <w:jc w:val="both"/>
              <w:rPr>
                <w:sz w:val="20"/>
                <w:szCs w:val="20"/>
              </w:rPr>
            </w:pPr>
            <w:r w:rsidRPr="00412D61">
              <w:rPr>
                <w:sz w:val="20"/>
                <w:szCs w:val="20"/>
              </w:rPr>
              <w:t>0.7</w:t>
            </w:r>
            <w:r w:rsidR="00C7581A" w:rsidRPr="00412D61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5DC5B96" w14:textId="30E2F300" w:rsidR="00FE77A3" w:rsidRPr="00412D61" w:rsidRDefault="006B3419" w:rsidP="00D927A7">
            <w:pPr>
              <w:jc w:val="both"/>
              <w:rPr>
                <w:sz w:val="20"/>
                <w:szCs w:val="20"/>
              </w:rPr>
            </w:pPr>
            <w:r w:rsidRPr="00412D61">
              <w:rPr>
                <w:sz w:val="20"/>
                <w:szCs w:val="20"/>
              </w:rPr>
              <w:t>0.37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B27C96" w14:textId="62BA1E4D" w:rsidR="00FE77A3" w:rsidRPr="00412D61" w:rsidRDefault="006B3419" w:rsidP="00D927A7">
            <w:pPr>
              <w:jc w:val="both"/>
              <w:rPr>
                <w:sz w:val="20"/>
                <w:szCs w:val="20"/>
              </w:rPr>
            </w:pPr>
            <w:r w:rsidRPr="00412D61">
              <w:rPr>
                <w:sz w:val="20"/>
                <w:szCs w:val="20"/>
              </w:rPr>
              <w:t>0.06 – 1.49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76239F8" w14:textId="30B618F0" w:rsidR="00FE77A3" w:rsidRPr="004D69C9" w:rsidRDefault="006B3419" w:rsidP="00D927A7">
            <w:pPr>
              <w:jc w:val="both"/>
              <w:rPr>
                <w:sz w:val="20"/>
                <w:szCs w:val="20"/>
              </w:rPr>
            </w:pPr>
            <w:r w:rsidRPr="004D69C9">
              <w:rPr>
                <w:sz w:val="20"/>
                <w:szCs w:val="20"/>
              </w:rPr>
              <w:t>8</w:t>
            </w:r>
            <w:r w:rsidR="00C7581A" w:rsidRPr="004D69C9">
              <w:rPr>
                <w:sz w:val="20"/>
                <w:szCs w:val="20"/>
              </w:rPr>
              <w:t>8</w:t>
            </w:r>
            <w:r w:rsidRPr="004D69C9">
              <w:rPr>
                <w:sz w:val="20"/>
                <w:szCs w:val="20"/>
              </w:rPr>
              <w:t>.</w:t>
            </w:r>
            <w:r w:rsidR="00C7581A" w:rsidRPr="004D69C9">
              <w:rPr>
                <w:sz w:val="20"/>
                <w:szCs w:val="20"/>
              </w:rPr>
              <w:t>0</w:t>
            </w:r>
          </w:p>
        </w:tc>
      </w:tr>
      <w:tr w:rsidR="00FE77A3" w:rsidRPr="00B9666A" w14:paraId="75E3FDD8" w14:textId="77777777" w:rsidTr="001F263E">
        <w:tc>
          <w:tcPr>
            <w:tcW w:w="1741" w:type="dxa"/>
            <w:vMerge/>
            <w:tcBorders>
              <w:left w:val="nil"/>
              <w:right w:val="nil"/>
            </w:tcBorders>
          </w:tcPr>
          <w:p w14:paraId="0EC82899" w14:textId="77777777" w:rsidR="00FE77A3" w:rsidRPr="00412D61" w:rsidRDefault="00FE77A3" w:rsidP="00D927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A1D85" w14:textId="62674092" w:rsidR="00FE77A3" w:rsidRPr="00412D61" w:rsidRDefault="00FE77A3" w:rsidP="00D927A7">
            <w:pPr>
              <w:jc w:val="both"/>
              <w:rPr>
                <w:sz w:val="20"/>
                <w:szCs w:val="20"/>
              </w:rPr>
            </w:pPr>
            <w:r w:rsidRPr="00412D61">
              <w:rPr>
                <w:sz w:val="20"/>
                <w:szCs w:val="20"/>
              </w:rPr>
              <w:t xml:space="preserve">Active </w:t>
            </w:r>
            <w:r w:rsidR="00A55474" w:rsidRPr="00412D61">
              <w:rPr>
                <w:sz w:val="20"/>
                <w:szCs w:val="20"/>
              </w:rPr>
              <w:t>control</w:t>
            </w:r>
            <w:r w:rsidRPr="00412D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B4A09" w14:textId="77777777" w:rsidR="00FE77A3" w:rsidRPr="00412D61" w:rsidRDefault="00FE77A3" w:rsidP="00D927A7">
            <w:pPr>
              <w:jc w:val="both"/>
              <w:rPr>
                <w:sz w:val="20"/>
                <w:szCs w:val="20"/>
              </w:rPr>
            </w:pPr>
            <w:r w:rsidRPr="00412D6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4297D" w14:textId="77777777" w:rsidR="00FE77A3" w:rsidRPr="00412D61" w:rsidRDefault="00FE77A3" w:rsidP="00D927A7">
            <w:pPr>
              <w:jc w:val="both"/>
              <w:rPr>
                <w:sz w:val="20"/>
                <w:szCs w:val="20"/>
              </w:rPr>
            </w:pPr>
            <w:r w:rsidRPr="00412D61">
              <w:rPr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881BE" w14:textId="05E9F8EA" w:rsidR="00FE77A3" w:rsidRPr="00412D61" w:rsidRDefault="00A55474" w:rsidP="00D927A7">
            <w:pPr>
              <w:jc w:val="both"/>
              <w:rPr>
                <w:sz w:val="20"/>
                <w:szCs w:val="20"/>
              </w:rPr>
            </w:pPr>
            <w:r w:rsidRPr="00412D61">
              <w:rPr>
                <w:sz w:val="20"/>
                <w:szCs w:val="20"/>
              </w:rPr>
              <w:t>1.2</w:t>
            </w:r>
            <w:r w:rsidR="00D200EA" w:rsidRPr="00412D61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62DFE" w14:textId="171B23F1" w:rsidR="00FE77A3" w:rsidRPr="00412D61" w:rsidRDefault="006B3419" w:rsidP="00D927A7">
            <w:pPr>
              <w:jc w:val="both"/>
              <w:rPr>
                <w:sz w:val="20"/>
                <w:szCs w:val="20"/>
              </w:rPr>
            </w:pPr>
            <w:r w:rsidRPr="00412D61">
              <w:rPr>
                <w:sz w:val="20"/>
                <w:szCs w:val="20"/>
              </w:rPr>
              <w:t>0.1</w:t>
            </w:r>
            <w:r w:rsidR="001C14BE" w:rsidRPr="00412D61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F2631" w14:textId="320F7351" w:rsidR="00FE77A3" w:rsidRPr="00412D61" w:rsidRDefault="006B3419" w:rsidP="00D927A7">
            <w:pPr>
              <w:jc w:val="both"/>
              <w:rPr>
                <w:sz w:val="20"/>
                <w:szCs w:val="20"/>
              </w:rPr>
            </w:pPr>
            <w:r w:rsidRPr="00412D61">
              <w:rPr>
                <w:sz w:val="20"/>
                <w:szCs w:val="20"/>
              </w:rPr>
              <w:t>0.</w:t>
            </w:r>
            <w:r w:rsidR="001C14BE" w:rsidRPr="00412D61">
              <w:rPr>
                <w:sz w:val="20"/>
                <w:szCs w:val="20"/>
              </w:rPr>
              <w:t>94</w:t>
            </w:r>
            <w:r w:rsidR="00FE77A3" w:rsidRPr="00412D61">
              <w:rPr>
                <w:sz w:val="20"/>
                <w:szCs w:val="20"/>
              </w:rPr>
              <w:t xml:space="preserve"> – </w:t>
            </w:r>
            <w:r w:rsidR="001C14BE" w:rsidRPr="00412D61">
              <w:rPr>
                <w:sz w:val="20"/>
                <w:szCs w:val="20"/>
              </w:rPr>
              <w:t>1</w:t>
            </w:r>
            <w:r w:rsidR="00FE77A3" w:rsidRPr="00412D61">
              <w:rPr>
                <w:sz w:val="20"/>
                <w:szCs w:val="20"/>
              </w:rPr>
              <w:t>.</w:t>
            </w:r>
            <w:r w:rsidR="001C14BE" w:rsidRPr="00412D61">
              <w:rPr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8F320" w14:textId="77777777" w:rsidR="00FE77A3" w:rsidRPr="004D69C9" w:rsidRDefault="00FE77A3" w:rsidP="00D927A7">
            <w:pPr>
              <w:jc w:val="both"/>
              <w:rPr>
                <w:sz w:val="20"/>
                <w:szCs w:val="20"/>
              </w:rPr>
            </w:pPr>
            <w:r w:rsidRPr="004D69C9">
              <w:rPr>
                <w:sz w:val="20"/>
                <w:szCs w:val="20"/>
              </w:rPr>
              <w:t>n/a</w:t>
            </w:r>
          </w:p>
        </w:tc>
      </w:tr>
    </w:tbl>
    <w:p w14:paraId="468E44E6" w14:textId="77777777" w:rsidR="00FE77A3" w:rsidRDefault="00FE77A3" w:rsidP="00D927A7">
      <w:pPr>
        <w:jc w:val="both"/>
      </w:pPr>
    </w:p>
    <w:p w14:paraId="2BA140B6" w14:textId="4D69F26F" w:rsidR="00FE77A3" w:rsidRDefault="00B34E6D" w:rsidP="00D927A7">
      <w:pPr>
        <w:spacing w:after="80"/>
        <w:jc w:val="both"/>
        <w:rPr>
          <w:sz w:val="18"/>
          <w:szCs w:val="18"/>
        </w:rPr>
      </w:pPr>
      <w:r w:rsidRPr="00176A6E">
        <w:rPr>
          <w:sz w:val="18"/>
          <w:szCs w:val="18"/>
        </w:rPr>
        <w:t>Results of meta-analyses assessing treatment effectiveness, at a category, class and individual intervention level</w:t>
      </w:r>
      <w:r w:rsidR="00176A6E" w:rsidRPr="00176A6E">
        <w:rPr>
          <w:sz w:val="18"/>
          <w:szCs w:val="18"/>
        </w:rPr>
        <w:t xml:space="preserve"> - </w:t>
      </w:r>
      <w:r w:rsidR="00FE77A3" w:rsidRPr="00176A6E">
        <w:rPr>
          <w:sz w:val="18"/>
          <w:szCs w:val="18"/>
        </w:rPr>
        <w:t xml:space="preserve">identical to Table </w:t>
      </w:r>
      <w:proofErr w:type="gramStart"/>
      <w:r w:rsidR="0096499D">
        <w:rPr>
          <w:sz w:val="18"/>
          <w:szCs w:val="18"/>
        </w:rPr>
        <w:t>2</w:t>
      </w:r>
      <w:r w:rsidR="00FE77A3" w:rsidRPr="00176A6E">
        <w:rPr>
          <w:sz w:val="18"/>
          <w:szCs w:val="18"/>
        </w:rPr>
        <w:t>, but</w:t>
      </w:r>
      <w:proofErr w:type="gramEnd"/>
      <w:r w:rsidR="00FE77A3" w:rsidRPr="00176A6E">
        <w:rPr>
          <w:sz w:val="18"/>
          <w:szCs w:val="18"/>
        </w:rPr>
        <w:t xml:space="preserve"> describes results</w:t>
      </w:r>
      <w:r w:rsidR="0096499D">
        <w:rPr>
          <w:sz w:val="18"/>
          <w:szCs w:val="18"/>
        </w:rPr>
        <w:t xml:space="preserve"> prior to separation of </w:t>
      </w:r>
      <w:r w:rsidR="006234CC">
        <w:rPr>
          <w:sz w:val="18"/>
          <w:szCs w:val="18"/>
        </w:rPr>
        <w:t>trials with short therapeutic durations</w:t>
      </w:r>
      <w:r w:rsidR="00CF7D89">
        <w:rPr>
          <w:sz w:val="18"/>
          <w:szCs w:val="18"/>
        </w:rPr>
        <w:t xml:space="preserve"> or high risk of bias</w:t>
      </w:r>
      <w:r w:rsidR="006234CC">
        <w:rPr>
          <w:sz w:val="18"/>
          <w:szCs w:val="18"/>
        </w:rPr>
        <w:t>.</w:t>
      </w:r>
    </w:p>
    <w:p w14:paraId="481BBFD1" w14:textId="7CDE768E" w:rsidR="00176A6E" w:rsidRPr="00732FD0" w:rsidRDefault="00176A6E" w:rsidP="00D927A7">
      <w:pPr>
        <w:spacing w:after="80"/>
        <w:jc w:val="both"/>
        <w:rPr>
          <w:sz w:val="18"/>
          <w:szCs w:val="18"/>
        </w:rPr>
      </w:pPr>
      <w:r w:rsidRPr="00900A79">
        <w:rPr>
          <w:sz w:val="18"/>
          <w:szCs w:val="18"/>
        </w:rPr>
        <w:t>NMDA = N-methyl-D-aspartate</w:t>
      </w:r>
      <w:r>
        <w:rPr>
          <w:sz w:val="18"/>
          <w:szCs w:val="18"/>
        </w:rPr>
        <w:t>;</w:t>
      </w:r>
      <w:r w:rsidRPr="00900A7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SARI = </w:t>
      </w:r>
      <w:r w:rsidRPr="00900A79">
        <w:rPr>
          <w:sz w:val="18"/>
          <w:szCs w:val="18"/>
        </w:rPr>
        <w:t>Serotonin antagonist and reuptake inhibitor</w:t>
      </w:r>
      <w:r>
        <w:rPr>
          <w:sz w:val="18"/>
          <w:szCs w:val="18"/>
        </w:rPr>
        <w:t xml:space="preserve">; MBCT = mindfulness-based cognitive therapy; LTPP = long-term psychoanalytic psychotherapy; CBT = cognitive behavioural therapy; TAU = treatment-as-usual; k = number of studies; n = number of patients; </w:t>
      </w:r>
      <w:r w:rsidRPr="00900A79">
        <w:rPr>
          <w:sz w:val="18"/>
          <w:szCs w:val="18"/>
        </w:rPr>
        <w:t>ES</w:t>
      </w:r>
      <w:r>
        <w:rPr>
          <w:sz w:val="18"/>
          <w:szCs w:val="18"/>
        </w:rPr>
        <w:t xml:space="preserve"> = effect size (Hedges’ g); SE = standard error;</w:t>
      </w:r>
      <w:r w:rsidR="000B4DB6">
        <w:rPr>
          <w:sz w:val="18"/>
          <w:szCs w:val="18"/>
        </w:rPr>
        <w:t xml:space="preserve"> </w:t>
      </w:r>
      <w:r w:rsidRPr="00900A79">
        <w:rPr>
          <w:sz w:val="18"/>
          <w:szCs w:val="18"/>
        </w:rPr>
        <w:t>95% CI</w:t>
      </w:r>
      <w:r>
        <w:rPr>
          <w:sz w:val="18"/>
          <w:szCs w:val="18"/>
        </w:rPr>
        <w:t xml:space="preserve"> = 95% confidence interval.  </w:t>
      </w:r>
    </w:p>
    <w:p w14:paraId="0573AEC6" w14:textId="42D79097" w:rsidR="00987DC5" w:rsidRPr="009578C4" w:rsidRDefault="00987DC5" w:rsidP="00987DC5">
      <w:pPr>
        <w:rPr>
          <w:rFonts w:asciiTheme="majorHAnsi" w:eastAsiaTheme="majorEastAsia" w:hAnsiTheme="majorHAnsi" w:cstheme="majorBidi"/>
          <w:b/>
          <w:sz w:val="26"/>
          <w:szCs w:val="26"/>
        </w:rPr>
      </w:pPr>
    </w:p>
    <w:sectPr w:rsidR="00987DC5" w:rsidRPr="009578C4" w:rsidSect="00FE77A3">
      <w:pgSz w:w="11906" w:h="16838"/>
      <w:pgMar w:top="907" w:right="907" w:bottom="907" w:left="90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76EB0" w14:textId="77777777" w:rsidR="001A7AAA" w:rsidRDefault="001A7AAA" w:rsidP="004E12D8">
      <w:pPr>
        <w:spacing w:after="0" w:line="240" w:lineRule="auto"/>
      </w:pPr>
      <w:r>
        <w:separator/>
      </w:r>
    </w:p>
  </w:endnote>
  <w:endnote w:type="continuationSeparator" w:id="0">
    <w:p w14:paraId="563879EC" w14:textId="77777777" w:rsidR="001A7AAA" w:rsidRDefault="001A7AAA" w:rsidP="004E12D8">
      <w:pPr>
        <w:spacing w:after="0" w:line="240" w:lineRule="auto"/>
      </w:pPr>
      <w:r>
        <w:continuationSeparator/>
      </w:r>
    </w:p>
  </w:endnote>
  <w:endnote w:type="continuationNotice" w:id="1">
    <w:p w14:paraId="50208231" w14:textId="77777777" w:rsidR="001A7AAA" w:rsidRDefault="001A7A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434BB" w14:textId="77777777" w:rsidR="001A7AAA" w:rsidRDefault="001A7AAA" w:rsidP="004E12D8">
      <w:pPr>
        <w:spacing w:after="0" w:line="240" w:lineRule="auto"/>
      </w:pPr>
      <w:r>
        <w:separator/>
      </w:r>
    </w:p>
  </w:footnote>
  <w:footnote w:type="continuationSeparator" w:id="0">
    <w:p w14:paraId="7E9D6C65" w14:textId="77777777" w:rsidR="001A7AAA" w:rsidRDefault="001A7AAA" w:rsidP="004E12D8">
      <w:pPr>
        <w:spacing w:after="0" w:line="240" w:lineRule="auto"/>
      </w:pPr>
      <w:r>
        <w:continuationSeparator/>
      </w:r>
    </w:p>
  </w:footnote>
  <w:footnote w:type="continuationNotice" w:id="1">
    <w:p w14:paraId="5664D8F9" w14:textId="77777777" w:rsidR="001A7AAA" w:rsidRDefault="001A7A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36B66"/>
    <w:multiLevelType w:val="multilevel"/>
    <w:tmpl w:val="79623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FE2487"/>
    <w:multiLevelType w:val="hybridMultilevel"/>
    <w:tmpl w:val="40C2D29C"/>
    <w:lvl w:ilvl="0" w:tplc="54F494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EC02E0"/>
    <w:multiLevelType w:val="multilevel"/>
    <w:tmpl w:val="E5F2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B6932"/>
    <w:multiLevelType w:val="hybridMultilevel"/>
    <w:tmpl w:val="635C3C72"/>
    <w:lvl w:ilvl="0" w:tplc="69BCDC2E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3686133"/>
    <w:multiLevelType w:val="hybridMultilevel"/>
    <w:tmpl w:val="D22455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56174"/>
    <w:multiLevelType w:val="hybridMultilevel"/>
    <w:tmpl w:val="5A140B5E"/>
    <w:lvl w:ilvl="0" w:tplc="26724C9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14BCA"/>
    <w:multiLevelType w:val="hybridMultilevel"/>
    <w:tmpl w:val="45F06C98"/>
    <w:lvl w:ilvl="0" w:tplc="EC622D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B3C41"/>
    <w:multiLevelType w:val="hybridMultilevel"/>
    <w:tmpl w:val="C5E0A37C"/>
    <w:lvl w:ilvl="0" w:tplc="77E05D4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EC5570"/>
    <w:multiLevelType w:val="hybridMultilevel"/>
    <w:tmpl w:val="499C35C2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97EA4"/>
    <w:multiLevelType w:val="multilevel"/>
    <w:tmpl w:val="79623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94C07F1"/>
    <w:multiLevelType w:val="hybridMultilevel"/>
    <w:tmpl w:val="00B20430"/>
    <w:lvl w:ilvl="0" w:tplc="F558B0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912379"/>
    <w:multiLevelType w:val="hybridMultilevel"/>
    <w:tmpl w:val="02001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442E1"/>
    <w:multiLevelType w:val="hybridMultilevel"/>
    <w:tmpl w:val="45F06C98"/>
    <w:lvl w:ilvl="0" w:tplc="EC622D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11"/>
  </w:num>
  <w:num w:numId="6">
    <w:abstractNumId w:val="9"/>
  </w:num>
  <w:num w:numId="7">
    <w:abstractNumId w:val="4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006"/>
    <w:rsid w:val="00001839"/>
    <w:rsid w:val="00002FB6"/>
    <w:rsid w:val="00014618"/>
    <w:rsid w:val="000208CF"/>
    <w:rsid w:val="00021A4B"/>
    <w:rsid w:val="00021B21"/>
    <w:rsid w:val="000256C1"/>
    <w:rsid w:val="000275D0"/>
    <w:rsid w:val="000308AD"/>
    <w:rsid w:val="00032101"/>
    <w:rsid w:val="00041D96"/>
    <w:rsid w:val="000437E8"/>
    <w:rsid w:val="0005155A"/>
    <w:rsid w:val="00051E06"/>
    <w:rsid w:val="00056201"/>
    <w:rsid w:val="00057ACE"/>
    <w:rsid w:val="0006340F"/>
    <w:rsid w:val="00063C34"/>
    <w:rsid w:val="000678AD"/>
    <w:rsid w:val="00067D02"/>
    <w:rsid w:val="000718D3"/>
    <w:rsid w:val="0007302B"/>
    <w:rsid w:val="00082832"/>
    <w:rsid w:val="00093929"/>
    <w:rsid w:val="000A04E6"/>
    <w:rsid w:val="000A3E8D"/>
    <w:rsid w:val="000A4A03"/>
    <w:rsid w:val="000A713C"/>
    <w:rsid w:val="000A7D60"/>
    <w:rsid w:val="000B4440"/>
    <w:rsid w:val="000B4DB6"/>
    <w:rsid w:val="000B5B38"/>
    <w:rsid w:val="000D25F8"/>
    <w:rsid w:val="000D4882"/>
    <w:rsid w:val="000E2361"/>
    <w:rsid w:val="000E46F4"/>
    <w:rsid w:val="000E69E1"/>
    <w:rsid w:val="000F018B"/>
    <w:rsid w:val="000F2571"/>
    <w:rsid w:val="000F33ED"/>
    <w:rsid w:val="00100144"/>
    <w:rsid w:val="001046BE"/>
    <w:rsid w:val="00106435"/>
    <w:rsid w:val="00106F44"/>
    <w:rsid w:val="00107DFE"/>
    <w:rsid w:val="00122B84"/>
    <w:rsid w:val="00127E0B"/>
    <w:rsid w:val="00136009"/>
    <w:rsid w:val="00152084"/>
    <w:rsid w:val="00154A20"/>
    <w:rsid w:val="001603FC"/>
    <w:rsid w:val="00161BA1"/>
    <w:rsid w:val="00167B1B"/>
    <w:rsid w:val="001713E9"/>
    <w:rsid w:val="0017156C"/>
    <w:rsid w:val="00173353"/>
    <w:rsid w:val="001766CD"/>
    <w:rsid w:val="001767A8"/>
    <w:rsid w:val="00176A6E"/>
    <w:rsid w:val="0018503C"/>
    <w:rsid w:val="00186846"/>
    <w:rsid w:val="00186C69"/>
    <w:rsid w:val="00187375"/>
    <w:rsid w:val="00187384"/>
    <w:rsid w:val="00191520"/>
    <w:rsid w:val="00191828"/>
    <w:rsid w:val="00193F9A"/>
    <w:rsid w:val="001A230E"/>
    <w:rsid w:val="001A58D1"/>
    <w:rsid w:val="001A7071"/>
    <w:rsid w:val="001A7AAA"/>
    <w:rsid w:val="001C14BE"/>
    <w:rsid w:val="001D01E8"/>
    <w:rsid w:val="001D3380"/>
    <w:rsid w:val="001D73FB"/>
    <w:rsid w:val="001E01F9"/>
    <w:rsid w:val="001E55AE"/>
    <w:rsid w:val="001F23B2"/>
    <w:rsid w:val="001F263E"/>
    <w:rsid w:val="001F59CD"/>
    <w:rsid w:val="00210742"/>
    <w:rsid w:val="00231EA4"/>
    <w:rsid w:val="00231FC9"/>
    <w:rsid w:val="0023251C"/>
    <w:rsid w:val="00232C7E"/>
    <w:rsid w:val="00232FFF"/>
    <w:rsid w:val="002341CC"/>
    <w:rsid w:val="002357D0"/>
    <w:rsid w:val="00240052"/>
    <w:rsid w:val="00252F84"/>
    <w:rsid w:val="0025395E"/>
    <w:rsid w:val="002540BC"/>
    <w:rsid w:val="00262E19"/>
    <w:rsid w:val="002661B8"/>
    <w:rsid w:val="00266D09"/>
    <w:rsid w:val="00267F5F"/>
    <w:rsid w:val="00270AB3"/>
    <w:rsid w:val="00271AFC"/>
    <w:rsid w:val="00274682"/>
    <w:rsid w:val="0027522C"/>
    <w:rsid w:val="00275D2F"/>
    <w:rsid w:val="002810F3"/>
    <w:rsid w:val="00281F69"/>
    <w:rsid w:val="0028260F"/>
    <w:rsid w:val="00283E9A"/>
    <w:rsid w:val="00284102"/>
    <w:rsid w:val="00286E0D"/>
    <w:rsid w:val="002947A2"/>
    <w:rsid w:val="00295245"/>
    <w:rsid w:val="00297B5B"/>
    <w:rsid w:val="002A30CF"/>
    <w:rsid w:val="002A4CCC"/>
    <w:rsid w:val="002A6BD3"/>
    <w:rsid w:val="002B25FE"/>
    <w:rsid w:val="002B447F"/>
    <w:rsid w:val="002C2002"/>
    <w:rsid w:val="002C6AC6"/>
    <w:rsid w:val="002C6E5B"/>
    <w:rsid w:val="002D0D02"/>
    <w:rsid w:val="002E1B5A"/>
    <w:rsid w:val="002E3452"/>
    <w:rsid w:val="002E371D"/>
    <w:rsid w:val="002F43CF"/>
    <w:rsid w:val="00304549"/>
    <w:rsid w:val="003115DF"/>
    <w:rsid w:val="003143F4"/>
    <w:rsid w:val="00315477"/>
    <w:rsid w:val="00315CBD"/>
    <w:rsid w:val="00316813"/>
    <w:rsid w:val="003174F7"/>
    <w:rsid w:val="00324234"/>
    <w:rsid w:val="00335EAE"/>
    <w:rsid w:val="00345FB5"/>
    <w:rsid w:val="003508DB"/>
    <w:rsid w:val="00350FC3"/>
    <w:rsid w:val="003521A8"/>
    <w:rsid w:val="00357642"/>
    <w:rsid w:val="00360455"/>
    <w:rsid w:val="00382F7A"/>
    <w:rsid w:val="00392F18"/>
    <w:rsid w:val="003952EB"/>
    <w:rsid w:val="00396022"/>
    <w:rsid w:val="003967CF"/>
    <w:rsid w:val="00396C3F"/>
    <w:rsid w:val="003A0FE0"/>
    <w:rsid w:val="003A30EB"/>
    <w:rsid w:val="003B0239"/>
    <w:rsid w:val="003B5918"/>
    <w:rsid w:val="003C0CB3"/>
    <w:rsid w:val="003C2DCD"/>
    <w:rsid w:val="003C4D20"/>
    <w:rsid w:val="003C5DF4"/>
    <w:rsid w:val="003C5F8A"/>
    <w:rsid w:val="003C6A3B"/>
    <w:rsid w:val="003D33A2"/>
    <w:rsid w:val="003D361E"/>
    <w:rsid w:val="003D4166"/>
    <w:rsid w:val="003D55F9"/>
    <w:rsid w:val="003D7B64"/>
    <w:rsid w:val="003E469F"/>
    <w:rsid w:val="003F300C"/>
    <w:rsid w:val="003F6D89"/>
    <w:rsid w:val="004029D7"/>
    <w:rsid w:val="0040715A"/>
    <w:rsid w:val="00407D47"/>
    <w:rsid w:val="00412D61"/>
    <w:rsid w:val="00416B56"/>
    <w:rsid w:val="004179E3"/>
    <w:rsid w:val="00421A67"/>
    <w:rsid w:val="0042603C"/>
    <w:rsid w:val="00427566"/>
    <w:rsid w:val="00430B29"/>
    <w:rsid w:val="00440C55"/>
    <w:rsid w:val="00441AE1"/>
    <w:rsid w:val="00445D27"/>
    <w:rsid w:val="00453BC6"/>
    <w:rsid w:val="00456447"/>
    <w:rsid w:val="00457C12"/>
    <w:rsid w:val="0046065A"/>
    <w:rsid w:val="00462626"/>
    <w:rsid w:val="004669DC"/>
    <w:rsid w:val="00467276"/>
    <w:rsid w:val="00467A93"/>
    <w:rsid w:val="00472576"/>
    <w:rsid w:val="0047549E"/>
    <w:rsid w:val="00477F6E"/>
    <w:rsid w:val="00481AEC"/>
    <w:rsid w:val="00482265"/>
    <w:rsid w:val="00494D5D"/>
    <w:rsid w:val="004A0543"/>
    <w:rsid w:val="004A0B15"/>
    <w:rsid w:val="004A0D7A"/>
    <w:rsid w:val="004A191B"/>
    <w:rsid w:val="004A29F7"/>
    <w:rsid w:val="004B2BF6"/>
    <w:rsid w:val="004B5A93"/>
    <w:rsid w:val="004C1FFD"/>
    <w:rsid w:val="004C20EF"/>
    <w:rsid w:val="004C43AE"/>
    <w:rsid w:val="004D093F"/>
    <w:rsid w:val="004D1592"/>
    <w:rsid w:val="004D516C"/>
    <w:rsid w:val="004D5F53"/>
    <w:rsid w:val="004D69C9"/>
    <w:rsid w:val="004E12D8"/>
    <w:rsid w:val="004E1394"/>
    <w:rsid w:val="004E72DA"/>
    <w:rsid w:val="004F0D0B"/>
    <w:rsid w:val="004F55B4"/>
    <w:rsid w:val="004F650B"/>
    <w:rsid w:val="0050090C"/>
    <w:rsid w:val="00510635"/>
    <w:rsid w:val="00510B17"/>
    <w:rsid w:val="00520CC2"/>
    <w:rsid w:val="0052427D"/>
    <w:rsid w:val="005249F6"/>
    <w:rsid w:val="00526557"/>
    <w:rsid w:val="0052673A"/>
    <w:rsid w:val="00530393"/>
    <w:rsid w:val="00530787"/>
    <w:rsid w:val="0054567E"/>
    <w:rsid w:val="00546D56"/>
    <w:rsid w:val="005614A8"/>
    <w:rsid w:val="00561BC5"/>
    <w:rsid w:val="0056507B"/>
    <w:rsid w:val="00570BAA"/>
    <w:rsid w:val="00571006"/>
    <w:rsid w:val="00571B86"/>
    <w:rsid w:val="005778E5"/>
    <w:rsid w:val="005829BA"/>
    <w:rsid w:val="00582A00"/>
    <w:rsid w:val="005847A1"/>
    <w:rsid w:val="00585230"/>
    <w:rsid w:val="00590E57"/>
    <w:rsid w:val="0059268F"/>
    <w:rsid w:val="00592A32"/>
    <w:rsid w:val="00597CD3"/>
    <w:rsid w:val="005A479C"/>
    <w:rsid w:val="005A61E7"/>
    <w:rsid w:val="005A7454"/>
    <w:rsid w:val="005B4180"/>
    <w:rsid w:val="005C0742"/>
    <w:rsid w:val="005C0EEF"/>
    <w:rsid w:val="005C2848"/>
    <w:rsid w:val="005C50E8"/>
    <w:rsid w:val="005C7896"/>
    <w:rsid w:val="005E43BB"/>
    <w:rsid w:val="005F48F4"/>
    <w:rsid w:val="00611E28"/>
    <w:rsid w:val="0061737A"/>
    <w:rsid w:val="006220BA"/>
    <w:rsid w:val="006220C6"/>
    <w:rsid w:val="006234CC"/>
    <w:rsid w:val="0062409E"/>
    <w:rsid w:val="00625DCF"/>
    <w:rsid w:val="00631546"/>
    <w:rsid w:val="00631CEA"/>
    <w:rsid w:val="00637446"/>
    <w:rsid w:val="006415CE"/>
    <w:rsid w:val="00643505"/>
    <w:rsid w:val="006439F6"/>
    <w:rsid w:val="00644319"/>
    <w:rsid w:val="00646D64"/>
    <w:rsid w:val="00647B86"/>
    <w:rsid w:val="006521E7"/>
    <w:rsid w:val="00652700"/>
    <w:rsid w:val="00652E40"/>
    <w:rsid w:val="00656B01"/>
    <w:rsid w:val="00657989"/>
    <w:rsid w:val="00660137"/>
    <w:rsid w:val="006664E1"/>
    <w:rsid w:val="00666D66"/>
    <w:rsid w:val="0067358A"/>
    <w:rsid w:val="00687E71"/>
    <w:rsid w:val="00691B44"/>
    <w:rsid w:val="0069295A"/>
    <w:rsid w:val="006A205C"/>
    <w:rsid w:val="006A365B"/>
    <w:rsid w:val="006A73CC"/>
    <w:rsid w:val="006A76B5"/>
    <w:rsid w:val="006B19F0"/>
    <w:rsid w:val="006B3419"/>
    <w:rsid w:val="006B788E"/>
    <w:rsid w:val="006C2EB8"/>
    <w:rsid w:val="006C3FF3"/>
    <w:rsid w:val="006D366E"/>
    <w:rsid w:val="006D52FC"/>
    <w:rsid w:val="006D5410"/>
    <w:rsid w:val="006E22B9"/>
    <w:rsid w:val="006F3BAD"/>
    <w:rsid w:val="006F4CCE"/>
    <w:rsid w:val="00702571"/>
    <w:rsid w:val="0070518F"/>
    <w:rsid w:val="00706053"/>
    <w:rsid w:val="00710204"/>
    <w:rsid w:val="00716ADE"/>
    <w:rsid w:val="00724099"/>
    <w:rsid w:val="007247D1"/>
    <w:rsid w:val="00724A8B"/>
    <w:rsid w:val="00727D62"/>
    <w:rsid w:val="007321F8"/>
    <w:rsid w:val="007327F0"/>
    <w:rsid w:val="00732D7E"/>
    <w:rsid w:val="00732FD0"/>
    <w:rsid w:val="0074002E"/>
    <w:rsid w:val="007441B7"/>
    <w:rsid w:val="00745CE4"/>
    <w:rsid w:val="0075303E"/>
    <w:rsid w:val="007532BB"/>
    <w:rsid w:val="007570F1"/>
    <w:rsid w:val="00757EDA"/>
    <w:rsid w:val="00760B69"/>
    <w:rsid w:val="007611B3"/>
    <w:rsid w:val="0076448A"/>
    <w:rsid w:val="00766BDA"/>
    <w:rsid w:val="00780AF5"/>
    <w:rsid w:val="00791E9F"/>
    <w:rsid w:val="00796E78"/>
    <w:rsid w:val="00797EF3"/>
    <w:rsid w:val="007A2527"/>
    <w:rsid w:val="007A5FD3"/>
    <w:rsid w:val="007B08E6"/>
    <w:rsid w:val="007B4346"/>
    <w:rsid w:val="007B7BFE"/>
    <w:rsid w:val="007C4A84"/>
    <w:rsid w:val="007D2A64"/>
    <w:rsid w:val="007D5760"/>
    <w:rsid w:val="007D6FB4"/>
    <w:rsid w:val="007E17D0"/>
    <w:rsid w:val="007F0507"/>
    <w:rsid w:val="007F2A1C"/>
    <w:rsid w:val="007F563A"/>
    <w:rsid w:val="00801516"/>
    <w:rsid w:val="0080254F"/>
    <w:rsid w:val="008106F2"/>
    <w:rsid w:val="00813461"/>
    <w:rsid w:val="00817A5E"/>
    <w:rsid w:val="00821303"/>
    <w:rsid w:val="008218C8"/>
    <w:rsid w:val="00821B54"/>
    <w:rsid w:val="00822674"/>
    <w:rsid w:val="00830272"/>
    <w:rsid w:val="0083106E"/>
    <w:rsid w:val="00836907"/>
    <w:rsid w:val="0084103C"/>
    <w:rsid w:val="00841CA7"/>
    <w:rsid w:val="00842A1E"/>
    <w:rsid w:val="0084434C"/>
    <w:rsid w:val="008474CD"/>
    <w:rsid w:val="0084754D"/>
    <w:rsid w:val="008508F6"/>
    <w:rsid w:val="0085123E"/>
    <w:rsid w:val="00853F91"/>
    <w:rsid w:val="0085712A"/>
    <w:rsid w:val="00860B53"/>
    <w:rsid w:val="00862C36"/>
    <w:rsid w:val="00870472"/>
    <w:rsid w:val="008711D1"/>
    <w:rsid w:val="008746F3"/>
    <w:rsid w:val="00874803"/>
    <w:rsid w:val="008818F5"/>
    <w:rsid w:val="008828FD"/>
    <w:rsid w:val="00887B82"/>
    <w:rsid w:val="00893FE1"/>
    <w:rsid w:val="008966F5"/>
    <w:rsid w:val="00896F04"/>
    <w:rsid w:val="008A642D"/>
    <w:rsid w:val="008A6500"/>
    <w:rsid w:val="008A716B"/>
    <w:rsid w:val="008A792A"/>
    <w:rsid w:val="008C3071"/>
    <w:rsid w:val="008D05D9"/>
    <w:rsid w:val="008D71C4"/>
    <w:rsid w:val="008E2428"/>
    <w:rsid w:val="008E2B6B"/>
    <w:rsid w:val="008F2098"/>
    <w:rsid w:val="008F251A"/>
    <w:rsid w:val="00900A79"/>
    <w:rsid w:val="00900CD5"/>
    <w:rsid w:val="009031DB"/>
    <w:rsid w:val="00906959"/>
    <w:rsid w:val="00911247"/>
    <w:rsid w:val="00921683"/>
    <w:rsid w:val="009221A9"/>
    <w:rsid w:val="009237A0"/>
    <w:rsid w:val="009311F1"/>
    <w:rsid w:val="009315B4"/>
    <w:rsid w:val="009318B7"/>
    <w:rsid w:val="00932074"/>
    <w:rsid w:val="00932F59"/>
    <w:rsid w:val="00935E49"/>
    <w:rsid w:val="00943982"/>
    <w:rsid w:val="009444C4"/>
    <w:rsid w:val="00944D69"/>
    <w:rsid w:val="009474DF"/>
    <w:rsid w:val="00956A8F"/>
    <w:rsid w:val="009578C4"/>
    <w:rsid w:val="00960CD4"/>
    <w:rsid w:val="0096294B"/>
    <w:rsid w:val="0096313E"/>
    <w:rsid w:val="0096499D"/>
    <w:rsid w:val="00966E42"/>
    <w:rsid w:val="00970556"/>
    <w:rsid w:val="00971FC4"/>
    <w:rsid w:val="009726CF"/>
    <w:rsid w:val="00972F77"/>
    <w:rsid w:val="00973F72"/>
    <w:rsid w:val="00976050"/>
    <w:rsid w:val="00977465"/>
    <w:rsid w:val="00977A3F"/>
    <w:rsid w:val="009839B4"/>
    <w:rsid w:val="00986C24"/>
    <w:rsid w:val="00987DC5"/>
    <w:rsid w:val="009931F4"/>
    <w:rsid w:val="009A052E"/>
    <w:rsid w:val="009A73A0"/>
    <w:rsid w:val="009A76D0"/>
    <w:rsid w:val="009B4D83"/>
    <w:rsid w:val="009C2A8F"/>
    <w:rsid w:val="009D286F"/>
    <w:rsid w:val="009D6D80"/>
    <w:rsid w:val="009D7177"/>
    <w:rsid w:val="009E5170"/>
    <w:rsid w:val="009F2092"/>
    <w:rsid w:val="009F3A78"/>
    <w:rsid w:val="00A0016A"/>
    <w:rsid w:val="00A01B57"/>
    <w:rsid w:val="00A12120"/>
    <w:rsid w:val="00A14B11"/>
    <w:rsid w:val="00A15834"/>
    <w:rsid w:val="00A1705F"/>
    <w:rsid w:val="00A17926"/>
    <w:rsid w:val="00A20233"/>
    <w:rsid w:val="00A24E8D"/>
    <w:rsid w:val="00A251AD"/>
    <w:rsid w:val="00A27752"/>
    <w:rsid w:val="00A31790"/>
    <w:rsid w:val="00A35B22"/>
    <w:rsid w:val="00A3653A"/>
    <w:rsid w:val="00A36C69"/>
    <w:rsid w:val="00A40E30"/>
    <w:rsid w:val="00A43B84"/>
    <w:rsid w:val="00A47093"/>
    <w:rsid w:val="00A4715E"/>
    <w:rsid w:val="00A532C8"/>
    <w:rsid w:val="00A540BB"/>
    <w:rsid w:val="00A55474"/>
    <w:rsid w:val="00A56517"/>
    <w:rsid w:val="00A570F4"/>
    <w:rsid w:val="00A608CD"/>
    <w:rsid w:val="00A6366F"/>
    <w:rsid w:val="00A63C29"/>
    <w:rsid w:val="00A703E0"/>
    <w:rsid w:val="00A7273C"/>
    <w:rsid w:val="00A75463"/>
    <w:rsid w:val="00A76F3C"/>
    <w:rsid w:val="00A81354"/>
    <w:rsid w:val="00AB610C"/>
    <w:rsid w:val="00AC0187"/>
    <w:rsid w:val="00AC6DD8"/>
    <w:rsid w:val="00AD171E"/>
    <w:rsid w:val="00AD4016"/>
    <w:rsid w:val="00AD5579"/>
    <w:rsid w:val="00AD582A"/>
    <w:rsid w:val="00AE4E1E"/>
    <w:rsid w:val="00B048E6"/>
    <w:rsid w:val="00B16858"/>
    <w:rsid w:val="00B23E09"/>
    <w:rsid w:val="00B250DA"/>
    <w:rsid w:val="00B30F7E"/>
    <w:rsid w:val="00B32D4D"/>
    <w:rsid w:val="00B33267"/>
    <w:rsid w:val="00B34E6D"/>
    <w:rsid w:val="00B408BB"/>
    <w:rsid w:val="00B40E91"/>
    <w:rsid w:val="00B4434A"/>
    <w:rsid w:val="00B46AA2"/>
    <w:rsid w:val="00B5293F"/>
    <w:rsid w:val="00B52948"/>
    <w:rsid w:val="00B56D8E"/>
    <w:rsid w:val="00B5730F"/>
    <w:rsid w:val="00B602CE"/>
    <w:rsid w:val="00B74201"/>
    <w:rsid w:val="00B75635"/>
    <w:rsid w:val="00B800E8"/>
    <w:rsid w:val="00B85273"/>
    <w:rsid w:val="00B87EE4"/>
    <w:rsid w:val="00B95305"/>
    <w:rsid w:val="00B95892"/>
    <w:rsid w:val="00B9666A"/>
    <w:rsid w:val="00B96789"/>
    <w:rsid w:val="00BB0838"/>
    <w:rsid w:val="00BC6210"/>
    <w:rsid w:val="00BD7C67"/>
    <w:rsid w:val="00BE1428"/>
    <w:rsid w:val="00BE44CD"/>
    <w:rsid w:val="00BF2B7D"/>
    <w:rsid w:val="00C0060A"/>
    <w:rsid w:val="00C07B85"/>
    <w:rsid w:val="00C07FEA"/>
    <w:rsid w:val="00C10183"/>
    <w:rsid w:val="00C1100C"/>
    <w:rsid w:val="00C1375C"/>
    <w:rsid w:val="00C13841"/>
    <w:rsid w:val="00C23AEC"/>
    <w:rsid w:val="00C337D6"/>
    <w:rsid w:val="00C542FA"/>
    <w:rsid w:val="00C60815"/>
    <w:rsid w:val="00C733A6"/>
    <w:rsid w:val="00C73827"/>
    <w:rsid w:val="00C7581A"/>
    <w:rsid w:val="00C77239"/>
    <w:rsid w:val="00C9412E"/>
    <w:rsid w:val="00C958FB"/>
    <w:rsid w:val="00C96DB8"/>
    <w:rsid w:val="00C97D9E"/>
    <w:rsid w:val="00CA11C1"/>
    <w:rsid w:val="00CA2453"/>
    <w:rsid w:val="00CA323E"/>
    <w:rsid w:val="00CA42DF"/>
    <w:rsid w:val="00CA5D0F"/>
    <w:rsid w:val="00CC2AC4"/>
    <w:rsid w:val="00CC2D80"/>
    <w:rsid w:val="00CC4C6E"/>
    <w:rsid w:val="00CC5570"/>
    <w:rsid w:val="00CE54BC"/>
    <w:rsid w:val="00CE5B6A"/>
    <w:rsid w:val="00CE649D"/>
    <w:rsid w:val="00CF23FF"/>
    <w:rsid w:val="00CF3447"/>
    <w:rsid w:val="00CF620A"/>
    <w:rsid w:val="00CF7D89"/>
    <w:rsid w:val="00D00DA4"/>
    <w:rsid w:val="00D06D94"/>
    <w:rsid w:val="00D10C6B"/>
    <w:rsid w:val="00D10E39"/>
    <w:rsid w:val="00D11A5A"/>
    <w:rsid w:val="00D11E0F"/>
    <w:rsid w:val="00D1260F"/>
    <w:rsid w:val="00D1436E"/>
    <w:rsid w:val="00D200EA"/>
    <w:rsid w:val="00D239DD"/>
    <w:rsid w:val="00D23F64"/>
    <w:rsid w:val="00D2494C"/>
    <w:rsid w:val="00D369EE"/>
    <w:rsid w:val="00D40B2C"/>
    <w:rsid w:val="00D47363"/>
    <w:rsid w:val="00D50C7A"/>
    <w:rsid w:val="00D53B0E"/>
    <w:rsid w:val="00D5541B"/>
    <w:rsid w:val="00D55464"/>
    <w:rsid w:val="00D56AF1"/>
    <w:rsid w:val="00D57817"/>
    <w:rsid w:val="00D60AB8"/>
    <w:rsid w:val="00D632A2"/>
    <w:rsid w:val="00D645AC"/>
    <w:rsid w:val="00D65E0A"/>
    <w:rsid w:val="00D7320A"/>
    <w:rsid w:val="00D7483B"/>
    <w:rsid w:val="00D77A71"/>
    <w:rsid w:val="00D8412E"/>
    <w:rsid w:val="00D84AD7"/>
    <w:rsid w:val="00D927A7"/>
    <w:rsid w:val="00D93610"/>
    <w:rsid w:val="00DA22C5"/>
    <w:rsid w:val="00DA5112"/>
    <w:rsid w:val="00DA6ECE"/>
    <w:rsid w:val="00DB4481"/>
    <w:rsid w:val="00DB4801"/>
    <w:rsid w:val="00DB6DFC"/>
    <w:rsid w:val="00DB7364"/>
    <w:rsid w:val="00DC6693"/>
    <w:rsid w:val="00DD2AEF"/>
    <w:rsid w:val="00DD64CF"/>
    <w:rsid w:val="00DE1BB9"/>
    <w:rsid w:val="00DE433E"/>
    <w:rsid w:val="00DF2CE8"/>
    <w:rsid w:val="00E03DD3"/>
    <w:rsid w:val="00E10C3D"/>
    <w:rsid w:val="00E12048"/>
    <w:rsid w:val="00E306AC"/>
    <w:rsid w:val="00E30C0D"/>
    <w:rsid w:val="00E31FB9"/>
    <w:rsid w:val="00E337F5"/>
    <w:rsid w:val="00E351E7"/>
    <w:rsid w:val="00E4133D"/>
    <w:rsid w:val="00E5042A"/>
    <w:rsid w:val="00E51D3A"/>
    <w:rsid w:val="00E55C2D"/>
    <w:rsid w:val="00E67110"/>
    <w:rsid w:val="00E80141"/>
    <w:rsid w:val="00E86A7E"/>
    <w:rsid w:val="00E911B1"/>
    <w:rsid w:val="00E93835"/>
    <w:rsid w:val="00EA09E7"/>
    <w:rsid w:val="00EA2F91"/>
    <w:rsid w:val="00EA3084"/>
    <w:rsid w:val="00EA5D67"/>
    <w:rsid w:val="00EA723E"/>
    <w:rsid w:val="00EC0D21"/>
    <w:rsid w:val="00EC66E6"/>
    <w:rsid w:val="00EC697D"/>
    <w:rsid w:val="00EC7A6B"/>
    <w:rsid w:val="00ED1E44"/>
    <w:rsid w:val="00ED7A03"/>
    <w:rsid w:val="00EE24CC"/>
    <w:rsid w:val="00EF06E4"/>
    <w:rsid w:val="00EF3CD2"/>
    <w:rsid w:val="00EF7254"/>
    <w:rsid w:val="00F00CBA"/>
    <w:rsid w:val="00F01C5C"/>
    <w:rsid w:val="00F05C22"/>
    <w:rsid w:val="00F05DCC"/>
    <w:rsid w:val="00F12DA8"/>
    <w:rsid w:val="00F334CA"/>
    <w:rsid w:val="00F47250"/>
    <w:rsid w:val="00F5055C"/>
    <w:rsid w:val="00F51586"/>
    <w:rsid w:val="00F515C0"/>
    <w:rsid w:val="00F64032"/>
    <w:rsid w:val="00F6536C"/>
    <w:rsid w:val="00F700A3"/>
    <w:rsid w:val="00F73AE7"/>
    <w:rsid w:val="00F761F7"/>
    <w:rsid w:val="00F81015"/>
    <w:rsid w:val="00F904FD"/>
    <w:rsid w:val="00F95457"/>
    <w:rsid w:val="00FA0158"/>
    <w:rsid w:val="00FA635C"/>
    <w:rsid w:val="00FC561B"/>
    <w:rsid w:val="00FD48F4"/>
    <w:rsid w:val="00FD799B"/>
    <w:rsid w:val="00FE1211"/>
    <w:rsid w:val="00FE16F3"/>
    <w:rsid w:val="00FE39D1"/>
    <w:rsid w:val="00FE4365"/>
    <w:rsid w:val="00FE77A3"/>
    <w:rsid w:val="00FF26A4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FC6415"/>
  <w15:chartTrackingRefBased/>
  <w15:docId w15:val="{0565852F-15AF-4955-835D-9A204AD2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A64"/>
    <w:pPr>
      <w:keepNext/>
      <w:keepLines/>
      <w:spacing w:before="120" w:after="240"/>
      <w:jc w:val="both"/>
      <w:outlineLvl w:val="0"/>
    </w:pPr>
    <w:rPr>
      <w:rFonts w:asciiTheme="majorHAnsi" w:eastAsiaTheme="majorEastAsia" w:hAnsiTheme="majorHAnsi" w:cstheme="majorBidi"/>
      <w:b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907"/>
    <w:pPr>
      <w:keepNext/>
      <w:keepLines/>
      <w:spacing w:before="40" w:after="0"/>
      <w:jc w:val="both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0838"/>
    <w:pPr>
      <w:spacing w:before="240" w:after="0"/>
      <w:jc w:val="both"/>
      <w:outlineLvl w:val="2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A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6907"/>
    <w:rPr>
      <w:rFonts w:asciiTheme="majorHAnsi" w:eastAsiaTheme="majorEastAsia" w:hAnsiTheme="majorHAnsi" w:cstheme="majorBidi"/>
      <w:b/>
      <w:sz w:val="26"/>
      <w:szCs w:val="26"/>
    </w:rPr>
  </w:style>
  <w:style w:type="character" w:styleId="Hyperlink">
    <w:name w:val="Hyperlink"/>
    <w:basedOn w:val="DefaultParagraphFont"/>
    <w:unhideWhenUsed/>
    <w:rsid w:val="00571006"/>
    <w:rPr>
      <w:color w:val="0000FF"/>
      <w:u w:val="single"/>
    </w:rPr>
  </w:style>
  <w:style w:type="paragraph" w:customStyle="1" w:styleId="xmsonormal">
    <w:name w:val="x_msonormal"/>
    <w:basedOn w:val="Normal"/>
    <w:uiPriority w:val="99"/>
    <w:rsid w:val="0057100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D2A64"/>
    <w:rPr>
      <w:rFonts w:asciiTheme="majorHAnsi" w:eastAsiaTheme="majorEastAsia" w:hAnsiTheme="majorHAnsi" w:cstheme="majorBidi"/>
      <w:b/>
      <w:sz w:val="32"/>
      <w:szCs w:val="32"/>
      <w:lang w:eastAsia="en-GB"/>
    </w:rPr>
  </w:style>
  <w:style w:type="paragraph" w:styleId="NoSpacing">
    <w:name w:val="No Spacing"/>
    <w:uiPriority w:val="1"/>
    <w:qFormat/>
    <w:rsid w:val="0084754D"/>
    <w:pPr>
      <w:spacing w:after="0" w:line="240" w:lineRule="auto"/>
    </w:pPr>
  </w:style>
  <w:style w:type="character" w:styleId="CommentReference">
    <w:name w:val="annotation reference"/>
    <w:basedOn w:val="DefaultParagraphFont"/>
    <w:unhideWhenUsed/>
    <w:rsid w:val="0084754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475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75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5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54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4754D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A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570B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35B22"/>
    <w:pPr>
      <w:spacing w:after="0"/>
      <w:ind w:left="794" w:right="794"/>
    </w:pPr>
    <w:rPr>
      <w:i/>
      <w:iCs/>
      <w:color w:val="404040" w:themeColor="text1" w:themeTint="BF"/>
      <w:sz w:val="16"/>
      <w:szCs w:val="16"/>
      <w:shd w:val="clear" w:color="auto" w:fill="FFFFFF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A35B22"/>
    <w:rPr>
      <w:i/>
      <w:iCs/>
      <w:color w:val="404040" w:themeColor="text1" w:themeTint="BF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E1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2D8"/>
  </w:style>
  <w:style w:type="paragraph" w:styleId="Footer">
    <w:name w:val="footer"/>
    <w:basedOn w:val="Normal"/>
    <w:link w:val="FooterChar"/>
    <w:uiPriority w:val="99"/>
    <w:unhideWhenUsed/>
    <w:rsid w:val="004E1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2D8"/>
  </w:style>
  <w:style w:type="paragraph" w:styleId="Revision">
    <w:name w:val="Revision"/>
    <w:hidden/>
    <w:uiPriority w:val="99"/>
    <w:semiHidden/>
    <w:rsid w:val="006C2EB8"/>
    <w:pPr>
      <w:spacing w:after="0" w:line="240" w:lineRule="auto"/>
    </w:pPr>
  </w:style>
  <w:style w:type="table" w:styleId="TableGrid">
    <w:name w:val="Table Grid"/>
    <w:basedOn w:val="TableNormal"/>
    <w:uiPriority w:val="39"/>
    <w:rsid w:val="0031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B0838"/>
    <w:rPr>
      <w:b/>
    </w:rPr>
  </w:style>
  <w:style w:type="paragraph" w:styleId="Caption">
    <w:name w:val="caption"/>
    <w:basedOn w:val="Normal"/>
    <w:next w:val="Normal"/>
    <w:unhideWhenUsed/>
    <w:qFormat/>
    <w:rsid w:val="008E2428"/>
    <w:pPr>
      <w:spacing w:line="240" w:lineRule="auto"/>
    </w:pPr>
    <w:rPr>
      <w:rFonts w:eastAsiaTheme="minorEastAsia"/>
      <w:b/>
      <w:bCs/>
      <w:color w:val="404040" w:themeColor="text1" w:themeTint="BF"/>
      <w:sz w:val="16"/>
      <w:szCs w:val="16"/>
      <w:lang w:val="de-DE" w:eastAsia="ja-JP"/>
    </w:rPr>
  </w:style>
  <w:style w:type="table" w:styleId="PlainTable1">
    <w:name w:val="Plain Table 1"/>
    <w:basedOn w:val="TableNormal"/>
    <w:uiPriority w:val="99"/>
    <w:rsid w:val="008E2428"/>
    <w:pPr>
      <w:spacing w:after="0" w:line="240" w:lineRule="auto"/>
    </w:pPr>
    <w:rPr>
      <w:rFonts w:eastAsiaTheme="minorEastAsia"/>
      <w:sz w:val="21"/>
      <w:szCs w:val="21"/>
      <w:lang w:val="de-DE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E43BB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E03DD3"/>
    <w:pPr>
      <w:tabs>
        <w:tab w:val="left" w:pos="504"/>
      </w:tabs>
      <w:spacing w:after="240" w:line="240" w:lineRule="auto"/>
      <w:ind w:left="504" w:hanging="504"/>
    </w:pPr>
  </w:style>
  <w:style w:type="paragraph" w:styleId="Subtitle">
    <w:name w:val="Subtitle"/>
    <w:basedOn w:val="Normal"/>
    <w:next w:val="Normal"/>
    <w:link w:val="SubtitleChar"/>
    <w:uiPriority w:val="11"/>
    <w:qFormat/>
    <w:rsid w:val="00360455"/>
    <w:pPr>
      <w:spacing w:after="120" w:line="240" w:lineRule="auto"/>
    </w:pPr>
    <w:rPr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60455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2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20895-E7D5-4637-B391-2DE72AFD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1791</Words>
  <Characters>10215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King's College London</Company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Strawbridge, Becci</dc:creator>
  <cp:keywords/>
  <dc:description/>
  <cp:lastModifiedBy>Strawbridge, Becci</cp:lastModifiedBy>
  <cp:revision>2</cp:revision>
  <cp:lastPrinted>2018-08-14T16:13:00Z</cp:lastPrinted>
  <dcterms:created xsi:type="dcterms:W3CDTF">2018-08-20T13:38:00Z</dcterms:created>
  <dcterms:modified xsi:type="dcterms:W3CDTF">2018-08-20T13:38:00Z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id="4MQfn5wD"/&gt;&lt;style id="http://www.zotero.org/styles/vancouver-superscript" locale="en-GB" hasBibliography="1" bibliographyStyleHasBeenSet="1"/&gt;&lt;prefs&gt;&lt;pref name="fieldType" value="Field"/&gt;&lt;pref</vt:lpwstr>
  </property>
  <property fmtid="{D5CDD505-2E9C-101B-9397-08002B2CF9AE}" pid="3" name="ZOTERO_PREF_2">
    <vt:lpwstr> name="automaticJournalAbbreviations" value="true"/&gt;&lt;pref name="storeReferences" value=""/&gt;&lt;/prefs&gt;&lt;/data&gt;</vt:lpwstr>
  </property>
</Properties>
</file>