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FC198" w14:textId="77777777" w:rsidR="00113FA9" w:rsidRDefault="006134F8">
      <w:r>
        <w:t>Supplementary Material</w:t>
      </w:r>
    </w:p>
    <w:p w14:paraId="5F029FEF" w14:textId="5EB5CEFC" w:rsidR="006134F8" w:rsidRDefault="00113FA9" w:rsidP="006134F8">
      <w:pPr>
        <w:autoSpaceDE w:val="0"/>
        <w:autoSpaceDN w:val="0"/>
        <w:adjustRightInd w:val="0"/>
        <w:rPr>
          <w:lang w:eastAsia="ja-JP"/>
        </w:rPr>
      </w:pPr>
      <w:r>
        <w:t xml:space="preserve">Figure s1: PANSS positive, negative and general subscale scores in those with SEN, divided into SIS/CBCL groupings, and controls at each </w:t>
      </w:r>
      <w:proofErr w:type="spellStart"/>
      <w:r>
        <w:t>timepoint</w:t>
      </w:r>
      <w:proofErr w:type="spellEnd"/>
      <w:r>
        <w:t>.</w:t>
      </w:r>
    </w:p>
    <w:p w14:paraId="02BE8B1D" w14:textId="77777777" w:rsidR="00951633" w:rsidRDefault="00951633" w:rsidP="009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FA7F310" wp14:editId="2924889A">
            <wp:extent cx="5737260" cy="2340000"/>
            <wp:effectExtent l="0" t="0" r="0" b="3175"/>
            <wp:docPr id="3" name="Picture 3" descr="C:\Users\andy\Documents\AAAA Papers\Duals clinica\Figs\Figure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y\Documents\AAAA Papers\Duals clinica\Figs\Figure_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6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919A" w14:textId="77777777" w:rsidR="00951633" w:rsidRDefault="00951633" w:rsidP="0095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DB863" w14:textId="29C5C968" w:rsidR="006134F8" w:rsidRDefault="00113FA9" w:rsidP="00CC70DF">
      <w:proofErr w:type="gramStart"/>
      <w:r>
        <w:t xml:space="preserve">PANSS, Positive and Negative Syndrome Scale; SEN, Special Educational Needs; </w:t>
      </w:r>
      <w:r w:rsidRPr="008136F4">
        <w:t xml:space="preserve">SIS, </w:t>
      </w:r>
      <w:r w:rsidRPr="00D30D15">
        <w:t xml:space="preserve">Structured Interview for </w:t>
      </w:r>
      <w:proofErr w:type="spellStart"/>
      <w:r w:rsidRPr="00D30D15">
        <w:t>Schizotypy</w:t>
      </w:r>
      <w:proofErr w:type="spellEnd"/>
      <w:r w:rsidRPr="008136F4">
        <w:t xml:space="preserve">; CBCL, </w:t>
      </w:r>
      <w:r w:rsidRPr="00D30D15">
        <w:t>Childhood Behavioural Checklist</w:t>
      </w:r>
      <w:r w:rsidRPr="008136F4">
        <w:t>.</w:t>
      </w:r>
      <w:proofErr w:type="gramEnd"/>
    </w:p>
    <w:p w14:paraId="14D7669D" w14:textId="77777777" w:rsidR="006134F8" w:rsidRDefault="006134F8" w:rsidP="006134F8">
      <w:pPr>
        <w:spacing w:line="480" w:lineRule="auto"/>
      </w:pPr>
    </w:p>
    <w:p w14:paraId="268854CE" w14:textId="77777777" w:rsidR="006134F8" w:rsidRDefault="006134F8" w:rsidP="006134F8">
      <w:pPr>
        <w:spacing w:line="480" w:lineRule="auto"/>
      </w:pPr>
    </w:p>
    <w:p w14:paraId="572A1D0E" w14:textId="77777777" w:rsidR="006134F8" w:rsidRDefault="006134F8" w:rsidP="006134F8">
      <w:pPr>
        <w:spacing w:line="480" w:lineRule="auto"/>
      </w:pPr>
    </w:p>
    <w:p w14:paraId="05A98119" w14:textId="77777777" w:rsidR="006134F8" w:rsidRDefault="006134F8" w:rsidP="006134F8">
      <w:pPr>
        <w:spacing w:line="480" w:lineRule="auto"/>
      </w:pPr>
    </w:p>
    <w:p w14:paraId="52CA5BD8" w14:textId="77777777" w:rsidR="006134F8" w:rsidRDefault="006134F8" w:rsidP="006134F8">
      <w:pPr>
        <w:spacing w:line="480" w:lineRule="auto"/>
      </w:pPr>
    </w:p>
    <w:p w14:paraId="38325D6A" w14:textId="77777777" w:rsidR="006134F8" w:rsidRDefault="006134F8" w:rsidP="006134F8">
      <w:pPr>
        <w:spacing w:line="480" w:lineRule="auto"/>
      </w:pPr>
    </w:p>
    <w:p w14:paraId="7F366D37" w14:textId="77777777" w:rsidR="006134F8" w:rsidRDefault="006134F8" w:rsidP="006134F8">
      <w:pPr>
        <w:spacing w:line="480" w:lineRule="auto"/>
      </w:pPr>
    </w:p>
    <w:p w14:paraId="6608E2A5" w14:textId="77777777" w:rsidR="006134F8" w:rsidRDefault="006134F8" w:rsidP="006134F8">
      <w:pPr>
        <w:spacing w:line="480" w:lineRule="auto"/>
      </w:pPr>
    </w:p>
    <w:p w14:paraId="7DEBC3F5" w14:textId="77777777" w:rsidR="006134F8" w:rsidRDefault="006134F8" w:rsidP="006134F8">
      <w:pPr>
        <w:spacing w:line="480" w:lineRule="auto"/>
      </w:pPr>
    </w:p>
    <w:p w14:paraId="58C97D0C" w14:textId="77777777" w:rsidR="00E75075" w:rsidRDefault="00E75075" w:rsidP="006134F8">
      <w:pPr>
        <w:spacing w:line="480" w:lineRule="auto"/>
      </w:pPr>
    </w:p>
    <w:p w14:paraId="44CF16B1" w14:textId="77777777" w:rsidR="00E75075" w:rsidRDefault="00E75075" w:rsidP="006134F8">
      <w:pPr>
        <w:spacing w:line="480" w:lineRule="auto"/>
      </w:pPr>
    </w:p>
    <w:p w14:paraId="35B7365D" w14:textId="6E29A8EC" w:rsidR="00113FA9" w:rsidRDefault="00113FA9" w:rsidP="00113FA9">
      <w:pPr>
        <w:autoSpaceDE w:val="0"/>
        <w:autoSpaceDN w:val="0"/>
        <w:adjustRightInd w:val="0"/>
        <w:spacing w:line="400" w:lineRule="atLeast"/>
        <w:rPr>
          <w:lang w:eastAsia="ja-JP"/>
        </w:rPr>
      </w:pPr>
      <w:bookmarkStart w:id="0" w:name="_GoBack"/>
      <w:bookmarkEnd w:id="0"/>
      <w:r w:rsidRPr="00113FA9">
        <w:rPr>
          <w:lang w:eastAsia="ja-JP"/>
        </w:rPr>
        <w:lastRenderedPageBreak/>
        <w:t xml:space="preserve"> </w:t>
      </w:r>
      <w:r>
        <w:rPr>
          <w:lang w:eastAsia="ja-JP"/>
        </w:rPr>
        <w:t>Figures s</w:t>
      </w:r>
      <w:r w:rsidR="00A62B67">
        <w:rPr>
          <w:lang w:eastAsia="ja-JP"/>
        </w:rPr>
        <w:t>2</w:t>
      </w:r>
      <w:r>
        <w:rPr>
          <w:lang w:eastAsia="ja-JP"/>
        </w:rPr>
        <w:t>-s</w:t>
      </w:r>
      <w:r w:rsidR="00A62B67">
        <w:rPr>
          <w:lang w:eastAsia="ja-JP"/>
        </w:rPr>
        <w:t>4</w:t>
      </w:r>
      <w:r>
        <w:rPr>
          <w:lang w:eastAsia="ja-JP"/>
        </w:rPr>
        <w:t>: Breakdown of PANSS scores by individual symptoms for the SEN group.</w:t>
      </w:r>
    </w:p>
    <w:p w14:paraId="205B1067" w14:textId="50FE1D7A" w:rsidR="00113FA9" w:rsidRDefault="00113FA9" w:rsidP="006134F8">
      <w:pPr>
        <w:spacing w:line="480" w:lineRule="auto"/>
      </w:pPr>
      <w:r>
        <w:t>Figure s</w:t>
      </w:r>
      <w:r w:rsidR="00A62B67">
        <w:t>2</w:t>
      </w:r>
    </w:p>
    <w:p w14:paraId="5E7368A1" w14:textId="6090FFEE" w:rsidR="00113FA9" w:rsidRDefault="00113FA9" w:rsidP="006134F8">
      <w:pPr>
        <w:spacing w:line="480" w:lineRule="auto"/>
      </w:pPr>
      <w:r>
        <w:rPr>
          <w:noProof/>
          <w:lang w:eastAsia="en-GB"/>
        </w:rPr>
        <w:drawing>
          <wp:inline distT="0" distB="0" distL="0" distR="0" wp14:anchorId="3340C22B" wp14:editId="35DF9C14">
            <wp:extent cx="5731510" cy="2248154"/>
            <wp:effectExtent l="0" t="0" r="8890" b="12700"/>
            <wp:docPr id="1" name="Picture 1" descr="C:\Users\andy\Documents\AAAA Papers\Duals clinica\Figs\Figs_edit\Figure_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y\Documents\AAAA Papers\Duals clinica\Figs\Figs_edit\Figure_2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3"/>
                    <a:stretch/>
                  </pic:blipFill>
                  <pic:spPr bwMode="auto">
                    <a:xfrm>
                      <a:off x="0" y="0"/>
                      <a:ext cx="5731510" cy="22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04DD0" w14:textId="6CC339E3" w:rsidR="00143468" w:rsidRDefault="00143468" w:rsidP="006134F8">
      <w:pPr>
        <w:spacing w:line="480" w:lineRule="auto"/>
      </w:pPr>
      <w:r>
        <w:t>Figure s</w:t>
      </w:r>
      <w:r w:rsidR="00A62B67">
        <w:t>3</w:t>
      </w:r>
    </w:p>
    <w:p w14:paraId="5D18E136" w14:textId="77777777" w:rsidR="00143468" w:rsidRDefault="00E75075" w:rsidP="006134F8">
      <w:pPr>
        <w:spacing w:line="480" w:lineRule="auto"/>
      </w:pPr>
      <w:r>
        <w:rPr>
          <w:noProof/>
          <w:lang w:eastAsia="en-GB"/>
        </w:rPr>
        <w:drawing>
          <wp:inline distT="0" distB="0" distL="0" distR="0" wp14:anchorId="799942F9" wp14:editId="07AB5228">
            <wp:extent cx="5760000" cy="2279776"/>
            <wp:effectExtent l="0" t="0" r="0" b="6350"/>
            <wp:docPr id="18" name="Picture 18" descr="C:\Users\andy\Documents\AAAA Papers\Duals clinica\Figs\Figs_edit\Figure_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y\Documents\AAAA Papers\Duals clinica\Figs\Figs_edit\Figure_3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0"/>
                    <a:stretch/>
                  </pic:blipFill>
                  <pic:spPr bwMode="auto">
                    <a:xfrm>
                      <a:off x="0" y="0"/>
                      <a:ext cx="5760000" cy="22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65C44" w14:textId="4F4249C3" w:rsidR="009634AF" w:rsidRDefault="00143468" w:rsidP="006134F8">
      <w:pPr>
        <w:spacing w:line="480" w:lineRule="auto"/>
      </w:pPr>
      <w:r>
        <w:t>Figure s</w:t>
      </w:r>
      <w:r w:rsidR="00A62B67">
        <w:t>4</w:t>
      </w:r>
    </w:p>
    <w:p w14:paraId="242E7FFC" w14:textId="77777777" w:rsidR="00E75075" w:rsidRDefault="00E75075" w:rsidP="006134F8">
      <w:pPr>
        <w:spacing w:line="480" w:lineRule="auto"/>
      </w:pPr>
      <w:r>
        <w:rPr>
          <w:noProof/>
          <w:lang w:eastAsia="en-GB"/>
        </w:rPr>
        <w:lastRenderedPageBreak/>
        <w:drawing>
          <wp:inline distT="0" distB="0" distL="0" distR="0" wp14:anchorId="7C3A7711" wp14:editId="69F6B2C5">
            <wp:extent cx="5760000" cy="2280264"/>
            <wp:effectExtent l="0" t="0" r="0" b="6350"/>
            <wp:docPr id="15" name="Picture 15" descr="C:\Users\andy\Documents\AAAA Papers\Duals clinica\Figs\Figs_edit\Figure_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y\Documents\AAAA Papers\Duals clinica\Figs\Figs_edit\Figure_4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0"/>
                    <a:stretch/>
                  </pic:blipFill>
                  <pic:spPr bwMode="auto">
                    <a:xfrm>
                      <a:off x="0" y="0"/>
                      <a:ext cx="5760000" cy="22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15D3B" w14:textId="77777777" w:rsidR="006134F8" w:rsidRDefault="006134F8" w:rsidP="006134F8">
      <w:pPr>
        <w:autoSpaceDE w:val="0"/>
        <w:autoSpaceDN w:val="0"/>
        <w:adjustRightInd w:val="0"/>
        <w:spacing w:line="400" w:lineRule="atLeast"/>
        <w:rPr>
          <w:lang w:eastAsia="ja-JP"/>
        </w:rPr>
      </w:pPr>
      <w:r>
        <w:rPr>
          <w:lang w:eastAsia="ja-JP"/>
        </w:rPr>
        <w:t>Y axis represents the percentage of all ratings made for participants throughout the study.  Darker colours represent the proportion of these ratings which were scores as 3 or more.</w:t>
      </w:r>
    </w:p>
    <w:p w14:paraId="2FD29DDD" w14:textId="099D1519" w:rsidR="006134F8" w:rsidRDefault="00143468" w:rsidP="006134F8">
      <w:pPr>
        <w:autoSpaceDE w:val="0"/>
        <w:autoSpaceDN w:val="0"/>
        <w:adjustRightInd w:val="0"/>
        <w:spacing w:line="400" w:lineRule="atLeast"/>
        <w:rPr>
          <w:lang w:eastAsia="ja-JP"/>
        </w:rPr>
      </w:pPr>
      <w:r>
        <w:t xml:space="preserve">PANSS, Positive and Negative Syndrome Scale; </w:t>
      </w:r>
      <w:r w:rsidR="006134F8">
        <w:rPr>
          <w:lang w:eastAsia="ja-JP"/>
        </w:rPr>
        <w:t>SEN</w:t>
      </w:r>
      <w:r>
        <w:rPr>
          <w:lang w:eastAsia="ja-JP"/>
        </w:rPr>
        <w:t>,</w:t>
      </w:r>
      <w:r w:rsidR="006134F8">
        <w:rPr>
          <w:lang w:eastAsia="ja-JP"/>
        </w:rPr>
        <w:t xml:space="preserve"> special educational needs group</w:t>
      </w:r>
      <w:r>
        <w:rPr>
          <w:lang w:eastAsia="ja-JP"/>
        </w:rPr>
        <w:t>;</w:t>
      </w:r>
      <w:r w:rsidR="006134F8">
        <w:rPr>
          <w:lang w:eastAsia="ja-JP"/>
        </w:rPr>
        <w:t xml:space="preserve"> TC</w:t>
      </w:r>
      <w:r>
        <w:rPr>
          <w:lang w:eastAsia="ja-JP"/>
        </w:rPr>
        <w:t>,</w:t>
      </w:r>
      <w:r w:rsidR="006134F8">
        <w:rPr>
          <w:lang w:eastAsia="ja-JP"/>
        </w:rPr>
        <w:t xml:space="preserve"> typical controls</w:t>
      </w:r>
      <w:r>
        <w:rPr>
          <w:lang w:eastAsia="ja-JP"/>
        </w:rPr>
        <w:t>.</w:t>
      </w:r>
    </w:p>
    <w:p w14:paraId="3DFF03D2" w14:textId="77777777" w:rsidR="006134F8" w:rsidRDefault="006134F8" w:rsidP="006134F8">
      <w:pPr>
        <w:autoSpaceDE w:val="0"/>
        <w:autoSpaceDN w:val="0"/>
        <w:adjustRightInd w:val="0"/>
        <w:spacing w:line="400" w:lineRule="atLeast"/>
        <w:rPr>
          <w:lang w:eastAsia="ja-JP"/>
        </w:rPr>
      </w:pPr>
      <w:r>
        <w:rPr>
          <w:lang w:eastAsia="ja-JP"/>
        </w:rPr>
        <w:t>P1 – delusions, P2 – conceptual disorganisation, P3 – hallucinations, P4 – excitement, P5 – grandiosity, P6 – suspiciousness, P7 – hostility; N1 – blunted affect, N2 – emotional withdrawal, N3 – poor rapport, N4 – passive-apathetic social withdrawal, N5 – difficulty in abstract thinking, N6 – lack of spontaneity and flow of conversation, N7 – stereotyped thinking; G1 -  somatic concern, G2 – anxiety, G3 – guilt, G4 – tension, G5 – mannerisms and posturing, G6 – depression, G7 – motor retardation, G8 – uncooperativeness, G9 – unusual thought content, G10 – disorientation, G11 – poor attention, G12 – lack of judgement and insight, G13 – disturbance of volition, G14 – poor impulse control, G15 – preoccupation, G16 – active social avoidance</w:t>
      </w:r>
    </w:p>
    <w:p w14:paraId="7B4275A3" w14:textId="77777777" w:rsidR="006134F8" w:rsidRDefault="006134F8" w:rsidP="006134F8">
      <w:pPr>
        <w:autoSpaceDE w:val="0"/>
        <w:autoSpaceDN w:val="0"/>
        <w:adjustRightInd w:val="0"/>
        <w:spacing w:line="400" w:lineRule="atLeast"/>
        <w:rPr>
          <w:lang w:eastAsia="ja-JP"/>
        </w:rPr>
      </w:pPr>
    </w:p>
    <w:sectPr w:rsidR="00613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F8"/>
    <w:rsid w:val="00113FA9"/>
    <w:rsid w:val="00143468"/>
    <w:rsid w:val="001709CB"/>
    <w:rsid w:val="003677CD"/>
    <w:rsid w:val="004144BC"/>
    <w:rsid w:val="005A45FE"/>
    <w:rsid w:val="006134F8"/>
    <w:rsid w:val="00951633"/>
    <w:rsid w:val="009634AF"/>
    <w:rsid w:val="00A62B67"/>
    <w:rsid w:val="00AD01D2"/>
    <w:rsid w:val="00BB02DD"/>
    <w:rsid w:val="00CC70DF"/>
    <w:rsid w:val="00D01133"/>
    <w:rsid w:val="00E75075"/>
    <w:rsid w:val="00F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4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3F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3F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3</cp:revision>
  <dcterms:created xsi:type="dcterms:W3CDTF">2018-06-29T14:12:00Z</dcterms:created>
  <dcterms:modified xsi:type="dcterms:W3CDTF">2018-06-29T14:12:00Z</dcterms:modified>
</cp:coreProperties>
</file>