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F5A4F" w14:textId="784572BA" w:rsidR="000C15ED" w:rsidRPr="00623351" w:rsidRDefault="000C15ED" w:rsidP="000C15ED">
      <w:pPr>
        <w:rPr>
          <w:b/>
          <w:lang w:val="en-US"/>
        </w:rPr>
      </w:pPr>
      <w:r w:rsidRPr="00623351">
        <w:rPr>
          <w:b/>
          <w:lang w:val="en-US"/>
        </w:rPr>
        <w:t>Supplementary</w:t>
      </w:r>
      <w:r w:rsidR="00623351" w:rsidRPr="00623351">
        <w:rPr>
          <w:b/>
          <w:lang w:val="en-US"/>
        </w:rPr>
        <w:t xml:space="preserve"> Table 1: Differences between the analytical and </w:t>
      </w:r>
      <w:r w:rsidR="009224D7" w:rsidRPr="00623351">
        <w:rPr>
          <w:b/>
          <w:lang w:val="en-US"/>
        </w:rPr>
        <w:t xml:space="preserve">excluded </w:t>
      </w:r>
      <w:r w:rsidRPr="00623351">
        <w:rPr>
          <w:b/>
          <w:lang w:val="en-US"/>
        </w:rPr>
        <w:t>sample</w:t>
      </w:r>
    </w:p>
    <w:p w14:paraId="12A881B6" w14:textId="77777777" w:rsidR="000C15ED" w:rsidRDefault="000C15ED" w:rsidP="000C15ED">
      <w:pPr>
        <w:rPr>
          <w:lang w:val="en-US"/>
        </w:rPr>
      </w:pPr>
    </w:p>
    <w:tbl>
      <w:tblPr>
        <w:tblStyle w:val="TableGrid"/>
        <w:tblW w:w="9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3087"/>
      </w:tblGrid>
      <w:tr w:rsidR="000C15ED" w:rsidRPr="00623351" w14:paraId="362EBF9D" w14:textId="77777777" w:rsidTr="00022724">
        <w:trPr>
          <w:trHeight w:val="276"/>
        </w:trPr>
        <w:tc>
          <w:tcPr>
            <w:tcW w:w="9041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584E414" w14:textId="1B4F33AC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</w:tc>
      </w:tr>
      <w:tr w:rsidR="000C15ED" w:rsidRPr="00B2749C" w14:paraId="7C361735" w14:textId="77777777" w:rsidTr="00022724">
        <w:trPr>
          <w:trHeight w:val="63"/>
        </w:trPr>
        <w:tc>
          <w:tcPr>
            <w:tcW w:w="326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A79B68A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rPr>
                <w:b/>
                <w:lang w:val="en-GB"/>
              </w:rPr>
            </w:pPr>
          </w:p>
        </w:tc>
        <w:tc>
          <w:tcPr>
            <w:tcW w:w="57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5C9111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 w:rsidRPr="00B2749C">
              <w:rPr>
                <w:b/>
                <w:lang w:val="en-GB"/>
              </w:rPr>
              <w:t>Physical activity</w:t>
            </w:r>
          </w:p>
        </w:tc>
      </w:tr>
      <w:tr w:rsidR="000C15ED" w:rsidRPr="00981605" w14:paraId="476DDB06" w14:textId="77777777" w:rsidTr="00022724">
        <w:trPr>
          <w:trHeight w:val="93"/>
        </w:trPr>
        <w:tc>
          <w:tcPr>
            <w:tcW w:w="326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2254AE2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B2749C">
              <w:rPr>
                <w:b/>
                <w:lang w:val="en-GB"/>
              </w:rPr>
              <w:t>Characteristics</w:t>
            </w:r>
          </w:p>
        </w:tc>
        <w:tc>
          <w:tcPr>
            <w:tcW w:w="269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BB6990B" w14:textId="77777777" w:rsidR="000C15ED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>
              <w:rPr>
                <w:b/>
                <w:lang w:val="en-GB"/>
              </w:rPr>
              <w:t>Analytical sample</w:t>
            </w:r>
            <w:r w:rsidRPr="00B2749C">
              <w:rPr>
                <w:b/>
                <w:lang w:val="en-GB"/>
              </w:rPr>
              <w:t xml:space="preserve">, </w:t>
            </w:r>
            <w:r w:rsidRPr="00B2749C">
              <w:rPr>
                <w:lang w:val="en-GB"/>
              </w:rPr>
              <w:t>n=</w:t>
            </w:r>
            <w:r>
              <w:rPr>
                <w:lang w:val="en-GB"/>
              </w:rPr>
              <w:t xml:space="preserve"> 24,060</w:t>
            </w:r>
          </w:p>
          <w:p w14:paraId="171A05C7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(59.3%)    </w:t>
            </w:r>
          </w:p>
        </w:tc>
        <w:tc>
          <w:tcPr>
            <w:tcW w:w="308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C5C6168" w14:textId="77777777" w:rsidR="000C15ED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>
              <w:rPr>
                <w:b/>
                <w:lang w:val="en-GB"/>
              </w:rPr>
              <w:t>Excluded sample</w:t>
            </w:r>
            <w:r w:rsidRPr="00B2749C">
              <w:rPr>
                <w:b/>
                <w:lang w:val="en-GB"/>
              </w:rPr>
              <w:t xml:space="preserve">, </w:t>
            </w:r>
            <w:r w:rsidRPr="00B2749C">
              <w:rPr>
                <w:lang w:val="en-GB"/>
              </w:rPr>
              <w:t>n</w:t>
            </w:r>
            <w:r w:rsidRPr="00B2749C">
              <w:rPr>
                <w:b/>
                <w:lang w:val="en-GB"/>
              </w:rPr>
              <w:t xml:space="preserve">= </w:t>
            </w:r>
            <w:r>
              <w:rPr>
                <w:lang w:val="en-GB"/>
              </w:rPr>
              <w:t>16,509</w:t>
            </w:r>
          </w:p>
          <w:p w14:paraId="5F11C2DF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>
              <w:rPr>
                <w:lang w:val="en-GB"/>
              </w:rPr>
              <w:t>(40.7%)</w:t>
            </w:r>
          </w:p>
        </w:tc>
      </w:tr>
      <w:tr w:rsidR="000C15ED" w:rsidRPr="00981605" w14:paraId="0D33276C" w14:textId="77777777" w:rsidTr="00022724">
        <w:trPr>
          <w:trHeight w:val="63"/>
        </w:trPr>
        <w:tc>
          <w:tcPr>
            <w:tcW w:w="3261" w:type="dxa"/>
            <w:tcBorders>
              <w:top w:val="single" w:sz="12" w:space="0" w:color="auto"/>
            </w:tcBorders>
          </w:tcPr>
          <w:p w14:paraId="5C78523D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B2749C">
              <w:rPr>
                <w:b/>
                <w:lang w:val="en-GB"/>
              </w:rPr>
              <w:t>Female</w:t>
            </w:r>
            <w:r w:rsidRPr="00981605">
              <w:rPr>
                <w:b/>
                <w:vertAlign w:val="superscript"/>
                <w:lang w:val="en-GB"/>
              </w:rPr>
              <w:t>1</w:t>
            </w:r>
            <w:r w:rsidRPr="00B2749C">
              <w:rPr>
                <w:lang w:val="en-GB"/>
              </w:rPr>
              <w:t>; n (%)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EF7DEEE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ind w:right="-34"/>
              <w:jc w:val="right"/>
              <w:rPr>
                <w:lang w:val="en-GB"/>
              </w:rPr>
            </w:pPr>
            <w:r w:rsidRPr="00ED0C7E">
              <w:t>15,773</w:t>
            </w:r>
            <w:r>
              <w:t xml:space="preserve"> (65.6)</w:t>
            </w:r>
          </w:p>
        </w:tc>
        <w:tc>
          <w:tcPr>
            <w:tcW w:w="3087" w:type="dxa"/>
            <w:tcBorders>
              <w:top w:val="single" w:sz="12" w:space="0" w:color="auto"/>
            </w:tcBorders>
          </w:tcPr>
          <w:p w14:paraId="56301219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981605">
              <w:rPr>
                <w:lang w:val="en-US"/>
              </w:rPr>
              <w:t>10,240 (62.</w:t>
            </w:r>
            <w:r>
              <w:rPr>
                <w:lang w:val="en-US"/>
              </w:rPr>
              <w:t>0)</w:t>
            </w:r>
            <w:r w:rsidRPr="00981605">
              <w:rPr>
                <w:lang w:val="en-US"/>
              </w:rPr>
              <w:t xml:space="preserve"> </w:t>
            </w:r>
          </w:p>
        </w:tc>
      </w:tr>
      <w:tr w:rsidR="000C15ED" w:rsidRPr="00981605" w14:paraId="7B561F74" w14:textId="77777777" w:rsidTr="00022724">
        <w:tc>
          <w:tcPr>
            <w:tcW w:w="3261" w:type="dxa"/>
          </w:tcPr>
          <w:p w14:paraId="7E7C01A5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B2749C">
              <w:rPr>
                <w:b/>
                <w:lang w:val="en-GB"/>
              </w:rPr>
              <w:t>Age</w:t>
            </w:r>
            <w:r>
              <w:rPr>
                <w:b/>
                <w:vertAlign w:val="superscript"/>
                <w:lang w:val="en-GB"/>
              </w:rPr>
              <w:t>2</w:t>
            </w:r>
            <w:r w:rsidRPr="00B2749C">
              <w:rPr>
                <w:lang w:val="en-GB"/>
              </w:rPr>
              <w:t>; mean (SD), median</w:t>
            </w:r>
          </w:p>
        </w:tc>
        <w:tc>
          <w:tcPr>
            <w:tcW w:w="2693" w:type="dxa"/>
          </w:tcPr>
          <w:p w14:paraId="7658059C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>
              <w:rPr>
                <w:lang w:val="en-GB"/>
              </w:rPr>
              <w:t>49.2 (15.8), 50.5</w:t>
            </w:r>
          </w:p>
        </w:tc>
        <w:tc>
          <w:tcPr>
            <w:tcW w:w="3087" w:type="dxa"/>
          </w:tcPr>
          <w:p w14:paraId="29DC1674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>
              <w:rPr>
                <w:lang w:val="en-GB"/>
              </w:rPr>
              <w:t>55.1 (15.9), 56.9</w:t>
            </w:r>
          </w:p>
        </w:tc>
      </w:tr>
      <w:tr w:rsidR="000C15ED" w:rsidRPr="00981605" w14:paraId="013CF4A8" w14:textId="77777777" w:rsidTr="00022724">
        <w:tc>
          <w:tcPr>
            <w:tcW w:w="9041" w:type="dxa"/>
            <w:gridSpan w:val="3"/>
            <w:tcBorders>
              <w:bottom w:val="nil"/>
            </w:tcBorders>
          </w:tcPr>
          <w:p w14:paraId="320191A3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B2749C">
              <w:rPr>
                <w:b/>
                <w:lang w:val="en-GB"/>
              </w:rPr>
              <w:t>Educational level</w:t>
            </w:r>
            <w:r w:rsidRPr="00B2749C">
              <w:rPr>
                <w:b/>
                <w:vertAlign w:val="superscript"/>
                <w:lang w:val="en-GB"/>
              </w:rPr>
              <w:t>2</w:t>
            </w:r>
            <w:r w:rsidRPr="00B2749C">
              <w:rPr>
                <w:lang w:val="en-GB"/>
              </w:rPr>
              <w:t>; n (%)</w:t>
            </w:r>
          </w:p>
        </w:tc>
      </w:tr>
      <w:tr w:rsidR="000C15ED" w:rsidRPr="005F6ED8" w14:paraId="38C9273B" w14:textId="77777777" w:rsidTr="00022724">
        <w:trPr>
          <w:trHeight w:val="73"/>
        </w:trPr>
        <w:tc>
          <w:tcPr>
            <w:tcW w:w="3261" w:type="dxa"/>
            <w:tcBorders>
              <w:top w:val="nil"/>
              <w:bottom w:val="nil"/>
            </w:tcBorders>
          </w:tcPr>
          <w:p w14:paraId="1A828DBA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B2749C">
              <w:rPr>
                <w:lang w:val="en-GB"/>
              </w:rPr>
              <w:t>Compulsory (</w:t>
            </w:r>
            <w:r w:rsidRPr="00B2749C">
              <w:rPr>
                <w:lang w:val="en-GB"/>
              </w:rPr>
              <w:sym w:font="Symbol" w:char="F0A3"/>
            </w:r>
            <w:r w:rsidRPr="00B2749C">
              <w:rPr>
                <w:lang w:val="en-GB"/>
              </w:rPr>
              <w:t xml:space="preserve"> 9 year)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83D0FF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C365D2">
              <w:t>11,194</w:t>
            </w:r>
            <w:r>
              <w:t xml:space="preserve"> (46.5)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14:paraId="64F57CFF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5F6ED8">
              <w:rPr>
                <w:lang w:val="en-US"/>
              </w:rPr>
              <w:t>9,028 (56.</w:t>
            </w:r>
            <w:r>
              <w:rPr>
                <w:lang w:val="en-US"/>
              </w:rPr>
              <w:t>3)</w:t>
            </w:r>
            <w:r w:rsidRPr="005F6ED8">
              <w:rPr>
                <w:lang w:val="en-US"/>
              </w:rPr>
              <w:t xml:space="preserve"> </w:t>
            </w:r>
          </w:p>
        </w:tc>
      </w:tr>
      <w:tr w:rsidR="000C15ED" w:rsidRPr="005F6ED8" w14:paraId="1C0885DB" w14:textId="77777777" w:rsidTr="00022724">
        <w:tc>
          <w:tcPr>
            <w:tcW w:w="3261" w:type="dxa"/>
            <w:tcBorders>
              <w:top w:val="nil"/>
              <w:bottom w:val="nil"/>
            </w:tcBorders>
          </w:tcPr>
          <w:p w14:paraId="17F2C379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B2749C">
              <w:rPr>
                <w:lang w:val="en-GB"/>
              </w:rPr>
              <w:t>Upper-secondary (10-12 years)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741C5E8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5F6ED8">
              <w:rPr>
                <w:lang w:val="en-US"/>
              </w:rPr>
              <w:t>5,442 (22.6)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14:paraId="11524407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5F6ED8">
              <w:rPr>
                <w:lang w:val="en-US"/>
              </w:rPr>
              <w:t>2,781</w:t>
            </w:r>
            <w:r>
              <w:rPr>
                <w:lang w:val="en-US"/>
              </w:rPr>
              <w:t xml:space="preserve"> (17.4)</w:t>
            </w:r>
            <w:r w:rsidRPr="005F6ED8">
              <w:rPr>
                <w:lang w:val="en-US"/>
              </w:rPr>
              <w:t xml:space="preserve"> </w:t>
            </w:r>
          </w:p>
        </w:tc>
      </w:tr>
      <w:tr w:rsidR="000C15ED" w:rsidRPr="005F6ED8" w14:paraId="0E91439B" w14:textId="77777777" w:rsidTr="00022724">
        <w:trPr>
          <w:trHeight w:val="119"/>
        </w:trPr>
        <w:tc>
          <w:tcPr>
            <w:tcW w:w="3261" w:type="dxa"/>
            <w:tcBorders>
              <w:top w:val="nil"/>
              <w:bottom w:val="nil"/>
            </w:tcBorders>
          </w:tcPr>
          <w:p w14:paraId="0E03D6B6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B2749C">
              <w:rPr>
                <w:lang w:val="en-GB"/>
              </w:rPr>
              <w:t>Vocational and other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450C7C7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5F6ED8">
              <w:rPr>
                <w:lang w:val="en-US"/>
              </w:rPr>
              <w:t>201 (0.8)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14:paraId="6A0CF7F4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5F6ED8">
              <w:rPr>
                <w:lang w:val="en-US"/>
              </w:rPr>
              <w:t>258</w:t>
            </w:r>
            <w:r>
              <w:rPr>
                <w:lang w:val="en-US"/>
              </w:rPr>
              <w:t xml:space="preserve"> (1.6)</w:t>
            </w:r>
            <w:r w:rsidRPr="005F6ED8">
              <w:rPr>
                <w:lang w:val="en-US"/>
              </w:rPr>
              <w:t xml:space="preserve"> </w:t>
            </w:r>
          </w:p>
        </w:tc>
      </w:tr>
      <w:tr w:rsidR="000C15ED" w:rsidRPr="005F6ED8" w14:paraId="485D7766" w14:textId="77777777" w:rsidTr="00022724"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75DB3D5D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B2749C">
              <w:rPr>
                <w:lang w:val="en-GB"/>
              </w:rPr>
              <w:t>Tertiary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76CE117E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5F6ED8">
              <w:rPr>
                <w:lang w:val="en-US"/>
              </w:rPr>
              <w:t>7,223 (30.0)</w:t>
            </w:r>
          </w:p>
        </w:tc>
        <w:tc>
          <w:tcPr>
            <w:tcW w:w="3087" w:type="dxa"/>
            <w:tcBorders>
              <w:top w:val="nil"/>
              <w:bottom w:val="single" w:sz="4" w:space="0" w:color="auto"/>
            </w:tcBorders>
          </w:tcPr>
          <w:p w14:paraId="5A820097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5F6ED8">
              <w:rPr>
                <w:lang w:val="en-US"/>
              </w:rPr>
              <w:t>3,964</w:t>
            </w:r>
            <w:r>
              <w:rPr>
                <w:lang w:val="en-US"/>
              </w:rPr>
              <w:t xml:space="preserve"> (24.7)</w:t>
            </w:r>
          </w:p>
        </w:tc>
      </w:tr>
      <w:tr w:rsidR="000C15ED" w:rsidRPr="00B2749C" w14:paraId="0C9E13C9" w14:textId="77777777" w:rsidTr="00022724">
        <w:trPr>
          <w:trHeight w:val="6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BA5607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b/>
                <w:lang w:val="en-GB"/>
              </w:rPr>
              <w:t>Ever smoking</w:t>
            </w:r>
            <w:r w:rsidRPr="00B2749C">
              <w:rPr>
                <w:b/>
                <w:vertAlign w:val="superscript"/>
                <w:lang w:val="en-GB"/>
              </w:rPr>
              <w:t>2</w:t>
            </w:r>
            <w:r w:rsidRPr="00B2749C">
              <w:rPr>
                <w:lang w:val="en-GB"/>
              </w:rPr>
              <w:t>; n (%)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31971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0550DF">
              <w:t>9,362</w:t>
            </w:r>
            <w:r>
              <w:t xml:space="preserve"> (38.9)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73E828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0550DF">
              <w:t>6,477</w:t>
            </w:r>
            <w:r>
              <w:t xml:space="preserve"> (40.7)</w:t>
            </w:r>
          </w:p>
        </w:tc>
      </w:tr>
      <w:tr w:rsidR="000C15ED" w:rsidRPr="00B2749C" w14:paraId="56459F44" w14:textId="77777777" w:rsidTr="00022724">
        <w:trPr>
          <w:trHeight w:val="73"/>
        </w:trPr>
        <w:tc>
          <w:tcPr>
            <w:tcW w:w="3261" w:type="dxa"/>
            <w:tcBorders>
              <w:top w:val="single" w:sz="4" w:space="0" w:color="auto"/>
              <w:bottom w:val="nil"/>
              <w:right w:val="nil"/>
            </w:tcBorders>
          </w:tcPr>
          <w:p w14:paraId="2769C3EA" w14:textId="77777777" w:rsidR="000C15ED" w:rsidRPr="00B2749C" w:rsidRDefault="000C15ED" w:rsidP="00022724">
            <w:pPr>
              <w:rPr>
                <w:lang w:val="en-GB" w:eastAsia="en-GB"/>
              </w:rPr>
            </w:pPr>
            <w:r w:rsidRPr="00B2749C">
              <w:rPr>
                <w:b/>
                <w:lang w:val="en-GB"/>
              </w:rPr>
              <w:t>BMI group</w:t>
            </w:r>
            <w:r w:rsidRPr="00B2749C">
              <w:rPr>
                <w:b/>
                <w:vertAlign w:val="superscript"/>
                <w:lang w:val="en-GB"/>
              </w:rPr>
              <w:t>2</w:t>
            </w:r>
            <w:r w:rsidRPr="00B2749C">
              <w:rPr>
                <w:lang w:val="en-GB"/>
              </w:rPr>
              <w:t>;</w:t>
            </w:r>
            <w:r w:rsidRPr="00B2749C">
              <w:rPr>
                <w:b/>
                <w:lang w:val="en-GB"/>
              </w:rPr>
              <w:t xml:space="preserve"> </w:t>
            </w:r>
            <w:r w:rsidRPr="00B2749C">
              <w:rPr>
                <w:lang w:val="en-GB"/>
              </w:rPr>
              <w:t>n (%</w:t>
            </w:r>
            <w:r w:rsidRPr="00B2749C">
              <w:rPr>
                <w:vertAlign w:val="superscript"/>
                <w:lang w:val="en-GB"/>
              </w:rPr>
              <w:t>3</w:t>
            </w:r>
            <w:r w:rsidRPr="00B2749C">
              <w:rPr>
                <w:lang w:val="en-GB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D9CD6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</w:tcBorders>
          </w:tcPr>
          <w:p w14:paraId="16C67365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</w:p>
        </w:tc>
      </w:tr>
      <w:tr w:rsidR="000C15ED" w:rsidRPr="00B2749C" w14:paraId="0DDD7A23" w14:textId="77777777" w:rsidTr="00022724">
        <w:tc>
          <w:tcPr>
            <w:tcW w:w="3261" w:type="dxa"/>
            <w:tcBorders>
              <w:top w:val="nil"/>
              <w:bottom w:val="nil"/>
            </w:tcBorders>
          </w:tcPr>
          <w:p w14:paraId="47FBC8AC" w14:textId="77777777" w:rsidR="000C15ED" w:rsidRPr="00B2749C" w:rsidRDefault="000C15ED" w:rsidP="00022724">
            <w:pPr>
              <w:jc w:val="right"/>
              <w:rPr>
                <w:lang w:val="en-GB" w:eastAsia="en-GB"/>
              </w:rPr>
            </w:pPr>
            <w:r w:rsidRPr="00B2749C">
              <w:rPr>
                <w:lang w:val="en-GB"/>
              </w:rPr>
              <w:t>Not overweight (&lt;25)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14E4794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3470F1">
              <w:t>14,593</w:t>
            </w:r>
            <w:r>
              <w:t xml:space="preserve"> (60.7)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14:paraId="531CAB1E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3470F1">
              <w:t xml:space="preserve">8,693 </w:t>
            </w:r>
            <w:r>
              <w:t>(59.2)</w:t>
            </w:r>
          </w:p>
        </w:tc>
      </w:tr>
      <w:tr w:rsidR="000C15ED" w:rsidRPr="00B2749C" w14:paraId="6F8B06CE" w14:textId="77777777" w:rsidTr="00022724">
        <w:tc>
          <w:tcPr>
            <w:tcW w:w="3261" w:type="dxa"/>
            <w:tcBorders>
              <w:top w:val="nil"/>
              <w:bottom w:val="nil"/>
            </w:tcBorders>
          </w:tcPr>
          <w:p w14:paraId="04A35B33" w14:textId="77777777" w:rsidR="000C15ED" w:rsidRPr="00B2749C" w:rsidRDefault="000C15ED" w:rsidP="00022724">
            <w:pPr>
              <w:jc w:val="right"/>
              <w:rPr>
                <w:lang w:val="en-GB" w:eastAsia="en-GB"/>
              </w:rPr>
            </w:pPr>
            <w:r w:rsidRPr="00B2749C">
              <w:rPr>
                <w:lang w:val="en-GB"/>
              </w:rPr>
              <w:t>Overweight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EE55C6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5E67D5">
              <w:t>7,706</w:t>
            </w:r>
            <w:r>
              <w:t xml:space="preserve"> (32.0)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14:paraId="175D40C8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5E67D5">
              <w:t>4,969</w:t>
            </w:r>
            <w:r>
              <w:t xml:space="preserve"> (33.9)</w:t>
            </w:r>
            <w:r w:rsidRPr="005E67D5">
              <w:t xml:space="preserve"> </w:t>
            </w:r>
          </w:p>
        </w:tc>
      </w:tr>
      <w:tr w:rsidR="000C15ED" w:rsidRPr="00B2749C" w14:paraId="6F391799" w14:textId="77777777" w:rsidTr="00022724"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4390F7FC" w14:textId="77777777" w:rsidR="000C15ED" w:rsidRPr="00B2749C" w:rsidRDefault="000C15ED" w:rsidP="00022724">
            <w:pPr>
              <w:jc w:val="right"/>
              <w:rPr>
                <w:lang w:val="en-GB" w:eastAsia="en-GB"/>
              </w:rPr>
            </w:pPr>
            <w:r w:rsidRPr="00B2749C">
              <w:rPr>
                <w:lang w:val="en-GB"/>
              </w:rPr>
              <w:t>Obese (</w:t>
            </w:r>
            <w:r w:rsidRPr="00B2749C">
              <w:rPr>
                <w:lang w:val="en-GB"/>
              </w:rPr>
              <w:sym w:font="Symbol" w:char="F0B3"/>
            </w:r>
            <w:r w:rsidRPr="00B2749C">
              <w:rPr>
                <w:lang w:val="en-GB"/>
              </w:rPr>
              <w:t>30)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2B864ECC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C44CF6">
              <w:t>1,761</w:t>
            </w:r>
            <w:r>
              <w:t xml:space="preserve"> (7.3)</w:t>
            </w:r>
          </w:p>
        </w:tc>
        <w:tc>
          <w:tcPr>
            <w:tcW w:w="3087" w:type="dxa"/>
            <w:tcBorders>
              <w:top w:val="nil"/>
              <w:bottom w:val="single" w:sz="4" w:space="0" w:color="auto"/>
            </w:tcBorders>
          </w:tcPr>
          <w:p w14:paraId="5A89B030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C44CF6">
              <w:t xml:space="preserve">1,017 </w:t>
            </w:r>
            <w:r>
              <w:t>(6.9)</w:t>
            </w:r>
          </w:p>
        </w:tc>
      </w:tr>
      <w:tr w:rsidR="000C15ED" w:rsidRPr="00B2749C" w14:paraId="58D3E616" w14:textId="77777777" w:rsidTr="0002272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C4B3394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00391A">
              <w:rPr>
                <w:b/>
                <w:lang w:val="en-GB"/>
              </w:rPr>
              <w:t xml:space="preserve">Having </w:t>
            </w:r>
            <w:r w:rsidRPr="0000391A">
              <w:rPr>
                <w:b/>
                <w:lang w:val="en-GB"/>
              </w:rPr>
              <w:sym w:font="Symbol" w:char="F0B3"/>
            </w:r>
            <w:r w:rsidRPr="0000391A">
              <w:rPr>
                <w:b/>
                <w:lang w:val="en-GB"/>
              </w:rPr>
              <w:t xml:space="preserve"> 1 comorbidity</w:t>
            </w:r>
            <w:r w:rsidRPr="0000391A">
              <w:rPr>
                <w:b/>
                <w:vertAlign w:val="superscript"/>
                <w:lang w:val="en-GB"/>
              </w:rPr>
              <w:t>1</w:t>
            </w:r>
            <w:r w:rsidRPr="00B2749C">
              <w:rPr>
                <w:lang w:val="en-GB"/>
              </w:rPr>
              <w:t>; n (%)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C069D4A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59745A">
              <w:t>7,102</w:t>
            </w:r>
            <w:r>
              <w:t xml:space="preserve"> (29.5)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54CD08B5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59745A">
              <w:t xml:space="preserve">5,832 </w:t>
            </w:r>
            <w:r>
              <w:t>(35.3)</w:t>
            </w:r>
          </w:p>
        </w:tc>
      </w:tr>
      <w:tr w:rsidR="000C15ED" w:rsidRPr="00B2749C" w14:paraId="31C61DEF" w14:textId="77777777" w:rsidTr="0002272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42ECE21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052CD3">
              <w:rPr>
                <w:b/>
                <w:lang w:val="en-GB"/>
              </w:rPr>
              <w:t>MDD</w:t>
            </w:r>
            <w:r w:rsidRPr="0000391A">
              <w:rPr>
                <w:lang w:val="en-GB"/>
              </w:rPr>
              <w:t>; n (%)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2A6B6A9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6E1EAC">
              <w:t>416</w:t>
            </w:r>
            <w:r>
              <w:t xml:space="preserve"> (1.7)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70BA2FBB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6E1EAC">
              <w:t>290</w:t>
            </w:r>
            <w:r>
              <w:t xml:space="preserve"> (1.8)</w:t>
            </w:r>
          </w:p>
        </w:tc>
      </w:tr>
      <w:tr w:rsidR="000C15ED" w:rsidRPr="00B2749C" w14:paraId="208E1118" w14:textId="77777777" w:rsidTr="00022724">
        <w:trPr>
          <w:trHeight w:val="6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8771D30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00391A">
              <w:rPr>
                <w:b/>
                <w:color w:val="000000" w:themeColor="text1"/>
                <w:lang w:val="en-GB"/>
              </w:rPr>
              <w:t>Self-reported depression</w:t>
            </w:r>
            <w:r w:rsidRPr="0000391A">
              <w:rPr>
                <w:b/>
                <w:color w:val="000000" w:themeColor="text1"/>
                <w:vertAlign w:val="superscript"/>
                <w:lang w:val="en-GB"/>
              </w:rPr>
              <w:t>1</w:t>
            </w:r>
            <w:r w:rsidRPr="00B2749C">
              <w:rPr>
                <w:lang w:val="en-GB"/>
              </w:rPr>
              <w:t>; n (%)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CA7793B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C975C2">
              <w:t>1,526</w:t>
            </w:r>
            <w:r>
              <w:t xml:space="preserve"> (6.3)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2FE28827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 w:rsidRPr="00C975C2">
              <w:t>843</w:t>
            </w:r>
            <w:r>
              <w:t xml:space="preserve"> (5.3)</w:t>
            </w:r>
          </w:p>
        </w:tc>
      </w:tr>
      <w:tr w:rsidR="000C15ED" w:rsidRPr="00052CD3" w14:paraId="3D4A3B7F" w14:textId="77777777" w:rsidTr="00022724">
        <w:trPr>
          <w:trHeight w:val="7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5327FCB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052CD3">
              <w:rPr>
                <w:b/>
                <w:lang w:val="en-GB"/>
              </w:rPr>
              <w:t>Passive SB</w:t>
            </w:r>
            <w:r w:rsidRPr="0007131D">
              <w:rPr>
                <w:b/>
                <w:vertAlign w:val="superscript"/>
                <w:lang w:val="en-GB"/>
              </w:rPr>
              <w:t>2</w:t>
            </w:r>
            <w:r>
              <w:rPr>
                <w:lang w:val="en-GB"/>
              </w:rPr>
              <w:t xml:space="preserve">; </w:t>
            </w:r>
            <w:r w:rsidRPr="00B2749C">
              <w:rPr>
                <w:lang w:val="en-GB"/>
              </w:rPr>
              <w:t>mean (SD), median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D5D3974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>
              <w:rPr>
                <w:lang w:val="en-GB"/>
              </w:rPr>
              <w:t>133.0 (85.6), 135.0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7C720582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>
              <w:rPr>
                <w:lang w:val="en-GB"/>
              </w:rPr>
              <w:t>136.4 (88.0), 135.0</w:t>
            </w:r>
          </w:p>
        </w:tc>
      </w:tr>
      <w:tr w:rsidR="000C15ED" w:rsidRPr="0007131D" w14:paraId="4CCB2550" w14:textId="77777777" w:rsidTr="00022724">
        <w:trPr>
          <w:trHeight w:val="6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3D946EF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b/>
                <w:lang w:val="en-GB"/>
              </w:rPr>
              <w:t>Mentally act</w:t>
            </w:r>
            <w:r w:rsidRPr="00052CD3">
              <w:rPr>
                <w:b/>
                <w:lang w:val="en-GB"/>
              </w:rPr>
              <w:t>ive SB</w:t>
            </w:r>
            <w:r w:rsidRPr="0007131D">
              <w:rPr>
                <w:b/>
                <w:vertAlign w:val="superscript"/>
                <w:lang w:val="en-GB"/>
              </w:rPr>
              <w:t>2</w:t>
            </w:r>
            <w:r>
              <w:rPr>
                <w:lang w:val="en-GB"/>
              </w:rPr>
              <w:t xml:space="preserve">; </w:t>
            </w:r>
            <w:r w:rsidRPr="00B2749C">
              <w:rPr>
                <w:lang w:val="en-GB"/>
              </w:rPr>
              <w:t>mean (SD), median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18329D3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>
              <w:rPr>
                <w:lang w:val="en-GB"/>
              </w:rPr>
              <w:t>204.3 (206.8), 135.0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3FE845D0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>
              <w:rPr>
                <w:lang w:val="en-GB"/>
              </w:rPr>
              <w:t>183.1 (201.9), 65.0</w:t>
            </w:r>
          </w:p>
        </w:tc>
      </w:tr>
      <w:tr w:rsidR="000C15ED" w:rsidRPr="0007131D" w14:paraId="578C7437" w14:textId="77777777" w:rsidTr="00022724">
        <w:tc>
          <w:tcPr>
            <w:tcW w:w="3261" w:type="dxa"/>
            <w:tcBorders>
              <w:top w:val="single" w:sz="4" w:space="0" w:color="auto"/>
            </w:tcBorders>
          </w:tcPr>
          <w:p w14:paraId="2863455B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b/>
                <w:lang w:val="en-GB"/>
              </w:rPr>
              <w:t>Light PA</w:t>
            </w:r>
            <w:r>
              <w:rPr>
                <w:b/>
                <w:vertAlign w:val="superscript"/>
                <w:lang w:val="en-GB"/>
              </w:rPr>
              <w:t>2</w:t>
            </w:r>
            <w:r w:rsidRPr="00B2749C">
              <w:rPr>
                <w:lang w:val="en-GB"/>
              </w:rPr>
              <w:t>; mean (SD), median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3687EFE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>
              <w:rPr>
                <w:lang w:val="en-GB"/>
              </w:rPr>
              <w:t>21.9 (12.9), 21.4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5ADC7BF6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>
              <w:rPr>
                <w:lang w:val="en-GB"/>
              </w:rPr>
              <w:t>23.6 (13.1), 23.6</w:t>
            </w:r>
          </w:p>
        </w:tc>
      </w:tr>
      <w:tr w:rsidR="000C15ED" w:rsidRPr="0007131D" w14:paraId="47B064F8" w14:textId="77777777" w:rsidTr="00022724">
        <w:trPr>
          <w:trHeight w:val="63"/>
        </w:trPr>
        <w:tc>
          <w:tcPr>
            <w:tcW w:w="3261" w:type="dxa"/>
            <w:tcBorders>
              <w:top w:val="single" w:sz="4" w:space="0" w:color="auto"/>
            </w:tcBorders>
          </w:tcPr>
          <w:p w14:paraId="425358BE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b/>
                <w:lang w:val="en-GB"/>
              </w:rPr>
              <w:t>MVPA</w:t>
            </w:r>
            <w:r w:rsidRPr="00B2749C">
              <w:rPr>
                <w:lang w:val="en-GB"/>
              </w:rPr>
              <w:t>; mean (SD), median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1280470B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>
              <w:rPr>
                <w:lang w:val="en-GB"/>
              </w:rPr>
              <w:t>15.0 (16.7), 8.6</w:t>
            </w:r>
          </w:p>
        </w:tc>
        <w:tc>
          <w:tcPr>
            <w:tcW w:w="3087" w:type="dxa"/>
            <w:tcBorders>
              <w:top w:val="single" w:sz="4" w:space="0" w:color="auto"/>
            </w:tcBorders>
            <w:vAlign w:val="bottom"/>
          </w:tcPr>
          <w:p w14:paraId="5E32388D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  <w:r>
              <w:rPr>
                <w:lang w:val="en-GB"/>
              </w:rPr>
              <w:t>16.0 (18.7), 8.6</w:t>
            </w:r>
          </w:p>
        </w:tc>
      </w:tr>
      <w:tr w:rsidR="000C15ED" w:rsidRPr="00623351" w14:paraId="47F23B60" w14:textId="77777777" w:rsidTr="00022724">
        <w:trPr>
          <w:trHeight w:val="426"/>
        </w:trPr>
        <w:tc>
          <w:tcPr>
            <w:tcW w:w="9041" w:type="dxa"/>
            <w:gridSpan w:val="3"/>
            <w:tcBorders>
              <w:top w:val="single" w:sz="12" w:space="0" w:color="auto"/>
            </w:tcBorders>
          </w:tcPr>
          <w:p w14:paraId="551E5F93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GB"/>
              </w:rPr>
            </w:pPr>
            <w:r w:rsidRPr="00B2749C">
              <w:rPr>
                <w:sz w:val="16"/>
                <w:vertAlign w:val="superscript"/>
                <w:lang w:val="en-GB"/>
              </w:rPr>
              <w:t>2</w:t>
            </w:r>
            <w:r w:rsidRPr="00B2749C">
              <w:rPr>
                <w:sz w:val="16"/>
                <w:lang w:val="en-GB"/>
              </w:rPr>
              <w:t>Significant by Chi-squared test (p-value &lt;0.05)</w:t>
            </w:r>
            <w:r>
              <w:rPr>
                <w:sz w:val="16"/>
                <w:lang w:val="en-GB"/>
              </w:rPr>
              <w:t xml:space="preserve">, </w:t>
            </w:r>
            <w:r w:rsidRPr="00981605">
              <w:rPr>
                <w:sz w:val="16"/>
                <w:vertAlign w:val="superscript"/>
                <w:lang w:val="en-GB"/>
              </w:rPr>
              <w:t>2</w:t>
            </w:r>
            <w:r w:rsidRPr="00B2749C">
              <w:rPr>
                <w:i/>
                <w:sz w:val="16"/>
                <w:lang w:val="en-GB"/>
              </w:rPr>
              <w:t xml:space="preserve">Significant by </w:t>
            </w:r>
            <w:r w:rsidRPr="00B2749C">
              <w:rPr>
                <w:sz w:val="16"/>
                <w:lang w:val="en-GB"/>
              </w:rPr>
              <w:t>Wilcoxon rank-sum test (p-value &lt;0.05);</w:t>
            </w:r>
          </w:p>
          <w:p w14:paraId="0945704F" w14:textId="77777777" w:rsidR="000C15ED" w:rsidRPr="00B2749C" w:rsidRDefault="000C15ED" w:rsidP="00022724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lang w:val="en-GB"/>
              </w:rPr>
            </w:pPr>
            <w:r w:rsidRPr="00B2749C">
              <w:rPr>
                <w:i/>
                <w:sz w:val="16"/>
                <w:vertAlign w:val="superscript"/>
                <w:lang w:val="en-GB"/>
              </w:rPr>
              <w:t>3</w:t>
            </w:r>
            <w:r w:rsidRPr="00B2749C">
              <w:rPr>
                <w:i/>
                <w:sz w:val="16"/>
                <w:lang w:val="en-GB"/>
              </w:rPr>
              <w:t>Total could be below/ over 100% due to rounding</w:t>
            </w:r>
          </w:p>
        </w:tc>
      </w:tr>
    </w:tbl>
    <w:p w14:paraId="32DC9FF4" w14:textId="77777777" w:rsidR="000C15ED" w:rsidRDefault="000C15ED" w:rsidP="000C15ED">
      <w:pPr>
        <w:rPr>
          <w:lang w:val="en-US"/>
        </w:rPr>
      </w:pPr>
    </w:p>
    <w:p w14:paraId="51AECB02" w14:textId="77777777" w:rsidR="00364B0C" w:rsidRPr="000C15ED" w:rsidRDefault="00364B0C">
      <w:pPr>
        <w:rPr>
          <w:lang w:val="en-US"/>
        </w:rPr>
      </w:pPr>
      <w:bookmarkStart w:id="0" w:name="_GoBack"/>
      <w:bookmarkEnd w:id="0"/>
    </w:p>
    <w:sectPr w:rsidR="00364B0C" w:rsidRPr="000C15ED" w:rsidSect="005D7A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ED"/>
    <w:rsid w:val="000C15ED"/>
    <w:rsid w:val="001D3B41"/>
    <w:rsid w:val="00364B0C"/>
    <w:rsid w:val="00623351"/>
    <w:rsid w:val="0092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D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5ED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5ED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Karolinska Insitutet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Nguyên</dc:creator>
  <cp:lastModifiedBy>Administrator</cp:lastModifiedBy>
  <cp:revision>2</cp:revision>
  <dcterms:created xsi:type="dcterms:W3CDTF">2018-09-14T15:53:00Z</dcterms:created>
  <dcterms:modified xsi:type="dcterms:W3CDTF">2018-09-14T15:53:00Z</dcterms:modified>
</cp:coreProperties>
</file>