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FE5" w:rsidRPr="00302EEB" w:rsidRDefault="00B90FE5" w:rsidP="00B90FE5">
      <w:pPr>
        <w:jc w:val="center"/>
        <w:outlineLvl w:val="0"/>
        <w:rPr>
          <w:rFonts w:ascii="Arial" w:hAnsi="Arial" w:cs="Arial"/>
          <w:b/>
        </w:rPr>
      </w:pPr>
      <w:r w:rsidRPr="00302EEB">
        <w:rPr>
          <w:rFonts w:ascii="Arial" w:hAnsi="Arial" w:cs="Arial"/>
          <w:b/>
        </w:rPr>
        <w:t>SUPPLEME</w:t>
      </w:r>
      <w:bookmarkStart w:id="0" w:name="_GoBack"/>
      <w:bookmarkEnd w:id="0"/>
      <w:r w:rsidRPr="00302EEB">
        <w:rPr>
          <w:rFonts w:ascii="Arial" w:hAnsi="Arial" w:cs="Arial"/>
          <w:b/>
        </w:rPr>
        <w:t>NTA</w:t>
      </w:r>
      <w:r w:rsidR="00C97C42">
        <w:rPr>
          <w:rFonts w:ascii="Arial" w:hAnsi="Arial" w:cs="Arial"/>
          <w:b/>
        </w:rPr>
        <w:t xml:space="preserve">RY </w:t>
      </w:r>
      <w:r w:rsidR="00C03F45">
        <w:rPr>
          <w:rFonts w:ascii="Arial" w:hAnsi="Arial" w:cs="Arial"/>
          <w:b/>
        </w:rPr>
        <w:t>MATERIAL</w:t>
      </w:r>
    </w:p>
    <w:p w:rsidR="00B90FE5" w:rsidRDefault="00B90FE5" w:rsidP="00B90FE5">
      <w:pPr>
        <w:outlineLvl w:val="0"/>
        <w:rPr>
          <w:rFonts w:ascii="Arial" w:hAnsi="Arial" w:cs="Arial"/>
        </w:rPr>
      </w:pPr>
    </w:p>
    <w:p w:rsidR="00B90FE5" w:rsidRDefault="00B90FE5" w:rsidP="00B90FE5">
      <w:pPr>
        <w:outlineLvl w:val="0"/>
        <w:rPr>
          <w:rFonts w:ascii="Arial" w:hAnsi="Arial" w:cs="Arial"/>
        </w:rPr>
      </w:pPr>
    </w:p>
    <w:p w:rsidR="00B90FE5" w:rsidRPr="00302EEB" w:rsidRDefault="00B90FE5" w:rsidP="00B90FE5">
      <w:pPr>
        <w:outlineLvl w:val="0"/>
        <w:rPr>
          <w:rFonts w:ascii="Arial" w:hAnsi="Arial" w:cs="Arial"/>
        </w:rPr>
      </w:pPr>
    </w:p>
    <w:p w:rsidR="00C03F45" w:rsidRPr="00C03F45" w:rsidRDefault="00C03F45" w:rsidP="00C03F4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Supplementary </w:t>
      </w:r>
      <w:r w:rsidRPr="00C03F45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1</w:t>
      </w:r>
      <w:r w:rsidRPr="00C03F45">
        <w:rPr>
          <w:rFonts w:ascii="Arial" w:hAnsi="Arial" w:cs="Arial"/>
          <w:b/>
          <w:bCs/>
        </w:rPr>
        <w:t xml:space="preserve">.  </w:t>
      </w:r>
      <w:r w:rsidRPr="00C03F45">
        <w:rPr>
          <w:rFonts w:ascii="Arial" w:hAnsi="Arial" w:cs="Arial"/>
        </w:rPr>
        <w:t xml:space="preserve">Setting and primary diagnosis for last health care encounter &lt;2 weeks or &lt;1 year before </w:t>
      </w:r>
      <w:r w:rsidR="00045C56">
        <w:rPr>
          <w:rFonts w:ascii="Arial" w:hAnsi="Arial" w:cs="Arial"/>
        </w:rPr>
        <w:t xml:space="preserve">completed </w:t>
      </w:r>
      <w:r w:rsidRPr="00C03F45">
        <w:rPr>
          <w:rFonts w:ascii="Arial" w:hAnsi="Arial" w:cs="Arial"/>
        </w:rPr>
        <w:t>suicide among AUD cases.</w:t>
      </w:r>
    </w:p>
    <w:p w:rsidR="00C03F45" w:rsidRDefault="00C03F45" w:rsidP="00B90FE5">
      <w:pPr>
        <w:rPr>
          <w:rFonts w:ascii="Arial" w:hAnsi="Arial" w:cs="Arial"/>
          <w:b/>
        </w:rPr>
      </w:pPr>
    </w:p>
    <w:p w:rsidR="00B90FE5" w:rsidRPr="00B90FE5" w:rsidRDefault="00C03F45" w:rsidP="00B90FE5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Supplementary </w:t>
      </w:r>
      <w:r w:rsidRPr="00C03F45"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</w:rPr>
        <w:t xml:space="preserve"> 2</w:t>
      </w:r>
      <w:r w:rsidR="00B90FE5" w:rsidRPr="00302EEB">
        <w:rPr>
          <w:rFonts w:ascii="Arial" w:hAnsi="Arial" w:cs="Arial"/>
          <w:b/>
        </w:rPr>
        <w:t xml:space="preserve">.  </w:t>
      </w:r>
      <w:r w:rsidR="00B90FE5" w:rsidRPr="00B90FE5">
        <w:rPr>
          <w:rFonts w:ascii="Arial" w:hAnsi="Arial" w:cs="Arial"/>
          <w:bCs/>
        </w:rPr>
        <w:t>Interactions between AUD and sex in relation to health care encounter</w:t>
      </w:r>
      <w:r w:rsidR="007838E3">
        <w:rPr>
          <w:rFonts w:ascii="Arial" w:hAnsi="Arial" w:cs="Arial"/>
          <w:bCs/>
        </w:rPr>
        <w:t xml:space="preserve"> prevalence</w:t>
      </w:r>
      <w:r w:rsidR="00B90FE5" w:rsidRPr="00B90FE5">
        <w:rPr>
          <w:rFonts w:ascii="Arial" w:hAnsi="Arial" w:cs="Arial"/>
          <w:bCs/>
        </w:rPr>
        <w:t xml:space="preserve"> &lt;2 weeks before index date.</w:t>
      </w:r>
    </w:p>
    <w:p w:rsidR="00B90FE5" w:rsidRPr="00302EEB" w:rsidRDefault="00B90FE5" w:rsidP="00B90FE5">
      <w:pPr>
        <w:outlineLvl w:val="0"/>
        <w:rPr>
          <w:rFonts w:ascii="Arial" w:hAnsi="Arial" w:cs="Arial"/>
        </w:rPr>
      </w:pPr>
    </w:p>
    <w:p w:rsidR="00B90FE5" w:rsidRPr="00B90FE5" w:rsidRDefault="00C03F45" w:rsidP="00B90FE5">
      <w:pPr>
        <w:outlineLvl w:val="0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Supplementary </w:t>
      </w:r>
      <w:r w:rsidRPr="00C03F45">
        <w:rPr>
          <w:rFonts w:ascii="Arial" w:hAnsi="Arial" w:cs="Arial"/>
          <w:b/>
          <w:bCs/>
        </w:rPr>
        <w:t>Table</w:t>
      </w:r>
      <w:r>
        <w:rPr>
          <w:rFonts w:ascii="Arial" w:hAnsi="Arial" w:cs="Arial"/>
          <w:b/>
          <w:bCs/>
        </w:rPr>
        <w:t xml:space="preserve"> 3</w:t>
      </w:r>
      <w:r w:rsidR="00B90FE5" w:rsidRPr="00302EEB">
        <w:rPr>
          <w:rFonts w:ascii="Arial" w:hAnsi="Arial" w:cs="Arial"/>
          <w:b/>
        </w:rPr>
        <w:t xml:space="preserve">.  </w:t>
      </w:r>
      <w:r w:rsidR="00B90FE5" w:rsidRPr="00B90FE5">
        <w:rPr>
          <w:rFonts w:ascii="Arial" w:hAnsi="Arial" w:cs="Arial"/>
          <w:bCs/>
        </w:rPr>
        <w:t>Interactions between AUD and age in relation to health care encounter</w:t>
      </w:r>
      <w:r w:rsidR="007838E3">
        <w:rPr>
          <w:rFonts w:ascii="Arial" w:hAnsi="Arial" w:cs="Arial"/>
          <w:bCs/>
        </w:rPr>
        <w:t xml:space="preserve"> prevalence</w:t>
      </w:r>
      <w:r w:rsidR="00B90FE5" w:rsidRPr="00B90FE5">
        <w:rPr>
          <w:rFonts w:ascii="Arial" w:hAnsi="Arial" w:cs="Arial"/>
          <w:bCs/>
        </w:rPr>
        <w:t xml:space="preserve"> &lt;2 weeks before index date.</w:t>
      </w:r>
    </w:p>
    <w:p w:rsidR="00B90FE5" w:rsidRPr="00302EEB" w:rsidRDefault="00B90FE5" w:rsidP="00B90FE5">
      <w:pPr>
        <w:outlineLvl w:val="0"/>
        <w:rPr>
          <w:rFonts w:ascii="Arial" w:hAnsi="Arial" w:cs="Arial"/>
        </w:rPr>
      </w:pPr>
    </w:p>
    <w:p w:rsidR="00804B37" w:rsidRDefault="00804B37" w:rsidP="00804B37">
      <w:pPr>
        <w:outlineLvl w:val="0"/>
        <w:rPr>
          <w:rFonts w:ascii="Times New Roman" w:hAnsi="Times New Roman" w:cs="Times New Roman"/>
          <w:bCs/>
          <w:sz w:val="22"/>
          <w:szCs w:val="22"/>
        </w:rPr>
      </w:pPr>
    </w:p>
    <w:p w:rsidR="00164D88" w:rsidRDefault="00164D88" w:rsidP="00804B37">
      <w:pPr>
        <w:outlineLvl w:val="0"/>
        <w:rPr>
          <w:rFonts w:ascii="Times New Roman" w:hAnsi="Times New Roman" w:cs="Times New Roman"/>
          <w:bCs/>
          <w:sz w:val="22"/>
          <w:szCs w:val="22"/>
        </w:rPr>
        <w:sectPr w:rsidR="00164D88" w:rsidSect="000F3C04">
          <w:headerReference w:type="even" r:id="rId6"/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03F45" w:rsidRPr="00C03F45" w:rsidRDefault="00C03F45" w:rsidP="00C03F4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Supplementary </w:t>
      </w:r>
      <w:r w:rsidRPr="00C03F45">
        <w:rPr>
          <w:rFonts w:ascii="Arial" w:hAnsi="Arial" w:cs="Arial"/>
          <w:b/>
          <w:bCs/>
        </w:rPr>
        <w:t xml:space="preserve">Table </w:t>
      </w:r>
      <w:r>
        <w:rPr>
          <w:rFonts w:ascii="Arial" w:hAnsi="Arial" w:cs="Arial"/>
          <w:b/>
          <w:bCs/>
        </w:rPr>
        <w:t>1</w:t>
      </w:r>
      <w:r w:rsidRPr="00C03F45">
        <w:rPr>
          <w:rFonts w:ascii="Arial" w:hAnsi="Arial" w:cs="Arial"/>
          <w:b/>
          <w:bCs/>
        </w:rPr>
        <w:t xml:space="preserve">.  Setting and primary diagnosis for last health care encounter &lt;2 weeks or &lt;1 year before </w:t>
      </w:r>
      <w:r w:rsidR="00045C56">
        <w:rPr>
          <w:rFonts w:ascii="Arial" w:hAnsi="Arial" w:cs="Arial"/>
          <w:b/>
          <w:bCs/>
        </w:rPr>
        <w:t xml:space="preserve">completed </w:t>
      </w:r>
      <w:r w:rsidRPr="00C03F45">
        <w:rPr>
          <w:rFonts w:ascii="Arial" w:hAnsi="Arial" w:cs="Arial"/>
          <w:b/>
          <w:bCs/>
        </w:rPr>
        <w:t>suicide among AUD cases.</w:t>
      </w:r>
    </w:p>
    <w:tbl>
      <w:tblPr>
        <w:tblStyle w:val="TableGrid"/>
        <w:tblW w:w="969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7"/>
        <w:gridCol w:w="1440"/>
        <w:gridCol w:w="1260"/>
        <w:gridCol w:w="1710"/>
        <w:gridCol w:w="1440"/>
      </w:tblGrid>
      <w:tr w:rsidR="00C03F45" w:rsidRPr="00B44E99" w:rsidTr="008B4085">
        <w:tc>
          <w:tcPr>
            <w:tcW w:w="3847" w:type="dxa"/>
            <w:tcBorders>
              <w:top w:val="single" w:sz="18" w:space="0" w:color="auto"/>
              <w:bottom w:val="nil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Primary diagnosis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440" w:type="dxa"/>
            <w:tcBorders>
              <w:top w:val="single" w:sz="18" w:space="0" w:color="auto"/>
              <w:left w:val="single" w:sz="8" w:space="0" w:color="auto"/>
              <w:bottom w:val="nil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260" w:type="dxa"/>
            <w:tcBorders>
              <w:top w:val="single" w:sz="18" w:space="0" w:color="auto"/>
              <w:bottom w:val="nil"/>
              <w:right w:val="nil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Hospital</w:t>
            </w:r>
          </w:p>
        </w:tc>
        <w:tc>
          <w:tcPr>
            <w:tcW w:w="1710" w:type="dxa"/>
            <w:tcBorders>
              <w:top w:val="single" w:sz="18" w:space="0" w:color="auto"/>
              <w:bottom w:val="nil"/>
              <w:right w:val="nil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Specialty clinic</w:t>
            </w:r>
          </w:p>
        </w:tc>
        <w:tc>
          <w:tcPr>
            <w:tcW w:w="1440" w:type="dxa"/>
            <w:tcBorders>
              <w:top w:val="single" w:sz="18" w:space="0" w:color="auto"/>
              <w:left w:val="nil"/>
              <w:bottom w:val="nil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Primary care</w:t>
            </w:r>
          </w:p>
        </w:tc>
      </w:tr>
      <w:tr w:rsidR="00C03F45" w:rsidRPr="00B44E99" w:rsidTr="008B4085">
        <w:tc>
          <w:tcPr>
            <w:tcW w:w="3847" w:type="dxa"/>
            <w:tcBorders>
              <w:top w:val="nil"/>
              <w:bottom w:val="single" w:sz="12" w:space="0" w:color="auto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12" w:space="0" w:color="auto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1260" w:type="dxa"/>
            <w:tcBorders>
              <w:top w:val="nil"/>
              <w:bottom w:val="single" w:sz="12" w:space="0" w:color="auto"/>
              <w:right w:val="nil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1710" w:type="dxa"/>
            <w:tcBorders>
              <w:top w:val="nil"/>
              <w:bottom w:val="single" w:sz="12" w:space="0" w:color="auto"/>
              <w:right w:val="nil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n (%)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</w:tcBorders>
          </w:tcPr>
          <w:p w:rsidR="00C03F45" w:rsidRPr="00C03F45" w:rsidRDefault="00C03F45" w:rsidP="00B220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n (%)</w:t>
            </w:r>
          </w:p>
        </w:tc>
      </w:tr>
      <w:tr w:rsidR="00C03F45" w:rsidRPr="00B44E99" w:rsidTr="008B4085">
        <w:tc>
          <w:tcPr>
            <w:tcW w:w="3847" w:type="dxa"/>
            <w:tcBorders>
              <w:top w:val="single" w:sz="12" w:space="0" w:color="auto"/>
              <w:bottom w:val="nil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&lt;2 weeks before suicide, n (% of total)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8" w:space="0" w:color="auto"/>
              <w:bottom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1,</w:t>
            </w:r>
            <w:r w:rsidR="00283F8F">
              <w:rPr>
                <w:rFonts w:ascii="Arial" w:hAnsi="Arial" w:cs="Arial"/>
                <w:b/>
                <w:bCs/>
                <w:sz w:val="20"/>
                <w:szCs w:val="20"/>
              </w:rPr>
              <w:t>032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(100.0)</w:t>
            </w:r>
          </w:p>
        </w:tc>
        <w:tc>
          <w:tcPr>
            <w:tcW w:w="1260" w:type="dxa"/>
            <w:tcBorders>
              <w:top w:val="single" w:sz="12" w:space="0" w:color="auto"/>
              <w:bottom w:val="nil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238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(2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3.1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single" w:sz="12" w:space="0" w:color="auto"/>
              <w:bottom w:val="nil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298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28.9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496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(4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8.1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top w:val="nil"/>
              <w:bottom w:val="nil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AUD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1</w:t>
            </w:r>
            <w:r w:rsidR="00283F8F">
              <w:rPr>
                <w:rFonts w:ascii="Arial" w:hAnsi="Arial" w:cs="Arial"/>
                <w:sz w:val="20"/>
                <w:szCs w:val="20"/>
              </w:rPr>
              <w:t>63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283F8F">
              <w:rPr>
                <w:rFonts w:ascii="Arial" w:hAnsi="Arial" w:cs="Arial"/>
                <w:sz w:val="20"/>
                <w:szCs w:val="20"/>
              </w:rPr>
              <w:t>15.8</w:t>
            </w:r>
            <w:r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7</w:t>
            </w:r>
            <w:r w:rsidR="00F85DC2">
              <w:rPr>
                <w:rFonts w:ascii="Arial" w:hAnsi="Arial" w:cs="Arial"/>
                <w:sz w:val="20"/>
                <w:szCs w:val="20"/>
              </w:rPr>
              <w:t>3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85DC2">
              <w:rPr>
                <w:rFonts w:ascii="Arial" w:hAnsi="Arial" w:cs="Arial"/>
                <w:sz w:val="20"/>
                <w:szCs w:val="20"/>
              </w:rPr>
              <w:t>30.7</w:t>
            </w:r>
            <w:r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nil"/>
              <w:bottom w:val="nil"/>
              <w:right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3</w:t>
            </w:r>
            <w:r w:rsidR="00F85DC2">
              <w:rPr>
                <w:rFonts w:ascii="Arial" w:hAnsi="Arial" w:cs="Arial"/>
                <w:sz w:val="20"/>
                <w:szCs w:val="20"/>
              </w:rPr>
              <w:t>5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85DC2">
              <w:rPr>
                <w:rFonts w:ascii="Arial" w:hAnsi="Arial" w:cs="Arial"/>
                <w:sz w:val="20"/>
                <w:szCs w:val="20"/>
              </w:rPr>
              <w:t>11.7</w:t>
            </w:r>
            <w:r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(11.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top w:val="nil"/>
              <w:bottom w:val="nil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Other substance use disorders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</w:tcBorders>
          </w:tcPr>
          <w:p w:rsidR="00C03F45" w:rsidRPr="00C03F45" w:rsidRDefault="00283F8F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0 (6.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(12.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nil"/>
              <w:bottom w:val="nil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(4.4)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.6)</w:t>
            </w:r>
          </w:p>
        </w:tc>
      </w:tr>
      <w:tr w:rsidR="00C03F45" w:rsidRPr="00B44E99" w:rsidTr="008B4085">
        <w:tc>
          <w:tcPr>
            <w:tcW w:w="3847" w:type="dxa"/>
            <w:tcBorders>
              <w:top w:val="nil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Other psychiatric disorders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</w:tcBorders>
          </w:tcPr>
          <w:p w:rsidR="00C03F45" w:rsidRPr="00C03F45" w:rsidRDefault="00283F8F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.3)</w:t>
            </w:r>
          </w:p>
        </w:tc>
        <w:tc>
          <w:tcPr>
            <w:tcW w:w="1260" w:type="dxa"/>
            <w:tcBorders>
              <w:top w:val="nil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18.5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nil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18.5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(2</w:t>
            </w:r>
            <w:r>
              <w:rPr>
                <w:rFonts w:ascii="Arial" w:hAnsi="Arial" w:cs="Arial"/>
                <w:sz w:val="20"/>
                <w:szCs w:val="20"/>
              </w:rPr>
              <w:t>0.2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Injuries</w:t>
            </w: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C03F45" w:rsidRPr="00C03F45" w:rsidRDefault="00283F8F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6.7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2.6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9.7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lef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2.0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bottom w:val="single" w:sz="8" w:space="0" w:color="auto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Other medical diagnoses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</w:tcBorders>
          </w:tcPr>
          <w:p w:rsidR="00C03F45" w:rsidRPr="00C03F45" w:rsidRDefault="00283F8F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(5</w:t>
            </w:r>
            <w:r>
              <w:rPr>
                <w:rFonts w:ascii="Arial" w:hAnsi="Arial" w:cs="Arial"/>
                <w:sz w:val="20"/>
                <w:szCs w:val="20"/>
              </w:rPr>
              <w:t>1.4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bottom w:val="single" w:sz="8" w:space="0" w:color="auto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bottom w:val="single" w:sz="8" w:space="0" w:color="auto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(5</w:t>
            </w:r>
            <w:r>
              <w:rPr>
                <w:rFonts w:ascii="Arial" w:hAnsi="Arial" w:cs="Arial"/>
                <w:sz w:val="20"/>
                <w:szCs w:val="20"/>
              </w:rPr>
              <w:t>5.7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8" w:space="0" w:color="auto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61.1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&lt;1 year before suicide, n (% of total)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2,</w:t>
            </w:r>
            <w:r w:rsidR="00F85DC2">
              <w:rPr>
                <w:rFonts w:ascii="Arial" w:hAnsi="Arial" w:cs="Arial"/>
                <w:b/>
                <w:bCs/>
                <w:sz w:val="20"/>
                <w:szCs w:val="20"/>
              </w:rPr>
              <w:t>42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0 (100.0)</w:t>
            </w:r>
          </w:p>
        </w:tc>
        <w:tc>
          <w:tcPr>
            <w:tcW w:w="1260" w:type="dxa"/>
            <w:tcBorders>
              <w:top w:val="single" w:sz="8" w:space="0" w:color="auto"/>
              <w:bottom w:val="nil"/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618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(2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C03F45"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.5)</w:t>
            </w:r>
          </w:p>
        </w:tc>
        <w:tc>
          <w:tcPr>
            <w:tcW w:w="1710" w:type="dxa"/>
            <w:tcBorders>
              <w:top w:val="single" w:sz="8" w:space="0" w:color="auto"/>
              <w:bottom w:val="nil"/>
              <w:right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F85DC2">
              <w:rPr>
                <w:rFonts w:ascii="Arial" w:hAnsi="Arial" w:cs="Arial"/>
                <w:b/>
                <w:bCs/>
                <w:sz w:val="20"/>
                <w:szCs w:val="20"/>
              </w:rPr>
              <w:t>87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(3</w:t>
            </w:r>
            <w:r w:rsidR="00F85DC2">
              <w:rPr>
                <w:rFonts w:ascii="Arial" w:hAnsi="Arial" w:cs="Arial"/>
                <w:b/>
                <w:bCs/>
                <w:sz w:val="20"/>
                <w:szCs w:val="20"/>
              </w:rPr>
              <w:t>2.5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1,0</w:t>
            </w:r>
            <w:r w:rsidR="00F85DC2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(4</w:t>
            </w:r>
            <w:r w:rsidR="00F85DC2">
              <w:rPr>
                <w:rFonts w:ascii="Arial" w:hAnsi="Arial" w:cs="Arial"/>
                <w:b/>
                <w:bCs/>
                <w:sz w:val="20"/>
                <w:szCs w:val="20"/>
              </w:rPr>
              <w:t>1.9</w:t>
            </w:r>
            <w:r w:rsidRPr="00C03F4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top w:val="nil"/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AUD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4</w:t>
            </w:r>
            <w:r w:rsidR="00F85DC2">
              <w:rPr>
                <w:rFonts w:ascii="Arial" w:hAnsi="Arial" w:cs="Arial"/>
                <w:sz w:val="20"/>
                <w:szCs w:val="20"/>
              </w:rPr>
              <w:t>79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(1</w:t>
            </w:r>
            <w:r w:rsidR="00F85DC2">
              <w:rPr>
                <w:rFonts w:ascii="Arial" w:hAnsi="Arial" w:cs="Arial"/>
                <w:sz w:val="20"/>
                <w:szCs w:val="20"/>
              </w:rPr>
              <w:t>9.8</w:t>
            </w:r>
            <w:r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right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21</w:t>
            </w:r>
            <w:r w:rsidR="00F85DC2">
              <w:rPr>
                <w:rFonts w:ascii="Arial" w:hAnsi="Arial" w:cs="Arial"/>
                <w:sz w:val="20"/>
                <w:szCs w:val="20"/>
              </w:rPr>
              <w:t>3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85DC2">
              <w:rPr>
                <w:rFonts w:ascii="Arial" w:hAnsi="Arial" w:cs="Arial"/>
                <w:sz w:val="20"/>
                <w:szCs w:val="20"/>
              </w:rPr>
              <w:t>34.5</w:t>
            </w:r>
            <w:r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top w:val="nil"/>
              <w:right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1</w:t>
            </w:r>
            <w:r w:rsidR="00F85DC2">
              <w:rPr>
                <w:rFonts w:ascii="Arial" w:hAnsi="Arial" w:cs="Arial"/>
                <w:sz w:val="20"/>
                <w:szCs w:val="20"/>
              </w:rPr>
              <w:t>35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F85DC2">
              <w:rPr>
                <w:rFonts w:ascii="Arial" w:hAnsi="Arial" w:cs="Arial"/>
                <w:sz w:val="20"/>
                <w:szCs w:val="20"/>
              </w:rPr>
              <w:t>17.</w:t>
            </w:r>
            <w:r w:rsidR="00C306E0">
              <w:rPr>
                <w:rFonts w:ascii="Arial" w:hAnsi="Arial" w:cs="Arial"/>
                <w:sz w:val="20"/>
                <w:szCs w:val="20"/>
              </w:rPr>
              <w:t>2</w:t>
            </w:r>
            <w:r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C03F45" w:rsidRPr="00C03F45" w:rsidRDefault="00C03F45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13</w:t>
            </w:r>
            <w:r w:rsidR="00C306E0">
              <w:rPr>
                <w:rFonts w:ascii="Arial" w:hAnsi="Arial" w:cs="Arial"/>
                <w:sz w:val="20"/>
                <w:szCs w:val="20"/>
              </w:rPr>
              <w:t>1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C306E0">
              <w:rPr>
                <w:rFonts w:ascii="Arial" w:hAnsi="Arial" w:cs="Arial"/>
                <w:sz w:val="20"/>
                <w:szCs w:val="20"/>
              </w:rPr>
              <w:t>12.9</w:t>
            </w:r>
            <w:r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Other substance use disorders</w:t>
            </w: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(5.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.2)</w:t>
            </w:r>
          </w:p>
        </w:tc>
        <w:tc>
          <w:tcPr>
            <w:tcW w:w="171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2.9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C03F45" w:rsidRPr="00C03F45" w:rsidRDefault="00C306E0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(4.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Other psychiatric disorders</w:t>
            </w: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19.1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17.5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19.9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C03F45" w:rsidRPr="00C03F45" w:rsidRDefault="00C306E0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(19.5)</w:t>
            </w:r>
          </w:p>
        </w:tc>
      </w:tr>
      <w:tr w:rsidR="00C03F45" w:rsidRPr="00B44E99" w:rsidTr="008B4085">
        <w:tc>
          <w:tcPr>
            <w:tcW w:w="3847" w:type="dxa"/>
            <w:tcBorders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Injuries</w:t>
            </w: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(7.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(1</w:t>
            </w:r>
            <w:r>
              <w:rPr>
                <w:rFonts w:ascii="Arial" w:hAnsi="Arial" w:cs="Arial"/>
                <w:sz w:val="20"/>
                <w:szCs w:val="20"/>
              </w:rPr>
              <w:t>0.5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1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(9.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:rsidR="00C03F45" w:rsidRPr="00C03F45" w:rsidRDefault="00C306E0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(4.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03F45" w:rsidRPr="00B44E99" w:rsidTr="008B4085">
        <w:tc>
          <w:tcPr>
            <w:tcW w:w="3847" w:type="dxa"/>
            <w:tcBorders>
              <w:right w:val="single" w:sz="8" w:space="0" w:color="auto"/>
            </w:tcBorders>
          </w:tcPr>
          <w:p w:rsidR="00C03F45" w:rsidRPr="00C03F45" w:rsidRDefault="00C03F45" w:rsidP="00B22080">
            <w:pPr>
              <w:rPr>
                <w:rFonts w:ascii="Arial" w:hAnsi="Arial" w:cs="Arial"/>
                <w:sz w:val="20"/>
                <w:szCs w:val="20"/>
              </w:rPr>
            </w:pPr>
            <w:r w:rsidRPr="00C03F45">
              <w:rPr>
                <w:rFonts w:ascii="Arial" w:hAnsi="Arial" w:cs="Arial"/>
                <w:sz w:val="20"/>
                <w:szCs w:val="20"/>
              </w:rPr>
              <w:t>Other medical diagnoses</w:t>
            </w:r>
          </w:p>
        </w:tc>
        <w:tc>
          <w:tcPr>
            <w:tcW w:w="1440" w:type="dxa"/>
            <w:tcBorders>
              <w:left w:val="single" w:sz="8" w:space="0" w:color="auto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1,162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48.0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.3)</w:t>
            </w:r>
          </w:p>
        </w:tc>
        <w:tc>
          <w:tcPr>
            <w:tcW w:w="1710" w:type="dxa"/>
            <w:tcBorders>
              <w:right w:val="nil"/>
            </w:tcBorders>
          </w:tcPr>
          <w:p w:rsidR="00C03F45" w:rsidRPr="00C03F45" w:rsidRDefault="00F85DC2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</w:t>
            </w:r>
            <w:r w:rsidRPr="00C03F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(5</w:t>
            </w:r>
            <w:r>
              <w:rPr>
                <w:rFonts w:ascii="Arial" w:hAnsi="Arial" w:cs="Arial"/>
                <w:sz w:val="20"/>
                <w:szCs w:val="20"/>
              </w:rPr>
              <w:t>0.3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8" w:space="0" w:color="auto"/>
            </w:tcBorders>
          </w:tcPr>
          <w:p w:rsidR="00C03F45" w:rsidRPr="00C03F45" w:rsidRDefault="00C306E0" w:rsidP="00B220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58.8</w:t>
            </w:r>
            <w:r w:rsidR="00C03F45" w:rsidRPr="00C03F4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C03F45" w:rsidRPr="00C03F45" w:rsidRDefault="00C03F45" w:rsidP="00C03F45">
      <w:pPr>
        <w:rPr>
          <w:rFonts w:ascii="Arial" w:hAnsi="Arial" w:cs="Arial"/>
          <w:sz w:val="16"/>
          <w:szCs w:val="16"/>
        </w:rPr>
      </w:pPr>
      <w:r w:rsidRPr="00C03F45">
        <w:rPr>
          <w:rFonts w:ascii="Arial" w:hAnsi="Arial" w:cs="Arial"/>
          <w:sz w:val="16"/>
          <w:szCs w:val="16"/>
          <w:vertAlign w:val="superscript"/>
        </w:rPr>
        <w:t>a</w:t>
      </w:r>
      <w:r w:rsidRPr="00C03F45">
        <w:rPr>
          <w:rFonts w:ascii="Arial" w:hAnsi="Arial" w:cs="Arial"/>
          <w:i/>
          <w:iCs/>
          <w:sz w:val="16"/>
          <w:szCs w:val="16"/>
        </w:rPr>
        <w:t>ICD</w:t>
      </w:r>
      <w:r w:rsidRPr="00C03F45">
        <w:rPr>
          <w:rFonts w:ascii="Arial" w:hAnsi="Arial" w:cs="Arial"/>
          <w:sz w:val="16"/>
          <w:szCs w:val="16"/>
        </w:rPr>
        <w:t>-10 codes:  AUD (F10), other substance use disorders (F11-19), other psychiatric disorders (F00-F09, F20-F99), injuries (S00-T99), other medical diagnoses (all others).</w:t>
      </w:r>
    </w:p>
    <w:p w:rsidR="00C03F45" w:rsidRPr="00C03F45" w:rsidRDefault="00C03F45" w:rsidP="00C03F45">
      <w:pPr>
        <w:rPr>
          <w:rFonts w:ascii="Arial" w:hAnsi="Arial" w:cs="Arial"/>
          <w:sz w:val="16"/>
          <w:szCs w:val="16"/>
        </w:rPr>
      </w:pPr>
      <w:r w:rsidRPr="00C03F45">
        <w:rPr>
          <w:rFonts w:ascii="Arial" w:hAnsi="Arial" w:cs="Arial"/>
          <w:sz w:val="16"/>
          <w:szCs w:val="16"/>
        </w:rPr>
        <w:t>AUD = alcohol use disorder</w:t>
      </w:r>
    </w:p>
    <w:p w:rsidR="00C03F45" w:rsidRPr="00C03F45" w:rsidRDefault="00C03F45" w:rsidP="00C03F45">
      <w:pPr>
        <w:rPr>
          <w:rFonts w:ascii="Arial" w:hAnsi="Arial" w:cs="Arial"/>
          <w:sz w:val="16"/>
          <w:szCs w:val="16"/>
        </w:rPr>
      </w:pPr>
    </w:p>
    <w:p w:rsidR="00C03F45" w:rsidRDefault="00C03F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95160" w:rsidRPr="00164D88" w:rsidRDefault="00C97C42" w:rsidP="00A9516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</w:t>
      </w:r>
      <w:r w:rsidR="00C03F45">
        <w:rPr>
          <w:rFonts w:ascii="Arial" w:hAnsi="Arial" w:cs="Arial"/>
          <w:b/>
        </w:rPr>
        <w:t xml:space="preserve">upplementary </w:t>
      </w:r>
      <w:r w:rsidR="00A95160" w:rsidRPr="00164D88">
        <w:rPr>
          <w:rFonts w:ascii="Arial" w:hAnsi="Arial" w:cs="Arial"/>
          <w:b/>
        </w:rPr>
        <w:t>T</w:t>
      </w:r>
      <w:r w:rsidR="00C03F45">
        <w:rPr>
          <w:rFonts w:ascii="Arial" w:hAnsi="Arial" w:cs="Arial"/>
          <w:b/>
        </w:rPr>
        <w:t>able 2</w:t>
      </w:r>
      <w:r w:rsidR="00A95160" w:rsidRPr="00164D88">
        <w:rPr>
          <w:rFonts w:ascii="Arial" w:hAnsi="Arial" w:cs="Arial"/>
          <w:b/>
        </w:rPr>
        <w:t xml:space="preserve">.  Interactions between AUD and sex in relation to health care encounter </w:t>
      </w:r>
      <w:r w:rsidR="007838E3">
        <w:rPr>
          <w:rFonts w:ascii="Arial" w:hAnsi="Arial" w:cs="Arial"/>
          <w:b/>
        </w:rPr>
        <w:t xml:space="preserve">prevalence </w:t>
      </w:r>
      <w:r w:rsidR="00A95160" w:rsidRPr="00164D88">
        <w:rPr>
          <w:rFonts w:ascii="Arial" w:hAnsi="Arial" w:cs="Arial"/>
          <w:b/>
        </w:rPr>
        <w:t>&lt;2 weeks before index date.</w:t>
      </w:r>
    </w:p>
    <w:tbl>
      <w:tblPr>
        <w:tblW w:w="10147" w:type="dxa"/>
        <w:tblLayout w:type="fixed"/>
        <w:tblLook w:val="01E0" w:firstRow="1" w:lastRow="1" w:firstColumn="1" w:lastColumn="1" w:noHBand="0" w:noVBand="0"/>
      </w:tblPr>
      <w:tblGrid>
        <w:gridCol w:w="2227"/>
        <w:gridCol w:w="1350"/>
        <w:gridCol w:w="1710"/>
        <w:gridCol w:w="1350"/>
        <w:gridCol w:w="1710"/>
        <w:gridCol w:w="1800"/>
      </w:tblGrid>
      <w:tr w:rsidR="00A95160" w:rsidRPr="00043101" w:rsidTr="008B4085">
        <w:tc>
          <w:tcPr>
            <w:tcW w:w="2227" w:type="dxa"/>
            <w:tcBorders>
              <w:top w:val="single" w:sz="18" w:space="0" w:color="auto"/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  <w:gridSpan w:val="2"/>
            <w:tcBorders>
              <w:top w:val="single" w:sz="18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Controls</w:t>
            </w:r>
          </w:p>
        </w:tc>
        <w:tc>
          <w:tcPr>
            <w:tcW w:w="3060" w:type="dxa"/>
            <w:gridSpan w:val="2"/>
            <w:tcBorders>
              <w:top w:val="single" w:sz="18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AUD</w:t>
            </w:r>
          </w:p>
        </w:tc>
        <w:tc>
          <w:tcPr>
            <w:tcW w:w="1800" w:type="dxa"/>
            <w:vMerge w:val="restart"/>
            <w:tcBorders>
              <w:top w:val="single" w:sz="18" w:space="0" w:color="auto"/>
              <w:left w:val="dashed" w:sz="4" w:space="0" w:color="auto"/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PRs (95% CI) for AUD vs. controls within sex strata</w:t>
            </w:r>
          </w:p>
        </w:tc>
      </w:tr>
      <w:tr w:rsidR="00A95160" w:rsidRPr="00043101" w:rsidTr="008B4085">
        <w:tc>
          <w:tcPr>
            <w:tcW w:w="2227" w:type="dxa"/>
            <w:tcBorders>
              <w:left w:val="single" w:sz="18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Prevalence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 (95% CI)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Prevalence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1710" w:type="dxa"/>
            <w:tcBorders>
              <w:top w:val="single" w:sz="12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 (95% CI)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1800" w:type="dxa"/>
            <w:vMerge/>
            <w:tcBorders>
              <w:left w:val="dashed" w:sz="4" w:space="0" w:color="auto"/>
              <w:bottom w:val="single" w:sz="12" w:space="0" w:color="auto"/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95160" w:rsidRPr="00043101" w:rsidTr="008B4085">
        <w:tc>
          <w:tcPr>
            <w:tcW w:w="2227" w:type="dxa"/>
            <w:tcBorders>
              <w:top w:val="single" w:sz="12" w:space="0" w:color="auto"/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b/>
                <w:sz w:val="20"/>
                <w:szCs w:val="20"/>
                <w:lang w:val="en-GB"/>
              </w:rPr>
              <w:t>Sex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50" w:type="dxa"/>
            <w:tcBorders>
              <w:top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0" w:type="dxa"/>
            <w:tcBorders>
              <w:top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dashed" w:sz="4" w:space="0" w:color="auto"/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95160" w:rsidRPr="00043101" w:rsidTr="008B4085">
        <w:tc>
          <w:tcPr>
            <w:tcW w:w="2227" w:type="dxa"/>
            <w:tcBorders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Women</w:t>
            </w:r>
          </w:p>
        </w:tc>
        <w:tc>
          <w:tcPr>
            <w:tcW w:w="1350" w:type="dxa"/>
          </w:tcPr>
          <w:p w:rsidR="00A95160" w:rsidRPr="00164D88" w:rsidRDefault="00440A6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8.0</w:t>
            </w:r>
          </w:p>
        </w:tc>
        <w:tc>
          <w:tcPr>
            <w:tcW w:w="171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Reference</w:t>
            </w:r>
          </w:p>
        </w:tc>
        <w:tc>
          <w:tcPr>
            <w:tcW w:w="1350" w:type="dxa"/>
          </w:tcPr>
          <w:p w:rsidR="00A95160" w:rsidRPr="00164D88" w:rsidRDefault="00440A6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44.7</w:t>
            </w:r>
          </w:p>
        </w:tc>
        <w:tc>
          <w:tcPr>
            <w:tcW w:w="1710" w:type="dxa"/>
          </w:tcPr>
          <w:p w:rsidR="00A95160" w:rsidRPr="00164D88" w:rsidRDefault="005C17C2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3.0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5 (2.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64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, 3.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52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00" w:type="dxa"/>
            <w:tcBorders>
              <w:left w:val="dashed" w:sz="4" w:space="0" w:color="auto"/>
              <w:right w:val="single" w:sz="18" w:space="0" w:color="auto"/>
            </w:tcBorders>
          </w:tcPr>
          <w:p w:rsidR="00A95160" w:rsidRPr="00164D88" w:rsidRDefault="005C17C2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3.0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5 (2.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64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3.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52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A95160" w:rsidRPr="00043101" w:rsidTr="008B4085">
        <w:tc>
          <w:tcPr>
            <w:tcW w:w="2227" w:type="dxa"/>
            <w:tcBorders>
              <w:left w:val="single" w:sz="18" w:space="0" w:color="auto"/>
              <w:bottom w:val="dashed" w:sz="4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Men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A95160" w:rsidRPr="00164D88" w:rsidRDefault="00440A6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5.7</w:t>
            </w:r>
          </w:p>
        </w:tc>
        <w:tc>
          <w:tcPr>
            <w:tcW w:w="1710" w:type="dxa"/>
            <w:tcBorders>
              <w:bottom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0.7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(0.7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0.8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dashed" w:sz="4" w:space="0" w:color="auto"/>
            </w:tcBorders>
          </w:tcPr>
          <w:p w:rsidR="00A95160" w:rsidRPr="00164D88" w:rsidRDefault="00440A6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38.1</w:t>
            </w:r>
          </w:p>
        </w:tc>
        <w:tc>
          <w:tcPr>
            <w:tcW w:w="1710" w:type="dxa"/>
            <w:tcBorders>
              <w:bottom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3.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28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(2.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92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3.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70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00" w:type="dxa"/>
            <w:tcBorders>
              <w:left w:val="dashed" w:sz="4" w:space="0" w:color="auto"/>
              <w:right w:val="single" w:sz="18" w:space="0" w:color="auto"/>
            </w:tcBorders>
          </w:tcPr>
          <w:p w:rsidR="00A95160" w:rsidRPr="00164D88" w:rsidRDefault="005C17C2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4.19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(3.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75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, 4.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63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A95160" w:rsidRPr="00043101" w:rsidTr="008B4085">
        <w:tc>
          <w:tcPr>
            <w:tcW w:w="2227" w:type="dxa"/>
            <w:tcBorders>
              <w:top w:val="dashed" w:sz="4" w:space="0" w:color="auto"/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PRs (95% CI) for men vs. women among AUD cases or controls 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710" w:type="dxa"/>
            <w:tcBorders>
              <w:top w:val="dashed" w:sz="4" w:space="0" w:color="auto"/>
            </w:tcBorders>
          </w:tcPr>
          <w:p w:rsidR="00A95160" w:rsidRPr="00164D88" w:rsidRDefault="005C17C2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(0.7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0.8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350" w:type="dxa"/>
            <w:tcBorders>
              <w:top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710" w:type="dxa"/>
            <w:tcBorders>
              <w:top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1.0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0.96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1.1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95160" w:rsidRPr="00043101" w:rsidTr="008B4085">
        <w:trPr>
          <w:trHeight w:val="20"/>
        </w:trPr>
        <w:tc>
          <w:tcPr>
            <w:tcW w:w="5287" w:type="dxa"/>
            <w:gridSpan w:val="3"/>
            <w:tcBorders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Interaction on additive scale: RERI (95% CI)</w:t>
            </w:r>
          </w:p>
        </w:tc>
        <w:tc>
          <w:tcPr>
            <w:tcW w:w="3060" w:type="dxa"/>
            <w:gridSpan w:val="2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0.45 (0.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1, 0.7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9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); </w:t>
            </w:r>
            <w:r w:rsidRPr="00164D88">
              <w:rPr>
                <w:rFonts w:ascii="Arial" w:hAnsi="Arial" w:cs="Arial"/>
                <w:i/>
                <w:sz w:val="20"/>
                <w:szCs w:val="20"/>
                <w:lang w:val="en-GB"/>
              </w:rPr>
              <w:t>P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=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0.01</w:t>
            </w:r>
          </w:p>
        </w:tc>
        <w:tc>
          <w:tcPr>
            <w:tcW w:w="1800" w:type="dxa"/>
            <w:tcBorders>
              <w:righ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A95160" w:rsidRPr="00043101" w:rsidTr="008B4085">
        <w:trPr>
          <w:trHeight w:val="20"/>
        </w:trPr>
        <w:tc>
          <w:tcPr>
            <w:tcW w:w="5287" w:type="dxa"/>
            <w:gridSpan w:val="3"/>
            <w:tcBorders>
              <w:left w:val="single" w:sz="18" w:space="0" w:color="auto"/>
              <w:bottom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Interaction on multiplicative scale: Ratio of PRs (95% CI)</w:t>
            </w:r>
          </w:p>
        </w:tc>
        <w:tc>
          <w:tcPr>
            <w:tcW w:w="3060" w:type="dxa"/>
            <w:gridSpan w:val="2"/>
            <w:tcBorders>
              <w:bottom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1.37 (1.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17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1.5</w:t>
            </w:r>
            <w:r w:rsidR="005C17C2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); </w:t>
            </w:r>
            <w:r w:rsidRPr="00164D88">
              <w:rPr>
                <w:rFonts w:ascii="Arial" w:hAnsi="Arial" w:cs="Arial"/>
                <w:i/>
                <w:sz w:val="20"/>
                <w:szCs w:val="20"/>
                <w:lang w:val="en-GB"/>
              </w:rPr>
              <w:t>P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800" w:type="dxa"/>
            <w:tcBorders>
              <w:bottom w:val="single" w:sz="18" w:space="0" w:color="auto"/>
              <w:righ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</w:tbl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  <w:r w:rsidRPr="00164D88">
        <w:rPr>
          <w:rFonts w:ascii="Arial" w:hAnsi="Arial" w:cs="Arial"/>
          <w:sz w:val="16"/>
          <w:szCs w:val="16"/>
        </w:rPr>
        <w:t>PR = prevalence ratio, RERI = relative excess risk due to interaction</w:t>
      </w:r>
    </w:p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  <w:r w:rsidRPr="00164D88">
        <w:rPr>
          <w:rFonts w:ascii="Arial" w:hAnsi="Arial" w:cs="Arial"/>
          <w:sz w:val="16"/>
          <w:szCs w:val="16"/>
          <w:vertAlign w:val="superscript"/>
          <w:lang w:val="en-GB"/>
        </w:rPr>
        <w:t>a</w:t>
      </w:r>
      <w:r w:rsidRPr="00164D88">
        <w:rPr>
          <w:rFonts w:ascii="Arial" w:hAnsi="Arial" w:cs="Arial"/>
          <w:sz w:val="16"/>
          <w:szCs w:val="16"/>
          <w:lang w:val="en-GB"/>
        </w:rPr>
        <w:t>Prevalence of health care encounter &lt;2 weeks before index date.</w:t>
      </w:r>
    </w:p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  <w:r w:rsidRPr="00164D88">
        <w:rPr>
          <w:rFonts w:ascii="Arial" w:hAnsi="Arial" w:cs="Arial"/>
          <w:sz w:val="16"/>
          <w:szCs w:val="16"/>
          <w:vertAlign w:val="superscript"/>
          <w:lang w:val="en-GB"/>
        </w:rPr>
        <w:t>b</w:t>
      </w:r>
      <w:r w:rsidRPr="00164D88">
        <w:rPr>
          <w:rFonts w:ascii="Arial" w:hAnsi="Arial" w:cs="Arial"/>
          <w:sz w:val="16"/>
          <w:szCs w:val="16"/>
        </w:rPr>
        <w:t>Adjusted for age, sex, marital status, education, drug use disorders, affective disorders, anxiety/phobia disorders, psychotic disorders, personality disorders, and other psychiatric disorders.</w:t>
      </w:r>
    </w:p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</w:p>
    <w:p w:rsidR="00A95160" w:rsidRPr="00043101" w:rsidRDefault="00A95160" w:rsidP="00A95160">
      <w:pPr>
        <w:rPr>
          <w:rFonts w:ascii="Times New Roman" w:hAnsi="Times New Roman" w:cs="Times New Roman"/>
          <w:sz w:val="20"/>
          <w:szCs w:val="20"/>
        </w:rPr>
      </w:pPr>
    </w:p>
    <w:p w:rsidR="00A95160" w:rsidRDefault="00A95160" w:rsidP="00A95160">
      <w:pPr>
        <w:outlineLvl w:val="0"/>
        <w:rPr>
          <w:rFonts w:ascii="Times New Roman" w:hAnsi="Times New Roman" w:cs="Times New Roman"/>
          <w:b/>
          <w:sz w:val="22"/>
          <w:szCs w:val="22"/>
        </w:rPr>
        <w:sectPr w:rsidR="00A95160" w:rsidSect="00164D88">
          <w:pgSz w:w="12240" w:h="15840"/>
          <w:pgMar w:top="1440" w:right="1152" w:bottom="1440" w:left="1152" w:header="720" w:footer="720" w:gutter="0"/>
          <w:cols w:space="720"/>
          <w:docGrid w:linePitch="360"/>
        </w:sectPr>
      </w:pPr>
    </w:p>
    <w:p w:rsidR="00A95160" w:rsidRPr="00164D88" w:rsidRDefault="00C97C42" w:rsidP="00A9516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</w:t>
      </w:r>
      <w:r w:rsidR="00C03F45">
        <w:rPr>
          <w:rFonts w:ascii="Arial" w:hAnsi="Arial" w:cs="Arial"/>
          <w:b/>
        </w:rPr>
        <w:t xml:space="preserve">upplementary </w:t>
      </w:r>
      <w:r w:rsidR="00A95160" w:rsidRPr="00164D88">
        <w:rPr>
          <w:rFonts w:ascii="Arial" w:hAnsi="Arial" w:cs="Arial"/>
          <w:b/>
        </w:rPr>
        <w:t>T</w:t>
      </w:r>
      <w:r w:rsidR="00C03F45">
        <w:rPr>
          <w:rFonts w:ascii="Arial" w:hAnsi="Arial" w:cs="Arial"/>
          <w:b/>
        </w:rPr>
        <w:t>able 3.</w:t>
      </w:r>
      <w:r w:rsidR="00A95160" w:rsidRPr="00164D88">
        <w:rPr>
          <w:rFonts w:ascii="Arial" w:hAnsi="Arial" w:cs="Arial"/>
          <w:b/>
        </w:rPr>
        <w:t xml:space="preserve">  Interactions between AUD </w:t>
      </w:r>
      <w:r w:rsidR="00164D88">
        <w:rPr>
          <w:rFonts w:ascii="Arial" w:hAnsi="Arial" w:cs="Arial"/>
          <w:b/>
        </w:rPr>
        <w:t xml:space="preserve">and age </w:t>
      </w:r>
      <w:r w:rsidR="00A95160" w:rsidRPr="00164D88">
        <w:rPr>
          <w:rFonts w:ascii="Arial" w:hAnsi="Arial" w:cs="Arial"/>
          <w:b/>
        </w:rPr>
        <w:t xml:space="preserve">in relation to health care encounter </w:t>
      </w:r>
      <w:r w:rsidR="007838E3">
        <w:rPr>
          <w:rFonts w:ascii="Arial" w:hAnsi="Arial" w:cs="Arial"/>
          <w:b/>
        </w:rPr>
        <w:t xml:space="preserve">prevalence </w:t>
      </w:r>
      <w:r w:rsidR="00A95160" w:rsidRPr="00164D88">
        <w:rPr>
          <w:rFonts w:ascii="Arial" w:hAnsi="Arial" w:cs="Arial"/>
          <w:b/>
        </w:rPr>
        <w:t>&lt;2 weeks before index date.</w:t>
      </w:r>
    </w:p>
    <w:tbl>
      <w:tblPr>
        <w:tblW w:w="14647" w:type="dxa"/>
        <w:tblLayout w:type="fixed"/>
        <w:tblLook w:val="01E0" w:firstRow="1" w:lastRow="1" w:firstColumn="1" w:lastColumn="1" w:noHBand="0" w:noVBand="0"/>
      </w:tblPr>
      <w:tblGrid>
        <w:gridCol w:w="3217"/>
        <w:gridCol w:w="810"/>
        <w:gridCol w:w="1710"/>
        <w:gridCol w:w="810"/>
        <w:gridCol w:w="1710"/>
        <w:gridCol w:w="810"/>
        <w:gridCol w:w="1800"/>
        <w:gridCol w:w="1890"/>
        <w:gridCol w:w="1890"/>
      </w:tblGrid>
      <w:tr w:rsidR="00A95160" w:rsidRPr="00164D88" w:rsidTr="008B4085">
        <w:tc>
          <w:tcPr>
            <w:tcW w:w="3217" w:type="dxa"/>
            <w:tcBorders>
              <w:top w:val="single" w:sz="18" w:space="0" w:color="auto"/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650" w:type="dxa"/>
            <w:gridSpan w:val="6"/>
            <w:tcBorders>
              <w:top w:val="single" w:sz="18" w:space="0" w:color="auto"/>
              <w:right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b/>
                <w:sz w:val="20"/>
                <w:szCs w:val="20"/>
              </w:rPr>
              <w:t>Age (years)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dashed" w:sz="4" w:space="0" w:color="auto"/>
              <w:bottom w:val="single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PRs (95% CI) for age &lt;35 vs. 35-64 years within case/control strata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PRs (95% CI) for age 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sym w:font="Symbol" w:char="F0B3"/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65 vs. 35-64 years within case/control strata</w:t>
            </w:r>
          </w:p>
        </w:tc>
      </w:tr>
      <w:tr w:rsidR="00A95160" w:rsidRPr="00164D88" w:rsidTr="008B4085">
        <w:tc>
          <w:tcPr>
            <w:tcW w:w="3217" w:type="dxa"/>
            <w:tcBorders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20" w:type="dxa"/>
            <w:gridSpan w:val="2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&lt;35</w:t>
            </w:r>
          </w:p>
        </w:tc>
        <w:tc>
          <w:tcPr>
            <w:tcW w:w="2520" w:type="dxa"/>
            <w:gridSpan w:val="2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35-64</w:t>
            </w:r>
          </w:p>
        </w:tc>
        <w:tc>
          <w:tcPr>
            <w:tcW w:w="2610" w:type="dxa"/>
            <w:gridSpan w:val="2"/>
            <w:tcBorders>
              <w:right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sym w:font="Symbol" w:char="F0B3"/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65</w:t>
            </w:r>
          </w:p>
        </w:tc>
        <w:tc>
          <w:tcPr>
            <w:tcW w:w="1890" w:type="dxa"/>
            <w:vMerge/>
            <w:tcBorders>
              <w:left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  <w:vMerge/>
            <w:tcBorders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64D88" w:rsidRPr="00164D88" w:rsidTr="008B4085">
        <w:tc>
          <w:tcPr>
            <w:tcW w:w="3217" w:type="dxa"/>
            <w:tcBorders>
              <w:left w:val="single" w:sz="18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  <w:tcBorders>
              <w:left w:val="nil"/>
              <w:bottom w:val="single" w:sz="12" w:space="0" w:color="auto"/>
            </w:tcBorders>
          </w:tcPr>
          <w:p w:rsidR="00A95160" w:rsidRPr="00164D88" w:rsidRDefault="00A95160" w:rsidP="00440A6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Prev.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 (95% CI)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A95160" w:rsidRPr="00164D88" w:rsidRDefault="00A95160" w:rsidP="00440A6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Prev.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 (95% CI)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810" w:type="dxa"/>
            <w:tcBorders>
              <w:bottom w:val="single" w:sz="12" w:space="0" w:color="auto"/>
            </w:tcBorders>
          </w:tcPr>
          <w:p w:rsidR="00A95160" w:rsidRPr="00164D88" w:rsidRDefault="00A95160" w:rsidP="00440A63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Prev.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a</w:t>
            </w:r>
          </w:p>
        </w:tc>
        <w:tc>
          <w:tcPr>
            <w:tcW w:w="1800" w:type="dxa"/>
            <w:tcBorders>
              <w:bottom w:val="single" w:sz="12" w:space="0" w:color="auto"/>
              <w:right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 (95% CI)</w:t>
            </w:r>
            <w:r w:rsidRPr="00164D88">
              <w:rPr>
                <w:rFonts w:ascii="Arial" w:hAnsi="Arial" w:cs="Arial"/>
                <w:sz w:val="20"/>
                <w:szCs w:val="20"/>
                <w:vertAlign w:val="superscript"/>
                <w:lang w:val="en-GB"/>
              </w:rPr>
              <w:t>b</w:t>
            </w:r>
          </w:p>
        </w:tc>
        <w:tc>
          <w:tcPr>
            <w:tcW w:w="1890" w:type="dxa"/>
            <w:vMerge/>
            <w:tcBorders>
              <w:left w:val="dashed" w:sz="4" w:space="0" w:color="auto"/>
              <w:bottom w:val="single" w:sz="12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  <w:vMerge/>
            <w:tcBorders>
              <w:bottom w:val="single" w:sz="12" w:space="0" w:color="auto"/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64D88" w:rsidRPr="00164D88" w:rsidTr="008B4085">
        <w:tc>
          <w:tcPr>
            <w:tcW w:w="3217" w:type="dxa"/>
            <w:tcBorders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Controls</w:t>
            </w:r>
          </w:p>
        </w:tc>
        <w:tc>
          <w:tcPr>
            <w:tcW w:w="81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3.</w:t>
            </w:r>
            <w:r w:rsidR="003F00D3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171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70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(0.5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0.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88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810" w:type="dxa"/>
          </w:tcPr>
          <w:p w:rsidR="00A95160" w:rsidRPr="00164D88" w:rsidRDefault="003F00D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6.0</w:t>
            </w:r>
          </w:p>
        </w:tc>
        <w:tc>
          <w:tcPr>
            <w:tcW w:w="171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Reference</w:t>
            </w:r>
          </w:p>
        </w:tc>
        <w:tc>
          <w:tcPr>
            <w:tcW w:w="81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8.</w:t>
            </w:r>
            <w:r w:rsidR="003F00D3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180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1.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28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(1.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13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1.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45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90" w:type="dxa"/>
            <w:tcBorders>
              <w:left w:val="dashed" w:sz="4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70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(0.5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0.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88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90" w:type="dxa"/>
            <w:tcBorders>
              <w:right w:val="single" w:sz="18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(1.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13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1.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45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164D88" w:rsidRPr="00164D88" w:rsidTr="008B4085">
        <w:tc>
          <w:tcPr>
            <w:tcW w:w="3217" w:type="dxa"/>
            <w:tcBorders>
              <w:left w:val="single" w:sz="18" w:space="0" w:color="auto"/>
              <w:bottom w:val="dashed" w:sz="4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AUD cases</w:t>
            </w:r>
          </w:p>
        </w:tc>
        <w:tc>
          <w:tcPr>
            <w:tcW w:w="810" w:type="dxa"/>
            <w:tcBorders>
              <w:bottom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3F00D3">
              <w:rPr>
                <w:rFonts w:ascii="Arial" w:hAnsi="Arial" w:cs="Arial"/>
                <w:sz w:val="20"/>
                <w:szCs w:val="20"/>
                <w:lang w:val="en-GB"/>
              </w:rPr>
              <w:t>8.6</w:t>
            </w:r>
          </w:p>
        </w:tc>
        <w:tc>
          <w:tcPr>
            <w:tcW w:w="1710" w:type="dxa"/>
            <w:tcBorders>
              <w:bottom w:val="dashed" w:sz="4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4.12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(3.4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, 4.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96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810" w:type="dxa"/>
            <w:tcBorders>
              <w:bottom w:val="dashed" w:sz="4" w:space="0" w:color="auto"/>
            </w:tcBorders>
          </w:tcPr>
          <w:p w:rsidR="00A95160" w:rsidRPr="00164D88" w:rsidRDefault="003F00D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40.0</w:t>
            </w:r>
          </w:p>
        </w:tc>
        <w:tc>
          <w:tcPr>
            <w:tcW w:w="1710" w:type="dxa"/>
            <w:tcBorders>
              <w:bottom w:val="dashed" w:sz="4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4.13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(3.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70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, 4.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1)</w:t>
            </w:r>
          </w:p>
        </w:tc>
        <w:tc>
          <w:tcPr>
            <w:tcW w:w="810" w:type="dxa"/>
            <w:tcBorders>
              <w:bottom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39.3</w:t>
            </w:r>
          </w:p>
        </w:tc>
        <w:tc>
          <w:tcPr>
            <w:tcW w:w="1800" w:type="dxa"/>
            <w:tcBorders>
              <w:bottom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4.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02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(3.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32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4.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88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90" w:type="dxa"/>
            <w:tcBorders>
              <w:left w:val="dashed" w:sz="4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1.00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(0.8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, 1.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17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90" w:type="dxa"/>
            <w:tcBorders>
              <w:right w:val="single" w:sz="18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0.97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0.81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, 1.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14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164D88" w:rsidRPr="00164D88" w:rsidTr="008B4085">
        <w:tc>
          <w:tcPr>
            <w:tcW w:w="3217" w:type="dxa"/>
            <w:tcBorders>
              <w:top w:val="dashed" w:sz="4" w:space="0" w:color="auto"/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PRs (95% CI) for AUD cases vs. controls within age strata</w:t>
            </w:r>
          </w:p>
        </w:tc>
        <w:tc>
          <w:tcPr>
            <w:tcW w:w="810" w:type="dxa"/>
            <w:tcBorders>
              <w:top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710" w:type="dxa"/>
            <w:tcBorders>
              <w:top w:val="dashed" w:sz="4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5.92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(4.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8, 7.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57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810" w:type="dxa"/>
            <w:tcBorders>
              <w:top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710" w:type="dxa"/>
            <w:tcBorders>
              <w:top w:val="dashed" w:sz="4" w:space="0" w:color="auto"/>
            </w:tcBorders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4.13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(3.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70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4.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810" w:type="dxa"/>
            <w:tcBorders>
              <w:top w:val="dashed" w:sz="4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80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3.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5 (2.6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3.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69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  <w:tc>
          <w:tcPr>
            <w:tcW w:w="1890" w:type="dxa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890" w:type="dxa"/>
            <w:tcBorders>
              <w:right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A95160" w:rsidRPr="00164D88" w:rsidTr="008B4085">
        <w:trPr>
          <w:trHeight w:val="20"/>
        </w:trPr>
        <w:tc>
          <w:tcPr>
            <w:tcW w:w="3217" w:type="dxa"/>
            <w:tcBorders>
              <w:lef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Additive interaction: RERI</w:t>
            </w:r>
          </w:p>
        </w:tc>
        <w:tc>
          <w:tcPr>
            <w:tcW w:w="2520" w:type="dxa"/>
            <w:gridSpan w:val="2"/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29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 (-0.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41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1.00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); </w:t>
            </w:r>
            <w:r w:rsidRPr="00164D88">
              <w:rPr>
                <w:rFonts w:ascii="Arial" w:hAnsi="Arial" w:cs="Arial"/>
                <w:i/>
                <w:sz w:val="20"/>
                <w:szCs w:val="20"/>
                <w:lang w:val="en-GB"/>
              </w:rPr>
              <w:t>P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=0.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42</w:t>
            </w:r>
          </w:p>
        </w:tc>
        <w:tc>
          <w:tcPr>
            <w:tcW w:w="2520" w:type="dxa"/>
            <w:gridSpan w:val="2"/>
          </w:tcPr>
          <w:p w:rsidR="00A95160" w:rsidRPr="007838E3" w:rsidRDefault="007838E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838E3">
              <w:rPr>
                <w:rFonts w:ascii="Arial" w:hAnsi="Arial" w:cs="Arial"/>
                <w:sz w:val="20"/>
                <w:szCs w:val="20"/>
                <w:lang w:val="en-GB"/>
              </w:rPr>
              <w:t>--</w:t>
            </w:r>
          </w:p>
        </w:tc>
        <w:tc>
          <w:tcPr>
            <w:tcW w:w="2610" w:type="dxa"/>
            <w:gridSpan w:val="2"/>
          </w:tcPr>
          <w:p w:rsidR="00A95160" w:rsidRPr="00164D88" w:rsidRDefault="00A27648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0.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9 (-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1.04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, 0.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26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); </w:t>
            </w:r>
            <w:r w:rsidR="00A95160" w:rsidRPr="00164D88">
              <w:rPr>
                <w:rFonts w:ascii="Arial" w:hAnsi="Arial" w:cs="Arial"/>
                <w:i/>
                <w:sz w:val="20"/>
                <w:szCs w:val="20"/>
                <w:lang w:val="en-GB"/>
              </w:rPr>
              <w:t>P</w:t>
            </w:r>
            <w:r w:rsidR="00A95160" w:rsidRPr="00164D88">
              <w:rPr>
                <w:rFonts w:ascii="Arial" w:hAnsi="Arial" w:cs="Arial"/>
                <w:sz w:val="20"/>
                <w:szCs w:val="20"/>
                <w:lang w:val="en-GB"/>
              </w:rPr>
              <w:t>=0.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24</w:t>
            </w:r>
          </w:p>
        </w:tc>
        <w:tc>
          <w:tcPr>
            <w:tcW w:w="1890" w:type="dxa"/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890" w:type="dxa"/>
            <w:tcBorders>
              <w:righ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  <w:tr w:rsidR="00A95160" w:rsidRPr="00164D88" w:rsidTr="008B4085">
        <w:trPr>
          <w:trHeight w:val="20"/>
        </w:trPr>
        <w:tc>
          <w:tcPr>
            <w:tcW w:w="3217" w:type="dxa"/>
            <w:tcBorders>
              <w:left w:val="single" w:sz="18" w:space="0" w:color="auto"/>
              <w:bottom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Multiplicative interaction: PR ratio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1.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3 (1.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04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1.8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); </w:t>
            </w:r>
            <w:r w:rsidRPr="00164D88">
              <w:rPr>
                <w:rFonts w:ascii="Arial" w:hAnsi="Arial" w:cs="Arial"/>
                <w:i/>
                <w:sz w:val="20"/>
                <w:szCs w:val="20"/>
                <w:lang w:val="en-GB"/>
              </w:rPr>
              <w:t>P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=0.0</w:t>
            </w:r>
            <w:r w:rsidR="00A27648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</w:tcBorders>
          </w:tcPr>
          <w:p w:rsidR="00A95160" w:rsidRPr="007838E3" w:rsidRDefault="007838E3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838E3">
              <w:rPr>
                <w:rFonts w:ascii="Arial" w:hAnsi="Arial" w:cs="Arial"/>
                <w:sz w:val="20"/>
                <w:szCs w:val="20"/>
                <w:lang w:val="en-GB"/>
              </w:rPr>
              <w:t>--</w:t>
            </w:r>
          </w:p>
        </w:tc>
        <w:tc>
          <w:tcPr>
            <w:tcW w:w="2610" w:type="dxa"/>
            <w:gridSpan w:val="2"/>
            <w:tcBorders>
              <w:bottom w:val="single" w:sz="18" w:space="0" w:color="auto"/>
            </w:tcBorders>
          </w:tcPr>
          <w:p w:rsidR="00A95160" w:rsidRPr="00164D88" w:rsidRDefault="00A95160" w:rsidP="004971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0.76 (0.6</w:t>
            </w:r>
            <w:r w:rsidR="003F00D3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, 0.</w:t>
            </w:r>
            <w:r w:rsidR="003F00D3">
              <w:rPr>
                <w:rFonts w:ascii="Arial" w:hAnsi="Arial" w:cs="Arial"/>
                <w:sz w:val="20"/>
                <w:szCs w:val="20"/>
                <w:lang w:val="en-GB"/>
              </w:rPr>
              <w:t>90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 xml:space="preserve">); </w:t>
            </w:r>
            <w:r w:rsidRPr="00164D88">
              <w:rPr>
                <w:rFonts w:ascii="Arial" w:hAnsi="Arial" w:cs="Arial"/>
                <w:i/>
                <w:sz w:val="20"/>
                <w:szCs w:val="20"/>
                <w:lang w:val="en-GB"/>
              </w:rPr>
              <w:t>P</w:t>
            </w:r>
            <w:r w:rsidRPr="00164D88">
              <w:rPr>
                <w:rFonts w:ascii="Arial" w:hAnsi="Arial" w:cs="Arial"/>
                <w:sz w:val="20"/>
                <w:szCs w:val="20"/>
                <w:lang w:val="en-GB"/>
              </w:rPr>
              <w:t>&lt;0.001</w:t>
            </w:r>
          </w:p>
        </w:tc>
        <w:tc>
          <w:tcPr>
            <w:tcW w:w="1890" w:type="dxa"/>
            <w:tcBorders>
              <w:bottom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1890" w:type="dxa"/>
            <w:tcBorders>
              <w:bottom w:val="single" w:sz="18" w:space="0" w:color="auto"/>
              <w:right w:val="single" w:sz="18" w:space="0" w:color="auto"/>
            </w:tcBorders>
          </w:tcPr>
          <w:p w:rsidR="00A95160" w:rsidRPr="00164D88" w:rsidRDefault="00A95160" w:rsidP="0049717C">
            <w:pPr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</w:pPr>
          </w:p>
        </w:tc>
      </w:tr>
    </w:tbl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  <w:r w:rsidRPr="00164D88">
        <w:rPr>
          <w:rFonts w:ascii="Arial" w:hAnsi="Arial" w:cs="Arial"/>
          <w:sz w:val="16"/>
          <w:szCs w:val="16"/>
        </w:rPr>
        <w:t>PR = prevalence ratio, RERI = relative excess risk due to interaction</w:t>
      </w:r>
    </w:p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  <w:r w:rsidRPr="00164D88">
        <w:rPr>
          <w:rFonts w:ascii="Arial" w:hAnsi="Arial" w:cs="Arial"/>
          <w:sz w:val="16"/>
          <w:szCs w:val="16"/>
          <w:vertAlign w:val="superscript"/>
          <w:lang w:val="en-GB"/>
        </w:rPr>
        <w:t>a</w:t>
      </w:r>
      <w:r w:rsidRPr="00164D88">
        <w:rPr>
          <w:rFonts w:ascii="Arial" w:hAnsi="Arial" w:cs="Arial"/>
          <w:sz w:val="16"/>
          <w:szCs w:val="16"/>
          <w:lang w:val="en-GB"/>
        </w:rPr>
        <w:t>Prevalence of health care encounter &lt;2 weeks before index date.</w:t>
      </w:r>
    </w:p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  <w:r w:rsidRPr="00164D88">
        <w:rPr>
          <w:rFonts w:ascii="Arial" w:hAnsi="Arial" w:cs="Arial"/>
          <w:sz w:val="16"/>
          <w:szCs w:val="16"/>
          <w:vertAlign w:val="superscript"/>
          <w:lang w:val="en-GB"/>
        </w:rPr>
        <w:t>b</w:t>
      </w:r>
      <w:r w:rsidRPr="00164D88">
        <w:rPr>
          <w:rFonts w:ascii="Arial" w:hAnsi="Arial" w:cs="Arial"/>
          <w:sz w:val="16"/>
          <w:szCs w:val="16"/>
        </w:rPr>
        <w:t>Adjusted for age, sex, marital status, education, drug use disorders, affective disorders, anxiety/phobia disorders, psychotic disorders, personality disorders, and other psychiatric disorders.</w:t>
      </w:r>
    </w:p>
    <w:p w:rsidR="00A95160" w:rsidRPr="00164D88" w:rsidRDefault="00A95160" w:rsidP="00A95160">
      <w:pPr>
        <w:rPr>
          <w:rFonts w:ascii="Arial" w:hAnsi="Arial" w:cs="Arial"/>
          <w:sz w:val="16"/>
          <w:szCs w:val="16"/>
        </w:rPr>
      </w:pPr>
    </w:p>
    <w:sectPr w:rsidR="00A95160" w:rsidRPr="00164D88" w:rsidSect="00554D7A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F28" w:rsidRDefault="00164F28" w:rsidP="00804B37">
      <w:r>
        <w:separator/>
      </w:r>
    </w:p>
  </w:endnote>
  <w:endnote w:type="continuationSeparator" w:id="0">
    <w:p w:rsidR="00164F28" w:rsidRDefault="00164F28" w:rsidP="0080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F28" w:rsidRDefault="00164F28" w:rsidP="00804B37">
      <w:r>
        <w:separator/>
      </w:r>
    </w:p>
  </w:footnote>
  <w:footnote w:type="continuationSeparator" w:id="0">
    <w:p w:rsidR="00164F28" w:rsidRDefault="00164F28" w:rsidP="00804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5494403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:rsidR="00804B37" w:rsidRDefault="00804B37" w:rsidP="00AE599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804B37" w:rsidRDefault="00804B37" w:rsidP="00804B3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673905433"/>
      <w:docPartObj>
        <w:docPartGallery w:val="Page Numbers (Top of Page)"/>
        <w:docPartUnique/>
      </w:docPartObj>
    </w:sdtPr>
    <w:sdtEndPr>
      <w:rPr>
        <w:rStyle w:val="PageNumber"/>
        <w:rFonts w:ascii="Arial" w:hAnsi="Arial" w:cs="Arial"/>
      </w:rPr>
    </w:sdtEndPr>
    <w:sdtContent>
      <w:p w:rsidR="00804B37" w:rsidRPr="00804B37" w:rsidRDefault="00804B37" w:rsidP="00AE5998">
        <w:pPr>
          <w:pStyle w:val="Header"/>
          <w:framePr w:wrap="none" w:vAnchor="text" w:hAnchor="margin" w:xAlign="right" w:y="1"/>
          <w:rPr>
            <w:rStyle w:val="PageNumber"/>
            <w:rFonts w:ascii="Arial" w:hAnsi="Arial" w:cs="Arial"/>
          </w:rPr>
        </w:pPr>
        <w:r w:rsidRPr="00804B37">
          <w:rPr>
            <w:rStyle w:val="PageNumber"/>
            <w:rFonts w:ascii="Arial" w:hAnsi="Arial" w:cs="Arial"/>
          </w:rPr>
          <w:fldChar w:fldCharType="begin"/>
        </w:r>
        <w:r w:rsidRPr="00804B37">
          <w:rPr>
            <w:rStyle w:val="PageNumber"/>
            <w:rFonts w:ascii="Arial" w:hAnsi="Arial" w:cs="Arial"/>
          </w:rPr>
          <w:instrText xml:space="preserve"> PAGE </w:instrText>
        </w:r>
        <w:r w:rsidRPr="00804B37">
          <w:rPr>
            <w:rStyle w:val="PageNumber"/>
            <w:rFonts w:ascii="Arial" w:hAnsi="Arial" w:cs="Arial"/>
          </w:rPr>
          <w:fldChar w:fldCharType="separate"/>
        </w:r>
        <w:r w:rsidRPr="00804B37">
          <w:rPr>
            <w:rStyle w:val="PageNumber"/>
            <w:rFonts w:ascii="Arial" w:hAnsi="Arial" w:cs="Arial"/>
            <w:noProof/>
          </w:rPr>
          <w:t>1</w:t>
        </w:r>
        <w:r w:rsidRPr="00804B37">
          <w:rPr>
            <w:rStyle w:val="PageNumber"/>
            <w:rFonts w:ascii="Arial" w:hAnsi="Arial" w:cs="Arial"/>
          </w:rPr>
          <w:fldChar w:fldCharType="end"/>
        </w:r>
      </w:p>
    </w:sdtContent>
  </w:sdt>
  <w:p w:rsidR="00804B37" w:rsidRPr="00804B37" w:rsidRDefault="00804B37" w:rsidP="00804B37">
    <w:pPr>
      <w:pStyle w:val="Header"/>
      <w:ind w:right="360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160"/>
    <w:rsid w:val="00002792"/>
    <w:rsid w:val="0000505E"/>
    <w:rsid w:val="00011BC7"/>
    <w:rsid w:val="0001511B"/>
    <w:rsid w:val="00015835"/>
    <w:rsid w:val="00015FBB"/>
    <w:rsid w:val="00017273"/>
    <w:rsid w:val="00021FDF"/>
    <w:rsid w:val="00034DDE"/>
    <w:rsid w:val="00035885"/>
    <w:rsid w:val="0003623E"/>
    <w:rsid w:val="00036B4D"/>
    <w:rsid w:val="00044AB2"/>
    <w:rsid w:val="00045C56"/>
    <w:rsid w:val="00045D1D"/>
    <w:rsid w:val="00050F1F"/>
    <w:rsid w:val="000527D1"/>
    <w:rsid w:val="00061CC3"/>
    <w:rsid w:val="000656C3"/>
    <w:rsid w:val="0007659F"/>
    <w:rsid w:val="000778BC"/>
    <w:rsid w:val="000A0101"/>
    <w:rsid w:val="000A273C"/>
    <w:rsid w:val="000A3692"/>
    <w:rsid w:val="000A6EB3"/>
    <w:rsid w:val="000C5DFE"/>
    <w:rsid w:val="000D2898"/>
    <w:rsid w:val="000E1146"/>
    <w:rsid w:val="000E22FE"/>
    <w:rsid w:val="000E2827"/>
    <w:rsid w:val="000E4F1E"/>
    <w:rsid w:val="000F08C4"/>
    <w:rsid w:val="000F7682"/>
    <w:rsid w:val="000F7CF0"/>
    <w:rsid w:val="00113FC6"/>
    <w:rsid w:val="00117552"/>
    <w:rsid w:val="00117794"/>
    <w:rsid w:val="001311CB"/>
    <w:rsid w:val="00134107"/>
    <w:rsid w:val="0013663C"/>
    <w:rsid w:val="00152182"/>
    <w:rsid w:val="00162CD1"/>
    <w:rsid w:val="00164890"/>
    <w:rsid w:val="00164D88"/>
    <w:rsid w:val="00164F28"/>
    <w:rsid w:val="00165BDC"/>
    <w:rsid w:val="00174E69"/>
    <w:rsid w:val="00193F90"/>
    <w:rsid w:val="0019653A"/>
    <w:rsid w:val="001972F2"/>
    <w:rsid w:val="001C19FC"/>
    <w:rsid w:val="001C5FEC"/>
    <w:rsid w:val="001C69DB"/>
    <w:rsid w:val="001C6AAA"/>
    <w:rsid w:val="001D6A8A"/>
    <w:rsid w:val="001E4AF7"/>
    <w:rsid w:val="001E59D6"/>
    <w:rsid w:val="001E6B31"/>
    <w:rsid w:val="001F318B"/>
    <w:rsid w:val="001F4EB5"/>
    <w:rsid w:val="00213BDA"/>
    <w:rsid w:val="00217285"/>
    <w:rsid w:val="002245AD"/>
    <w:rsid w:val="00230CC9"/>
    <w:rsid w:val="002350F5"/>
    <w:rsid w:val="002434EE"/>
    <w:rsid w:val="00261115"/>
    <w:rsid w:val="00261B8D"/>
    <w:rsid w:val="00264FE7"/>
    <w:rsid w:val="00270C73"/>
    <w:rsid w:val="00277A51"/>
    <w:rsid w:val="00283F5E"/>
    <w:rsid w:val="00283F8F"/>
    <w:rsid w:val="002844D0"/>
    <w:rsid w:val="0028700A"/>
    <w:rsid w:val="00292159"/>
    <w:rsid w:val="00294E02"/>
    <w:rsid w:val="002A0A1E"/>
    <w:rsid w:val="002A161A"/>
    <w:rsid w:val="002A1C45"/>
    <w:rsid w:val="002A7FF2"/>
    <w:rsid w:val="002B74CE"/>
    <w:rsid w:val="002C2085"/>
    <w:rsid w:val="002C394E"/>
    <w:rsid w:val="002D20C0"/>
    <w:rsid w:val="00301A66"/>
    <w:rsid w:val="003022E7"/>
    <w:rsid w:val="00302BC2"/>
    <w:rsid w:val="00311B30"/>
    <w:rsid w:val="00314D2D"/>
    <w:rsid w:val="00332C1B"/>
    <w:rsid w:val="00332FAC"/>
    <w:rsid w:val="00337516"/>
    <w:rsid w:val="0034224E"/>
    <w:rsid w:val="003426C7"/>
    <w:rsid w:val="00344D92"/>
    <w:rsid w:val="0034710A"/>
    <w:rsid w:val="00347925"/>
    <w:rsid w:val="0035161F"/>
    <w:rsid w:val="00353539"/>
    <w:rsid w:val="003566C5"/>
    <w:rsid w:val="00356ED3"/>
    <w:rsid w:val="00366976"/>
    <w:rsid w:val="00366BF4"/>
    <w:rsid w:val="0037311B"/>
    <w:rsid w:val="00376998"/>
    <w:rsid w:val="00382572"/>
    <w:rsid w:val="0039238B"/>
    <w:rsid w:val="003A3331"/>
    <w:rsid w:val="003A4F9E"/>
    <w:rsid w:val="003A5A4C"/>
    <w:rsid w:val="003B760F"/>
    <w:rsid w:val="003C1095"/>
    <w:rsid w:val="003C3C2C"/>
    <w:rsid w:val="003C4330"/>
    <w:rsid w:val="003C49F5"/>
    <w:rsid w:val="003C7317"/>
    <w:rsid w:val="003D16F5"/>
    <w:rsid w:val="003F00D3"/>
    <w:rsid w:val="003F1711"/>
    <w:rsid w:val="00400161"/>
    <w:rsid w:val="00401CEF"/>
    <w:rsid w:val="004026A3"/>
    <w:rsid w:val="004027ED"/>
    <w:rsid w:val="00402AC9"/>
    <w:rsid w:val="00403D47"/>
    <w:rsid w:val="00405E15"/>
    <w:rsid w:val="00412EA0"/>
    <w:rsid w:val="00415677"/>
    <w:rsid w:val="00423370"/>
    <w:rsid w:val="004362CA"/>
    <w:rsid w:val="00437551"/>
    <w:rsid w:val="00440A63"/>
    <w:rsid w:val="00442F87"/>
    <w:rsid w:val="00444368"/>
    <w:rsid w:val="0044790D"/>
    <w:rsid w:val="00456448"/>
    <w:rsid w:val="00465EF2"/>
    <w:rsid w:val="004673AC"/>
    <w:rsid w:val="00474354"/>
    <w:rsid w:val="0048376D"/>
    <w:rsid w:val="0049684C"/>
    <w:rsid w:val="004A432C"/>
    <w:rsid w:val="004B14DC"/>
    <w:rsid w:val="004B328D"/>
    <w:rsid w:val="004B405F"/>
    <w:rsid w:val="004B6B82"/>
    <w:rsid w:val="004C75BD"/>
    <w:rsid w:val="004E4C55"/>
    <w:rsid w:val="00515581"/>
    <w:rsid w:val="00523D30"/>
    <w:rsid w:val="00530225"/>
    <w:rsid w:val="005328F8"/>
    <w:rsid w:val="00546FAD"/>
    <w:rsid w:val="00554D7A"/>
    <w:rsid w:val="0056358E"/>
    <w:rsid w:val="00565237"/>
    <w:rsid w:val="00572DDA"/>
    <w:rsid w:val="00575913"/>
    <w:rsid w:val="00580098"/>
    <w:rsid w:val="005817DA"/>
    <w:rsid w:val="00582AD1"/>
    <w:rsid w:val="00584177"/>
    <w:rsid w:val="00584E41"/>
    <w:rsid w:val="005855D7"/>
    <w:rsid w:val="00590BEA"/>
    <w:rsid w:val="005A1AC9"/>
    <w:rsid w:val="005A241C"/>
    <w:rsid w:val="005A38F7"/>
    <w:rsid w:val="005A4A83"/>
    <w:rsid w:val="005A6559"/>
    <w:rsid w:val="005A7A2C"/>
    <w:rsid w:val="005B42F8"/>
    <w:rsid w:val="005B73BF"/>
    <w:rsid w:val="005C17C2"/>
    <w:rsid w:val="005C5343"/>
    <w:rsid w:val="005E4C2A"/>
    <w:rsid w:val="005E521D"/>
    <w:rsid w:val="005E6B67"/>
    <w:rsid w:val="005F04A0"/>
    <w:rsid w:val="005F19C2"/>
    <w:rsid w:val="005F1CAE"/>
    <w:rsid w:val="006033CD"/>
    <w:rsid w:val="00610E90"/>
    <w:rsid w:val="00610F43"/>
    <w:rsid w:val="006162F4"/>
    <w:rsid w:val="006169A3"/>
    <w:rsid w:val="00627A2F"/>
    <w:rsid w:val="00634C36"/>
    <w:rsid w:val="00643CE7"/>
    <w:rsid w:val="00644E85"/>
    <w:rsid w:val="00645341"/>
    <w:rsid w:val="00654C74"/>
    <w:rsid w:val="0065518F"/>
    <w:rsid w:val="0066323D"/>
    <w:rsid w:val="00672EA0"/>
    <w:rsid w:val="006750FB"/>
    <w:rsid w:val="0067627A"/>
    <w:rsid w:val="0068130B"/>
    <w:rsid w:val="006819E0"/>
    <w:rsid w:val="006910B4"/>
    <w:rsid w:val="00691F84"/>
    <w:rsid w:val="00695489"/>
    <w:rsid w:val="006A0260"/>
    <w:rsid w:val="006A0918"/>
    <w:rsid w:val="006A2D69"/>
    <w:rsid w:val="006B0E05"/>
    <w:rsid w:val="006B0F25"/>
    <w:rsid w:val="006C0483"/>
    <w:rsid w:val="006C19A7"/>
    <w:rsid w:val="006C26B2"/>
    <w:rsid w:val="006C54D4"/>
    <w:rsid w:val="006D1EF5"/>
    <w:rsid w:val="006E0023"/>
    <w:rsid w:val="006E2FD6"/>
    <w:rsid w:val="006F5AD9"/>
    <w:rsid w:val="00700AB4"/>
    <w:rsid w:val="007013E7"/>
    <w:rsid w:val="0071308C"/>
    <w:rsid w:val="00717D1D"/>
    <w:rsid w:val="0072210A"/>
    <w:rsid w:val="0073008C"/>
    <w:rsid w:val="00730229"/>
    <w:rsid w:val="00735F88"/>
    <w:rsid w:val="00742954"/>
    <w:rsid w:val="00746093"/>
    <w:rsid w:val="00751E29"/>
    <w:rsid w:val="00752E4D"/>
    <w:rsid w:val="00752FE2"/>
    <w:rsid w:val="00765986"/>
    <w:rsid w:val="00776E3F"/>
    <w:rsid w:val="007838E3"/>
    <w:rsid w:val="007855D2"/>
    <w:rsid w:val="007920DE"/>
    <w:rsid w:val="007A1B53"/>
    <w:rsid w:val="007A7512"/>
    <w:rsid w:val="007B00B1"/>
    <w:rsid w:val="007B3D45"/>
    <w:rsid w:val="007C24B6"/>
    <w:rsid w:val="007E1AA4"/>
    <w:rsid w:val="007E44FA"/>
    <w:rsid w:val="007E588B"/>
    <w:rsid w:val="007F5252"/>
    <w:rsid w:val="00801CC1"/>
    <w:rsid w:val="008029B6"/>
    <w:rsid w:val="00803189"/>
    <w:rsid w:val="00803B5B"/>
    <w:rsid w:val="00804B37"/>
    <w:rsid w:val="00811CFB"/>
    <w:rsid w:val="00812D86"/>
    <w:rsid w:val="0081567E"/>
    <w:rsid w:val="00815CB8"/>
    <w:rsid w:val="00817531"/>
    <w:rsid w:val="0082611E"/>
    <w:rsid w:val="008275E7"/>
    <w:rsid w:val="008335BD"/>
    <w:rsid w:val="00833FE6"/>
    <w:rsid w:val="0085211E"/>
    <w:rsid w:val="0085424B"/>
    <w:rsid w:val="008663D2"/>
    <w:rsid w:val="00867462"/>
    <w:rsid w:val="0087010D"/>
    <w:rsid w:val="0087478A"/>
    <w:rsid w:val="00887CFD"/>
    <w:rsid w:val="00890008"/>
    <w:rsid w:val="008A1663"/>
    <w:rsid w:val="008A33DC"/>
    <w:rsid w:val="008B07B3"/>
    <w:rsid w:val="008B4085"/>
    <w:rsid w:val="008B4CFC"/>
    <w:rsid w:val="008D3248"/>
    <w:rsid w:val="008D6393"/>
    <w:rsid w:val="008E0C0C"/>
    <w:rsid w:val="008E1DE9"/>
    <w:rsid w:val="008E5DA6"/>
    <w:rsid w:val="008E72E9"/>
    <w:rsid w:val="008F6B51"/>
    <w:rsid w:val="00902D75"/>
    <w:rsid w:val="00903BEF"/>
    <w:rsid w:val="009059A9"/>
    <w:rsid w:val="00911272"/>
    <w:rsid w:val="00911EA1"/>
    <w:rsid w:val="00920B75"/>
    <w:rsid w:val="009233AF"/>
    <w:rsid w:val="009244EF"/>
    <w:rsid w:val="009313B6"/>
    <w:rsid w:val="009343C8"/>
    <w:rsid w:val="0094110B"/>
    <w:rsid w:val="0094371B"/>
    <w:rsid w:val="009437AF"/>
    <w:rsid w:val="00957E03"/>
    <w:rsid w:val="00965F42"/>
    <w:rsid w:val="0097513B"/>
    <w:rsid w:val="009802AE"/>
    <w:rsid w:val="009831A1"/>
    <w:rsid w:val="009852BA"/>
    <w:rsid w:val="009870A6"/>
    <w:rsid w:val="0099045C"/>
    <w:rsid w:val="0099201D"/>
    <w:rsid w:val="009B0218"/>
    <w:rsid w:val="009C1573"/>
    <w:rsid w:val="009C58B8"/>
    <w:rsid w:val="009C746D"/>
    <w:rsid w:val="009D1E97"/>
    <w:rsid w:val="009D47DC"/>
    <w:rsid w:val="009D6869"/>
    <w:rsid w:val="009E05F0"/>
    <w:rsid w:val="009E313F"/>
    <w:rsid w:val="009E6838"/>
    <w:rsid w:val="00A00C1C"/>
    <w:rsid w:val="00A076E5"/>
    <w:rsid w:val="00A11E3D"/>
    <w:rsid w:val="00A11E74"/>
    <w:rsid w:val="00A13EC4"/>
    <w:rsid w:val="00A1634A"/>
    <w:rsid w:val="00A1785B"/>
    <w:rsid w:val="00A25283"/>
    <w:rsid w:val="00A25F76"/>
    <w:rsid w:val="00A27648"/>
    <w:rsid w:val="00A347BD"/>
    <w:rsid w:val="00A355D6"/>
    <w:rsid w:val="00A375F6"/>
    <w:rsid w:val="00A37D24"/>
    <w:rsid w:val="00A4636C"/>
    <w:rsid w:val="00A54BDD"/>
    <w:rsid w:val="00A56817"/>
    <w:rsid w:val="00A56BF8"/>
    <w:rsid w:val="00A601DD"/>
    <w:rsid w:val="00A61D94"/>
    <w:rsid w:val="00A64E7B"/>
    <w:rsid w:val="00A707A4"/>
    <w:rsid w:val="00A72651"/>
    <w:rsid w:val="00A77F87"/>
    <w:rsid w:val="00A843E5"/>
    <w:rsid w:val="00A879D2"/>
    <w:rsid w:val="00A87A02"/>
    <w:rsid w:val="00A935C2"/>
    <w:rsid w:val="00A93D8D"/>
    <w:rsid w:val="00A950F1"/>
    <w:rsid w:val="00A95160"/>
    <w:rsid w:val="00A96C79"/>
    <w:rsid w:val="00AA2EB1"/>
    <w:rsid w:val="00AC2BD4"/>
    <w:rsid w:val="00AC53B2"/>
    <w:rsid w:val="00AC55AF"/>
    <w:rsid w:val="00AD3296"/>
    <w:rsid w:val="00AD6346"/>
    <w:rsid w:val="00AE0954"/>
    <w:rsid w:val="00AF051F"/>
    <w:rsid w:val="00AF4433"/>
    <w:rsid w:val="00B01314"/>
    <w:rsid w:val="00B063CE"/>
    <w:rsid w:val="00B24170"/>
    <w:rsid w:val="00B27B08"/>
    <w:rsid w:val="00B32C26"/>
    <w:rsid w:val="00B3623D"/>
    <w:rsid w:val="00B42422"/>
    <w:rsid w:val="00B559B9"/>
    <w:rsid w:val="00B60B2A"/>
    <w:rsid w:val="00B6666F"/>
    <w:rsid w:val="00B724F9"/>
    <w:rsid w:val="00B81CE9"/>
    <w:rsid w:val="00B83D85"/>
    <w:rsid w:val="00B87F5E"/>
    <w:rsid w:val="00B90FE5"/>
    <w:rsid w:val="00B92CFF"/>
    <w:rsid w:val="00B94198"/>
    <w:rsid w:val="00BA42FB"/>
    <w:rsid w:val="00BB08CC"/>
    <w:rsid w:val="00BB55C7"/>
    <w:rsid w:val="00BD55E5"/>
    <w:rsid w:val="00BE50FE"/>
    <w:rsid w:val="00BE6420"/>
    <w:rsid w:val="00BE6A90"/>
    <w:rsid w:val="00BF6834"/>
    <w:rsid w:val="00C03F45"/>
    <w:rsid w:val="00C04E8A"/>
    <w:rsid w:val="00C06B53"/>
    <w:rsid w:val="00C14766"/>
    <w:rsid w:val="00C21DAA"/>
    <w:rsid w:val="00C22333"/>
    <w:rsid w:val="00C22FCB"/>
    <w:rsid w:val="00C231D0"/>
    <w:rsid w:val="00C24742"/>
    <w:rsid w:val="00C2702D"/>
    <w:rsid w:val="00C2793F"/>
    <w:rsid w:val="00C306E0"/>
    <w:rsid w:val="00C45FB6"/>
    <w:rsid w:val="00C50D00"/>
    <w:rsid w:val="00C55D01"/>
    <w:rsid w:val="00C60185"/>
    <w:rsid w:val="00C635D3"/>
    <w:rsid w:val="00C65BF7"/>
    <w:rsid w:val="00C66B24"/>
    <w:rsid w:val="00C71F06"/>
    <w:rsid w:val="00C74636"/>
    <w:rsid w:val="00C7719F"/>
    <w:rsid w:val="00C80736"/>
    <w:rsid w:val="00C80DBD"/>
    <w:rsid w:val="00C80DF0"/>
    <w:rsid w:val="00C82198"/>
    <w:rsid w:val="00C94FEF"/>
    <w:rsid w:val="00C97C42"/>
    <w:rsid w:val="00CA46D9"/>
    <w:rsid w:val="00CA7253"/>
    <w:rsid w:val="00CB4FD2"/>
    <w:rsid w:val="00CB61CA"/>
    <w:rsid w:val="00CB6C10"/>
    <w:rsid w:val="00CC7F49"/>
    <w:rsid w:val="00CD133D"/>
    <w:rsid w:val="00CE31EB"/>
    <w:rsid w:val="00D005F0"/>
    <w:rsid w:val="00D02C41"/>
    <w:rsid w:val="00D0414D"/>
    <w:rsid w:val="00D0553A"/>
    <w:rsid w:val="00D16EB2"/>
    <w:rsid w:val="00D41DF7"/>
    <w:rsid w:val="00D469F1"/>
    <w:rsid w:val="00D610CD"/>
    <w:rsid w:val="00D62BAC"/>
    <w:rsid w:val="00D63FAC"/>
    <w:rsid w:val="00D7336D"/>
    <w:rsid w:val="00D84E13"/>
    <w:rsid w:val="00D85219"/>
    <w:rsid w:val="00D86C4D"/>
    <w:rsid w:val="00D936B9"/>
    <w:rsid w:val="00DA5CC7"/>
    <w:rsid w:val="00DB2A7E"/>
    <w:rsid w:val="00DC3741"/>
    <w:rsid w:val="00DC6862"/>
    <w:rsid w:val="00DD06B2"/>
    <w:rsid w:val="00DE2B5A"/>
    <w:rsid w:val="00DE3F57"/>
    <w:rsid w:val="00DE6E55"/>
    <w:rsid w:val="00DE7C95"/>
    <w:rsid w:val="00DF436E"/>
    <w:rsid w:val="00E0218E"/>
    <w:rsid w:val="00E037B2"/>
    <w:rsid w:val="00E0608B"/>
    <w:rsid w:val="00E11797"/>
    <w:rsid w:val="00E1475E"/>
    <w:rsid w:val="00E16020"/>
    <w:rsid w:val="00E16059"/>
    <w:rsid w:val="00E2291F"/>
    <w:rsid w:val="00E30381"/>
    <w:rsid w:val="00E34CC0"/>
    <w:rsid w:val="00E46FFC"/>
    <w:rsid w:val="00E54250"/>
    <w:rsid w:val="00E8408E"/>
    <w:rsid w:val="00E926A0"/>
    <w:rsid w:val="00E96F49"/>
    <w:rsid w:val="00EA052F"/>
    <w:rsid w:val="00ED2D64"/>
    <w:rsid w:val="00ED40E2"/>
    <w:rsid w:val="00EE4CF7"/>
    <w:rsid w:val="00EE75F4"/>
    <w:rsid w:val="00F01EEB"/>
    <w:rsid w:val="00F13180"/>
    <w:rsid w:val="00F27DDD"/>
    <w:rsid w:val="00F357E2"/>
    <w:rsid w:val="00F362AE"/>
    <w:rsid w:val="00F40CCB"/>
    <w:rsid w:val="00F42ED0"/>
    <w:rsid w:val="00F45652"/>
    <w:rsid w:val="00F51533"/>
    <w:rsid w:val="00F53686"/>
    <w:rsid w:val="00F615E1"/>
    <w:rsid w:val="00F63280"/>
    <w:rsid w:val="00F65411"/>
    <w:rsid w:val="00F65823"/>
    <w:rsid w:val="00F67A95"/>
    <w:rsid w:val="00F74B6E"/>
    <w:rsid w:val="00F84D61"/>
    <w:rsid w:val="00F85DC2"/>
    <w:rsid w:val="00F85E14"/>
    <w:rsid w:val="00F86918"/>
    <w:rsid w:val="00F90F5D"/>
    <w:rsid w:val="00F913A9"/>
    <w:rsid w:val="00F91C60"/>
    <w:rsid w:val="00F95147"/>
    <w:rsid w:val="00FB0FD3"/>
    <w:rsid w:val="00FC576A"/>
    <w:rsid w:val="00FD0004"/>
    <w:rsid w:val="00FD2C22"/>
    <w:rsid w:val="00FD57B1"/>
    <w:rsid w:val="00FE0129"/>
    <w:rsid w:val="00FE27A6"/>
    <w:rsid w:val="00FE2EFD"/>
    <w:rsid w:val="00FE543C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4E1E62EE-2B7F-E144-8A9C-411DC802A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1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B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4B37"/>
  </w:style>
  <w:style w:type="character" w:styleId="PageNumber">
    <w:name w:val="page number"/>
    <w:basedOn w:val="DefaultParagraphFont"/>
    <w:uiPriority w:val="99"/>
    <w:semiHidden/>
    <w:unhideWhenUsed/>
    <w:rsid w:val="00804B37"/>
  </w:style>
  <w:style w:type="paragraph" w:styleId="Footer">
    <w:name w:val="footer"/>
    <w:basedOn w:val="Normal"/>
    <w:link w:val="FooterChar"/>
    <w:uiPriority w:val="99"/>
    <w:unhideWhenUsed/>
    <w:rsid w:val="00804B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4B37"/>
  </w:style>
  <w:style w:type="table" w:styleId="TableGrid">
    <w:name w:val="Table Grid"/>
    <w:basedOn w:val="TableNormal"/>
    <w:uiPriority w:val="59"/>
    <w:rsid w:val="00C03F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3F8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F8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Crump</dc:creator>
  <cp:keywords/>
  <dc:description/>
  <cp:lastModifiedBy>Kenneth Crump</cp:lastModifiedBy>
  <cp:revision>3</cp:revision>
  <dcterms:created xsi:type="dcterms:W3CDTF">2020-02-20T13:07:00Z</dcterms:created>
  <dcterms:modified xsi:type="dcterms:W3CDTF">2020-02-20T13:08:00Z</dcterms:modified>
</cp:coreProperties>
</file>