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ACCEF" w14:textId="2B2EEA00" w:rsidR="008E4970" w:rsidRDefault="002D6799">
      <w:pPr>
        <w:spacing w:after="160" w:line="259" w:lineRule="auto"/>
        <w:rPr>
          <w:rFonts w:cstheme="minorHAnsi"/>
        </w:rPr>
      </w:pPr>
      <w:r>
        <w:rPr>
          <w:rFonts w:cstheme="minorHAnsi"/>
        </w:rPr>
        <w:t>Figure</w:t>
      </w:r>
      <w:r w:rsidR="008E4970">
        <w:rPr>
          <w:rFonts w:cstheme="minorHAnsi"/>
        </w:rPr>
        <w:t xml:space="preserve"> </w:t>
      </w:r>
      <w:r>
        <w:rPr>
          <w:rFonts w:cstheme="minorHAnsi"/>
        </w:rPr>
        <w:t>S</w:t>
      </w:r>
      <w:r w:rsidR="008E4970">
        <w:rPr>
          <w:rFonts w:cstheme="minorHAnsi"/>
        </w:rPr>
        <w:t>1. Search strategy used for EMBASE in Ovid</w:t>
      </w:r>
    </w:p>
    <w:p w14:paraId="7A01B571" w14:textId="1EFAD522" w:rsidR="008E4970" w:rsidRDefault="008E4970">
      <w:pPr>
        <w:spacing w:after="160" w:line="259" w:lineRule="auto"/>
        <w:rPr>
          <w:rFonts w:cstheme="minorHAnsi"/>
        </w:rPr>
      </w:pPr>
      <w:r>
        <w:rPr>
          <w:rFonts w:cstheme="minorHAnsi"/>
        </w:rPr>
        <w:t>1.</w:t>
      </w:r>
      <w:r>
        <w:rPr>
          <w:rFonts w:cstheme="minorHAnsi"/>
        </w:rPr>
        <w:tab/>
        <w:t>Lithium.mp or exp Lithium/</w:t>
      </w:r>
    </w:p>
    <w:p w14:paraId="4B960F41" w14:textId="05947D7B" w:rsidR="008E4970" w:rsidRDefault="008E4970">
      <w:pPr>
        <w:spacing w:after="160" w:line="259" w:lineRule="auto"/>
        <w:rPr>
          <w:rFonts w:cstheme="minorHAnsi"/>
        </w:rPr>
      </w:pPr>
      <w:r>
        <w:rPr>
          <w:rFonts w:cstheme="minorHAnsi"/>
        </w:rPr>
        <w:t>2.</w:t>
      </w:r>
      <w:r>
        <w:rPr>
          <w:rFonts w:cstheme="minorHAnsi"/>
        </w:rPr>
        <w:tab/>
        <w:t>drinking water.mp or exp Drinking Water/</w:t>
      </w:r>
    </w:p>
    <w:p w14:paraId="2C9E7A9A" w14:textId="78E2A9A1" w:rsidR="008E4970" w:rsidRDefault="008E4970">
      <w:pPr>
        <w:spacing w:after="160" w:line="259" w:lineRule="auto"/>
        <w:rPr>
          <w:rFonts w:cstheme="minorHAnsi"/>
        </w:rPr>
      </w:pPr>
      <w:r>
        <w:rPr>
          <w:rFonts w:cstheme="minorHAnsi"/>
        </w:rPr>
        <w:t>3.</w:t>
      </w:r>
      <w:r>
        <w:rPr>
          <w:rFonts w:cstheme="minorHAnsi"/>
        </w:rPr>
        <w:tab/>
        <w:t>public water.mp</w:t>
      </w:r>
    </w:p>
    <w:p w14:paraId="2A928E9C" w14:textId="6F35DF6B" w:rsidR="008E4970" w:rsidRDefault="008E4970">
      <w:pPr>
        <w:spacing w:after="160" w:line="259" w:lineRule="auto"/>
        <w:rPr>
          <w:rFonts w:cstheme="minorHAnsi"/>
        </w:rPr>
      </w:pPr>
      <w:r>
        <w:rPr>
          <w:rFonts w:cstheme="minorHAnsi"/>
        </w:rPr>
        <w:t>4.</w:t>
      </w:r>
      <w:r>
        <w:rPr>
          <w:rFonts w:cstheme="minorHAnsi"/>
        </w:rPr>
        <w:tab/>
        <w:t>exp Water/ or water.mp</w:t>
      </w:r>
    </w:p>
    <w:p w14:paraId="00C8FA65" w14:textId="604D4E99" w:rsidR="008E4970" w:rsidRDefault="008E4970">
      <w:pPr>
        <w:spacing w:after="160" w:line="259" w:lineRule="auto"/>
        <w:rPr>
          <w:rFonts w:cstheme="minorHAnsi"/>
        </w:rPr>
      </w:pPr>
      <w:r>
        <w:rPr>
          <w:rFonts w:cstheme="minorHAnsi"/>
        </w:rPr>
        <w:t>5.</w:t>
      </w:r>
      <w:r>
        <w:rPr>
          <w:rFonts w:cstheme="minorHAnsi"/>
        </w:rPr>
        <w:tab/>
        <w:t>tap water.mp</w:t>
      </w:r>
    </w:p>
    <w:p w14:paraId="10CD2FB5" w14:textId="155AE9BD" w:rsidR="008E4970" w:rsidRDefault="008E4970">
      <w:pPr>
        <w:spacing w:after="160" w:line="259" w:lineRule="auto"/>
        <w:rPr>
          <w:rFonts w:cstheme="minorHAnsi"/>
        </w:rPr>
      </w:pPr>
      <w:r>
        <w:rPr>
          <w:rFonts w:cstheme="minorHAnsi"/>
        </w:rPr>
        <w:t>6.</w:t>
      </w:r>
      <w:r>
        <w:rPr>
          <w:rFonts w:cstheme="minorHAnsi"/>
        </w:rPr>
        <w:tab/>
        <w:t>2 or 3 or 4 or 5</w:t>
      </w:r>
    </w:p>
    <w:p w14:paraId="5BC5C5A9" w14:textId="06CEF703" w:rsidR="008E4970" w:rsidRDefault="008E4970">
      <w:pPr>
        <w:spacing w:after="160" w:line="259" w:lineRule="auto"/>
        <w:rPr>
          <w:rFonts w:cstheme="minorHAnsi"/>
        </w:rPr>
      </w:pPr>
      <w:r>
        <w:rPr>
          <w:rFonts w:cstheme="minorHAnsi"/>
        </w:rPr>
        <w:t>7.</w:t>
      </w:r>
      <w:r>
        <w:rPr>
          <w:rFonts w:cstheme="minorHAnsi"/>
        </w:rPr>
        <w:tab/>
        <w:t>suicide.mp or exp Suicide/</w:t>
      </w:r>
    </w:p>
    <w:p w14:paraId="4CE6E6F6" w14:textId="6AA28571" w:rsidR="008E4970" w:rsidRDefault="008E4970">
      <w:pPr>
        <w:spacing w:after="160" w:line="259" w:lineRule="auto"/>
        <w:rPr>
          <w:rFonts w:cstheme="minorHAnsi"/>
        </w:rPr>
      </w:pPr>
      <w:r>
        <w:rPr>
          <w:rFonts w:cstheme="minorHAnsi"/>
        </w:rPr>
        <w:t>8.</w:t>
      </w:r>
      <w:r>
        <w:rPr>
          <w:rFonts w:cstheme="minorHAnsi"/>
        </w:rPr>
        <w:tab/>
        <w:t>mortality.mp or exp Mortality/</w:t>
      </w:r>
    </w:p>
    <w:p w14:paraId="77E64053" w14:textId="7980572C" w:rsidR="008E4970" w:rsidRDefault="008E4970">
      <w:pPr>
        <w:spacing w:after="160" w:line="259" w:lineRule="auto"/>
        <w:rPr>
          <w:rFonts w:cstheme="minorHAnsi"/>
        </w:rPr>
      </w:pPr>
      <w:r>
        <w:rPr>
          <w:rFonts w:cstheme="minorHAnsi"/>
        </w:rPr>
        <w:t>9.</w:t>
      </w:r>
      <w:r>
        <w:rPr>
          <w:rFonts w:cstheme="minorHAnsi"/>
        </w:rPr>
        <w:tab/>
        <w:t>violent.mp</w:t>
      </w:r>
    </w:p>
    <w:p w14:paraId="4B9D221A" w14:textId="7F856F50" w:rsidR="008E4970" w:rsidRDefault="008E4970">
      <w:pPr>
        <w:spacing w:after="160" w:line="259" w:lineRule="auto"/>
        <w:rPr>
          <w:rFonts w:cstheme="minorHAnsi"/>
        </w:rPr>
      </w:pPr>
      <w:r>
        <w:rPr>
          <w:rFonts w:cstheme="minorHAnsi"/>
        </w:rPr>
        <w:t>10.</w:t>
      </w:r>
      <w:r>
        <w:rPr>
          <w:rFonts w:cstheme="minorHAnsi"/>
        </w:rPr>
        <w:tab/>
        <w:t>violence.mp or exp Violence</w:t>
      </w:r>
    </w:p>
    <w:p w14:paraId="3D0C5283" w14:textId="14C190AB" w:rsidR="008E4970" w:rsidRDefault="008E4970">
      <w:pPr>
        <w:spacing w:after="160" w:line="259" w:lineRule="auto"/>
        <w:rPr>
          <w:rFonts w:cstheme="minorHAnsi"/>
        </w:rPr>
      </w:pPr>
      <w:r>
        <w:rPr>
          <w:rFonts w:cstheme="minorHAnsi"/>
        </w:rPr>
        <w:t>11.</w:t>
      </w:r>
      <w:r>
        <w:rPr>
          <w:rFonts w:cstheme="minorHAnsi"/>
        </w:rPr>
        <w:tab/>
        <w:t>7 or 8 or 9 or 10</w:t>
      </w:r>
    </w:p>
    <w:p w14:paraId="60D7AEFC" w14:textId="05029186" w:rsidR="008E4970" w:rsidRDefault="008E4970">
      <w:pPr>
        <w:spacing w:after="160" w:line="259" w:lineRule="auto"/>
        <w:rPr>
          <w:rFonts w:cstheme="minorHAnsi"/>
        </w:rPr>
      </w:pPr>
      <w:r>
        <w:rPr>
          <w:rFonts w:cstheme="minorHAnsi"/>
        </w:rPr>
        <w:t>12.</w:t>
      </w:r>
      <w:r>
        <w:rPr>
          <w:rFonts w:cstheme="minorHAnsi"/>
        </w:rPr>
        <w:tab/>
        <w:t>1 and 6 and 11</w:t>
      </w:r>
    </w:p>
    <w:p w14:paraId="12762AB7" w14:textId="77777777" w:rsidR="006B65BD" w:rsidRDefault="006B65BD">
      <w:pPr>
        <w:spacing w:after="160" w:line="259" w:lineRule="auto"/>
        <w:rPr>
          <w:rFonts w:cstheme="minorHAnsi"/>
        </w:rPr>
        <w:sectPr w:rsidR="006B65BD" w:rsidSect="00303FAC">
          <w:footerReference w:type="default" r:id="rId10"/>
          <w:pgSz w:w="11906" w:h="16838"/>
          <w:pgMar w:top="1134" w:right="1134" w:bottom="1134" w:left="1134" w:header="709" w:footer="709" w:gutter="0"/>
          <w:cols w:space="708"/>
          <w:docGrid w:linePitch="360"/>
        </w:sectPr>
      </w:pPr>
    </w:p>
    <w:p w14:paraId="3F6B959C" w14:textId="5E627376" w:rsidR="000A3CFB" w:rsidRDefault="005A3D02" w:rsidP="002D6799">
      <w:pPr>
        <w:spacing w:after="160" w:line="259" w:lineRule="auto"/>
        <w:rPr>
          <w:rFonts w:cstheme="minorHAnsi"/>
          <w:b/>
        </w:rPr>
      </w:pPr>
      <w:r>
        <w:rPr>
          <w:rFonts w:cstheme="minorHAnsi"/>
          <w:b/>
        </w:rPr>
        <w:lastRenderedPageBreak/>
        <w:t xml:space="preserve">Figure </w:t>
      </w:r>
      <w:r w:rsidR="004129B4">
        <w:rPr>
          <w:rFonts w:cstheme="minorHAnsi"/>
          <w:b/>
        </w:rPr>
        <w:t>S</w:t>
      </w:r>
      <w:r w:rsidR="002D6799">
        <w:rPr>
          <w:rFonts w:cstheme="minorHAnsi"/>
          <w:b/>
        </w:rPr>
        <w:t>2</w:t>
      </w:r>
    </w:p>
    <w:p w14:paraId="165D2372" w14:textId="0C40E091" w:rsidR="00045AD8" w:rsidRDefault="00045AD8" w:rsidP="009A31C5">
      <w:pPr>
        <w:rPr>
          <w:rFonts w:cstheme="minorHAnsi"/>
          <w:b/>
        </w:rPr>
      </w:pPr>
    </w:p>
    <w:p w14:paraId="5368BF49" w14:textId="41A9BC12" w:rsidR="00045AD8" w:rsidRDefault="007D4D43" w:rsidP="009A31C5">
      <w:pPr>
        <w:rPr>
          <w:rFonts w:cstheme="minorHAnsi"/>
          <w:b/>
        </w:rPr>
      </w:pPr>
      <w:r w:rsidRPr="007D4D43">
        <w:rPr>
          <w:rFonts w:cstheme="minorHAnsi"/>
          <w:b/>
          <w:noProof/>
          <w:lang w:eastAsia="en-GB"/>
        </w:rPr>
        <w:drawing>
          <wp:inline distT="0" distB="0" distL="0" distR="0" wp14:anchorId="338CB54B" wp14:editId="3B623576">
            <wp:extent cx="6096000" cy="4572000"/>
            <wp:effectExtent l="0" t="0" r="0" b="0"/>
            <wp:docPr id="1" name="Picture 1" descr="C:\Users\bsms9bbh\OneDrive - University of Brighton\Lithium and suicide\Analyses with standardized coefficients\All with subgroups by high or low suicide random effects 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ms9bbh\OneDrive - University of Brighton\Lithium and suicide\Analyses with standardized coefficients\All with subgroups by high or low suicide random effects correcte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14:paraId="52124505" w14:textId="77777777" w:rsidR="00045AD8" w:rsidRDefault="00045AD8">
      <w:pPr>
        <w:spacing w:after="160" w:line="259" w:lineRule="auto"/>
        <w:rPr>
          <w:rFonts w:cstheme="minorHAnsi"/>
          <w:b/>
        </w:rPr>
      </w:pPr>
      <w:r>
        <w:rPr>
          <w:rFonts w:cstheme="minorHAnsi"/>
          <w:b/>
        </w:rPr>
        <w:br w:type="page"/>
      </w:r>
    </w:p>
    <w:p w14:paraId="2FF3D160" w14:textId="06EDC850" w:rsidR="00045AD8" w:rsidRDefault="005A3D02" w:rsidP="009A31C5">
      <w:pPr>
        <w:rPr>
          <w:rFonts w:cstheme="minorHAnsi"/>
          <w:b/>
        </w:rPr>
      </w:pPr>
      <w:r>
        <w:rPr>
          <w:rFonts w:cstheme="minorHAnsi"/>
          <w:b/>
        </w:rPr>
        <w:lastRenderedPageBreak/>
        <w:t xml:space="preserve">Figure </w:t>
      </w:r>
      <w:r w:rsidR="004129B4">
        <w:rPr>
          <w:rFonts w:cstheme="minorHAnsi"/>
          <w:b/>
        </w:rPr>
        <w:t>S</w:t>
      </w:r>
      <w:r w:rsidR="002D6799">
        <w:rPr>
          <w:rFonts w:cstheme="minorHAnsi"/>
          <w:b/>
        </w:rPr>
        <w:t>3</w:t>
      </w:r>
    </w:p>
    <w:p w14:paraId="211BEA22" w14:textId="2A9C420E" w:rsidR="00045AD8" w:rsidRDefault="00045AD8" w:rsidP="009A31C5">
      <w:pPr>
        <w:rPr>
          <w:rFonts w:cstheme="minorHAnsi"/>
          <w:b/>
        </w:rPr>
      </w:pPr>
    </w:p>
    <w:p w14:paraId="479EE249" w14:textId="73159CC9" w:rsidR="00045AD8" w:rsidRDefault="00045AD8" w:rsidP="009A31C5">
      <w:pPr>
        <w:rPr>
          <w:rFonts w:cstheme="minorHAnsi"/>
          <w:b/>
        </w:rPr>
      </w:pPr>
    </w:p>
    <w:p w14:paraId="1F2CC322" w14:textId="52F47C49" w:rsidR="00045AD8" w:rsidRDefault="006C16EC" w:rsidP="009A31C5">
      <w:pPr>
        <w:rPr>
          <w:rFonts w:cstheme="minorHAnsi"/>
          <w:b/>
        </w:rPr>
      </w:pPr>
      <w:r w:rsidRPr="006C16EC">
        <w:rPr>
          <w:rFonts w:cstheme="minorHAnsi"/>
          <w:b/>
          <w:noProof/>
          <w:lang w:eastAsia="en-GB"/>
        </w:rPr>
        <w:drawing>
          <wp:inline distT="0" distB="0" distL="0" distR="0" wp14:anchorId="4DD5A8AD" wp14:editId="6C10936C">
            <wp:extent cx="6096000" cy="4572000"/>
            <wp:effectExtent l="0" t="0" r="0" b="0"/>
            <wp:docPr id="2" name="Picture 2" descr="C:\Users\bsms9bbh\OneDrive - University of Brighton\Lithium and suicide\Analyses with standardized coefficients\All with subgroups by high or low water Li random effects corre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sms9bbh\OneDrive - University of Brighton\Lithium and suicide\Analyses with standardized coefficients\All with subgroups by high or low water Li random effects correte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p w14:paraId="6BADF93B" w14:textId="77777777" w:rsidR="000A3CFB" w:rsidRDefault="000A3CFB" w:rsidP="000A3CFB">
      <w:pPr>
        <w:spacing w:line="360" w:lineRule="auto"/>
        <w:rPr>
          <w:rFonts w:cstheme="minorHAnsi"/>
          <w:b/>
        </w:rPr>
        <w:sectPr w:rsidR="000A3CFB" w:rsidSect="006B65BD">
          <w:pgSz w:w="16838" w:h="11906" w:orient="landscape"/>
          <w:pgMar w:top="1134" w:right="1134" w:bottom="1134" w:left="1134" w:header="709" w:footer="709" w:gutter="0"/>
          <w:cols w:space="708"/>
          <w:docGrid w:linePitch="360"/>
        </w:sectPr>
      </w:pPr>
    </w:p>
    <w:p w14:paraId="339595BC" w14:textId="565ECE36" w:rsidR="000A3CFB" w:rsidRPr="002D6799" w:rsidRDefault="002D6799" w:rsidP="000A3CFB">
      <w:pPr>
        <w:rPr>
          <w:rFonts w:ascii="Times New Roman" w:hAnsi="Times New Roman" w:cs="Times New Roman"/>
          <w:b/>
          <w:sz w:val="20"/>
          <w:szCs w:val="16"/>
        </w:rPr>
      </w:pPr>
      <w:r>
        <w:rPr>
          <w:rFonts w:ascii="Times New Roman" w:hAnsi="Times New Roman" w:cs="Times New Roman"/>
          <w:b/>
          <w:sz w:val="20"/>
          <w:szCs w:val="16"/>
        </w:rPr>
        <w:lastRenderedPageBreak/>
        <w:t>Table S1.</w:t>
      </w:r>
      <w:r w:rsidR="000A3CFB" w:rsidRPr="00E8553A">
        <w:rPr>
          <w:rFonts w:ascii="Times New Roman" w:hAnsi="Times New Roman" w:cs="Times New Roman"/>
          <w:b/>
          <w:sz w:val="20"/>
          <w:szCs w:val="16"/>
        </w:rPr>
        <w:t xml:space="preserve"> Quality</w:t>
      </w:r>
      <w:r>
        <w:rPr>
          <w:rFonts w:ascii="Times New Roman" w:hAnsi="Times New Roman" w:cs="Times New Roman"/>
          <w:b/>
          <w:sz w:val="20"/>
          <w:szCs w:val="16"/>
        </w:rPr>
        <w:t xml:space="preserve"> assessments of included studies</w:t>
      </w:r>
    </w:p>
    <w:tbl>
      <w:tblPr>
        <w:tblStyle w:val="TableGrid"/>
        <w:tblpPr w:leftFromText="180" w:rightFromText="180" w:vertAnchor="page" w:horzAnchor="page" w:tblpX="1211" w:tblpY="1932"/>
        <w:tblW w:w="0" w:type="auto"/>
        <w:tblLayout w:type="fixed"/>
        <w:tblLook w:val="04A0" w:firstRow="1" w:lastRow="0" w:firstColumn="1" w:lastColumn="0" w:noHBand="0" w:noVBand="1"/>
      </w:tblPr>
      <w:tblGrid>
        <w:gridCol w:w="2948"/>
        <w:gridCol w:w="1247"/>
        <w:gridCol w:w="1191"/>
        <w:gridCol w:w="1191"/>
        <w:gridCol w:w="1191"/>
        <w:gridCol w:w="1191"/>
        <w:gridCol w:w="1191"/>
        <w:gridCol w:w="1304"/>
        <w:gridCol w:w="1191"/>
        <w:gridCol w:w="1191"/>
      </w:tblGrid>
      <w:tr w:rsidR="000E689D" w:rsidRPr="0021492D" w14:paraId="489B40B0" w14:textId="77777777" w:rsidTr="0021492D">
        <w:trPr>
          <w:trHeight w:val="557"/>
        </w:trPr>
        <w:tc>
          <w:tcPr>
            <w:tcW w:w="2948" w:type="dxa"/>
          </w:tcPr>
          <w:p w14:paraId="7ADB40A4" w14:textId="77777777" w:rsidR="000E689D" w:rsidRPr="0021492D" w:rsidRDefault="000E689D" w:rsidP="00303FAC">
            <w:pPr>
              <w:rPr>
                <w:rFonts w:ascii="Times New Roman" w:hAnsi="Times New Roman" w:cs="Times New Roman"/>
                <w:b/>
                <w:sz w:val="20"/>
                <w:szCs w:val="16"/>
              </w:rPr>
            </w:pPr>
            <w:r w:rsidRPr="0021492D">
              <w:rPr>
                <w:rFonts w:ascii="Times New Roman" w:hAnsi="Times New Roman" w:cs="Times New Roman"/>
                <w:b/>
                <w:sz w:val="20"/>
                <w:szCs w:val="16"/>
              </w:rPr>
              <w:t xml:space="preserve">           </w:t>
            </w:r>
          </w:p>
          <w:p w14:paraId="484BCC4A" w14:textId="77777777" w:rsidR="000E689D" w:rsidRPr="0021492D" w:rsidRDefault="000E689D" w:rsidP="00303FAC">
            <w:pPr>
              <w:rPr>
                <w:rFonts w:ascii="Times New Roman" w:hAnsi="Times New Roman" w:cs="Times New Roman"/>
                <w:b/>
                <w:sz w:val="20"/>
                <w:szCs w:val="16"/>
                <w:u w:val="single"/>
              </w:rPr>
            </w:pPr>
            <w:r w:rsidRPr="0021492D">
              <w:rPr>
                <w:rFonts w:ascii="Times New Roman" w:hAnsi="Times New Roman" w:cs="Times New Roman"/>
                <w:b/>
                <w:sz w:val="20"/>
                <w:szCs w:val="16"/>
              </w:rPr>
              <w:t>Evaluation criteria</w:t>
            </w:r>
          </w:p>
        </w:tc>
        <w:tc>
          <w:tcPr>
            <w:tcW w:w="1247" w:type="dxa"/>
          </w:tcPr>
          <w:p w14:paraId="6B71FFB5" w14:textId="131E9871" w:rsidR="000E689D" w:rsidRPr="0021492D" w:rsidRDefault="0021492D" w:rsidP="0020464C">
            <w:pPr>
              <w:rPr>
                <w:rFonts w:ascii="Times New Roman" w:hAnsi="Times New Roman" w:cs="Times New Roman"/>
                <w:sz w:val="20"/>
                <w:szCs w:val="16"/>
                <w:vertAlign w:val="superscript"/>
              </w:rPr>
            </w:pPr>
            <w:r>
              <w:rPr>
                <w:rFonts w:ascii="Times New Roman" w:hAnsi="Times New Roman" w:cs="Times New Roman"/>
                <w:sz w:val="20"/>
                <w:szCs w:val="16"/>
              </w:rPr>
              <w:t xml:space="preserve">Sugawara et </w:t>
            </w:r>
            <w:r w:rsidR="000E689D" w:rsidRPr="0021492D">
              <w:rPr>
                <w:rFonts w:ascii="Times New Roman" w:hAnsi="Times New Roman" w:cs="Times New Roman"/>
                <w:sz w:val="20"/>
                <w:szCs w:val="16"/>
              </w:rPr>
              <w:t>al (2013)</w:t>
            </w:r>
            <w:r w:rsidR="0020464C">
              <w:rPr>
                <w:rFonts w:ascii="Times New Roman" w:hAnsi="Times New Roman" w:cs="Times New Roman"/>
                <w:sz w:val="20"/>
                <w:szCs w:val="16"/>
              </w:rPr>
              <w:fldChar w:fldCharType="begin"/>
            </w:r>
            <w:r w:rsidR="0020464C">
              <w:rPr>
                <w:rFonts w:ascii="Times New Roman" w:hAnsi="Times New Roman" w:cs="Times New Roman"/>
                <w:sz w:val="20"/>
                <w:szCs w:val="16"/>
              </w:rPr>
              <w:instrText xml:space="preserve"> ADDIN EN.CITE &lt;EndNote&gt;&lt;Cite ExcludeAuth="1" ExcludeYear="1"&gt;&lt;Author&gt;Sugawara&lt;/Author&gt;&lt;Year&gt;2013&lt;/Year&gt;&lt;RecNum&gt;275&lt;/RecNum&gt;&lt;DisplayText&gt;(1)&lt;/DisplayText&gt;&lt;record&gt;&lt;rec-number&gt;275&lt;/rec-number&gt;&lt;foreign-keys&gt;&lt;key app="EN" db-id="wxd5waptxfxf55e2xrkv25v35ar2zdfzrew5" timestamp="0"&gt;275&lt;/key&gt;&lt;/foreign-keys&gt;&lt;ref-type name="Journal Article"&gt;17&lt;/ref-type&gt;&lt;contributors&gt;&lt;authors&gt;&lt;author&gt;Sugawara, N.&lt;/author&gt;&lt;author&gt;Yasui-Furukori, N.&lt;/author&gt;&lt;author&gt;Ishii, N.&lt;/author&gt;&lt;author&gt;Iwata, N.&lt;/author&gt;&lt;author&gt;Terao, T.&lt;/author&gt;&lt;/authors&gt;&lt;/contributors&gt;&lt;titles&gt;&lt;title&gt;Lithium in Tap Water and Suicide Mortality in Japan&lt;/title&gt;&lt;secondary-title&gt;International Journal of Environmental Research and Public Health&lt;/secondary-title&gt;&lt;/titles&gt;&lt;pages&gt;6044-6048&lt;/pages&gt;&lt;volume&gt;10&lt;/volume&gt;&lt;number&gt;11&lt;/number&gt;&lt;dates&gt;&lt;year&gt;2013&lt;/year&gt;&lt;pub-dates&gt;&lt;date&gt;Nov&lt;/date&gt;&lt;/pub-dates&gt;&lt;/dates&gt;&lt;isbn&gt;1660-4601&lt;/isbn&gt;&lt;accession-num&gt;WOS:000330520800043&lt;/accession-num&gt;&lt;urls&gt;&lt;related-urls&gt;&lt;url&gt;&amp;lt;Go to ISI&amp;gt;://WOS:000330520800043&lt;/url&gt;&lt;/related-urls&gt;&lt;/urls&gt;&lt;electronic-resource-num&gt;10.3390/ijerph10116044&lt;/electronic-resource-num&gt;&lt;/record&gt;&lt;/Cite&gt;&lt;/EndNote&gt;</w:instrText>
            </w:r>
            <w:r w:rsidR="0020464C">
              <w:rPr>
                <w:rFonts w:ascii="Times New Roman" w:hAnsi="Times New Roman" w:cs="Times New Roman"/>
                <w:sz w:val="20"/>
                <w:szCs w:val="16"/>
              </w:rPr>
              <w:fldChar w:fldCharType="separate"/>
            </w:r>
            <w:r w:rsidR="0020464C">
              <w:rPr>
                <w:rFonts w:ascii="Times New Roman" w:hAnsi="Times New Roman" w:cs="Times New Roman"/>
                <w:noProof/>
                <w:sz w:val="20"/>
                <w:szCs w:val="16"/>
              </w:rPr>
              <w:t>(1)</w:t>
            </w:r>
            <w:r w:rsidR="0020464C">
              <w:rPr>
                <w:rFonts w:ascii="Times New Roman" w:hAnsi="Times New Roman" w:cs="Times New Roman"/>
                <w:sz w:val="20"/>
                <w:szCs w:val="16"/>
              </w:rPr>
              <w:fldChar w:fldCharType="end"/>
            </w:r>
          </w:p>
        </w:tc>
        <w:tc>
          <w:tcPr>
            <w:tcW w:w="1191" w:type="dxa"/>
          </w:tcPr>
          <w:p w14:paraId="31E9DC5C" w14:textId="530624C3" w:rsidR="000E689D" w:rsidRPr="0021492D" w:rsidRDefault="000E689D" w:rsidP="0020464C">
            <w:pPr>
              <w:rPr>
                <w:rFonts w:ascii="Times New Roman" w:hAnsi="Times New Roman" w:cs="Times New Roman"/>
                <w:sz w:val="20"/>
                <w:szCs w:val="16"/>
                <w:vertAlign w:val="superscript"/>
              </w:rPr>
            </w:pPr>
            <w:r w:rsidRPr="0021492D">
              <w:rPr>
                <w:rFonts w:ascii="Times New Roman" w:hAnsi="Times New Roman" w:cs="Times New Roman"/>
                <w:sz w:val="20"/>
                <w:szCs w:val="16"/>
              </w:rPr>
              <w:t xml:space="preserve">Shiotsuki </w:t>
            </w:r>
            <w:r w:rsidR="0021492D">
              <w:rPr>
                <w:rFonts w:ascii="Times New Roman" w:hAnsi="Times New Roman" w:cs="Times New Roman"/>
                <w:sz w:val="20"/>
                <w:szCs w:val="16"/>
              </w:rPr>
              <w:t xml:space="preserve">et al. </w:t>
            </w:r>
            <w:r w:rsidRPr="0021492D">
              <w:rPr>
                <w:rFonts w:ascii="Times New Roman" w:hAnsi="Times New Roman" w:cs="Times New Roman"/>
                <w:sz w:val="20"/>
                <w:szCs w:val="16"/>
              </w:rPr>
              <w:t>(2016)</w:t>
            </w:r>
            <w:r w:rsidR="0020464C">
              <w:rPr>
                <w:rFonts w:ascii="Times New Roman" w:hAnsi="Times New Roman" w:cs="Times New Roman"/>
                <w:sz w:val="20"/>
                <w:szCs w:val="16"/>
              </w:rPr>
              <w:fldChar w:fldCharType="begin"/>
            </w:r>
            <w:r w:rsidR="0020464C">
              <w:rPr>
                <w:rFonts w:ascii="Times New Roman" w:hAnsi="Times New Roman" w:cs="Times New Roman"/>
                <w:sz w:val="20"/>
                <w:szCs w:val="16"/>
              </w:rPr>
              <w:instrText xml:space="preserve"> ADDIN EN.CITE &lt;EndNote&gt;&lt;Cite ExcludeAuth="1" ExcludeYear="1"&gt;&lt;Author&gt;Shiotsuki&lt;/Author&gt;&lt;Year&gt;2016&lt;/Year&gt;&lt;RecNum&gt;337&lt;/RecNum&gt;&lt;DisplayText&gt;(2)&lt;/DisplayText&gt;&lt;record&gt;&lt;rec-number&gt;337&lt;/rec-number&gt;&lt;foreign-keys&gt;&lt;key app="EN" db-id="wxd5waptxfxf55e2xrkv25v35ar2zdfzrew5" timestamp="0"&gt;337&lt;/key&gt;&lt;/foreign-keys&gt;&lt;ref-type name="Journal Article"&gt;17&lt;/ref-type&gt;&lt;contributors&gt;&lt;authors&gt;&lt;author&gt;Shiotsuki, Ippei&lt;/author&gt;&lt;author&gt;Terao, Takeshi&lt;/author&gt;&lt;author&gt;Ishii, Nobuyoshi&lt;/author&gt;&lt;author&gt;Takeuchi, Shouhei&lt;/author&gt;&lt;author&gt;Kuroda, Yoshiki&lt;/author&gt;&lt;author&gt;Kohno, Kentaro&lt;/author&gt;&lt;author&gt;Mizokami, Yoshinori&lt;/author&gt;&lt;author&gt;Hatano, Koji&lt;/author&gt;&lt;author&gt;Tanabe, Sanshi&lt;/author&gt;&lt;author&gt;Kanehisa, Masayuki&lt;/author&gt;&lt;author&gt;Iwata, Noboru&lt;/author&gt;&lt;author&gt;Matusda, Shinya&lt;/author&gt;&lt;/authors&gt;&lt;/contributors&gt;&lt;auth-address&gt;Terao, Takeshi&lt;/auth-address&gt;&lt;titles&gt;&lt;title&gt;Trace lithium is inversely associated with male suicide after adjustment of climatic factors&lt;/title&gt;&lt;secondary-title&gt;Journal of Affective Disorders&lt;/secondary-title&gt;&lt;/titles&gt;&lt;pages&gt;282-286&lt;/pages&gt;&lt;volume&gt;189&lt;/volume&gt;&lt;keywords&gt;&lt;keyword&gt;lithium&lt;/keyword&gt;&lt;keyword&gt;sunshine&lt;/keyword&gt;&lt;keyword&gt;temperature&lt;/keyword&gt;&lt;keyword&gt;rainfall&lt;/keyword&gt;&lt;keyword&gt;suicide&lt;/keyword&gt;&lt;keyword&gt;2016&lt;/keyword&gt;&lt;keyword&gt;Adjustment&lt;/keyword&gt;&lt;keyword&gt;Seasonal Variations&lt;/keyword&gt;&lt;keyword&gt;Temperature Effects&lt;/keyword&gt;&lt;keyword&gt;Human Males&lt;/keyword&gt;&lt;/keywords&gt;&lt;dates&gt;&lt;year&gt;2016&lt;/year&gt;&lt;/dates&gt;&lt;pub-location&gt;Netherlands&lt;/pub-location&gt;&lt;publisher&gt;Elsevier Science&lt;/publisher&gt;&lt;isbn&gt;0165-0327&amp;#xD;1573-2517&lt;/isbn&gt;&lt;accession-num&gt;2015-52033-043&lt;/accession-num&gt;&lt;urls&gt;&lt;related-urls&gt;&lt;url&gt;http://search.ebscohost.com/login.aspx?direct=true&amp;amp;db=psyh&amp;amp;AN=2015-52033-043&amp;amp;site=ehost-live&lt;/url&gt;&lt;url&gt;terao@oita-u.ac.jp&lt;/url&gt;&lt;/related-urls&gt;&lt;/urls&gt;&lt;electronic-resource-num&gt;10.1016/j.jad.2015.09.070&lt;/electronic-resource-num&gt;&lt;remote-database-name&gt;psyh&lt;/remote-database-name&gt;&lt;remote-database-provider&gt;EBSCOhost&lt;/remote-database-provider&gt;&lt;/record&gt;&lt;/Cite&gt;&lt;/EndNote&gt;</w:instrText>
            </w:r>
            <w:r w:rsidR="0020464C">
              <w:rPr>
                <w:rFonts w:ascii="Times New Roman" w:hAnsi="Times New Roman" w:cs="Times New Roman"/>
                <w:sz w:val="20"/>
                <w:szCs w:val="16"/>
              </w:rPr>
              <w:fldChar w:fldCharType="separate"/>
            </w:r>
            <w:r w:rsidR="0020464C">
              <w:rPr>
                <w:rFonts w:ascii="Times New Roman" w:hAnsi="Times New Roman" w:cs="Times New Roman"/>
                <w:noProof/>
                <w:sz w:val="20"/>
                <w:szCs w:val="16"/>
              </w:rPr>
              <w:t>(2)</w:t>
            </w:r>
            <w:r w:rsidR="0020464C">
              <w:rPr>
                <w:rFonts w:ascii="Times New Roman" w:hAnsi="Times New Roman" w:cs="Times New Roman"/>
                <w:sz w:val="20"/>
                <w:szCs w:val="16"/>
              </w:rPr>
              <w:fldChar w:fldCharType="end"/>
            </w:r>
          </w:p>
        </w:tc>
        <w:tc>
          <w:tcPr>
            <w:tcW w:w="1191" w:type="dxa"/>
          </w:tcPr>
          <w:p w14:paraId="73B779C1" w14:textId="481EE5A2" w:rsidR="000E689D" w:rsidRPr="0021492D" w:rsidRDefault="000E689D" w:rsidP="0020464C">
            <w:pPr>
              <w:rPr>
                <w:rFonts w:ascii="Times New Roman" w:hAnsi="Times New Roman" w:cs="Times New Roman"/>
                <w:sz w:val="20"/>
                <w:szCs w:val="16"/>
                <w:vertAlign w:val="superscript"/>
              </w:rPr>
            </w:pPr>
            <w:r w:rsidRPr="0021492D">
              <w:rPr>
                <w:rFonts w:ascii="Times New Roman" w:hAnsi="Times New Roman" w:cs="Times New Roman"/>
                <w:sz w:val="20"/>
                <w:szCs w:val="16"/>
              </w:rPr>
              <w:t>Kabacs et al (2011)</w:t>
            </w:r>
            <w:r w:rsidR="0020464C">
              <w:rPr>
                <w:rFonts w:ascii="Times New Roman" w:hAnsi="Times New Roman" w:cs="Times New Roman"/>
                <w:sz w:val="20"/>
                <w:szCs w:val="16"/>
              </w:rPr>
              <w:fldChar w:fldCharType="begin"/>
            </w:r>
            <w:r w:rsidR="0020464C">
              <w:rPr>
                <w:rFonts w:ascii="Times New Roman" w:hAnsi="Times New Roman" w:cs="Times New Roman"/>
                <w:sz w:val="20"/>
                <w:szCs w:val="16"/>
              </w:rPr>
              <w:instrText xml:space="preserve"> ADDIN EN.CITE &lt;EndNote&gt;&lt;Cite ExcludeAuth="1" ExcludeYear="1"&gt;&lt;Author&gt;Kabacs&lt;/Author&gt;&lt;Year&gt;2011&lt;/Year&gt;&lt;RecNum&gt;341&lt;/RecNum&gt;&lt;DisplayText&gt;(3)&lt;/DisplayText&gt;&lt;record&gt;&lt;rec-number&gt;341&lt;/rec-number&gt;&lt;foreign-keys&gt;&lt;key app="EN" db-id="wxd5waptxfxf55e2xrkv25v35ar2zdfzrew5" timestamp="0"&gt;341&lt;/key&gt;&lt;/foreign-keys&gt;&lt;ref-type name="Journal Article"&gt;17&lt;/ref-type&gt;&lt;contributors&gt;&lt;authors&gt;&lt;author&gt;Kabacs, Nikolett&lt;/author&gt;&lt;author&gt;Memon, Anjum&lt;/author&gt;&lt;author&gt;Obinwa, Thom&lt;/author&gt;&lt;author&gt;Stochl, Jan&lt;/author&gt;&lt;author&gt;Perez, Jesus&lt;/author&gt;&lt;/authors&gt;&lt;/contributors&gt;&lt;auth-address&gt;Perez, Jesus, Fulbourn Hospital, Block 7, Ida Darwin, Fulbourn, Cambridge, United Kingdom, CB21 5EE&lt;/auth-address&gt;&lt;titles&gt;&lt;title&gt;Lithium in drinking water and suicide rates across the East of England&lt;/title&gt;&lt;secondary-title&gt;The British Journal of Psychiatry&lt;/secondary-title&gt;&lt;/titles&gt;&lt;pages&gt;406-407&lt;/pages&gt;&lt;volume&gt;198&lt;/volume&gt;&lt;number&gt;5&lt;/number&gt;&lt;keywords&gt;&lt;keyword&gt;drinking water&lt;/keyword&gt;&lt;keyword&gt;lithium&lt;/keyword&gt;&lt;keyword&gt;suicide rates&lt;/keyword&gt;&lt;keyword&gt;2011&lt;/keyword&gt;&lt;keyword&gt;Suicide&lt;/keyword&gt;&lt;keyword&gt;Water Intake&lt;/keyword&gt;&lt;/keywords&gt;&lt;dates&gt;&lt;year&gt;2011&lt;/year&gt;&lt;/dates&gt;&lt;pub-location&gt;United Kingdom&lt;/pub-location&gt;&lt;publisher&gt;Royal College of Psychiatrists&lt;/publisher&gt;&lt;isbn&gt;0007-1250&amp;#xD;1472-1465&lt;/isbn&gt;&lt;accession-num&gt;2011-22399-015&lt;/accession-num&gt;&lt;urls&gt;&lt;related-urls&gt;&lt;url&gt;http://search.ebscohost.com/login.aspx?direct=true&amp;amp;db=psyh&amp;amp;AN=2011-22399-015&amp;amp;site=ehost-live&lt;/url&gt;&lt;url&gt;jp440@cam.ac.uk&lt;/url&gt;&lt;/related-urls&gt;&lt;/urls&gt;&lt;electronic-resource-num&gt;10.1192/bjp.bp.110.088617&lt;/electronic-resource-num&gt;&lt;remote-database-name&gt;psyh&lt;/remote-database-name&gt;&lt;remote-database-provider&gt;EBSCOhost&lt;/remote-database-provider&gt;&lt;/record&gt;&lt;/Cite&gt;&lt;/EndNote&gt;</w:instrText>
            </w:r>
            <w:r w:rsidR="0020464C">
              <w:rPr>
                <w:rFonts w:ascii="Times New Roman" w:hAnsi="Times New Roman" w:cs="Times New Roman"/>
                <w:sz w:val="20"/>
                <w:szCs w:val="16"/>
              </w:rPr>
              <w:fldChar w:fldCharType="separate"/>
            </w:r>
            <w:r w:rsidR="0020464C">
              <w:rPr>
                <w:rFonts w:ascii="Times New Roman" w:hAnsi="Times New Roman" w:cs="Times New Roman"/>
                <w:noProof/>
                <w:sz w:val="20"/>
                <w:szCs w:val="16"/>
              </w:rPr>
              <w:t>(3)</w:t>
            </w:r>
            <w:r w:rsidR="0020464C">
              <w:rPr>
                <w:rFonts w:ascii="Times New Roman" w:hAnsi="Times New Roman" w:cs="Times New Roman"/>
                <w:sz w:val="20"/>
                <w:szCs w:val="16"/>
              </w:rPr>
              <w:fldChar w:fldCharType="end"/>
            </w:r>
          </w:p>
        </w:tc>
        <w:tc>
          <w:tcPr>
            <w:tcW w:w="1191" w:type="dxa"/>
          </w:tcPr>
          <w:p w14:paraId="60C6D420" w14:textId="179A4B4D" w:rsidR="000E689D" w:rsidRPr="0021492D" w:rsidRDefault="0021492D" w:rsidP="0020464C">
            <w:pPr>
              <w:rPr>
                <w:rFonts w:ascii="Times New Roman" w:hAnsi="Times New Roman" w:cs="Times New Roman"/>
                <w:sz w:val="20"/>
                <w:szCs w:val="16"/>
                <w:vertAlign w:val="superscript"/>
              </w:rPr>
            </w:pPr>
            <w:r>
              <w:rPr>
                <w:rFonts w:ascii="Times New Roman" w:hAnsi="Times New Roman" w:cs="Times New Roman"/>
                <w:sz w:val="20"/>
                <w:szCs w:val="16"/>
              </w:rPr>
              <w:t>Kapusta et al. (2011</w:t>
            </w:r>
            <w:r w:rsidR="000E689D" w:rsidRPr="0021492D">
              <w:rPr>
                <w:rFonts w:ascii="Times New Roman" w:hAnsi="Times New Roman" w:cs="Times New Roman"/>
                <w:sz w:val="20"/>
                <w:szCs w:val="16"/>
              </w:rPr>
              <w:t>)</w:t>
            </w:r>
            <w:r w:rsidR="0020464C">
              <w:rPr>
                <w:rFonts w:ascii="Times New Roman" w:hAnsi="Times New Roman" w:cs="Times New Roman"/>
                <w:sz w:val="20"/>
                <w:szCs w:val="16"/>
              </w:rPr>
              <w:fldChar w:fldCharType="begin"/>
            </w:r>
            <w:r w:rsidR="0020464C">
              <w:rPr>
                <w:rFonts w:ascii="Times New Roman" w:hAnsi="Times New Roman" w:cs="Times New Roman"/>
                <w:sz w:val="20"/>
                <w:szCs w:val="16"/>
              </w:rPr>
              <w:instrText xml:space="preserve"> ADDIN EN.CITE &lt;EndNote&gt;&lt;Cite ExcludeAuth="1" ExcludeYear="1"&gt;&lt;Author&gt;Kapusta&lt;/Author&gt;&lt;Year&gt;2011&lt;/Year&gt;&lt;RecNum&gt;290&lt;/RecNum&gt;&lt;DisplayText&gt;(4)&lt;/DisplayText&gt;&lt;record&gt;&lt;rec-number&gt;290&lt;/rec-number&gt;&lt;foreign-keys&gt;&lt;key app="EN" db-id="wxd5waptxfxf55e2xrkv25v35ar2zdfzrew5" timestamp="0"&gt;290&lt;/key&gt;&lt;/foreign-keys&gt;&lt;ref-type name="Journal Article"&gt;17&lt;/ref-type&gt;&lt;contributors&gt;&lt;authors&gt;&lt;author&gt;Kapusta, N. D.&lt;/author&gt;&lt;author&gt;Etzersdorfer, E.&lt;/author&gt;&lt;/authors&gt;&lt;/contributors&gt;&lt;titles&gt;&lt;title&gt;Lithium concentrations in drinking water reply&lt;/title&gt;&lt;secondary-title&gt;British Journal of Psychiatry&lt;/secondary-title&gt;&lt;/titles&gt;&lt;pages&gt;494-494&lt;/pages&gt;&lt;volume&gt;198&lt;/volume&gt;&lt;number&gt;6&lt;/number&gt;&lt;dates&gt;&lt;year&gt;2011&lt;/year&gt;&lt;pub-dates&gt;&lt;date&gt;Jun&lt;/date&gt;&lt;/pub-dates&gt;&lt;/dates&gt;&lt;isbn&gt;0007-1250&lt;/isbn&gt;&lt;accession-num&gt;WOS:000291669900019&lt;/accession-num&gt;&lt;urls&gt;&lt;related-urls&gt;&lt;url&gt;&amp;lt;Go to ISI&amp;gt;://WOS:000291669900019&lt;/url&gt;&lt;/related-urls&gt;&lt;/urls&gt;&lt;electronic-resource-num&gt;10.1192/bjp.198.6.494&lt;/electronic-resource-num&gt;&lt;/record&gt;&lt;/Cite&gt;&lt;/EndNote&gt;</w:instrText>
            </w:r>
            <w:r w:rsidR="0020464C">
              <w:rPr>
                <w:rFonts w:ascii="Times New Roman" w:hAnsi="Times New Roman" w:cs="Times New Roman"/>
                <w:sz w:val="20"/>
                <w:szCs w:val="16"/>
              </w:rPr>
              <w:fldChar w:fldCharType="separate"/>
            </w:r>
            <w:r w:rsidR="0020464C">
              <w:rPr>
                <w:rFonts w:ascii="Times New Roman" w:hAnsi="Times New Roman" w:cs="Times New Roman"/>
                <w:noProof/>
                <w:sz w:val="20"/>
                <w:szCs w:val="16"/>
              </w:rPr>
              <w:t>(4)</w:t>
            </w:r>
            <w:r w:rsidR="0020464C">
              <w:rPr>
                <w:rFonts w:ascii="Times New Roman" w:hAnsi="Times New Roman" w:cs="Times New Roman"/>
                <w:sz w:val="20"/>
                <w:szCs w:val="16"/>
              </w:rPr>
              <w:fldChar w:fldCharType="end"/>
            </w:r>
          </w:p>
        </w:tc>
        <w:tc>
          <w:tcPr>
            <w:tcW w:w="1191" w:type="dxa"/>
          </w:tcPr>
          <w:p w14:paraId="46C4C8EF" w14:textId="03BC26CD" w:rsidR="000E689D" w:rsidRPr="0021492D" w:rsidRDefault="000E689D" w:rsidP="0020464C">
            <w:pPr>
              <w:rPr>
                <w:rFonts w:ascii="Times New Roman" w:hAnsi="Times New Roman" w:cs="Times New Roman"/>
                <w:sz w:val="20"/>
                <w:szCs w:val="16"/>
                <w:vertAlign w:val="superscript"/>
              </w:rPr>
            </w:pPr>
            <w:r w:rsidRPr="0021492D">
              <w:rPr>
                <w:rFonts w:ascii="Times New Roman" w:hAnsi="Times New Roman" w:cs="Times New Roman"/>
                <w:sz w:val="20"/>
                <w:szCs w:val="16"/>
              </w:rPr>
              <w:t>Giotakos et al (2013)</w:t>
            </w:r>
            <w:r w:rsidR="0020464C">
              <w:rPr>
                <w:rFonts w:ascii="Times New Roman" w:hAnsi="Times New Roman" w:cs="Times New Roman"/>
                <w:sz w:val="20"/>
                <w:szCs w:val="16"/>
              </w:rPr>
              <w:fldChar w:fldCharType="begin"/>
            </w:r>
            <w:r w:rsidR="0020464C">
              <w:rPr>
                <w:rFonts w:ascii="Times New Roman" w:hAnsi="Times New Roman" w:cs="Times New Roman"/>
                <w:sz w:val="20"/>
                <w:szCs w:val="16"/>
              </w:rPr>
              <w:instrText xml:space="preserve"> ADDIN EN.CITE &lt;EndNote&gt;&lt;Cite ExcludeAuth="1" ExcludeYear="1"&gt;&lt;Author&gt;Giotakos&lt;/Author&gt;&lt;Year&gt;2013&lt;/Year&gt;&lt;RecNum&gt;274&lt;/RecNum&gt;&lt;DisplayText&gt;(5)&lt;/DisplayText&gt;&lt;record&gt;&lt;rec-number&gt;274&lt;/rec-number&gt;&lt;foreign-keys&gt;&lt;key app="EN" db-id="wxd5waptxfxf55e2xrkv25v35ar2zdfzrew5" timestamp="0"&gt;274&lt;/key&gt;&lt;/foreign-keys&gt;&lt;ref-type name="Journal Article"&gt;17&lt;/ref-type&gt;&lt;contributors&gt;&lt;authors&gt;&lt;author&gt;Giotakos, O.&lt;/author&gt;&lt;author&gt;Nisianakis, P.&lt;/author&gt;&lt;author&gt;Tsouvelas, G.&lt;/author&gt;&lt;author&gt;Giakalou, V. V.&lt;/author&gt;&lt;/authors&gt;&lt;/contributors&gt;&lt;titles&gt;&lt;title&gt;Lithium in the Public Water Supply and Suicide Mortality in Greece&lt;/title&gt;&lt;secondary-title&gt;Biological Trace Element Research&lt;/secondary-title&gt;&lt;/titles&gt;&lt;periodical&gt;&lt;full-title&gt;Biol Trace Elem Res&lt;/full-title&gt;&lt;abbr-1&gt;Biological trace element research&lt;/abbr-1&gt;&lt;/periodical&gt;&lt;pages&gt;376-379&lt;/pages&gt;&lt;volume&gt;156&lt;/volume&gt;&lt;number&gt;1-3&lt;/number&gt;&lt;dates&gt;&lt;year&gt;2013&lt;/year&gt;&lt;pub-dates&gt;&lt;date&gt;Dec&lt;/date&gt;&lt;/pub-dates&gt;&lt;/dates&gt;&lt;isbn&gt;0163-4984&lt;/isbn&gt;&lt;accession-num&gt;WOS:000327897800045&lt;/accession-num&gt;&lt;urls&gt;&lt;related-urls&gt;&lt;url&gt;&amp;lt;Go to ISI&amp;gt;://WOS:000327897800045&lt;/url&gt;&lt;/related-urls&gt;&lt;/urls&gt;&lt;electronic-resource-num&gt;10.1007/s12011-013-9815-4&lt;/electronic-resource-num&gt;&lt;/record&gt;&lt;/Cite&gt;&lt;/EndNote&gt;</w:instrText>
            </w:r>
            <w:r w:rsidR="0020464C">
              <w:rPr>
                <w:rFonts w:ascii="Times New Roman" w:hAnsi="Times New Roman" w:cs="Times New Roman"/>
                <w:sz w:val="20"/>
                <w:szCs w:val="16"/>
              </w:rPr>
              <w:fldChar w:fldCharType="separate"/>
            </w:r>
            <w:r w:rsidR="0020464C">
              <w:rPr>
                <w:rFonts w:ascii="Times New Roman" w:hAnsi="Times New Roman" w:cs="Times New Roman"/>
                <w:noProof/>
                <w:sz w:val="20"/>
                <w:szCs w:val="16"/>
              </w:rPr>
              <w:t>(5)</w:t>
            </w:r>
            <w:r w:rsidR="0020464C">
              <w:rPr>
                <w:rFonts w:ascii="Times New Roman" w:hAnsi="Times New Roman" w:cs="Times New Roman"/>
                <w:sz w:val="20"/>
                <w:szCs w:val="16"/>
              </w:rPr>
              <w:fldChar w:fldCharType="end"/>
            </w:r>
          </w:p>
        </w:tc>
        <w:tc>
          <w:tcPr>
            <w:tcW w:w="1191" w:type="dxa"/>
          </w:tcPr>
          <w:p w14:paraId="065D5597" w14:textId="6D47F636" w:rsidR="000E689D" w:rsidRPr="0021492D" w:rsidRDefault="000E689D" w:rsidP="0020464C">
            <w:pPr>
              <w:rPr>
                <w:rFonts w:ascii="Times New Roman" w:hAnsi="Times New Roman" w:cs="Times New Roman"/>
                <w:sz w:val="20"/>
                <w:szCs w:val="16"/>
                <w:vertAlign w:val="superscript"/>
              </w:rPr>
            </w:pPr>
            <w:r w:rsidRPr="0021492D">
              <w:rPr>
                <w:rFonts w:ascii="Times New Roman" w:hAnsi="Times New Roman" w:cs="Times New Roman"/>
                <w:sz w:val="20"/>
                <w:szCs w:val="16"/>
              </w:rPr>
              <w:t>Pompili et al (2015)</w:t>
            </w:r>
            <w:r w:rsidR="0020464C">
              <w:rPr>
                <w:rFonts w:ascii="Times New Roman" w:hAnsi="Times New Roman" w:cs="Times New Roman"/>
                <w:sz w:val="20"/>
                <w:szCs w:val="16"/>
              </w:rPr>
              <w:fldChar w:fldCharType="begin">
                <w:fldData xml:space="preserve">PEVuZE5vdGU+PENpdGUgRXhjbHVkZUF1dGg9IjEiIEV4Y2x1ZGVZZWFyPSIxIj48QXV0aG9yPlBv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</w:fldData>
              </w:fldChar>
            </w:r>
            <w:r w:rsidR="0020464C">
              <w:rPr>
                <w:rFonts w:ascii="Times New Roman" w:hAnsi="Times New Roman" w:cs="Times New Roman"/>
                <w:sz w:val="20"/>
                <w:szCs w:val="16"/>
              </w:rPr>
              <w:instrText xml:space="preserve"> ADDIN EN.CITE </w:instrText>
            </w:r>
            <w:r w:rsidR="0020464C">
              <w:rPr>
                <w:rFonts w:ascii="Times New Roman" w:hAnsi="Times New Roman" w:cs="Times New Roman"/>
                <w:sz w:val="20"/>
                <w:szCs w:val="16"/>
              </w:rPr>
              <w:fldChar w:fldCharType="begin">
                <w:fldData xml:space="preserve">PEVuZE5vdGU+PENpdGUgRXhjbHVkZUF1dGg9IjEiIEV4Y2x1ZGVZZWFyPSIxIj48QXV0aG9yPlBv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</w:fldData>
              </w:fldChar>
            </w:r>
            <w:r w:rsidR="0020464C">
              <w:rPr>
                <w:rFonts w:ascii="Times New Roman" w:hAnsi="Times New Roman" w:cs="Times New Roman"/>
                <w:sz w:val="20"/>
                <w:szCs w:val="16"/>
              </w:rPr>
              <w:instrText xml:space="preserve"> ADDIN EN.CITE.DATA </w:instrText>
            </w:r>
            <w:r w:rsidR="0020464C">
              <w:rPr>
                <w:rFonts w:ascii="Times New Roman" w:hAnsi="Times New Roman" w:cs="Times New Roman"/>
                <w:sz w:val="20"/>
                <w:szCs w:val="16"/>
              </w:rPr>
            </w:r>
            <w:r w:rsidR="0020464C">
              <w:rPr>
                <w:rFonts w:ascii="Times New Roman" w:hAnsi="Times New Roman" w:cs="Times New Roman"/>
                <w:sz w:val="20"/>
                <w:szCs w:val="16"/>
              </w:rPr>
              <w:fldChar w:fldCharType="end"/>
            </w:r>
            <w:r w:rsidR="0020464C">
              <w:rPr>
                <w:rFonts w:ascii="Times New Roman" w:hAnsi="Times New Roman" w:cs="Times New Roman"/>
                <w:sz w:val="20"/>
                <w:szCs w:val="16"/>
              </w:rPr>
            </w:r>
            <w:r w:rsidR="0020464C">
              <w:rPr>
                <w:rFonts w:ascii="Times New Roman" w:hAnsi="Times New Roman" w:cs="Times New Roman"/>
                <w:sz w:val="20"/>
                <w:szCs w:val="16"/>
              </w:rPr>
              <w:fldChar w:fldCharType="separate"/>
            </w:r>
            <w:r w:rsidR="0020464C">
              <w:rPr>
                <w:rFonts w:ascii="Times New Roman" w:hAnsi="Times New Roman" w:cs="Times New Roman"/>
                <w:noProof/>
                <w:sz w:val="20"/>
                <w:szCs w:val="16"/>
              </w:rPr>
              <w:t>(6)</w:t>
            </w:r>
            <w:r w:rsidR="0020464C">
              <w:rPr>
                <w:rFonts w:ascii="Times New Roman" w:hAnsi="Times New Roman" w:cs="Times New Roman"/>
                <w:sz w:val="20"/>
                <w:szCs w:val="16"/>
              </w:rPr>
              <w:fldChar w:fldCharType="end"/>
            </w:r>
          </w:p>
        </w:tc>
        <w:tc>
          <w:tcPr>
            <w:tcW w:w="1304" w:type="dxa"/>
          </w:tcPr>
          <w:p w14:paraId="45A93063" w14:textId="66B8525D" w:rsidR="000E689D" w:rsidRPr="0021492D" w:rsidRDefault="000E689D" w:rsidP="0020464C">
            <w:pPr>
              <w:rPr>
                <w:rFonts w:ascii="Times New Roman" w:hAnsi="Times New Roman" w:cs="Times New Roman"/>
                <w:sz w:val="20"/>
                <w:szCs w:val="16"/>
                <w:vertAlign w:val="superscript"/>
              </w:rPr>
            </w:pPr>
            <w:r w:rsidRPr="0021492D">
              <w:rPr>
                <w:rFonts w:ascii="Times New Roman" w:hAnsi="Times New Roman" w:cs="Times New Roman"/>
                <w:sz w:val="20"/>
                <w:szCs w:val="16"/>
              </w:rPr>
              <w:t>Liaugaudaite et al 2017</w:t>
            </w:r>
            <w:r w:rsidR="0020464C">
              <w:rPr>
                <w:rFonts w:ascii="Times New Roman" w:hAnsi="Times New Roman" w:cs="Times New Roman"/>
                <w:sz w:val="20"/>
                <w:szCs w:val="16"/>
              </w:rPr>
              <w:fldChar w:fldCharType="begin"/>
            </w:r>
            <w:r w:rsidR="0020464C">
              <w:rPr>
                <w:rFonts w:ascii="Times New Roman" w:hAnsi="Times New Roman" w:cs="Times New Roman"/>
                <w:sz w:val="20"/>
                <w:szCs w:val="16"/>
              </w:rPr>
              <w:instrText xml:space="preserve"> ADDIN EN.CITE &lt;EndNote&gt;&lt;Cite ExcludeAuth="1" ExcludeYear="1"&gt;&lt;Author&gt;Liaugaudaite&lt;/Author&gt;&lt;Year&gt;2017&lt;/Year&gt;&lt;RecNum&gt;247&lt;/RecNum&gt;&lt;DisplayText&gt;(7)&lt;/DisplayText&gt;&lt;record&gt;&lt;rec-number&gt;247&lt;/rec-number&gt;&lt;foreign-keys&gt;&lt;key app="EN" db-id="wxd5waptxfxf55e2xrkv25v35ar2zdfzrew5" timestamp="0"&gt;247&lt;/key&gt;&lt;/foreign-keys&gt;&lt;ref-type name="Journal Article"&gt;17&lt;/ref-type&gt;&lt;contributors&gt;&lt;authors&gt;&lt;author&gt;Liaugaudaite, V.&lt;/author&gt;&lt;author&gt;Mickuviene, N.&lt;/author&gt;&lt;author&gt;Raskauskiene, N.&lt;/author&gt;&lt;author&gt;Naginiene, R.&lt;/author&gt;&lt;author&gt;Sher, L.&lt;/author&gt;&lt;/authors&gt;&lt;/contributors&gt;&lt;titles&gt;&lt;title&gt;Lithium levels in the public drinking water supply and risk of suicide: A pilot study&lt;/title&gt;&lt;secondary-title&gt;Journal of Trace Elements in Medicine and Biology&lt;/secondary-title&gt;&lt;/titles&gt;&lt;pages&gt;197-201&lt;/pages&gt;&lt;volume&gt;43&lt;/volume&gt;&lt;dates&gt;&lt;year&gt;2017&lt;/year&gt;&lt;/dates&gt;&lt;isbn&gt;0946-672X&lt;/isbn&gt;&lt;accession-num&gt;WOS:000407536700029&lt;/accession-num&gt;&lt;urls&gt;&lt;related-urls&gt;&lt;url&gt;&amp;lt;Go to ISI&amp;gt;://WOS:000407536700029&lt;/url&gt;&lt;/related-urls&gt;&lt;/urls&gt;&lt;electronic-resource-num&gt;10.1016/j.jtemb.2017.03.009&lt;/electronic-resource-num&gt;&lt;/record&gt;&lt;/Cite&gt;&lt;/EndNote&gt;</w:instrText>
            </w:r>
            <w:r w:rsidR="0020464C">
              <w:rPr>
                <w:rFonts w:ascii="Times New Roman" w:hAnsi="Times New Roman" w:cs="Times New Roman"/>
                <w:sz w:val="20"/>
                <w:szCs w:val="16"/>
              </w:rPr>
              <w:fldChar w:fldCharType="separate"/>
            </w:r>
            <w:r w:rsidR="0020464C">
              <w:rPr>
                <w:rFonts w:ascii="Times New Roman" w:hAnsi="Times New Roman" w:cs="Times New Roman"/>
                <w:noProof/>
                <w:sz w:val="20"/>
                <w:szCs w:val="16"/>
              </w:rPr>
              <w:t>(7)</w:t>
            </w:r>
            <w:r w:rsidR="0020464C">
              <w:rPr>
                <w:rFonts w:ascii="Times New Roman" w:hAnsi="Times New Roman" w:cs="Times New Roman"/>
                <w:sz w:val="20"/>
                <w:szCs w:val="16"/>
              </w:rPr>
              <w:fldChar w:fldCharType="end"/>
            </w:r>
          </w:p>
        </w:tc>
        <w:tc>
          <w:tcPr>
            <w:tcW w:w="1191" w:type="dxa"/>
          </w:tcPr>
          <w:p w14:paraId="7B8800E0" w14:textId="14DF3FF0" w:rsidR="000E689D" w:rsidRPr="0021492D" w:rsidRDefault="000E689D" w:rsidP="0020464C">
            <w:pPr>
              <w:rPr>
                <w:rFonts w:ascii="Times New Roman" w:hAnsi="Times New Roman" w:cs="Times New Roman"/>
                <w:sz w:val="20"/>
                <w:szCs w:val="16"/>
                <w:vertAlign w:val="superscript"/>
              </w:rPr>
            </w:pPr>
            <w:r w:rsidRPr="0021492D">
              <w:rPr>
                <w:rFonts w:ascii="Times New Roman" w:hAnsi="Times New Roman" w:cs="Times New Roman"/>
                <w:sz w:val="20"/>
                <w:szCs w:val="16"/>
              </w:rPr>
              <w:t>Bluml et al (2013)</w:t>
            </w:r>
            <w:r w:rsidR="0020464C">
              <w:rPr>
                <w:rFonts w:ascii="Times New Roman" w:hAnsi="Times New Roman" w:cs="Times New Roman"/>
                <w:sz w:val="20"/>
                <w:szCs w:val="16"/>
              </w:rPr>
              <w:fldChar w:fldCharType="begin"/>
            </w:r>
            <w:r w:rsidR="0020464C">
              <w:rPr>
                <w:rFonts w:ascii="Times New Roman" w:hAnsi="Times New Roman" w:cs="Times New Roman"/>
                <w:sz w:val="20"/>
                <w:szCs w:val="16"/>
              </w:rPr>
              <w:instrText xml:space="preserve"> ADDIN EN.CITE &lt;EndNote&gt;&lt;Cite ExcludeAuth="1" ExcludeYear="1"&gt;&lt;Author&gt;Bluml&lt;/Author&gt;&lt;Year&gt;2013&lt;/Year&gt;&lt;RecNum&gt;28&lt;/RecNum&gt;&lt;DisplayText&gt;(8)&lt;/DisplayText&gt;&lt;record&gt;&lt;rec-number&gt;28&lt;/rec-number&gt;&lt;foreign-keys&gt;&lt;key app="EN" db-id="wxd5waptxfxf55e2xrkv25v35ar2zdfzrew5" timestamp="0"&gt;28&lt;/key&gt;&lt;/foreign-keys&gt;&lt;ref-type name="Journal Article"&gt;17&lt;/ref-type&gt;&lt;contributors&gt;&lt;authors&gt;&lt;author&gt;Bluml, V.&lt;/author&gt;&lt;author&gt;Regier, M. D.&lt;/author&gt;&lt;author&gt;Hlavin, G.&lt;/author&gt;&lt;author&gt;Rockett, I. R.&lt;/author&gt;&lt;author&gt;Konig, F.&lt;/author&gt;&lt;author&gt;Vyssoki, B.&lt;/author&gt;&lt;author&gt;Bschor, T.&lt;/author&gt;&lt;author&gt;Kapusta, N. D.&lt;/author&gt;&lt;/authors&gt;&lt;/contributors&gt;&lt;auth-address&gt;Bluml, Victor. Department of Psychiatry and Psychotherapy, Medical University of Vienna, Austria.&lt;/auth-address&gt;&lt;titles&gt;&lt;title&gt;Lithium in the public water supply and suicide mortality in Texas&lt;/title&gt;&lt;secondary-title&gt;Journal of Psychiatric Research&lt;/secondary-title&gt;&lt;/titles&gt;&lt;pages&gt;407-11&lt;/pages&gt;&lt;volume&gt;47&lt;/volume&gt;&lt;number&gt;3&lt;/number&gt;&lt;dates&gt;&lt;year&gt;2013&lt;/year&gt;&lt;/dates&gt;&lt;accession-num&gt;23312137&lt;/accession-num&gt;&lt;urls&gt;&lt;related-urls&gt;&lt;url&gt;http://ovidsp.ovid.com/ovidweb.cgi?T=JS&amp;amp;CSC=Y&amp;amp;NEWS=N&amp;amp;PAGE=fulltext&amp;amp;D=med8&amp;amp;AN=23312137&lt;/url&gt;&lt;url&gt;http://yq8bm2zc4p.search.serialssolutions.com/?sid=OVID:medline&amp;amp;id=pmid:23312137&amp;amp;id=doi:10.1016%2Fj.jpsychires.2012.12.002&amp;amp;issn=0022-3956&amp;amp;isbn=&amp;amp;volume=47&amp;amp;issue=3&amp;amp;spage=407&amp;amp;pages=407-11&amp;amp;date=2013&amp;amp;title=Journal+of+Psychiatric+Research&amp;amp;atitle=Lithium+in+the+public+water+supply+and+suicide+mortality+in+Texas.&amp;amp;aulast=Bluml&amp;amp;pid=%3Cauthor%3EBluml+V%3BRegier+MD%3BHlavin+G%3BRockett+IR%3BKonig+F%3BVyssoki+B%3BBschor+T%3BKapusta+ND%3C%2Fauthor%3E%3CAN%3E23312137%3C%2FAN%3E%3CDT%3EJournal+Article%3C%2FDT%3E&lt;/url&gt;&lt;/related-urls&gt;&lt;/urls&gt;&lt;remote-database-name&gt;MEDLINE&lt;/remote-database-name&gt;&lt;remote-database-provider&gt;Ovid Technologies&lt;/remote-database-provider&gt;&lt;/record&gt;&lt;/Cite&gt;&lt;/EndNote&gt;</w:instrText>
            </w:r>
            <w:r w:rsidR="0020464C">
              <w:rPr>
                <w:rFonts w:ascii="Times New Roman" w:hAnsi="Times New Roman" w:cs="Times New Roman"/>
                <w:sz w:val="20"/>
                <w:szCs w:val="16"/>
              </w:rPr>
              <w:fldChar w:fldCharType="separate"/>
            </w:r>
            <w:r w:rsidR="0020464C">
              <w:rPr>
                <w:rFonts w:ascii="Times New Roman" w:hAnsi="Times New Roman" w:cs="Times New Roman"/>
                <w:noProof/>
                <w:sz w:val="20"/>
                <w:szCs w:val="16"/>
              </w:rPr>
              <w:t>(8)</w:t>
            </w:r>
            <w:r w:rsidR="0020464C">
              <w:rPr>
                <w:rFonts w:ascii="Times New Roman" w:hAnsi="Times New Roman" w:cs="Times New Roman"/>
                <w:sz w:val="20"/>
                <w:szCs w:val="16"/>
              </w:rPr>
              <w:fldChar w:fldCharType="end"/>
            </w:r>
          </w:p>
        </w:tc>
        <w:tc>
          <w:tcPr>
            <w:tcW w:w="1191" w:type="dxa"/>
          </w:tcPr>
          <w:p w14:paraId="2B9685E4" w14:textId="7DDDD7B6" w:rsidR="000E689D" w:rsidRPr="0021492D" w:rsidRDefault="000E689D" w:rsidP="0020464C">
            <w:pPr>
              <w:rPr>
                <w:rFonts w:ascii="Times New Roman" w:hAnsi="Times New Roman" w:cs="Times New Roman"/>
                <w:sz w:val="20"/>
                <w:szCs w:val="16"/>
              </w:rPr>
            </w:pPr>
            <w:r w:rsidRPr="0021492D">
              <w:rPr>
                <w:rFonts w:ascii="Times New Roman" w:hAnsi="Times New Roman" w:cs="Times New Roman"/>
                <w:sz w:val="20"/>
                <w:szCs w:val="16"/>
              </w:rPr>
              <w:t>Palmer et al. 2018</w:t>
            </w:r>
            <w:r w:rsidR="0020464C">
              <w:rPr>
                <w:rFonts w:ascii="Times New Roman" w:hAnsi="Times New Roman" w:cs="Times New Roman"/>
                <w:sz w:val="20"/>
                <w:szCs w:val="16"/>
              </w:rPr>
              <w:fldChar w:fldCharType="begin"/>
            </w:r>
            <w:r w:rsidR="0020464C">
              <w:rPr>
                <w:rFonts w:ascii="Times New Roman" w:hAnsi="Times New Roman" w:cs="Times New Roman"/>
                <w:sz w:val="20"/>
                <w:szCs w:val="16"/>
              </w:rPr>
              <w:instrText xml:space="preserve"> ADDIN EN.CITE &lt;EndNote&gt;&lt;Cite ExcludeAuth="1" ExcludeYear="1"&gt;&lt;Author&gt;Palmer&lt;/Author&gt;&lt;Year&gt;2018&lt;/Year&gt;&lt;RecNum&gt;392&lt;/RecNum&gt;&lt;DisplayText&gt;(9)&lt;/DisplayText&gt;&lt;record&gt;&lt;rec-number&gt;392&lt;/rec-number&gt;&lt;foreign-keys&gt;&lt;key app="EN" db-id="wxd5waptxfxf55e2xrkv25v35ar2zdfzrew5" timestamp="1536321388"&gt;392&lt;/key&gt;&lt;/foreign-keys&gt;&lt;ref-type name="Journal Article"&gt;17&lt;/ref-type&gt;&lt;contributors&gt;&lt;authors&gt;&lt;author&gt;Palmer, A.&lt;/author&gt;&lt;author&gt;Cates, M. E.&lt;/author&gt;&lt;author&gt;Gorman, G.&lt;/author&gt;&lt;/authors&gt;&lt;/contributors&gt;&lt;auth-address&gt;1 McWhorter School of Pharmacy, Samford University, Birmingham, AL, USA.&lt;/auth-address&gt;&lt;titles&gt;&lt;title&gt;The Association Between Lithium in Drinking Water and Incidence of Suicide Across 15 Alabama Counties&lt;/title&gt;&lt;secondary-title&gt;Crisis&lt;/secondary-title&gt;&lt;alt-title&gt;Crisis&lt;/alt-title&gt;&lt;/titles&gt;&lt;periodical&gt;&lt;full-title&gt;Crisis&lt;/full-title&gt;&lt;abbr-1&gt;Crisis&lt;/abbr-1&gt;&lt;/periodical&gt;&lt;alt-periodical&gt;&lt;full-title&gt;Crisis&lt;/full-title&gt;&lt;abbr-1&gt;Crisis&lt;/abbr-1&gt;&lt;/alt-periodical&gt;&lt;pages&gt;1-7&lt;/pages&gt;&lt;edition&gt;2018/07/28&lt;/edition&gt;&lt;keywords&gt;&lt;keyword&gt;community mental health&lt;/keyword&gt;&lt;keyword&gt;epidemiology&lt;/keyword&gt;&lt;keyword&gt;lithium&lt;/keyword&gt;&lt;keyword&gt;suicide&lt;/keyword&gt;&lt;/keywords&gt;&lt;dates&gt;&lt;year&gt;2018&lt;/year&gt;&lt;pub-dates&gt;&lt;date&gt;Jul 27&lt;/date&gt;&lt;/pub-dates&gt;&lt;/dates&gt;&lt;isbn&gt;0227-5910&lt;/isbn&gt;&lt;accession-num&gt;30052075&lt;/accession-num&gt;&lt;urls&gt;&lt;/urls&gt;&lt;electronic-resource-num&gt;10.1027/0227-5910/a000535&lt;/electronic-resource-num&gt;&lt;remote-database-provider&gt;NLM&lt;/remote-database-provider&gt;&lt;language&gt;eng&lt;/language&gt;&lt;/record&gt;&lt;/Cite&gt;&lt;/EndNote&gt;</w:instrText>
            </w:r>
            <w:r w:rsidR="0020464C">
              <w:rPr>
                <w:rFonts w:ascii="Times New Roman" w:hAnsi="Times New Roman" w:cs="Times New Roman"/>
                <w:sz w:val="20"/>
                <w:szCs w:val="16"/>
              </w:rPr>
              <w:fldChar w:fldCharType="separate"/>
            </w:r>
            <w:r w:rsidR="0020464C">
              <w:rPr>
                <w:rFonts w:ascii="Times New Roman" w:hAnsi="Times New Roman" w:cs="Times New Roman"/>
                <w:noProof/>
                <w:sz w:val="20"/>
                <w:szCs w:val="16"/>
              </w:rPr>
              <w:t>(9)</w:t>
            </w:r>
            <w:r w:rsidR="0020464C">
              <w:rPr>
                <w:rFonts w:ascii="Times New Roman" w:hAnsi="Times New Roman" w:cs="Times New Roman"/>
                <w:sz w:val="20"/>
                <w:szCs w:val="16"/>
              </w:rPr>
              <w:fldChar w:fldCharType="end"/>
            </w:r>
          </w:p>
        </w:tc>
      </w:tr>
      <w:tr w:rsidR="000E689D" w:rsidRPr="0021492D" w14:paraId="5122E43D" w14:textId="77777777" w:rsidTr="0021492D">
        <w:trPr>
          <w:trHeight w:val="551"/>
        </w:trPr>
        <w:tc>
          <w:tcPr>
            <w:tcW w:w="2948" w:type="dxa"/>
          </w:tcPr>
          <w:p w14:paraId="070D7702" w14:textId="77777777" w:rsidR="000E689D" w:rsidRPr="0021492D" w:rsidRDefault="000E689D" w:rsidP="00303FAC">
            <w:pPr>
              <w:rPr>
                <w:rFonts w:ascii="Times New Roman" w:hAnsi="Times New Roman" w:cs="Times New Roman"/>
                <w:sz w:val="20"/>
                <w:szCs w:val="16"/>
              </w:rPr>
            </w:pPr>
            <w:r w:rsidRPr="0021492D">
              <w:rPr>
                <w:rFonts w:ascii="Times New Roman" w:hAnsi="Times New Roman" w:cs="Times New Roman"/>
                <w:sz w:val="20"/>
                <w:szCs w:val="16"/>
              </w:rPr>
              <w:t>Are the subjects in the study representative of conclusions being drawn?</w:t>
            </w:r>
          </w:p>
          <w:p w14:paraId="2A9B3DC0" w14:textId="77777777" w:rsidR="000E689D" w:rsidRPr="0021492D" w:rsidRDefault="000E689D" w:rsidP="00303FAC">
            <w:pPr>
              <w:rPr>
                <w:rFonts w:ascii="Times New Roman" w:hAnsi="Times New Roman" w:cs="Times New Roman"/>
                <w:sz w:val="20"/>
                <w:szCs w:val="16"/>
              </w:rPr>
            </w:pPr>
          </w:p>
        </w:tc>
        <w:tc>
          <w:tcPr>
            <w:tcW w:w="1247" w:type="dxa"/>
          </w:tcPr>
          <w:p w14:paraId="39917CFC"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1FBE2AB3" w14:textId="77777777" w:rsidR="000E689D" w:rsidRPr="0021492D" w:rsidRDefault="000E689D" w:rsidP="00303FAC">
            <w:pPr>
              <w:rPr>
                <w:rFonts w:ascii="Times New Roman" w:hAnsi="Times New Roman" w:cs="Times New Roman"/>
                <w:sz w:val="20"/>
                <w:szCs w:val="16"/>
              </w:rPr>
            </w:pPr>
            <w:r w:rsidRPr="0021492D">
              <w:rPr>
                <w:rFonts w:ascii="Segoe UI Symbol" w:eastAsia="MS Gothic" w:hAnsi="Segoe UI Symbol" w:cs="Segoe UI Symbol"/>
                <w:color w:val="454545"/>
                <w:sz w:val="20"/>
                <w:szCs w:val="16"/>
              </w:rPr>
              <w:t>✗</w:t>
            </w:r>
          </w:p>
        </w:tc>
        <w:tc>
          <w:tcPr>
            <w:tcW w:w="1191" w:type="dxa"/>
          </w:tcPr>
          <w:p w14:paraId="5D78D6F6"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7FDB9592"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26060C0F"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51096567"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304" w:type="dxa"/>
          </w:tcPr>
          <w:p w14:paraId="708404F8"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37C9EB22" w14:textId="77777777" w:rsidR="000E689D" w:rsidRPr="0021492D" w:rsidRDefault="000E689D" w:rsidP="00303FAC">
            <w:pPr>
              <w:rPr>
                <w:rFonts w:ascii="Times New Roman" w:hAnsi="Times New Roman" w:cs="Times New Roman"/>
                <w:sz w:val="20"/>
                <w:szCs w:val="16"/>
              </w:rPr>
            </w:pPr>
            <w:r w:rsidRPr="0021492D">
              <w:rPr>
                <w:rFonts w:ascii="Segoe UI Symbol" w:eastAsia="MS Gothic" w:hAnsi="Segoe UI Symbol" w:cs="Segoe UI Symbol"/>
                <w:color w:val="454545"/>
                <w:sz w:val="20"/>
                <w:szCs w:val="16"/>
              </w:rPr>
              <w:t>✓</w:t>
            </w:r>
          </w:p>
        </w:tc>
        <w:tc>
          <w:tcPr>
            <w:tcW w:w="1191" w:type="dxa"/>
          </w:tcPr>
          <w:p w14:paraId="584E5BC1" w14:textId="78A3775A"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r>
      <w:tr w:rsidR="000E689D" w:rsidRPr="0021492D" w14:paraId="5437C089" w14:textId="77777777" w:rsidTr="0021492D">
        <w:trPr>
          <w:trHeight w:val="573"/>
        </w:trPr>
        <w:tc>
          <w:tcPr>
            <w:tcW w:w="2948" w:type="dxa"/>
          </w:tcPr>
          <w:p w14:paraId="429ACBEE" w14:textId="77777777" w:rsidR="000E689D" w:rsidRPr="0021492D" w:rsidRDefault="000E689D" w:rsidP="00303FAC">
            <w:pPr>
              <w:rPr>
                <w:rFonts w:ascii="Times New Roman" w:hAnsi="Times New Roman" w:cs="Times New Roman"/>
                <w:sz w:val="20"/>
                <w:szCs w:val="16"/>
              </w:rPr>
            </w:pPr>
            <w:r w:rsidRPr="0021492D">
              <w:rPr>
                <w:rFonts w:ascii="Times New Roman" w:hAnsi="Times New Roman" w:cs="Times New Roman"/>
                <w:sz w:val="20"/>
                <w:szCs w:val="16"/>
              </w:rPr>
              <w:t>Were the statistical methods used appropriately?</w:t>
            </w:r>
          </w:p>
          <w:p w14:paraId="478E4626" w14:textId="77777777" w:rsidR="000E689D" w:rsidRPr="0021492D" w:rsidRDefault="000E689D" w:rsidP="00303FAC">
            <w:pPr>
              <w:rPr>
                <w:rFonts w:ascii="Times New Roman" w:hAnsi="Times New Roman" w:cs="Times New Roman"/>
                <w:sz w:val="20"/>
                <w:szCs w:val="16"/>
              </w:rPr>
            </w:pPr>
          </w:p>
        </w:tc>
        <w:tc>
          <w:tcPr>
            <w:tcW w:w="1247" w:type="dxa"/>
          </w:tcPr>
          <w:p w14:paraId="221DF52E"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0C8D3396" w14:textId="77777777" w:rsidR="000E689D" w:rsidRPr="0021492D" w:rsidRDefault="000E689D" w:rsidP="00303FAC">
            <w:pPr>
              <w:rPr>
                <w:rFonts w:ascii="Times New Roman" w:hAnsi="Times New Roman" w:cs="Times New Roman"/>
                <w:sz w:val="20"/>
                <w:szCs w:val="16"/>
              </w:rPr>
            </w:pPr>
            <w:r w:rsidRPr="0021492D">
              <w:rPr>
                <w:rFonts w:ascii="Segoe UI Symbol" w:eastAsia="MS Gothic" w:hAnsi="Segoe UI Symbol" w:cs="Segoe UI Symbol"/>
                <w:color w:val="454545"/>
                <w:sz w:val="20"/>
                <w:szCs w:val="16"/>
              </w:rPr>
              <w:t>✓</w:t>
            </w:r>
          </w:p>
        </w:tc>
        <w:tc>
          <w:tcPr>
            <w:tcW w:w="1191" w:type="dxa"/>
          </w:tcPr>
          <w:p w14:paraId="2000BDD0"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577E9081"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2D7A8AB1"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51277C5F"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304" w:type="dxa"/>
          </w:tcPr>
          <w:p w14:paraId="72DB1AB5"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3F56C6B1" w14:textId="77777777" w:rsidR="000E689D" w:rsidRPr="0021492D" w:rsidRDefault="000E689D" w:rsidP="00303FAC">
            <w:pPr>
              <w:rPr>
                <w:rFonts w:ascii="Times New Roman" w:hAnsi="Times New Roman" w:cs="Times New Roman"/>
                <w:sz w:val="20"/>
                <w:szCs w:val="16"/>
              </w:rPr>
            </w:pPr>
            <w:r w:rsidRPr="0021492D">
              <w:rPr>
                <w:rFonts w:ascii="Segoe UI Symbol" w:eastAsia="MS Gothic" w:hAnsi="Segoe UI Symbol" w:cs="Segoe UI Symbol"/>
                <w:color w:val="454545"/>
                <w:sz w:val="20"/>
                <w:szCs w:val="16"/>
              </w:rPr>
              <w:t>✓</w:t>
            </w:r>
          </w:p>
        </w:tc>
        <w:tc>
          <w:tcPr>
            <w:tcW w:w="1191" w:type="dxa"/>
          </w:tcPr>
          <w:p w14:paraId="7F1142AC" w14:textId="7629A64F"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r>
      <w:tr w:rsidR="000E689D" w:rsidRPr="0021492D" w14:paraId="6886B989" w14:textId="77777777" w:rsidTr="0021492D">
        <w:trPr>
          <w:trHeight w:val="537"/>
        </w:trPr>
        <w:tc>
          <w:tcPr>
            <w:tcW w:w="2948" w:type="dxa"/>
          </w:tcPr>
          <w:p w14:paraId="79E231F1" w14:textId="77777777" w:rsidR="000E689D" w:rsidRPr="0021492D" w:rsidRDefault="000E689D" w:rsidP="00303FAC">
            <w:pPr>
              <w:rPr>
                <w:rFonts w:ascii="Times New Roman" w:hAnsi="Times New Roman" w:cs="Times New Roman"/>
                <w:sz w:val="20"/>
                <w:szCs w:val="16"/>
              </w:rPr>
            </w:pPr>
            <w:r w:rsidRPr="0021492D">
              <w:rPr>
                <w:rFonts w:ascii="Times New Roman" w:hAnsi="Times New Roman" w:cs="Times New Roman"/>
                <w:sz w:val="20"/>
                <w:szCs w:val="16"/>
              </w:rPr>
              <w:t>Were confounders adjusted for appropriately?</w:t>
            </w:r>
          </w:p>
          <w:p w14:paraId="75A2D326" w14:textId="77777777" w:rsidR="000E689D" w:rsidRPr="0021492D" w:rsidRDefault="000E689D" w:rsidP="00303FAC">
            <w:pPr>
              <w:rPr>
                <w:rFonts w:ascii="Times New Roman" w:hAnsi="Times New Roman" w:cs="Times New Roman"/>
                <w:sz w:val="20"/>
                <w:szCs w:val="16"/>
              </w:rPr>
            </w:pPr>
          </w:p>
        </w:tc>
        <w:tc>
          <w:tcPr>
            <w:tcW w:w="1247" w:type="dxa"/>
          </w:tcPr>
          <w:p w14:paraId="346A0FED"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4DC71CEC" w14:textId="77777777" w:rsidR="000E689D" w:rsidRPr="0021492D" w:rsidRDefault="000E689D" w:rsidP="00303FAC">
            <w:pPr>
              <w:rPr>
                <w:rFonts w:ascii="Times New Roman" w:hAnsi="Times New Roman" w:cs="Times New Roman"/>
                <w:sz w:val="20"/>
                <w:szCs w:val="16"/>
              </w:rPr>
            </w:pPr>
            <w:r w:rsidRPr="0021492D">
              <w:rPr>
                <w:rFonts w:ascii="Segoe UI Symbol" w:eastAsia="MS Gothic" w:hAnsi="Segoe UI Symbol" w:cs="Segoe UI Symbol"/>
                <w:color w:val="454545"/>
                <w:sz w:val="20"/>
                <w:szCs w:val="16"/>
              </w:rPr>
              <w:t>✓</w:t>
            </w:r>
          </w:p>
        </w:tc>
        <w:tc>
          <w:tcPr>
            <w:tcW w:w="1191" w:type="dxa"/>
          </w:tcPr>
          <w:p w14:paraId="6AAD7AA6"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1C47283F"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70DFA89D"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4F5483EC"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304" w:type="dxa"/>
          </w:tcPr>
          <w:p w14:paraId="7855DC5B" w14:textId="77777777" w:rsidR="000E689D" w:rsidRPr="0021492D" w:rsidRDefault="000E689D" w:rsidP="00303FAC">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6BFF6152" w14:textId="77777777" w:rsidR="000E689D" w:rsidRPr="0021492D" w:rsidRDefault="000E689D" w:rsidP="00303FAC">
            <w:pPr>
              <w:rPr>
                <w:rFonts w:ascii="Times New Roman" w:hAnsi="Times New Roman" w:cs="Times New Roman"/>
                <w:sz w:val="20"/>
                <w:szCs w:val="16"/>
              </w:rPr>
            </w:pPr>
            <w:r w:rsidRPr="0021492D">
              <w:rPr>
                <w:rFonts w:ascii="Segoe UI Symbol" w:eastAsia="MS Gothic" w:hAnsi="Segoe UI Symbol" w:cs="Segoe UI Symbol"/>
                <w:color w:val="454545"/>
                <w:sz w:val="20"/>
                <w:szCs w:val="16"/>
              </w:rPr>
              <w:t>✓</w:t>
            </w:r>
          </w:p>
        </w:tc>
        <w:tc>
          <w:tcPr>
            <w:tcW w:w="1191" w:type="dxa"/>
          </w:tcPr>
          <w:p w14:paraId="3F458186" w14:textId="34913283"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r>
      <w:tr w:rsidR="000E689D" w:rsidRPr="0021492D" w14:paraId="495BD224" w14:textId="77777777" w:rsidTr="0021492D">
        <w:trPr>
          <w:trHeight w:val="537"/>
        </w:trPr>
        <w:tc>
          <w:tcPr>
            <w:tcW w:w="2948" w:type="dxa"/>
          </w:tcPr>
          <w:p w14:paraId="13889E08" w14:textId="77777777" w:rsidR="000E689D" w:rsidRPr="0021492D" w:rsidRDefault="000E689D" w:rsidP="006D7DB8">
            <w:pPr>
              <w:rPr>
                <w:rFonts w:ascii="Times New Roman" w:hAnsi="Times New Roman" w:cs="Times New Roman"/>
                <w:sz w:val="20"/>
                <w:szCs w:val="16"/>
              </w:rPr>
            </w:pPr>
            <w:r w:rsidRPr="0021492D">
              <w:rPr>
                <w:rFonts w:ascii="Times New Roman" w:hAnsi="Times New Roman" w:cs="Times New Roman"/>
                <w:sz w:val="20"/>
                <w:szCs w:val="16"/>
              </w:rPr>
              <w:t>Do the authors present and justify key elements of the study design?</w:t>
            </w:r>
          </w:p>
          <w:p w14:paraId="7B23438A" w14:textId="77777777" w:rsidR="000E689D" w:rsidRPr="0021492D" w:rsidRDefault="000E689D" w:rsidP="006D7DB8">
            <w:pPr>
              <w:rPr>
                <w:rFonts w:ascii="Times New Roman" w:hAnsi="Times New Roman" w:cs="Times New Roman"/>
                <w:sz w:val="20"/>
                <w:szCs w:val="16"/>
              </w:rPr>
            </w:pPr>
          </w:p>
        </w:tc>
        <w:tc>
          <w:tcPr>
            <w:tcW w:w="1247" w:type="dxa"/>
          </w:tcPr>
          <w:p w14:paraId="269910B9"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3AFDD32A" w14:textId="77777777" w:rsidR="000E689D" w:rsidRPr="0021492D" w:rsidRDefault="000E689D" w:rsidP="006D7DB8">
            <w:pPr>
              <w:rPr>
                <w:rFonts w:ascii="Times New Roman" w:hAnsi="Times New Roman" w:cs="Times New Roman"/>
                <w:color w:val="454545"/>
                <w:sz w:val="20"/>
                <w:szCs w:val="16"/>
              </w:rPr>
            </w:pPr>
            <w:r w:rsidRPr="0021492D">
              <w:rPr>
                <w:rFonts w:ascii="Segoe UI Symbol" w:eastAsia="MS Gothic" w:hAnsi="Segoe UI Symbol" w:cs="Segoe UI Symbol"/>
                <w:color w:val="454545"/>
                <w:sz w:val="20"/>
                <w:szCs w:val="16"/>
              </w:rPr>
              <w:t>✓</w:t>
            </w:r>
          </w:p>
        </w:tc>
        <w:tc>
          <w:tcPr>
            <w:tcW w:w="1191" w:type="dxa"/>
          </w:tcPr>
          <w:p w14:paraId="369ACCC6"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6BAE8B96"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222DFA85"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58F09210"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304" w:type="dxa"/>
          </w:tcPr>
          <w:p w14:paraId="2020502C"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1615A87C" w14:textId="77777777" w:rsidR="000E689D" w:rsidRPr="0021492D" w:rsidRDefault="000E689D" w:rsidP="006D7DB8">
            <w:pPr>
              <w:rPr>
                <w:rFonts w:ascii="Times New Roman" w:hAnsi="Times New Roman" w:cs="Times New Roman"/>
                <w:sz w:val="20"/>
                <w:szCs w:val="16"/>
              </w:rPr>
            </w:pPr>
            <w:r w:rsidRPr="0021492D">
              <w:rPr>
                <w:rFonts w:ascii="Segoe UI Symbol" w:eastAsia="MS Gothic" w:hAnsi="Segoe UI Symbol" w:cs="Segoe UI Symbol"/>
                <w:color w:val="454545"/>
                <w:sz w:val="20"/>
                <w:szCs w:val="16"/>
              </w:rPr>
              <w:t>✓</w:t>
            </w:r>
          </w:p>
        </w:tc>
        <w:tc>
          <w:tcPr>
            <w:tcW w:w="1191" w:type="dxa"/>
          </w:tcPr>
          <w:p w14:paraId="57ED6580" w14:textId="676463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r>
      <w:tr w:rsidR="000E689D" w:rsidRPr="0021492D" w14:paraId="55B94CEB" w14:textId="77777777" w:rsidTr="0021492D">
        <w:trPr>
          <w:trHeight w:val="560"/>
        </w:trPr>
        <w:tc>
          <w:tcPr>
            <w:tcW w:w="2948" w:type="dxa"/>
          </w:tcPr>
          <w:p w14:paraId="62998578" w14:textId="77777777" w:rsidR="000E689D" w:rsidRPr="0021492D" w:rsidRDefault="000E689D" w:rsidP="006D7DB8">
            <w:pPr>
              <w:rPr>
                <w:rFonts w:ascii="Times New Roman" w:hAnsi="Times New Roman" w:cs="Times New Roman"/>
                <w:sz w:val="20"/>
                <w:szCs w:val="16"/>
              </w:rPr>
            </w:pPr>
            <w:r w:rsidRPr="0021492D">
              <w:rPr>
                <w:rFonts w:ascii="Times New Roman" w:hAnsi="Times New Roman" w:cs="Times New Roman"/>
                <w:sz w:val="20"/>
                <w:szCs w:val="16"/>
              </w:rPr>
              <w:t>Discussion of limitations (e.g. ecological fallacy)</w:t>
            </w:r>
          </w:p>
        </w:tc>
        <w:tc>
          <w:tcPr>
            <w:tcW w:w="1247" w:type="dxa"/>
          </w:tcPr>
          <w:p w14:paraId="0824856B"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4FBCF094" w14:textId="77777777" w:rsidR="000E689D" w:rsidRPr="0021492D" w:rsidRDefault="000E689D" w:rsidP="006D7DB8">
            <w:pPr>
              <w:rPr>
                <w:rFonts w:ascii="Times New Roman" w:hAnsi="Times New Roman" w:cs="Times New Roman"/>
                <w:sz w:val="20"/>
                <w:szCs w:val="16"/>
              </w:rPr>
            </w:pPr>
            <w:r w:rsidRPr="0021492D">
              <w:rPr>
                <w:rFonts w:ascii="Segoe UI Symbol" w:eastAsia="MS Gothic" w:hAnsi="Segoe UI Symbol" w:cs="Segoe UI Symbol"/>
                <w:color w:val="454545"/>
                <w:sz w:val="20"/>
                <w:szCs w:val="16"/>
              </w:rPr>
              <w:t>✓</w:t>
            </w:r>
          </w:p>
        </w:tc>
        <w:tc>
          <w:tcPr>
            <w:tcW w:w="1191" w:type="dxa"/>
          </w:tcPr>
          <w:p w14:paraId="1E6644F2"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546FAFF6"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5BBE451C"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2D6E2DB9"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304" w:type="dxa"/>
          </w:tcPr>
          <w:p w14:paraId="76DCD0EB" w14:textId="77777777"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c>
          <w:tcPr>
            <w:tcW w:w="1191" w:type="dxa"/>
          </w:tcPr>
          <w:p w14:paraId="2CF101E1" w14:textId="77777777" w:rsidR="000E689D" w:rsidRPr="0021492D" w:rsidRDefault="000E689D" w:rsidP="006D7DB8">
            <w:pPr>
              <w:rPr>
                <w:rFonts w:ascii="Times New Roman" w:hAnsi="Times New Roman" w:cs="Times New Roman"/>
                <w:sz w:val="20"/>
                <w:szCs w:val="16"/>
              </w:rPr>
            </w:pPr>
            <w:r w:rsidRPr="0021492D">
              <w:rPr>
                <w:rFonts w:ascii="Segoe UI Symbol" w:eastAsia="MS Gothic" w:hAnsi="Segoe UI Symbol" w:cs="Segoe UI Symbol"/>
                <w:color w:val="454545"/>
                <w:sz w:val="20"/>
                <w:szCs w:val="16"/>
              </w:rPr>
              <w:t>✓</w:t>
            </w:r>
          </w:p>
        </w:tc>
        <w:tc>
          <w:tcPr>
            <w:tcW w:w="1191" w:type="dxa"/>
          </w:tcPr>
          <w:p w14:paraId="34E1CE6F" w14:textId="269A5A1B" w:rsidR="000E689D" w:rsidRPr="0021492D" w:rsidRDefault="000E689D" w:rsidP="006D7DB8">
            <w:pPr>
              <w:rPr>
                <w:rFonts w:ascii="Segoe UI Symbol" w:eastAsia="MS Gothic" w:hAnsi="Segoe UI Symbol" w:cs="Segoe UI Symbol"/>
                <w:color w:val="454545"/>
                <w:sz w:val="20"/>
                <w:szCs w:val="16"/>
              </w:rPr>
            </w:pPr>
            <w:r w:rsidRPr="0021492D">
              <w:rPr>
                <w:rFonts w:ascii="Segoe UI Symbol" w:eastAsia="MS Gothic" w:hAnsi="Segoe UI Symbol" w:cs="Segoe UI Symbol"/>
                <w:color w:val="454545"/>
                <w:sz w:val="20"/>
                <w:szCs w:val="16"/>
              </w:rPr>
              <w:t>✗</w:t>
            </w:r>
          </w:p>
        </w:tc>
      </w:tr>
    </w:tbl>
    <w:p w14:paraId="40C8AFFC" w14:textId="77777777" w:rsidR="000A3CFB" w:rsidRPr="00342350" w:rsidRDefault="000A3CFB" w:rsidP="000A3CFB">
      <w:pPr>
        <w:rPr>
          <w:rFonts w:ascii="Arial" w:hAnsi="Arial" w:cs="Arial"/>
        </w:rPr>
      </w:pPr>
    </w:p>
    <w:p w14:paraId="26F4654F" w14:textId="665FCC33" w:rsidR="002D6799" w:rsidRDefault="002D6799">
      <w:pPr>
        <w:rPr>
          <w:u w:val="single"/>
        </w:rPr>
      </w:pPr>
    </w:p>
    <w:p w14:paraId="11CAE8E7" w14:textId="77777777" w:rsidR="002D6799" w:rsidRPr="002D6799" w:rsidRDefault="002D6799" w:rsidP="002D6799"/>
    <w:p w14:paraId="5EB6CBB1" w14:textId="77777777" w:rsidR="002D6799" w:rsidRPr="002D6799" w:rsidRDefault="002D6799" w:rsidP="002D6799"/>
    <w:p w14:paraId="16917EED" w14:textId="77777777" w:rsidR="002D6799" w:rsidRPr="002D6799" w:rsidRDefault="002D6799" w:rsidP="002D6799"/>
    <w:p w14:paraId="49B66F31" w14:textId="77777777" w:rsidR="002D6799" w:rsidRPr="002D6799" w:rsidRDefault="002D6799" w:rsidP="002D6799"/>
    <w:p w14:paraId="53B1C513" w14:textId="77777777" w:rsidR="002D6799" w:rsidRPr="002D6799" w:rsidRDefault="002D6799" w:rsidP="002D6799"/>
    <w:p w14:paraId="35A6922D" w14:textId="77777777" w:rsidR="002D6799" w:rsidRPr="002D6799" w:rsidRDefault="002D6799" w:rsidP="002D6799"/>
    <w:p w14:paraId="61E496A4" w14:textId="77777777" w:rsidR="002D6799" w:rsidRPr="002D6799" w:rsidRDefault="002D6799" w:rsidP="002D6799"/>
    <w:p w14:paraId="12A790AE" w14:textId="77777777" w:rsidR="002D6799" w:rsidRPr="002D6799" w:rsidRDefault="002D6799" w:rsidP="002D6799"/>
    <w:p w14:paraId="04C06CC5" w14:textId="77777777" w:rsidR="002D6799" w:rsidRPr="002D6799" w:rsidRDefault="002D6799" w:rsidP="002D6799"/>
    <w:p w14:paraId="1A841180" w14:textId="77777777" w:rsidR="002D6799" w:rsidRPr="002D6799" w:rsidRDefault="002D6799" w:rsidP="002D6799"/>
    <w:p w14:paraId="35F1F5E3" w14:textId="77777777" w:rsidR="002D6799" w:rsidRPr="002D6799" w:rsidRDefault="002D6799" w:rsidP="002D6799"/>
    <w:p w14:paraId="33A93627" w14:textId="77777777" w:rsidR="002D6799" w:rsidRPr="002D6799" w:rsidRDefault="002D6799" w:rsidP="002D6799"/>
    <w:p w14:paraId="0429BB1D" w14:textId="7335DC09" w:rsidR="002D6799" w:rsidRDefault="002D6799" w:rsidP="002D6799"/>
    <w:p w14:paraId="4A84D96D" w14:textId="77777777" w:rsidR="002D6799" w:rsidRDefault="002D6799" w:rsidP="002D6799">
      <w:pPr>
        <w:tabs>
          <w:tab w:val="left" w:pos="1635"/>
        </w:tabs>
      </w:pPr>
      <w:r>
        <w:tab/>
      </w:r>
    </w:p>
    <w:p w14:paraId="451E666A" w14:textId="77777777" w:rsidR="002D6799" w:rsidRDefault="002D6799">
      <w:pPr>
        <w:spacing w:after="160" w:line="259" w:lineRule="auto"/>
      </w:pPr>
      <w:r>
        <w:br w:type="page"/>
      </w:r>
    </w:p>
    <w:p w14:paraId="7EA3C9C5" w14:textId="3B391EEA" w:rsidR="002D6799" w:rsidRDefault="002D6799" w:rsidP="002D6799">
      <w:pPr>
        <w:spacing w:after="160" w:line="259" w:lineRule="auto"/>
        <w:rPr>
          <w:rFonts w:cstheme="minorHAnsi"/>
          <w:b/>
        </w:rPr>
      </w:pPr>
      <w:r>
        <w:rPr>
          <w:rFonts w:cstheme="minorHAnsi"/>
          <w:b/>
        </w:rPr>
        <w:lastRenderedPageBreak/>
        <w:t>Table S2. Studies included in the narrative review</w:t>
      </w:r>
    </w:p>
    <w:tbl>
      <w:tblPr>
        <w:tblStyle w:val="TableGrid"/>
        <w:tblW w:w="0" w:type="auto"/>
        <w:tblLayout w:type="fixed"/>
        <w:tblLook w:val="04A0" w:firstRow="1" w:lastRow="0" w:firstColumn="1" w:lastColumn="0" w:noHBand="0" w:noVBand="1"/>
      </w:tblPr>
      <w:tblGrid>
        <w:gridCol w:w="1372"/>
        <w:gridCol w:w="1371"/>
        <w:gridCol w:w="1372"/>
        <w:gridCol w:w="1672"/>
        <w:gridCol w:w="1227"/>
        <w:gridCol w:w="1372"/>
        <w:gridCol w:w="1339"/>
        <w:gridCol w:w="1701"/>
        <w:gridCol w:w="2339"/>
      </w:tblGrid>
      <w:tr w:rsidR="002D6799" w:rsidRPr="008110BB" w14:paraId="551E3722" w14:textId="77777777" w:rsidTr="0016640C">
        <w:trPr>
          <w:tblHeader/>
        </w:trPr>
        <w:tc>
          <w:tcPr>
            <w:tcW w:w="1372" w:type="dxa"/>
          </w:tcPr>
          <w:p w14:paraId="6C808FB6"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Study</w:t>
            </w:r>
          </w:p>
        </w:tc>
        <w:tc>
          <w:tcPr>
            <w:tcW w:w="1371" w:type="dxa"/>
          </w:tcPr>
          <w:p w14:paraId="1B1630C8"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Region and number of locations</w:t>
            </w:r>
          </w:p>
        </w:tc>
        <w:tc>
          <w:tcPr>
            <w:tcW w:w="1372" w:type="dxa"/>
          </w:tcPr>
          <w:p w14:paraId="3D5A1F48"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Population data</w:t>
            </w:r>
          </w:p>
        </w:tc>
        <w:tc>
          <w:tcPr>
            <w:tcW w:w="1672" w:type="dxa"/>
          </w:tcPr>
          <w:p w14:paraId="456ED097"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Number of lithium samples, dates and methods of collection and analysis</w:t>
            </w:r>
          </w:p>
        </w:tc>
        <w:tc>
          <w:tcPr>
            <w:tcW w:w="1227" w:type="dxa"/>
          </w:tcPr>
          <w:p w14:paraId="47451CFA"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Lithium levels in µg/l</w:t>
            </w:r>
          </w:p>
          <w:p w14:paraId="417580C8"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Mean (range)</w:t>
            </w:r>
          </w:p>
        </w:tc>
        <w:tc>
          <w:tcPr>
            <w:tcW w:w="1372" w:type="dxa"/>
          </w:tcPr>
          <w:p w14:paraId="53DA49F4"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Mean su</w:t>
            </w:r>
            <w:r>
              <w:rPr>
                <w:rFonts w:ascii="Times New Roman" w:hAnsi="Times New Roman" w:cs="Times New Roman"/>
                <w:b/>
                <w:sz w:val="16"/>
                <w:szCs w:val="16"/>
              </w:rPr>
              <w:t>icide rate (per 100,000/y</w:t>
            </w:r>
            <w:r w:rsidRPr="00A60F7E">
              <w:rPr>
                <w:rFonts w:ascii="Times New Roman" w:hAnsi="Times New Roman" w:cs="Times New Roman"/>
                <w:b/>
                <w:sz w:val="16"/>
                <w:szCs w:val="16"/>
              </w:rPr>
              <w:t>)</w:t>
            </w:r>
          </w:p>
        </w:tc>
        <w:tc>
          <w:tcPr>
            <w:tcW w:w="1339" w:type="dxa"/>
          </w:tcPr>
          <w:p w14:paraId="7853F28C"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SMR</w:t>
            </w:r>
          </w:p>
          <w:p w14:paraId="478CEE0E"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mean (range)</w:t>
            </w:r>
          </w:p>
        </w:tc>
        <w:tc>
          <w:tcPr>
            <w:tcW w:w="1701" w:type="dxa"/>
          </w:tcPr>
          <w:p w14:paraId="0495590B"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Covariates</w:t>
            </w:r>
          </w:p>
        </w:tc>
        <w:tc>
          <w:tcPr>
            <w:tcW w:w="2339" w:type="dxa"/>
          </w:tcPr>
          <w:p w14:paraId="7085B92F" w14:textId="77777777" w:rsidR="002D6799" w:rsidRPr="00A60F7E" w:rsidRDefault="002D6799" w:rsidP="0016640C">
            <w:pPr>
              <w:spacing w:after="0" w:line="240" w:lineRule="auto"/>
              <w:rPr>
                <w:rFonts w:ascii="Times New Roman" w:hAnsi="Times New Roman" w:cs="Times New Roman"/>
                <w:b/>
                <w:sz w:val="16"/>
                <w:szCs w:val="16"/>
              </w:rPr>
            </w:pPr>
            <w:r w:rsidRPr="00A60F7E">
              <w:rPr>
                <w:rFonts w:ascii="Times New Roman" w:hAnsi="Times New Roman" w:cs="Times New Roman"/>
                <w:b/>
                <w:sz w:val="16"/>
                <w:szCs w:val="16"/>
              </w:rPr>
              <w:t>Results</w:t>
            </w:r>
          </w:p>
        </w:tc>
      </w:tr>
      <w:tr w:rsidR="002D6799" w:rsidRPr="008110BB" w14:paraId="4BE60F64" w14:textId="77777777" w:rsidTr="0016640C">
        <w:tc>
          <w:tcPr>
            <w:tcW w:w="1372" w:type="dxa"/>
          </w:tcPr>
          <w:p w14:paraId="03360552"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 xml:space="preserve">Schrauzer and </w:t>
            </w:r>
          </w:p>
          <w:p w14:paraId="4A76D8D4" w14:textId="58F8965A" w:rsidR="002D6799"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Shrestha 1990</w:t>
            </w:r>
            <w:r w:rsidR="0020464C">
              <w:rPr>
                <w:rFonts w:ascii="Times New Roman" w:hAnsi="Times New Roman" w:cs="Times New Roman"/>
                <w:sz w:val="16"/>
                <w:szCs w:val="16"/>
              </w:rPr>
              <w:fldChar w:fldCharType="begin"/>
            </w:r>
            <w:r w:rsidR="0020464C">
              <w:rPr>
                <w:rFonts w:ascii="Times New Roman" w:hAnsi="Times New Roman" w:cs="Times New Roman"/>
                <w:sz w:val="16"/>
                <w:szCs w:val="16"/>
              </w:rPr>
              <w:instrText xml:space="preserve"> ADDIN EN.CITE &lt;EndNote&gt;&lt;Cite ExcludeAuth="1" ExcludeYear="1"&gt;&lt;Author&gt;Schrauzer&lt;/Author&gt;&lt;Year&gt;1990&lt;/Year&gt;&lt;RecNum&gt;212&lt;/RecNum&gt;&lt;DisplayText&gt;(10)&lt;/DisplayText&gt;&lt;record&gt;&lt;rec-number&gt;212&lt;/rec-number&gt;&lt;foreign-keys&gt;&lt;key app="EN" db-id="wxd5waptxfxf55e2xrkv25v35ar2zdfzrew5" timestamp="0"&gt;212&lt;/key&gt;&lt;/foreign-keys&gt;&lt;ref-type name="Journal Article"&gt;17&lt;/ref-type&gt;&lt;contributors&gt;&lt;authors&gt;&lt;author&gt;Schrauzer, G. N.&lt;/author&gt;&lt;author&gt;Shrestha, K. P.&lt;/author&gt;&lt;/authors&gt;&lt;/contributors&gt;&lt;auth-address&gt;(Schrauzer, Shrestha) Department of Chemistry and Biochemistry, University of California at San Diego, Revelle College, La Jolla, CA 92093 United States&lt;/auth-address&gt;&lt;titles&gt;&lt;title&gt;Lithium in drinking water and the incidences of crimes, suicides, and arrests related to drug addictions&lt;/title&gt;&lt;secondary-title&gt;Biological Trace Element Research&lt;/secondary-title&gt;&lt;/titles&gt;&lt;periodical&gt;&lt;full-title&gt;Biol Trace Elem Res&lt;/full-title&gt;&lt;abbr-1&gt;Biological trace element research&lt;/abbr-1&gt;&lt;/periodical&gt;&lt;pages&gt;105-113&lt;/pages&gt;&lt;volume&gt;25&lt;/volume&gt;&lt;number&gt;2&lt;/number&gt;&lt;dates&gt;&lt;year&gt;1990&lt;/year&gt;&lt;/dates&gt;&lt;urls&gt;&lt;related-urls&gt;&lt;url&gt;http://ovidsp.ovid.com/ovidweb.cgi?T=JS&amp;amp;CSC=Y&amp;amp;NEWS=N&amp;amp;PAGE=fulltext&amp;amp;D=emed5&amp;amp;AN=20307905&lt;/url&gt;&lt;url&gt;http://yq8bm2zc4p.search.serialssolutions.com/?sid=OVID:embase&amp;amp;id=pmid:1699579&amp;amp;id=doi:&amp;amp;issn=0163-4984&amp;amp;isbn=&amp;amp;volume=25&amp;amp;issue=2&amp;amp;spage=105&amp;amp;pages=105-113&amp;amp;date=1990&amp;amp;title=Biological+Trace+Element+Research&amp;amp;atitle=Lithium+in+drinking+water+and+the+incidences+of+crimes%2C+suicides%2C+and+arrests+related+to+drug+addictions&amp;amp;aulast=Schrauzer&amp;amp;pid=%3Cauthor%3ESchrauzer+G.N.%3BShrestha+K.P.%3C%2Fauthor%3E%3CAN%3E20307905%3C%2FAN%3E%3CDT%3EArticle%3C%2FDT%3E&lt;/url&gt;&lt;/related-urls&gt;&lt;/urls&gt;&lt;remote-database-provider&gt;Ovid TechnologUI - 20307905&lt;/remote-database-provider&gt;&lt;/record&gt;&lt;/Cite&gt;&lt;/EndNote&gt;</w:instrText>
            </w:r>
            <w:r w:rsidR="0020464C">
              <w:rPr>
                <w:rFonts w:ascii="Times New Roman" w:hAnsi="Times New Roman" w:cs="Times New Roman"/>
                <w:sz w:val="16"/>
                <w:szCs w:val="16"/>
              </w:rPr>
              <w:fldChar w:fldCharType="separate"/>
            </w:r>
            <w:r w:rsidR="0020464C">
              <w:rPr>
                <w:rFonts w:ascii="Times New Roman" w:hAnsi="Times New Roman" w:cs="Times New Roman"/>
                <w:noProof/>
                <w:sz w:val="16"/>
                <w:szCs w:val="16"/>
              </w:rPr>
              <w:t>(10)</w:t>
            </w:r>
            <w:r w:rsidR="0020464C">
              <w:rPr>
                <w:rFonts w:ascii="Times New Roman" w:hAnsi="Times New Roman" w:cs="Times New Roman"/>
                <w:sz w:val="16"/>
                <w:szCs w:val="16"/>
              </w:rPr>
              <w:fldChar w:fldCharType="end"/>
            </w:r>
          </w:p>
          <w:p w14:paraId="4C692624" w14:textId="77777777" w:rsidR="002D6799" w:rsidRPr="008110BB" w:rsidRDefault="002D6799" w:rsidP="0016640C">
            <w:pPr>
              <w:spacing w:after="0" w:line="240" w:lineRule="auto"/>
              <w:rPr>
                <w:rFonts w:ascii="Times New Roman" w:hAnsi="Times New Roman" w:cs="Times New Roman"/>
                <w:sz w:val="16"/>
                <w:szCs w:val="16"/>
              </w:rPr>
            </w:pPr>
          </w:p>
        </w:tc>
        <w:tc>
          <w:tcPr>
            <w:tcW w:w="1371" w:type="dxa"/>
          </w:tcPr>
          <w:p w14:paraId="78E91DD9"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USA, </w:t>
            </w:r>
            <w:r w:rsidRPr="008110BB">
              <w:rPr>
                <w:rFonts w:ascii="Times New Roman" w:hAnsi="Times New Roman" w:cs="Times New Roman"/>
                <w:sz w:val="16"/>
                <w:szCs w:val="16"/>
              </w:rPr>
              <w:t>Texas</w:t>
            </w:r>
            <w:r>
              <w:rPr>
                <w:rFonts w:ascii="Times New Roman" w:hAnsi="Times New Roman" w:cs="Times New Roman"/>
                <w:sz w:val="16"/>
                <w:szCs w:val="16"/>
              </w:rPr>
              <w:t>, 27 counties</w:t>
            </w:r>
          </w:p>
        </w:tc>
        <w:tc>
          <w:tcPr>
            <w:tcW w:w="1372" w:type="dxa"/>
          </w:tcPr>
          <w:p w14:paraId="222B07D1"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All suicides from 1978 – 1987 in counties with high (70-160µg/l), medium (13-60 µg/l) and low (1-12 µg/l) water lithium</w:t>
            </w:r>
          </w:p>
        </w:tc>
        <w:tc>
          <w:tcPr>
            <w:tcW w:w="1672" w:type="dxa"/>
          </w:tcPr>
          <w:p w14:paraId="67D7ABAC"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2-5 samples per county, local tap water collected in 1968 as part of Texas Nutrition Survey, analysed using spectrophotometry</w:t>
            </w:r>
          </w:p>
        </w:tc>
        <w:tc>
          <w:tcPr>
            <w:tcW w:w="1227" w:type="dxa"/>
          </w:tcPr>
          <w:p w14:paraId="57E1E204"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NR</w:t>
            </w:r>
            <w:r>
              <w:rPr>
                <w:rFonts w:ascii="Times New Roman" w:hAnsi="Times New Roman" w:cs="Times New Roman"/>
                <w:sz w:val="16"/>
                <w:szCs w:val="16"/>
              </w:rPr>
              <w:t xml:space="preserve"> (</w:t>
            </w:r>
            <w:r w:rsidRPr="008110BB">
              <w:rPr>
                <w:rFonts w:ascii="Times New Roman" w:hAnsi="Times New Roman" w:cs="Times New Roman"/>
                <w:sz w:val="16"/>
                <w:szCs w:val="16"/>
              </w:rPr>
              <w:t>0 – 160</w:t>
            </w:r>
            <w:r>
              <w:rPr>
                <w:rFonts w:ascii="Times New Roman" w:hAnsi="Times New Roman" w:cs="Times New Roman"/>
                <w:sz w:val="16"/>
                <w:szCs w:val="16"/>
              </w:rPr>
              <w:t>)</w:t>
            </w:r>
          </w:p>
        </w:tc>
        <w:tc>
          <w:tcPr>
            <w:tcW w:w="1372" w:type="dxa"/>
          </w:tcPr>
          <w:p w14:paraId="0FA888F3"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High Li </w:t>
            </w:r>
            <w:r w:rsidRPr="008110BB">
              <w:rPr>
                <w:rFonts w:ascii="Times New Roman" w:hAnsi="Times New Roman" w:cs="Times New Roman"/>
                <w:sz w:val="16"/>
                <w:szCs w:val="16"/>
              </w:rPr>
              <w:t>counties 8.7 (sd 0.85)</w:t>
            </w:r>
          </w:p>
          <w:p w14:paraId="4F9A8F6B"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Medium Li</w:t>
            </w:r>
            <w:r w:rsidRPr="008110BB">
              <w:rPr>
                <w:rFonts w:ascii="Times New Roman" w:hAnsi="Times New Roman" w:cs="Times New Roman"/>
                <w:sz w:val="16"/>
                <w:szCs w:val="16"/>
              </w:rPr>
              <w:t xml:space="preserve"> counties 14.8 (sd 2.9)</w:t>
            </w:r>
          </w:p>
          <w:p w14:paraId="777CDE19"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Low Li</w:t>
            </w:r>
            <w:r w:rsidRPr="008110BB">
              <w:rPr>
                <w:rFonts w:ascii="Times New Roman" w:hAnsi="Times New Roman" w:cs="Times New Roman"/>
                <w:sz w:val="16"/>
                <w:szCs w:val="16"/>
              </w:rPr>
              <w:t xml:space="preserve"> counties 14.2 (sd 1.3) or 13.9 (sd 1.2) on excluding counties with high population density</w:t>
            </w:r>
          </w:p>
        </w:tc>
        <w:tc>
          <w:tcPr>
            <w:tcW w:w="1339" w:type="dxa"/>
          </w:tcPr>
          <w:p w14:paraId="0C616A4F"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NR</w:t>
            </w:r>
          </w:p>
        </w:tc>
        <w:tc>
          <w:tcPr>
            <w:tcW w:w="1701" w:type="dxa"/>
          </w:tcPr>
          <w:p w14:paraId="10380AAE"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Adjusted for population density by repeating analysis excluding counties with high population density</w:t>
            </w:r>
          </w:p>
        </w:tc>
        <w:tc>
          <w:tcPr>
            <w:tcW w:w="2339" w:type="dxa"/>
          </w:tcPr>
          <w:p w14:paraId="50FE6E9B"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T  test comparing suicide rate of high and low lithium counties found</w:t>
            </w:r>
            <w:r>
              <w:rPr>
                <w:rFonts w:ascii="Times New Roman" w:hAnsi="Times New Roman" w:cs="Times New Roman"/>
                <w:sz w:val="16"/>
                <w:szCs w:val="16"/>
              </w:rPr>
              <w:t xml:space="preserve"> higher rate in low lithium counties,</w:t>
            </w:r>
            <w:r w:rsidRPr="008110BB">
              <w:rPr>
                <w:rFonts w:ascii="Times New Roman" w:hAnsi="Times New Roman" w:cs="Times New Roman"/>
                <w:sz w:val="16"/>
                <w:szCs w:val="16"/>
              </w:rPr>
              <w:t xml:space="preserve"> p &lt; 0.005</w:t>
            </w:r>
          </w:p>
        </w:tc>
      </w:tr>
      <w:tr w:rsidR="002D6799" w:rsidRPr="008110BB" w14:paraId="32752D54" w14:textId="77777777" w:rsidTr="0016640C">
        <w:tc>
          <w:tcPr>
            <w:tcW w:w="1372" w:type="dxa"/>
          </w:tcPr>
          <w:p w14:paraId="53E95C6C" w14:textId="1B2EDC6F" w:rsidR="002D6799"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Ohgami et al. 2009</w:t>
            </w:r>
            <w:r w:rsidR="0020464C">
              <w:rPr>
                <w:rFonts w:ascii="Times New Roman" w:hAnsi="Times New Roman" w:cs="Times New Roman"/>
                <w:sz w:val="16"/>
                <w:szCs w:val="16"/>
              </w:rPr>
              <w:fldChar w:fldCharType="begin"/>
            </w:r>
            <w:r w:rsidR="0020464C">
              <w:rPr>
                <w:rFonts w:ascii="Times New Roman" w:hAnsi="Times New Roman" w:cs="Times New Roman"/>
                <w:sz w:val="16"/>
                <w:szCs w:val="16"/>
              </w:rPr>
              <w:instrText xml:space="preserve"> ADDIN EN.CITE &lt;EndNote&gt;&lt;Cite ExcludeAuth="1" ExcludeYear="1"&gt;&lt;Author&gt;Ohgami&lt;/Author&gt;&lt;Year&gt;2009&lt;/Year&gt;&lt;RecNum&gt;156&lt;/RecNum&gt;&lt;DisplayText&gt;(11)&lt;/DisplayText&gt;&lt;record&gt;&lt;rec-number&gt;156&lt;/rec-number&gt;&lt;foreign-keys&gt;&lt;key app="EN" db-id="wxd5waptxfxf55e2xrkv25v35ar2zdfzrew5" timestamp="0"&gt;156&lt;/key&gt;&lt;/foreign-keys&gt;&lt;ref-type name="Journal Article"&gt;17&lt;/ref-type&gt;&lt;contributors&gt;&lt;authors&gt;&lt;author&gt;Ohgami, H.&lt;/author&gt;&lt;author&gt;Terao, T.&lt;/author&gt;&lt;author&gt;Shiotsuki, I.&lt;/author&gt;&lt;author&gt;Ishii, N.&lt;/author&gt;&lt;author&gt;Iwata, N.&lt;/author&gt;&lt;/authors&gt;&lt;/contributors&gt;&lt;auth-address&gt;(Ohgami, Terao, Shiotsuki, Ishii) Department of Neuropsychiatry, Oita University Faculty of Medicine (Iwata) Department of Clinical Psychology, Hiroshima International University, Japan (Terao) Department of Neuropsychiatry, Oita University Faculty of Medicine, Idaigaoka 1-1, Hasama-machi, Yufu, Oita 879-5593, Japan&lt;/auth-address&gt;&lt;titles&gt;&lt;title&gt;Lithium levels in drinking water and risk of suicide&lt;/title&gt;&lt;secondary-title&gt;British Journal of Psychiatry&lt;/secondary-title&gt;&lt;/titles&gt;&lt;pages&gt;464-465&lt;/pages&gt;&lt;volume&gt;194&lt;/volume&gt;&lt;number&gt;5&lt;/number&gt;&lt;dates&gt;&lt;year&gt;2009&lt;/year&gt;&lt;pub-dates&gt;&lt;date&gt;May&lt;/date&gt;&lt;/pub-dates&gt;&lt;/dates&gt;&lt;accession-num&gt;354793817&lt;/accession-num&gt;&lt;urls&gt;&lt;related-urls&gt;&lt;url&gt;http://ovidsp.ovid.com/ovidweb.cgi?T=JS&amp;amp;CSC=Y&amp;amp;NEWS=N&amp;amp;PAGE=fulltext&amp;amp;D=emed12&amp;amp;AN=354793817&lt;/url&gt;&lt;url&gt;http://yq8bm2zc4p.search.serialssolutions.com/?sid=OVID:embase&amp;amp;id=pmid:19407280&amp;amp;id=doi:10.1192%2Fbjp.bp.108.055798&amp;amp;issn=0007-1250&amp;amp;isbn=&amp;amp;volume=194&amp;amp;issue=5&amp;amp;spage=464&amp;amp;pages=464-465&amp;amp;date=2009&amp;amp;title=British+Journal+of+Psychiatry&amp;amp;atitle=Lithium+levels+in+drinking+water+and+risk+of+suicide1&amp;amp;aulast=Ohgami&amp;amp;pid=%3Cauthor%3EOhgami+H.%3BTerao+T.%3BShiotsuki+I.%3BIshii+N.%3BIwata+N.%3C%2Fauthor%3E%3CAN%3E354793817%3C%2FAN%3E%3CDT%3EArticle%3C%2FDT%3E&lt;/url&gt;&lt;/related-urls&gt;&lt;/urls&gt;&lt;remote-database-name&gt;Embase&lt;/remote-database-name&gt;&lt;remote-database-provider&gt;Ovid Technologies&lt;/remote-database-provider&gt;&lt;/record&gt;&lt;/Cite&gt;&lt;/EndNote&gt;</w:instrText>
            </w:r>
            <w:r w:rsidR="0020464C">
              <w:rPr>
                <w:rFonts w:ascii="Times New Roman" w:hAnsi="Times New Roman" w:cs="Times New Roman"/>
                <w:sz w:val="16"/>
                <w:szCs w:val="16"/>
              </w:rPr>
              <w:fldChar w:fldCharType="separate"/>
            </w:r>
            <w:r w:rsidR="0020464C">
              <w:rPr>
                <w:rFonts w:ascii="Times New Roman" w:hAnsi="Times New Roman" w:cs="Times New Roman"/>
                <w:noProof/>
                <w:sz w:val="16"/>
                <w:szCs w:val="16"/>
              </w:rPr>
              <w:t>(11)</w:t>
            </w:r>
            <w:r w:rsidR="0020464C">
              <w:rPr>
                <w:rFonts w:ascii="Times New Roman" w:hAnsi="Times New Roman" w:cs="Times New Roman"/>
                <w:sz w:val="16"/>
                <w:szCs w:val="16"/>
              </w:rPr>
              <w:fldChar w:fldCharType="end"/>
            </w:r>
          </w:p>
          <w:p w14:paraId="3A8B870F" w14:textId="77777777" w:rsidR="002D6799" w:rsidRDefault="002D6799" w:rsidP="0016640C">
            <w:pPr>
              <w:spacing w:after="0" w:line="240" w:lineRule="auto"/>
              <w:rPr>
                <w:rFonts w:ascii="Times New Roman" w:hAnsi="Times New Roman" w:cs="Times New Roman"/>
                <w:sz w:val="16"/>
                <w:szCs w:val="16"/>
              </w:rPr>
            </w:pPr>
          </w:p>
          <w:p w14:paraId="15C90C8A" w14:textId="77777777" w:rsidR="002D6799" w:rsidRPr="008110BB" w:rsidRDefault="002D6799" w:rsidP="0016640C">
            <w:pPr>
              <w:spacing w:after="0" w:line="240" w:lineRule="auto"/>
              <w:rPr>
                <w:rFonts w:ascii="Times New Roman" w:hAnsi="Times New Roman" w:cs="Times New Roman"/>
                <w:sz w:val="16"/>
                <w:szCs w:val="16"/>
              </w:rPr>
            </w:pPr>
          </w:p>
        </w:tc>
        <w:tc>
          <w:tcPr>
            <w:tcW w:w="1371" w:type="dxa"/>
          </w:tcPr>
          <w:p w14:paraId="5CF2C58D"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Japan, Oita prefecture, 18 municipalities</w:t>
            </w:r>
          </w:p>
        </w:tc>
        <w:tc>
          <w:tcPr>
            <w:tcW w:w="1372" w:type="dxa"/>
          </w:tcPr>
          <w:p w14:paraId="68918DA2"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All suicides from 2002 – 2006, total population 1,206,174</w:t>
            </w:r>
          </w:p>
        </w:tc>
        <w:tc>
          <w:tcPr>
            <w:tcW w:w="1672" w:type="dxa"/>
          </w:tcPr>
          <w:p w14:paraId="32F370C5"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NR, </w:t>
            </w:r>
            <w:r w:rsidRPr="008110BB">
              <w:rPr>
                <w:rFonts w:ascii="Times New Roman" w:hAnsi="Times New Roman" w:cs="Times New Roman"/>
                <w:sz w:val="16"/>
                <w:szCs w:val="16"/>
              </w:rPr>
              <w:t>samples, analysed using ion chromatography or mass spectrometry</w:t>
            </w:r>
          </w:p>
        </w:tc>
        <w:tc>
          <w:tcPr>
            <w:tcW w:w="1227" w:type="dxa"/>
          </w:tcPr>
          <w:p w14:paraId="403A0524"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NR (</w:t>
            </w:r>
            <w:r w:rsidRPr="008110BB">
              <w:rPr>
                <w:rFonts w:ascii="Times New Roman" w:hAnsi="Times New Roman" w:cs="Times New Roman"/>
                <w:sz w:val="16"/>
                <w:szCs w:val="16"/>
              </w:rPr>
              <w:t>0.7 – 59</w:t>
            </w:r>
            <w:r>
              <w:rPr>
                <w:rFonts w:ascii="Times New Roman" w:hAnsi="Times New Roman" w:cs="Times New Roman"/>
                <w:sz w:val="16"/>
                <w:szCs w:val="16"/>
              </w:rPr>
              <w:t>)</w:t>
            </w:r>
            <w:r w:rsidRPr="008110BB">
              <w:rPr>
                <w:rFonts w:ascii="Times New Roman" w:hAnsi="Times New Roman" w:cs="Times New Roman"/>
                <w:sz w:val="16"/>
                <w:szCs w:val="16"/>
              </w:rPr>
              <w:t xml:space="preserve"> </w:t>
            </w:r>
          </w:p>
        </w:tc>
        <w:tc>
          <w:tcPr>
            <w:tcW w:w="1372" w:type="dxa"/>
          </w:tcPr>
          <w:p w14:paraId="0CE40C2D"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NR</w:t>
            </w:r>
          </w:p>
        </w:tc>
        <w:tc>
          <w:tcPr>
            <w:tcW w:w="1339" w:type="dxa"/>
          </w:tcPr>
          <w:p w14:paraId="23B3C283"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T:105 (</w:t>
            </w:r>
            <w:r w:rsidRPr="008110BB">
              <w:rPr>
                <w:rFonts w:ascii="Times New Roman" w:hAnsi="Times New Roman" w:cs="Times New Roman"/>
                <w:sz w:val="16"/>
                <w:szCs w:val="16"/>
              </w:rPr>
              <w:t>60 – 181)</w:t>
            </w:r>
          </w:p>
        </w:tc>
        <w:tc>
          <w:tcPr>
            <w:tcW w:w="1701" w:type="dxa"/>
          </w:tcPr>
          <w:p w14:paraId="4239DCDA" w14:textId="77777777" w:rsidR="002D6799" w:rsidRPr="008110BB"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None</w:t>
            </w:r>
          </w:p>
        </w:tc>
        <w:tc>
          <w:tcPr>
            <w:tcW w:w="2339" w:type="dxa"/>
          </w:tcPr>
          <w:p w14:paraId="40DA790D" w14:textId="77777777" w:rsidR="002D6799" w:rsidRDefault="002D6799" w:rsidP="0016640C">
            <w:pPr>
              <w:spacing w:after="0" w:line="240" w:lineRule="auto"/>
              <w:rPr>
                <w:rFonts w:ascii="Times New Roman" w:hAnsi="Times New Roman" w:cs="Times New Roman"/>
                <w:sz w:val="16"/>
                <w:szCs w:val="16"/>
              </w:rPr>
            </w:pPr>
            <w:r w:rsidRPr="008110BB">
              <w:rPr>
                <w:rFonts w:ascii="Times New Roman" w:hAnsi="Times New Roman" w:cs="Times New Roman"/>
                <w:sz w:val="16"/>
                <w:szCs w:val="16"/>
              </w:rPr>
              <w:t xml:space="preserve">In population weighted least squares regression </w:t>
            </w:r>
            <w:r>
              <w:rPr>
                <w:rFonts w:ascii="Times New Roman" w:hAnsi="Times New Roman" w:cs="Times New Roman"/>
                <w:sz w:val="16"/>
                <w:szCs w:val="16"/>
              </w:rPr>
              <w:t>of SMR on Log Li (µg/l)</w:t>
            </w:r>
          </w:p>
          <w:p w14:paraId="1862CA1B" w14:textId="77777777" w:rsidR="002D6799"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T: β = -0.65, p &lt; 0.004</w:t>
            </w:r>
          </w:p>
          <w:p w14:paraId="20F0343E" w14:textId="77777777" w:rsidR="002D6799"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M: </w:t>
            </w:r>
            <w:r w:rsidRPr="008110BB">
              <w:rPr>
                <w:rFonts w:ascii="Times New Roman" w:hAnsi="Times New Roman" w:cs="Times New Roman"/>
                <w:sz w:val="16"/>
                <w:szCs w:val="16"/>
              </w:rPr>
              <w:t>β = -0.61,</w:t>
            </w:r>
            <w:r>
              <w:rPr>
                <w:rFonts w:ascii="Times New Roman" w:hAnsi="Times New Roman" w:cs="Times New Roman"/>
                <w:sz w:val="16"/>
                <w:szCs w:val="16"/>
              </w:rPr>
              <w:t xml:space="preserve"> p &lt; 0.008</w:t>
            </w:r>
          </w:p>
          <w:p w14:paraId="3A10FE79" w14:textId="77777777" w:rsidR="002D6799"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F: </w:t>
            </w:r>
            <w:r w:rsidRPr="008110BB">
              <w:rPr>
                <w:rFonts w:ascii="Times New Roman" w:hAnsi="Times New Roman" w:cs="Times New Roman"/>
                <w:sz w:val="16"/>
                <w:szCs w:val="16"/>
              </w:rPr>
              <w:t xml:space="preserve"> β = </w:t>
            </w:r>
            <w:r>
              <w:rPr>
                <w:rFonts w:ascii="Times New Roman" w:hAnsi="Times New Roman" w:cs="Times New Roman"/>
                <w:sz w:val="16"/>
                <w:szCs w:val="16"/>
              </w:rPr>
              <w:t>-0.46, 0.05 &lt; p &lt; 0.06</w:t>
            </w:r>
          </w:p>
          <w:p w14:paraId="38FF3A87" w14:textId="77777777" w:rsidR="002D6799" w:rsidRPr="008110BB" w:rsidRDefault="002D6799" w:rsidP="0016640C">
            <w:pPr>
              <w:spacing w:after="0" w:line="240" w:lineRule="auto"/>
              <w:rPr>
                <w:rFonts w:ascii="Times New Roman" w:hAnsi="Times New Roman" w:cs="Times New Roman"/>
                <w:sz w:val="16"/>
                <w:szCs w:val="16"/>
              </w:rPr>
            </w:pPr>
          </w:p>
        </w:tc>
      </w:tr>
      <w:tr w:rsidR="002D6799" w:rsidRPr="008110BB" w14:paraId="3042D9F6" w14:textId="77777777" w:rsidTr="0016640C">
        <w:tc>
          <w:tcPr>
            <w:tcW w:w="1372" w:type="dxa"/>
          </w:tcPr>
          <w:p w14:paraId="5458B2A7" w14:textId="6C623C39" w:rsidR="002D6799" w:rsidRPr="00E948E4" w:rsidRDefault="002D6799" w:rsidP="0016640C">
            <w:pPr>
              <w:spacing w:after="0" w:line="240" w:lineRule="auto"/>
              <w:rPr>
                <w:rFonts w:ascii="Times New Roman" w:eastAsia="Times New Roman" w:hAnsi="Times New Roman" w:cs="Times New Roman"/>
                <w:color w:val="000000"/>
                <w:sz w:val="16"/>
                <w:szCs w:val="16"/>
                <w:vertAlign w:val="superscript"/>
                <w:lang w:eastAsia="en-GB"/>
              </w:rPr>
            </w:pPr>
            <w:r w:rsidRPr="00E8553A">
              <w:rPr>
                <w:rFonts w:ascii="Times New Roman" w:eastAsia="Times New Roman" w:hAnsi="Times New Roman" w:cs="Times New Roman"/>
                <w:color w:val="000000"/>
                <w:sz w:val="16"/>
                <w:szCs w:val="16"/>
                <w:lang w:eastAsia="en-GB"/>
              </w:rPr>
              <w:t>Helbich et al. (2012)</w:t>
            </w:r>
            <w:r w:rsidR="0020464C">
              <w:rPr>
                <w:rFonts w:ascii="Times New Roman" w:eastAsia="Times New Roman" w:hAnsi="Times New Roman" w:cs="Times New Roman"/>
                <w:color w:val="000000"/>
                <w:sz w:val="16"/>
                <w:szCs w:val="16"/>
                <w:lang w:eastAsia="en-GB"/>
              </w:rPr>
              <w:fldChar w:fldCharType="begin"/>
            </w:r>
            <w:r w:rsidR="0020464C">
              <w:rPr>
                <w:rFonts w:ascii="Times New Roman" w:eastAsia="Times New Roman" w:hAnsi="Times New Roman" w:cs="Times New Roman"/>
                <w:color w:val="000000"/>
                <w:sz w:val="16"/>
                <w:szCs w:val="16"/>
                <w:lang w:eastAsia="en-GB"/>
              </w:rPr>
              <w:instrText xml:space="preserve"> ADDIN EN.CITE &lt;EndNote&gt;&lt;Cite ExcludeAuth="1" ExcludeYear="1"&gt;&lt;Author&gt;Helbich&lt;/Author&gt;&lt;Year&gt;2012&lt;/Year&gt;&lt;RecNum&gt;135&lt;/RecNum&gt;&lt;DisplayText&gt;(12)&lt;/DisplayText&gt;&lt;record&gt;&lt;rec-number&gt;135&lt;/rec-number&gt;&lt;foreign-keys&gt;&lt;key app="EN" db-id="wxd5waptxfxf55e2xrkv25v35ar2zdfzrew5" timestamp="0"&gt;135&lt;/key&gt;&lt;/foreign-keys&gt;&lt;ref-type name="Journal Article"&gt;17&lt;/ref-type&gt;&lt;contributors&gt;&lt;authors&gt;&lt;author&gt;Helbich, M.&lt;/author&gt;&lt;author&gt;Leitner, M.&lt;/author&gt;&lt;author&gt;Kapusta, N. D.&lt;/author&gt;&lt;/authors&gt;&lt;/contributors&gt;&lt;auth-address&gt;(Helbich) Institute of Geography, University of Heidelberg, Berliner Strasse 48, D-69120 Heidelberg, Germany.&lt;/auth-address&gt;&lt;titles&gt;&lt;title&gt;Geospatial examination of lithium in drinking water and suicide mortality&lt;/title&gt;&lt;secondary-title&gt;International journal of health geographics&lt;/secondary-title&gt;&lt;/titles&gt;&lt;pages&gt;19&lt;/pages&gt;&lt;volume&gt;11&lt;/volume&gt;&lt;dates&gt;&lt;year&gt;2012&lt;/year&gt;&lt;/dates&gt;&lt;accession-num&gt;366357426&lt;/accession-num&gt;&lt;urls&gt;&lt;related-urls&gt;&lt;url&gt;http://ovidsp.ovid.com/ovidweb.cgi?T=JS&amp;amp;CSC=Y&amp;amp;NEWS=N&amp;amp;PAGE=fulltext&amp;amp;D=emed14&amp;amp;AN=366357426&lt;/url&gt;&lt;url&gt;http://yq8bm2zc4p.search.serialssolutions.com/?sid=OVID:embase&amp;amp;id=pmid:22695110&amp;amp;id=doi:&amp;amp;issn=1476-072X&amp;amp;isbn=&amp;amp;volume=11&amp;amp;issue=&amp;amp;spage=19&amp;amp;pages=19&amp;amp;date=2012&amp;amp;title=International+journal+of+health+geographics&amp;amp;atitle=Geospatial+examination+of+lithium+in+drinking+water+and+suicide+mortality&amp;amp;aulast=Helbich&amp;amp;pid=%3Cauthor%3EHelbich+M.%3BLeitner+M.%3BKapusta+N.D.%3C%2Fauthor%3E%3CAN%3E366357426%3C%2FAN%3E%3CDT%3EArticle%3C%2FDT%3E&lt;/url&gt;&lt;/related-urls&gt;&lt;/urls&gt;&lt;remote-database-name&gt;Embase&lt;/remote-database-name&gt;&lt;remote-database-provider&gt;Ovid Technologies&lt;/remote-database-provider&gt;&lt;/record&gt;&lt;/Cite&gt;&lt;/EndNote&gt;</w:instrText>
            </w:r>
            <w:r w:rsidR="0020464C">
              <w:rPr>
                <w:rFonts w:ascii="Times New Roman" w:eastAsia="Times New Roman" w:hAnsi="Times New Roman" w:cs="Times New Roman"/>
                <w:color w:val="000000"/>
                <w:sz w:val="16"/>
                <w:szCs w:val="16"/>
                <w:lang w:eastAsia="en-GB"/>
              </w:rPr>
              <w:fldChar w:fldCharType="separate"/>
            </w:r>
            <w:r w:rsidR="0020464C">
              <w:rPr>
                <w:rFonts w:ascii="Times New Roman" w:eastAsia="Times New Roman" w:hAnsi="Times New Roman" w:cs="Times New Roman"/>
                <w:noProof/>
                <w:color w:val="000000"/>
                <w:sz w:val="16"/>
                <w:szCs w:val="16"/>
                <w:lang w:eastAsia="en-GB"/>
              </w:rPr>
              <w:t>(12)</w:t>
            </w:r>
            <w:r w:rsidR="0020464C">
              <w:rPr>
                <w:rFonts w:ascii="Times New Roman" w:eastAsia="Times New Roman" w:hAnsi="Times New Roman" w:cs="Times New Roman"/>
                <w:color w:val="000000"/>
                <w:sz w:val="16"/>
                <w:szCs w:val="16"/>
                <w:lang w:eastAsia="en-GB"/>
              </w:rPr>
              <w:fldChar w:fldCharType="end"/>
            </w:r>
          </w:p>
          <w:p w14:paraId="69CA80EA" w14:textId="77777777" w:rsidR="002D6799" w:rsidRDefault="002D6799" w:rsidP="0016640C">
            <w:pPr>
              <w:spacing w:after="0" w:line="240" w:lineRule="auto"/>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 xml:space="preserve"> </w:t>
            </w:r>
          </w:p>
          <w:p w14:paraId="18C07F74" w14:textId="77777777" w:rsidR="002D6799" w:rsidRPr="008110BB" w:rsidRDefault="002D6799" w:rsidP="0016640C">
            <w:pPr>
              <w:spacing w:after="0" w:line="240" w:lineRule="auto"/>
              <w:rPr>
                <w:rFonts w:ascii="Times New Roman" w:hAnsi="Times New Roman" w:cs="Times New Roman"/>
                <w:sz w:val="16"/>
                <w:szCs w:val="16"/>
              </w:rPr>
            </w:pPr>
          </w:p>
        </w:tc>
        <w:tc>
          <w:tcPr>
            <w:tcW w:w="1371" w:type="dxa"/>
          </w:tcPr>
          <w:p w14:paraId="2BE654F1"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Austria</w:t>
            </w:r>
            <w:r>
              <w:rPr>
                <w:rFonts w:ascii="Times New Roman" w:eastAsia="Times New Roman" w:hAnsi="Times New Roman" w:cs="Times New Roman"/>
                <w:color w:val="000000"/>
                <w:sz w:val="16"/>
                <w:szCs w:val="16"/>
                <w:lang w:eastAsia="en-GB"/>
              </w:rPr>
              <w:t>, 99 districts</w:t>
            </w:r>
          </w:p>
        </w:tc>
        <w:tc>
          <w:tcPr>
            <w:tcW w:w="1372" w:type="dxa"/>
          </w:tcPr>
          <w:p w14:paraId="3E55662F"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All suicides 2005-2009 (total population 8,297,964)</w:t>
            </w:r>
          </w:p>
        </w:tc>
        <w:tc>
          <w:tcPr>
            <w:tcW w:w="1672" w:type="dxa"/>
          </w:tcPr>
          <w:p w14:paraId="6D3E0199"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eastAsia="Times New Roman" w:hAnsi="Times New Roman" w:cs="Times New Roman"/>
                <w:color w:val="000000"/>
                <w:sz w:val="16"/>
                <w:szCs w:val="16"/>
                <w:lang w:eastAsia="en-GB"/>
              </w:rPr>
              <w:t>6460</w:t>
            </w:r>
            <w:r w:rsidRPr="00E8553A">
              <w:rPr>
                <w:rFonts w:ascii="Times New Roman" w:eastAsia="Times New Roman" w:hAnsi="Times New Roman" w:cs="Times New Roman"/>
                <w:color w:val="000000"/>
                <w:sz w:val="16"/>
                <w:szCs w:val="16"/>
                <w:lang w:eastAsia="en-GB"/>
              </w:rPr>
              <w:t>; 2005-2010; s</w:t>
            </w:r>
            <w:r>
              <w:rPr>
                <w:rFonts w:ascii="Times New Roman" w:eastAsia="Times New Roman" w:hAnsi="Times New Roman" w:cs="Times New Roman"/>
                <w:color w:val="000000"/>
                <w:sz w:val="16"/>
                <w:szCs w:val="16"/>
                <w:lang w:eastAsia="en-GB"/>
              </w:rPr>
              <w:t>amples of local drinking water,</w:t>
            </w:r>
            <w:r w:rsidRPr="00E8553A">
              <w:rPr>
                <w:rFonts w:ascii="Times New Roman" w:eastAsia="Times New Roman" w:hAnsi="Times New Roman" w:cs="Times New Roman"/>
                <w:color w:val="000000"/>
                <w:sz w:val="16"/>
                <w:szCs w:val="16"/>
                <w:lang w:eastAsia="en-GB"/>
              </w:rPr>
              <w:t xml:space="preserve"> analysed by inductively coupled plasma optical emission spectrometry</w:t>
            </w:r>
          </w:p>
        </w:tc>
        <w:tc>
          <w:tcPr>
            <w:tcW w:w="1227" w:type="dxa"/>
          </w:tcPr>
          <w:p w14:paraId="7ED03354"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11</w:t>
            </w:r>
            <w:r w:rsidRPr="00E8553A">
              <w:rPr>
                <w:rFonts w:ascii="Times New Roman" w:hAnsi="Times New Roman" w:cs="Times New Roman"/>
                <w:sz w:val="16"/>
                <w:szCs w:val="16"/>
              </w:rPr>
              <w:t>·</w:t>
            </w:r>
            <w:r>
              <w:rPr>
                <w:rFonts w:ascii="Times New Roman" w:eastAsia="Times New Roman" w:hAnsi="Times New Roman" w:cs="Times New Roman"/>
                <w:color w:val="000000"/>
                <w:sz w:val="16"/>
                <w:szCs w:val="16"/>
                <w:lang w:eastAsia="en-GB"/>
              </w:rPr>
              <w:t>3 (sd</w:t>
            </w:r>
            <w:r w:rsidRPr="00E8553A">
              <w:rPr>
                <w:rFonts w:ascii="Times New Roman" w:eastAsia="Times New Roman" w:hAnsi="Times New Roman" w:cs="Times New Roman"/>
                <w:color w:val="000000"/>
                <w:sz w:val="16"/>
                <w:szCs w:val="16"/>
                <w:lang w:eastAsia="en-GB"/>
              </w:rPr>
              <w:t xml:space="preserve"> 27)</w:t>
            </w:r>
          </w:p>
        </w:tc>
        <w:tc>
          <w:tcPr>
            <w:tcW w:w="1372" w:type="dxa"/>
          </w:tcPr>
          <w:p w14:paraId="144E1B53" w14:textId="77777777" w:rsidR="002D6799" w:rsidRDefault="002D6799" w:rsidP="0016640C">
            <w:pPr>
              <w:spacing w:after="0" w:line="240" w:lineRule="auto"/>
              <w:rPr>
                <w:rFonts w:ascii="Times New Roman" w:eastAsia="Times New Roman" w:hAnsi="Times New Roman" w:cs="Times New Roman"/>
                <w:sz w:val="16"/>
                <w:szCs w:val="16"/>
                <w:lang w:eastAsia="en-GB"/>
              </w:rPr>
            </w:pPr>
            <w:r w:rsidRPr="00E8553A">
              <w:rPr>
                <w:rFonts w:ascii="Times New Roman" w:eastAsia="Times New Roman" w:hAnsi="Times New Roman" w:cs="Times New Roman"/>
                <w:sz w:val="16"/>
                <w:szCs w:val="16"/>
                <w:lang w:eastAsia="en-GB"/>
              </w:rPr>
              <w:t>T:</w:t>
            </w:r>
            <w:r>
              <w:rPr>
                <w:rFonts w:ascii="Times New Roman" w:eastAsia="Times New Roman" w:hAnsi="Times New Roman" w:cs="Times New Roman"/>
                <w:sz w:val="16"/>
                <w:szCs w:val="16"/>
                <w:lang w:eastAsia="en-GB"/>
              </w:rPr>
              <w:t xml:space="preserve"> </w:t>
            </w:r>
            <w:r w:rsidRPr="00E8553A">
              <w:rPr>
                <w:rFonts w:ascii="Times New Roman" w:eastAsia="Times New Roman" w:hAnsi="Times New Roman" w:cs="Times New Roman"/>
                <w:sz w:val="16"/>
                <w:szCs w:val="16"/>
                <w:lang w:eastAsia="en-GB"/>
              </w:rPr>
              <w:t>16</w:t>
            </w:r>
            <w:r w:rsidRPr="00E8553A">
              <w:rPr>
                <w:rFonts w:ascii="Times New Roman" w:hAnsi="Times New Roman" w:cs="Times New Roman"/>
                <w:sz w:val="16"/>
                <w:szCs w:val="16"/>
              </w:rPr>
              <w:t>·</w:t>
            </w:r>
            <w:r w:rsidRPr="00E8553A">
              <w:rPr>
                <w:rFonts w:ascii="Times New Roman" w:eastAsia="Times New Roman" w:hAnsi="Times New Roman" w:cs="Times New Roman"/>
                <w:sz w:val="16"/>
                <w:szCs w:val="16"/>
                <w:lang w:eastAsia="en-GB"/>
              </w:rPr>
              <w:t>5</w:t>
            </w:r>
            <w:r w:rsidRPr="003A04E6">
              <w:rPr>
                <w:rFonts w:ascii="Times New Roman" w:eastAsia="Times New Roman" w:hAnsi="Times New Roman" w:cs="Times New Roman"/>
                <w:sz w:val="16"/>
                <w:szCs w:val="16"/>
                <w:vertAlign w:val="superscript"/>
                <w:lang w:eastAsia="en-GB"/>
              </w:rPr>
              <w:t>†</w:t>
            </w:r>
            <w:r>
              <w:rPr>
                <w:rFonts w:ascii="Times New Roman" w:eastAsia="Times New Roman" w:hAnsi="Times New Roman" w:cs="Times New Roman"/>
                <w:sz w:val="16"/>
                <w:szCs w:val="16"/>
                <w:vertAlign w:val="superscript"/>
                <w:lang w:eastAsia="en-GB"/>
              </w:rPr>
              <w:t xml:space="preserve"> </w:t>
            </w:r>
          </w:p>
          <w:p w14:paraId="137AF1BB" w14:textId="77777777" w:rsidR="002D6799" w:rsidRPr="00E8553A" w:rsidRDefault="002D6799" w:rsidP="0016640C">
            <w:pPr>
              <w:spacing w:after="0" w:line="240" w:lineRule="auto"/>
              <w:rPr>
                <w:rFonts w:ascii="Times New Roman" w:eastAsia="Times New Roman" w:hAnsi="Times New Roman" w:cs="Times New Roman"/>
                <w:sz w:val="16"/>
                <w:szCs w:val="16"/>
                <w:lang w:eastAsia="en-GB"/>
              </w:rPr>
            </w:pPr>
            <w:r w:rsidRPr="00E8553A">
              <w:rPr>
                <w:rFonts w:ascii="Times New Roman" w:eastAsia="Times New Roman" w:hAnsi="Times New Roman" w:cs="Times New Roman"/>
                <w:sz w:val="16"/>
                <w:szCs w:val="16"/>
                <w:lang w:eastAsia="en-GB"/>
              </w:rPr>
              <w:t>M:</w:t>
            </w:r>
            <w:r>
              <w:rPr>
                <w:rFonts w:ascii="Times New Roman" w:eastAsia="Times New Roman" w:hAnsi="Times New Roman" w:cs="Times New Roman"/>
                <w:sz w:val="16"/>
                <w:szCs w:val="16"/>
                <w:lang w:eastAsia="en-GB"/>
              </w:rPr>
              <w:t xml:space="preserve"> </w:t>
            </w:r>
            <w:r w:rsidRPr="00E8553A">
              <w:rPr>
                <w:rFonts w:ascii="Times New Roman" w:eastAsia="Times New Roman" w:hAnsi="Times New Roman" w:cs="Times New Roman"/>
                <w:sz w:val="16"/>
                <w:szCs w:val="16"/>
                <w:lang w:eastAsia="en-GB"/>
              </w:rPr>
              <w:t>26</w:t>
            </w:r>
            <w:r w:rsidRPr="00E8553A">
              <w:rPr>
                <w:rFonts w:ascii="Times New Roman" w:hAnsi="Times New Roman" w:cs="Times New Roman"/>
                <w:sz w:val="16"/>
                <w:szCs w:val="16"/>
              </w:rPr>
              <w:t>·</w:t>
            </w:r>
            <w:r w:rsidRPr="00E8553A">
              <w:rPr>
                <w:rFonts w:ascii="Times New Roman" w:eastAsia="Times New Roman" w:hAnsi="Times New Roman" w:cs="Times New Roman"/>
                <w:sz w:val="16"/>
                <w:szCs w:val="16"/>
                <w:lang w:eastAsia="en-GB"/>
              </w:rPr>
              <w:t>4</w:t>
            </w:r>
            <w:r w:rsidRPr="003A04E6">
              <w:rPr>
                <w:rFonts w:ascii="Times New Roman" w:eastAsia="Times New Roman" w:hAnsi="Times New Roman" w:cs="Times New Roman"/>
                <w:sz w:val="16"/>
                <w:szCs w:val="16"/>
                <w:vertAlign w:val="superscript"/>
                <w:lang w:eastAsia="en-GB"/>
              </w:rPr>
              <w:t>†</w:t>
            </w:r>
            <w:r w:rsidRPr="00E8553A">
              <w:rPr>
                <w:rFonts w:ascii="Times New Roman" w:eastAsia="Times New Roman" w:hAnsi="Times New Roman" w:cs="Times New Roman"/>
                <w:sz w:val="16"/>
                <w:szCs w:val="16"/>
                <w:lang w:eastAsia="en-GB"/>
              </w:rPr>
              <w:t xml:space="preserve"> </w:t>
            </w:r>
          </w:p>
          <w:p w14:paraId="6E985DB6"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sz w:val="16"/>
                <w:szCs w:val="16"/>
                <w:lang w:eastAsia="en-GB"/>
              </w:rPr>
              <w:t>F: 7</w:t>
            </w:r>
            <w:r w:rsidRPr="00E8553A">
              <w:rPr>
                <w:rFonts w:ascii="Times New Roman" w:hAnsi="Times New Roman" w:cs="Times New Roman"/>
                <w:sz w:val="16"/>
                <w:szCs w:val="16"/>
              </w:rPr>
              <w:t>·</w:t>
            </w:r>
            <w:r w:rsidRPr="00E8553A">
              <w:rPr>
                <w:rFonts w:ascii="Times New Roman" w:eastAsia="Times New Roman" w:hAnsi="Times New Roman" w:cs="Times New Roman"/>
                <w:sz w:val="16"/>
                <w:szCs w:val="16"/>
                <w:lang w:eastAsia="en-GB"/>
              </w:rPr>
              <w:t>00</w:t>
            </w:r>
            <w:r w:rsidRPr="003A04E6">
              <w:rPr>
                <w:rFonts w:ascii="Times New Roman" w:eastAsia="Times New Roman" w:hAnsi="Times New Roman" w:cs="Times New Roman"/>
                <w:sz w:val="16"/>
                <w:szCs w:val="16"/>
                <w:vertAlign w:val="superscript"/>
                <w:lang w:eastAsia="en-GB"/>
              </w:rPr>
              <w:t>†</w:t>
            </w:r>
          </w:p>
        </w:tc>
        <w:tc>
          <w:tcPr>
            <w:tcW w:w="1339" w:type="dxa"/>
          </w:tcPr>
          <w:p w14:paraId="664FF398" w14:textId="77777777" w:rsidR="002D6799" w:rsidRPr="00D32D36" w:rsidRDefault="002D6799" w:rsidP="0016640C">
            <w:pPr>
              <w:spacing w:after="0" w:line="240" w:lineRule="auto"/>
              <w:rPr>
                <w:rFonts w:ascii="Times New Roman" w:hAnsi="Times New Roman" w:cs="Times New Roman"/>
                <w:sz w:val="16"/>
                <w:szCs w:val="16"/>
                <w:vertAlign w:val="superscript"/>
              </w:rPr>
            </w:pPr>
            <w:r>
              <w:rPr>
                <w:rFonts w:ascii="Times New Roman" w:hAnsi="Times New Roman" w:cs="Times New Roman"/>
                <w:sz w:val="16"/>
                <w:szCs w:val="16"/>
              </w:rPr>
              <w:t>T: 0.790</w:t>
            </w:r>
            <w:r w:rsidRPr="00D32D36">
              <w:rPr>
                <w:rFonts w:ascii="Times New Roman" w:eastAsia="Times New Roman" w:hAnsi="Times New Roman" w:cs="Times New Roman"/>
                <w:sz w:val="16"/>
                <w:szCs w:val="16"/>
                <w:vertAlign w:val="superscript"/>
                <w:lang w:eastAsia="en-GB"/>
              </w:rPr>
              <w:t>†</w:t>
            </w:r>
            <w:r>
              <w:rPr>
                <w:rFonts w:ascii="Times New Roman" w:eastAsia="Times New Roman" w:hAnsi="Times New Roman" w:cs="Times New Roman"/>
                <w:sz w:val="16"/>
                <w:szCs w:val="16"/>
                <w:vertAlign w:val="superscript"/>
                <w:lang w:eastAsia="en-GB"/>
              </w:rPr>
              <w:t>,‡</w:t>
            </w:r>
          </w:p>
          <w:p w14:paraId="2440FE63" w14:textId="77777777" w:rsidR="002D6799" w:rsidRPr="00D32D36" w:rsidRDefault="002D6799" w:rsidP="0016640C">
            <w:pPr>
              <w:spacing w:after="0" w:line="240" w:lineRule="auto"/>
              <w:rPr>
                <w:rFonts w:ascii="Times New Roman" w:hAnsi="Times New Roman" w:cs="Times New Roman"/>
                <w:sz w:val="16"/>
                <w:szCs w:val="16"/>
                <w:vertAlign w:val="superscript"/>
              </w:rPr>
            </w:pPr>
            <w:r>
              <w:rPr>
                <w:rFonts w:ascii="Times New Roman" w:hAnsi="Times New Roman" w:cs="Times New Roman"/>
                <w:sz w:val="16"/>
                <w:szCs w:val="16"/>
              </w:rPr>
              <w:t>M: 0.821</w:t>
            </w:r>
            <w:r w:rsidRPr="00D32D36">
              <w:rPr>
                <w:rFonts w:ascii="Times New Roman" w:eastAsia="Times New Roman" w:hAnsi="Times New Roman" w:cs="Times New Roman"/>
                <w:sz w:val="16"/>
                <w:szCs w:val="16"/>
                <w:vertAlign w:val="superscript"/>
                <w:lang w:eastAsia="en-GB"/>
              </w:rPr>
              <w:t>†</w:t>
            </w:r>
            <w:r>
              <w:rPr>
                <w:rFonts w:ascii="Times New Roman" w:eastAsia="Times New Roman" w:hAnsi="Times New Roman" w:cs="Times New Roman"/>
                <w:sz w:val="16"/>
                <w:szCs w:val="16"/>
                <w:vertAlign w:val="superscript"/>
                <w:lang w:eastAsia="en-GB"/>
              </w:rPr>
              <w:t>,‡</w:t>
            </w:r>
          </w:p>
          <w:p w14:paraId="6C6BF294"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F: 0.673</w:t>
            </w:r>
            <w:r w:rsidRPr="00D32D36">
              <w:rPr>
                <w:rFonts w:ascii="Times New Roman" w:eastAsia="Times New Roman" w:hAnsi="Times New Roman" w:cs="Times New Roman"/>
                <w:sz w:val="16"/>
                <w:szCs w:val="16"/>
                <w:vertAlign w:val="superscript"/>
                <w:lang w:eastAsia="en-GB"/>
              </w:rPr>
              <w:t>†</w:t>
            </w:r>
            <w:r>
              <w:rPr>
                <w:rFonts w:ascii="Times New Roman" w:eastAsia="Times New Roman" w:hAnsi="Times New Roman" w:cs="Times New Roman"/>
                <w:sz w:val="16"/>
                <w:szCs w:val="16"/>
                <w:vertAlign w:val="superscript"/>
                <w:lang w:eastAsia="en-GB"/>
              </w:rPr>
              <w:t>,‡</w:t>
            </w:r>
          </w:p>
        </w:tc>
        <w:tc>
          <w:tcPr>
            <w:tcW w:w="1701" w:type="dxa"/>
          </w:tcPr>
          <w:p w14:paraId="04461713"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eastAsia="Times New Roman" w:hAnsi="Times New Roman" w:cs="Times New Roman"/>
                <w:color w:val="000000"/>
                <w:sz w:val="16"/>
                <w:szCs w:val="16"/>
                <w:lang w:eastAsia="en-GB"/>
              </w:rPr>
              <w:t>Proportion of R</w:t>
            </w:r>
            <w:r w:rsidRPr="00E8553A">
              <w:rPr>
                <w:rFonts w:ascii="Times New Roman" w:eastAsia="Times New Roman" w:hAnsi="Times New Roman" w:cs="Times New Roman"/>
                <w:color w:val="000000"/>
                <w:sz w:val="16"/>
                <w:szCs w:val="16"/>
                <w:lang w:eastAsia="en-GB"/>
              </w:rPr>
              <w:t>oman Catholics, density of psychiatrists</w:t>
            </w:r>
          </w:p>
        </w:tc>
        <w:tc>
          <w:tcPr>
            <w:tcW w:w="2339" w:type="dxa"/>
          </w:tcPr>
          <w:p w14:paraId="0FEFD865"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color w:val="000000"/>
                <w:sz w:val="16"/>
                <w:szCs w:val="16"/>
                <w:lang w:eastAsia="en-GB"/>
              </w:rPr>
              <w:t>Spearman correlation:</w:t>
            </w:r>
          </w:p>
          <w:p w14:paraId="7F4D5FC6" w14:textId="77777777" w:rsidR="002D6799" w:rsidRPr="00E8553A" w:rsidRDefault="002D6799" w:rsidP="0016640C">
            <w:pPr>
              <w:spacing w:after="0" w:line="240" w:lineRule="auto"/>
              <w:rPr>
                <w:rFonts w:ascii="Times New Roman" w:eastAsia="Times New Roman" w:hAnsi="Times New Roman" w:cs="Times New Roman"/>
                <w:b/>
                <w:bCs/>
                <w:color w:val="000000"/>
                <w:sz w:val="16"/>
                <w:szCs w:val="16"/>
                <w:lang w:eastAsia="en-GB"/>
              </w:rPr>
            </w:pPr>
            <w:r>
              <w:rPr>
                <w:rFonts w:ascii="Times New Roman" w:eastAsia="Times New Roman" w:hAnsi="Times New Roman" w:cs="Times New Roman"/>
                <w:b/>
                <w:bCs/>
                <w:color w:val="000000"/>
                <w:sz w:val="16"/>
                <w:szCs w:val="16"/>
                <w:lang w:eastAsia="en-GB"/>
              </w:rPr>
              <w:t>T: -0·26, p = 0·009</w:t>
            </w:r>
          </w:p>
          <w:p w14:paraId="56601AE6"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color w:val="000000"/>
                <w:sz w:val="16"/>
                <w:szCs w:val="16"/>
                <w:lang w:eastAsia="en-GB"/>
              </w:rPr>
              <w:t>Global spatial regression of SMR (with ref 1</w:t>
            </w:r>
            <w:r w:rsidRPr="00E8553A">
              <w:rPr>
                <w:rFonts w:ascii="Times New Roman" w:hAnsi="Times New Roman" w:cs="Times New Roman"/>
                <w:sz w:val="16"/>
                <w:szCs w:val="16"/>
              </w:rPr>
              <w:t>·</w:t>
            </w:r>
            <w:r w:rsidRPr="00E8553A">
              <w:rPr>
                <w:rFonts w:ascii="Times New Roman" w:eastAsia="Times New Roman" w:hAnsi="Times New Roman" w:cs="Times New Roman"/>
                <w:color w:val="000000"/>
                <w:sz w:val="16"/>
                <w:szCs w:val="16"/>
                <w:lang w:eastAsia="en-GB"/>
              </w:rPr>
              <w:t>00)</w:t>
            </w:r>
            <w:r>
              <w:rPr>
                <w:rFonts w:ascii="Times New Roman" w:eastAsia="Times New Roman" w:hAnsi="Times New Roman" w:cs="Times New Roman"/>
                <w:color w:val="000000"/>
                <w:sz w:val="16"/>
                <w:szCs w:val="16"/>
                <w:lang w:eastAsia="en-GB"/>
              </w:rPr>
              <w:t xml:space="preserve"> on Li (mg/l)</w:t>
            </w:r>
          </w:p>
          <w:p w14:paraId="3FF4E004"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b/>
                <w:bCs/>
                <w:color w:val="000000"/>
                <w:sz w:val="16"/>
                <w:szCs w:val="16"/>
                <w:lang w:eastAsia="en-GB"/>
              </w:rPr>
              <w:t>T: β = -4·844</w:t>
            </w:r>
            <w:r>
              <w:rPr>
                <w:rFonts w:ascii="Times New Roman" w:eastAsia="Times New Roman" w:hAnsi="Times New Roman" w:cs="Times New Roman"/>
                <w:b/>
                <w:bCs/>
                <w:color w:val="000000"/>
                <w:sz w:val="16"/>
                <w:szCs w:val="16"/>
                <w:lang w:eastAsia="en-GB"/>
              </w:rPr>
              <w:t>, p &lt; 0·001</w:t>
            </w:r>
          </w:p>
        </w:tc>
      </w:tr>
      <w:tr w:rsidR="002D6799" w:rsidRPr="008110BB" w14:paraId="778CE29B" w14:textId="77777777" w:rsidTr="0016640C">
        <w:tc>
          <w:tcPr>
            <w:tcW w:w="1372" w:type="dxa"/>
          </w:tcPr>
          <w:p w14:paraId="0FB08A69" w14:textId="5195CB8B" w:rsidR="002D6799"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Helbich et al. 2013</w:t>
            </w:r>
            <w:r w:rsidR="0020464C">
              <w:rPr>
                <w:rFonts w:ascii="Times New Roman" w:hAnsi="Times New Roman" w:cs="Times New Roman"/>
                <w:sz w:val="16"/>
                <w:szCs w:val="16"/>
              </w:rPr>
              <w:fldChar w:fldCharType="begin"/>
            </w:r>
            <w:r w:rsidR="0020464C">
              <w:rPr>
                <w:rFonts w:ascii="Times New Roman" w:hAnsi="Times New Roman" w:cs="Times New Roman"/>
                <w:sz w:val="16"/>
                <w:szCs w:val="16"/>
              </w:rPr>
              <w:instrText xml:space="preserve"> ADDIN EN.CITE &lt;EndNote&gt;&lt;Cite ExcludeAuth="1" ExcludeYear="1"&gt;&lt;Author&gt;Helbich&lt;/Author&gt;&lt;Year&gt;2013&lt;/Year&gt;&lt;RecNum&gt;277&lt;/RecNum&gt;&lt;DisplayText&gt;(13)&lt;/DisplayText&gt;&lt;record&gt;&lt;rec-number&gt;277&lt;/rec-number&gt;&lt;foreign-keys&gt;&lt;key app="EN" db-id="wxd5waptxfxf55e2xrkv25v35ar2zdfzrew5" timestamp="0"&gt;277&lt;/key&gt;&lt;/foreign-keys&gt;&lt;ref-type name="Journal Article"&gt;17&lt;/ref-type&gt;&lt;contributors&gt;&lt;authors&gt;&lt;author&gt;Helbich, M.&lt;/author&gt;&lt;author&gt;Bluml, V.&lt;/author&gt;&lt;author&gt;Leitner, M.&lt;/author&gt;&lt;author&gt;Kapusta, N. D.&lt;/author&gt;&lt;/authors&gt;&lt;/contributors&gt;&lt;titles&gt;&lt;title&gt;Does altitude moderate the impact of lithium on suicide? A spatial analysis of Austria&lt;/title&gt;&lt;secondary-title&gt;Geospatial Health&lt;/secondary-title&gt;&lt;/titles&gt;&lt;pages&gt;209-218&lt;/pages&gt;&lt;volume&gt;7&lt;/volume&gt;&lt;number&gt;2&lt;/number&gt;&lt;dates&gt;&lt;year&gt;2013&lt;/year&gt;&lt;pub-dates&gt;&lt;date&gt;May&lt;/date&gt;&lt;/pub-dates&gt;&lt;/dates&gt;&lt;isbn&gt;1827-1987&lt;/isbn&gt;&lt;accession-num&gt;WOS:000323554000005&lt;/accession-num&gt;&lt;urls&gt;&lt;related-urls&gt;&lt;url&gt;&amp;lt;Go to ISI&amp;gt;://WOS:000323554000005&lt;/url&gt;&lt;/related-urls&gt;&lt;/urls&gt;&lt;/record&gt;&lt;/Cite&gt;&lt;/EndNote&gt;</w:instrText>
            </w:r>
            <w:r w:rsidR="0020464C">
              <w:rPr>
                <w:rFonts w:ascii="Times New Roman" w:hAnsi="Times New Roman" w:cs="Times New Roman"/>
                <w:sz w:val="16"/>
                <w:szCs w:val="16"/>
              </w:rPr>
              <w:fldChar w:fldCharType="separate"/>
            </w:r>
            <w:r w:rsidR="0020464C">
              <w:rPr>
                <w:rFonts w:ascii="Times New Roman" w:hAnsi="Times New Roman" w:cs="Times New Roman"/>
                <w:noProof/>
                <w:sz w:val="16"/>
                <w:szCs w:val="16"/>
              </w:rPr>
              <w:t>(13)</w:t>
            </w:r>
            <w:r w:rsidR="0020464C">
              <w:rPr>
                <w:rFonts w:ascii="Times New Roman" w:hAnsi="Times New Roman" w:cs="Times New Roman"/>
                <w:sz w:val="16"/>
                <w:szCs w:val="16"/>
              </w:rPr>
              <w:fldChar w:fldCharType="end"/>
            </w:r>
          </w:p>
          <w:p w14:paraId="02BAA209" w14:textId="77777777" w:rsidR="002D6799" w:rsidRDefault="002D6799" w:rsidP="0016640C">
            <w:pPr>
              <w:spacing w:after="0" w:line="240" w:lineRule="auto"/>
              <w:rPr>
                <w:rFonts w:ascii="Times New Roman" w:hAnsi="Times New Roman" w:cs="Times New Roman"/>
                <w:sz w:val="16"/>
                <w:szCs w:val="16"/>
              </w:rPr>
            </w:pPr>
          </w:p>
          <w:p w14:paraId="4CE6D61C" w14:textId="77777777" w:rsidR="002D6799" w:rsidRPr="008110BB" w:rsidRDefault="002D6799" w:rsidP="0016640C">
            <w:pPr>
              <w:spacing w:after="0" w:line="240" w:lineRule="auto"/>
              <w:rPr>
                <w:rFonts w:ascii="Times New Roman" w:hAnsi="Times New Roman" w:cs="Times New Roman"/>
                <w:sz w:val="16"/>
                <w:szCs w:val="16"/>
              </w:rPr>
            </w:pPr>
          </w:p>
        </w:tc>
        <w:tc>
          <w:tcPr>
            <w:tcW w:w="1371" w:type="dxa"/>
          </w:tcPr>
          <w:p w14:paraId="4EB0DBC5"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sz w:val="16"/>
                <w:szCs w:val="16"/>
                <w:lang w:eastAsia="en-GB"/>
              </w:rPr>
              <w:t xml:space="preserve"> Austria</w:t>
            </w:r>
            <w:r>
              <w:rPr>
                <w:rFonts w:ascii="Times New Roman" w:eastAsia="Times New Roman" w:hAnsi="Times New Roman" w:cs="Times New Roman"/>
                <w:sz w:val="16"/>
                <w:szCs w:val="16"/>
                <w:lang w:eastAsia="en-GB"/>
              </w:rPr>
              <w:t>, 99 districts</w:t>
            </w:r>
          </w:p>
        </w:tc>
        <w:tc>
          <w:tcPr>
            <w:tcW w:w="1372" w:type="dxa"/>
          </w:tcPr>
          <w:p w14:paraId="71EBFF1D"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sz w:val="16"/>
                <w:szCs w:val="16"/>
                <w:lang w:eastAsia="en-GB"/>
              </w:rPr>
              <w:t>All suicides 2005-2009 (total population 8,297,964)</w:t>
            </w:r>
          </w:p>
        </w:tc>
        <w:tc>
          <w:tcPr>
            <w:tcW w:w="1672" w:type="dxa"/>
          </w:tcPr>
          <w:p w14:paraId="05A6E09E"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eastAsia="Times New Roman" w:hAnsi="Times New Roman" w:cs="Times New Roman"/>
                <w:color w:val="000000"/>
                <w:sz w:val="16"/>
                <w:szCs w:val="16"/>
                <w:lang w:eastAsia="en-GB"/>
              </w:rPr>
              <w:t>6460</w:t>
            </w:r>
            <w:r w:rsidRPr="00E8553A">
              <w:rPr>
                <w:rFonts w:ascii="Times New Roman" w:eastAsia="Times New Roman" w:hAnsi="Times New Roman" w:cs="Times New Roman"/>
                <w:color w:val="000000"/>
                <w:sz w:val="16"/>
                <w:szCs w:val="16"/>
                <w:lang w:eastAsia="en-GB"/>
              </w:rPr>
              <w:t>; 2005-2010; s</w:t>
            </w:r>
            <w:r>
              <w:rPr>
                <w:rFonts w:ascii="Times New Roman" w:eastAsia="Times New Roman" w:hAnsi="Times New Roman" w:cs="Times New Roman"/>
                <w:color w:val="000000"/>
                <w:sz w:val="16"/>
                <w:szCs w:val="16"/>
                <w:lang w:eastAsia="en-GB"/>
              </w:rPr>
              <w:t>amples of local drinking water,</w:t>
            </w:r>
            <w:r w:rsidRPr="00E8553A">
              <w:rPr>
                <w:rFonts w:ascii="Times New Roman" w:eastAsia="Times New Roman" w:hAnsi="Times New Roman" w:cs="Times New Roman"/>
                <w:color w:val="000000"/>
                <w:sz w:val="16"/>
                <w:szCs w:val="16"/>
                <w:lang w:eastAsia="en-GB"/>
              </w:rPr>
              <w:t xml:space="preserve"> analysed by inductively coupled plasma optical emission spectrometry</w:t>
            </w:r>
          </w:p>
        </w:tc>
        <w:tc>
          <w:tcPr>
            <w:tcW w:w="1227" w:type="dxa"/>
          </w:tcPr>
          <w:p w14:paraId="6E03C238"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eastAsia="Times New Roman" w:hAnsi="Times New Roman" w:cs="Times New Roman"/>
                <w:sz w:val="16"/>
                <w:szCs w:val="16"/>
                <w:lang w:eastAsia="en-GB"/>
              </w:rPr>
              <w:t>10  (sd</w:t>
            </w:r>
            <w:r w:rsidRPr="00E8553A">
              <w:rPr>
                <w:rFonts w:ascii="Times New Roman" w:eastAsia="Times New Roman" w:hAnsi="Times New Roman" w:cs="Times New Roman"/>
                <w:sz w:val="16"/>
                <w:szCs w:val="16"/>
                <w:lang w:eastAsia="en-GB"/>
              </w:rPr>
              <w:t xml:space="preserve"> 11)</w:t>
            </w:r>
          </w:p>
        </w:tc>
        <w:tc>
          <w:tcPr>
            <w:tcW w:w="1372" w:type="dxa"/>
          </w:tcPr>
          <w:p w14:paraId="213EE0B9" w14:textId="77777777" w:rsidR="002D6799" w:rsidRDefault="002D6799" w:rsidP="0016640C">
            <w:pPr>
              <w:spacing w:after="0" w:line="240" w:lineRule="auto"/>
              <w:rPr>
                <w:rFonts w:ascii="Times New Roman" w:eastAsia="Times New Roman" w:hAnsi="Times New Roman" w:cs="Times New Roman"/>
                <w:sz w:val="16"/>
                <w:szCs w:val="16"/>
                <w:lang w:eastAsia="en-GB"/>
              </w:rPr>
            </w:pPr>
            <w:r w:rsidRPr="00E8553A">
              <w:rPr>
                <w:rFonts w:ascii="Times New Roman" w:eastAsia="Times New Roman" w:hAnsi="Times New Roman" w:cs="Times New Roman"/>
                <w:sz w:val="16"/>
                <w:szCs w:val="16"/>
                <w:lang w:eastAsia="en-GB"/>
              </w:rPr>
              <w:t>T:</w:t>
            </w:r>
            <w:r>
              <w:rPr>
                <w:rFonts w:ascii="Times New Roman" w:eastAsia="Times New Roman" w:hAnsi="Times New Roman" w:cs="Times New Roman"/>
                <w:sz w:val="16"/>
                <w:szCs w:val="16"/>
                <w:lang w:eastAsia="en-GB"/>
              </w:rPr>
              <w:t xml:space="preserve"> </w:t>
            </w:r>
            <w:r w:rsidRPr="00E8553A">
              <w:rPr>
                <w:rFonts w:ascii="Times New Roman" w:eastAsia="Times New Roman" w:hAnsi="Times New Roman" w:cs="Times New Roman"/>
                <w:sz w:val="16"/>
                <w:szCs w:val="16"/>
                <w:lang w:eastAsia="en-GB"/>
              </w:rPr>
              <w:t>16</w:t>
            </w:r>
            <w:r w:rsidRPr="00E8553A">
              <w:rPr>
                <w:rFonts w:ascii="Times New Roman" w:hAnsi="Times New Roman" w:cs="Times New Roman"/>
                <w:sz w:val="16"/>
                <w:szCs w:val="16"/>
              </w:rPr>
              <w:t>·</w:t>
            </w:r>
            <w:r w:rsidRPr="00E8553A">
              <w:rPr>
                <w:rFonts w:ascii="Times New Roman" w:eastAsia="Times New Roman" w:hAnsi="Times New Roman" w:cs="Times New Roman"/>
                <w:sz w:val="16"/>
                <w:szCs w:val="16"/>
                <w:lang w:eastAsia="en-GB"/>
              </w:rPr>
              <w:t>5</w:t>
            </w:r>
            <w:r w:rsidRPr="003A04E6">
              <w:rPr>
                <w:rFonts w:ascii="Times New Roman" w:eastAsia="Times New Roman" w:hAnsi="Times New Roman" w:cs="Times New Roman"/>
                <w:sz w:val="16"/>
                <w:szCs w:val="16"/>
                <w:vertAlign w:val="superscript"/>
                <w:lang w:eastAsia="en-GB"/>
              </w:rPr>
              <w:t>†</w:t>
            </w:r>
            <w:r>
              <w:rPr>
                <w:rFonts w:ascii="Times New Roman" w:eastAsia="Times New Roman" w:hAnsi="Times New Roman" w:cs="Times New Roman"/>
                <w:sz w:val="16"/>
                <w:szCs w:val="16"/>
                <w:vertAlign w:val="superscript"/>
                <w:lang w:eastAsia="en-GB"/>
              </w:rPr>
              <w:t xml:space="preserve"> </w:t>
            </w:r>
          </w:p>
          <w:p w14:paraId="043FCEC9" w14:textId="77777777" w:rsidR="002D6799" w:rsidRPr="00E8553A" w:rsidRDefault="002D6799" w:rsidP="0016640C">
            <w:pPr>
              <w:spacing w:after="0" w:line="240" w:lineRule="auto"/>
              <w:rPr>
                <w:rFonts w:ascii="Times New Roman" w:eastAsia="Times New Roman" w:hAnsi="Times New Roman" w:cs="Times New Roman"/>
                <w:sz w:val="16"/>
                <w:szCs w:val="16"/>
                <w:lang w:eastAsia="en-GB"/>
              </w:rPr>
            </w:pPr>
            <w:r w:rsidRPr="00E8553A">
              <w:rPr>
                <w:rFonts w:ascii="Times New Roman" w:eastAsia="Times New Roman" w:hAnsi="Times New Roman" w:cs="Times New Roman"/>
                <w:sz w:val="16"/>
                <w:szCs w:val="16"/>
                <w:lang w:eastAsia="en-GB"/>
              </w:rPr>
              <w:t>M:</w:t>
            </w:r>
            <w:r>
              <w:rPr>
                <w:rFonts w:ascii="Times New Roman" w:eastAsia="Times New Roman" w:hAnsi="Times New Roman" w:cs="Times New Roman"/>
                <w:sz w:val="16"/>
                <w:szCs w:val="16"/>
                <w:lang w:eastAsia="en-GB"/>
              </w:rPr>
              <w:t xml:space="preserve"> </w:t>
            </w:r>
            <w:r w:rsidRPr="00E8553A">
              <w:rPr>
                <w:rFonts w:ascii="Times New Roman" w:eastAsia="Times New Roman" w:hAnsi="Times New Roman" w:cs="Times New Roman"/>
                <w:sz w:val="16"/>
                <w:szCs w:val="16"/>
                <w:lang w:eastAsia="en-GB"/>
              </w:rPr>
              <w:t>26</w:t>
            </w:r>
            <w:r w:rsidRPr="00E8553A">
              <w:rPr>
                <w:rFonts w:ascii="Times New Roman" w:hAnsi="Times New Roman" w:cs="Times New Roman"/>
                <w:sz w:val="16"/>
                <w:szCs w:val="16"/>
              </w:rPr>
              <w:t>·</w:t>
            </w:r>
            <w:r w:rsidRPr="00E8553A">
              <w:rPr>
                <w:rFonts w:ascii="Times New Roman" w:eastAsia="Times New Roman" w:hAnsi="Times New Roman" w:cs="Times New Roman"/>
                <w:sz w:val="16"/>
                <w:szCs w:val="16"/>
                <w:lang w:eastAsia="en-GB"/>
              </w:rPr>
              <w:t>4</w:t>
            </w:r>
            <w:r w:rsidRPr="003A04E6">
              <w:rPr>
                <w:rFonts w:ascii="Times New Roman" w:eastAsia="Times New Roman" w:hAnsi="Times New Roman" w:cs="Times New Roman"/>
                <w:sz w:val="16"/>
                <w:szCs w:val="16"/>
                <w:vertAlign w:val="superscript"/>
                <w:lang w:eastAsia="en-GB"/>
              </w:rPr>
              <w:t>†</w:t>
            </w:r>
            <w:r w:rsidRPr="00E8553A">
              <w:rPr>
                <w:rFonts w:ascii="Times New Roman" w:eastAsia="Times New Roman" w:hAnsi="Times New Roman" w:cs="Times New Roman"/>
                <w:sz w:val="16"/>
                <w:szCs w:val="16"/>
                <w:lang w:eastAsia="en-GB"/>
              </w:rPr>
              <w:t xml:space="preserve"> </w:t>
            </w:r>
          </w:p>
          <w:p w14:paraId="1EECA3A1"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sz w:val="16"/>
                <w:szCs w:val="16"/>
                <w:lang w:eastAsia="en-GB"/>
              </w:rPr>
              <w:t>F: 7</w:t>
            </w:r>
            <w:r w:rsidRPr="00E8553A">
              <w:rPr>
                <w:rFonts w:ascii="Times New Roman" w:hAnsi="Times New Roman" w:cs="Times New Roman"/>
                <w:sz w:val="16"/>
                <w:szCs w:val="16"/>
              </w:rPr>
              <w:t>·</w:t>
            </w:r>
            <w:r w:rsidRPr="00E8553A">
              <w:rPr>
                <w:rFonts w:ascii="Times New Roman" w:eastAsia="Times New Roman" w:hAnsi="Times New Roman" w:cs="Times New Roman"/>
                <w:sz w:val="16"/>
                <w:szCs w:val="16"/>
                <w:lang w:eastAsia="en-GB"/>
              </w:rPr>
              <w:t>00</w:t>
            </w:r>
            <w:r w:rsidRPr="003A04E6">
              <w:rPr>
                <w:rFonts w:ascii="Times New Roman" w:eastAsia="Times New Roman" w:hAnsi="Times New Roman" w:cs="Times New Roman"/>
                <w:sz w:val="16"/>
                <w:szCs w:val="16"/>
                <w:vertAlign w:val="superscript"/>
                <w:lang w:eastAsia="en-GB"/>
              </w:rPr>
              <w:t>†</w:t>
            </w:r>
          </w:p>
        </w:tc>
        <w:tc>
          <w:tcPr>
            <w:tcW w:w="1339" w:type="dxa"/>
          </w:tcPr>
          <w:p w14:paraId="774E0A36"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sz w:val="16"/>
                <w:szCs w:val="16"/>
                <w:lang w:eastAsia="en-GB"/>
              </w:rPr>
              <w:t xml:space="preserve">T: </w:t>
            </w:r>
            <w:r>
              <w:rPr>
                <w:rFonts w:ascii="Times New Roman" w:eastAsia="Times New Roman" w:hAnsi="Times New Roman" w:cs="Times New Roman"/>
                <w:sz w:val="16"/>
                <w:szCs w:val="16"/>
                <w:lang w:eastAsia="en-GB"/>
              </w:rPr>
              <w:t>0.802</w:t>
            </w:r>
            <w:r>
              <w:rPr>
                <w:rFonts w:ascii="Times New Roman" w:eastAsia="Times New Roman" w:hAnsi="Times New Roman" w:cs="Times New Roman"/>
                <w:sz w:val="16"/>
                <w:szCs w:val="16"/>
                <w:vertAlign w:val="superscript"/>
                <w:lang w:eastAsia="en-GB"/>
              </w:rPr>
              <w:t>‡</w:t>
            </w:r>
            <w:r>
              <w:rPr>
                <w:rFonts w:ascii="Times New Roman" w:eastAsia="Times New Roman" w:hAnsi="Times New Roman" w:cs="Times New Roman"/>
                <w:sz w:val="16"/>
                <w:szCs w:val="16"/>
                <w:lang w:eastAsia="en-GB"/>
              </w:rPr>
              <w:t xml:space="preserve"> (sd </w:t>
            </w:r>
            <w:r w:rsidRPr="00E8553A">
              <w:rPr>
                <w:rFonts w:ascii="Times New Roman" w:eastAsia="Times New Roman" w:hAnsi="Times New Roman" w:cs="Times New Roman"/>
                <w:sz w:val="16"/>
                <w:szCs w:val="16"/>
                <w:lang w:eastAsia="en-GB"/>
              </w:rPr>
              <w:t xml:space="preserve">0·198) </w:t>
            </w:r>
          </w:p>
        </w:tc>
        <w:tc>
          <w:tcPr>
            <w:tcW w:w="1701" w:type="dxa"/>
          </w:tcPr>
          <w:p w14:paraId="07EAB8B3"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color w:val="000000"/>
                <w:sz w:val="16"/>
                <w:szCs w:val="16"/>
                <w:lang w:eastAsia="en-GB"/>
              </w:rPr>
              <w:t>Covariate: altitude</w:t>
            </w:r>
          </w:p>
          <w:p w14:paraId="52BC60E6"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Controls considered: population density, income per capita, Roman Catholics, psychiatrist density, GP density, psychotherapist density, unemployment rates</w:t>
            </w:r>
          </w:p>
        </w:tc>
        <w:tc>
          <w:tcPr>
            <w:tcW w:w="2339" w:type="dxa"/>
          </w:tcPr>
          <w:p w14:paraId="1FDE4866"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color w:val="000000"/>
                <w:sz w:val="16"/>
                <w:szCs w:val="16"/>
                <w:lang w:eastAsia="en-GB"/>
              </w:rPr>
              <w:t xml:space="preserve">Linear </w:t>
            </w:r>
            <w:r>
              <w:rPr>
                <w:rFonts w:ascii="Times New Roman" w:eastAsia="Times New Roman" w:hAnsi="Times New Roman" w:cs="Times New Roman"/>
                <w:color w:val="000000"/>
                <w:sz w:val="16"/>
                <w:szCs w:val="16"/>
                <w:lang w:eastAsia="en-GB"/>
              </w:rPr>
              <w:t xml:space="preserve">regression model of </w:t>
            </w:r>
            <w:r w:rsidRPr="00E8553A">
              <w:rPr>
                <w:rFonts w:ascii="Times New Roman" w:eastAsia="Times New Roman" w:hAnsi="Times New Roman" w:cs="Times New Roman"/>
                <w:color w:val="000000"/>
                <w:sz w:val="16"/>
                <w:szCs w:val="16"/>
                <w:lang w:eastAsia="en-GB"/>
              </w:rPr>
              <w:t>SMR</w:t>
            </w:r>
            <w:r>
              <w:rPr>
                <w:rFonts w:ascii="Times New Roman" w:eastAsia="Times New Roman" w:hAnsi="Times New Roman" w:cs="Times New Roman"/>
                <w:color w:val="000000"/>
                <w:sz w:val="16"/>
                <w:szCs w:val="16"/>
                <w:vertAlign w:val="superscript"/>
                <w:lang w:eastAsia="en-GB"/>
              </w:rPr>
              <w:t>‡</w:t>
            </w:r>
            <w:r>
              <w:rPr>
                <w:rFonts w:ascii="Times New Roman" w:eastAsia="Times New Roman" w:hAnsi="Times New Roman" w:cs="Times New Roman"/>
                <w:color w:val="000000"/>
                <w:sz w:val="16"/>
                <w:szCs w:val="16"/>
                <w:lang w:eastAsia="en-GB"/>
              </w:rPr>
              <w:t xml:space="preserve"> on Li (mg/l) </w:t>
            </w:r>
          </w:p>
          <w:p w14:paraId="2D8C39A9"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b/>
                <w:bCs/>
                <w:color w:val="000000"/>
                <w:sz w:val="16"/>
                <w:szCs w:val="16"/>
                <w:lang w:eastAsia="en-GB"/>
              </w:rPr>
              <w:t>T: β</w:t>
            </w:r>
            <w:r>
              <w:rPr>
                <w:rFonts w:ascii="Times New Roman" w:eastAsia="Times New Roman" w:hAnsi="Times New Roman" w:cs="Times New Roman"/>
                <w:b/>
                <w:bCs/>
                <w:color w:val="000000"/>
                <w:sz w:val="16"/>
                <w:szCs w:val="16"/>
                <w:lang w:eastAsia="en-GB"/>
              </w:rPr>
              <w:t xml:space="preserve"> (se) </w:t>
            </w:r>
            <w:r w:rsidRPr="00E8553A">
              <w:rPr>
                <w:rFonts w:ascii="Times New Roman" w:eastAsia="Times New Roman" w:hAnsi="Times New Roman" w:cs="Times New Roman"/>
                <w:b/>
                <w:bCs/>
                <w:color w:val="000000"/>
                <w:sz w:val="16"/>
                <w:szCs w:val="16"/>
                <w:lang w:eastAsia="en-GB"/>
              </w:rPr>
              <w:t>=-</w:t>
            </w:r>
            <w:r>
              <w:rPr>
                <w:rFonts w:ascii="Times New Roman" w:eastAsia="Times New Roman" w:hAnsi="Times New Roman" w:cs="Times New Roman"/>
                <w:b/>
                <w:bCs/>
                <w:color w:val="000000"/>
                <w:sz w:val="16"/>
                <w:szCs w:val="16"/>
                <w:lang w:eastAsia="en-GB"/>
              </w:rPr>
              <w:t>-</w:t>
            </w:r>
            <w:r w:rsidRPr="00E8553A">
              <w:rPr>
                <w:rFonts w:ascii="Times New Roman" w:eastAsia="Times New Roman" w:hAnsi="Times New Roman" w:cs="Times New Roman"/>
                <w:b/>
                <w:bCs/>
                <w:color w:val="000000"/>
                <w:sz w:val="16"/>
                <w:szCs w:val="16"/>
                <w:lang w:eastAsia="en-GB"/>
              </w:rPr>
              <w:t>9</w:t>
            </w:r>
            <w:r w:rsidRPr="00E8553A">
              <w:rPr>
                <w:rFonts w:ascii="Times New Roman" w:hAnsi="Times New Roman" w:cs="Times New Roman"/>
                <w:sz w:val="16"/>
                <w:szCs w:val="16"/>
              </w:rPr>
              <w:t>·</w:t>
            </w:r>
            <w:r>
              <w:rPr>
                <w:rFonts w:ascii="Times New Roman" w:eastAsia="Times New Roman" w:hAnsi="Times New Roman" w:cs="Times New Roman"/>
                <w:b/>
                <w:bCs/>
                <w:color w:val="000000"/>
                <w:sz w:val="16"/>
                <w:szCs w:val="16"/>
                <w:lang w:eastAsia="en-GB"/>
              </w:rPr>
              <w:t>407 (2.218), p</w:t>
            </w:r>
            <w:r w:rsidRPr="00E8553A">
              <w:rPr>
                <w:rFonts w:ascii="Times New Roman" w:eastAsia="Times New Roman" w:hAnsi="Times New Roman" w:cs="Times New Roman"/>
                <w:b/>
                <w:bCs/>
                <w:color w:val="000000"/>
                <w:sz w:val="16"/>
                <w:szCs w:val="16"/>
                <w:lang w:eastAsia="en-GB"/>
              </w:rPr>
              <w:t xml:space="preserve"> &lt; 0·001</w:t>
            </w:r>
          </w:p>
        </w:tc>
      </w:tr>
      <w:tr w:rsidR="002D6799" w:rsidRPr="008110BB" w14:paraId="6B893BEA" w14:textId="77777777" w:rsidTr="0016640C">
        <w:tc>
          <w:tcPr>
            <w:tcW w:w="1372" w:type="dxa"/>
          </w:tcPr>
          <w:p w14:paraId="72DE48D2" w14:textId="62C977D4" w:rsidR="002D6799"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t>Helbich et al. 2015</w:t>
            </w:r>
            <w:r w:rsidR="0020464C">
              <w:rPr>
                <w:rFonts w:ascii="Times New Roman" w:hAnsi="Times New Roman" w:cs="Times New Roman"/>
                <w:sz w:val="16"/>
                <w:szCs w:val="16"/>
              </w:rPr>
              <w:fldChar w:fldCharType="begin"/>
            </w:r>
            <w:r w:rsidR="0020464C">
              <w:rPr>
                <w:rFonts w:ascii="Times New Roman" w:hAnsi="Times New Roman" w:cs="Times New Roman"/>
                <w:sz w:val="16"/>
                <w:szCs w:val="16"/>
              </w:rPr>
              <w:instrText xml:space="preserve"> ADDIN EN.CITE &lt;EndNote&gt;&lt;Cite ExcludeAuth="1" ExcludeYear="1"&gt;&lt;Author&gt;Helbich&lt;/Author&gt;&lt;Year&gt;2015&lt;/Year&gt;&lt;RecNum&gt;259&lt;/RecNum&gt;&lt;DisplayText&gt;(14)&lt;/DisplayText&gt;&lt;record&gt;&lt;rec-number&gt;259&lt;/rec-number&gt;&lt;foreign-keys&gt;&lt;key app="EN" db-id="wxd5waptxfxf55e2xrkv25v35ar2zdfzrew5" timestamp="0"&gt;259&lt;/key&gt;&lt;/foreign-keys&gt;&lt;ref-type name="Journal Article"&gt;17&lt;/ref-type&gt;&lt;contributors&gt;&lt;authors&gt;&lt;author&gt;Helbich, M.&lt;/author&gt;&lt;author&gt;Leitner, M.&lt;/author&gt;&lt;author&gt;Kapusta, N. D.&lt;/author&gt;&lt;/authors&gt;&lt;/contributors&gt;&lt;titles&gt;&lt;title&gt;Lithium in drinking water and suicide mortality: interplay with lithium prescriptions&lt;/title&gt;&lt;secondary-title&gt;British Journal of Psychiatry&lt;/secondary-title&gt;&lt;/titles&gt;&lt;pages&gt;64-71&lt;/pages&gt;&lt;volume&gt;207&lt;/volume&gt;&lt;number&gt;1&lt;/number&gt;&lt;dates&gt;&lt;year&gt;2015&lt;/year&gt;&lt;pub-dates&gt;&lt;date&gt;Jul&lt;/date&gt;&lt;/pub-dates&gt;&lt;/dates&gt;&lt;isbn&gt;0007-1250&lt;/isbn&gt;&lt;accession-num&gt;WOS:000357770100011&lt;/accession-num&gt;&lt;urls&gt;&lt;related-urls&gt;&lt;url&gt;&amp;lt;Go to ISI&amp;gt;://WOS:000357770100011&lt;/url&gt;&lt;/related-urls&gt;&lt;/urls&gt;&lt;electronic-resource-num&gt;10.1192/bjp.bp.114.152991&lt;/electronic-resource-num&gt;&lt;/record&gt;&lt;/Cite&gt;&lt;/EndNote&gt;</w:instrText>
            </w:r>
            <w:r w:rsidR="0020464C">
              <w:rPr>
                <w:rFonts w:ascii="Times New Roman" w:hAnsi="Times New Roman" w:cs="Times New Roman"/>
                <w:sz w:val="16"/>
                <w:szCs w:val="16"/>
              </w:rPr>
              <w:fldChar w:fldCharType="separate"/>
            </w:r>
            <w:r w:rsidR="0020464C">
              <w:rPr>
                <w:rFonts w:ascii="Times New Roman" w:hAnsi="Times New Roman" w:cs="Times New Roman"/>
                <w:noProof/>
                <w:sz w:val="16"/>
                <w:szCs w:val="16"/>
              </w:rPr>
              <w:t>(14)</w:t>
            </w:r>
            <w:r w:rsidR="0020464C">
              <w:rPr>
                <w:rFonts w:ascii="Times New Roman" w:hAnsi="Times New Roman" w:cs="Times New Roman"/>
                <w:sz w:val="16"/>
                <w:szCs w:val="16"/>
              </w:rPr>
              <w:fldChar w:fldCharType="end"/>
            </w:r>
          </w:p>
          <w:p w14:paraId="549C8B83" w14:textId="77777777" w:rsidR="002D6799" w:rsidRDefault="002D6799" w:rsidP="0016640C">
            <w:pPr>
              <w:spacing w:after="0" w:line="240" w:lineRule="auto"/>
              <w:rPr>
                <w:rFonts w:ascii="Times New Roman" w:hAnsi="Times New Roman" w:cs="Times New Roman"/>
                <w:sz w:val="16"/>
                <w:szCs w:val="16"/>
              </w:rPr>
            </w:pPr>
          </w:p>
          <w:p w14:paraId="14A0F7BC" w14:textId="77777777" w:rsidR="002D6799" w:rsidRPr="008110BB" w:rsidRDefault="002D6799" w:rsidP="0016640C">
            <w:pPr>
              <w:spacing w:after="0" w:line="240" w:lineRule="auto"/>
              <w:rPr>
                <w:rFonts w:ascii="Times New Roman" w:hAnsi="Times New Roman" w:cs="Times New Roman"/>
                <w:sz w:val="16"/>
                <w:szCs w:val="16"/>
              </w:rPr>
            </w:pPr>
          </w:p>
        </w:tc>
        <w:tc>
          <w:tcPr>
            <w:tcW w:w="1371" w:type="dxa"/>
          </w:tcPr>
          <w:p w14:paraId="7E4CA449"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 xml:space="preserve"> Austria</w:t>
            </w:r>
          </w:p>
        </w:tc>
        <w:tc>
          <w:tcPr>
            <w:tcW w:w="1372" w:type="dxa"/>
          </w:tcPr>
          <w:p w14:paraId="5D477F2D"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All suicides in the period 2005-2009 (total population 8,297,964)</w:t>
            </w:r>
          </w:p>
        </w:tc>
        <w:tc>
          <w:tcPr>
            <w:tcW w:w="1672" w:type="dxa"/>
          </w:tcPr>
          <w:p w14:paraId="1AE6C887"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eastAsia="Times New Roman" w:hAnsi="Times New Roman" w:cs="Times New Roman"/>
                <w:color w:val="000000"/>
                <w:sz w:val="16"/>
                <w:szCs w:val="16"/>
                <w:lang w:eastAsia="en-GB"/>
              </w:rPr>
              <w:t>6460 samples</w:t>
            </w:r>
            <w:r w:rsidRPr="00E8553A">
              <w:rPr>
                <w:rFonts w:ascii="Times New Roman" w:eastAsia="Times New Roman" w:hAnsi="Times New Roman" w:cs="Times New Roman"/>
                <w:color w:val="000000"/>
                <w:sz w:val="16"/>
                <w:szCs w:val="16"/>
                <w:lang w:eastAsia="en-GB"/>
              </w:rPr>
              <w:t>; 2005-2010;</w:t>
            </w:r>
            <w:r>
              <w:rPr>
                <w:rFonts w:ascii="Times New Roman" w:eastAsia="Times New Roman" w:hAnsi="Times New Roman" w:cs="Times New Roman"/>
                <w:color w:val="000000"/>
                <w:sz w:val="16"/>
                <w:szCs w:val="16"/>
                <w:lang w:eastAsia="en-GB"/>
              </w:rPr>
              <w:t xml:space="preserve"> local drinking water,</w:t>
            </w:r>
            <w:r w:rsidRPr="00E8553A">
              <w:rPr>
                <w:rFonts w:ascii="Times New Roman" w:eastAsia="Times New Roman" w:hAnsi="Times New Roman" w:cs="Times New Roman"/>
                <w:color w:val="000000"/>
                <w:sz w:val="16"/>
                <w:szCs w:val="16"/>
                <w:lang w:eastAsia="en-GB"/>
              </w:rPr>
              <w:t xml:space="preserve"> analysed by inductively coupled plasma optical emission spectrometry</w:t>
            </w:r>
          </w:p>
        </w:tc>
        <w:tc>
          <w:tcPr>
            <w:tcW w:w="1227" w:type="dxa"/>
          </w:tcPr>
          <w:p w14:paraId="22A79B17"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eastAsia="Times New Roman" w:hAnsi="Times New Roman" w:cs="Times New Roman"/>
                <w:sz w:val="16"/>
                <w:szCs w:val="16"/>
                <w:lang w:eastAsia="en-GB"/>
              </w:rPr>
              <w:t>10 (</w:t>
            </w:r>
            <w:r w:rsidRPr="00E8553A">
              <w:rPr>
                <w:rFonts w:ascii="Times New Roman" w:eastAsia="Times New Roman" w:hAnsi="Times New Roman" w:cs="Times New Roman"/>
                <w:sz w:val="16"/>
                <w:szCs w:val="16"/>
                <w:lang w:eastAsia="en-GB"/>
              </w:rPr>
              <w:t>SD 10)</w:t>
            </w:r>
          </w:p>
        </w:tc>
        <w:tc>
          <w:tcPr>
            <w:tcW w:w="1372" w:type="dxa"/>
          </w:tcPr>
          <w:p w14:paraId="12F5961A" w14:textId="77777777" w:rsidR="002D6799" w:rsidRPr="00E8553A" w:rsidRDefault="002D6799" w:rsidP="0016640C">
            <w:pPr>
              <w:spacing w:after="0" w:line="240" w:lineRule="auto"/>
              <w:rPr>
                <w:rFonts w:ascii="Times New Roman" w:eastAsia="Times New Roman" w:hAnsi="Times New Roman" w:cs="Times New Roman"/>
                <w:sz w:val="16"/>
                <w:szCs w:val="16"/>
                <w:lang w:eastAsia="en-GB"/>
              </w:rPr>
            </w:pPr>
            <w:r w:rsidRPr="00E8553A">
              <w:rPr>
                <w:rFonts w:ascii="Times New Roman" w:eastAsia="Times New Roman" w:hAnsi="Times New Roman" w:cs="Times New Roman"/>
                <w:sz w:val="16"/>
                <w:szCs w:val="16"/>
                <w:lang w:eastAsia="en-GB"/>
              </w:rPr>
              <w:t>T:16</w:t>
            </w:r>
            <w:r w:rsidRPr="00E8553A">
              <w:rPr>
                <w:rFonts w:ascii="Times New Roman" w:hAnsi="Times New Roman" w:cs="Times New Roman"/>
                <w:sz w:val="16"/>
                <w:szCs w:val="16"/>
              </w:rPr>
              <w:t>·</w:t>
            </w:r>
            <w:r w:rsidRPr="00E8553A">
              <w:rPr>
                <w:rFonts w:ascii="Times New Roman" w:eastAsia="Times New Roman" w:hAnsi="Times New Roman" w:cs="Times New Roman"/>
                <w:sz w:val="16"/>
                <w:szCs w:val="16"/>
                <w:lang w:eastAsia="en-GB"/>
              </w:rPr>
              <w:t>5</w:t>
            </w:r>
            <w:r>
              <w:rPr>
                <w:rFonts w:ascii="Times New Roman" w:eastAsia="Times New Roman" w:hAnsi="Times New Roman" w:cs="Times New Roman"/>
                <w:sz w:val="16"/>
                <w:szCs w:val="16"/>
                <w:lang w:eastAsia="en-GB"/>
              </w:rPr>
              <w:t>†</w:t>
            </w:r>
            <w:r w:rsidRPr="00E8553A">
              <w:rPr>
                <w:rFonts w:ascii="Times New Roman" w:eastAsia="Times New Roman" w:hAnsi="Times New Roman" w:cs="Times New Roman"/>
                <w:sz w:val="16"/>
                <w:szCs w:val="16"/>
                <w:lang w:eastAsia="en-GB"/>
              </w:rPr>
              <w:t>, M:26</w:t>
            </w:r>
            <w:r w:rsidRPr="00E8553A">
              <w:rPr>
                <w:rFonts w:ascii="Times New Roman" w:hAnsi="Times New Roman" w:cs="Times New Roman"/>
                <w:sz w:val="16"/>
                <w:szCs w:val="16"/>
              </w:rPr>
              <w:t>·</w:t>
            </w:r>
            <w:r w:rsidRPr="00E8553A">
              <w:rPr>
                <w:rFonts w:ascii="Times New Roman" w:eastAsia="Times New Roman" w:hAnsi="Times New Roman" w:cs="Times New Roman"/>
                <w:sz w:val="16"/>
                <w:szCs w:val="16"/>
                <w:lang w:eastAsia="en-GB"/>
              </w:rPr>
              <w:t>4</w:t>
            </w:r>
            <w:r>
              <w:rPr>
                <w:rFonts w:ascii="Times New Roman" w:eastAsia="Times New Roman" w:hAnsi="Times New Roman" w:cs="Times New Roman"/>
                <w:sz w:val="16"/>
                <w:szCs w:val="16"/>
                <w:lang w:eastAsia="en-GB"/>
              </w:rPr>
              <w:t>†</w:t>
            </w:r>
            <w:r w:rsidRPr="00E8553A">
              <w:rPr>
                <w:rFonts w:ascii="Times New Roman" w:eastAsia="Times New Roman" w:hAnsi="Times New Roman" w:cs="Times New Roman"/>
                <w:sz w:val="16"/>
                <w:szCs w:val="16"/>
                <w:lang w:eastAsia="en-GB"/>
              </w:rPr>
              <w:t xml:space="preserve">, </w:t>
            </w:r>
          </w:p>
          <w:p w14:paraId="728C27A1"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sz w:val="16"/>
                <w:szCs w:val="16"/>
                <w:lang w:eastAsia="en-GB"/>
              </w:rPr>
              <w:t>F: 7</w:t>
            </w:r>
            <w:r w:rsidRPr="00E8553A">
              <w:rPr>
                <w:rFonts w:ascii="Times New Roman" w:hAnsi="Times New Roman" w:cs="Times New Roman"/>
                <w:sz w:val="16"/>
                <w:szCs w:val="16"/>
              </w:rPr>
              <w:t>·</w:t>
            </w:r>
            <w:r w:rsidRPr="00E8553A">
              <w:rPr>
                <w:rFonts w:ascii="Times New Roman" w:eastAsia="Times New Roman" w:hAnsi="Times New Roman" w:cs="Times New Roman"/>
                <w:sz w:val="16"/>
                <w:szCs w:val="16"/>
                <w:lang w:eastAsia="en-GB"/>
              </w:rPr>
              <w:t>00</w:t>
            </w:r>
            <w:r>
              <w:rPr>
                <w:rFonts w:ascii="Times New Roman" w:eastAsia="Times New Roman" w:hAnsi="Times New Roman" w:cs="Times New Roman"/>
                <w:sz w:val="16"/>
                <w:szCs w:val="16"/>
                <w:lang w:eastAsia="en-GB"/>
              </w:rPr>
              <w:t>†</w:t>
            </w:r>
          </w:p>
        </w:tc>
        <w:tc>
          <w:tcPr>
            <w:tcW w:w="1339" w:type="dxa"/>
          </w:tcPr>
          <w:p w14:paraId="05D93092"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sz w:val="16"/>
                <w:szCs w:val="16"/>
                <w:lang w:eastAsia="en-GB"/>
              </w:rPr>
              <w:t>NR</w:t>
            </w:r>
          </w:p>
        </w:tc>
        <w:tc>
          <w:tcPr>
            <w:tcW w:w="1701" w:type="dxa"/>
          </w:tcPr>
          <w:p w14:paraId="782905DC"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eastAsia="Times New Roman" w:hAnsi="Times New Roman" w:cs="Times New Roman"/>
                <w:color w:val="000000"/>
                <w:sz w:val="16"/>
                <w:szCs w:val="16"/>
                <w:lang w:eastAsia="en-GB"/>
              </w:rPr>
              <w:t xml:space="preserve">Proportion of </w:t>
            </w:r>
            <w:r w:rsidRPr="00E8553A">
              <w:rPr>
                <w:rFonts w:ascii="Times New Roman" w:eastAsia="Times New Roman" w:hAnsi="Times New Roman" w:cs="Times New Roman"/>
                <w:color w:val="000000"/>
                <w:sz w:val="16"/>
                <w:szCs w:val="16"/>
                <w:lang w:eastAsia="en-GB"/>
              </w:rPr>
              <w:t>Roman Cathol</w:t>
            </w:r>
            <w:r>
              <w:rPr>
                <w:rFonts w:ascii="Times New Roman" w:eastAsia="Times New Roman" w:hAnsi="Times New Roman" w:cs="Times New Roman"/>
                <w:color w:val="000000"/>
                <w:sz w:val="16"/>
                <w:szCs w:val="16"/>
                <w:lang w:eastAsia="en-GB"/>
              </w:rPr>
              <w:t>ics, population density,</w:t>
            </w:r>
            <w:r w:rsidRPr="00E8553A">
              <w:rPr>
                <w:rFonts w:ascii="Times New Roman" w:eastAsia="Times New Roman" w:hAnsi="Times New Roman" w:cs="Times New Roman"/>
                <w:color w:val="000000"/>
                <w:sz w:val="16"/>
                <w:szCs w:val="16"/>
                <w:lang w:eastAsia="en-GB"/>
              </w:rPr>
              <w:t xml:space="preserve"> Li prescriptions, income, density of psychiatrists, GPs, psychotherapists, unemployment rates</w:t>
            </w:r>
          </w:p>
        </w:tc>
        <w:tc>
          <w:tcPr>
            <w:tcW w:w="2339" w:type="dxa"/>
          </w:tcPr>
          <w:p w14:paraId="58D2CB4C"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color w:val="000000"/>
                <w:sz w:val="16"/>
                <w:szCs w:val="16"/>
                <w:lang w:eastAsia="en-GB"/>
              </w:rPr>
              <w:t xml:space="preserve">Multivariate spatial Bayesian hierarchical models (without prescription interaction) of </w:t>
            </w:r>
            <w:r>
              <w:rPr>
                <w:rFonts w:ascii="Times New Roman" w:eastAsia="Times New Roman" w:hAnsi="Times New Roman" w:cs="Times New Roman"/>
                <w:color w:val="000000"/>
                <w:sz w:val="16"/>
                <w:szCs w:val="16"/>
                <w:lang w:eastAsia="en-GB"/>
              </w:rPr>
              <w:t>SMR (with ref 1·00) ion log Li</w:t>
            </w:r>
          </w:p>
          <w:p w14:paraId="29CDFE8C"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p>
          <w:p w14:paraId="5EAB15D4"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b/>
                <w:bCs/>
                <w:color w:val="000000"/>
                <w:sz w:val="16"/>
                <w:szCs w:val="16"/>
                <w:lang w:eastAsia="en-GB"/>
              </w:rPr>
              <w:t>T:  β</w:t>
            </w:r>
            <w:r>
              <w:rPr>
                <w:rFonts w:ascii="Times New Roman" w:eastAsia="Times New Roman" w:hAnsi="Times New Roman" w:cs="Times New Roman"/>
                <w:b/>
                <w:bCs/>
                <w:color w:val="000000"/>
                <w:sz w:val="16"/>
                <w:szCs w:val="16"/>
                <w:lang w:eastAsia="en-GB"/>
              </w:rPr>
              <w:t xml:space="preserve"> (95%CI) </w:t>
            </w:r>
            <w:r w:rsidRPr="00E8553A">
              <w:rPr>
                <w:rFonts w:ascii="Times New Roman" w:eastAsia="Times New Roman" w:hAnsi="Times New Roman" w:cs="Times New Roman"/>
                <w:b/>
                <w:bCs/>
                <w:color w:val="000000"/>
                <w:sz w:val="16"/>
                <w:szCs w:val="16"/>
                <w:lang w:eastAsia="en-GB"/>
              </w:rPr>
              <w:t>= -0·080</w:t>
            </w:r>
            <w:r>
              <w:rPr>
                <w:rFonts w:ascii="Times New Roman" w:eastAsia="Times New Roman" w:hAnsi="Times New Roman" w:cs="Times New Roman"/>
                <w:b/>
                <w:bCs/>
                <w:color w:val="000000"/>
                <w:sz w:val="16"/>
                <w:szCs w:val="16"/>
                <w:lang w:eastAsia="en-GB"/>
              </w:rPr>
              <w:t xml:space="preserve"> (-0.136 to -0.124)</w:t>
            </w:r>
          </w:p>
          <w:p w14:paraId="64713F1A"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b/>
                <w:bCs/>
                <w:color w:val="000000"/>
                <w:sz w:val="16"/>
                <w:szCs w:val="16"/>
                <w:lang w:eastAsia="en-GB"/>
              </w:rPr>
              <w:t>M: β</w:t>
            </w:r>
            <w:r>
              <w:rPr>
                <w:rFonts w:ascii="Times New Roman" w:eastAsia="Times New Roman" w:hAnsi="Times New Roman" w:cs="Times New Roman"/>
                <w:b/>
                <w:bCs/>
                <w:color w:val="000000"/>
                <w:sz w:val="16"/>
                <w:szCs w:val="16"/>
                <w:lang w:eastAsia="en-GB"/>
              </w:rPr>
              <w:t xml:space="preserve"> (95%CI) </w:t>
            </w:r>
            <w:r w:rsidRPr="00E8553A">
              <w:rPr>
                <w:rFonts w:ascii="Times New Roman" w:eastAsia="Times New Roman" w:hAnsi="Times New Roman" w:cs="Times New Roman"/>
                <w:b/>
                <w:bCs/>
                <w:color w:val="000000"/>
                <w:sz w:val="16"/>
                <w:szCs w:val="16"/>
                <w:lang w:eastAsia="en-GB"/>
              </w:rPr>
              <w:t>= -0·092</w:t>
            </w:r>
            <w:r>
              <w:rPr>
                <w:rFonts w:ascii="Times New Roman" w:eastAsia="Times New Roman" w:hAnsi="Times New Roman" w:cs="Times New Roman"/>
                <w:b/>
                <w:bCs/>
                <w:color w:val="000000"/>
                <w:sz w:val="16"/>
                <w:szCs w:val="16"/>
                <w:lang w:eastAsia="en-GB"/>
              </w:rPr>
              <w:t xml:space="preserve"> (-0.157 to -0.026) </w:t>
            </w:r>
          </w:p>
          <w:p w14:paraId="678EC786"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lastRenderedPageBreak/>
              <w:t>F: β</w:t>
            </w:r>
            <w:r>
              <w:rPr>
                <w:rFonts w:ascii="Times New Roman" w:eastAsia="Times New Roman" w:hAnsi="Times New Roman" w:cs="Times New Roman"/>
                <w:color w:val="000000"/>
                <w:sz w:val="16"/>
                <w:szCs w:val="16"/>
                <w:lang w:eastAsia="en-GB"/>
              </w:rPr>
              <w:t xml:space="preserve"> (95%CI) = -0.044 (-0.148 to 0.059)</w:t>
            </w:r>
          </w:p>
        </w:tc>
      </w:tr>
      <w:tr w:rsidR="002D6799" w:rsidRPr="008110BB" w14:paraId="1735D8A5" w14:textId="77777777" w:rsidTr="0016640C">
        <w:tc>
          <w:tcPr>
            <w:tcW w:w="1372" w:type="dxa"/>
          </w:tcPr>
          <w:p w14:paraId="0ACC70DA" w14:textId="2B3CA412" w:rsidR="002D6799" w:rsidRDefault="002D6799" w:rsidP="0016640C">
            <w:pPr>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Ishii et al. 2015</w:t>
            </w:r>
            <w:r w:rsidR="0020464C">
              <w:rPr>
                <w:rFonts w:ascii="Times New Roman" w:hAnsi="Times New Roman" w:cs="Times New Roman"/>
                <w:sz w:val="16"/>
                <w:szCs w:val="16"/>
              </w:rPr>
              <w:fldChar w:fldCharType="begin"/>
            </w:r>
            <w:r w:rsidR="0020464C">
              <w:rPr>
                <w:rFonts w:ascii="Times New Roman" w:hAnsi="Times New Roman" w:cs="Times New Roman"/>
                <w:sz w:val="16"/>
                <w:szCs w:val="16"/>
              </w:rPr>
              <w:instrText xml:space="preserve"> ADDIN EN.CITE &lt;EndNote&gt;&lt;Cite ExcludeAuth="1" ExcludeYear="1"&gt;&lt;Author&gt;Ishii&lt;/Author&gt;&lt;Year&gt;2015&lt;/Year&gt;&lt;RecNum&gt;333&lt;/RecNum&gt;&lt;DisplayText&gt;(15)&lt;/DisplayText&gt;&lt;record&gt;&lt;rec-number&gt;333&lt;/rec-number&gt;&lt;foreign-keys&gt;&lt;key app="EN" db-id="wxd5waptxfxf55e2xrkv25v35ar2zdfzrew5" timestamp="0"&gt;333&lt;/key&gt;&lt;/foreign-keys&gt;&lt;ref-type name="Journal Article"&gt;17&lt;/ref-type&gt;&lt;contributors&gt;&lt;authors&gt;&lt;author&gt;Ishii, Nobuyoshi&lt;/author&gt;&lt;author&gt;Terao, Takeshi&lt;/author&gt;&lt;author&gt;Araki, Yasuo&lt;/author&gt;&lt;author&gt;Kohno, Kentaro&lt;/author&gt;&lt;author&gt;Mizokami, Yoshinori&lt;/author&gt;&lt;author&gt;Shiotsuki, Ippei&lt;/author&gt;&lt;author&gt;Hatano, Koji&lt;/author&gt;&lt;author&gt;Makino, Mayu&lt;/author&gt;&lt;author&gt;Kodama, Kensuke&lt;/author&gt;&lt;author&gt;Iwata, Noboru&lt;/author&gt;&lt;/authors&gt;&lt;/contributors&gt;&lt;auth-address&gt;Terao, Takeshi, Department of Neuropsychiatry, Oita University, Faculty of Medicine, 1-1 Idaigaoka, Hasamamachi, Oita Prefecture, Yufu City, Japan, 879-5593&lt;/auth-address&gt;&lt;titles&gt;&lt;title&gt;Low risk of male suicide and lithium in drinking water&lt;/title&gt;&lt;secondary-title&gt;The Journal of Clinical Psychiatry&lt;/secondary-title&gt;&lt;/titles&gt;&lt;pages&gt;319-326&lt;/pages&gt;&lt;volume&gt;76&lt;/volume&gt;&lt;number&gt;3&lt;/number&gt;&lt;keywords&gt;&lt;keyword&gt;risk factors&lt;/keyword&gt;&lt;keyword&gt;male suicide&lt;/keyword&gt;&lt;keyword&gt;lithium&lt;/keyword&gt;&lt;keyword&gt;drinking water&lt;/keyword&gt;&lt;keyword&gt;2015&lt;/keyword&gt;&lt;keyword&gt;Mortality Rate&lt;/keyword&gt;&lt;keyword&gt;Suicide&lt;/keyword&gt;&lt;keyword&gt;Water Intake&lt;/keyword&gt;&lt;keyword&gt;Death and Dying&lt;/keyword&gt;&lt;keyword&gt;Human Sex Differences&lt;/keyword&gt;&lt;/keywords&gt;&lt;dates&gt;&lt;year&gt;2015&lt;/year&gt;&lt;/dates&gt;&lt;pub-location&gt;US&lt;/pub-location&gt;&lt;publisher&gt;Physicians Postgraduate Press&lt;/publisher&gt;&lt;isbn&gt;0160-6689&lt;/isbn&gt;&lt;accession-num&gt;2015-16721-010&lt;/accession-num&gt;&lt;urls&gt;&lt;related-urls&gt;&lt;url&gt;http://search.ebscohost.com/login.aspx?direct=true&amp;amp;db=psyh&amp;amp;AN=2015-16721-010&amp;amp;site=ehost-live&lt;/url&gt;&lt;url&gt;terao@oita-u.ac.jp&lt;/url&gt;&lt;/related-urls&gt;&lt;/urls&gt;&lt;electronic-resource-num&gt;10.4088/JCP.14m09218&lt;/electronic-resource-num&gt;&lt;remote-database-name&gt;psyh&lt;/remote-database-name&gt;&lt;remote-database-provider&gt;EBSCOhost&lt;/remote-database-provider&gt;&lt;/record&gt;&lt;/Cite&gt;&lt;/EndNote&gt;</w:instrText>
            </w:r>
            <w:r w:rsidR="0020464C">
              <w:rPr>
                <w:rFonts w:ascii="Times New Roman" w:hAnsi="Times New Roman" w:cs="Times New Roman"/>
                <w:sz w:val="16"/>
                <w:szCs w:val="16"/>
              </w:rPr>
              <w:fldChar w:fldCharType="separate"/>
            </w:r>
            <w:r w:rsidR="0020464C">
              <w:rPr>
                <w:rFonts w:ascii="Times New Roman" w:hAnsi="Times New Roman" w:cs="Times New Roman"/>
                <w:noProof/>
                <w:sz w:val="16"/>
                <w:szCs w:val="16"/>
              </w:rPr>
              <w:t>(15)</w:t>
            </w:r>
            <w:r w:rsidR="0020464C">
              <w:rPr>
                <w:rFonts w:ascii="Times New Roman" w:hAnsi="Times New Roman" w:cs="Times New Roman"/>
                <w:sz w:val="16"/>
                <w:szCs w:val="16"/>
              </w:rPr>
              <w:fldChar w:fldCharType="end"/>
            </w:r>
          </w:p>
          <w:p w14:paraId="601223F3" w14:textId="77777777" w:rsidR="002D6799" w:rsidRDefault="002D6799" w:rsidP="0016640C">
            <w:pPr>
              <w:spacing w:after="0" w:line="240" w:lineRule="auto"/>
              <w:rPr>
                <w:rFonts w:ascii="Times New Roman" w:hAnsi="Times New Roman" w:cs="Times New Roman"/>
                <w:sz w:val="16"/>
                <w:szCs w:val="16"/>
              </w:rPr>
            </w:pPr>
          </w:p>
          <w:p w14:paraId="32FA096E" w14:textId="77777777" w:rsidR="002D6799" w:rsidRPr="008110BB" w:rsidRDefault="002D6799" w:rsidP="0016640C">
            <w:pPr>
              <w:spacing w:after="0" w:line="240" w:lineRule="auto"/>
              <w:rPr>
                <w:rFonts w:ascii="Times New Roman" w:hAnsi="Times New Roman" w:cs="Times New Roman"/>
                <w:sz w:val="16"/>
                <w:szCs w:val="16"/>
              </w:rPr>
            </w:pPr>
          </w:p>
        </w:tc>
        <w:tc>
          <w:tcPr>
            <w:tcW w:w="1371" w:type="dxa"/>
          </w:tcPr>
          <w:p w14:paraId="3D4886DF"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eastAsia="Times New Roman" w:hAnsi="Times New Roman" w:cs="Times New Roman"/>
                <w:color w:val="000000"/>
                <w:sz w:val="16"/>
                <w:szCs w:val="16"/>
                <w:lang w:eastAsia="en-GB"/>
              </w:rPr>
              <w:t>Japan, Kyushu Island, 274 municipalities</w:t>
            </w:r>
          </w:p>
        </w:tc>
        <w:tc>
          <w:tcPr>
            <w:tcW w:w="1372" w:type="dxa"/>
          </w:tcPr>
          <w:p w14:paraId="226ADE8C"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color w:val="000000"/>
                <w:sz w:val="16"/>
                <w:szCs w:val="16"/>
                <w:lang w:eastAsia="en-GB"/>
              </w:rPr>
              <w:t xml:space="preserve">All registered suicides in 2011. </w:t>
            </w:r>
          </w:p>
          <w:p w14:paraId="78E869E9"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Total population: 14,646,121</w:t>
            </w:r>
          </w:p>
        </w:tc>
        <w:tc>
          <w:tcPr>
            <w:tcW w:w="1672" w:type="dxa"/>
          </w:tcPr>
          <w:p w14:paraId="073413AC" w14:textId="77777777" w:rsidR="002D6799" w:rsidRPr="008110BB" w:rsidRDefault="002D6799" w:rsidP="0016640C">
            <w:pPr>
              <w:spacing w:after="0" w:line="240" w:lineRule="auto"/>
              <w:rPr>
                <w:rFonts w:ascii="Times New Roman" w:hAnsi="Times New Roman" w:cs="Times New Roman"/>
                <w:sz w:val="16"/>
                <w:szCs w:val="16"/>
              </w:rPr>
            </w:pPr>
            <w:r>
              <w:rPr>
                <w:rFonts w:ascii="Times New Roman" w:eastAsia="Times New Roman" w:hAnsi="Times New Roman" w:cs="Times New Roman"/>
                <w:color w:val="000000"/>
                <w:sz w:val="16"/>
                <w:szCs w:val="16"/>
                <w:lang w:eastAsia="en-GB"/>
              </w:rPr>
              <w:t xml:space="preserve">434 samples, </w:t>
            </w:r>
            <w:r w:rsidRPr="00E8553A">
              <w:rPr>
                <w:rFonts w:ascii="Times New Roman" w:eastAsia="Times New Roman" w:hAnsi="Times New Roman" w:cs="Times New Roman"/>
                <w:color w:val="000000"/>
                <w:sz w:val="16"/>
                <w:szCs w:val="16"/>
                <w:lang w:eastAsia="en-GB"/>
              </w:rPr>
              <w:t>2010-2013; collected from rail station or</w:t>
            </w:r>
            <w:r>
              <w:rPr>
                <w:rFonts w:ascii="Times New Roman" w:eastAsia="Times New Roman" w:hAnsi="Times New Roman" w:cs="Times New Roman"/>
                <w:color w:val="000000"/>
                <w:sz w:val="16"/>
                <w:szCs w:val="16"/>
                <w:lang w:eastAsia="en-GB"/>
              </w:rPr>
              <w:t xml:space="preserve"> municipal office; </w:t>
            </w:r>
            <w:r w:rsidRPr="00E8553A">
              <w:rPr>
                <w:rFonts w:ascii="Times New Roman" w:eastAsia="Times New Roman" w:hAnsi="Times New Roman" w:cs="Times New Roman"/>
                <w:color w:val="000000"/>
                <w:sz w:val="16"/>
                <w:szCs w:val="16"/>
                <w:lang w:eastAsia="en-GB"/>
              </w:rPr>
              <w:t xml:space="preserve">analysed by mass spectrometry </w:t>
            </w:r>
          </w:p>
        </w:tc>
        <w:tc>
          <w:tcPr>
            <w:tcW w:w="1227" w:type="dxa"/>
          </w:tcPr>
          <w:p w14:paraId="73E3630E"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4.2</w:t>
            </w:r>
            <w:r>
              <w:rPr>
                <w:rFonts w:ascii="Times New Roman" w:eastAsia="Times New Roman" w:hAnsi="Times New Roman" w:cs="Times New Roman"/>
                <w:color w:val="000000"/>
                <w:sz w:val="16"/>
                <w:szCs w:val="16"/>
                <w:lang w:eastAsia="en-GB"/>
              </w:rPr>
              <w:t xml:space="preserve"> (0 – 130) </w:t>
            </w:r>
          </w:p>
        </w:tc>
        <w:tc>
          <w:tcPr>
            <w:tcW w:w="1372" w:type="dxa"/>
          </w:tcPr>
          <w:p w14:paraId="755C0B6A" w14:textId="77777777" w:rsidR="002D6799" w:rsidRPr="00E8553A" w:rsidRDefault="002D6799" w:rsidP="0016640C">
            <w:pPr>
              <w:tabs>
                <w:tab w:val="left" w:pos="960"/>
              </w:tabs>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color w:val="000000"/>
                <w:sz w:val="16"/>
                <w:szCs w:val="16"/>
                <w:lang w:eastAsia="en-GB"/>
              </w:rPr>
              <w:t>T: 23</w:t>
            </w:r>
            <w:r w:rsidRPr="00E8553A">
              <w:rPr>
                <w:rFonts w:ascii="Times New Roman" w:hAnsi="Times New Roman" w:cs="Times New Roman"/>
                <w:sz w:val="16"/>
                <w:szCs w:val="16"/>
              </w:rPr>
              <w:t>·</w:t>
            </w:r>
            <w:r w:rsidRPr="00E8553A">
              <w:rPr>
                <w:rFonts w:ascii="Times New Roman" w:eastAsia="Times New Roman" w:hAnsi="Times New Roman" w:cs="Times New Roman"/>
                <w:color w:val="000000"/>
                <w:sz w:val="16"/>
                <w:szCs w:val="16"/>
                <w:lang w:eastAsia="en-GB"/>
              </w:rPr>
              <w:t xml:space="preserve">8 </w:t>
            </w:r>
            <w:r>
              <w:rPr>
                <w:rFonts w:ascii="Times New Roman" w:eastAsia="Times New Roman" w:hAnsi="Times New Roman" w:cs="Times New Roman"/>
                <w:color w:val="000000"/>
                <w:sz w:val="16"/>
                <w:szCs w:val="16"/>
                <w:lang w:eastAsia="en-GB"/>
              </w:rPr>
              <w:tab/>
            </w:r>
          </w:p>
          <w:p w14:paraId="672EE11C"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color w:val="000000"/>
                <w:sz w:val="16"/>
                <w:szCs w:val="16"/>
                <w:lang w:eastAsia="en-GB"/>
              </w:rPr>
              <w:t>M: 35</w:t>
            </w:r>
            <w:r w:rsidRPr="00E8553A">
              <w:rPr>
                <w:rFonts w:ascii="Times New Roman" w:hAnsi="Times New Roman" w:cs="Times New Roman"/>
                <w:sz w:val="16"/>
                <w:szCs w:val="16"/>
              </w:rPr>
              <w:t>·</w:t>
            </w:r>
            <w:r w:rsidRPr="00E8553A">
              <w:rPr>
                <w:rFonts w:ascii="Times New Roman" w:eastAsia="Times New Roman" w:hAnsi="Times New Roman" w:cs="Times New Roman"/>
                <w:color w:val="000000"/>
                <w:sz w:val="16"/>
                <w:szCs w:val="16"/>
                <w:lang w:eastAsia="en-GB"/>
              </w:rPr>
              <w:t>3</w:t>
            </w:r>
          </w:p>
          <w:p w14:paraId="0C7ED5E7"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F:13</w:t>
            </w:r>
            <w:r w:rsidRPr="00E8553A">
              <w:rPr>
                <w:rFonts w:ascii="Times New Roman" w:hAnsi="Times New Roman" w:cs="Times New Roman"/>
                <w:sz w:val="16"/>
                <w:szCs w:val="16"/>
              </w:rPr>
              <w:t>·</w:t>
            </w:r>
            <w:r w:rsidRPr="00E8553A">
              <w:rPr>
                <w:rFonts w:ascii="Times New Roman" w:eastAsia="Times New Roman" w:hAnsi="Times New Roman" w:cs="Times New Roman"/>
                <w:color w:val="000000"/>
                <w:sz w:val="16"/>
                <w:szCs w:val="16"/>
                <w:lang w:eastAsia="en-GB"/>
              </w:rPr>
              <w:t>4</w:t>
            </w:r>
          </w:p>
        </w:tc>
        <w:tc>
          <w:tcPr>
            <w:tcW w:w="1339" w:type="dxa"/>
          </w:tcPr>
          <w:p w14:paraId="78E0B384" w14:textId="77777777" w:rsidR="002D6799" w:rsidRDefault="002D6799" w:rsidP="0016640C">
            <w:pPr>
              <w:spacing w:after="0" w:line="240" w:lineRule="auto"/>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T: 114 (0 - 729</w:t>
            </w:r>
            <w:r w:rsidRPr="00E8553A">
              <w:rPr>
                <w:rFonts w:ascii="Times New Roman" w:eastAsia="Times New Roman" w:hAnsi="Times New Roman" w:cs="Times New Roman"/>
                <w:color w:val="000000"/>
                <w:sz w:val="16"/>
                <w:szCs w:val="16"/>
                <w:lang w:eastAsia="en-GB"/>
              </w:rPr>
              <w:t>)</w:t>
            </w:r>
          </w:p>
          <w:p w14:paraId="5F53BC6C"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M: 120 (0 – 1082</w:t>
            </w:r>
            <w:r w:rsidRPr="00E8553A">
              <w:rPr>
                <w:rFonts w:ascii="Times New Roman" w:eastAsia="Times New Roman" w:hAnsi="Times New Roman" w:cs="Times New Roman"/>
                <w:color w:val="000000"/>
                <w:sz w:val="16"/>
                <w:szCs w:val="16"/>
                <w:lang w:eastAsia="en-GB"/>
              </w:rPr>
              <w:t>)</w:t>
            </w:r>
          </w:p>
          <w:p w14:paraId="2A70639C" w14:textId="77777777" w:rsidR="002D6799" w:rsidRPr="00E8553A" w:rsidRDefault="002D6799" w:rsidP="0016640C">
            <w:pPr>
              <w:spacing w:after="0" w:line="240" w:lineRule="auto"/>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F: 101 (0 - 644</w:t>
            </w:r>
            <w:r w:rsidRPr="00E8553A">
              <w:rPr>
                <w:rFonts w:ascii="Times New Roman" w:eastAsia="Times New Roman" w:hAnsi="Times New Roman" w:cs="Times New Roman"/>
                <w:color w:val="000000"/>
                <w:sz w:val="16"/>
                <w:szCs w:val="16"/>
                <w:lang w:eastAsia="en-GB"/>
              </w:rPr>
              <w:t>)</w:t>
            </w:r>
          </w:p>
          <w:p w14:paraId="34AA327C"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 </w:t>
            </w:r>
          </w:p>
        </w:tc>
        <w:tc>
          <w:tcPr>
            <w:tcW w:w="1701" w:type="dxa"/>
          </w:tcPr>
          <w:p w14:paraId="005F9E96" w14:textId="77777777" w:rsidR="002D6799" w:rsidRPr="008110BB" w:rsidRDefault="002D6799" w:rsidP="0016640C">
            <w:pPr>
              <w:spacing w:after="0" w:line="240" w:lineRule="auto"/>
              <w:rPr>
                <w:rFonts w:ascii="Times New Roman" w:hAnsi="Times New Roman" w:cs="Times New Roman"/>
                <w:sz w:val="16"/>
                <w:szCs w:val="16"/>
              </w:rPr>
            </w:pPr>
            <w:r w:rsidRPr="00E8553A">
              <w:rPr>
                <w:rFonts w:ascii="Times New Roman" w:eastAsia="Times New Roman" w:hAnsi="Times New Roman" w:cs="Times New Roman"/>
                <w:color w:val="000000"/>
                <w:sz w:val="16"/>
                <w:szCs w:val="16"/>
                <w:lang w:eastAsia="en-GB"/>
              </w:rPr>
              <w:t xml:space="preserve">Proportion of elderly people, 1 person households, yrs in college education, primary industry, unemployment rate, marriage rate, mean temperature, postal savings. </w:t>
            </w:r>
          </w:p>
        </w:tc>
        <w:tc>
          <w:tcPr>
            <w:tcW w:w="2339" w:type="dxa"/>
          </w:tcPr>
          <w:p w14:paraId="6F53844E" w14:textId="77777777" w:rsidR="002D6799" w:rsidRDefault="002D6799" w:rsidP="0016640C">
            <w:pPr>
              <w:spacing w:after="0" w:line="240" w:lineRule="auto"/>
              <w:contextualSpacing/>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color w:val="000000"/>
                <w:sz w:val="16"/>
                <w:szCs w:val="16"/>
                <w:lang w:eastAsia="en-GB"/>
              </w:rPr>
              <w:t>Population weighted least squares regression</w:t>
            </w:r>
            <w:r>
              <w:rPr>
                <w:rFonts w:ascii="Times New Roman" w:eastAsia="Times New Roman" w:hAnsi="Times New Roman" w:cs="Times New Roman"/>
                <w:color w:val="000000"/>
                <w:sz w:val="16"/>
                <w:szCs w:val="16"/>
                <w:lang w:eastAsia="en-GB"/>
              </w:rPr>
              <w:t xml:space="preserve"> of</w:t>
            </w:r>
            <w:r w:rsidRPr="00E8553A">
              <w:rPr>
                <w:rFonts w:ascii="Times New Roman" w:eastAsia="Times New Roman" w:hAnsi="Times New Roman" w:cs="Times New Roman"/>
                <w:color w:val="000000"/>
                <w:sz w:val="16"/>
                <w:szCs w:val="16"/>
                <w:lang w:eastAsia="en-GB"/>
              </w:rPr>
              <w:t xml:space="preserve"> SMRs </w:t>
            </w:r>
            <w:r>
              <w:rPr>
                <w:rFonts w:ascii="Times New Roman" w:eastAsia="Times New Roman" w:hAnsi="Times New Roman" w:cs="Times New Roman"/>
                <w:color w:val="000000"/>
                <w:sz w:val="16"/>
                <w:szCs w:val="16"/>
                <w:lang w:eastAsia="en-GB"/>
              </w:rPr>
              <w:t>on Log Li</w:t>
            </w:r>
          </w:p>
          <w:p w14:paraId="72079DCB" w14:textId="77777777" w:rsidR="002D6799" w:rsidRDefault="002D6799" w:rsidP="0016640C">
            <w:pPr>
              <w:spacing w:after="0" w:line="240" w:lineRule="auto"/>
              <w:contextualSpacing/>
              <w:rPr>
                <w:rFonts w:ascii="Times New Roman" w:eastAsia="Times New Roman" w:hAnsi="Times New Roman" w:cs="Times New Roman"/>
                <w:color w:val="000000"/>
                <w:sz w:val="16"/>
                <w:szCs w:val="16"/>
                <w:lang w:eastAsia="en-GB"/>
              </w:rPr>
            </w:pPr>
          </w:p>
          <w:p w14:paraId="293D6DE8" w14:textId="77777777" w:rsidR="002D6799" w:rsidRDefault="002D6799" w:rsidP="0016640C">
            <w:pPr>
              <w:spacing w:after="0" w:line="240" w:lineRule="auto"/>
              <w:contextualSpacing/>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Unadjusted analyses</w:t>
            </w:r>
          </w:p>
          <w:p w14:paraId="34AE2C2F" w14:textId="77777777" w:rsidR="002D6799" w:rsidRDefault="002D6799" w:rsidP="0016640C">
            <w:pPr>
              <w:spacing w:after="0" w:line="240" w:lineRule="auto"/>
              <w:contextualSpacing/>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 xml:space="preserve">T: </w:t>
            </w:r>
            <w:r w:rsidRPr="00E8553A">
              <w:rPr>
                <w:rFonts w:ascii="Times New Roman" w:eastAsia="Times New Roman" w:hAnsi="Times New Roman" w:cs="Times New Roman"/>
                <w:color w:val="000000"/>
                <w:sz w:val="16"/>
                <w:szCs w:val="16"/>
                <w:lang w:eastAsia="en-GB"/>
              </w:rPr>
              <w:t>β =</w:t>
            </w:r>
            <w:r>
              <w:rPr>
                <w:rFonts w:ascii="Times New Roman" w:eastAsia="Times New Roman" w:hAnsi="Times New Roman" w:cs="Times New Roman"/>
                <w:color w:val="000000"/>
                <w:sz w:val="16"/>
                <w:szCs w:val="16"/>
                <w:lang w:eastAsia="en-GB"/>
              </w:rPr>
              <w:t xml:space="preserve"> -0.175, p = 0.031</w:t>
            </w:r>
          </w:p>
          <w:p w14:paraId="18E1C4D1" w14:textId="77777777" w:rsidR="002D6799" w:rsidRDefault="002D6799" w:rsidP="0016640C">
            <w:pPr>
              <w:spacing w:after="0" w:line="240" w:lineRule="auto"/>
              <w:contextualSpacing/>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 xml:space="preserve">M: </w:t>
            </w:r>
            <w:r w:rsidRPr="00E8553A">
              <w:rPr>
                <w:rFonts w:ascii="Times New Roman" w:eastAsia="Times New Roman" w:hAnsi="Times New Roman" w:cs="Times New Roman"/>
                <w:color w:val="000000"/>
                <w:sz w:val="16"/>
                <w:szCs w:val="16"/>
                <w:lang w:eastAsia="en-GB"/>
              </w:rPr>
              <w:t>β =</w:t>
            </w:r>
            <w:r>
              <w:rPr>
                <w:rFonts w:ascii="Times New Roman" w:eastAsia="Times New Roman" w:hAnsi="Times New Roman" w:cs="Times New Roman"/>
                <w:color w:val="000000"/>
                <w:sz w:val="16"/>
                <w:szCs w:val="16"/>
                <w:lang w:eastAsia="en-GB"/>
              </w:rPr>
              <w:t xml:space="preserve"> -0.228, p = 0.005</w:t>
            </w:r>
          </w:p>
          <w:p w14:paraId="2848532E" w14:textId="77777777" w:rsidR="002D6799" w:rsidRDefault="002D6799" w:rsidP="0016640C">
            <w:pPr>
              <w:spacing w:after="0" w:line="240" w:lineRule="auto"/>
              <w:contextualSpacing/>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 xml:space="preserve">F: </w:t>
            </w:r>
            <w:r w:rsidRPr="00E8553A">
              <w:rPr>
                <w:rFonts w:ascii="Times New Roman" w:eastAsia="Times New Roman" w:hAnsi="Times New Roman" w:cs="Times New Roman"/>
                <w:color w:val="000000"/>
                <w:sz w:val="16"/>
                <w:szCs w:val="16"/>
                <w:lang w:eastAsia="en-GB"/>
              </w:rPr>
              <w:t>β =</w:t>
            </w:r>
            <w:r>
              <w:rPr>
                <w:rFonts w:ascii="Times New Roman" w:eastAsia="Times New Roman" w:hAnsi="Times New Roman" w:cs="Times New Roman"/>
                <w:color w:val="000000"/>
                <w:sz w:val="16"/>
                <w:szCs w:val="16"/>
                <w:lang w:eastAsia="en-GB"/>
              </w:rPr>
              <w:t xml:space="preserve"> 0.004, p = 0.957</w:t>
            </w:r>
          </w:p>
          <w:p w14:paraId="79ABC999" w14:textId="77777777" w:rsidR="002D6799" w:rsidRDefault="002D6799" w:rsidP="0016640C">
            <w:pPr>
              <w:spacing w:after="0" w:line="240" w:lineRule="auto"/>
              <w:contextualSpacing/>
              <w:rPr>
                <w:rFonts w:ascii="Times New Roman" w:eastAsia="Times New Roman" w:hAnsi="Times New Roman" w:cs="Times New Roman"/>
                <w:color w:val="000000"/>
                <w:sz w:val="16"/>
                <w:szCs w:val="16"/>
                <w:lang w:eastAsia="en-GB"/>
              </w:rPr>
            </w:pPr>
          </w:p>
          <w:p w14:paraId="4E61F422" w14:textId="77777777" w:rsidR="002D6799" w:rsidRPr="00E8553A" w:rsidRDefault="002D6799" w:rsidP="0016640C">
            <w:pPr>
              <w:spacing w:after="0" w:line="240" w:lineRule="auto"/>
              <w:contextualSpacing/>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Adjusted analyses</w:t>
            </w:r>
          </w:p>
          <w:p w14:paraId="1EDF9871" w14:textId="77777777" w:rsidR="002D6799" w:rsidRDefault="002D6799" w:rsidP="0016640C">
            <w:pPr>
              <w:spacing w:after="0" w:line="240" w:lineRule="auto"/>
              <w:contextualSpacing/>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T: β = -0·122, p</w:t>
            </w:r>
            <w:r w:rsidRPr="00E8553A">
              <w:rPr>
                <w:rFonts w:ascii="Times New Roman" w:eastAsia="Times New Roman" w:hAnsi="Times New Roman" w:cs="Times New Roman"/>
                <w:color w:val="000000"/>
                <w:sz w:val="16"/>
                <w:szCs w:val="16"/>
                <w:lang w:eastAsia="en-GB"/>
              </w:rPr>
              <w:t xml:space="preserve"> = 0</w:t>
            </w:r>
            <w:r w:rsidRPr="00E8553A">
              <w:rPr>
                <w:rFonts w:ascii="Times New Roman" w:hAnsi="Times New Roman" w:cs="Times New Roman"/>
                <w:sz w:val="16"/>
                <w:szCs w:val="16"/>
              </w:rPr>
              <w:t>·</w:t>
            </w:r>
            <w:r>
              <w:rPr>
                <w:rFonts w:ascii="Times New Roman" w:eastAsia="Times New Roman" w:hAnsi="Times New Roman" w:cs="Times New Roman"/>
                <w:color w:val="000000"/>
                <w:sz w:val="16"/>
                <w:szCs w:val="16"/>
                <w:lang w:eastAsia="en-GB"/>
              </w:rPr>
              <w:t>094</w:t>
            </w:r>
          </w:p>
          <w:p w14:paraId="02E7E399" w14:textId="77777777" w:rsidR="002D6799" w:rsidRPr="00E8553A" w:rsidRDefault="002D6799" w:rsidP="0016640C">
            <w:pPr>
              <w:spacing w:after="0" w:line="240" w:lineRule="auto"/>
              <w:contextualSpacing/>
              <w:rPr>
                <w:rFonts w:ascii="Times New Roman" w:eastAsia="Times New Roman" w:hAnsi="Times New Roman" w:cs="Times New Roman"/>
                <w:color w:val="000000"/>
                <w:sz w:val="16"/>
                <w:szCs w:val="16"/>
                <w:lang w:eastAsia="en-GB"/>
              </w:rPr>
            </w:pPr>
            <w:r w:rsidRPr="00E8553A">
              <w:rPr>
                <w:rFonts w:ascii="Times New Roman" w:eastAsia="Times New Roman" w:hAnsi="Times New Roman" w:cs="Times New Roman"/>
                <w:b/>
                <w:bCs/>
                <w:color w:val="000000"/>
                <w:sz w:val="16"/>
                <w:szCs w:val="16"/>
                <w:lang w:eastAsia="en-GB"/>
              </w:rPr>
              <w:t xml:space="preserve">M: </w:t>
            </w:r>
            <w:r w:rsidRPr="00E8553A">
              <w:rPr>
                <w:rFonts w:ascii="Times New Roman" w:eastAsia="Times New Roman" w:hAnsi="Times New Roman" w:cs="Times New Roman"/>
                <w:b/>
                <w:color w:val="000000"/>
                <w:sz w:val="16"/>
                <w:szCs w:val="16"/>
                <w:lang w:eastAsia="en-GB"/>
              </w:rPr>
              <w:t>β =</w:t>
            </w:r>
            <w:r w:rsidRPr="00E8553A">
              <w:rPr>
                <w:rFonts w:ascii="Times New Roman" w:eastAsia="Times New Roman" w:hAnsi="Times New Roman" w:cs="Times New Roman"/>
                <w:b/>
                <w:bCs/>
                <w:color w:val="000000"/>
                <w:sz w:val="16"/>
                <w:szCs w:val="16"/>
                <w:lang w:eastAsia="en-GB"/>
              </w:rPr>
              <w:t xml:space="preserve"> -0</w:t>
            </w:r>
            <w:r w:rsidRPr="00E8553A">
              <w:rPr>
                <w:rFonts w:ascii="Times New Roman" w:hAnsi="Times New Roman" w:cs="Times New Roman"/>
                <w:sz w:val="16"/>
                <w:szCs w:val="16"/>
              </w:rPr>
              <w:t>·</w:t>
            </w:r>
            <w:r>
              <w:rPr>
                <w:rFonts w:ascii="Times New Roman" w:eastAsia="Times New Roman" w:hAnsi="Times New Roman" w:cs="Times New Roman"/>
                <w:b/>
                <w:bCs/>
                <w:color w:val="000000"/>
                <w:sz w:val="16"/>
                <w:szCs w:val="16"/>
                <w:lang w:eastAsia="en-GB"/>
              </w:rPr>
              <w:t>169, p</w:t>
            </w:r>
            <w:r w:rsidRPr="00E8553A">
              <w:rPr>
                <w:rFonts w:ascii="Times New Roman" w:eastAsia="Times New Roman" w:hAnsi="Times New Roman" w:cs="Times New Roman"/>
                <w:b/>
                <w:bCs/>
                <w:color w:val="000000"/>
                <w:sz w:val="16"/>
                <w:szCs w:val="16"/>
                <w:lang w:eastAsia="en-GB"/>
              </w:rPr>
              <w:t xml:space="preserve"> = 0</w:t>
            </w:r>
            <w:r w:rsidRPr="00E8553A">
              <w:rPr>
                <w:rFonts w:ascii="Times New Roman" w:hAnsi="Times New Roman" w:cs="Times New Roman"/>
                <w:sz w:val="16"/>
                <w:szCs w:val="16"/>
              </w:rPr>
              <w:t>·</w:t>
            </w:r>
            <w:r>
              <w:rPr>
                <w:rFonts w:ascii="Times New Roman" w:eastAsia="Times New Roman" w:hAnsi="Times New Roman" w:cs="Times New Roman"/>
                <w:b/>
                <w:bCs/>
                <w:color w:val="000000"/>
                <w:sz w:val="16"/>
                <w:szCs w:val="16"/>
                <w:lang w:eastAsia="en-GB"/>
              </w:rPr>
              <w:t>019</w:t>
            </w:r>
          </w:p>
          <w:p w14:paraId="15130F12" w14:textId="77777777" w:rsidR="002D6799" w:rsidRPr="00924FF8" w:rsidRDefault="002D6799" w:rsidP="0016640C">
            <w:pPr>
              <w:spacing w:after="0" w:line="240" w:lineRule="auto"/>
              <w:contextualSpacing/>
              <w:rPr>
                <w:rFonts w:ascii="Times New Roman" w:eastAsia="Times New Roman" w:hAnsi="Times New Roman" w:cs="Times New Roman"/>
                <w:color w:val="000000"/>
                <w:sz w:val="16"/>
                <w:szCs w:val="16"/>
                <w:lang w:eastAsia="en-GB"/>
              </w:rPr>
            </w:pPr>
            <w:r>
              <w:rPr>
                <w:rFonts w:ascii="Times New Roman" w:eastAsia="Times New Roman" w:hAnsi="Times New Roman" w:cs="Times New Roman"/>
                <w:color w:val="000000"/>
                <w:sz w:val="16"/>
                <w:szCs w:val="16"/>
                <w:lang w:eastAsia="en-GB"/>
              </w:rPr>
              <w:t>F: β =  0·031, p</w:t>
            </w:r>
            <w:r w:rsidRPr="00E8553A">
              <w:rPr>
                <w:rFonts w:ascii="Times New Roman" w:eastAsia="Times New Roman" w:hAnsi="Times New Roman" w:cs="Times New Roman"/>
                <w:color w:val="000000"/>
                <w:sz w:val="16"/>
                <w:szCs w:val="16"/>
                <w:lang w:eastAsia="en-GB"/>
              </w:rPr>
              <w:t xml:space="preserve"> =0</w:t>
            </w:r>
            <w:r w:rsidRPr="00E8553A">
              <w:rPr>
                <w:rFonts w:ascii="Times New Roman" w:hAnsi="Times New Roman" w:cs="Times New Roman"/>
                <w:sz w:val="16"/>
                <w:szCs w:val="16"/>
              </w:rPr>
              <w:t>·</w:t>
            </w:r>
            <w:r>
              <w:rPr>
                <w:rFonts w:ascii="Times New Roman" w:eastAsia="Times New Roman" w:hAnsi="Times New Roman" w:cs="Times New Roman"/>
                <w:color w:val="000000"/>
                <w:sz w:val="16"/>
                <w:szCs w:val="16"/>
                <w:lang w:eastAsia="en-GB"/>
              </w:rPr>
              <w:t>706</w:t>
            </w:r>
          </w:p>
        </w:tc>
      </w:tr>
    </w:tbl>
    <w:p w14:paraId="07C4F7C7" w14:textId="77777777" w:rsidR="002D6799" w:rsidRDefault="002D6799" w:rsidP="002D6799">
      <w:pPr>
        <w:spacing w:after="160" w:line="259" w:lineRule="auto"/>
        <w:rPr>
          <w:rFonts w:cstheme="minorHAnsi"/>
          <w:b/>
        </w:rPr>
      </w:pPr>
    </w:p>
    <w:p w14:paraId="5E3E12FA" w14:textId="77777777" w:rsidR="0020464C" w:rsidRDefault="0020464C" w:rsidP="002D6799">
      <w:pPr>
        <w:spacing w:after="160" w:line="259" w:lineRule="auto"/>
        <w:rPr>
          <w:rFonts w:cstheme="minorHAnsi"/>
          <w:b/>
        </w:rPr>
      </w:pPr>
    </w:p>
    <w:p w14:paraId="341419EA" w14:textId="12686BCF" w:rsidR="00B2429B" w:rsidRDefault="00B2429B">
      <w:pPr>
        <w:spacing w:after="160" w:line="259" w:lineRule="auto"/>
        <w:rPr>
          <w:rFonts w:cstheme="minorHAnsi"/>
          <w:b/>
        </w:rPr>
      </w:pPr>
      <w:r>
        <w:rPr>
          <w:rFonts w:cstheme="minorHAnsi"/>
          <w:b/>
        </w:rPr>
        <w:br w:type="page"/>
      </w:r>
    </w:p>
    <w:p w14:paraId="282CF95F" w14:textId="77777777" w:rsidR="00B2429B" w:rsidRDefault="00B2429B" w:rsidP="002D6799">
      <w:pPr>
        <w:spacing w:after="160" w:line="259" w:lineRule="auto"/>
        <w:rPr>
          <w:rFonts w:cstheme="minorHAnsi"/>
          <w:b/>
        </w:rPr>
        <w:sectPr w:rsidR="00B2429B" w:rsidSect="00303FAC">
          <w:pgSz w:w="16838" w:h="11906" w:orient="landscape"/>
          <w:pgMar w:top="1134" w:right="1134" w:bottom="1134" w:left="1134" w:header="709" w:footer="709" w:gutter="0"/>
          <w:cols w:space="708"/>
          <w:docGrid w:linePitch="360"/>
        </w:sectPr>
      </w:pPr>
    </w:p>
    <w:p w14:paraId="4AFC9F64" w14:textId="04C80BDF" w:rsidR="0020464C" w:rsidRDefault="00B2429B" w:rsidP="00B2429B">
      <w:pPr>
        <w:spacing w:after="160" w:line="360" w:lineRule="auto"/>
        <w:rPr>
          <w:rFonts w:cstheme="minorHAnsi"/>
          <w:b/>
        </w:rPr>
      </w:pPr>
      <w:r>
        <w:rPr>
          <w:rFonts w:cstheme="minorHAnsi"/>
          <w:b/>
        </w:rPr>
        <w:lastRenderedPageBreak/>
        <w:t>References</w:t>
      </w:r>
    </w:p>
    <w:p w14:paraId="3B7BFC54" w14:textId="77777777" w:rsidR="0020464C" w:rsidRPr="0020464C" w:rsidRDefault="0020464C" w:rsidP="00B2429B">
      <w:pPr>
        <w:pStyle w:val="EndNoteBibliography"/>
        <w:spacing w:after="0" w:line="360" w:lineRule="auto"/>
      </w:pPr>
      <w:r>
        <w:rPr>
          <w:rFonts w:cstheme="minorHAnsi"/>
          <w:b/>
        </w:rPr>
        <w:fldChar w:fldCharType="begin"/>
      </w:r>
      <w:r>
        <w:rPr>
          <w:rFonts w:cstheme="minorHAnsi"/>
          <w:b/>
        </w:rPr>
        <w:instrText xml:space="preserve"> ADDIN EN.REFLIST </w:instrText>
      </w:r>
      <w:r>
        <w:rPr>
          <w:rFonts w:cstheme="minorHAnsi"/>
          <w:b/>
        </w:rPr>
        <w:fldChar w:fldCharType="separate"/>
      </w:r>
      <w:r w:rsidRPr="0020464C">
        <w:t>1.</w:t>
      </w:r>
      <w:r w:rsidRPr="0020464C">
        <w:tab/>
        <w:t>Sugawara N, Yasui-Furukori N, Ishii N, Iwata N, Terao T. Lithium in Tap Water and Suicide Mortality in Japan. International Journal of Environmental Research and Public Health. 2013; 10(11): 6044-8.</w:t>
      </w:r>
    </w:p>
    <w:p w14:paraId="0AB80367" w14:textId="77777777" w:rsidR="0020464C" w:rsidRPr="0020464C" w:rsidRDefault="0020464C" w:rsidP="00B2429B">
      <w:pPr>
        <w:pStyle w:val="EndNoteBibliography"/>
        <w:spacing w:after="0" w:line="360" w:lineRule="auto"/>
      </w:pPr>
      <w:r w:rsidRPr="0020464C">
        <w:t>2.</w:t>
      </w:r>
      <w:r w:rsidRPr="0020464C">
        <w:tab/>
        <w:t>Shiotsuki I, Terao T, Ishii N, Takeuchi S, Kuroda Y, Kohno K, et al. Trace lithium is inversely associated with male suicide after adjustment of climatic factors. Journal of Affective Disorders. 2016; 189: 282-6.</w:t>
      </w:r>
    </w:p>
    <w:p w14:paraId="101745D0" w14:textId="77777777" w:rsidR="0020464C" w:rsidRPr="0020464C" w:rsidRDefault="0020464C" w:rsidP="00B2429B">
      <w:pPr>
        <w:pStyle w:val="EndNoteBibliography"/>
        <w:spacing w:after="0" w:line="360" w:lineRule="auto"/>
      </w:pPr>
      <w:r w:rsidRPr="0020464C">
        <w:t>3.</w:t>
      </w:r>
      <w:r w:rsidRPr="0020464C">
        <w:tab/>
        <w:t>Kabacs N, Memon A, Obinwa T, Stochl J, Perez J. Lithium in drinking water and suicide rates across the East of England. The British Journal of Psychiatry. 2011; 198(5): 406-7.</w:t>
      </w:r>
    </w:p>
    <w:p w14:paraId="49E3CF12" w14:textId="77777777" w:rsidR="0020464C" w:rsidRPr="0020464C" w:rsidRDefault="0020464C" w:rsidP="00B2429B">
      <w:pPr>
        <w:pStyle w:val="EndNoteBibliography"/>
        <w:spacing w:after="0" w:line="360" w:lineRule="auto"/>
      </w:pPr>
      <w:r w:rsidRPr="0020464C">
        <w:t>4.</w:t>
      </w:r>
      <w:r w:rsidRPr="0020464C">
        <w:tab/>
        <w:t>Kapusta ND, Etzersdorfer E. Lithium concentrations in drinking water reply. British Journal of Psychiatry. 2011; 198(6): 494-.</w:t>
      </w:r>
    </w:p>
    <w:p w14:paraId="54EFEBE4" w14:textId="77777777" w:rsidR="0020464C" w:rsidRPr="0020464C" w:rsidRDefault="0020464C" w:rsidP="00B2429B">
      <w:pPr>
        <w:pStyle w:val="EndNoteBibliography"/>
        <w:spacing w:after="0" w:line="360" w:lineRule="auto"/>
      </w:pPr>
      <w:r w:rsidRPr="0020464C">
        <w:t>5.</w:t>
      </w:r>
      <w:r w:rsidRPr="0020464C">
        <w:tab/>
        <w:t>Giotakos O, Nisianakis P, Tsouvelas G, Giakalou VV. Lithium in the Public Water Supply and Suicide Mortality in Greece. Biological trace element research. 2013; 156(1-3): 376-9.</w:t>
      </w:r>
    </w:p>
    <w:p w14:paraId="52DA3262" w14:textId="77777777" w:rsidR="0020464C" w:rsidRPr="0020464C" w:rsidRDefault="0020464C" w:rsidP="00B2429B">
      <w:pPr>
        <w:pStyle w:val="EndNoteBibliography"/>
        <w:spacing w:after="0" w:line="360" w:lineRule="auto"/>
      </w:pPr>
      <w:r w:rsidRPr="0020464C">
        <w:t>6.</w:t>
      </w:r>
      <w:r w:rsidRPr="0020464C">
        <w:tab/>
        <w:t>Pompili M, Vichi M, Dinelli E, Pycha R, Valera P, Albanese S, et al. Relationships of local lithium concentrations in drinking water to regional suicide rates in Italy. The World Journal of Biological Psychiatry. 2015; 16(8): 567-74.</w:t>
      </w:r>
    </w:p>
    <w:p w14:paraId="64BC42CD" w14:textId="77777777" w:rsidR="0020464C" w:rsidRPr="0020464C" w:rsidRDefault="0020464C" w:rsidP="00B2429B">
      <w:pPr>
        <w:pStyle w:val="EndNoteBibliography"/>
        <w:spacing w:after="0" w:line="360" w:lineRule="auto"/>
      </w:pPr>
      <w:r w:rsidRPr="0020464C">
        <w:t>7.</w:t>
      </w:r>
      <w:r w:rsidRPr="0020464C">
        <w:tab/>
        <w:t>Liaugaudaite V, Mickuviene N, Raskauskiene N, Naginiene R, Sher L. Lithium levels in the public drinking water supply and risk of suicide: A pilot study. Journal of Trace Elements in Medicine and Biology. 2017; 43: 197-201.</w:t>
      </w:r>
    </w:p>
    <w:p w14:paraId="17CF7875" w14:textId="77777777" w:rsidR="0020464C" w:rsidRPr="0020464C" w:rsidRDefault="0020464C" w:rsidP="00B2429B">
      <w:pPr>
        <w:pStyle w:val="EndNoteBibliography"/>
        <w:spacing w:after="0" w:line="360" w:lineRule="auto"/>
      </w:pPr>
      <w:r w:rsidRPr="0020464C">
        <w:t>8.</w:t>
      </w:r>
      <w:r w:rsidRPr="0020464C">
        <w:tab/>
        <w:t>Bluml V, Regier MD, Hlavin G, Rockett IR, Konig F, Vyssoki B, et al. Lithium in the public water supply and suicide mortality in Texas. Journal of Psychiatric Research. 2013; 47(3): 407-11.</w:t>
      </w:r>
    </w:p>
    <w:p w14:paraId="56F17B6A" w14:textId="77777777" w:rsidR="0020464C" w:rsidRPr="0020464C" w:rsidRDefault="0020464C" w:rsidP="00B2429B">
      <w:pPr>
        <w:pStyle w:val="EndNoteBibliography"/>
        <w:spacing w:after="0" w:line="360" w:lineRule="auto"/>
      </w:pPr>
      <w:r w:rsidRPr="0020464C">
        <w:t>9.</w:t>
      </w:r>
      <w:r w:rsidRPr="0020464C">
        <w:tab/>
        <w:t>Palmer A, Cates ME, Gorman G. The Association Between Lithium in Drinking Water and Incidence of Suicide Across 15 Alabama Counties. Crisis. 2018: 1-7.</w:t>
      </w:r>
    </w:p>
    <w:p w14:paraId="4D332EC0" w14:textId="77777777" w:rsidR="0020464C" w:rsidRPr="0020464C" w:rsidRDefault="0020464C" w:rsidP="00B2429B">
      <w:pPr>
        <w:pStyle w:val="EndNoteBibliography"/>
        <w:spacing w:after="0" w:line="360" w:lineRule="auto"/>
      </w:pPr>
      <w:r w:rsidRPr="0020464C">
        <w:t>10.</w:t>
      </w:r>
      <w:r w:rsidRPr="0020464C">
        <w:tab/>
        <w:t>Schrauzer GN, Shrestha KP. Lithium in drinking water and the incidences of crimes, suicides, and arrests related to drug addictions. Biological trace element research. 1990; 25(2): 105-13.</w:t>
      </w:r>
    </w:p>
    <w:p w14:paraId="3B85FA4E" w14:textId="77777777" w:rsidR="0020464C" w:rsidRPr="0020464C" w:rsidRDefault="0020464C" w:rsidP="00B2429B">
      <w:pPr>
        <w:pStyle w:val="EndNoteBibliography"/>
        <w:spacing w:after="0" w:line="360" w:lineRule="auto"/>
      </w:pPr>
      <w:r w:rsidRPr="0020464C">
        <w:t>11.</w:t>
      </w:r>
      <w:r w:rsidRPr="0020464C">
        <w:tab/>
        <w:t>Ohgami H, Terao T, Shiotsuki I, Ishii N, Iwata N. Lithium levels in drinking water and risk of suicide. British Journal of Psychiatry. 2009; 194(5): 464-5.</w:t>
      </w:r>
    </w:p>
    <w:p w14:paraId="3F9C85CB" w14:textId="77777777" w:rsidR="0020464C" w:rsidRPr="0020464C" w:rsidRDefault="0020464C" w:rsidP="00B2429B">
      <w:pPr>
        <w:pStyle w:val="EndNoteBibliography"/>
        <w:spacing w:after="0" w:line="360" w:lineRule="auto"/>
      </w:pPr>
      <w:r w:rsidRPr="0020464C">
        <w:t>12.</w:t>
      </w:r>
      <w:r w:rsidRPr="0020464C">
        <w:tab/>
        <w:t>Helbich M, Leitner M, Kapusta ND. Geospatial examination of lithium i</w:t>
      </w:r>
      <w:bookmarkStart w:id="0" w:name="_GoBack"/>
      <w:bookmarkEnd w:id="0"/>
      <w:r w:rsidRPr="0020464C">
        <w:t>n drinking water and suicide mortality. International journal of health geographics. 2012; 11: 19.</w:t>
      </w:r>
    </w:p>
    <w:p w14:paraId="40C5EE53" w14:textId="77777777" w:rsidR="0020464C" w:rsidRPr="0020464C" w:rsidRDefault="0020464C" w:rsidP="00B2429B">
      <w:pPr>
        <w:pStyle w:val="EndNoteBibliography"/>
        <w:spacing w:after="0" w:line="360" w:lineRule="auto"/>
      </w:pPr>
      <w:r w:rsidRPr="0020464C">
        <w:t>13.</w:t>
      </w:r>
      <w:r w:rsidRPr="0020464C">
        <w:tab/>
        <w:t>Helbich M, Bluml V, Leitner M, Kapusta ND. Does altitude moderate the impact of lithium on suicide? A spatial analysis of Austria. Geospatial Health. 2013; 7(2): 209-18.</w:t>
      </w:r>
    </w:p>
    <w:p w14:paraId="23CEC224" w14:textId="77777777" w:rsidR="0020464C" w:rsidRPr="0020464C" w:rsidRDefault="0020464C" w:rsidP="00B2429B">
      <w:pPr>
        <w:pStyle w:val="EndNoteBibliography"/>
        <w:spacing w:after="0" w:line="360" w:lineRule="auto"/>
      </w:pPr>
      <w:r w:rsidRPr="0020464C">
        <w:t>14.</w:t>
      </w:r>
      <w:r w:rsidRPr="0020464C">
        <w:tab/>
        <w:t>Helbich M, Leitner M, Kapusta ND. Lithium in drinking water and suicide mortality: interplay with lithium prescriptions. British Journal of Psychiatry. 2015; 207(1): 64-71.</w:t>
      </w:r>
    </w:p>
    <w:p w14:paraId="22285400" w14:textId="77777777" w:rsidR="0020464C" w:rsidRPr="0020464C" w:rsidRDefault="0020464C" w:rsidP="00B2429B">
      <w:pPr>
        <w:pStyle w:val="EndNoteBibliography"/>
        <w:spacing w:line="360" w:lineRule="auto"/>
      </w:pPr>
      <w:r w:rsidRPr="0020464C">
        <w:t>15.</w:t>
      </w:r>
      <w:r w:rsidRPr="0020464C">
        <w:tab/>
        <w:t>Ishii N, Terao T, Araki Y, Kohno K, Mizokami Y, Shiotsuki I, et al. Low risk of male suicide and lithium in drinking water. The Journal of Clinical Psychiatry. 2015; 76(3): 319-26.</w:t>
      </w:r>
    </w:p>
    <w:p w14:paraId="74474BEA" w14:textId="4DFA9B65" w:rsidR="00303FAC" w:rsidRPr="002D6799" w:rsidRDefault="0020464C" w:rsidP="00B2429B">
      <w:pPr>
        <w:spacing w:after="160" w:line="360" w:lineRule="auto"/>
        <w:rPr>
          <w:rFonts w:cstheme="minorHAnsi"/>
          <w:b/>
        </w:rPr>
      </w:pPr>
      <w:r>
        <w:rPr>
          <w:rFonts w:cstheme="minorHAnsi"/>
          <w:b/>
        </w:rPr>
        <w:fldChar w:fldCharType="end"/>
      </w:r>
    </w:p>
    <w:sectPr w:rsidR="00303FAC" w:rsidRPr="002D6799" w:rsidSect="00B2429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1E760" w14:textId="77777777" w:rsidR="00823FAE" w:rsidRDefault="00823FAE">
      <w:pPr>
        <w:spacing w:after="0" w:line="240" w:lineRule="auto"/>
      </w:pPr>
      <w:r>
        <w:separator/>
      </w:r>
    </w:p>
  </w:endnote>
  <w:endnote w:type="continuationSeparator" w:id="0">
    <w:p w14:paraId="42161EBC" w14:textId="77777777" w:rsidR="00823FAE" w:rsidRDefault="00823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37968520"/>
      <w:docPartObj>
        <w:docPartGallery w:val="Page Numbers (Bottom of Page)"/>
        <w:docPartUnique/>
      </w:docPartObj>
    </w:sdtPr>
    <w:sdtEndPr>
      <w:rPr>
        <w:noProof/>
      </w:rPr>
    </w:sdtEndPr>
    <w:sdtContent>
      <w:p w14:paraId="570349F5" w14:textId="701322A7" w:rsidR="00823FAE" w:rsidRPr="00B6465B" w:rsidRDefault="00823FAE">
        <w:pPr>
          <w:pStyle w:val="Footer"/>
          <w:jc w:val="center"/>
          <w:rPr>
            <w:rFonts w:ascii="Arial" w:hAnsi="Arial" w:cs="Arial"/>
          </w:rPr>
        </w:pPr>
        <w:r w:rsidRPr="00B6465B">
          <w:rPr>
            <w:rFonts w:ascii="Arial" w:hAnsi="Arial" w:cs="Arial"/>
          </w:rPr>
          <w:fldChar w:fldCharType="begin"/>
        </w:r>
        <w:r w:rsidRPr="00B6465B">
          <w:rPr>
            <w:rFonts w:ascii="Arial" w:hAnsi="Arial" w:cs="Arial"/>
          </w:rPr>
          <w:instrText xml:space="preserve"> PAGE   \* MERGEFORMAT </w:instrText>
        </w:r>
        <w:r w:rsidRPr="00B6465B">
          <w:rPr>
            <w:rFonts w:ascii="Arial" w:hAnsi="Arial" w:cs="Arial"/>
          </w:rPr>
          <w:fldChar w:fldCharType="separate"/>
        </w:r>
        <w:r w:rsidR="000624CF">
          <w:rPr>
            <w:rFonts w:ascii="Arial" w:hAnsi="Arial" w:cs="Arial"/>
            <w:noProof/>
          </w:rPr>
          <w:t>1</w:t>
        </w:r>
        <w:r w:rsidRPr="00B6465B">
          <w:rPr>
            <w:rFonts w:ascii="Arial" w:hAnsi="Arial" w:cs="Arial"/>
            <w:noProof/>
          </w:rPr>
          <w:fldChar w:fldCharType="end"/>
        </w:r>
      </w:p>
    </w:sdtContent>
  </w:sdt>
  <w:p w14:paraId="343918D7" w14:textId="77777777" w:rsidR="00823FAE" w:rsidRPr="00B6465B" w:rsidRDefault="00823FAE">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1644A" w14:textId="77777777" w:rsidR="00823FAE" w:rsidRDefault="00823FAE">
      <w:pPr>
        <w:spacing w:after="0" w:line="240" w:lineRule="auto"/>
      </w:pPr>
      <w:r>
        <w:separator/>
      </w:r>
    </w:p>
  </w:footnote>
  <w:footnote w:type="continuationSeparator" w:id="0">
    <w:p w14:paraId="2CC2B71F" w14:textId="77777777" w:rsidR="00823FAE" w:rsidRDefault="00823F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Brit J Psychiatr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xd5waptxfxf55e2xrkv25v35ar2zdfzrew5&quot;&gt;Lithium and suicide&lt;record-ids&gt;&lt;item&gt;28&lt;/item&gt;&lt;item&gt;135&lt;/item&gt;&lt;item&gt;156&lt;/item&gt;&lt;item&gt;212&lt;/item&gt;&lt;item&gt;247&lt;/item&gt;&lt;item&gt;259&lt;/item&gt;&lt;item&gt;274&lt;/item&gt;&lt;item&gt;275&lt;/item&gt;&lt;item&gt;277&lt;/item&gt;&lt;item&gt;290&lt;/item&gt;&lt;item&gt;333&lt;/item&gt;&lt;item&gt;337&lt;/item&gt;&lt;item&gt;338&lt;/item&gt;&lt;item&gt;341&lt;/item&gt;&lt;item&gt;392&lt;/item&gt;&lt;/record-ids&gt;&lt;/item&gt;&lt;/Libraries&gt;"/>
  </w:docVars>
  <w:rsids>
    <w:rsidRoot w:val="000A3CFB"/>
    <w:rsid w:val="00017CE7"/>
    <w:rsid w:val="00045AD8"/>
    <w:rsid w:val="000624CF"/>
    <w:rsid w:val="00087FC1"/>
    <w:rsid w:val="0009244B"/>
    <w:rsid w:val="000949D9"/>
    <w:rsid w:val="000A3CFB"/>
    <w:rsid w:val="000C311F"/>
    <w:rsid w:val="000E36D8"/>
    <w:rsid w:val="000E689D"/>
    <w:rsid w:val="00127469"/>
    <w:rsid w:val="001810A8"/>
    <w:rsid w:val="001E67E6"/>
    <w:rsid w:val="0020464C"/>
    <w:rsid w:val="00204888"/>
    <w:rsid w:val="0021492D"/>
    <w:rsid w:val="00215862"/>
    <w:rsid w:val="002209B0"/>
    <w:rsid w:val="00297044"/>
    <w:rsid w:val="002D10B8"/>
    <w:rsid w:val="002D359E"/>
    <w:rsid w:val="002D6799"/>
    <w:rsid w:val="002F72BB"/>
    <w:rsid w:val="003037D9"/>
    <w:rsid w:val="00303FAC"/>
    <w:rsid w:val="00331FED"/>
    <w:rsid w:val="00347387"/>
    <w:rsid w:val="003C71FD"/>
    <w:rsid w:val="003D30A4"/>
    <w:rsid w:val="004129B4"/>
    <w:rsid w:val="00426B6F"/>
    <w:rsid w:val="004728EC"/>
    <w:rsid w:val="004D7FBF"/>
    <w:rsid w:val="004E2EF6"/>
    <w:rsid w:val="004F516C"/>
    <w:rsid w:val="00526BE2"/>
    <w:rsid w:val="00543801"/>
    <w:rsid w:val="00565C36"/>
    <w:rsid w:val="00573153"/>
    <w:rsid w:val="005A3D02"/>
    <w:rsid w:val="005A708A"/>
    <w:rsid w:val="005B1DFB"/>
    <w:rsid w:val="005D6CB8"/>
    <w:rsid w:val="005F0207"/>
    <w:rsid w:val="006112DD"/>
    <w:rsid w:val="006249EF"/>
    <w:rsid w:val="0064366B"/>
    <w:rsid w:val="00664C01"/>
    <w:rsid w:val="00695D11"/>
    <w:rsid w:val="006B65BD"/>
    <w:rsid w:val="006C16EC"/>
    <w:rsid w:val="006C2C29"/>
    <w:rsid w:val="006D7DB8"/>
    <w:rsid w:val="006E3F87"/>
    <w:rsid w:val="00706A61"/>
    <w:rsid w:val="00725C2B"/>
    <w:rsid w:val="00741E58"/>
    <w:rsid w:val="00756CAF"/>
    <w:rsid w:val="00765971"/>
    <w:rsid w:val="007A3C48"/>
    <w:rsid w:val="007D4D43"/>
    <w:rsid w:val="007F4954"/>
    <w:rsid w:val="00823FAE"/>
    <w:rsid w:val="008240E8"/>
    <w:rsid w:val="008335E2"/>
    <w:rsid w:val="00842551"/>
    <w:rsid w:val="008828B1"/>
    <w:rsid w:val="008E4970"/>
    <w:rsid w:val="0090338F"/>
    <w:rsid w:val="00917DC8"/>
    <w:rsid w:val="00924FF8"/>
    <w:rsid w:val="00994E40"/>
    <w:rsid w:val="009A31C5"/>
    <w:rsid w:val="009A7C2B"/>
    <w:rsid w:val="00A23A08"/>
    <w:rsid w:val="00A711D7"/>
    <w:rsid w:val="00A81E14"/>
    <w:rsid w:val="00AF13E7"/>
    <w:rsid w:val="00B11035"/>
    <w:rsid w:val="00B2429B"/>
    <w:rsid w:val="00B24DF1"/>
    <w:rsid w:val="00B262C6"/>
    <w:rsid w:val="00B76A68"/>
    <w:rsid w:val="00BA02C0"/>
    <w:rsid w:val="00C01B24"/>
    <w:rsid w:val="00C819E8"/>
    <w:rsid w:val="00C82617"/>
    <w:rsid w:val="00C9438D"/>
    <w:rsid w:val="00CC2678"/>
    <w:rsid w:val="00CC3A6B"/>
    <w:rsid w:val="00CF3356"/>
    <w:rsid w:val="00CF401B"/>
    <w:rsid w:val="00D11A17"/>
    <w:rsid w:val="00D65040"/>
    <w:rsid w:val="00D84459"/>
    <w:rsid w:val="00D87DAC"/>
    <w:rsid w:val="00D91D96"/>
    <w:rsid w:val="00D91DF0"/>
    <w:rsid w:val="00DA149B"/>
    <w:rsid w:val="00DA503F"/>
    <w:rsid w:val="00DA5113"/>
    <w:rsid w:val="00DB5726"/>
    <w:rsid w:val="00DC1D74"/>
    <w:rsid w:val="00DF2CD6"/>
    <w:rsid w:val="00DF4411"/>
    <w:rsid w:val="00EE0603"/>
    <w:rsid w:val="00EF21C3"/>
    <w:rsid w:val="00F24B79"/>
    <w:rsid w:val="00F26D60"/>
    <w:rsid w:val="00F35CA8"/>
    <w:rsid w:val="00F4405F"/>
    <w:rsid w:val="00F6323B"/>
    <w:rsid w:val="00F760A2"/>
    <w:rsid w:val="00FC5F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55F55"/>
  <w15:chartTrackingRefBased/>
  <w15:docId w15:val="{1F279F03-252A-4183-9F38-B40009E1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CFB"/>
    <w:pPr>
      <w:spacing w:after="200" w:line="276" w:lineRule="auto"/>
    </w:pPr>
  </w:style>
  <w:style w:type="paragraph" w:styleId="Heading2">
    <w:name w:val="heading 2"/>
    <w:basedOn w:val="Normal"/>
    <w:next w:val="Normal"/>
    <w:link w:val="Heading2Char"/>
    <w:qFormat/>
    <w:rsid w:val="000A3CFB"/>
    <w:pPr>
      <w:spacing w:after="0" w:line="240" w:lineRule="auto"/>
      <w:jc w:val="center"/>
      <w:outlineLvl w:val="1"/>
    </w:pPr>
    <w:rPr>
      <w:rFonts w:ascii="Times New Roman" w:eastAsia="Times New Roman" w:hAnsi="Times New Roman" w:cs="Times New Roman"/>
      <w:b/>
      <w:bCs/>
      <w:color w:val="000000"/>
      <w:kern w:val="28"/>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A3CFB"/>
    <w:rPr>
      <w:rFonts w:ascii="Times New Roman" w:eastAsia="Times New Roman" w:hAnsi="Times New Roman" w:cs="Times New Roman"/>
      <w:b/>
      <w:bCs/>
      <w:color w:val="000000"/>
      <w:kern w:val="28"/>
      <w:sz w:val="24"/>
      <w:szCs w:val="24"/>
      <w:lang w:val="en-CA" w:eastAsia="en-CA"/>
    </w:rPr>
  </w:style>
  <w:style w:type="paragraph" w:styleId="Footer">
    <w:name w:val="footer"/>
    <w:basedOn w:val="Normal"/>
    <w:link w:val="FooterChar"/>
    <w:uiPriority w:val="99"/>
    <w:unhideWhenUsed/>
    <w:rsid w:val="000A3C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3CFB"/>
  </w:style>
  <w:style w:type="character" w:styleId="Hyperlink">
    <w:name w:val="Hyperlink"/>
    <w:basedOn w:val="DefaultParagraphFont"/>
    <w:uiPriority w:val="99"/>
    <w:unhideWhenUsed/>
    <w:rsid w:val="000A3CFB"/>
    <w:rPr>
      <w:color w:val="0563C1" w:themeColor="hyperlink"/>
      <w:u w:val="single"/>
    </w:rPr>
  </w:style>
  <w:style w:type="table" w:styleId="TableGrid">
    <w:name w:val="Table Grid"/>
    <w:basedOn w:val="TableNormal"/>
    <w:uiPriority w:val="39"/>
    <w:rsid w:val="000A3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D7F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FBF"/>
    <w:rPr>
      <w:rFonts w:ascii="Segoe UI" w:hAnsi="Segoe UI" w:cs="Segoe UI"/>
      <w:sz w:val="18"/>
      <w:szCs w:val="18"/>
    </w:rPr>
  </w:style>
  <w:style w:type="paragraph" w:styleId="Header">
    <w:name w:val="header"/>
    <w:basedOn w:val="Normal"/>
    <w:link w:val="HeaderChar"/>
    <w:uiPriority w:val="99"/>
    <w:unhideWhenUsed/>
    <w:rsid w:val="00CC26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2678"/>
  </w:style>
  <w:style w:type="paragraph" w:customStyle="1" w:styleId="EndNoteBibliographyTitle">
    <w:name w:val="EndNote Bibliography Title"/>
    <w:basedOn w:val="Normal"/>
    <w:link w:val="EndNoteBibliographyTitleChar"/>
    <w:rsid w:val="0020464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0464C"/>
    <w:rPr>
      <w:rFonts w:ascii="Calibri" w:hAnsi="Calibri" w:cs="Calibri"/>
      <w:noProof/>
      <w:lang w:val="en-US"/>
    </w:rPr>
  </w:style>
  <w:style w:type="paragraph" w:customStyle="1" w:styleId="EndNoteBibliography">
    <w:name w:val="EndNote Bibliography"/>
    <w:basedOn w:val="Normal"/>
    <w:link w:val="EndNoteBibliographyChar"/>
    <w:rsid w:val="0020464C"/>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20464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35AE6DA9E3C6449DB620C047DB0E97" ma:contentTypeVersion="10" ma:contentTypeDescription="Create a new document." ma:contentTypeScope="" ma:versionID="94ce065ac6147feb637c8a95dd3e5fea">
  <xsd:schema xmlns:xsd="http://www.w3.org/2001/XMLSchema" xmlns:xs="http://www.w3.org/2001/XMLSchema" xmlns:p="http://schemas.microsoft.com/office/2006/metadata/properties" xmlns:ns3="16121418-9be9-44a5-a5d5-2e4f0d01b89c" targetNamespace="http://schemas.microsoft.com/office/2006/metadata/properties" ma:root="true" ma:fieldsID="7f2bc106ed8a4468582d49c0514ea0ec" ns3:_="">
    <xsd:import namespace="16121418-9be9-44a5-a5d5-2e4f0d01b89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121418-9be9-44a5-a5d5-2e4f0d01b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A2D95-458A-4042-84C5-346B38638310}">
  <ds:schemaRefs>
    <ds:schemaRef ds:uri="http://schemas.microsoft.com/sharepoint/v3/contenttype/forms"/>
  </ds:schemaRefs>
</ds:datastoreItem>
</file>

<file path=customXml/itemProps2.xml><?xml version="1.0" encoding="utf-8"?>
<ds:datastoreItem xmlns:ds="http://schemas.openxmlformats.org/officeDocument/2006/customXml" ds:itemID="{48794A26-BCAD-4E29-8569-7833C9D995AE}">
  <ds:schemaRefs>
    <ds:schemaRef ds:uri="http://schemas.microsoft.com/office/2006/metadata/properties"/>
    <ds:schemaRef ds:uri="16121418-9be9-44a5-a5d5-2e4f0d01b89c"/>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B496F24C-5B93-4E73-923F-447C79D66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121418-9be9-44a5-a5d5-2e4f0d01b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4D90F4-FF5E-4ABC-956D-7AB76DF0D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4304</Words>
  <Characters>24539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BSMS</Company>
  <LinksUpToDate>false</LinksUpToDate>
  <CharactersWithSpaces>28786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Imogen Rogers</dc:creator>
  <cp:keywords/>
  <dc:description/>
  <cp:lastModifiedBy>Imogen Rogers</cp:lastModifiedBy>
  <cp:revision>2</cp:revision>
  <cp:lastPrinted>2019-12-11T16:27:00Z</cp:lastPrinted>
  <dcterms:created xsi:type="dcterms:W3CDTF">2020-01-22T12:30:00Z</dcterms:created>
  <dcterms:modified xsi:type="dcterms:W3CDTF">2020-01-22T12:30:00Z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0x010100E235AE6DA9E3C6449DB620C047DB0E97</vt:lpwstr>
  </property>
</Properties>
</file>