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70" w:rsidRPr="000B1391" w:rsidRDefault="008B5E8E" w:rsidP="00181756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t>Supplement f</w:t>
      </w:r>
      <w:r w:rsidR="007D1A70" w:rsidRPr="000B1391">
        <w:rPr>
          <w:rFonts w:ascii="Times New Roman" w:hAnsi="Times New Roman" w:cs="Times New Roman"/>
          <w:noProof/>
        </w:rPr>
        <w:t xml:space="preserve">igure </w:t>
      </w:r>
      <w:r>
        <w:rPr>
          <w:rFonts w:ascii="Times New Roman" w:hAnsi="Times New Roman" w:cs="Times New Roman" w:hint="eastAsia"/>
          <w:noProof/>
        </w:rPr>
        <w:t xml:space="preserve">1 </w:t>
      </w:r>
      <w:r w:rsidR="007D1A70" w:rsidRPr="000B1391">
        <w:rPr>
          <w:rFonts w:ascii="Times New Roman" w:hAnsi="Times New Roman" w:cs="Times New Roman"/>
          <w:noProof/>
        </w:rPr>
        <w:t xml:space="preserve">All-cause mortality between </w:t>
      </w:r>
      <w:r w:rsidR="00E430DA" w:rsidRPr="000B1391">
        <w:rPr>
          <w:kern w:val="0"/>
        </w:rPr>
        <w:t>methylphenidate (MPH)</w:t>
      </w:r>
      <w:r w:rsidR="00E43F13" w:rsidRPr="000B1391">
        <w:rPr>
          <w:rFonts w:ascii="Times New Roman" w:hAnsi="Times New Roman" w:cs="Times New Roman"/>
        </w:rPr>
        <w:t xml:space="preserve"> and non-</w:t>
      </w:r>
      <w:r w:rsidR="00E430DA" w:rsidRPr="000B1391">
        <w:rPr>
          <w:rFonts w:ascii="Times New Roman" w:hAnsi="Times New Roman" w:cs="Times New Roman" w:hint="eastAsia"/>
        </w:rPr>
        <w:t>MPH</w:t>
      </w:r>
      <w:r w:rsidR="00E43F13" w:rsidRPr="000B1391">
        <w:rPr>
          <w:rFonts w:ascii="Times New Roman" w:hAnsi="Times New Roman" w:cs="Times New Roman"/>
        </w:rPr>
        <w:t xml:space="preserve"> among Attention-Deficit Hyperactivity Disorder (ADHD) patients, Taiwan, 2000-201</w:t>
      </w:r>
      <w:r w:rsidR="009F039A" w:rsidRPr="000B1391">
        <w:rPr>
          <w:rFonts w:ascii="Times New Roman" w:hAnsi="Times New Roman" w:cs="Times New Roman"/>
        </w:rPr>
        <w:t>0</w:t>
      </w:r>
      <w:r w:rsidR="00E43F13" w:rsidRPr="000B1391">
        <w:rPr>
          <w:rFonts w:ascii="Times New Roman" w:hAnsi="Times New Roman" w:cs="Times New Roman"/>
        </w:rPr>
        <w:t>.</w:t>
      </w:r>
      <w:r w:rsidR="00D02931" w:rsidRPr="000B1391">
        <w:rPr>
          <w:rFonts w:ascii="Times New Roman" w:hAnsi="Times New Roman" w:cs="Times New Roman"/>
        </w:rPr>
        <w:t xml:space="preserve"> </w:t>
      </w:r>
      <w:r w:rsidR="00E63BD1" w:rsidRPr="000B1391">
        <w:rPr>
          <w:rFonts w:ascii="Times New Roman" w:hAnsi="Times New Roman" w:cs="Times New Roman"/>
        </w:rPr>
        <w:t>Time-dependent repeated measure</w:t>
      </w:r>
      <w:r w:rsidR="007D6986" w:rsidRPr="000B1391">
        <w:rPr>
          <w:rFonts w:ascii="Times New Roman" w:hAnsi="Times New Roman" w:cs="Times New Roman"/>
        </w:rPr>
        <w:t xml:space="preserve">s </w:t>
      </w:r>
      <w:r w:rsidR="00E63BD1" w:rsidRPr="000B1391">
        <w:rPr>
          <w:rFonts w:ascii="Times New Roman" w:hAnsi="Times New Roman" w:cs="Times New Roman"/>
        </w:rPr>
        <w:t>of mortality by yearly time window.</w:t>
      </w:r>
    </w:p>
    <w:p w:rsidR="00B63A0D" w:rsidRPr="000B1391" w:rsidRDefault="003115AC">
      <w:pPr>
        <w:widowControl/>
        <w:rPr>
          <w:rFonts w:ascii="Times New Roman" w:hAnsi="Times New Roman" w:cs="Times New Roman"/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4.95pt;margin-top:11pt;width:415.65pt;height:316.8pt;z-index:251785216;mso-position-horizontal-relative:text;mso-position-vertical-relative:text">
            <v:imagedata r:id="rId8" o:title="death"/>
            <w10:wrap type="square"/>
          </v:shape>
        </w:pict>
      </w: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p w:rsidR="007A6D82" w:rsidRPr="000B1391" w:rsidRDefault="007A6D82">
      <w:pPr>
        <w:widowControl/>
        <w:rPr>
          <w:rFonts w:ascii="Times New Roman" w:hAnsi="Times New Roman" w:cs="Times New Roman"/>
          <w:noProof/>
        </w:rPr>
      </w:pPr>
    </w:p>
    <w:tbl>
      <w:tblPr>
        <w:tblStyle w:val="aa"/>
        <w:tblpPr w:leftFromText="180" w:rightFromText="180" w:vertAnchor="text" w:horzAnchor="margin" w:tblpXSpec="center" w:tblpY="276"/>
        <w:tblW w:w="85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2"/>
        <w:gridCol w:w="1068"/>
        <w:gridCol w:w="1068"/>
        <w:gridCol w:w="1068"/>
        <w:gridCol w:w="1068"/>
        <w:gridCol w:w="946"/>
        <w:gridCol w:w="946"/>
        <w:gridCol w:w="946"/>
      </w:tblGrid>
      <w:tr w:rsidR="000B1391" w:rsidRPr="000B1391" w:rsidTr="00523F3B">
        <w:trPr>
          <w:jc w:val="center"/>
        </w:trPr>
        <w:tc>
          <w:tcPr>
            <w:tcW w:w="1472" w:type="dxa"/>
          </w:tcPr>
          <w:p w:rsidR="00621FD5" w:rsidRPr="000B1391" w:rsidRDefault="00967A8F" w:rsidP="00D35F30">
            <w:pPr>
              <w:widowControl/>
              <w:rPr>
                <w:rFonts w:ascii="Times New Roman" w:hAnsi="Times New Roman" w:cs="Times New Roman"/>
                <w:b/>
                <w:noProof/>
              </w:rPr>
            </w:pPr>
            <w:r w:rsidRPr="000B1391">
              <w:rPr>
                <w:rFonts w:ascii="Times New Roman" w:hAnsi="Times New Roman" w:cs="Times New Roman"/>
                <w:b/>
                <w:noProof/>
                <w:szCs w:val="24"/>
              </w:rPr>
              <w:t>Non-</w:t>
            </w:r>
            <w:r w:rsidR="00D35F30" w:rsidRPr="000B1391">
              <w:rPr>
                <w:rFonts w:ascii="Times New Roman" w:hAnsi="Times New Roman" w:cs="Times New Roman" w:hint="eastAsia"/>
                <w:b/>
                <w:noProof/>
                <w:szCs w:val="24"/>
              </w:rPr>
              <w:t>MPH</w:t>
            </w:r>
          </w:p>
        </w:tc>
        <w:tc>
          <w:tcPr>
            <w:tcW w:w="1068" w:type="dxa"/>
          </w:tcPr>
          <w:p w:rsidR="00621FD5" w:rsidRPr="000B1391" w:rsidRDefault="00621FD5" w:rsidP="00A67C3B">
            <w:pPr>
              <w:widowControl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068" w:type="dxa"/>
          </w:tcPr>
          <w:p w:rsidR="00621FD5" w:rsidRPr="000B1391" w:rsidRDefault="00621FD5" w:rsidP="00A67C3B">
            <w:pPr>
              <w:widowControl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068" w:type="dxa"/>
          </w:tcPr>
          <w:p w:rsidR="00621FD5" w:rsidRPr="000B1391" w:rsidRDefault="00621FD5" w:rsidP="00A67C3B">
            <w:pPr>
              <w:widowControl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068" w:type="dxa"/>
          </w:tcPr>
          <w:p w:rsidR="00621FD5" w:rsidRPr="000B1391" w:rsidRDefault="00621FD5" w:rsidP="00A67C3B">
            <w:pPr>
              <w:widowControl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946" w:type="dxa"/>
          </w:tcPr>
          <w:p w:rsidR="00621FD5" w:rsidRPr="000B1391" w:rsidRDefault="00621FD5" w:rsidP="00A67C3B">
            <w:pPr>
              <w:widowControl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946" w:type="dxa"/>
          </w:tcPr>
          <w:p w:rsidR="00621FD5" w:rsidRPr="000B1391" w:rsidRDefault="00621FD5" w:rsidP="00A67C3B">
            <w:pPr>
              <w:widowControl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946" w:type="dxa"/>
          </w:tcPr>
          <w:p w:rsidR="00621FD5" w:rsidRPr="000B1391" w:rsidRDefault="00621FD5" w:rsidP="00A67C3B">
            <w:pPr>
              <w:widowControl/>
              <w:rPr>
                <w:rFonts w:ascii="Times New Roman" w:hAnsi="Times New Roman" w:cs="Times New Roman"/>
                <w:noProof/>
              </w:rPr>
            </w:pPr>
          </w:p>
        </w:tc>
      </w:tr>
      <w:tr w:rsidR="000B1391" w:rsidRPr="000B1391" w:rsidTr="00523F3B">
        <w:trPr>
          <w:jc w:val="center"/>
        </w:trPr>
        <w:tc>
          <w:tcPr>
            <w:tcW w:w="1472" w:type="dxa"/>
          </w:tcPr>
          <w:p w:rsidR="005F1086" w:rsidRPr="000B1391" w:rsidRDefault="005F1086" w:rsidP="00A67C3B">
            <w:pPr>
              <w:widowControl/>
              <w:jc w:val="right"/>
              <w:rPr>
                <w:rFonts w:ascii="Times New Roman" w:hAnsi="Times New Roman" w:cs="Times New Roman"/>
                <w:noProof/>
                <w:szCs w:val="24"/>
              </w:rPr>
            </w:pPr>
            <w:r w:rsidRPr="000B1391">
              <w:rPr>
                <w:rFonts w:ascii="Times New Roman" w:hAnsi="Times New Roman" w:cs="Times New Roman"/>
                <w:noProof/>
                <w:szCs w:val="24"/>
              </w:rPr>
              <w:t>Deaths</w:t>
            </w:r>
          </w:p>
        </w:tc>
        <w:tc>
          <w:tcPr>
            <w:tcW w:w="1068" w:type="dxa"/>
            <w:vAlign w:val="center"/>
          </w:tcPr>
          <w:p w:rsidR="005F1086" w:rsidRPr="000B1391" w:rsidRDefault="005F1086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eastAsia="新細明體" w:hAnsi="Times New Roman" w:cs="Times New Roman"/>
                <w:szCs w:val="24"/>
              </w:rPr>
              <w:t>-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56 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43 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62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55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57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41 </w:t>
            </w:r>
          </w:p>
        </w:tc>
      </w:tr>
      <w:tr w:rsidR="000B1391" w:rsidRPr="000B1391" w:rsidTr="00523F3B">
        <w:trPr>
          <w:jc w:val="center"/>
        </w:trPr>
        <w:tc>
          <w:tcPr>
            <w:tcW w:w="1472" w:type="dxa"/>
          </w:tcPr>
          <w:p w:rsidR="005F1086" w:rsidRPr="000B1391" w:rsidRDefault="005F1086" w:rsidP="00A67C3B">
            <w:pPr>
              <w:widowControl/>
              <w:jc w:val="right"/>
              <w:rPr>
                <w:rFonts w:ascii="Times New Roman" w:hAnsi="Times New Roman" w:cs="Times New Roman"/>
                <w:noProof/>
                <w:szCs w:val="24"/>
              </w:rPr>
            </w:pPr>
            <w:r w:rsidRPr="000B1391">
              <w:rPr>
                <w:rFonts w:ascii="Times New Roman" w:hAnsi="Times New Roman" w:cs="Times New Roman"/>
                <w:noProof/>
                <w:szCs w:val="24"/>
              </w:rPr>
              <w:t>Obs. at risk</w:t>
            </w:r>
          </w:p>
        </w:tc>
        <w:tc>
          <w:tcPr>
            <w:tcW w:w="1068" w:type="dxa"/>
            <w:vAlign w:val="center"/>
          </w:tcPr>
          <w:p w:rsidR="005F1086" w:rsidRPr="000B1391" w:rsidRDefault="00244014" w:rsidP="00523F3B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>821593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807812 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782114 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761902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744740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725736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707286 </w:t>
            </w:r>
          </w:p>
        </w:tc>
      </w:tr>
      <w:tr w:rsidR="000B1391" w:rsidRPr="000B1391" w:rsidTr="00523F3B">
        <w:trPr>
          <w:jc w:val="center"/>
        </w:trPr>
        <w:tc>
          <w:tcPr>
            <w:tcW w:w="1472" w:type="dxa"/>
          </w:tcPr>
          <w:p w:rsidR="00621FD5" w:rsidRPr="000B1391" w:rsidRDefault="00D35F30" w:rsidP="00A67C3B">
            <w:pPr>
              <w:widowControl/>
              <w:rPr>
                <w:rFonts w:ascii="Times New Roman" w:hAnsi="Times New Roman" w:cs="Times New Roman"/>
                <w:b/>
                <w:noProof/>
                <w:szCs w:val="24"/>
              </w:rPr>
            </w:pPr>
            <w:r w:rsidRPr="000B1391">
              <w:rPr>
                <w:rFonts w:ascii="Times New Roman" w:hAnsi="Times New Roman" w:cs="Times New Roman" w:hint="eastAsia"/>
                <w:b/>
                <w:noProof/>
              </w:rPr>
              <w:t>MPH</w:t>
            </w:r>
          </w:p>
        </w:tc>
        <w:tc>
          <w:tcPr>
            <w:tcW w:w="1068" w:type="dxa"/>
            <w:vAlign w:val="center"/>
          </w:tcPr>
          <w:p w:rsidR="00621FD5" w:rsidRPr="000B1391" w:rsidRDefault="00621FD5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1068" w:type="dxa"/>
            <w:vAlign w:val="center"/>
          </w:tcPr>
          <w:p w:rsidR="00621FD5" w:rsidRPr="000B1391" w:rsidRDefault="00621FD5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1068" w:type="dxa"/>
            <w:vAlign w:val="center"/>
          </w:tcPr>
          <w:p w:rsidR="00621FD5" w:rsidRPr="000B1391" w:rsidRDefault="00621FD5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1068" w:type="dxa"/>
            <w:vAlign w:val="center"/>
          </w:tcPr>
          <w:p w:rsidR="00621FD5" w:rsidRPr="000B1391" w:rsidRDefault="00621FD5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621FD5" w:rsidRPr="000B1391" w:rsidRDefault="00621FD5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621FD5" w:rsidRPr="000B1391" w:rsidRDefault="00621FD5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946" w:type="dxa"/>
            <w:vAlign w:val="center"/>
          </w:tcPr>
          <w:p w:rsidR="00621FD5" w:rsidRPr="000B1391" w:rsidRDefault="00621FD5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</w:p>
        </w:tc>
      </w:tr>
      <w:tr w:rsidR="000B1391" w:rsidRPr="000B1391" w:rsidTr="00523F3B">
        <w:trPr>
          <w:jc w:val="center"/>
        </w:trPr>
        <w:tc>
          <w:tcPr>
            <w:tcW w:w="1472" w:type="dxa"/>
          </w:tcPr>
          <w:p w:rsidR="005F1086" w:rsidRPr="000B1391" w:rsidRDefault="005F1086" w:rsidP="00A67C3B">
            <w:pPr>
              <w:widowControl/>
              <w:jc w:val="right"/>
              <w:rPr>
                <w:rFonts w:ascii="Times New Roman" w:hAnsi="Times New Roman" w:cs="Times New Roman"/>
                <w:noProof/>
                <w:szCs w:val="24"/>
              </w:rPr>
            </w:pPr>
            <w:r w:rsidRPr="000B1391">
              <w:rPr>
                <w:rFonts w:ascii="Times New Roman" w:hAnsi="Times New Roman" w:cs="Times New Roman"/>
                <w:noProof/>
                <w:szCs w:val="24"/>
              </w:rPr>
              <w:t>Deaths</w:t>
            </w:r>
          </w:p>
        </w:tc>
        <w:tc>
          <w:tcPr>
            <w:tcW w:w="1068" w:type="dxa"/>
            <w:vAlign w:val="center"/>
          </w:tcPr>
          <w:p w:rsidR="005F1086" w:rsidRPr="000B1391" w:rsidRDefault="005F1086" w:rsidP="00523F3B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eastAsia="新細明體" w:hAnsi="Times New Roman" w:cs="Times New Roman"/>
                <w:szCs w:val="24"/>
              </w:rPr>
              <w:t>-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0 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10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</w:tr>
      <w:tr w:rsidR="000B1391" w:rsidRPr="000B1391" w:rsidTr="00523F3B">
        <w:trPr>
          <w:jc w:val="center"/>
        </w:trPr>
        <w:tc>
          <w:tcPr>
            <w:tcW w:w="1472" w:type="dxa"/>
          </w:tcPr>
          <w:p w:rsidR="005F1086" w:rsidRPr="000B1391" w:rsidRDefault="005F1086" w:rsidP="00A67C3B">
            <w:pPr>
              <w:widowControl/>
              <w:jc w:val="right"/>
              <w:rPr>
                <w:rFonts w:ascii="Times New Roman" w:hAnsi="Times New Roman" w:cs="Times New Roman"/>
                <w:noProof/>
                <w:szCs w:val="24"/>
              </w:rPr>
            </w:pPr>
            <w:r w:rsidRPr="000B1391">
              <w:rPr>
                <w:rFonts w:ascii="Times New Roman" w:hAnsi="Times New Roman" w:cs="Times New Roman"/>
                <w:noProof/>
                <w:szCs w:val="24"/>
              </w:rPr>
              <w:t>Obs. at risk</w:t>
            </w:r>
          </w:p>
        </w:tc>
        <w:tc>
          <w:tcPr>
            <w:tcW w:w="1068" w:type="dxa"/>
            <w:vAlign w:val="center"/>
          </w:tcPr>
          <w:p w:rsidR="005F1086" w:rsidRPr="000B1391" w:rsidRDefault="00244014" w:rsidP="00523F3B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>171894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170434 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167679 </w:t>
            </w:r>
          </w:p>
        </w:tc>
        <w:tc>
          <w:tcPr>
            <w:tcW w:w="1068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165515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163662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161518 </w:t>
            </w:r>
          </w:p>
        </w:tc>
        <w:tc>
          <w:tcPr>
            <w:tcW w:w="946" w:type="dxa"/>
            <w:vAlign w:val="center"/>
          </w:tcPr>
          <w:p w:rsidR="005F1086" w:rsidRPr="000B1391" w:rsidRDefault="005F1086">
            <w:pPr>
              <w:jc w:val="right"/>
              <w:rPr>
                <w:rFonts w:ascii="Times New Roman" w:eastAsia="新細明體" w:hAnsi="Times New Roman" w:cs="Times New Roman"/>
                <w:szCs w:val="24"/>
              </w:rPr>
            </w:pPr>
            <w:r w:rsidRPr="000B1391">
              <w:rPr>
                <w:rFonts w:ascii="Times New Roman" w:hAnsi="Times New Roman" w:cs="Times New Roman"/>
                <w:szCs w:val="24"/>
              </w:rPr>
              <w:t xml:space="preserve">159322 </w:t>
            </w:r>
          </w:p>
        </w:tc>
      </w:tr>
    </w:tbl>
    <w:p w:rsidR="00181756" w:rsidRPr="000B1391" w:rsidRDefault="00181756">
      <w:pPr>
        <w:widowControl/>
        <w:rPr>
          <w:rFonts w:ascii="Times New Roman" w:hAnsi="Times New Roman" w:cs="Times New Roman"/>
          <w:noProof/>
        </w:rPr>
      </w:pPr>
      <w:bookmarkStart w:id="0" w:name="_GoBack"/>
      <w:bookmarkEnd w:id="0"/>
    </w:p>
    <w:sectPr w:rsidR="00181756" w:rsidRPr="000B139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AC" w:rsidRDefault="003115AC" w:rsidP="005F7CA5">
      <w:r>
        <w:separator/>
      </w:r>
    </w:p>
  </w:endnote>
  <w:endnote w:type="continuationSeparator" w:id="0">
    <w:p w:rsidR="003115AC" w:rsidRDefault="003115AC" w:rsidP="005F7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AC" w:rsidRDefault="003115AC" w:rsidP="005F7CA5">
      <w:r>
        <w:separator/>
      </w:r>
    </w:p>
  </w:footnote>
  <w:footnote w:type="continuationSeparator" w:id="0">
    <w:p w:rsidR="003115AC" w:rsidRDefault="003115AC" w:rsidP="005F7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26AC"/>
    <w:multiLevelType w:val="hybridMultilevel"/>
    <w:tmpl w:val="82988A32"/>
    <w:lvl w:ilvl="0" w:tplc="08CE0D3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745F1E"/>
    <w:multiLevelType w:val="hybridMultilevel"/>
    <w:tmpl w:val="B04E1EB8"/>
    <w:lvl w:ilvl="0" w:tplc="08CE0D3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BBE22FA"/>
    <w:multiLevelType w:val="hybridMultilevel"/>
    <w:tmpl w:val="AACCC160"/>
    <w:lvl w:ilvl="0" w:tplc="4B427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021B8E"/>
    <w:multiLevelType w:val="hybridMultilevel"/>
    <w:tmpl w:val="AACCC160"/>
    <w:lvl w:ilvl="0" w:tplc="4B427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121418B"/>
    <w:multiLevelType w:val="hybridMultilevel"/>
    <w:tmpl w:val="1870D566"/>
    <w:lvl w:ilvl="0" w:tplc="81EEE9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D376D40"/>
    <w:multiLevelType w:val="hybridMultilevel"/>
    <w:tmpl w:val="B04E1EB8"/>
    <w:lvl w:ilvl="0" w:tplc="08CE0D3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4150196"/>
    <w:multiLevelType w:val="hybridMultilevel"/>
    <w:tmpl w:val="B04E1EB8"/>
    <w:lvl w:ilvl="0" w:tplc="08CE0D3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33E7525"/>
    <w:multiLevelType w:val="hybridMultilevel"/>
    <w:tmpl w:val="B04E1EB8"/>
    <w:lvl w:ilvl="0" w:tplc="08CE0D3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401221B"/>
    <w:multiLevelType w:val="hybridMultilevel"/>
    <w:tmpl w:val="92C417A2"/>
    <w:lvl w:ilvl="0" w:tplc="70A4AEE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6A"/>
    <w:rsid w:val="0000299F"/>
    <w:rsid w:val="00010965"/>
    <w:rsid w:val="0001698F"/>
    <w:rsid w:val="000319AC"/>
    <w:rsid w:val="000515D3"/>
    <w:rsid w:val="000523CB"/>
    <w:rsid w:val="00064198"/>
    <w:rsid w:val="00065AD7"/>
    <w:rsid w:val="000A1F5A"/>
    <w:rsid w:val="000A67E6"/>
    <w:rsid w:val="000B1391"/>
    <w:rsid w:val="000B4216"/>
    <w:rsid w:val="000D044D"/>
    <w:rsid w:val="000D2886"/>
    <w:rsid w:val="000F2570"/>
    <w:rsid w:val="00100005"/>
    <w:rsid w:val="001055E4"/>
    <w:rsid w:val="00112A1C"/>
    <w:rsid w:val="00131D06"/>
    <w:rsid w:val="00145657"/>
    <w:rsid w:val="00181756"/>
    <w:rsid w:val="00185745"/>
    <w:rsid w:val="00190F61"/>
    <w:rsid w:val="001A0F63"/>
    <w:rsid w:val="001B03A3"/>
    <w:rsid w:val="001B15D7"/>
    <w:rsid w:val="001C3858"/>
    <w:rsid w:val="001C75CF"/>
    <w:rsid w:val="001F2DFE"/>
    <w:rsid w:val="001F69E4"/>
    <w:rsid w:val="00244014"/>
    <w:rsid w:val="0026396A"/>
    <w:rsid w:val="002A3B98"/>
    <w:rsid w:val="002C59FC"/>
    <w:rsid w:val="002C71D5"/>
    <w:rsid w:val="002D6E7A"/>
    <w:rsid w:val="002E2E7F"/>
    <w:rsid w:val="00301F48"/>
    <w:rsid w:val="003115AC"/>
    <w:rsid w:val="00317D6C"/>
    <w:rsid w:val="003217BC"/>
    <w:rsid w:val="00325EDB"/>
    <w:rsid w:val="00337E8D"/>
    <w:rsid w:val="00353E00"/>
    <w:rsid w:val="003555D3"/>
    <w:rsid w:val="003662E7"/>
    <w:rsid w:val="003A2167"/>
    <w:rsid w:val="003D2F21"/>
    <w:rsid w:val="003D62C5"/>
    <w:rsid w:val="003E3309"/>
    <w:rsid w:val="003E61CF"/>
    <w:rsid w:val="0041066A"/>
    <w:rsid w:val="00410B60"/>
    <w:rsid w:val="00421C21"/>
    <w:rsid w:val="0042733B"/>
    <w:rsid w:val="0047046A"/>
    <w:rsid w:val="004B595E"/>
    <w:rsid w:val="004B68C5"/>
    <w:rsid w:val="004D4503"/>
    <w:rsid w:val="004E7C19"/>
    <w:rsid w:val="005133ED"/>
    <w:rsid w:val="0051693E"/>
    <w:rsid w:val="00516E3B"/>
    <w:rsid w:val="00523F3B"/>
    <w:rsid w:val="0053426A"/>
    <w:rsid w:val="005356B8"/>
    <w:rsid w:val="0056407A"/>
    <w:rsid w:val="005671A2"/>
    <w:rsid w:val="005837C4"/>
    <w:rsid w:val="005A0F0E"/>
    <w:rsid w:val="005E46BE"/>
    <w:rsid w:val="005E7B10"/>
    <w:rsid w:val="005F1086"/>
    <w:rsid w:val="005F7CA5"/>
    <w:rsid w:val="00603B74"/>
    <w:rsid w:val="00614ED6"/>
    <w:rsid w:val="00621FD5"/>
    <w:rsid w:val="00624DA4"/>
    <w:rsid w:val="00641ED1"/>
    <w:rsid w:val="006426BE"/>
    <w:rsid w:val="00644F8B"/>
    <w:rsid w:val="006561C8"/>
    <w:rsid w:val="006575DC"/>
    <w:rsid w:val="00674307"/>
    <w:rsid w:val="006A37B8"/>
    <w:rsid w:val="006B77DD"/>
    <w:rsid w:val="006C7D5C"/>
    <w:rsid w:val="006D5931"/>
    <w:rsid w:val="006D7300"/>
    <w:rsid w:val="006F0B74"/>
    <w:rsid w:val="00731469"/>
    <w:rsid w:val="00763906"/>
    <w:rsid w:val="0079245F"/>
    <w:rsid w:val="007A3455"/>
    <w:rsid w:val="007A6D82"/>
    <w:rsid w:val="007B03C2"/>
    <w:rsid w:val="007B3C19"/>
    <w:rsid w:val="007C42F6"/>
    <w:rsid w:val="007D1A70"/>
    <w:rsid w:val="007D1C56"/>
    <w:rsid w:val="007D4148"/>
    <w:rsid w:val="007D6986"/>
    <w:rsid w:val="007E3698"/>
    <w:rsid w:val="007F7C5D"/>
    <w:rsid w:val="008031C6"/>
    <w:rsid w:val="00805782"/>
    <w:rsid w:val="0081044C"/>
    <w:rsid w:val="00811670"/>
    <w:rsid w:val="008152FC"/>
    <w:rsid w:val="00826EFA"/>
    <w:rsid w:val="00881C48"/>
    <w:rsid w:val="008B5E8E"/>
    <w:rsid w:val="008C1603"/>
    <w:rsid w:val="008C4A10"/>
    <w:rsid w:val="008D7F3F"/>
    <w:rsid w:val="008F78E7"/>
    <w:rsid w:val="00900596"/>
    <w:rsid w:val="00916400"/>
    <w:rsid w:val="009314B3"/>
    <w:rsid w:val="00961C19"/>
    <w:rsid w:val="00967A8F"/>
    <w:rsid w:val="00984036"/>
    <w:rsid w:val="00993648"/>
    <w:rsid w:val="009964D8"/>
    <w:rsid w:val="009C71B2"/>
    <w:rsid w:val="009F039A"/>
    <w:rsid w:val="009F1CB5"/>
    <w:rsid w:val="00A054B2"/>
    <w:rsid w:val="00A21160"/>
    <w:rsid w:val="00A24876"/>
    <w:rsid w:val="00A429BB"/>
    <w:rsid w:val="00A45474"/>
    <w:rsid w:val="00A65077"/>
    <w:rsid w:val="00A67C3B"/>
    <w:rsid w:val="00A707A5"/>
    <w:rsid w:val="00A76E44"/>
    <w:rsid w:val="00A8067A"/>
    <w:rsid w:val="00A940FC"/>
    <w:rsid w:val="00AA1FF7"/>
    <w:rsid w:val="00AC1B40"/>
    <w:rsid w:val="00AC514C"/>
    <w:rsid w:val="00AC56A5"/>
    <w:rsid w:val="00AE0C6A"/>
    <w:rsid w:val="00AF2712"/>
    <w:rsid w:val="00AF75BC"/>
    <w:rsid w:val="00B068DE"/>
    <w:rsid w:val="00B15764"/>
    <w:rsid w:val="00B26781"/>
    <w:rsid w:val="00B30626"/>
    <w:rsid w:val="00B5352B"/>
    <w:rsid w:val="00B56F43"/>
    <w:rsid w:val="00B63A0D"/>
    <w:rsid w:val="00B8790F"/>
    <w:rsid w:val="00BC1106"/>
    <w:rsid w:val="00BD5D8B"/>
    <w:rsid w:val="00BE547E"/>
    <w:rsid w:val="00BF76FC"/>
    <w:rsid w:val="00C01F58"/>
    <w:rsid w:val="00C269AB"/>
    <w:rsid w:val="00C67922"/>
    <w:rsid w:val="00C87B76"/>
    <w:rsid w:val="00CA0E37"/>
    <w:rsid w:val="00D02931"/>
    <w:rsid w:val="00D14C2C"/>
    <w:rsid w:val="00D1543B"/>
    <w:rsid w:val="00D35F30"/>
    <w:rsid w:val="00D55C1E"/>
    <w:rsid w:val="00D63A26"/>
    <w:rsid w:val="00D65018"/>
    <w:rsid w:val="00D766AD"/>
    <w:rsid w:val="00E27901"/>
    <w:rsid w:val="00E430DA"/>
    <w:rsid w:val="00E43F13"/>
    <w:rsid w:val="00E61558"/>
    <w:rsid w:val="00E63BD1"/>
    <w:rsid w:val="00E8135F"/>
    <w:rsid w:val="00E83B63"/>
    <w:rsid w:val="00E85AA2"/>
    <w:rsid w:val="00E862E2"/>
    <w:rsid w:val="00E87680"/>
    <w:rsid w:val="00EC6F4A"/>
    <w:rsid w:val="00EE2546"/>
    <w:rsid w:val="00EF55AF"/>
    <w:rsid w:val="00F401A9"/>
    <w:rsid w:val="00F52882"/>
    <w:rsid w:val="00F55E7F"/>
    <w:rsid w:val="00F569B2"/>
    <w:rsid w:val="00F62AA6"/>
    <w:rsid w:val="00F7247E"/>
    <w:rsid w:val="00F80BAA"/>
    <w:rsid w:val="00F918BE"/>
    <w:rsid w:val="00F92643"/>
    <w:rsid w:val="00F942ED"/>
    <w:rsid w:val="00F9720D"/>
    <w:rsid w:val="00FA659D"/>
    <w:rsid w:val="00FC5D00"/>
    <w:rsid w:val="00FD15F9"/>
    <w:rsid w:val="00FD63BC"/>
    <w:rsid w:val="00FD651C"/>
    <w:rsid w:val="00FD6B44"/>
    <w:rsid w:val="00FE66E2"/>
    <w:rsid w:val="00FE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6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1066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1066A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5F7C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7CA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7C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7CA5"/>
    <w:rPr>
      <w:sz w:val="20"/>
      <w:szCs w:val="20"/>
    </w:rPr>
  </w:style>
  <w:style w:type="table" w:styleId="aa">
    <w:name w:val="Table Grid"/>
    <w:basedOn w:val="a1"/>
    <w:uiPriority w:val="59"/>
    <w:rsid w:val="00BC1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6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1066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41066A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5F7C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F7CA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F7C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F7CA5"/>
    <w:rPr>
      <w:sz w:val="20"/>
      <w:szCs w:val="20"/>
    </w:rPr>
  </w:style>
  <w:style w:type="table" w:styleId="aa">
    <w:name w:val="Table Grid"/>
    <w:basedOn w:val="a1"/>
    <w:uiPriority w:val="59"/>
    <w:rsid w:val="00BC1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Windows 使用者</cp:lastModifiedBy>
  <cp:revision>3</cp:revision>
  <dcterms:created xsi:type="dcterms:W3CDTF">2019-10-29T10:19:00Z</dcterms:created>
  <dcterms:modified xsi:type="dcterms:W3CDTF">2019-10-29T10:20:00Z</dcterms:modified>
</cp:coreProperties>
</file>