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10" w:rsidRDefault="00601610" w:rsidP="00601610">
      <w:pPr>
        <w:jc w:val="center"/>
        <w:rPr>
          <w:rFonts w:asciiTheme="majorHAnsi" w:eastAsia="Times New Roman" w:hAnsiTheme="majorHAnsi" w:cstheme="majorHAnsi"/>
          <w:b/>
          <w:sz w:val="28"/>
          <w:szCs w:val="28"/>
          <w:shd w:val="clear" w:color="auto" w:fill="FFFFFF"/>
        </w:rPr>
      </w:pPr>
      <w:r w:rsidRPr="00601610">
        <w:rPr>
          <w:rFonts w:asciiTheme="majorHAnsi" w:eastAsia="Times New Roman" w:hAnsiTheme="majorHAnsi" w:cstheme="majorHAnsi"/>
          <w:b/>
          <w:sz w:val="28"/>
          <w:szCs w:val="28"/>
          <w:shd w:val="clear" w:color="auto" w:fill="FFFFFF"/>
        </w:rPr>
        <w:t xml:space="preserve">Efficacy of interventions to reduce coercive treatment in mental health services: </w:t>
      </w:r>
    </w:p>
    <w:p w:rsidR="00601610" w:rsidRDefault="00601610" w:rsidP="00601610">
      <w:pPr>
        <w:jc w:val="center"/>
        <w:rPr>
          <w:rFonts w:asciiTheme="majorHAnsi" w:eastAsia="Times New Roman" w:hAnsiTheme="majorHAnsi" w:cstheme="majorHAnsi"/>
          <w:b/>
          <w:sz w:val="28"/>
          <w:szCs w:val="28"/>
          <w:shd w:val="clear" w:color="auto" w:fill="FFFFFF"/>
        </w:rPr>
      </w:pPr>
      <w:r w:rsidRPr="00601610">
        <w:rPr>
          <w:rFonts w:asciiTheme="majorHAnsi" w:eastAsia="Times New Roman" w:hAnsiTheme="majorHAnsi" w:cstheme="majorHAnsi"/>
          <w:b/>
          <w:sz w:val="28"/>
          <w:szCs w:val="28"/>
          <w:shd w:val="clear" w:color="auto" w:fill="FFFFFF"/>
        </w:rPr>
        <w:t>umbrella review of randomised evidence</w:t>
      </w:r>
    </w:p>
    <w:p w:rsidR="00601610" w:rsidRDefault="00601610" w:rsidP="00601610">
      <w:pPr>
        <w:jc w:val="center"/>
        <w:rPr>
          <w:rFonts w:asciiTheme="majorHAnsi" w:eastAsia="Times New Roman" w:hAnsiTheme="majorHAnsi" w:cstheme="majorHAnsi"/>
          <w:b/>
          <w:sz w:val="28"/>
          <w:szCs w:val="28"/>
          <w:shd w:val="clear" w:color="auto" w:fill="FFFFFF"/>
        </w:rPr>
      </w:pPr>
    </w:p>
    <w:p w:rsidR="00601610" w:rsidRPr="00601610" w:rsidRDefault="00601610" w:rsidP="00601610">
      <w:pPr>
        <w:jc w:val="center"/>
        <w:rPr>
          <w:rFonts w:asciiTheme="majorHAnsi" w:eastAsia="Times New Roman" w:hAnsiTheme="majorHAnsi" w:cstheme="majorHAnsi"/>
          <w:sz w:val="28"/>
          <w:szCs w:val="28"/>
          <w:shd w:val="clear" w:color="auto" w:fill="FFFFFF"/>
        </w:rPr>
      </w:pPr>
      <w:r w:rsidRPr="00601610">
        <w:rPr>
          <w:rFonts w:asciiTheme="majorHAnsi" w:eastAsia="Times New Roman" w:hAnsiTheme="majorHAnsi" w:cstheme="majorHAnsi"/>
          <w:sz w:val="28"/>
          <w:szCs w:val="28"/>
          <w:shd w:val="clear" w:color="auto" w:fill="FFFFFF"/>
        </w:rPr>
        <w:t>Barbui and colleagues.</w:t>
      </w:r>
    </w:p>
    <w:p w:rsidR="00601610" w:rsidRDefault="00601610" w:rsidP="00601610">
      <w:pPr>
        <w:jc w:val="center"/>
        <w:rPr>
          <w:rFonts w:asciiTheme="majorHAnsi" w:eastAsia="Times New Roman" w:hAnsiTheme="majorHAnsi" w:cstheme="majorHAnsi"/>
          <w:b/>
          <w:sz w:val="28"/>
          <w:szCs w:val="28"/>
          <w:shd w:val="clear" w:color="auto" w:fill="FFFFFF"/>
        </w:rPr>
      </w:pPr>
    </w:p>
    <w:p w:rsidR="00601610" w:rsidRDefault="00601610" w:rsidP="00601610">
      <w:pPr>
        <w:jc w:val="center"/>
        <w:rPr>
          <w:rFonts w:asciiTheme="majorHAnsi" w:eastAsia="Times New Roman" w:hAnsiTheme="majorHAnsi" w:cstheme="majorHAnsi"/>
          <w:b/>
          <w:sz w:val="28"/>
          <w:szCs w:val="28"/>
          <w:shd w:val="clear" w:color="auto" w:fill="FFFFFF"/>
        </w:rPr>
      </w:pPr>
    </w:p>
    <w:p w:rsidR="00601610" w:rsidRPr="00601610" w:rsidRDefault="00211405" w:rsidP="00601610">
      <w:pPr>
        <w:jc w:val="center"/>
        <w:rPr>
          <w:rFonts w:asciiTheme="majorHAnsi" w:eastAsia="Times New Roman" w:hAnsiTheme="majorHAnsi" w:cstheme="majorHAnsi"/>
          <w:b/>
          <w:sz w:val="28"/>
          <w:szCs w:val="28"/>
          <w:shd w:val="clear" w:color="auto" w:fill="FFFFFF"/>
        </w:rPr>
      </w:pPr>
      <w:r>
        <w:rPr>
          <w:rFonts w:asciiTheme="majorHAnsi" w:eastAsia="Times New Roman" w:hAnsiTheme="majorHAnsi" w:cstheme="majorHAnsi"/>
          <w:b/>
          <w:sz w:val="28"/>
          <w:szCs w:val="28"/>
          <w:shd w:val="clear" w:color="auto" w:fill="FFFFFF"/>
        </w:rPr>
        <w:t>SUPPLEMENT</w:t>
      </w:r>
      <w:bookmarkStart w:id="0" w:name="_GoBack"/>
      <w:bookmarkEnd w:id="0"/>
      <w:r w:rsidR="00601610" w:rsidRPr="00601610">
        <w:rPr>
          <w:rFonts w:asciiTheme="majorHAnsi" w:eastAsia="Times New Roman" w:hAnsiTheme="majorHAnsi" w:cstheme="majorHAnsi"/>
          <w:b/>
          <w:sz w:val="28"/>
          <w:szCs w:val="28"/>
          <w:shd w:val="clear" w:color="auto" w:fill="FFFFFF"/>
        </w:rPr>
        <w:br w:type="page"/>
      </w:r>
    </w:p>
    <w:p w:rsidR="00215387" w:rsidRDefault="000774C2" w:rsidP="000D63D0">
      <w:pPr>
        <w:tabs>
          <w:tab w:val="right" w:pos="12049"/>
        </w:tabs>
        <w:spacing w:line="480" w:lineRule="auto"/>
        <w:rPr>
          <w:rFonts w:asciiTheme="majorHAnsi" w:eastAsia="Times New Roman" w:hAnsiTheme="majorHAnsi" w:cstheme="majorHAnsi"/>
          <w:b/>
          <w:sz w:val="22"/>
          <w:szCs w:val="22"/>
          <w:shd w:val="clear" w:color="auto" w:fill="FFFFFF"/>
        </w:rPr>
      </w:pPr>
      <w:r>
        <w:rPr>
          <w:rFonts w:asciiTheme="majorHAnsi" w:eastAsia="Times New Roman" w:hAnsiTheme="majorHAnsi" w:cstheme="majorHAnsi"/>
          <w:b/>
          <w:sz w:val="22"/>
          <w:szCs w:val="22"/>
          <w:shd w:val="clear" w:color="auto" w:fill="FFFFFF"/>
        </w:rPr>
        <w:lastRenderedPageBreak/>
        <w:t>Summary</w:t>
      </w:r>
      <w:r>
        <w:rPr>
          <w:rFonts w:asciiTheme="majorHAnsi" w:eastAsia="Times New Roman" w:hAnsiTheme="majorHAnsi" w:cstheme="majorHAnsi"/>
          <w:b/>
          <w:sz w:val="22"/>
          <w:szCs w:val="22"/>
          <w:shd w:val="clear" w:color="auto" w:fill="FFFFFF"/>
        </w:rPr>
        <w:tab/>
        <w:t>page</w:t>
      </w:r>
    </w:p>
    <w:p w:rsidR="000774C2" w:rsidRPr="000774C2" w:rsidRDefault="000774C2" w:rsidP="000D63D0">
      <w:pPr>
        <w:tabs>
          <w:tab w:val="right" w:pos="12049"/>
        </w:tabs>
        <w:spacing w:line="480" w:lineRule="auto"/>
        <w:rPr>
          <w:rFonts w:asciiTheme="majorHAnsi" w:eastAsia="Times New Roman" w:hAnsiTheme="majorHAnsi" w:cstheme="majorHAnsi"/>
          <w:b/>
          <w:sz w:val="22"/>
          <w:szCs w:val="22"/>
          <w:shd w:val="clear" w:color="auto" w:fill="FFFFFF"/>
        </w:rPr>
      </w:pP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Umbrella review search strategy</w:t>
      </w:r>
      <w:r>
        <w:rPr>
          <w:rFonts w:asciiTheme="majorHAnsi" w:eastAsia="Times New Roman" w:hAnsiTheme="majorHAnsi" w:cstheme="majorHAnsi"/>
          <w:sz w:val="22"/>
          <w:szCs w:val="22"/>
          <w:shd w:val="clear" w:color="auto" w:fill="FFFFFF"/>
        </w:rPr>
        <w:tab/>
        <w:t>2</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sidRPr="00215387">
        <w:rPr>
          <w:rFonts w:asciiTheme="majorHAnsi" w:eastAsia="Times New Roman" w:hAnsiTheme="majorHAnsi" w:cstheme="majorHAnsi"/>
          <w:sz w:val="22"/>
          <w:szCs w:val="22"/>
          <w:shd w:val="clear" w:color="auto" w:fill="FFFFFF"/>
        </w:rPr>
        <w:t>References of the 10 systematic reviews identified by the search strategy</w:t>
      </w:r>
      <w:r>
        <w:rPr>
          <w:rFonts w:asciiTheme="majorHAnsi" w:eastAsia="Times New Roman" w:hAnsiTheme="majorHAnsi" w:cstheme="majorHAnsi"/>
          <w:sz w:val="22"/>
          <w:szCs w:val="22"/>
          <w:shd w:val="clear" w:color="auto" w:fill="FFFFFF"/>
        </w:rPr>
        <w:tab/>
        <w:t>5</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sidRPr="00215387">
        <w:rPr>
          <w:rFonts w:asciiTheme="majorHAnsi" w:eastAsia="Times New Roman" w:hAnsiTheme="majorHAnsi" w:cstheme="majorHAnsi"/>
          <w:sz w:val="22"/>
          <w:szCs w:val="22"/>
          <w:shd w:val="clear" w:color="auto" w:fill="FFFFFF"/>
        </w:rPr>
        <w:t>PICO table of the 10 systematic reviews identified by the search strategy</w:t>
      </w:r>
      <w:r>
        <w:rPr>
          <w:rFonts w:asciiTheme="majorHAnsi" w:eastAsia="Times New Roman" w:hAnsiTheme="majorHAnsi" w:cstheme="majorHAnsi"/>
          <w:sz w:val="22"/>
          <w:szCs w:val="22"/>
          <w:shd w:val="clear" w:color="auto" w:fill="FFFFFF"/>
        </w:rPr>
        <w:tab/>
        <w:t>6</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List of excluded studies with reason</w:t>
      </w:r>
      <w:r>
        <w:rPr>
          <w:rFonts w:asciiTheme="majorHAnsi" w:eastAsia="Times New Roman" w:hAnsiTheme="majorHAnsi" w:cstheme="majorHAnsi"/>
          <w:sz w:val="22"/>
          <w:szCs w:val="22"/>
          <w:shd w:val="clear" w:color="auto" w:fill="FFFFFF"/>
        </w:rPr>
        <w:tab/>
        <w:t>7</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sidRPr="00215387">
        <w:rPr>
          <w:rFonts w:asciiTheme="majorHAnsi" w:eastAsia="Times New Roman" w:hAnsiTheme="majorHAnsi" w:cstheme="majorHAnsi"/>
          <w:sz w:val="22"/>
          <w:szCs w:val="22"/>
          <w:shd w:val="clear" w:color="auto" w:fill="FFFFFF"/>
        </w:rPr>
        <w:t>Strength of association classes according to umbrella review criteria</w:t>
      </w:r>
      <w:r>
        <w:rPr>
          <w:rFonts w:asciiTheme="majorHAnsi" w:eastAsia="Times New Roman" w:hAnsiTheme="majorHAnsi" w:cstheme="majorHAnsi"/>
          <w:sz w:val="22"/>
          <w:szCs w:val="22"/>
          <w:shd w:val="clear" w:color="auto" w:fill="FFFFFF"/>
        </w:rPr>
        <w:tab/>
        <w:t>12</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sidRPr="00215387">
        <w:rPr>
          <w:rFonts w:asciiTheme="majorHAnsi" w:eastAsia="Times New Roman" w:hAnsiTheme="majorHAnsi" w:cstheme="majorHAnsi"/>
          <w:sz w:val="22"/>
          <w:szCs w:val="22"/>
          <w:shd w:val="clear" w:color="auto" w:fill="FFFFFF"/>
        </w:rPr>
        <w:t>Quality assessment: AMSTAR-2</w:t>
      </w:r>
      <w:r>
        <w:rPr>
          <w:rFonts w:asciiTheme="majorHAnsi" w:eastAsia="Times New Roman" w:hAnsiTheme="majorHAnsi" w:cstheme="majorHAnsi"/>
          <w:sz w:val="22"/>
          <w:szCs w:val="22"/>
          <w:shd w:val="clear" w:color="auto" w:fill="FFFFFF"/>
        </w:rPr>
        <w:tab/>
        <w:t>13</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Interpretation of the credibility of evidence according to the GRADE methodology</w:t>
      </w:r>
      <w:r>
        <w:rPr>
          <w:rFonts w:asciiTheme="majorHAnsi" w:eastAsia="Times New Roman" w:hAnsiTheme="majorHAnsi" w:cstheme="majorHAnsi"/>
          <w:sz w:val="22"/>
          <w:szCs w:val="22"/>
          <w:shd w:val="clear" w:color="auto" w:fill="FFFFFF"/>
        </w:rPr>
        <w:tab/>
        <w:t>16</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 xml:space="preserve"> AMSTAR-2 quality rating</w:t>
      </w:r>
      <w:r>
        <w:rPr>
          <w:rFonts w:asciiTheme="majorHAnsi" w:eastAsia="Times New Roman" w:hAnsiTheme="majorHAnsi" w:cstheme="majorHAnsi"/>
          <w:sz w:val="22"/>
          <w:szCs w:val="22"/>
          <w:shd w:val="clear" w:color="auto" w:fill="FFFFFF"/>
        </w:rPr>
        <w:tab/>
        <w:t>17</w:t>
      </w:r>
    </w:p>
    <w:p w:rsidR="00215387" w:rsidRP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sidRPr="00215387">
        <w:rPr>
          <w:rFonts w:ascii="Calibri" w:eastAsia="Times New Roman" w:hAnsi="Calibri" w:cs="Calibri"/>
          <w:sz w:val="22"/>
          <w:szCs w:val="22"/>
          <w:lang w:eastAsia="en-US"/>
        </w:rPr>
        <w:t>Tabular descriptions of umbrella review criteria by meta-analysis</w:t>
      </w:r>
      <w:r w:rsidRPr="00215387">
        <w:rPr>
          <w:rFonts w:asciiTheme="majorHAnsi" w:eastAsia="Times New Roman" w:hAnsiTheme="majorHAnsi" w:cstheme="majorHAnsi"/>
          <w:sz w:val="22"/>
          <w:szCs w:val="22"/>
          <w:shd w:val="clear" w:color="auto" w:fill="FFFFFF"/>
        </w:rPr>
        <w:t xml:space="preserve"> </w:t>
      </w:r>
      <w:r>
        <w:rPr>
          <w:rFonts w:asciiTheme="majorHAnsi" w:eastAsia="Times New Roman" w:hAnsiTheme="majorHAnsi" w:cstheme="majorHAnsi"/>
          <w:sz w:val="22"/>
          <w:szCs w:val="22"/>
          <w:shd w:val="clear" w:color="auto" w:fill="FFFFFF"/>
        </w:rPr>
        <w:tab/>
        <w:t>14</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GRADE summary of findings table</w:t>
      </w:r>
      <w:r>
        <w:rPr>
          <w:rFonts w:asciiTheme="majorHAnsi" w:eastAsia="Times New Roman" w:hAnsiTheme="majorHAnsi" w:cstheme="majorHAnsi"/>
          <w:sz w:val="22"/>
          <w:szCs w:val="22"/>
          <w:shd w:val="clear" w:color="auto" w:fill="FFFFFF"/>
        </w:rPr>
        <w:tab/>
        <w:t>15</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Forest plot for each comparison</w:t>
      </w:r>
      <w:r>
        <w:rPr>
          <w:rFonts w:asciiTheme="majorHAnsi" w:eastAsia="Times New Roman" w:hAnsiTheme="majorHAnsi" w:cstheme="majorHAnsi"/>
          <w:sz w:val="22"/>
          <w:szCs w:val="22"/>
          <w:shd w:val="clear" w:color="auto" w:fill="FFFFFF"/>
        </w:rPr>
        <w:tab/>
        <w:t>1</w:t>
      </w:r>
      <w:r w:rsidR="0054630E">
        <w:rPr>
          <w:rFonts w:asciiTheme="majorHAnsi" w:eastAsia="Times New Roman" w:hAnsiTheme="majorHAnsi" w:cstheme="majorHAnsi"/>
          <w:sz w:val="22"/>
          <w:szCs w:val="22"/>
          <w:shd w:val="clear" w:color="auto" w:fill="FFFFFF"/>
        </w:rPr>
        <w:t>6</w:t>
      </w:r>
    </w:p>
    <w:p w:rsidR="00215387" w:rsidRDefault="00215387" w:rsidP="000D63D0">
      <w:pPr>
        <w:tabs>
          <w:tab w:val="right" w:pos="12049"/>
        </w:tabs>
        <w:spacing w:line="480" w:lineRule="auto"/>
        <w:rPr>
          <w:rFonts w:asciiTheme="majorHAnsi" w:eastAsia="Times New Roman" w:hAnsiTheme="majorHAnsi" w:cstheme="majorHAnsi"/>
          <w:sz w:val="22"/>
          <w:szCs w:val="22"/>
          <w:shd w:val="clear" w:color="auto" w:fill="FFFFFF"/>
        </w:rPr>
      </w:pPr>
      <w:r>
        <w:rPr>
          <w:rFonts w:asciiTheme="majorHAnsi" w:eastAsia="Times New Roman" w:hAnsiTheme="majorHAnsi" w:cstheme="majorHAnsi"/>
          <w:sz w:val="22"/>
          <w:szCs w:val="22"/>
          <w:shd w:val="clear" w:color="auto" w:fill="FFFFFF"/>
        </w:rPr>
        <w:t>PRISMA checklist</w:t>
      </w:r>
      <w:r>
        <w:rPr>
          <w:rFonts w:asciiTheme="majorHAnsi" w:eastAsia="Times New Roman" w:hAnsiTheme="majorHAnsi" w:cstheme="majorHAnsi"/>
          <w:sz w:val="22"/>
          <w:szCs w:val="22"/>
          <w:shd w:val="clear" w:color="auto" w:fill="FFFFFF"/>
        </w:rPr>
        <w:tab/>
      </w:r>
      <w:r w:rsidR="008E5FEE">
        <w:rPr>
          <w:rFonts w:asciiTheme="majorHAnsi" w:eastAsia="Times New Roman" w:hAnsiTheme="majorHAnsi" w:cstheme="majorHAnsi"/>
          <w:sz w:val="22"/>
          <w:szCs w:val="22"/>
          <w:shd w:val="clear" w:color="auto" w:fill="FFFFFF"/>
        </w:rPr>
        <w:t>26</w:t>
      </w:r>
    </w:p>
    <w:p w:rsidR="00215387" w:rsidRDefault="00215387">
      <w:pPr>
        <w:rPr>
          <w:rFonts w:asciiTheme="majorHAnsi" w:eastAsia="Times New Roman" w:hAnsiTheme="majorHAnsi" w:cstheme="majorHAnsi"/>
          <w:b/>
          <w:sz w:val="22"/>
          <w:szCs w:val="22"/>
          <w:shd w:val="clear" w:color="auto" w:fill="FFFFFF"/>
        </w:rPr>
      </w:pPr>
      <w:r>
        <w:rPr>
          <w:rFonts w:asciiTheme="majorHAnsi" w:eastAsia="Times New Roman" w:hAnsiTheme="majorHAnsi" w:cstheme="majorHAnsi"/>
          <w:b/>
          <w:sz w:val="22"/>
          <w:szCs w:val="22"/>
          <w:shd w:val="clear" w:color="auto" w:fill="FFFFFF"/>
        </w:rPr>
        <w:br w:type="page"/>
      </w:r>
    </w:p>
    <w:p w:rsidR="004E1AE5" w:rsidRPr="002B1B71" w:rsidRDefault="004E1AE5" w:rsidP="004E1AE5">
      <w:pPr>
        <w:spacing w:line="480" w:lineRule="auto"/>
        <w:jc w:val="center"/>
        <w:rPr>
          <w:rFonts w:asciiTheme="majorHAnsi" w:eastAsia="Times New Roman" w:hAnsiTheme="majorHAnsi" w:cstheme="majorHAnsi"/>
          <w:b/>
          <w:sz w:val="22"/>
          <w:szCs w:val="22"/>
          <w:shd w:val="clear" w:color="auto" w:fill="FFFFFF"/>
        </w:rPr>
      </w:pPr>
      <w:r>
        <w:rPr>
          <w:rFonts w:asciiTheme="majorHAnsi" w:eastAsia="Times New Roman" w:hAnsiTheme="majorHAnsi" w:cstheme="majorHAnsi"/>
          <w:b/>
          <w:sz w:val="22"/>
          <w:szCs w:val="22"/>
          <w:shd w:val="clear" w:color="auto" w:fill="FFFFFF"/>
        </w:rPr>
        <w:lastRenderedPageBreak/>
        <w:t>U</w:t>
      </w:r>
      <w:r w:rsidRPr="002B1B71">
        <w:rPr>
          <w:rFonts w:asciiTheme="majorHAnsi" w:eastAsia="Times New Roman" w:hAnsiTheme="majorHAnsi" w:cstheme="majorHAnsi"/>
          <w:b/>
          <w:sz w:val="22"/>
          <w:szCs w:val="22"/>
          <w:shd w:val="clear" w:color="auto" w:fill="FFFFFF"/>
        </w:rPr>
        <w:t>mbrella review</w:t>
      </w:r>
      <w:r>
        <w:rPr>
          <w:rFonts w:asciiTheme="majorHAnsi" w:eastAsia="Times New Roman" w:hAnsiTheme="majorHAnsi" w:cstheme="majorHAnsi"/>
          <w:b/>
          <w:sz w:val="22"/>
          <w:szCs w:val="22"/>
          <w:shd w:val="clear" w:color="auto" w:fill="FFFFFF"/>
        </w:rPr>
        <w:t xml:space="preserve"> s</w:t>
      </w:r>
      <w:r w:rsidRPr="002B1B71">
        <w:rPr>
          <w:rFonts w:asciiTheme="majorHAnsi" w:eastAsia="Times New Roman" w:hAnsiTheme="majorHAnsi" w:cstheme="majorHAnsi"/>
          <w:b/>
          <w:sz w:val="22"/>
          <w:szCs w:val="22"/>
          <w:shd w:val="clear" w:color="auto" w:fill="FFFFFF"/>
        </w:rPr>
        <w:t>earch st</w:t>
      </w:r>
      <w:r>
        <w:rPr>
          <w:rFonts w:asciiTheme="majorHAnsi" w:eastAsia="Times New Roman" w:hAnsiTheme="majorHAnsi" w:cstheme="majorHAnsi"/>
          <w:b/>
          <w:sz w:val="22"/>
          <w:szCs w:val="22"/>
          <w:shd w:val="clear" w:color="auto" w:fill="FFFFFF"/>
        </w:rPr>
        <w:t>rategy</w:t>
      </w:r>
    </w:p>
    <w:p w:rsidR="004E1AE5" w:rsidRPr="005B01F3" w:rsidRDefault="004E1AE5"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Pubmed search: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(coercio*[Title/Abstract] OR involunt*[Title/Abstract] OR restraint*[Title/Abstract] OR seclusion*[Title/Abstract] OR compulsory*[Title/Abstract]) AND (meta-analysis[Publication Type] OR meta-analysis[Title/Abstract] OR meta-analysis[MeSH Terms] OR systematic[Title/Abstract] OR review[Title/Abstract])</w:t>
      </w:r>
    </w:p>
    <w:p w:rsidR="004E1AE5" w:rsidRDefault="004E1AE5" w:rsidP="004E1AE5">
      <w:pPr>
        <w:rPr>
          <w:rFonts w:ascii="Calibri" w:eastAsia="Calibri" w:hAnsi="Calibri" w:cs="Times New Roman"/>
          <w:sz w:val="22"/>
          <w:szCs w:val="22"/>
          <w:lang w:val="it-IT" w:eastAsia="en-US"/>
        </w:rPr>
      </w:pPr>
    </w:p>
    <w:p w:rsidR="005B01F3" w:rsidRPr="005B01F3" w:rsidRDefault="004E1AE5"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Cochrane library search</w:t>
      </w:r>
      <w:r w:rsidR="005B01F3" w:rsidRPr="005B01F3">
        <w:rPr>
          <w:rFonts w:ascii="Calibri" w:eastAsia="Calibri" w:hAnsi="Calibri" w:cs="Times New Roman"/>
          <w:b/>
          <w:sz w:val="22"/>
          <w:szCs w:val="22"/>
          <w:lang w:val="it-IT" w:eastAsia="en-US"/>
        </w:rPr>
        <w:t>:</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coerci* OR involunta* OR restraint OR seclusion OR compul*</w:t>
      </w:r>
    </w:p>
    <w:p w:rsidR="004E1AE5" w:rsidRPr="004E1AE5" w:rsidRDefault="004E1AE5" w:rsidP="004E1AE5">
      <w:pPr>
        <w:rPr>
          <w:rFonts w:ascii="Calibri" w:eastAsia="Calibri" w:hAnsi="Calibri" w:cs="Times New Roman"/>
          <w:sz w:val="22"/>
          <w:szCs w:val="22"/>
          <w:lang w:val="it-IT" w:eastAsia="en-US"/>
        </w:rPr>
      </w:pPr>
    </w:p>
    <w:p w:rsidR="004E1AE5" w:rsidRPr="005B01F3" w:rsidRDefault="004E1AE5"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CINAHL</w:t>
      </w:r>
      <w:r w:rsidR="005B01F3" w:rsidRPr="005B01F3">
        <w:rPr>
          <w:rFonts w:ascii="Calibri" w:eastAsia="Calibri" w:hAnsi="Calibri" w:cs="Times New Roman"/>
          <w:b/>
          <w:sz w:val="22"/>
          <w:szCs w:val="22"/>
          <w:lang w:val="it-IT" w:eastAsia="en-US"/>
        </w:rPr>
        <w:t xml:space="preserve"> seach: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(MH "Systematic Review" OR MH "Meta Analysis") AND (MH coercion OR MH involuntary OR MH restraint OR MH seclusion OR MH compulsory OR TX coerci* OR TX involunta* OR TX restraint* OR TX seclus* OR TX compulsory)</w:t>
      </w:r>
    </w:p>
    <w:p w:rsidR="004E1AE5" w:rsidRPr="004E1AE5" w:rsidRDefault="004E1AE5" w:rsidP="004E1AE5">
      <w:pPr>
        <w:rPr>
          <w:rFonts w:ascii="Calibri" w:eastAsia="Calibri" w:hAnsi="Calibri" w:cs="Times New Roman"/>
          <w:sz w:val="22"/>
          <w:szCs w:val="22"/>
          <w:lang w:val="it-IT" w:eastAsia="en-US"/>
        </w:rPr>
      </w:pPr>
    </w:p>
    <w:p w:rsidR="004E1AE5" w:rsidRPr="005B01F3" w:rsidRDefault="005B01F3"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Medline (OvidSP) search: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(coerci* or involunta* or restraint* or seclusion* or compulso*).ab,ti. AND (meta-analysis or systematic review).pt.</w:t>
      </w:r>
    </w:p>
    <w:p w:rsidR="004E1AE5" w:rsidRPr="004E1AE5" w:rsidRDefault="004E1AE5" w:rsidP="004E1AE5">
      <w:pPr>
        <w:rPr>
          <w:rFonts w:ascii="Calibri" w:eastAsia="Calibri" w:hAnsi="Calibri" w:cs="Times New Roman"/>
          <w:sz w:val="22"/>
          <w:szCs w:val="22"/>
          <w:lang w:val="it-IT" w:eastAsia="en-US"/>
        </w:rPr>
      </w:pPr>
    </w:p>
    <w:p w:rsidR="004E1AE5" w:rsidRPr="005B01F3" w:rsidRDefault="005B01F3"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PsychARTICLES:</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(TX "Meta Analysis") AND (TX coerci* OR TX involunta* OR TX restraint* OR TX seclusion* OR TX compulso*)</w:t>
      </w:r>
    </w:p>
    <w:p w:rsidR="004E1AE5" w:rsidRPr="004E1AE5" w:rsidRDefault="004E1AE5" w:rsidP="004E1AE5">
      <w:pPr>
        <w:rPr>
          <w:rFonts w:ascii="Calibri" w:eastAsia="Calibri" w:hAnsi="Calibri" w:cs="Times New Roman"/>
          <w:sz w:val="22"/>
          <w:szCs w:val="22"/>
          <w:lang w:val="it-IT" w:eastAsia="en-US"/>
        </w:rPr>
      </w:pPr>
    </w:p>
    <w:p w:rsidR="004E1AE5" w:rsidRPr="005B01F3" w:rsidRDefault="004E1AE5"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Campbell Collaboration</w:t>
      </w:r>
      <w:r w:rsidR="005B01F3" w:rsidRPr="005B01F3">
        <w:rPr>
          <w:rFonts w:ascii="Calibri" w:eastAsia="Calibri" w:hAnsi="Calibri" w:cs="Times New Roman"/>
          <w:b/>
          <w:sz w:val="22"/>
          <w:szCs w:val="22"/>
          <w:lang w:val="it-IT" w:eastAsia="en-US"/>
        </w:rPr>
        <w:t xml:space="preserve"> sea</w:t>
      </w:r>
      <w:r w:rsidR="005B01F3">
        <w:rPr>
          <w:rFonts w:ascii="Calibri" w:eastAsia="Calibri" w:hAnsi="Calibri" w:cs="Times New Roman"/>
          <w:b/>
          <w:sz w:val="22"/>
          <w:szCs w:val="22"/>
          <w:lang w:val="it-IT" w:eastAsia="en-US"/>
        </w:rPr>
        <w:t>r</w:t>
      </w:r>
      <w:r w:rsidR="005B01F3" w:rsidRPr="005B01F3">
        <w:rPr>
          <w:rFonts w:ascii="Calibri" w:eastAsia="Calibri" w:hAnsi="Calibri" w:cs="Times New Roman"/>
          <w:b/>
          <w:sz w:val="22"/>
          <w:szCs w:val="22"/>
          <w:lang w:val="it-IT" w:eastAsia="en-US"/>
        </w:rPr>
        <w:t>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https://campbellcollaboration.org/component/jak2filter/?Itemid=1352&amp;issearch=1&amp;isc=1&amp;category_id=101&amp;ordering=publishUp</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coercion | involuntary | restraint | seclusion | compulsory</w:t>
      </w:r>
    </w:p>
    <w:p w:rsidR="004E1AE5" w:rsidRPr="004E1AE5" w:rsidRDefault="004E1AE5" w:rsidP="004E1AE5">
      <w:pPr>
        <w:rPr>
          <w:rFonts w:ascii="Calibri" w:eastAsia="Calibri" w:hAnsi="Calibri" w:cs="Times New Roman"/>
          <w:sz w:val="22"/>
          <w:szCs w:val="22"/>
          <w:lang w:val="it-IT" w:eastAsia="en-US"/>
        </w:rPr>
      </w:pPr>
    </w:p>
    <w:p w:rsidR="004E1AE5" w:rsidRPr="005B01F3" w:rsidRDefault="004E1AE5" w:rsidP="004E1AE5">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Epistemonikos</w:t>
      </w:r>
      <w:r w:rsidR="005B01F3" w:rsidRPr="005B01F3">
        <w:rPr>
          <w:rFonts w:ascii="Calibri" w:eastAsia="Calibri" w:hAnsi="Calibri" w:cs="Times New Roman"/>
          <w:b/>
          <w:sz w:val="22"/>
          <w:szCs w:val="22"/>
          <w:lang w:val="it-IT" w:eastAsia="en-US"/>
        </w:rPr>
        <w:t xml:space="preserve"> search: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https://www.epistemonikos.org/en/advanced_search</w:t>
      </w:r>
    </w:p>
    <w:p w:rsidR="004E1AE5" w:rsidRPr="004E1AE5" w:rsidRDefault="004E1AE5" w:rsidP="004E1AE5">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(title:(coerci* OR involunta* OR restraint* OR seclusion* OR compulso*) OR abstract:(coerci* OR involunta* OR restraint* OR seclusion* OR compulso*)) AND (meta-analysis OR systematic review)</w:t>
      </w:r>
    </w:p>
    <w:p w:rsidR="004E1AE5" w:rsidRDefault="004E1AE5" w:rsidP="004E1AE5">
      <w:pPr>
        <w:rPr>
          <w:rFonts w:ascii="Calibri" w:eastAsia="Calibri" w:hAnsi="Calibri" w:cs="Times New Roman"/>
          <w:b/>
          <w:sz w:val="22"/>
          <w:szCs w:val="22"/>
          <w:lang w:val="it-IT" w:eastAsia="en-US"/>
        </w:rPr>
      </w:pPr>
    </w:p>
    <w:p w:rsidR="005A176D" w:rsidRPr="005B01F3" w:rsidRDefault="005A176D" w:rsidP="005A176D">
      <w:pPr>
        <w:rPr>
          <w:rFonts w:ascii="Calibri" w:eastAsia="Calibri" w:hAnsi="Calibri" w:cs="Times New Roman"/>
          <w:b/>
          <w:sz w:val="22"/>
          <w:szCs w:val="22"/>
          <w:lang w:val="it-IT" w:eastAsia="en-US"/>
        </w:rPr>
      </w:pPr>
      <w:r w:rsidRPr="005B01F3">
        <w:rPr>
          <w:rFonts w:ascii="Calibri" w:eastAsia="Calibri" w:hAnsi="Calibri" w:cs="Times New Roman"/>
          <w:b/>
          <w:sz w:val="22"/>
          <w:szCs w:val="22"/>
          <w:lang w:val="it-IT" w:eastAsia="en-US"/>
        </w:rPr>
        <w:t>Pubmed search using terms for individual interventions</w:t>
      </w:r>
      <w:r>
        <w:rPr>
          <w:rFonts w:ascii="Calibri" w:eastAsia="Calibri" w:hAnsi="Calibri" w:cs="Times New Roman"/>
          <w:b/>
          <w:sz w:val="22"/>
          <w:szCs w:val="22"/>
          <w:lang w:val="it-IT" w:eastAsia="en-US"/>
        </w:rPr>
        <w: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Peer support:</w:t>
      </w:r>
      <w:r w:rsidRPr="004E1AE5">
        <w:rPr>
          <w:rFonts w:ascii="Calibri" w:eastAsia="Calibri" w:hAnsi="Calibri" w:cs="Times New Roman"/>
          <w:sz w:val="22"/>
          <w:szCs w:val="22"/>
          <w:lang w:val="it-IT" w:eastAsia="en-US"/>
        </w:rPr>
        <w:t xml:space="preserve"> </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"peer group"[MeSH Terms]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Circle of support:</w:t>
      </w:r>
      <w:r w:rsidRPr="004E1AE5">
        <w:rPr>
          <w:rFonts w:ascii="Calibri" w:eastAsia="Calibri" w:hAnsi="Calibri" w:cs="Times New Roman"/>
          <w:sz w:val="22"/>
          <w:szCs w:val="22"/>
          <w:lang w:val="it-IT" w:eastAsia="en-US"/>
        </w:rPr>
        <w:t xml:space="preserve"> </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lastRenderedPageBreak/>
        <w:t>("mental disorders"[MeSH Terms] OR "mental health"[MeSH Terms]) AND ("circle"[All Fields] OR "circles"[All Fields]) AND "support"[All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 xml:space="preserve">Circle of </w:t>
      </w:r>
      <w:r>
        <w:rPr>
          <w:rFonts w:ascii="Calibri" w:eastAsia="Calibri" w:hAnsi="Calibri" w:cs="Times New Roman"/>
          <w:sz w:val="22"/>
          <w:szCs w:val="22"/>
          <w:lang w:val="it-IT" w:eastAsia="en-US"/>
        </w:rPr>
        <w:t>care:</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("circle"[All Fields] OR "circles"[All Fields]) AND "care"[All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Open dialogue:</w:t>
      </w:r>
      <w:r w:rsidRPr="004E1AE5">
        <w:rPr>
          <w:rFonts w:ascii="Calibri" w:eastAsia="Calibri" w:hAnsi="Calibri" w:cs="Times New Roman"/>
          <w:sz w:val="22"/>
          <w:szCs w:val="22"/>
          <w:lang w:val="it-IT" w:eastAsia="en-US"/>
        </w:rPr>
        <w:t xml:space="preserve"> </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"Open"[All Fields] AND "dialogue"[All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Crisis plan:</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"Crisis"[All Fields] AND "plan"[All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Crisis card:</w:t>
      </w:r>
      <w:r w:rsidRPr="004E1AE5">
        <w:rPr>
          <w:rFonts w:ascii="Calibri" w:eastAsia="Calibri" w:hAnsi="Calibri" w:cs="Times New Roman"/>
          <w:sz w:val="22"/>
          <w:szCs w:val="22"/>
          <w:lang w:val="it-IT" w:eastAsia="en-US"/>
        </w:rPr>
        <w:t xml:space="preserve"> </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"Crisis"[All Fields] AND "card"[All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Advance statement:</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"Advance"[All Fields] AND ("statement"[All Fields] OR "directive"[All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Community treatment order:</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("community"[All Fields] AND (((((("therapeutics"[MeSH Terms] OR "therapeutics"[All Fields]) OR "treatments"[All Fields]) OR "therapy"[MeSH Subheading]) OR "therapy"[All Fields]) OR "treatment"[All Fields]) OR "treatment's"[All Fields])) AND "order"[All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Compliance enhancement:</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 xml:space="preserve">("mental disorders"[MeSH Terms] OR "mental health"[MeSH Terms]) AND ((((("compliances"[All Fields] OR "patient compliance"[MeSH Terms]) OR ("patient"[All Fields] AND "compliance"[All Fields])) OR "patient compliance"[All Fields]) OR "compliance"[All Fields]) OR "compliance"[MeSH Terms]) AND (((((((("enhance"[All Fields] OR "enhanced"[All Fields]) OR "enhancement"[All Fields]) OR "enhancements"[All Fields]) OR </w:t>
      </w:r>
      <w:r w:rsidRPr="004E1AE5">
        <w:rPr>
          <w:rFonts w:ascii="Calibri" w:eastAsia="Calibri" w:hAnsi="Calibri" w:cs="Times New Roman"/>
          <w:sz w:val="22"/>
          <w:szCs w:val="22"/>
          <w:lang w:val="it-IT" w:eastAsia="en-US"/>
        </w:rPr>
        <w:lastRenderedPageBreak/>
        <w:t>"enhancer"[All Fields]) OR "enhancer's"[All Fields]) OR "enhancers"[All Fields]) OR "enhances"[All Fields]) OR "enhancing"[All Fields]) AND (meta-analysis[Publication Type] OR meta-analysis[Title/Abstract] OR meta-analysis[MeSH Terms] OR systematic[Title/Abstract] OR review[Title/Abstract])</w:t>
      </w:r>
    </w:p>
    <w:p w:rsidR="005A176D" w:rsidRDefault="005A176D" w:rsidP="005A176D">
      <w:pPr>
        <w:rPr>
          <w:rFonts w:ascii="Calibri" w:eastAsia="Calibri" w:hAnsi="Calibri" w:cs="Times New Roman"/>
          <w:sz w:val="22"/>
          <w:szCs w:val="22"/>
          <w:lang w:val="it-IT" w:eastAsia="en-US"/>
        </w:rPr>
      </w:pPr>
    </w:p>
    <w:p w:rsidR="005A176D" w:rsidRPr="004E1AE5" w:rsidRDefault="005A176D" w:rsidP="005A176D">
      <w:pPr>
        <w:rPr>
          <w:rFonts w:ascii="Calibri" w:eastAsia="Calibri" w:hAnsi="Calibri" w:cs="Times New Roman"/>
          <w:sz w:val="22"/>
          <w:szCs w:val="22"/>
          <w:lang w:val="it-IT" w:eastAsia="en-US"/>
        </w:rPr>
      </w:pPr>
      <w:r>
        <w:rPr>
          <w:rFonts w:ascii="Calibri" w:eastAsia="Calibri" w:hAnsi="Calibri" w:cs="Times New Roman"/>
          <w:sz w:val="22"/>
          <w:szCs w:val="22"/>
          <w:lang w:val="it-IT" w:eastAsia="en-US"/>
        </w:rPr>
        <w:t>Integrated treatment:</w:t>
      </w:r>
    </w:p>
    <w:p w:rsidR="005A176D" w:rsidRPr="004E1AE5" w:rsidRDefault="005A176D" w:rsidP="005A176D">
      <w:pPr>
        <w:rPr>
          <w:rFonts w:ascii="Calibri" w:eastAsia="Calibri" w:hAnsi="Calibri" w:cs="Times New Roman"/>
          <w:sz w:val="22"/>
          <w:szCs w:val="22"/>
          <w:lang w:val="it-IT" w:eastAsia="en-US"/>
        </w:rPr>
      </w:pPr>
      <w:r w:rsidRPr="004E1AE5">
        <w:rPr>
          <w:rFonts w:ascii="Calibri" w:eastAsia="Calibri" w:hAnsi="Calibri" w:cs="Times New Roman"/>
          <w:sz w:val="22"/>
          <w:szCs w:val="22"/>
          <w:lang w:val="it-IT" w:eastAsia="en-US"/>
        </w:rPr>
        <w:t>("mental disorders"[MeSH Terms] OR "mental health"[MeSH Terms]) AND "Integrated"[All Fields] AND "treatment"[All Fields] AND (meta-analysis[Publication Type] OR meta-analysis[Title/Abstract] OR meta-analysis[MeSH Terms] OR systematic[Title/Abstract] OR review[Title/Abstract])</w:t>
      </w:r>
    </w:p>
    <w:p w:rsidR="005A176D" w:rsidRPr="004E1AE5" w:rsidRDefault="005A176D" w:rsidP="005A176D">
      <w:pPr>
        <w:rPr>
          <w:rFonts w:ascii="Calibri" w:eastAsia="Calibri" w:hAnsi="Calibri" w:cs="Times New Roman"/>
          <w:sz w:val="22"/>
          <w:szCs w:val="22"/>
          <w:lang w:val="it-IT" w:eastAsia="en-US"/>
        </w:rPr>
      </w:pPr>
    </w:p>
    <w:p w:rsidR="005B01F3" w:rsidRDefault="005B01F3">
      <w:pPr>
        <w:rPr>
          <w:rFonts w:ascii="Calibri" w:eastAsia="Calibri" w:hAnsi="Calibri" w:cs="Times New Roman"/>
          <w:b/>
          <w:sz w:val="22"/>
          <w:szCs w:val="22"/>
          <w:lang w:val="it-IT" w:eastAsia="en-US"/>
        </w:rPr>
      </w:pPr>
      <w:r>
        <w:rPr>
          <w:rFonts w:ascii="Calibri" w:eastAsia="Calibri" w:hAnsi="Calibri" w:cs="Times New Roman"/>
          <w:b/>
          <w:sz w:val="22"/>
          <w:szCs w:val="22"/>
          <w:lang w:val="it-IT" w:eastAsia="en-US"/>
        </w:rPr>
        <w:br w:type="page"/>
      </w:r>
    </w:p>
    <w:p w:rsidR="0007544B" w:rsidRDefault="003E3494" w:rsidP="003E3494">
      <w:pPr>
        <w:tabs>
          <w:tab w:val="left" w:pos="360"/>
        </w:tabs>
        <w:autoSpaceDE w:val="0"/>
        <w:autoSpaceDN w:val="0"/>
        <w:adjustRightInd w:val="0"/>
        <w:jc w:val="center"/>
        <w:rPr>
          <w:rFonts w:ascii="Calibri" w:eastAsia="Calibri" w:hAnsi="Calibri" w:cs="Times New Roman"/>
          <w:b/>
          <w:sz w:val="22"/>
          <w:szCs w:val="22"/>
          <w:lang w:val="it-IT" w:eastAsia="en-US"/>
        </w:rPr>
      </w:pPr>
      <w:r>
        <w:rPr>
          <w:rFonts w:ascii="Calibri" w:eastAsia="Calibri" w:hAnsi="Calibri" w:cs="Times New Roman"/>
          <w:b/>
          <w:sz w:val="22"/>
          <w:szCs w:val="22"/>
          <w:lang w:val="it-IT" w:eastAsia="en-US"/>
        </w:rPr>
        <w:lastRenderedPageBreak/>
        <w:t xml:space="preserve">References </w:t>
      </w:r>
      <w:r w:rsidRPr="00557523">
        <w:rPr>
          <w:rFonts w:ascii="Calibri" w:eastAsia="Calibri" w:hAnsi="Calibri" w:cs="Times New Roman"/>
          <w:b/>
          <w:sz w:val="22"/>
          <w:szCs w:val="22"/>
          <w:lang w:val="it-IT" w:eastAsia="en-US"/>
        </w:rPr>
        <w:t>of the 10 systematic reviews identified by the search strategy</w:t>
      </w:r>
    </w:p>
    <w:p w:rsidR="003E3494" w:rsidRDefault="003E3494" w:rsidP="003E3494">
      <w:pPr>
        <w:tabs>
          <w:tab w:val="left" w:pos="360"/>
        </w:tabs>
        <w:autoSpaceDE w:val="0"/>
        <w:autoSpaceDN w:val="0"/>
        <w:adjustRightInd w:val="0"/>
        <w:jc w:val="center"/>
        <w:rPr>
          <w:rFonts w:ascii="Arial" w:eastAsia="Times New Roman" w:hAnsi="Arial" w:cs="Arial"/>
          <w:sz w:val="20"/>
          <w:szCs w:val="20"/>
          <w:lang w:val="it-IT"/>
        </w:rPr>
      </w:pPr>
    </w:p>
    <w:p w:rsidR="003E3494" w:rsidRDefault="003E3494" w:rsidP="0007544B">
      <w:pPr>
        <w:tabs>
          <w:tab w:val="left" w:pos="360"/>
        </w:tabs>
        <w:autoSpaceDE w:val="0"/>
        <w:autoSpaceDN w:val="0"/>
        <w:adjustRightInd w:val="0"/>
        <w:rPr>
          <w:rFonts w:ascii="Arial" w:eastAsia="Times New Roman" w:hAnsi="Arial" w:cs="Arial"/>
          <w:sz w:val="20"/>
          <w:szCs w:val="20"/>
          <w:lang w:val="it-IT"/>
        </w:rPr>
      </w:pPr>
    </w:p>
    <w:tbl>
      <w:tblPr>
        <w:tblStyle w:val="Grigliatabella3"/>
        <w:tblW w:w="0" w:type="auto"/>
        <w:jc w:val="center"/>
        <w:tblInd w:w="-197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534"/>
      </w:tblGrid>
      <w:tr w:rsidR="003E3494" w:rsidRPr="0007544B" w:rsidTr="003E3494">
        <w:trPr>
          <w:trHeight w:val="538"/>
          <w:jc w:val="center"/>
        </w:trPr>
        <w:tc>
          <w:tcPr>
            <w:tcW w:w="9534" w:type="dxa"/>
            <w:shd w:val="clear" w:color="auto" w:fill="D9D9D9" w:themeFill="background1" w:themeFillShade="D9"/>
            <w:vAlign w:val="center"/>
          </w:tcPr>
          <w:p w:rsidR="003E3494" w:rsidRPr="009937D4" w:rsidRDefault="003E3494" w:rsidP="003E3494">
            <w:pPr>
              <w:autoSpaceDE w:val="0"/>
              <w:autoSpaceDN w:val="0"/>
              <w:adjustRightInd w:val="0"/>
              <w:ind w:left="37"/>
              <w:jc w:val="center"/>
              <w:rPr>
                <w:rFonts w:asciiTheme="majorHAnsi" w:eastAsia="Times New Roman" w:hAnsiTheme="majorHAnsi" w:cstheme="majorHAnsi"/>
              </w:rPr>
            </w:pPr>
            <w:r>
              <w:rPr>
                <w:rFonts w:asciiTheme="majorHAnsi" w:eastAsia="Times New Roman" w:hAnsiTheme="majorHAnsi" w:cstheme="majorHAnsi"/>
              </w:rPr>
              <w:t>Reference</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Ayalon L, Lev S, Green O, Nevo U. A systematic review and meta-analysis of interventions designed to prevent or stop elder maltreatment. </w:t>
            </w:r>
            <w:r w:rsidRPr="009937D4">
              <w:rPr>
                <w:rFonts w:asciiTheme="majorHAnsi" w:eastAsia="Times New Roman" w:hAnsiTheme="majorHAnsi" w:cstheme="majorHAnsi"/>
                <w:iCs/>
              </w:rPr>
              <w:t>Age Ageing</w:t>
            </w:r>
            <w:r w:rsidRPr="009937D4">
              <w:rPr>
                <w:rFonts w:asciiTheme="majorHAnsi" w:eastAsia="Times New Roman" w:hAnsiTheme="majorHAnsi" w:cstheme="majorHAnsi"/>
              </w:rPr>
              <w:t xml:space="preserve"> 2016; 45(2):</w:t>
            </w:r>
            <w:r>
              <w:rPr>
                <w:rFonts w:asciiTheme="majorHAnsi" w:eastAsia="Times New Roman" w:hAnsiTheme="majorHAnsi" w:cstheme="majorHAnsi"/>
              </w:rPr>
              <w:t xml:space="preserve"> </w:t>
            </w:r>
            <w:r w:rsidRPr="009937D4">
              <w:rPr>
                <w:rFonts w:asciiTheme="majorHAnsi" w:eastAsia="Times New Roman" w:hAnsiTheme="majorHAnsi" w:cstheme="majorHAnsi"/>
              </w:rPr>
              <w:t>216-227.</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Campbell LA, Kisely SR. Advance treatment directives for people with severe mental illness. Cochrane Library 2009, Issue 1. Art. No.: CD005963</w:t>
            </w:r>
            <w:r>
              <w:rPr>
                <w:rFonts w:asciiTheme="majorHAnsi" w:eastAsia="Times New Roman" w:hAnsiTheme="majorHAnsi" w:cstheme="majorHAnsi"/>
              </w:rPr>
              <w:t>.</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Dahm KT, Leiknes KA, Husum TL, Kirkehei I, Hofmann B, Myhrhaug HT et al. Interventions for Reducing Seclusion and Restraint in Mental Health for Adults.</w:t>
            </w:r>
            <w:r>
              <w:rPr>
                <w:rFonts w:asciiTheme="majorHAnsi" w:eastAsia="Times New Roman" w:hAnsiTheme="majorHAnsi" w:cstheme="majorHAnsi"/>
              </w:rPr>
              <w:t xml:space="preserve"> </w:t>
            </w:r>
            <w:r w:rsidRPr="009937D4">
              <w:rPr>
                <w:rFonts w:asciiTheme="majorHAnsi" w:eastAsia="Times New Roman" w:hAnsiTheme="majorHAnsi" w:cstheme="majorHAnsi"/>
              </w:rPr>
              <w:t>2012.</w:t>
            </w:r>
            <w:r>
              <w:rPr>
                <w:rFonts w:asciiTheme="majorHAnsi" w:eastAsia="Times New Roman" w:hAnsiTheme="majorHAnsi" w:cstheme="majorHAnsi"/>
              </w:rPr>
              <w:t xml:space="preserve"> </w:t>
            </w:r>
            <w:r w:rsidRPr="009937D4">
              <w:rPr>
                <w:rFonts w:asciiTheme="majorHAnsi" w:eastAsia="Times New Roman" w:hAnsiTheme="majorHAnsi" w:cstheme="majorHAnsi"/>
              </w:rPr>
              <w:t xml:space="preserve"> </w:t>
            </w:r>
            <w:r>
              <w:rPr>
                <w:rFonts w:asciiTheme="majorHAnsi" w:eastAsia="Times New Roman" w:hAnsiTheme="majorHAnsi" w:cstheme="majorHAnsi"/>
              </w:rPr>
              <w:t xml:space="preserve">Accessed [16-March-2020] at: </w:t>
            </w:r>
            <w:hyperlink r:id="rId9" w:history="1">
              <w:r w:rsidRPr="00E01DFF">
                <w:rPr>
                  <w:rStyle w:val="Collegamentoipertestuale"/>
                  <w:rFonts w:asciiTheme="majorHAnsi" w:eastAsia="Times New Roman" w:hAnsiTheme="majorHAnsi" w:cstheme="majorHAnsi"/>
                </w:rPr>
                <w:t>https://www.ncbi.nlm.nih.gov/books/NBK482109/pdf/Bookshelf_NBK482109.pdf</w:t>
              </w:r>
            </w:hyperlink>
            <w:r>
              <w:rPr>
                <w:rFonts w:asciiTheme="majorHAnsi" w:eastAsia="Times New Roman" w:hAnsiTheme="majorHAnsi" w:cstheme="majorHAnsi"/>
              </w:rPr>
              <w:t xml:space="preserve">  </w:t>
            </w:r>
            <w:r>
              <w:t xml:space="preserve"> </w:t>
            </w:r>
            <w:r>
              <w:rPr>
                <w:rFonts w:asciiTheme="majorHAnsi" w:eastAsia="Times New Roman" w:hAnsiTheme="majorHAnsi" w:cstheme="majorHAnsi"/>
              </w:rPr>
              <w:t xml:space="preserve"> </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de Jong MH, Kamperman AM, Oorschot M, Priebe S, Bramer W, van dS et al. Interventions to Reduce Compulsory Psychiatric Admissions: A Systematic Review and Meta-analysis. JAMA Psychiatry 2016; 73(7):</w:t>
            </w:r>
            <w:r>
              <w:rPr>
                <w:rFonts w:asciiTheme="majorHAnsi" w:eastAsia="Times New Roman" w:hAnsiTheme="majorHAnsi" w:cstheme="majorHAnsi"/>
              </w:rPr>
              <w:t xml:space="preserve"> </w:t>
            </w:r>
            <w:r w:rsidRPr="009937D4">
              <w:rPr>
                <w:rFonts w:asciiTheme="majorHAnsi" w:eastAsia="Times New Roman" w:hAnsiTheme="majorHAnsi" w:cstheme="majorHAnsi"/>
              </w:rPr>
              <w:t>657-664.</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Farrelly S, Brown GE, Flach C, Barley E, Laugharne R, Henderson C. User-held personalised information for routine care of people with severe mental illness. Cochrane Database of Systematic Reviews 2013, Issue 10. Art. No.: CD001711.</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Kisely S, Hall K. An updated meta-analysis of randomized controlled evidence for the effectiveness of community treatment orders. </w:t>
            </w:r>
            <w:r w:rsidRPr="009937D4">
              <w:rPr>
                <w:rFonts w:asciiTheme="majorHAnsi" w:eastAsia="Times New Roman" w:hAnsiTheme="majorHAnsi" w:cstheme="majorHAnsi"/>
                <w:iCs/>
              </w:rPr>
              <w:t>Canadian Journal of Psychiatry</w:t>
            </w:r>
            <w:r w:rsidRPr="009937D4">
              <w:rPr>
                <w:rFonts w:asciiTheme="majorHAnsi" w:eastAsia="Times New Roman" w:hAnsiTheme="majorHAnsi" w:cstheme="majorHAnsi"/>
              </w:rPr>
              <w:t xml:space="preserve"> 2014; 59(10):</w:t>
            </w:r>
            <w:r>
              <w:rPr>
                <w:rFonts w:asciiTheme="majorHAnsi" w:eastAsia="Times New Roman" w:hAnsiTheme="majorHAnsi" w:cstheme="majorHAnsi"/>
              </w:rPr>
              <w:t xml:space="preserve"> </w:t>
            </w:r>
            <w:r w:rsidRPr="009937D4">
              <w:rPr>
                <w:rFonts w:asciiTheme="majorHAnsi" w:eastAsia="Times New Roman" w:hAnsiTheme="majorHAnsi" w:cstheme="majorHAnsi"/>
              </w:rPr>
              <w:t>561-564.</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Kisely SR, Campbell LA, O'Reilly R. Compulsory community and involuntary outpatient treatment for people with severe mental disorders. Cochrane Database of Systematic Reviews 2017, Issue 3. Art. No.: CD004408.</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Lan SH, Lu LC, Lan SJ, Chen JC, Wu WJ, Chang SP et al. Educational intervention on physical restraint use in long-term care facilities - Systematic review and meta-analysis. Kaohsiung Journal of Medical Sciences 2017; 33(8):</w:t>
            </w:r>
            <w:r>
              <w:rPr>
                <w:rFonts w:asciiTheme="majorHAnsi" w:eastAsia="Times New Roman" w:hAnsiTheme="majorHAnsi" w:cstheme="majorHAnsi"/>
              </w:rPr>
              <w:t xml:space="preserve"> </w:t>
            </w:r>
            <w:r w:rsidRPr="009937D4">
              <w:rPr>
                <w:rFonts w:asciiTheme="majorHAnsi" w:eastAsia="Times New Roman" w:hAnsiTheme="majorHAnsi" w:cstheme="majorHAnsi"/>
              </w:rPr>
              <w:t>411-421.</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Molyneaux E, Turner A, C, y B, L, au S et al. Crisis-planning interventions for people with psychotic illness or bipolar disorder: systematic review and meta-analyses. BJPsych Open 2019; 5(4):</w:t>
            </w:r>
            <w:r>
              <w:rPr>
                <w:rFonts w:asciiTheme="majorHAnsi" w:eastAsia="Times New Roman" w:hAnsiTheme="majorHAnsi" w:cstheme="majorHAnsi"/>
              </w:rPr>
              <w:t xml:space="preserve"> </w:t>
            </w:r>
            <w:r w:rsidRPr="009937D4">
              <w:rPr>
                <w:rFonts w:asciiTheme="majorHAnsi" w:eastAsia="Times New Roman" w:hAnsiTheme="majorHAnsi" w:cstheme="majorHAnsi"/>
              </w:rPr>
              <w:t>e53.</w:t>
            </w:r>
          </w:p>
        </w:tc>
      </w:tr>
      <w:tr w:rsidR="003E3494" w:rsidRPr="0007544B" w:rsidTr="003E3494">
        <w:trPr>
          <w:jc w:val="center"/>
        </w:trPr>
        <w:tc>
          <w:tcPr>
            <w:tcW w:w="9534" w:type="dxa"/>
          </w:tcPr>
          <w:p w:rsidR="003E3494" w:rsidRPr="009937D4" w:rsidRDefault="003E3494" w:rsidP="007529DE">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Stovell D, Morrison AP, Panayiotou M, Hutton P. Shared treatment decision-making and empowerment-related outcomes in psychosis: systematic review and meta-analysis. British Journal of Psychiatry 2016; 209(1):</w:t>
            </w:r>
            <w:r>
              <w:rPr>
                <w:rFonts w:asciiTheme="majorHAnsi" w:eastAsia="Times New Roman" w:hAnsiTheme="majorHAnsi" w:cstheme="majorHAnsi"/>
              </w:rPr>
              <w:t xml:space="preserve"> </w:t>
            </w:r>
            <w:r w:rsidRPr="009937D4">
              <w:rPr>
                <w:rFonts w:asciiTheme="majorHAnsi" w:eastAsia="Times New Roman" w:hAnsiTheme="majorHAnsi" w:cstheme="majorHAnsi"/>
              </w:rPr>
              <w:t>23-28.</w:t>
            </w:r>
          </w:p>
        </w:tc>
      </w:tr>
    </w:tbl>
    <w:p w:rsidR="003E3494" w:rsidRDefault="003E3494" w:rsidP="0007544B">
      <w:pPr>
        <w:tabs>
          <w:tab w:val="left" w:pos="360"/>
        </w:tabs>
        <w:autoSpaceDE w:val="0"/>
        <w:autoSpaceDN w:val="0"/>
        <w:adjustRightInd w:val="0"/>
        <w:rPr>
          <w:rFonts w:ascii="Arial" w:eastAsia="Times New Roman" w:hAnsi="Arial" w:cs="Arial"/>
          <w:sz w:val="20"/>
          <w:szCs w:val="20"/>
          <w:lang w:val="it-IT"/>
        </w:rPr>
      </w:pPr>
    </w:p>
    <w:p w:rsidR="003E3494" w:rsidRDefault="003E3494" w:rsidP="0007544B">
      <w:pPr>
        <w:tabs>
          <w:tab w:val="left" w:pos="360"/>
        </w:tabs>
        <w:autoSpaceDE w:val="0"/>
        <w:autoSpaceDN w:val="0"/>
        <w:adjustRightInd w:val="0"/>
        <w:rPr>
          <w:rFonts w:ascii="Arial" w:eastAsia="Times New Roman" w:hAnsi="Arial" w:cs="Arial"/>
          <w:sz w:val="20"/>
          <w:szCs w:val="20"/>
          <w:lang w:val="it-IT"/>
        </w:rPr>
      </w:pPr>
    </w:p>
    <w:p w:rsidR="003E3494" w:rsidRDefault="003E3494">
      <w:pPr>
        <w:rPr>
          <w:rFonts w:ascii="Calibri" w:eastAsia="Calibri" w:hAnsi="Calibri" w:cs="Times New Roman"/>
          <w:b/>
          <w:sz w:val="22"/>
          <w:szCs w:val="22"/>
          <w:lang w:val="it-IT" w:eastAsia="en-US"/>
        </w:rPr>
      </w:pPr>
      <w:r>
        <w:rPr>
          <w:rFonts w:ascii="Calibri" w:eastAsia="Calibri" w:hAnsi="Calibri" w:cs="Times New Roman"/>
          <w:b/>
          <w:sz w:val="22"/>
          <w:szCs w:val="22"/>
          <w:lang w:val="it-IT" w:eastAsia="en-US"/>
        </w:rPr>
        <w:br w:type="page"/>
      </w:r>
    </w:p>
    <w:p w:rsidR="003E3494" w:rsidRDefault="003E3494" w:rsidP="003E3494">
      <w:pPr>
        <w:spacing w:after="200" w:line="276" w:lineRule="auto"/>
        <w:jc w:val="center"/>
        <w:rPr>
          <w:rFonts w:ascii="Calibri" w:eastAsia="Calibri" w:hAnsi="Calibri" w:cs="Times New Roman"/>
          <w:b/>
          <w:sz w:val="22"/>
          <w:szCs w:val="22"/>
          <w:lang w:val="it-IT" w:eastAsia="en-US"/>
        </w:rPr>
      </w:pPr>
      <w:r w:rsidRPr="00557523">
        <w:rPr>
          <w:rFonts w:ascii="Calibri" w:eastAsia="Calibri" w:hAnsi="Calibri" w:cs="Times New Roman"/>
          <w:b/>
          <w:sz w:val="22"/>
          <w:szCs w:val="22"/>
          <w:lang w:val="it-IT" w:eastAsia="en-US"/>
        </w:rPr>
        <w:lastRenderedPageBreak/>
        <w:t>PICO table of the 10 systematic reviews identified by the search strategy</w:t>
      </w:r>
      <w:r>
        <w:rPr>
          <w:rFonts w:ascii="Calibri" w:eastAsia="Calibri" w:hAnsi="Calibri" w:cs="Times New Roman"/>
          <w:b/>
          <w:sz w:val="22"/>
          <w:szCs w:val="22"/>
          <w:lang w:val="it-IT" w:eastAsia="en-US"/>
        </w:rPr>
        <w:t>, and selection process of five meta-analyses reported by three systematic reviews</w:t>
      </w:r>
    </w:p>
    <w:p w:rsidR="003E3494" w:rsidRPr="00557523" w:rsidRDefault="003E3494" w:rsidP="003E3494">
      <w:pPr>
        <w:spacing w:after="200" w:line="276" w:lineRule="auto"/>
        <w:jc w:val="center"/>
        <w:rPr>
          <w:rFonts w:ascii="Calibri" w:eastAsia="Calibri" w:hAnsi="Calibri" w:cs="Times New Roman"/>
          <w:b/>
          <w:sz w:val="22"/>
          <w:szCs w:val="22"/>
          <w:lang w:val="it-IT" w:eastAsia="en-US"/>
        </w:rPr>
      </w:pPr>
    </w:p>
    <w:tbl>
      <w:tblPr>
        <w:tblStyle w:val="Elencochiaro"/>
        <w:tblW w:w="0" w:type="auto"/>
        <w:tblLook w:val="04A0" w:firstRow="1" w:lastRow="0" w:firstColumn="1" w:lastColumn="0" w:noHBand="0" w:noVBand="1"/>
      </w:tblPr>
      <w:tblGrid>
        <w:gridCol w:w="1978"/>
        <w:gridCol w:w="1958"/>
        <w:gridCol w:w="2190"/>
        <w:gridCol w:w="1985"/>
        <w:gridCol w:w="1076"/>
        <w:gridCol w:w="4246"/>
      </w:tblGrid>
      <w:tr w:rsidR="003E3494" w:rsidRPr="00F2582E" w:rsidTr="007529DE">
        <w:trPr>
          <w:cnfStyle w:val="100000000000" w:firstRow="1" w:lastRow="0" w:firstColumn="0" w:lastColumn="0" w:oddVBand="0" w:evenVBand="0" w:oddHBand="0" w:evenHBand="0" w:firstRowFirstColumn="0" w:firstRowLastColumn="0" w:lastRowFirstColumn="0" w:lastRowLastColumn="0"/>
          <w:trHeight w:val="874"/>
        </w:trPr>
        <w:tc>
          <w:tcPr>
            <w:cnfStyle w:val="001000000000" w:firstRow="0" w:lastRow="0" w:firstColumn="1" w:lastColumn="0" w:oddVBand="0" w:evenVBand="0" w:oddHBand="0" w:evenHBand="0" w:firstRowFirstColumn="0" w:firstRowLastColumn="0" w:lastRowFirstColumn="0" w:lastRowLastColumn="0"/>
            <w:tcW w:w="1978" w:type="dxa"/>
            <w:shd w:val="clear" w:color="auto" w:fill="D9D9D9" w:themeFill="background1" w:themeFillShade="D9"/>
          </w:tcPr>
          <w:p w:rsidR="003E3494" w:rsidRPr="00F2582E" w:rsidRDefault="003E3494" w:rsidP="007529DE">
            <w:pPr>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Population</w:t>
            </w:r>
          </w:p>
        </w:tc>
        <w:tc>
          <w:tcPr>
            <w:tcW w:w="1958" w:type="dxa"/>
            <w:shd w:val="clear" w:color="auto" w:fill="D9D9D9" w:themeFill="background1" w:themeFillShade="D9"/>
          </w:tcPr>
          <w:p w:rsidR="003E3494" w:rsidRPr="00F2582E" w:rsidRDefault="003E3494" w:rsidP="007529D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Intervention</w:t>
            </w:r>
          </w:p>
        </w:tc>
        <w:tc>
          <w:tcPr>
            <w:tcW w:w="2190" w:type="dxa"/>
            <w:shd w:val="clear" w:color="auto" w:fill="D9D9D9" w:themeFill="background1" w:themeFillShade="D9"/>
          </w:tcPr>
          <w:p w:rsidR="003E3494" w:rsidRPr="00F2582E" w:rsidRDefault="003E3494" w:rsidP="007529D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Outcome</w:t>
            </w:r>
          </w:p>
        </w:tc>
        <w:tc>
          <w:tcPr>
            <w:tcW w:w="1985" w:type="dxa"/>
            <w:shd w:val="clear" w:color="auto" w:fill="D9D9D9" w:themeFill="background1" w:themeFillShade="D9"/>
          </w:tcPr>
          <w:p w:rsidR="003E3494" w:rsidRPr="00F2582E" w:rsidRDefault="003E3494" w:rsidP="007529D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Reference</w:t>
            </w:r>
          </w:p>
        </w:tc>
        <w:tc>
          <w:tcPr>
            <w:tcW w:w="1076" w:type="dxa"/>
            <w:shd w:val="clear" w:color="auto" w:fill="D9D9D9" w:themeFill="background1" w:themeFillShade="D9"/>
          </w:tcPr>
          <w:p w:rsidR="003E3494" w:rsidRPr="00F2582E" w:rsidRDefault="003E3494" w:rsidP="007529D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Included</w:t>
            </w:r>
          </w:p>
        </w:tc>
        <w:tc>
          <w:tcPr>
            <w:tcW w:w="4246" w:type="dxa"/>
            <w:shd w:val="clear" w:color="auto" w:fill="D9D9D9" w:themeFill="background1" w:themeFillShade="D9"/>
          </w:tcPr>
          <w:p w:rsidR="003E3494" w:rsidRPr="00F2582E" w:rsidRDefault="003E3494" w:rsidP="007529D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sz w:val="22"/>
                <w:szCs w:val="22"/>
              </w:rPr>
            </w:pPr>
            <w:r w:rsidRPr="00F2582E">
              <w:rPr>
                <w:rFonts w:asciiTheme="majorHAnsi" w:hAnsiTheme="majorHAnsi" w:cstheme="majorHAnsi"/>
                <w:b w:val="0"/>
                <w:color w:val="auto"/>
                <w:sz w:val="22"/>
                <w:szCs w:val="22"/>
              </w:rPr>
              <w:t>Reason</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vMerge w:val="restart"/>
          </w:tcPr>
          <w:p w:rsidR="003E3494" w:rsidRPr="00F2582E" w:rsidRDefault="003E3494" w:rsidP="007529DE">
            <w:pPr>
              <w:rPr>
                <w:rFonts w:asciiTheme="majorHAnsi" w:hAnsiTheme="majorHAnsi" w:cstheme="majorHAnsi"/>
                <w:b w:val="0"/>
                <w:sz w:val="22"/>
                <w:szCs w:val="22"/>
              </w:rPr>
            </w:pPr>
            <w:r w:rsidRPr="00F2582E">
              <w:rPr>
                <w:rFonts w:asciiTheme="majorHAnsi" w:hAnsiTheme="majorHAnsi" w:cstheme="majorHAnsi"/>
                <w:b w:val="0"/>
                <w:sz w:val="22"/>
                <w:szCs w:val="22"/>
              </w:rPr>
              <w:t>People with severe mental illness</w:t>
            </w:r>
          </w:p>
        </w:tc>
        <w:tc>
          <w:tcPr>
            <w:tcW w:w="1958" w:type="dxa"/>
            <w:vMerge w:val="restart"/>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Shared decision making (advance statements, crisis cards, user-held information)</w:t>
            </w:r>
          </w:p>
        </w:tc>
        <w:tc>
          <w:tcPr>
            <w:tcW w:w="2190" w:type="dxa"/>
            <w:vMerge w:val="restart"/>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Number of patients readmitted involuntarily</w:t>
            </w: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Campbell 2012</w:t>
            </w:r>
          </w:p>
        </w:tc>
        <w:tc>
          <w:tcPr>
            <w:tcW w:w="1076" w:type="dxa"/>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Feb 2008; two studies included</w:t>
            </w:r>
          </w:p>
        </w:tc>
      </w:tr>
      <w:tr w:rsidR="003E3494" w:rsidRPr="00F2582E" w:rsidTr="007529DE">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Dahm 2017</w:t>
            </w:r>
          </w:p>
        </w:tc>
        <w:tc>
          <w:tcPr>
            <w:tcW w:w="1076" w:type="dxa"/>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Mar 2017; three studies included</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de Jong 2016</w:t>
            </w:r>
          </w:p>
        </w:tc>
        <w:tc>
          <w:tcPr>
            <w:tcW w:w="1076" w:type="dxa"/>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Apr 2015; four studies included</w:t>
            </w:r>
          </w:p>
        </w:tc>
      </w:tr>
      <w:tr w:rsidR="003E3494" w:rsidRPr="00F2582E" w:rsidTr="007529DE">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highlight w:val="yellow"/>
              </w:rPr>
            </w:pPr>
          </w:p>
        </w:tc>
        <w:tc>
          <w:tcPr>
            <w:tcW w:w="1958"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highlight w:val="yellow"/>
              </w:rPr>
            </w:pPr>
          </w:p>
        </w:tc>
        <w:tc>
          <w:tcPr>
            <w:tcW w:w="2190"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highlight w:val="yellow"/>
              </w:rPr>
            </w:pP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Farrelly 2013</w:t>
            </w:r>
          </w:p>
        </w:tc>
        <w:tc>
          <w:tcPr>
            <w:tcW w:w="1076" w:type="dxa"/>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Aug 2011; three studies included</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highlight w:val="yellow"/>
              </w:rPr>
            </w:pPr>
          </w:p>
        </w:tc>
        <w:tc>
          <w:tcPr>
            <w:tcW w:w="1958"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highlight w:val="yellow"/>
              </w:rPr>
            </w:pPr>
          </w:p>
        </w:tc>
        <w:tc>
          <w:tcPr>
            <w:tcW w:w="2190"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highlight w:val="yellow"/>
              </w:rPr>
            </w:pP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Molyneaux 2019</w:t>
            </w:r>
          </w:p>
        </w:tc>
        <w:tc>
          <w:tcPr>
            <w:tcW w:w="1076" w:type="dxa"/>
            <w:shd w:val="clear" w:color="auto" w:fill="D9D9D9" w:themeFill="background1" w:themeFillShade="D9"/>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YES</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 xml:space="preserve">Search: Oct 2018; five studies included: </w:t>
            </w:r>
            <w:r w:rsidRPr="00F2582E">
              <w:rPr>
                <w:rFonts w:asciiTheme="majorHAnsi" w:hAnsiTheme="majorHAnsi" w:cstheme="majorHAnsi"/>
                <w:sz w:val="22"/>
                <w:szCs w:val="22"/>
                <w:lang w:val="en-GB"/>
              </w:rPr>
              <w:t>SR with the largest number of component studies</w:t>
            </w:r>
          </w:p>
        </w:tc>
      </w:tr>
      <w:tr w:rsidR="003E3494" w:rsidRPr="00F2582E" w:rsidTr="007529DE">
        <w:trPr>
          <w:trHeight w:val="253"/>
        </w:trPr>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Stovell 2016</w:t>
            </w:r>
          </w:p>
        </w:tc>
        <w:tc>
          <w:tcPr>
            <w:tcW w:w="1076" w:type="dxa"/>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Aug 2013; three studies included</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vMerge w:val="restart"/>
          </w:tcPr>
          <w:p w:rsidR="003E3494" w:rsidRPr="00F2582E" w:rsidRDefault="003E3494" w:rsidP="007529DE">
            <w:pPr>
              <w:rPr>
                <w:rFonts w:asciiTheme="majorHAnsi" w:hAnsiTheme="majorHAnsi" w:cstheme="majorHAnsi"/>
                <w:b w:val="0"/>
                <w:sz w:val="22"/>
                <w:szCs w:val="22"/>
              </w:rPr>
            </w:pPr>
            <w:r w:rsidRPr="00F2582E">
              <w:rPr>
                <w:rFonts w:asciiTheme="majorHAnsi" w:hAnsiTheme="majorHAnsi" w:cstheme="majorHAnsi"/>
                <w:b w:val="0"/>
                <w:sz w:val="22"/>
                <w:szCs w:val="22"/>
              </w:rPr>
              <w:t>People with severe mental illness</w:t>
            </w:r>
          </w:p>
        </w:tc>
        <w:tc>
          <w:tcPr>
            <w:tcW w:w="1958" w:type="dxa"/>
            <w:vMerge w:val="restart"/>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Community Treatment Orders</w:t>
            </w:r>
          </w:p>
        </w:tc>
        <w:tc>
          <w:tcPr>
            <w:tcW w:w="2190" w:type="dxa"/>
            <w:vMerge w:val="restart"/>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Number of patients readmitted involuntarily</w:t>
            </w: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de Jong 2016</w:t>
            </w:r>
          </w:p>
        </w:tc>
        <w:tc>
          <w:tcPr>
            <w:tcW w:w="1076" w:type="dxa"/>
            <w:shd w:val="clear" w:color="auto" w:fill="D9D9D9" w:themeFill="background1" w:themeFillShade="D9"/>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YES</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Apr 2015; three studies included</w:t>
            </w:r>
          </w:p>
        </w:tc>
      </w:tr>
      <w:tr w:rsidR="003E3494" w:rsidRPr="00F2582E" w:rsidTr="007529DE">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Kysely 2014</w:t>
            </w:r>
          </w:p>
        </w:tc>
        <w:tc>
          <w:tcPr>
            <w:tcW w:w="1076" w:type="dxa"/>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Nov 2013; three studies included</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Kysely 2017</w:t>
            </w:r>
          </w:p>
        </w:tc>
        <w:tc>
          <w:tcPr>
            <w:tcW w:w="1076" w:type="dxa"/>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Jun 2016; two studies included</w:t>
            </w:r>
          </w:p>
        </w:tc>
      </w:tr>
      <w:tr w:rsidR="003E3494" w:rsidRPr="00F2582E" w:rsidTr="007529DE">
        <w:tc>
          <w:tcPr>
            <w:cnfStyle w:val="001000000000" w:firstRow="0" w:lastRow="0" w:firstColumn="1" w:lastColumn="0" w:oddVBand="0" w:evenVBand="0" w:oddHBand="0" w:evenHBand="0" w:firstRowFirstColumn="0" w:firstRowLastColumn="0" w:lastRowFirstColumn="0" w:lastRowLastColumn="0"/>
            <w:tcW w:w="1978" w:type="dxa"/>
          </w:tcPr>
          <w:p w:rsidR="003E3494" w:rsidRPr="00F2582E" w:rsidRDefault="003E3494" w:rsidP="007529DE">
            <w:pPr>
              <w:rPr>
                <w:rFonts w:asciiTheme="majorHAnsi" w:hAnsiTheme="majorHAnsi" w:cstheme="majorHAnsi"/>
                <w:b w:val="0"/>
                <w:sz w:val="22"/>
                <w:szCs w:val="22"/>
              </w:rPr>
            </w:pPr>
            <w:r w:rsidRPr="00F2582E">
              <w:rPr>
                <w:rFonts w:asciiTheme="majorHAnsi" w:hAnsiTheme="majorHAnsi" w:cstheme="majorHAnsi"/>
                <w:b w:val="0"/>
                <w:sz w:val="22"/>
                <w:szCs w:val="22"/>
              </w:rPr>
              <w:t>People with severe mental illness</w:t>
            </w:r>
          </w:p>
        </w:tc>
        <w:tc>
          <w:tcPr>
            <w:tcW w:w="1958"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Adherence enhancement</w:t>
            </w:r>
          </w:p>
        </w:tc>
        <w:tc>
          <w:tcPr>
            <w:tcW w:w="2190"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Number of patients readmitted involuntarily</w:t>
            </w: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de Jong 2016</w:t>
            </w:r>
          </w:p>
        </w:tc>
        <w:tc>
          <w:tcPr>
            <w:tcW w:w="1076" w:type="dxa"/>
            <w:shd w:val="clear" w:color="auto" w:fill="D9D9D9" w:themeFill="background1" w:themeFillShade="D9"/>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YES</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Apr 2015; two studies included</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8" w:type="dxa"/>
          </w:tcPr>
          <w:p w:rsidR="003E3494" w:rsidRPr="00F2582E" w:rsidRDefault="003E3494" w:rsidP="007529DE">
            <w:pPr>
              <w:rPr>
                <w:rFonts w:asciiTheme="majorHAnsi" w:hAnsiTheme="majorHAnsi" w:cstheme="majorHAnsi"/>
                <w:b w:val="0"/>
                <w:sz w:val="22"/>
                <w:szCs w:val="22"/>
              </w:rPr>
            </w:pPr>
            <w:r w:rsidRPr="00F2582E">
              <w:rPr>
                <w:rFonts w:asciiTheme="majorHAnsi" w:hAnsiTheme="majorHAnsi" w:cstheme="majorHAnsi"/>
                <w:b w:val="0"/>
                <w:sz w:val="22"/>
                <w:szCs w:val="22"/>
              </w:rPr>
              <w:t>People with severe mental illness</w:t>
            </w:r>
          </w:p>
        </w:tc>
        <w:tc>
          <w:tcPr>
            <w:tcW w:w="1958"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Integrated treatment</w:t>
            </w:r>
          </w:p>
        </w:tc>
        <w:tc>
          <w:tcPr>
            <w:tcW w:w="2190"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Number of patients readmitted involuntarily</w:t>
            </w: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de Jong 2016</w:t>
            </w:r>
          </w:p>
        </w:tc>
        <w:tc>
          <w:tcPr>
            <w:tcW w:w="1076" w:type="dxa"/>
            <w:shd w:val="clear" w:color="auto" w:fill="D9D9D9" w:themeFill="background1" w:themeFillShade="D9"/>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YES</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Apr 2015; four studies included</w:t>
            </w:r>
          </w:p>
        </w:tc>
      </w:tr>
      <w:tr w:rsidR="003E3494" w:rsidRPr="00F2582E" w:rsidTr="007529DE">
        <w:trPr>
          <w:trHeight w:val="457"/>
        </w:trPr>
        <w:tc>
          <w:tcPr>
            <w:cnfStyle w:val="001000000000" w:firstRow="0" w:lastRow="0" w:firstColumn="1" w:lastColumn="0" w:oddVBand="0" w:evenVBand="0" w:oddHBand="0" w:evenHBand="0" w:firstRowFirstColumn="0" w:firstRowLastColumn="0" w:lastRowFirstColumn="0" w:lastRowLastColumn="0"/>
            <w:tcW w:w="1978" w:type="dxa"/>
            <w:vMerge w:val="restart"/>
          </w:tcPr>
          <w:p w:rsidR="003E3494" w:rsidRPr="00F2582E" w:rsidRDefault="003E3494" w:rsidP="007529DE">
            <w:pPr>
              <w:rPr>
                <w:rFonts w:asciiTheme="majorHAnsi" w:hAnsiTheme="majorHAnsi" w:cstheme="majorHAnsi"/>
                <w:b w:val="0"/>
                <w:sz w:val="22"/>
                <w:szCs w:val="22"/>
              </w:rPr>
            </w:pPr>
            <w:r w:rsidRPr="00F2582E">
              <w:rPr>
                <w:rFonts w:asciiTheme="majorHAnsi" w:hAnsiTheme="majorHAnsi" w:cstheme="majorHAnsi"/>
                <w:b w:val="0"/>
                <w:sz w:val="22"/>
                <w:szCs w:val="22"/>
              </w:rPr>
              <w:t>People in long-term care institutions or nursing homes</w:t>
            </w:r>
          </w:p>
        </w:tc>
        <w:tc>
          <w:tcPr>
            <w:tcW w:w="1958" w:type="dxa"/>
            <w:vMerge w:val="restart"/>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Pr>
                <w:rFonts w:asciiTheme="majorHAnsi" w:hAnsiTheme="majorHAnsi" w:cstheme="majorHAnsi"/>
                <w:sz w:val="22"/>
                <w:szCs w:val="22"/>
              </w:rPr>
              <w:t>Staff training (e</w:t>
            </w:r>
            <w:r w:rsidRPr="00F2582E">
              <w:rPr>
                <w:rFonts w:asciiTheme="majorHAnsi" w:hAnsiTheme="majorHAnsi" w:cstheme="majorHAnsi"/>
                <w:sz w:val="22"/>
                <w:szCs w:val="22"/>
              </w:rPr>
              <w:t>ducational interventions</w:t>
            </w:r>
            <w:r>
              <w:rPr>
                <w:rFonts w:asciiTheme="majorHAnsi" w:hAnsiTheme="majorHAnsi" w:cstheme="majorHAnsi"/>
                <w:sz w:val="22"/>
                <w:szCs w:val="22"/>
              </w:rPr>
              <w:t>)</w:t>
            </w:r>
          </w:p>
        </w:tc>
        <w:tc>
          <w:tcPr>
            <w:tcW w:w="2190" w:type="dxa"/>
            <w:vMerge w:val="restart"/>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Restraint use</w:t>
            </w:r>
          </w:p>
        </w:tc>
        <w:tc>
          <w:tcPr>
            <w:tcW w:w="1985"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Ayalon 2016</w:t>
            </w:r>
          </w:p>
        </w:tc>
        <w:tc>
          <w:tcPr>
            <w:tcW w:w="1076" w:type="dxa"/>
          </w:tcPr>
          <w:p w:rsidR="003E3494" w:rsidRPr="00F2582E" w:rsidRDefault="003E3494" w:rsidP="007529DE">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NO</w:t>
            </w:r>
          </w:p>
        </w:tc>
        <w:tc>
          <w:tcPr>
            <w:tcW w:w="4246" w:type="dxa"/>
          </w:tcPr>
          <w:p w:rsidR="003E3494" w:rsidRPr="00F2582E" w:rsidRDefault="003E3494" w:rsidP="007529D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Nine studies included in meta-analysis</w:t>
            </w:r>
          </w:p>
        </w:tc>
      </w:tr>
      <w:tr w:rsidR="003E3494" w:rsidRPr="00F2582E" w:rsidTr="007529DE">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978" w:type="dxa"/>
            <w:vMerge/>
          </w:tcPr>
          <w:p w:rsidR="003E3494" w:rsidRPr="00F2582E" w:rsidRDefault="003E3494" w:rsidP="007529DE">
            <w:pPr>
              <w:rPr>
                <w:rFonts w:asciiTheme="majorHAnsi" w:hAnsiTheme="majorHAnsi" w:cstheme="majorHAnsi"/>
                <w:b w:val="0"/>
                <w:sz w:val="22"/>
                <w:szCs w:val="22"/>
              </w:rPr>
            </w:pPr>
          </w:p>
        </w:tc>
        <w:tc>
          <w:tcPr>
            <w:tcW w:w="1958"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2190" w:type="dxa"/>
            <w:vMerge/>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p>
        </w:tc>
        <w:tc>
          <w:tcPr>
            <w:tcW w:w="1985"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Lan 2017</w:t>
            </w:r>
          </w:p>
        </w:tc>
        <w:tc>
          <w:tcPr>
            <w:tcW w:w="1076" w:type="dxa"/>
            <w:shd w:val="clear" w:color="auto" w:fill="D9D9D9" w:themeFill="background1" w:themeFillShade="D9"/>
          </w:tcPr>
          <w:p w:rsidR="003E3494" w:rsidRPr="00F2582E" w:rsidRDefault="003E3494" w:rsidP="007529DE">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YES</w:t>
            </w:r>
          </w:p>
        </w:tc>
        <w:tc>
          <w:tcPr>
            <w:tcW w:w="4246" w:type="dxa"/>
          </w:tcPr>
          <w:p w:rsidR="003E3494" w:rsidRPr="00F2582E" w:rsidRDefault="003E3494" w:rsidP="007529D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r w:rsidRPr="00F2582E">
              <w:rPr>
                <w:rFonts w:asciiTheme="majorHAnsi" w:hAnsiTheme="majorHAnsi" w:cstheme="majorHAnsi"/>
                <w:sz w:val="22"/>
                <w:szCs w:val="22"/>
              </w:rPr>
              <w:t>Search: Jan 2017; eleven studies included in meta-analysis:</w:t>
            </w:r>
            <w:r w:rsidRPr="00F2582E">
              <w:rPr>
                <w:rFonts w:asciiTheme="majorHAnsi" w:hAnsiTheme="majorHAnsi" w:cstheme="majorHAnsi"/>
                <w:sz w:val="22"/>
                <w:szCs w:val="22"/>
                <w:lang w:val="en-GB"/>
              </w:rPr>
              <w:t xml:space="preserve"> SR with the largest number of component studies</w:t>
            </w:r>
          </w:p>
        </w:tc>
      </w:tr>
    </w:tbl>
    <w:p w:rsidR="003E3494" w:rsidRPr="00557523" w:rsidRDefault="003E3494" w:rsidP="003E3494">
      <w:pPr>
        <w:spacing w:after="200" w:line="276" w:lineRule="auto"/>
        <w:rPr>
          <w:rFonts w:ascii="Calibri" w:eastAsia="Calibri" w:hAnsi="Calibri" w:cs="Times New Roman"/>
          <w:sz w:val="22"/>
          <w:szCs w:val="22"/>
          <w:lang w:val="it-IT" w:eastAsia="en-US"/>
        </w:rPr>
      </w:pPr>
    </w:p>
    <w:p w:rsidR="003E3494" w:rsidRDefault="003E3494">
      <w:pPr>
        <w:rPr>
          <w:rFonts w:ascii="Arial" w:eastAsia="Times New Roman" w:hAnsi="Arial" w:cs="Arial"/>
          <w:sz w:val="20"/>
          <w:szCs w:val="20"/>
          <w:lang w:val="it-IT"/>
        </w:rPr>
      </w:pPr>
      <w:r>
        <w:rPr>
          <w:rFonts w:ascii="Arial" w:eastAsia="Times New Roman" w:hAnsi="Arial" w:cs="Arial"/>
          <w:sz w:val="20"/>
          <w:szCs w:val="20"/>
          <w:lang w:val="it-IT"/>
        </w:rPr>
        <w:br w:type="page"/>
      </w:r>
    </w:p>
    <w:p w:rsidR="003E3494" w:rsidRDefault="00215387" w:rsidP="003E3494">
      <w:pPr>
        <w:tabs>
          <w:tab w:val="left" w:pos="360"/>
        </w:tabs>
        <w:autoSpaceDE w:val="0"/>
        <w:autoSpaceDN w:val="0"/>
        <w:adjustRightInd w:val="0"/>
        <w:jc w:val="center"/>
        <w:rPr>
          <w:rFonts w:ascii="Calibri" w:eastAsia="Calibri" w:hAnsi="Calibri" w:cs="Times New Roman"/>
          <w:b/>
          <w:sz w:val="22"/>
          <w:szCs w:val="22"/>
          <w:lang w:val="it-IT" w:eastAsia="en-US"/>
        </w:rPr>
      </w:pPr>
      <w:r w:rsidRPr="00215387">
        <w:rPr>
          <w:rFonts w:ascii="Calibri" w:eastAsia="Calibri" w:hAnsi="Calibri" w:cs="Times New Roman"/>
          <w:b/>
          <w:sz w:val="22"/>
          <w:szCs w:val="22"/>
          <w:lang w:val="it-IT" w:eastAsia="en-US"/>
        </w:rPr>
        <w:lastRenderedPageBreak/>
        <w:t>List of excluded studies with reason</w:t>
      </w:r>
    </w:p>
    <w:p w:rsidR="003E3494" w:rsidRPr="0007544B" w:rsidRDefault="003E3494" w:rsidP="0007544B">
      <w:pPr>
        <w:tabs>
          <w:tab w:val="left" w:pos="360"/>
        </w:tabs>
        <w:autoSpaceDE w:val="0"/>
        <w:autoSpaceDN w:val="0"/>
        <w:adjustRightInd w:val="0"/>
        <w:rPr>
          <w:rFonts w:ascii="Arial" w:eastAsia="Times New Roman" w:hAnsi="Arial" w:cs="Arial"/>
          <w:sz w:val="20"/>
          <w:szCs w:val="20"/>
          <w:lang w:val="it-IT"/>
        </w:rPr>
      </w:pPr>
    </w:p>
    <w:p w:rsidR="0007544B" w:rsidRPr="0007544B" w:rsidRDefault="0007544B" w:rsidP="0007544B">
      <w:pPr>
        <w:tabs>
          <w:tab w:val="left" w:pos="360"/>
        </w:tabs>
        <w:autoSpaceDE w:val="0"/>
        <w:autoSpaceDN w:val="0"/>
        <w:adjustRightInd w:val="0"/>
        <w:rPr>
          <w:rFonts w:ascii="Arial" w:eastAsia="Times New Roman" w:hAnsi="Arial" w:cs="Arial"/>
          <w:sz w:val="20"/>
          <w:szCs w:val="20"/>
          <w:lang w:val="it-IT"/>
        </w:rPr>
      </w:pPr>
    </w:p>
    <w:tbl>
      <w:tblPr>
        <w:tblStyle w:val="Grigliatabella3"/>
        <w:tblW w:w="0" w:type="auto"/>
        <w:jc w:val="center"/>
        <w:tblInd w:w="-248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052"/>
        <w:gridCol w:w="2435"/>
      </w:tblGrid>
      <w:tr w:rsidR="0007544B" w:rsidRPr="0007544B" w:rsidTr="00162024">
        <w:trPr>
          <w:trHeight w:val="397"/>
          <w:jc w:val="center"/>
        </w:trPr>
        <w:tc>
          <w:tcPr>
            <w:tcW w:w="10052" w:type="dxa"/>
            <w:shd w:val="clear" w:color="auto" w:fill="D9D9D9" w:themeFill="background1" w:themeFillShade="D9"/>
            <w:vAlign w:val="center"/>
          </w:tcPr>
          <w:p w:rsidR="0007544B" w:rsidRPr="009937D4" w:rsidRDefault="00162024" w:rsidP="00162024">
            <w:pPr>
              <w:autoSpaceDE w:val="0"/>
              <w:autoSpaceDN w:val="0"/>
              <w:adjustRightInd w:val="0"/>
              <w:ind w:left="37"/>
              <w:jc w:val="center"/>
              <w:rPr>
                <w:rFonts w:asciiTheme="majorHAnsi" w:eastAsia="Times New Roman" w:hAnsiTheme="majorHAnsi" w:cstheme="majorHAnsi"/>
              </w:rPr>
            </w:pPr>
            <w:r>
              <w:rPr>
                <w:rFonts w:asciiTheme="majorHAnsi" w:eastAsia="Times New Roman" w:hAnsiTheme="majorHAnsi" w:cstheme="majorHAnsi"/>
              </w:rPr>
              <w:t>Reference</w:t>
            </w:r>
          </w:p>
        </w:tc>
        <w:tc>
          <w:tcPr>
            <w:tcW w:w="2435" w:type="dxa"/>
            <w:shd w:val="clear" w:color="auto" w:fill="D9D9D9" w:themeFill="background1" w:themeFillShade="D9"/>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Acri M, Hooley CD, Richardson N, Moaba LB. Peer Models in Mental Health for Caregivers and Families. Community Ment Health J</w:t>
            </w:r>
            <w:r w:rsidR="009937D4" w:rsidRPr="009937D4">
              <w:rPr>
                <w:rFonts w:asciiTheme="majorHAnsi" w:eastAsia="Times New Roman" w:hAnsiTheme="majorHAnsi" w:cstheme="majorHAnsi"/>
              </w:rPr>
              <w:t>ournal</w:t>
            </w:r>
            <w:r w:rsidRPr="009937D4">
              <w:rPr>
                <w:rFonts w:asciiTheme="majorHAnsi" w:eastAsia="Times New Roman" w:hAnsiTheme="majorHAnsi" w:cstheme="majorHAnsi"/>
              </w:rPr>
              <w:t xml:space="preserve"> 2016; 53(2):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241-249.</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Allen DE, Fetzer S, Siefken C, Nadler-Moodie M, Goodman K. Decreasing Physical Restraint in Acute Inpatient Psychiatric Hospitals: A Systematic Review. Journal of the American Psychiatric</w:t>
            </w:r>
          </w:p>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Nurses Association 2018; 25(5):</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1078390318817130.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Alvarez-Jimenez M, Alcazar-Corcoles MA, Gonzalez-Blanch C, Bendall S, McGorry PD, Gleeson JF. Online, social media and mobile technologies for psychosis treatment: a systematic review on novel user-led interventions. </w:t>
            </w:r>
            <w:r w:rsidRPr="009937D4">
              <w:rPr>
                <w:rFonts w:asciiTheme="majorHAnsi" w:eastAsia="Times New Roman" w:hAnsiTheme="majorHAnsi" w:cstheme="majorHAnsi"/>
                <w:iCs/>
              </w:rPr>
              <w:t>Schizophrenia Research</w:t>
            </w:r>
            <w:r w:rsidRPr="009937D4">
              <w:rPr>
                <w:rFonts w:asciiTheme="majorHAnsi" w:eastAsia="Times New Roman" w:hAnsiTheme="majorHAnsi" w:cstheme="majorHAnsi"/>
              </w:rPr>
              <w:t xml:space="preserve"> 2014; 156(1):</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96-106.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Anderson K, Bird M, MacPherson S, Blair A. How do staff influence the quality of long-term dementia care and the lives of residents? A systematic review of the evidence. </w:t>
            </w:r>
            <w:r w:rsidRPr="009937D4">
              <w:rPr>
                <w:rFonts w:asciiTheme="majorHAnsi" w:eastAsia="Times New Roman" w:hAnsiTheme="majorHAnsi" w:cstheme="majorHAnsi"/>
                <w:iCs/>
              </w:rPr>
              <w:t>Int</w:t>
            </w:r>
            <w:r w:rsidR="009937D4">
              <w:rPr>
                <w:rFonts w:asciiTheme="majorHAnsi" w:eastAsia="Times New Roman" w:hAnsiTheme="majorHAnsi" w:cstheme="majorHAnsi"/>
                <w:iCs/>
              </w:rPr>
              <w:t>ernational</w:t>
            </w:r>
            <w:r w:rsidRPr="009937D4">
              <w:rPr>
                <w:rFonts w:asciiTheme="majorHAnsi" w:eastAsia="Times New Roman" w:hAnsiTheme="majorHAnsi" w:cstheme="majorHAnsi"/>
                <w:iCs/>
              </w:rPr>
              <w:t xml:space="preserve"> Psychogeriatr</w:t>
            </w:r>
            <w:r w:rsidR="009937D4">
              <w:rPr>
                <w:rFonts w:asciiTheme="majorHAnsi" w:eastAsia="Times New Roman" w:hAnsiTheme="majorHAnsi" w:cstheme="majorHAnsi"/>
                <w:iCs/>
              </w:rPr>
              <w:t>ics</w:t>
            </w:r>
            <w:r w:rsidRPr="009937D4">
              <w:rPr>
                <w:rFonts w:asciiTheme="majorHAnsi" w:eastAsia="Times New Roman" w:hAnsiTheme="majorHAnsi" w:cstheme="majorHAnsi"/>
              </w:rPr>
              <w:t xml:space="preserve"> 2016; 28(8):</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1263-1281.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Andrews J, Falkmer M, Girdler S. Community participation interventions for children and adolescents with a neurodevelopmental intellectual disability: a systematic review. Disability and Rehabilitation 2015; 37(10):</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825-833.</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Annamalai J, Gan Thiam S, Xie H. Effectiveness of non-pharmacological interventions to reduce the use of physical restraint in mental health settings: a systematic review protocol. JBI Database of Systematic Reviews &amp; Implementation 2014; 12(6):</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24-35.</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Bak J, Br, Christensen M, Sestoft DM, Zoffmann V. Mechanical restraint--which interventions prevent episodes of mechanical restraint?- a systematic review. </w:t>
            </w:r>
            <w:r w:rsidRPr="009937D4">
              <w:rPr>
                <w:rFonts w:asciiTheme="majorHAnsi" w:eastAsia="Times New Roman" w:hAnsiTheme="majorHAnsi" w:cstheme="majorHAnsi"/>
                <w:iCs/>
              </w:rPr>
              <w:t>Perspect Psychiatr Care</w:t>
            </w:r>
            <w:r w:rsidRPr="009937D4">
              <w:rPr>
                <w:rFonts w:asciiTheme="majorHAnsi" w:eastAsia="Times New Roman" w:hAnsiTheme="majorHAnsi" w:cstheme="majorHAnsi"/>
              </w:rPr>
              <w:t xml:space="preserve"> 2011; 48(2):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83-94.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Barnett P, Matthews H, Lloyd-Evans B, Mackay E, Pilling S, Johnson S. Compulsory community treatment to reduce readmission to hospital and increase engagement with community care in people with mental illness: a systematic review and meta-analysis. Lancet Psychiatry 5(12):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1013-1022.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(non-randomised trials included)</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Battin C, Bouvet C, Hatala C. A systematic review of the effectiveness of the clubhouse model. Psychiatric Rehabilitation Journal 2016; 39(4):</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305-312.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Bird M, Anderson K, MacPherson S, Blair A. Do interventions with staff in long-term residential facilities improve quality of care or quality for life people with dementia? A systematic review of the evidence. International Psychogeriatrics 2016; 28(12):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1-27.</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 on restraint use)</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Bone JK, McCloud T, Scott HR, Machin K, Markham S, Persaud K et al. Psychosocial Interventions to Reduce Compulsory Psychiatric Admissions: A Rapid Evidence Synthesis. EClinicalMedicine 2019; 10:</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58-67.</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Briones-Peralta MA, Rodrìguez-Martìn B. [Effectiveness of training interventions aimed at reducing physical restraints in institutionalised older people: A systematic review]. 2016; 52(2):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93-101.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lastRenderedPageBreak/>
              <w:t>Cabassa LJ, Camacho D, Velez-Grau CM, Stefancic A. Peer-based health interventions for people with serious mental illness: A systematic literature review. Journal of Psychiatric Research 2017; 84:</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80-89.</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Canadian Agency for Drug and Technologies in Health. Removal of physical restraints in long term care settings: clinical safety and harm. 2014.</w:t>
            </w:r>
            <w:r w:rsidR="009937D4">
              <w:rPr>
                <w:rFonts w:asciiTheme="majorHAnsi" w:eastAsia="Times New Roman" w:hAnsiTheme="majorHAnsi" w:cstheme="majorHAnsi"/>
              </w:rPr>
              <w:t xml:space="preserve"> Accessed [16-March-2020] at: </w:t>
            </w:r>
            <w:hyperlink r:id="rId10" w:history="1">
              <w:r w:rsidR="009937D4" w:rsidRPr="009937D4">
                <w:rPr>
                  <w:rStyle w:val="Collegamentoipertestuale"/>
                  <w:rFonts w:asciiTheme="majorHAnsi" w:hAnsiTheme="majorHAnsi" w:cstheme="majorHAnsi"/>
                </w:rPr>
                <w:t>https://www.cadth.ca/removal-physical-restraints-long-term-care-settings-clinical-safety-and-harm</w:t>
              </w:r>
            </w:hyperlink>
            <w:r w:rsidR="009937D4">
              <w:rPr>
                <w:rFonts w:asciiTheme="majorHAnsi" w:eastAsia="Times New Roman" w:hAnsiTheme="majorHAnsi" w:cstheme="majorHAnsi"/>
              </w:rPr>
              <w:t xml:space="preserve">  </w:t>
            </w:r>
            <w:r w:rsidR="009937D4" w:rsidRPr="009937D4">
              <w:rPr>
                <w:rFonts w:asciiTheme="majorHAnsi" w:eastAsia="Times New Roman" w:hAnsiTheme="majorHAnsi" w:cstheme="majorHAnsi"/>
              </w:rPr>
              <w:t xml:space="preserve"> </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Chien WT, Clifton AV, Zhao S, Lui S. Peer support for people with schizophrenia or other serious mental illness. Cochrane Database of Systematic Reviews 2019, Issue 4. Art. No.: CD010880.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Chinman M, George P, Dougherty RH, Daniels AS, Ghose SS, Swift A et al. Peer support services for individuals with serious mental illnesses: assessing the evidence. Psychiatric Services 2014; 65(4):</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429-441.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Choi KR, Omery AK, Watkins AM. An Integrative Literature Review of Psychiatric Rapid Response Teams and Their Implementation for De-escalating Behavioral Crises in Nonpsychiatric Hospital Settings. Journal of Nursing Administration 2019; 49(6):</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297-302.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Cordier R, Vilaysack B, Doma K, Wilkes-Gillan S, Speyer R. Peer Inclusion in Interventions for Children with ADHD: A Systematic Review and Meta-Analysis. BioMed Research International 2018; 2018:</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7693479.</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De Bellis A, Mosel K, Curren D, Prendergast J, Harrington A, Muir-Cochrane E. Education on physical restraint reduction in dementia care: a review of the literature. Dementia 2011; 12(1):</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93-110.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Donald F, Martin-Misener R, Carter N, Donald EE, Kaasalainen S, Wickson-Griffiths A et al. A systematic review of the effectiveness of advanced practice nurses in long-term care. Journal of Advanced Nursing 2013; 69(10):</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2148-2161.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Du M, Wang X, Yin S, Shu W, Hao R, Zhao S et al. De-escalation techniques for psychosis-induced aggression or agitation. Cochrane Database of Systematic Reviews 2017, Issue 4. Art. No.: CD009922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Fuhr DC, Salisbury TT, De Silva MJ, Atif N, van Ginneken N, Rahman A et al. Effectiveness of peer-delivered interventions for severe mental illness and depression on clinical and psychosocial outcomes: a systematic review and meta-analysis. Soc</w:t>
            </w:r>
            <w:r w:rsidR="009937D4">
              <w:rPr>
                <w:rFonts w:asciiTheme="majorHAnsi" w:eastAsia="Times New Roman" w:hAnsiTheme="majorHAnsi" w:cstheme="majorHAnsi"/>
              </w:rPr>
              <w:t>ial</w:t>
            </w:r>
            <w:r w:rsidRPr="009937D4">
              <w:rPr>
                <w:rFonts w:asciiTheme="majorHAnsi" w:eastAsia="Times New Roman" w:hAnsiTheme="majorHAnsi" w:cstheme="majorHAnsi"/>
              </w:rPr>
              <w:t xml:space="preserve"> Psychiatry </w:t>
            </w:r>
            <w:r w:rsidR="009937D4">
              <w:rPr>
                <w:rFonts w:asciiTheme="majorHAnsi" w:eastAsia="Times New Roman" w:hAnsiTheme="majorHAnsi" w:cstheme="majorHAnsi"/>
              </w:rPr>
              <w:t xml:space="preserve">and </w:t>
            </w:r>
            <w:r w:rsidRPr="009937D4">
              <w:rPr>
                <w:rFonts w:asciiTheme="majorHAnsi" w:eastAsia="Times New Roman" w:hAnsiTheme="majorHAnsi" w:cstheme="majorHAnsi"/>
              </w:rPr>
              <w:t>Psychiatr</w:t>
            </w:r>
            <w:r w:rsidR="009937D4">
              <w:rPr>
                <w:rFonts w:asciiTheme="majorHAnsi" w:eastAsia="Times New Roman" w:hAnsiTheme="majorHAnsi" w:cstheme="majorHAnsi"/>
              </w:rPr>
              <w:t>ic</w:t>
            </w:r>
            <w:r w:rsidRPr="009937D4">
              <w:rPr>
                <w:rFonts w:asciiTheme="majorHAnsi" w:eastAsia="Times New Roman" w:hAnsiTheme="majorHAnsi" w:cstheme="majorHAnsi"/>
              </w:rPr>
              <w:t xml:space="preserve"> Epidemiol</w:t>
            </w:r>
            <w:r w:rsidR="009937D4">
              <w:rPr>
                <w:rFonts w:asciiTheme="majorHAnsi" w:eastAsia="Times New Roman" w:hAnsiTheme="majorHAnsi" w:cstheme="majorHAnsi"/>
              </w:rPr>
              <w:t>ogy</w:t>
            </w:r>
            <w:r w:rsidRPr="009937D4">
              <w:rPr>
                <w:rFonts w:asciiTheme="majorHAnsi" w:eastAsia="Times New Roman" w:hAnsiTheme="majorHAnsi" w:cstheme="majorHAnsi"/>
              </w:rPr>
              <w:t xml:space="preserve"> 2014; 49(11):</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1691-1702.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Garcia-Perez L, Serrano-Aguilar P. Cost-effectiveness of interventions to enhance medication adherence in psychiatric patients: a systematic review. Current Clinical Pharmacology 2011;  6(2):</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115-124.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Gaskin CJ, McVilly KR, McGillivray JA. Initiatives to reduce the use of seclusion and restraints on people with developmental disabilities: a systematic review and quantitative synthesis. Research in Developmental Disabilities 2013; 34(11):</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3946-3961.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(non-randomised trials included)</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Gaynes BN, Brown C, Lux LJ, Brownley K, Van Dorn R, Edlund M et al. Strategies To De-escalate Aggressive Behavior in Psychiatric Patients. Comparative Effectiveness Review 2016. AHRQ Publication No. 16-EHC032-EF</w:t>
            </w:r>
            <w:r w:rsidR="009937D4">
              <w:rPr>
                <w:rFonts w:asciiTheme="majorHAnsi" w:eastAsia="Times New Roman" w:hAnsiTheme="majorHAnsi" w:cstheme="majorHAnsi"/>
              </w:rPr>
              <w:t xml:space="preserve">. Accessed [16-March-2020] at: </w:t>
            </w:r>
            <w:hyperlink r:id="rId11" w:history="1">
              <w:r w:rsidR="009937D4" w:rsidRPr="00E01DFF">
                <w:rPr>
                  <w:rStyle w:val="Collegamentoipertestuale"/>
                  <w:rFonts w:asciiTheme="majorHAnsi" w:eastAsia="Times New Roman" w:hAnsiTheme="majorHAnsi" w:cstheme="majorHAnsi"/>
                </w:rPr>
                <w:t>https://www.ncbi.nlm.nih.gov/books/NBK379399/pdf/Bookshelf_NBK379399.pdf</w:t>
              </w:r>
            </w:hyperlink>
            <w:r w:rsidR="009937D4">
              <w:rPr>
                <w:rFonts w:asciiTheme="majorHAnsi" w:eastAsia="Times New Roman" w:hAnsiTheme="majorHAnsi" w:cstheme="majorHAnsi"/>
              </w:rPr>
              <w:t xml:space="preserve"> </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Gaynes BN, Brown CL, Lux LJ, Brownley KA, Van Dorn RA, Edlund MJ et al. Preventing and De-escalating Aggressive Behavior Among Adult Psychiatric Patients: A Systematic Review of the Evidence. Psychiatric </w:t>
            </w:r>
            <w:r w:rsidRPr="009937D4">
              <w:rPr>
                <w:rFonts w:asciiTheme="majorHAnsi" w:eastAsia="Times New Roman" w:hAnsiTheme="majorHAnsi" w:cstheme="majorHAnsi"/>
              </w:rPr>
              <w:lastRenderedPageBreak/>
              <w:t>Services 2017; 68(8): 819–831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lastRenderedPageBreak/>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lastRenderedPageBreak/>
              <w:t>Giacco D, Conneely M, Masoud T, Burn E, Priebe S. Interventions for involuntary psychiatric inpatients: A systematic review. European Psychiatry 2018; 54:</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41-50.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Gomis O, Palma C, Farriols N. Domiciliary intervention in psychosis: a systematic review. </w:t>
            </w:r>
            <w:r w:rsidR="009937D4" w:rsidRPr="009937D4">
              <w:rPr>
                <w:rFonts w:asciiTheme="majorHAnsi" w:eastAsia="Times New Roman" w:hAnsiTheme="majorHAnsi" w:cstheme="majorHAnsi"/>
              </w:rPr>
              <w:t xml:space="preserve">Actas Españolas de Psiquiatría </w:t>
            </w:r>
            <w:r w:rsidRPr="009937D4">
              <w:rPr>
                <w:rFonts w:asciiTheme="majorHAnsi" w:eastAsia="Times New Roman" w:hAnsiTheme="majorHAnsi" w:cstheme="majorHAnsi"/>
              </w:rPr>
              <w:t>2017;45(6):</w:t>
            </w:r>
            <w:r w:rsidR="009937D4">
              <w:rPr>
                <w:rFonts w:asciiTheme="majorHAnsi" w:eastAsia="Times New Roman" w:hAnsiTheme="majorHAnsi" w:cstheme="majorHAnsi"/>
              </w:rPr>
              <w:t xml:space="preserve"> </w:t>
            </w:r>
            <w:r w:rsidRPr="009937D4">
              <w:rPr>
                <w:rFonts w:asciiTheme="majorHAnsi" w:eastAsia="Times New Roman" w:hAnsiTheme="majorHAnsi" w:cstheme="majorHAnsi"/>
              </w:rPr>
              <w:t>290-302.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Gooding P, McSherry B, Roper C. Preventing and Reducing "Coercion" in Mental Health Services: An International Scoping Review of English-Language Studies. Acta Psychiatr</w:t>
            </w:r>
            <w:r w:rsidR="009937D4">
              <w:rPr>
                <w:rFonts w:asciiTheme="majorHAnsi" w:eastAsia="Times New Roman" w:hAnsiTheme="majorHAnsi" w:cstheme="majorHAnsi"/>
              </w:rPr>
              <w:t>ica</w:t>
            </w:r>
            <w:r w:rsidRPr="009937D4">
              <w:rPr>
                <w:rFonts w:asciiTheme="majorHAnsi" w:eastAsia="Times New Roman" w:hAnsiTheme="majorHAnsi" w:cstheme="majorHAnsi"/>
              </w:rPr>
              <w:t xml:space="preserve"> Scand</w:t>
            </w:r>
            <w:r w:rsidR="009937D4">
              <w:rPr>
                <w:rFonts w:asciiTheme="majorHAnsi" w:eastAsia="Times New Roman" w:hAnsiTheme="majorHAnsi" w:cstheme="majorHAnsi"/>
              </w:rPr>
              <w:t>inavica</w:t>
            </w:r>
            <w:r w:rsidRPr="009937D4">
              <w:rPr>
                <w:rFonts w:asciiTheme="majorHAnsi" w:eastAsia="Times New Roman" w:hAnsiTheme="majorHAnsi" w:cstheme="majorHAnsi"/>
              </w:rPr>
              <w:t xml:space="preserve"> 2020: 1–13</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Goulet MH, Larue C. Post-Seclusion and/or Restraint Review in Psychiatry: A Scoping Review. Archives of Psychiatric Nursing 2016; 30(1):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120-128.</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Goulet MHln, Larue C, Dumais A, re. Evaluation of seclusion and restraint reduction programs in mental health: A systematic review. Aggression and Violent Behavior 2017; 34: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139-146.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Gray R, Bressington D, Ivanecka A, Hardy S, Jones M, Schulz M et al. Is adherence therapy an effective adjunct treatment for patients with schizophrenia spectrum disorders? A systematic review and meta-analysis. BMC Psychiatry 2016; 16:90.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Hammervold UE, Norvoll R, Aas RW, Sagvaag H. Post-incident review after restraint in mental health care -a potential for knowledge development, recovery promotion and restraint prevention. A scoping review. BMC Health Services Research 2019; 19(1):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235.</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Henderson C, LaugharneR. User-held personalised information for routine care of people with severe mental illness. Cochrane Database of Systematic Reviews 1999, Issue 3. Art. No.: CD001711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Hirsch S, Steinert T. Measures to Avoid Coercion in Psychiatry and Their Efficacy. </w:t>
            </w:r>
            <w:r w:rsidR="006C7841" w:rsidRPr="006C7841">
              <w:rPr>
                <w:rFonts w:asciiTheme="majorHAnsi" w:eastAsia="Times New Roman" w:hAnsiTheme="majorHAnsi" w:cstheme="majorHAnsi"/>
              </w:rPr>
              <w:t xml:space="preserve">Deutsches Ärzteblatt International </w:t>
            </w:r>
            <w:r w:rsidRPr="009937D4">
              <w:rPr>
                <w:rFonts w:asciiTheme="majorHAnsi" w:eastAsia="Times New Roman" w:hAnsiTheme="majorHAnsi" w:cstheme="majorHAnsi"/>
              </w:rPr>
              <w:t>2019; 116(19):</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336-343.</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Hubbeling D, Bertram R. Crisis resolution teams in the UK and elsewhere. Journal of Mental Health 2012; 21(3):</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285-295.</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Johnson ME. Violence and restraint reduction efforts on inpatient psychiatric units. Issues in Mental Health Nursing 2010; 31(3):</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181-197.</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Kantorski LP, Cardano M. [Open Dialogue and the Challenges for its Implementation - an analysis based on a review of the literature]. Ciência &amp; Saúde Coletiva 2019; 24(1):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229-246.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Kersting XAK, Hirsch S, Steinert T. Physical harm and death in the context of coercive measures in psychiatric patients: A systematic review. Frontiers in Psychiatry 2019; 10.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Kisely S. Randomised controlled evidence for the effect of community treatment orders on social outcomes and coercion: An update of a cochrane systematic review. Australian &amp; New Zealand Journal of Psychiatry 2015; 49(S1): 61.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Kisely S. Canadian studies on the effectiveness of community treatment orders. Canadian Journal of Psychiatry 2016; 61(1):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7-14.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Knox DK, Holloman GH, Jr. Use and avoidance of seclusion and restraint: consensus statement of the </w:t>
            </w:r>
            <w:r w:rsidRPr="009937D4">
              <w:rPr>
                <w:rFonts w:asciiTheme="majorHAnsi" w:eastAsia="Times New Roman" w:hAnsiTheme="majorHAnsi" w:cstheme="majorHAnsi"/>
              </w:rPr>
              <w:lastRenderedPageBreak/>
              <w:t>american association for emergency psychiatry project Beta seclusion and restraint workgroup. Western Journal of Emergency Medicine 2012; 13(1):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35-40.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lastRenderedPageBreak/>
              <w:t>Wrong design (no meta-</w:t>
            </w:r>
            <w:r w:rsidRPr="009937D4">
              <w:rPr>
                <w:rFonts w:asciiTheme="majorHAnsi" w:eastAsia="Times New Roman" w:hAnsiTheme="majorHAnsi" w:cstheme="majorHAnsi"/>
              </w:rPr>
              <w:lastRenderedPageBreak/>
              <w:t>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lastRenderedPageBreak/>
              <w:t>Kynoch K, Wu CJ, Chang AM. Interventions for Preventing and Managing Aggressive Patients Admitted to an Acute Hospital Setting: A Systematic Review. Worldviews on Evidence-Based Nursing 2011; 8(2):</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76-86.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Lloyd-Evans B, Mayo-Wilson E, Harrison B, Istead H, Brown E, Pilling S et al. A systematic review and meta-analysis of randomised controlled trials of peer support for people with severe mental illness. BMC Psychiatry 2014; 14:39.</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Maitre E, Debien C, Nicaise P, Wyngaerden F, Le Galudec M, Genest P et al. [Advanced directives in psychiatry: A review of the qualitative literature, a state-of-the-art and viewpoints]. L’Encéphale 2013; 39(4):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244-251.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Malivert M, Fatseas M, Denis C, Langlois E, Auriacombe M. Effectiveness of therapeutic communities: a systematic review. Eur</w:t>
            </w:r>
            <w:r w:rsidR="006C7841">
              <w:rPr>
                <w:rFonts w:asciiTheme="majorHAnsi" w:eastAsia="Times New Roman" w:hAnsiTheme="majorHAnsi" w:cstheme="majorHAnsi"/>
              </w:rPr>
              <w:t>opean</w:t>
            </w:r>
            <w:r w:rsidRPr="009937D4">
              <w:rPr>
                <w:rFonts w:asciiTheme="majorHAnsi" w:eastAsia="Times New Roman" w:hAnsiTheme="majorHAnsi" w:cstheme="majorHAnsi"/>
              </w:rPr>
              <w:t xml:space="preserve"> Addict</w:t>
            </w:r>
            <w:r w:rsidR="006C7841">
              <w:rPr>
                <w:rFonts w:asciiTheme="majorHAnsi" w:eastAsia="Times New Roman" w:hAnsiTheme="majorHAnsi" w:cstheme="majorHAnsi"/>
              </w:rPr>
              <w:t>ion</w:t>
            </w:r>
            <w:r w:rsidRPr="009937D4">
              <w:rPr>
                <w:rFonts w:asciiTheme="majorHAnsi" w:eastAsia="Times New Roman" w:hAnsiTheme="majorHAnsi" w:cstheme="majorHAnsi"/>
              </w:rPr>
              <w:t xml:space="preserve"> Res</w:t>
            </w:r>
            <w:r w:rsidR="006C7841">
              <w:rPr>
                <w:rFonts w:asciiTheme="majorHAnsi" w:eastAsia="Times New Roman" w:hAnsiTheme="majorHAnsi" w:cstheme="majorHAnsi"/>
              </w:rPr>
              <w:t>earch</w:t>
            </w:r>
            <w:r w:rsidRPr="009937D4">
              <w:rPr>
                <w:rFonts w:asciiTheme="majorHAnsi" w:eastAsia="Times New Roman" w:hAnsiTheme="majorHAnsi" w:cstheme="majorHAnsi"/>
              </w:rPr>
              <w:t xml:space="preserve"> 2012; 18(1):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1-11.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Maughan D, Molodynski A, Rugkasa J, Burns T. A systematic review of the effect of community treatment orders on service use. Soc</w:t>
            </w:r>
            <w:r w:rsidR="006C7841">
              <w:rPr>
                <w:rFonts w:asciiTheme="majorHAnsi" w:eastAsia="Times New Roman" w:hAnsiTheme="majorHAnsi" w:cstheme="majorHAnsi"/>
              </w:rPr>
              <w:t>ial</w:t>
            </w:r>
            <w:r w:rsidRPr="009937D4">
              <w:rPr>
                <w:rFonts w:asciiTheme="majorHAnsi" w:eastAsia="Times New Roman" w:hAnsiTheme="majorHAnsi" w:cstheme="majorHAnsi"/>
              </w:rPr>
              <w:t xml:space="preserve"> Psychiatry Psychiatr</w:t>
            </w:r>
            <w:r w:rsidR="006C7841">
              <w:rPr>
                <w:rFonts w:asciiTheme="majorHAnsi" w:eastAsia="Times New Roman" w:hAnsiTheme="majorHAnsi" w:cstheme="majorHAnsi"/>
              </w:rPr>
              <w:t>ic</w:t>
            </w:r>
            <w:r w:rsidRPr="009937D4">
              <w:rPr>
                <w:rFonts w:asciiTheme="majorHAnsi" w:eastAsia="Times New Roman" w:hAnsiTheme="majorHAnsi" w:cstheme="majorHAnsi"/>
              </w:rPr>
              <w:t xml:space="preserve"> Epidemiol</w:t>
            </w:r>
            <w:r w:rsidR="006C7841">
              <w:rPr>
                <w:rFonts w:asciiTheme="majorHAnsi" w:eastAsia="Times New Roman" w:hAnsiTheme="majorHAnsi" w:cstheme="majorHAnsi"/>
              </w:rPr>
              <w:t>ogy</w:t>
            </w:r>
            <w:r w:rsidRPr="009937D4">
              <w:rPr>
                <w:rFonts w:asciiTheme="majorHAnsi" w:eastAsia="Times New Roman" w:hAnsiTheme="majorHAnsi" w:cstheme="majorHAnsi"/>
              </w:rPr>
              <w:t xml:space="preserve"> 2014; 49(4):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651-663.</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Mohler R, Meyer G. Development methods of guidelines and documents with recommendations on physical restraint reduction in nursing homes: a systematic review. BMC Geriatrics 2005; 15:</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152.</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Mohler R, Richter T, Kopke S, Meyer G. Interventions for preventing and reducing the use of physical restraints in long-term geriatric care - a Cochrane review. Cochrane Database of Systematic Reviews 2012; 21(21):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3070-3081.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Newton-Howes G, Mullen R. Coercion in psychiatric care: systematic review of correlates and themes. Psychiatric Services 2011; 62(5):</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465-470.</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Nicaise P, Lorant V, Dubois V. Psychiatric Advance Directives as a complex and multistage intervention: a realist systematic review. Health and Social Care in the Community 2012; 21(1):</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1-14.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Norwegian Knowledge Centre for the Health Services. Coercive treatment of persons dependent on opioids. 2010.</w:t>
            </w:r>
            <w:r w:rsidR="006C7841">
              <w:rPr>
                <w:rFonts w:asciiTheme="majorHAnsi" w:eastAsia="Times New Roman" w:hAnsiTheme="majorHAnsi" w:cstheme="majorHAnsi"/>
              </w:rPr>
              <w:t xml:space="preserve"> Accessed [16-March-2020] at: </w:t>
            </w:r>
            <w:hyperlink r:id="rId12" w:history="1">
              <w:r w:rsidR="006C7841" w:rsidRPr="00E01DFF">
                <w:rPr>
                  <w:rStyle w:val="Collegamentoipertestuale"/>
                  <w:rFonts w:asciiTheme="majorHAnsi" w:eastAsia="Times New Roman" w:hAnsiTheme="majorHAnsi" w:cstheme="majorHAnsi"/>
                </w:rPr>
                <w:t>https://www.fhi.no/globalassets/dokumenterfiler/rapporter/2009-og-eldre/rapport_0916_tvangsbehandliing_opioidavhengige2.pdf</w:t>
              </w:r>
            </w:hyperlink>
            <w:r w:rsidR="006C7841">
              <w:rPr>
                <w:rFonts w:asciiTheme="majorHAnsi" w:eastAsia="Times New Roman" w:hAnsiTheme="majorHAnsi" w:cstheme="majorHAnsi"/>
              </w:rPr>
              <w:t xml:space="preserve"> </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Rainier NC. Reducing physical restraint use in alcohol withdrawal patients: a literature review. </w:t>
            </w:r>
            <w:r w:rsidR="006C7841" w:rsidRPr="006C7841">
              <w:rPr>
                <w:rFonts w:asciiTheme="majorHAnsi" w:eastAsia="Times New Roman" w:hAnsiTheme="majorHAnsi" w:cstheme="majorHAnsi"/>
              </w:rPr>
              <w:t xml:space="preserve">Dimensions of Critical Care Nursing </w:t>
            </w:r>
            <w:r w:rsidRPr="009937D4">
              <w:rPr>
                <w:rFonts w:asciiTheme="majorHAnsi" w:eastAsia="Times New Roman" w:hAnsiTheme="majorHAnsi" w:cstheme="majorHAnsi"/>
              </w:rPr>
              <w:t>2014; 33(4):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201-206.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Repper J, Carter T. A review of the literature on peer support in mental health services. Journal of Mental Health 2011; 20(4):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392-411.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Roy C, Castonguay A, Fortin M, Drolet C, Franche-Choquette G, Dumais A et al. The Use of Restraint and Seclusion in Residential Treatment Care for Youth: A Systematic Review of Related Factors and Interventions. Trauma, Violence, &amp; Abuse 2019;</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1524838019843196.</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Rugkasa J, Dawson J, Burns T. CTOs: what is the state of the evidence? Soc</w:t>
            </w:r>
            <w:r w:rsidR="006C7841">
              <w:rPr>
                <w:rFonts w:asciiTheme="majorHAnsi" w:eastAsia="Times New Roman" w:hAnsiTheme="majorHAnsi" w:cstheme="majorHAnsi"/>
              </w:rPr>
              <w:t>ial</w:t>
            </w:r>
            <w:r w:rsidRPr="009937D4">
              <w:rPr>
                <w:rFonts w:asciiTheme="majorHAnsi" w:eastAsia="Times New Roman" w:hAnsiTheme="majorHAnsi" w:cstheme="majorHAnsi"/>
              </w:rPr>
              <w:t xml:space="preserve"> Psychiatry </w:t>
            </w:r>
            <w:r w:rsidR="006C7841">
              <w:rPr>
                <w:rFonts w:asciiTheme="majorHAnsi" w:eastAsia="Times New Roman" w:hAnsiTheme="majorHAnsi" w:cstheme="majorHAnsi"/>
              </w:rPr>
              <w:t xml:space="preserve">and </w:t>
            </w:r>
            <w:r w:rsidRPr="009937D4">
              <w:rPr>
                <w:rFonts w:asciiTheme="majorHAnsi" w:eastAsia="Times New Roman" w:hAnsiTheme="majorHAnsi" w:cstheme="majorHAnsi"/>
              </w:rPr>
              <w:t>Psychiatr</w:t>
            </w:r>
            <w:r w:rsidR="006C7841">
              <w:rPr>
                <w:rFonts w:asciiTheme="majorHAnsi" w:eastAsia="Times New Roman" w:hAnsiTheme="majorHAnsi" w:cstheme="majorHAnsi"/>
              </w:rPr>
              <w:t>ic</w:t>
            </w:r>
            <w:r w:rsidRPr="009937D4">
              <w:rPr>
                <w:rFonts w:asciiTheme="majorHAnsi" w:eastAsia="Times New Roman" w:hAnsiTheme="majorHAnsi" w:cstheme="majorHAnsi"/>
              </w:rPr>
              <w:t xml:space="preserve"> Epidemiol</w:t>
            </w:r>
            <w:r w:rsidR="006C7841">
              <w:rPr>
                <w:rFonts w:asciiTheme="majorHAnsi" w:eastAsia="Times New Roman" w:hAnsiTheme="majorHAnsi" w:cstheme="majorHAnsi"/>
              </w:rPr>
              <w:t>ogy</w:t>
            </w:r>
            <w:r w:rsidRPr="009937D4">
              <w:rPr>
                <w:rFonts w:asciiTheme="majorHAnsi" w:eastAsia="Times New Roman" w:hAnsiTheme="majorHAnsi" w:cstheme="majorHAnsi"/>
              </w:rPr>
              <w:t xml:space="preserve"> 2014; 49(12):</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1861-1871.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lastRenderedPageBreak/>
              <w:t>Sashidharan SP, Mezzina R, Puras D. Reducing coercion in mental healthcare. Epidemiology and Psychiatric Sciences 2019; 28(6):</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1-8.</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Scanlan JN. Interventions to reduce the use of seclusion and restraint in inpatient psychiatric settings: what we know so far a review of the literature. International Journal of Social Psychiatry 2010; 56(4):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412-423.</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Stewart D, Van der Merwe M, Bowers L, Simpson A, Jones J. A review of interventions to reduce mechanical restraint and seclusion among adult psychiatric inpatients. Issues in Mental Health Nursing 2010; 31(6):</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413-424.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Sugiura K, Mahomed F, Saxena S, Patel V. An end to coercion: rights and decision-making in mental health care. Bull</w:t>
            </w:r>
            <w:r w:rsidR="006C7841">
              <w:rPr>
                <w:rFonts w:asciiTheme="majorHAnsi" w:eastAsia="Times New Roman" w:hAnsiTheme="majorHAnsi" w:cstheme="majorHAnsi"/>
              </w:rPr>
              <w:t>etin of the</w:t>
            </w:r>
            <w:r w:rsidRPr="009937D4">
              <w:rPr>
                <w:rFonts w:asciiTheme="majorHAnsi" w:eastAsia="Times New Roman" w:hAnsiTheme="majorHAnsi" w:cstheme="majorHAnsi"/>
              </w:rPr>
              <w:t xml:space="preserve"> World Health Organ</w:t>
            </w:r>
            <w:r w:rsidR="006C7841">
              <w:rPr>
                <w:rFonts w:asciiTheme="majorHAnsi" w:eastAsia="Times New Roman" w:hAnsiTheme="majorHAnsi" w:cstheme="majorHAnsi"/>
              </w:rPr>
              <w:t>ization</w:t>
            </w:r>
            <w:r w:rsidRPr="009937D4">
              <w:rPr>
                <w:rFonts w:asciiTheme="majorHAnsi" w:eastAsia="Times New Roman" w:hAnsiTheme="majorHAnsi" w:cstheme="majorHAnsi"/>
              </w:rPr>
              <w:t xml:space="preserve"> 2020; 98:</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52–58</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Tolli S, Partanen P, Kontio R, H+ñggmanGÇÉLaitila A. A quantitative systematic review of the effects of training interventions on enhancing the competence of nursing staff in managing challenging patient behaviour. Journal of Avanced Nursing 2017; 73(12):</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2817-2831.</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 xml:space="preserve">Vakiparta L, Suominen T, Paavilainen E, Kylma J. Using interventions to reduce seclusion and mechanical restraint use in adult psychiatric units: an integrative review. </w:t>
            </w:r>
            <w:r w:rsidR="006C7841" w:rsidRPr="006C7841">
              <w:rPr>
                <w:rFonts w:asciiTheme="majorHAnsi" w:eastAsia="Times New Roman" w:hAnsiTheme="majorHAnsi" w:cstheme="majorHAnsi"/>
              </w:rPr>
              <w:t xml:space="preserve">Scandinavian Journal of Caring Sciences </w:t>
            </w:r>
            <w:r w:rsidRPr="009937D4">
              <w:rPr>
                <w:rFonts w:asciiTheme="majorHAnsi" w:eastAsia="Times New Roman" w:hAnsiTheme="majorHAnsi" w:cstheme="majorHAnsi"/>
              </w:rPr>
              <w:t>2019; 33(4):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765-778.</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Valenkamp M, Delaney K, Verheij F. Reducing seclusion and restraint during child and adolescent inpatient treatment: still an underdeveloped area of research. Journal of Child and Adolescent Psychiatric Nursing 2014; 27(4):</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169-174.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Wheeler C, Lloyd-Evans B, Churchard A, Fitzgerald C, Fullarton K, Mosse L et al. Implementation of the Crisis Resolution Team model in adult mental health settings: a systematic review. BMC Psychiatry 2015; 15:74.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Widmayer S, Borgwardt S, Lang UE, Huber CG. Could Animal-Assisted Therapy Help to Reduce Coercive</w:t>
            </w:r>
            <w:r w:rsidR="006C7841">
              <w:rPr>
                <w:rFonts w:asciiTheme="majorHAnsi" w:eastAsia="Times New Roman" w:hAnsiTheme="majorHAnsi" w:cstheme="majorHAnsi"/>
              </w:rPr>
              <w:t xml:space="preserve"> Treatment in Psychiatry? Frontiers in</w:t>
            </w:r>
            <w:r w:rsidRPr="009937D4">
              <w:rPr>
                <w:rFonts w:asciiTheme="majorHAnsi" w:eastAsia="Times New Roman" w:hAnsiTheme="majorHAnsi" w:cstheme="majorHAnsi"/>
              </w:rPr>
              <w:t xml:space="preserve"> Psychiatry 2019; 10:</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794.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PICO</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Williams DE. Reducing and eliminating restraint of people with developmental disabilities and severe behavior disorders: an overview of recent research. Research in Developmental Disabilities 2010; 31(6):</w:t>
            </w:r>
            <w:r w:rsidR="006C7841">
              <w:rPr>
                <w:rFonts w:asciiTheme="majorHAnsi" w:eastAsia="Times New Roman" w:hAnsiTheme="majorHAnsi" w:cstheme="majorHAnsi"/>
              </w:rPr>
              <w:t xml:space="preserve"> 1142-1148.</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 meta-analysis)</w:t>
            </w:r>
          </w:p>
        </w:tc>
      </w:tr>
      <w:tr w:rsidR="0007544B" w:rsidRPr="0007544B" w:rsidTr="00162024">
        <w:trPr>
          <w:jc w:val="center"/>
        </w:trPr>
        <w:tc>
          <w:tcPr>
            <w:tcW w:w="10052" w:type="dxa"/>
          </w:tcPr>
          <w:p w:rsidR="0007544B" w:rsidRPr="009937D4" w:rsidRDefault="0007544B" w:rsidP="006C7841">
            <w:pPr>
              <w:autoSpaceDE w:val="0"/>
              <w:autoSpaceDN w:val="0"/>
              <w:adjustRightInd w:val="0"/>
              <w:ind w:left="37"/>
              <w:rPr>
                <w:rFonts w:asciiTheme="majorHAnsi" w:eastAsia="Times New Roman" w:hAnsiTheme="majorHAnsi" w:cstheme="majorHAnsi"/>
              </w:rPr>
            </w:pPr>
            <w:r w:rsidRPr="009937D4">
              <w:rPr>
                <w:rFonts w:asciiTheme="majorHAnsi" w:eastAsia="Times New Roman" w:hAnsiTheme="majorHAnsi" w:cstheme="majorHAnsi"/>
              </w:rPr>
              <w:t>Ye J, Xiao A, Yu L, Guo J, Lei H, Wei H et al. Staff Training Reduces the Use of Physical Restraint in Mental Health Service, Evidence-based Reflection for China. Archives of Psychiatric Nursing 2018; 32(3):</w:t>
            </w:r>
            <w:r w:rsidR="006C7841">
              <w:rPr>
                <w:rFonts w:asciiTheme="majorHAnsi" w:eastAsia="Times New Roman" w:hAnsiTheme="majorHAnsi" w:cstheme="majorHAnsi"/>
              </w:rPr>
              <w:t xml:space="preserve"> </w:t>
            </w:r>
            <w:r w:rsidRPr="009937D4">
              <w:rPr>
                <w:rFonts w:asciiTheme="majorHAnsi" w:eastAsia="Times New Roman" w:hAnsiTheme="majorHAnsi" w:cstheme="majorHAnsi"/>
              </w:rPr>
              <w:t>488-494.</w:t>
            </w:r>
          </w:p>
        </w:tc>
        <w:tc>
          <w:tcPr>
            <w:tcW w:w="2435" w:type="dxa"/>
          </w:tcPr>
          <w:p w:rsidR="0007544B" w:rsidRPr="009937D4" w:rsidRDefault="0007544B" w:rsidP="0007544B">
            <w:pPr>
              <w:tabs>
                <w:tab w:val="left" w:pos="360"/>
              </w:tabs>
              <w:autoSpaceDE w:val="0"/>
              <w:autoSpaceDN w:val="0"/>
              <w:adjustRightInd w:val="0"/>
              <w:rPr>
                <w:rFonts w:asciiTheme="majorHAnsi" w:eastAsia="Times New Roman" w:hAnsiTheme="majorHAnsi" w:cstheme="majorHAnsi"/>
              </w:rPr>
            </w:pPr>
            <w:r w:rsidRPr="009937D4">
              <w:rPr>
                <w:rFonts w:asciiTheme="majorHAnsi" w:eastAsia="Times New Roman" w:hAnsiTheme="majorHAnsi" w:cstheme="majorHAnsi"/>
              </w:rPr>
              <w:t>Wrong design (non-randomised trials included)</w:t>
            </w:r>
          </w:p>
        </w:tc>
      </w:tr>
    </w:tbl>
    <w:p w:rsidR="0007544B" w:rsidRPr="0007544B" w:rsidRDefault="0007544B" w:rsidP="0007544B">
      <w:pPr>
        <w:tabs>
          <w:tab w:val="left" w:pos="360"/>
        </w:tabs>
        <w:autoSpaceDE w:val="0"/>
        <w:autoSpaceDN w:val="0"/>
        <w:adjustRightInd w:val="0"/>
        <w:ind w:left="360" w:hanging="360"/>
        <w:rPr>
          <w:rFonts w:ascii="Arial" w:eastAsia="Times New Roman" w:hAnsi="Arial" w:cs="Arial"/>
          <w:sz w:val="20"/>
          <w:szCs w:val="20"/>
          <w:lang w:val="it-IT"/>
        </w:rPr>
      </w:pPr>
    </w:p>
    <w:p w:rsidR="00162024" w:rsidRDefault="0007544B" w:rsidP="00162024">
      <w:pPr>
        <w:rPr>
          <w:rFonts w:ascii="Calibri" w:eastAsia="Times New Roman" w:hAnsi="Calibri" w:cs="Calibri"/>
          <w:b/>
          <w:sz w:val="22"/>
          <w:szCs w:val="22"/>
          <w:lang w:eastAsia="en-US"/>
        </w:rPr>
      </w:pPr>
      <w:r>
        <w:rPr>
          <w:rFonts w:ascii="Calibri" w:eastAsia="Calibri" w:hAnsi="Calibri" w:cs="Times New Roman"/>
          <w:b/>
          <w:sz w:val="22"/>
          <w:szCs w:val="22"/>
          <w:lang w:val="it-IT" w:eastAsia="en-US"/>
        </w:rPr>
        <w:br w:type="page"/>
      </w:r>
    </w:p>
    <w:p w:rsidR="003C56A4" w:rsidRDefault="003C56A4">
      <w:pPr>
        <w:rPr>
          <w:rFonts w:ascii="Calibri" w:eastAsia="Times New Roman" w:hAnsi="Calibri" w:cs="Calibri"/>
          <w:b/>
          <w:sz w:val="22"/>
          <w:szCs w:val="22"/>
          <w:lang w:eastAsia="en-US"/>
        </w:rPr>
      </w:pPr>
    </w:p>
    <w:p w:rsidR="00B60AE7" w:rsidRDefault="00F2582E" w:rsidP="00B60AE7">
      <w:pPr>
        <w:jc w:val="center"/>
        <w:rPr>
          <w:rFonts w:asciiTheme="majorHAnsi" w:eastAsia="Calibri" w:hAnsiTheme="majorHAnsi" w:cstheme="majorHAnsi"/>
          <w:b/>
          <w:sz w:val="22"/>
          <w:szCs w:val="22"/>
          <w:vertAlign w:val="superscript"/>
          <w:lang w:eastAsia="en-US"/>
        </w:rPr>
      </w:pPr>
      <w:r>
        <w:rPr>
          <w:rFonts w:asciiTheme="majorHAnsi" w:eastAsia="Calibri" w:hAnsiTheme="majorHAnsi" w:cstheme="majorHAnsi"/>
          <w:b/>
          <w:sz w:val="22"/>
          <w:szCs w:val="22"/>
          <w:lang w:eastAsia="en-US"/>
        </w:rPr>
        <w:t>Strength of association</w:t>
      </w:r>
      <w:r w:rsidR="00B60AE7" w:rsidRPr="002B1B71">
        <w:rPr>
          <w:rFonts w:asciiTheme="majorHAnsi" w:eastAsia="Calibri" w:hAnsiTheme="majorHAnsi" w:cstheme="majorHAnsi"/>
          <w:b/>
          <w:sz w:val="22"/>
          <w:szCs w:val="22"/>
          <w:lang w:eastAsia="en-US"/>
        </w:rPr>
        <w:t xml:space="preserve"> </w:t>
      </w:r>
      <w:r>
        <w:rPr>
          <w:rFonts w:asciiTheme="majorHAnsi" w:eastAsia="Calibri" w:hAnsiTheme="majorHAnsi" w:cstheme="majorHAnsi"/>
          <w:b/>
          <w:sz w:val="22"/>
          <w:szCs w:val="22"/>
          <w:lang w:eastAsia="en-US"/>
        </w:rPr>
        <w:t xml:space="preserve">classes </w:t>
      </w:r>
      <w:r w:rsidR="00B60AE7" w:rsidRPr="002B1B71">
        <w:rPr>
          <w:rFonts w:asciiTheme="majorHAnsi" w:eastAsia="Calibri" w:hAnsiTheme="majorHAnsi" w:cstheme="majorHAnsi"/>
          <w:b/>
          <w:sz w:val="22"/>
          <w:szCs w:val="22"/>
          <w:lang w:eastAsia="en-US"/>
        </w:rPr>
        <w:t xml:space="preserve">according to </w:t>
      </w:r>
      <w:r w:rsidR="00B60AE7" w:rsidRPr="002B1B71">
        <w:rPr>
          <w:rFonts w:asciiTheme="majorHAnsi" w:eastAsia="Calibri" w:hAnsiTheme="majorHAnsi" w:cstheme="majorHAnsi"/>
          <w:b/>
          <w:sz w:val="22"/>
          <w:szCs w:val="22"/>
          <w:lang w:val="en-GB" w:eastAsia="en-US"/>
        </w:rPr>
        <w:t>umbrella review criteria</w:t>
      </w:r>
      <w:r w:rsidR="00B60AE7" w:rsidRPr="002B1B71">
        <w:rPr>
          <w:rFonts w:asciiTheme="majorHAnsi" w:eastAsia="Calibri" w:hAnsiTheme="majorHAnsi" w:cstheme="majorHAnsi"/>
          <w:b/>
          <w:sz w:val="22"/>
          <w:szCs w:val="22"/>
          <w:vertAlign w:val="superscript"/>
          <w:lang w:eastAsia="en-US"/>
        </w:rPr>
        <w:t xml:space="preserve"> </w:t>
      </w:r>
    </w:p>
    <w:p w:rsidR="00F2582E" w:rsidRPr="002B1B71" w:rsidRDefault="00F2582E" w:rsidP="00B60AE7">
      <w:pPr>
        <w:jc w:val="center"/>
        <w:rPr>
          <w:rFonts w:asciiTheme="majorHAnsi" w:hAnsiTheme="majorHAnsi" w:cstheme="majorHAnsi"/>
          <w:sz w:val="22"/>
          <w:szCs w:val="22"/>
          <w:lang w:val="en-GB"/>
        </w:rPr>
      </w:pPr>
    </w:p>
    <w:p w:rsidR="00B60AE7" w:rsidRPr="002B1B71" w:rsidRDefault="00B60AE7" w:rsidP="00B60AE7">
      <w:pPr>
        <w:jc w:val="both"/>
        <w:rPr>
          <w:rFonts w:asciiTheme="majorHAnsi" w:eastAsia="Calibri" w:hAnsiTheme="majorHAnsi" w:cstheme="majorHAnsi"/>
          <w:b/>
          <w:sz w:val="22"/>
          <w:szCs w:val="22"/>
          <w:lang w:val="en-GB" w:eastAsia="en-US"/>
        </w:rPr>
      </w:pPr>
    </w:p>
    <w:tbl>
      <w:tblPr>
        <w:tblStyle w:val="Elencochiaro"/>
        <w:tblW w:w="9464" w:type="dxa"/>
        <w:jc w:val="center"/>
        <w:tblLook w:val="04A0" w:firstRow="1" w:lastRow="0" w:firstColumn="1" w:lastColumn="0" w:noHBand="0" w:noVBand="1"/>
      </w:tblPr>
      <w:tblGrid>
        <w:gridCol w:w="3794"/>
        <w:gridCol w:w="5670"/>
      </w:tblGrid>
      <w:tr w:rsidR="00F2582E" w:rsidRPr="00F2582E" w:rsidTr="00F2582E">
        <w:trPr>
          <w:cnfStyle w:val="100000000000" w:firstRow="1" w:lastRow="0" w:firstColumn="0" w:lastColumn="0" w:oddVBand="0" w:evenVBand="0" w:oddHBand="0"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3794" w:type="dxa"/>
            <w:shd w:val="clear" w:color="auto" w:fill="D9D9D9" w:themeFill="background1" w:themeFillShade="D9"/>
            <w:vAlign w:val="center"/>
          </w:tcPr>
          <w:p w:rsidR="00F2582E" w:rsidRPr="00F2582E" w:rsidRDefault="00B60AE7" w:rsidP="00F2582E">
            <w:pPr>
              <w:rPr>
                <w:rFonts w:asciiTheme="majorHAnsi" w:eastAsia="Calibri" w:hAnsiTheme="majorHAnsi" w:cstheme="majorHAnsi"/>
                <w:b w:val="0"/>
                <w:color w:val="auto"/>
                <w:sz w:val="22"/>
                <w:szCs w:val="22"/>
                <w:lang w:eastAsia="en-US"/>
              </w:rPr>
            </w:pPr>
            <w:r w:rsidRPr="00F2582E">
              <w:rPr>
                <w:rFonts w:asciiTheme="majorHAnsi" w:eastAsia="Calibri" w:hAnsiTheme="majorHAnsi" w:cstheme="majorHAnsi"/>
                <w:b w:val="0"/>
                <w:color w:val="auto"/>
                <w:sz w:val="22"/>
                <w:szCs w:val="22"/>
                <w:lang w:eastAsia="en-US"/>
              </w:rPr>
              <w:t>Strength of association</w:t>
            </w:r>
          </w:p>
        </w:tc>
        <w:tc>
          <w:tcPr>
            <w:tcW w:w="5670" w:type="dxa"/>
            <w:shd w:val="clear" w:color="auto" w:fill="D9D9D9" w:themeFill="background1" w:themeFillShade="D9"/>
            <w:vAlign w:val="center"/>
          </w:tcPr>
          <w:p w:rsidR="00B60AE7" w:rsidRPr="00F2582E" w:rsidRDefault="00B60AE7" w:rsidP="00F2582E">
            <w:pP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b w:val="0"/>
                <w:color w:val="auto"/>
                <w:sz w:val="22"/>
                <w:szCs w:val="22"/>
                <w:lang w:eastAsia="en-US"/>
              </w:rPr>
            </w:pPr>
            <w:r w:rsidRPr="00F2582E">
              <w:rPr>
                <w:rFonts w:asciiTheme="majorHAnsi" w:eastAsia="Calibri" w:hAnsiTheme="majorHAnsi" w:cstheme="majorHAnsi"/>
                <w:b w:val="0"/>
                <w:color w:val="auto"/>
                <w:sz w:val="22"/>
                <w:szCs w:val="22"/>
                <w:lang w:eastAsia="en-US"/>
              </w:rPr>
              <w:t>Criteria</w:t>
            </w:r>
          </w:p>
        </w:tc>
      </w:tr>
      <w:tr w:rsidR="00B60AE7" w:rsidRPr="002B1B71" w:rsidTr="00F2582E">
        <w:trPr>
          <w:cnfStyle w:val="000000100000" w:firstRow="0" w:lastRow="0" w:firstColumn="0" w:lastColumn="0" w:oddVBand="0" w:evenVBand="0" w:oddHBand="1" w:evenHBand="0" w:firstRowFirstColumn="0" w:firstRowLastColumn="0" w:lastRowFirstColumn="0" w:lastRowLastColumn="0"/>
          <w:trHeight w:val="2264"/>
          <w:jc w:val="center"/>
        </w:trPr>
        <w:tc>
          <w:tcPr>
            <w:cnfStyle w:val="001000000000" w:firstRow="0" w:lastRow="0" w:firstColumn="1" w:lastColumn="0" w:oddVBand="0" w:evenVBand="0" w:oddHBand="0" w:evenHBand="0" w:firstRowFirstColumn="0" w:firstRowLastColumn="0" w:lastRowFirstColumn="0" w:lastRowLastColumn="0"/>
            <w:tcW w:w="3794" w:type="dxa"/>
            <w:vAlign w:val="center"/>
          </w:tcPr>
          <w:p w:rsidR="00B60AE7" w:rsidRPr="00F2582E" w:rsidRDefault="00B60AE7" w:rsidP="00F2582E">
            <w:pPr>
              <w:rPr>
                <w:rFonts w:asciiTheme="majorHAnsi" w:eastAsia="Calibri" w:hAnsiTheme="majorHAnsi" w:cstheme="majorHAnsi"/>
                <w:b w:val="0"/>
                <w:sz w:val="22"/>
                <w:szCs w:val="22"/>
                <w:lang w:eastAsia="en-US"/>
              </w:rPr>
            </w:pPr>
            <w:r w:rsidRPr="00F2582E">
              <w:rPr>
                <w:rFonts w:asciiTheme="majorHAnsi" w:eastAsia="Calibri" w:hAnsiTheme="majorHAnsi" w:cstheme="majorHAnsi"/>
                <w:b w:val="0"/>
                <w:sz w:val="22"/>
                <w:szCs w:val="22"/>
                <w:lang w:eastAsia="en-US"/>
              </w:rPr>
              <w:t>Convincing (Class I)</w:t>
            </w:r>
          </w:p>
        </w:tc>
        <w:tc>
          <w:tcPr>
            <w:tcW w:w="5670" w:type="dxa"/>
            <w:vAlign w:val="center"/>
          </w:tcPr>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More than 1000 participants</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Significant summary associations (p&lt;10</w:t>
            </w:r>
            <w:r w:rsidRPr="002B1B71">
              <w:rPr>
                <w:rFonts w:asciiTheme="majorHAnsi" w:eastAsia="Calibri" w:hAnsiTheme="majorHAnsi" w:cstheme="majorHAnsi"/>
                <w:sz w:val="22"/>
                <w:szCs w:val="22"/>
                <w:vertAlign w:val="superscript"/>
                <w:lang w:eastAsia="en-US"/>
              </w:rPr>
              <w:t>-6</w:t>
            </w:r>
            <w:r w:rsidRPr="002B1B71">
              <w:rPr>
                <w:rFonts w:asciiTheme="majorHAnsi" w:eastAsia="Calibri" w:hAnsiTheme="majorHAnsi" w:cstheme="majorHAnsi"/>
                <w:sz w:val="22"/>
                <w:szCs w:val="22"/>
                <w:lang w:eastAsia="en-US"/>
              </w:rPr>
              <w:t>) per random-effects calculations</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No evidence of small-study effects</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No evidence of excess of significance bias</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Prediction intervals not including the null value</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Largest study nominally significant (p&lt;0.05)</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 xml:space="preserve">Not large heterogeneity (i.e., </w:t>
            </w:r>
            <w:r w:rsidRPr="002B1B71">
              <w:rPr>
                <w:rFonts w:asciiTheme="majorHAnsi" w:eastAsia="Calibri" w:hAnsiTheme="majorHAnsi" w:cstheme="majorHAnsi"/>
                <w:i/>
                <w:sz w:val="22"/>
                <w:szCs w:val="22"/>
                <w:lang w:eastAsia="en-US"/>
              </w:rPr>
              <w:t>I</w:t>
            </w:r>
            <w:r w:rsidRPr="002B1B71">
              <w:rPr>
                <w:rFonts w:asciiTheme="majorHAnsi" w:eastAsia="Calibri" w:hAnsiTheme="majorHAnsi" w:cstheme="majorHAnsi"/>
                <w:i/>
                <w:sz w:val="22"/>
                <w:szCs w:val="22"/>
                <w:vertAlign w:val="superscript"/>
                <w:lang w:eastAsia="en-US"/>
              </w:rPr>
              <w:t>2</w:t>
            </w:r>
            <w:r w:rsidRPr="002B1B71">
              <w:rPr>
                <w:rFonts w:asciiTheme="majorHAnsi" w:eastAsia="Calibri" w:hAnsiTheme="majorHAnsi" w:cstheme="majorHAnsi"/>
                <w:sz w:val="22"/>
                <w:szCs w:val="22"/>
                <w:lang w:eastAsia="en-US"/>
              </w:rPr>
              <w:t>&lt; 50%)</w:t>
            </w:r>
          </w:p>
        </w:tc>
      </w:tr>
      <w:tr w:rsidR="00B60AE7" w:rsidRPr="002B1B71" w:rsidTr="00F2582E">
        <w:trPr>
          <w:trHeight w:val="1248"/>
          <w:jc w:val="center"/>
        </w:trPr>
        <w:tc>
          <w:tcPr>
            <w:cnfStyle w:val="001000000000" w:firstRow="0" w:lastRow="0" w:firstColumn="1" w:lastColumn="0" w:oddVBand="0" w:evenVBand="0" w:oddHBand="0" w:evenHBand="0" w:firstRowFirstColumn="0" w:firstRowLastColumn="0" w:lastRowFirstColumn="0" w:lastRowLastColumn="0"/>
            <w:tcW w:w="3794" w:type="dxa"/>
            <w:vAlign w:val="center"/>
          </w:tcPr>
          <w:p w:rsidR="00B60AE7" w:rsidRPr="00F2582E" w:rsidRDefault="00B60AE7" w:rsidP="00F2582E">
            <w:pPr>
              <w:rPr>
                <w:rFonts w:asciiTheme="majorHAnsi" w:eastAsia="Calibri" w:hAnsiTheme="majorHAnsi" w:cstheme="majorHAnsi"/>
                <w:b w:val="0"/>
                <w:sz w:val="22"/>
                <w:szCs w:val="22"/>
                <w:lang w:eastAsia="en-US"/>
              </w:rPr>
            </w:pPr>
            <w:r w:rsidRPr="00F2582E">
              <w:rPr>
                <w:rFonts w:asciiTheme="majorHAnsi" w:eastAsia="Calibri" w:hAnsiTheme="majorHAnsi" w:cstheme="majorHAnsi"/>
                <w:b w:val="0"/>
                <w:sz w:val="22"/>
                <w:szCs w:val="22"/>
                <w:lang w:eastAsia="en-US"/>
              </w:rPr>
              <w:t>Highly Suggestive (Class II)</w:t>
            </w:r>
          </w:p>
        </w:tc>
        <w:tc>
          <w:tcPr>
            <w:tcW w:w="5670" w:type="dxa"/>
            <w:vAlign w:val="center"/>
          </w:tcPr>
          <w:p w:rsidR="00B60AE7" w:rsidRPr="002B1B71" w:rsidRDefault="00B60AE7" w:rsidP="00F2582E">
            <w:pPr>
              <w:numPr>
                <w:ilvl w:val="0"/>
                <w:numId w:val="2"/>
              </w:numPr>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More than 1000 participants</w:t>
            </w:r>
          </w:p>
          <w:p w:rsidR="00B60AE7" w:rsidRPr="002B1B71" w:rsidRDefault="00B60AE7" w:rsidP="00F2582E">
            <w:pPr>
              <w:numPr>
                <w:ilvl w:val="0"/>
                <w:numId w:val="2"/>
              </w:numPr>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Significant summary associations (p&lt;10</w:t>
            </w:r>
            <w:r w:rsidRPr="002B1B71">
              <w:rPr>
                <w:rFonts w:asciiTheme="majorHAnsi" w:eastAsia="Calibri" w:hAnsiTheme="majorHAnsi" w:cstheme="majorHAnsi"/>
                <w:sz w:val="22"/>
                <w:szCs w:val="22"/>
                <w:vertAlign w:val="superscript"/>
                <w:lang w:eastAsia="en-US"/>
              </w:rPr>
              <w:t>-6</w:t>
            </w:r>
            <w:r w:rsidRPr="002B1B71">
              <w:rPr>
                <w:rFonts w:asciiTheme="majorHAnsi" w:eastAsia="Calibri" w:hAnsiTheme="majorHAnsi" w:cstheme="majorHAnsi"/>
                <w:sz w:val="22"/>
                <w:szCs w:val="22"/>
                <w:lang w:eastAsia="en-US"/>
              </w:rPr>
              <w:t>) per random-effects calculation</w:t>
            </w:r>
          </w:p>
          <w:p w:rsidR="00B60AE7" w:rsidRPr="002B1B71" w:rsidRDefault="00B60AE7" w:rsidP="00F2582E">
            <w:pPr>
              <w:numPr>
                <w:ilvl w:val="0"/>
                <w:numId w:val="2"/>
              </w:num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Largest study nominally significant (p&lt;0.05)</w:t>
            </w:r>
          </w:p>
        </w:tc>
      </w:tr>
      <w:tr w:rsidR="00B60AE7" w:rsidRPr="002B1B71" w:rsidTr="00F2582E">
        <w:trPr>
          <w:cnfStyle w:val="000000100000" w:firstRow="0" w:lastRow="0" w:firstColumn="0" w:lastColumn="0" w:oddVBand="0" w:evenVBand="0" w:oddHBand="1" w:evenHBand="0" w:firstRowFirstColumn="0" w:firstRowLastColumn="0" w:lastRowFirstColumn="0" w:lastRowLastColumn="0"/>
          <w:trHeight w:val="968"/>
          <w:jc w:val="center"/>
        </w:trPr>
        <w:tc>
          <w:tcPr>
            <w:cnfStyle w:val="001000000000" w:firstRow="0" w:lastRow="0" w:firstColumn="1" w:lastColumn="0" w:oddVBand="0" w:evenVBand="0" w:oddHBand="0" w:evenHBand="0" w:firstRowFirstColumn="0" w:firstRowLastColumn="0" w:lastRowFirstColumn="0" w:lastRowLastColumn="0"/>
            <w:tcW w:w="3794" w:type="dxa"/>
            <w:vAlign w:val="center"/>
          </w:tcPr>
          <w:p w:rsidR="00B60AE7" w:rsidRPr="00F2582E" w:rsidRDefault="00B60AE7" w:rsidP="00F2582E">
            <w:pPr>
              <w:rPr>
                <w:rFonts w:asciiTheme="majorHAnsi" w:eastAsia="Calibri" w:hAnsiTheme="majorHAnsi" w:cstheme="majorHAnsi"/>
                <w:b w:val="0"/>
                <w:sz w:val="22"/>
                <w:szCs w:val="22"/>
                <w:lang w:eastAsia="en-US"/>
              </w:rPr>
            </w:pPr>
            <w:r w:rsidRPr="00F2582E">
              <w:rPr>
                <w:rFonts w:asciiTheme="majorHAnsi" w:eastAsia="Calibri" w:hAnsiTheme="majorHAnsi" w:cstheme="majorHAnsi"/>
                <w:b w:val="0"/>
                <w:sz w:val="22"/>
                <w:szCs w:val="22"/>
                <w:lang w:eastAsia="en-US"/>
              </w:rPr>
              <w:t>Suggestive (Class III)</w:t>
            </w:r>
          </w:p>
        </w:tc>
        <w:tc>
          <w:tcPr>
            <w:tcW w:w="5670" w:type="dxa"/>
            <w:vAlign w:val="center"/>
          </w:tcPr>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More than 1000 participants</w:t>
            </w:r>
          </w:p>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Significant summary associations (p&lt;10</w:t>
            </w:r>
            <w:r w:rsidRPr="002B1B71">
              <w:rPr>
                <w:rFonts w:asciiTheme="majorHAnsi" w:eastAsia="Calibri" w:hAnsiTheme="majorHAnsi" w:cstheme="majorHAnsi"/>
                <w:sz w:val="22"/>
                <w:szCs w:val="22"/>
                <w:vertAlign w:val="superscript"/>
                <w:lang w:eastAsia="en-US"/>
              </w:rPr>
              <w:t>-3</w:t>
            </w:r>
            <w:r w:rsidRPr="002B1B71">
              <w:rPr>
                <w:rFonts w:asciiTheme="majorHAnsi" w:eastAsia="Calibri" w:hAnsiTheme="majorHAnsi" w:cstheme="majorHAnsi"/>
                <w:sz w:val="22"/>
                <w:szCs w:val="22"/>
                <w:lang w:eastAsia="en-US"/>
              </w:rPr>
              <w:t>) per random-effects calculations</w:t>
            </w:r>
          </w:p>
        </w:tc>
      </w:tr>
      <w:tr w:rsidR="00B60AE7" w:rsidRPr="002B1B71" w:rsidTr="00F2582E">
        <w:trPr>
          <w:trHeight w:val="699"/>
          <w:jc w:val="center"/>
        </w:trPr>
        <w:tc>
          <w:tcPr>
            <w:cnfStyle w:val="001000000000" w:firstRow="0" w:lastRow="0" w:firstColumn="1" w:lastColumn="0" w:oddVBand="0" w:evenVBand="0" w:oddHBand="0" w:evenHBand="0" w:firstRowFirstColumn="0" w:firstRowLastColumn="0" w:lastRowFirstColumn="0" w:lastRowLastColumn="0"/>
            <w:tcW w:w="3794" w:type="dxa"/>
            <w:vAlign w:val="center"/>
          </w:tcPr>
          <w:p w:rsidR="00B60AE7" w:rsidRPr="00F2582E" w:rsidRDefault="00B60AE7" w:rsidP="00F2582E">
            <w:pPr>
              <w:rPr>
                <w:rFonts w:asciiTheme="majorHAnsi" w:eastAsia="Calibri" w:hAnsiTheme="majorHAnsi" w:cstheme="majorHAnsi"/>
                <w:b w:val="0"/>
                <w:sz w:val="22"/>
                <w:szCs w:val="22"/>
                <w:lang w:eastAsia="en-US"/>
              </w:rPr>
            </w:pPr>
            <w:r w:rsidRPr="00F2582E">
              <w:rPr>
                <w:rFonts w:asciiTheme="majorHAnsi" w:eastAsia="Calibri" w:hAnsiTheme="majorHAnsi" w:cstheme="majorHAnsi"/>
                <w:b w:val="0"/>
                <w:sz w:val="22"/>
                <w:szCs w:val="22"/>
                <w:lang w:eastAsia="en-US"/>
              </w:rPr>
              <w:t>Weak (Class IV)</w:t>
            </w:r>
          </w:p>
        </w:tc>
        <w:tc>
          <w:tcPr>
            <w:tcW w:w="5670" w:type="dxa"/>
            <w:vAlign w:val="center"/>
          </w:tcPr>
          <w:p w:rsidR="00B60AE7" w:rsidRPr="002B1B71" w:rsidRDefault="00B60AE7" w:rsidP="00F2582E">
            <w:pPr>
              <w:numPr>
                <w:ilvl w:val="0"/>
                <w:numId w:val="2"/>
              </w:numPr>
              <w:contextualSpacing/>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lang w:eastAsia="en-US"/>
              </w:rPr>
            </w:pPr>
            <w:r w:rsidRPr="002B1B71">
              <w:rPr>
                <w:rFonts w:asciiTheme="majorHAnsi" w:eastAsia="Calibri" w:hAnsiTheme="majorHAnsi" w:cstheme="majorHAnsi"/>
                <w:sz w:val="22"/>
                <w:szCs w:val="22"/>
                <w:lang w:eastAsia="en-US"/>
              </w:rPr>
              <w:t xml:space="preserve">Significant summary associations (p &lt; 0.05) per random-effects calculations </w:t>
            </w:r>
          </w:p>
        </w:tc>
      </w:tr>
      <w:tr w:rsidR="00B60AE7" w:rsidRPr="002B1B71" w:rsidTr="00F2582E">
        <w:trPr>
          <w:cnfStyle w:val="000000100000" w:firstRow="0" w:lastRow="0" w:firstColumn="0" w:lastColumn="0" w:oddVBand="0" w:evenVBand="0" w:oddHBand="1" w:evenHBand="0" w:firstRowFirstColumn="0" w:firstRowLastColumn="0" w:lastRowFirstColumn="0" w:lastRowLastColumn="0"/>
          <w:trHeight w:val="411"/>
          <w:jc w:val="center"/>
        </w:trPr>
        <w:tc>
          <w:tcPr>
            <w:cnfStyle w:val="001000000000" w:firstRow="0" w:lastRow="0" w:firstColumn="1" w:lastColumn="0" w:oddVBand="0" w:evenVBand="0" w:oddHBand="0" w:evenHBand="0" w:firstRowFirstColumn="0" w:firstRowLastColumn="0" w:lastRowFirstColumn="0" w:lastRowLastColumn="0"/>
            <w:tcW w:w="3794" w:type="dxa"/>
            <w:vAlign w:val="center"/>
          </w:tcPr>
          <w:p w:rsidR="00B60AE7" w:rsidRPr="00F2582E" w:rsidRDefault="00B60AE7" w:rsidP="00162024">
            <w:pPr>
              <w:rPr>
                <w:rFonts w:asciiTheme="majorHAnsi" w:eastAsia="Calibri" w:hAnsiTheme="majorHAnsi" w:cstheme="majorHAnsi"/>
                <w:b w:val="0"/>
                <w:sz w:val="22"/>
                <w:szCs w:val="22"/>
                <w:lang w:eastAsia="en-US"/>
              </w:rPr>
            </w:pPr>
            <w:r w:rsidRPr="00F2582E">
              <w:rPr>
                <w:rFonts w:asciiTheme="majorHAnsi" w:eastAsia="Calibri" w:hAnsiTheme="majorHAnsi" w:cstheme="majorHAnsi"/>
                <w:b w:val="0"/>
                <w:sz w:val="22"/>
                <w:szCs w:val="22"/>
                <w:lang w:eastAsia="en-US"/>
              </w:rPr>
              <w:t xml:space="preserve">Non-significant </w:t>
            </w:r>
          </w:p>
        </w:tc>
        <w:tc>
          <w:tcPr>
            <w:tcW w:w="5670" w:type="dxa"/>
            <w:vAlign w:val="center"/>
          </w:tcPr>
          <w:p w:rsidR="00B60AE7" w:rsidRPr="002B1B71" w:rsidRDefault="00B60AE7" w:rsidP="00F2582E">
            <w:pPr>
              <w:numPr>
                <w:ilvl w:val="0"/>
                <w:numId w:val="2"/>
              </w:numPr>
              <w:contextualSpacing/>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lang w:eastAsia="en-US"/>
              </w:rPr>
            </w:pPr>
            <w:r>
              <w:rPr>
                <w:rFonts w:asciiTheme="majorHAnsi" w:eastAsia="Calibri" w:hAnsiTheme="majorHAnsi" w:cstheme="majorHAnsi"/>
                <w:sz w:val="22"/>
                <w:szCs w:val="22"/>
                <w:lang w:eastAsia="en-US"/>
              </w:rPr>
              <w:t>Non-significant</w:t>
            </w:r>
            <w:r w:rsidRPr="002B1B71">
              <w:rPr>
                <w:rFonts w:asciiTheme="majorHAnsi" w:eastAsia="Calibri" w:hAnsiTheme="majorHAnsi" w:cstheme="majorHAnsi"/>
                <w:sz w:val="22"/>
                <w:szCs w:val="22"/>
                <w:lang w:eastAsia="en-US"/>
              </w:rPr>
              <w:t xml:space="preserve"> </w:t>
            </w:r>
            <w:r>
              <w:rPr>
                <w:rFonts w:asciiTheme="majorHAnsi" w:eastAsia="Calibri" w:hAnsiTheme="majorHAnsi" w:cstheme="majorHAnsi"/>
                <w:sz w:val="22"/>
                <w:szCs w:val="22"/>
                <w:lang w:eastAsia="en-US"/>
              </w:rPr>
              <w:t xml:space="preserve">summary </w:t>
            </w:r>
            <w:r w:rsidRPr="002B1B71">
              <w:rPr>
                <w:rFonts w:asciiTheme="majorHAnsi" w:eastAsia="Calibri" w:hAnsiTheme="majorHAnsi" w:cstheme="majorHAnsi"/>
                <w:sz w:val="22"/>
                <w:szCs w:val="22"/>
                <w:lang w:eastAsia="en-US"/>
              </w:rPr>
              <w:t xml:space="preserve">associations </w:t>
            </w:r>
            <w:r>
              <w:rPr>
                <w:rFonts w:asciiTheme="majorHAnsi" w:eastAsia="Calibri" w:hAnsiTheme="majorHAnsi" w:cstheme="majorHAnsi"/>
                <w:sz w:val="22"/>
                <w:szCs w:val="22"/>
                <w:lang w:eastAsia="en-US"/>
              </w:rPr>
              <w:t>(</w:t>
            </w:r>
            <w:r w:rsidRPr="002B1B71">
              <w:rPr>
                <w:rFonts w:asciiTheme="majorHAnsi" w:eastAsia="Calibri" w:hAnsiTheme="majorHAnsi" w:cstheme="majorHAnsi"/>
                <w:sz w:val="22"/>
                <w:szCs w:val="22"/>
                <w:lang w:eastAsia="en-US"/>
              </w:rPr>
              <w:t>p &gt;0.05</w:t>
            </w:r>
            <w:r>
              <w:rPr>
                <w:rFonts w:asciiTheme="majorHAnsi" w:eastAsia="Calibri" w:hAnsiTheme="majorHAnsi" w:cstheme="majorHAnsi"/>
                <w:sz w:val="22"/>
                <w:szCs w:val="22"/>
                <w:lang w:eastAsia="en-US"/>
              </w:rPr>
              <w:t>)</w:t>
            </w:r>
          </w:p>
        </w:tc>
      </w:tr>
    </w:tbl>
    <w:p w:rsidR="00B60AE7" w:rsidRPr="002B1B71" w:rsidRDefault="00B60AE7" w:rsidP="00B60AE7">
      <w:pPr>
        <w:jc w:val="both"/>
        <w:rPr>
          <w:rFonts w:asciiTheme="majorHAnsi" w:eastAsia="Calibri" w:hAnsiTheme="majorHAnsi" w:cstheme="majorHAnsi"/>
          <w:sz w:val="22"/>
          <w:szCs w:val="22"/>
          <w:lang w:eastAsia="en-US"/>
        </w:rPr>
      </w:pPr>
    </w:p>
    <w:p w:rsidR="00B60AE7" w:rsidRPr="002B1B71" w:rsidRDefault="00B60AE7" w:rsidP="00B60AE7">
      <w:pPr>
        <w:autoSpaceDE w:val="0"/>
        <w:autoSpaceDN w:val="0"/>
        <w:adjustRightInd w:val="0"/>
        <w:ind w:right="-540"/>
        <w:rPr>
          <w:rFonts w:asciiTheme="majorHAnsi" w:hAnsiTheme="majorHAnsi" w:cstheme="majorHAnsi"/>
          <w:sz w:val="22"/>
          <w:szCs w:val="22"/>
          <w:lang w:val="en-GB"/>
        </w:rPr>
      </w:pPr>
    </w:p>
    <w:p w:rsidR="00B60AE7" w:rsidRPr="002B1B71" w:rsidRDefault="00B60AE7" w:rsidP="00B60AE7">
      <w:pPr>
        <w:autoSpaceDE w:val="0"/>
        <w:autoSpaceDN w:val="0"/>
        <w:adjustRightInd w:val="0"/>
        <w:ind w:right="-540"/>
        <w:rPr>
          <w:rFonts w:asciiTheme="majorHAnsi" w:hAnsiTheme="majorHAnsi" w:cstheme="majorHAnsi"/>
          <w:sz w:val="22"/>
          <w:szCs w:val="22"/>
          <w:lang w:val="en-GB"/>
        </w:rPr>
      </w:pPr>
    </w:p>
    <w:p w:rsidR="00B60AE7" w:rsidRPr="002B1B71" w:rsidRDefault="00B60AE7" w:rsidP="00B60AE7">
      <w:pPr>
        <w:rPr>
          <w:rFonts w:asciiTheme="majorHAnsi" w:hAnsiTheme="majorHAnsi" w:cstheme="majorHAnsi"/>
          <w:sz w:val="22"/>
          <w:szCs w:val="22"/>
          <w:lang w:val="en-GB"/>
        </w:rPr>
      </w:pPr>
      <w:r w:rsidRPr="002B1B71">
        <w:rPr>
          <w:rFonts w:asciiTheme="majorHAnsi" w:hAnsiTheme="majorHAnsi" w:cstheme="majorHAnsi"/>
          <w:sz w:val="22"/>
          <w:szCs w:val="22"/>
          <w:lang w:val="en-GB"/>
        </w:rPr>
        <w:br w:type="page"/>
      </w:r>
    </w:p>
    <w:p w:rsidR="00B60AE7" w:rsidRDefault="00B60AE7">
      <w:pPr>
        <w:rPr>
          <w:rFonts w:ascii="Calibri" w:eastAsia="Times New Roman" w:hAnsi="Calibri" w:cs="Calibri"/>
          <w:b/>
          <w:sz w:val="22"/>
          <w:szCs w:val="22"/>
          <w:lang w:eastAsia="en-US"/>
        </w:rPr>
      </w:pPr>
    </w:p>
    <w:p w:rsidR="003C56A4" w:rsidRPr="00046014" w:rsidRDefault="003C56A4" w:rsidP="003C56A4">
      <w:pPr>
        <w:jc w:val="center"/>
        <w:outlineLvl w:val="0"/>
        <w:rPr>
          <w:rFonts w:ascii="Calibri" w:eastAsia="Times New Roman" w:hAnsi="Calibri" w:cs="Calibri"/>
          <w:b/>
          <w:sz w:val="22"/>
          <w:szCs w:val="22"/>
          <w:lang w:eastAsia="en-US"/>
        </w:rPr>
      </w:pPr>
      <w:r>
        <w:rPr>
          <w:rFonts w:ascii="Calibri" w:eastAsia="Times New Roman" w:hAnsi="Calibri" w:cs="Calibri"/>
          <w:b/>
          <w:sz w:val="22"/>
          <w:szCs w:val="22"/>
          <w:lang w:eastAsia="en-US"/>
        </w:rPr>
        <w:t>Quality assessment</w:t>
      </w:r>
      <w:r w:rsidR="00F2582E">
        <w:rPr>
          <w:rFonts w:ascii="Calibri" w:eastAsia="Times New Roman" w:hAnsi="Calibri" w:cs="Calibri"/>
          <w:b/>
          <w:sz w:val="22"/>
          <w:szCs w:val="22"/>
          <w:lang w:eastAsia="en-US"/>
        </w:rPr>
        <w:t>:</w:t>
      </w:r>
      <w:r>
        <w:rPr>
          <w:rFonts w:ascii="Calibri" w:eastAsia="Times New Roman" w:hAnsi="Calibri" w:cs="Calibri"/>
          <w:b/>
          <w:sz w:val="22"/>
          <w:szCs w:val="22"/>
          <w:lang w:eastAsia="en-US"/>
        </w:rPr>
        <w:t xml:space="preserve"> AMSTAR-2</w:t>
      </w:r>
      <w:r w:rsidR="00486FBF">
        <w:rPr>
          <w:rFonts w:ascii="Calibri" w:eastAsia="Times New Roman" w:hAnsi="Calibri" w:cs="Calibri"/>
          <w:b/>
          <w:sz w:val="22"/>
          <w:szCs w:val="22"/>
          <w:lang w:eastAsia="en-US"/>
        </w:rPr>
        <w:t xml:space="preserve"> </w:t>
      </w:r>
      <w:r w:rsidR="00486FBF" w:rsidRPr="00486FBF">
        <w:rPr>
          <w:rFonts w:ascii="Calibri" w:eastAsia="Times New Roman" w:hAnsi="Calibri" w:cs="Calibri"/>
          <w:b/>
          <w:sz w:val="22"/>
          <w:szCs w:val="22"/>
          <w:lang w:eastAsia="en-US"/>
        </w:rPr>
        <w:t xml:space="preserve">of the </w:t>
      </w:r>
      <w:r w:rsidR="00486FBF">
        <w:rPr>
          <w:rFonts w:ascii="Calibri" w:eastAsia="Times New Roman" w:hAnsi="Calibri" w:cs="Calibri"/>
          <w:b/>
          <w:sz w:val="22"/>
          <w:szCs w:val="22"/>
          <w:lang w:eastAsia="en-US"/>
        </w:rPr>
        <w:t>ten</w:t>
      </w:r>
      <w:r w:rsidR="00486FBF" w:rsidRPr="00486FBF">
        <w:rPr>
          <w:rFonts w:ascii="Calibri" w:eastAsia="Times New Roman" w:hAnsi="Calibri" w:cs="Calibri"/>
          <w:b/>
          <w:sz w:val="22"/>
          <w:szCs w:val="22"/>
          <w:lang w:eastAsia="en-US"/>
        </w:rPr>
        <w:t xml:space="preserve"> systematic reviews identified by the search strategy</w:t>
      </w:r>
    </w:p>
    <w:p w:rsidR="003C56A4" w:rsidRPr="00046014" w:rsidRDefault="003C56A4" w:rsidP="003C56A4">
      <w:pPr>
        <w:jc w:val="center"/>
        <w:outlineLvl w:val="0"/>
        <w:rPr>
          <w:rFonts w:ascii="Calibri" w:eastAsia="Times New Roman" w:hAnsi="Calibri" w:cs="Calibri"/>
          <w:b/>
          <w:sz w:val="22"/>
          <w:szCs w:val="22"/>
          <w:lang w:eastAsia="en-US"/>
        </w:rPr>
      </w:pPr>
    </w:p>
    <w:p w:rsidR="003C56A4" w:rsidRPr="00046014" w:rsidRDefault="003C56A4" w:rsidP="003C56A4">
      <w:pPr>
        <w:rPr>
          <w:rFonts w:ascii="Calibri" w:eastAsia="Times New Roman" w:hAnsi="Calibri" w:cs="Calibri"/>
          <w:sz w:val="20"/>
          <w:szCs w:val="20"/>
          <w:lang w:eastAsia="en-US"/>
        </w:rPr>
      </w:pPr>
    </w:p>
    <w:tbl>
      <w:tblPr>
        <w:tblStyle w:val="Grigliatabella11"/>
        <w:tblW w:w="11153" w:type="dxa"/>
        <w:jc w:val="center"/>
        <w:tblInd w:w="-434" w:type="dxa"/>
        <w:tblLook w:val="04A0" w:firstRow="1" w:lastRow="0" w:firstColumn="1" w:lastColumn="0" w:noHBand="0" w:noVBand="1"/>
      </w:tblPr>
      <w:tblGrid>
        <w:gridCol w:w="2156"/>
        <w:gridCol w:w="519"/>
        <w:gridCol w:w="566"/>
        <w:gridCol w:w="565"/>
        <w:gridCol w:w="566"/>
        <w:gridCol w:w="565"/>
        <w:gridCol w:w="564"/>
        <w:gridCol w:w="565"/>
        <w:gridCol w:w="564"/>
        <w:gridCol w:w="565"/>
        <w:gridCol w:w="565"/>
        <w:gridCol w:w="566"/>
        <w:gridCol w:w="565"/>
        <w:gridCol w:w="566"/>
        <w:gridCol w:w="565"/>
        <w:gridCol w:w="566"/>
        <w:gridCol w:w="565"/>
      </w:tblGrid>
      <w:tr w:rsidR="003C56A4" w:rsidRPr="00046014" w:rsidTr="00367BF1">
        <w:trPr>
          <w:trHeight w:val="467"/>
          <w:jc w:val="center"/>
        </w:trPr>
        <w:tc>
          <w:tcPr>
            <w:tcW w:w="2156" w:type="dxa"/>
            <w:vMerge w:val="restart"/>
            <w:tcBorders>
              <w:top w:val="single" w:sz="8" w:space="0" w:color="auto"/>
              <w:left w:val="single" w:sz="8" w:space="0" w:color="auto"/>
            </w:tcBorders>
            <w:shd w:val="pct5" w:color="auto" w:fill="auto"/>
            <w:vAlign w:val="center"/>
          </w:tcPr>
          <w:p w:rsidR="003C56A4" w:rsidRPr="00046014" w:rsidRDefault="003C56A4" w:rsidP="009937D4">
            <w:pPr>
              <w:rPr>
                <w:rFonts w:ascii="Calibri" w:eastAsia="Times New Roman" w:hAnsi="Calibri" w:cs="Calibri"/>
                <w:sz w:val="22"/>
                <w:szCs w:val="22"/>
              </w:rPr>
            </w:pPr>
            <w:r w:rsidRPr="00046014">
              <w:rPr>
                <w:rFonts w:ascii="Calibri" w:eastAsia="Times New Roman" w:hAnsi="Calibri" w:cs="Calibri"/>
                <w:sz w:val="22"/>
                <w:szCs w:val="22"/>
              </w:rPr>
              <w:t>Meta-analysis</w:t>
            </w:r>
          </w:p>
        </w:tc>
        <w:tc>
          <w:tcPr>
            <w:tcW w:w="8997" w:type="dxa"/>
            <w:gridSpan w:val="16"/>
            <w:tcBorders>
              <w:top w:val="single" w:sz="8" w:space="0" w:color="auto"/>
              <w:right w:val="single" w:sz="8" w:space="0" w:color="auto"/>
            </w:tcBorders>
            <w:shd w:val="pct5" w:color="auto" w:fill="auto"/>
            <w:vAlign w:val="center"/>
          </w:tcPr>
          <w:p w:rsidR="003C56A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AMSTAR-2 Domain</w:t>
            </w:r>
          </w:p>
        </w:tc>
      </w:tr>
      <w:tr w:rsidR="003C56A4" w:rsidRPr="00046014" w:rsidTr="00367BF1">
        <w:trPr>
          <w:trHeight w:val="467"/>
          <w:jc w:val="center"/>
        </w:trPr>
        <w:tc>
          <w:tcPr>
            <w:tcW w:w="2156" w:type="dxa"/>
            <w:vMerge/>
            <w:tcBorders>
              <w:left w:val="single" w:sz="8" w:space="0" w:color="auto"/>
            </w:tcBorders>
            <w:shd w:val="pct5" w:color="auto" w:fill="auto"/>
            <w:vAlign w:val="center"/>
          </w:tcPr>
          <w:p w:rsidR="003C56A4" w:rsidRPr="00046014" w:rsidRDefault="003C56A4" w:rsidP="009937D4">
            <w:pPr>
              <w:rPr>
                <w:rFonts w:asciiTheme="majorHAnsi" w:eastAsia="Times New Roman" w:hAnsiTheme="majorHAnsi" w:cstheme="majorHAnsi"/>
                <w:sz w:val="22"/>
                <w:szCs w:val="22"/>
              </w:rPr>
            </w:pPr>
          </w:p>
        </w:tc>
        <w:tc>
          <w:tcPr>
            <w:tcW w:w="519" w:type="dxa"/>
            <w:tcBorders>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w:t>
            </w:r>
          </w:p>
        </w:tc>
        <w:tc>
          <w:tcPr>
            <w:tcW w:w="566"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2*</w:t>
            </w:r>
          </w:p>
        </w:tc>
        <w:tc>
          <w:tcPr>
            <w:tcW w:w="565"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3</w:t>
            </w:r>
          </w:p>
        </w:tc>
        <w:tc>
          <w:tcPr>
            <w:tcW w:w="566"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4*</w:t>
            </w:r>
          </w:p>
        </w:tc>
        <w:tc>
          <w:tcPr>
            <w:tcW w:w="565" w:type="dxa"/>
            <w:tcBorders>
              <w:lef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5</w:t>
            </w:r>
          </w:p>
        </w:tc>
        <w:tc>
          <w:tcPr>
            <w:tcW w:w="564" w:type="dxa"/>
            <w:tcBorders>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6</w:t>
            </w:r>
          </w:p>
        </w:tc>
        <w:tc>
          <w:tcPr>
            <w:tcW w:w="565"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7*</w:t>
            </w:r>
          </w:p>
        </w:tc>
        <w:tc>
          <w:tcPr>
            <w:tcW w:w="564"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8</w:t>
            </w:r>
          </w:p>
        </w:tc>
        <w:tc>
          <w:tcPr>
            <w:tcW w:w="565"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9*</w:t>
            </w:r>
          </w:p>
        </w:tc>
        <w:tc>
          <w:tcPr>
            <w:tcW w:w="565"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10</w:t>
            </w:r>
          </w:p>
        </w:tc>
        <w:tc>
          <w:tcPr>
            <w:tcW w:w="566"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11*</w:t>
            </w:r>
          </w:p>
        </w:tc>
        <w:tc>
          <w:tcPr>
            <w:tcW w:w="565"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12</w:t>
            </w:r>
          </w:p>
        </w:tc>
        <w:tc>
          <w:tcPr>
            <w:tcW w:w="566"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13*</w:t>
            </w:r>
          </w:p>
        </w:tc>
        <w:tc>
          <w:tcPr>
            <w:tcW w:w="565"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14</w:t>
            </w:r>
          </w:p>
        </w:tc>
        <w:tc>
          <w:tcPr>
            <w:tcW w:w="566" w:type="dxa"/>
            <w:tcBorders>
              <w:top w:val="single" w:sz="8" w:space="0" w:color="auto"/>
              <w:left w:val="single" w:sz="8" w:space="0" w:color="auto"/>
              <w:bottom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15*</w:t>
            </w:r>
          </w:p>
        </w:tc>
        <w:tc>
          <w:tcPr>
            <w:tcW w:w="565" w:type="dxa"/>
            <w:tcBorders>
              <w:left w:val="single" w:sz="8" w:space="0" w:color="auto"/>
              <w:right w:val="single" w:sz="8" w:space="0" w:color="auto"/>
            </w:tcBorders>
            <w:shd w:val="pct5" w:color="auto" w:fill="auto"/>
            <w:vAlign w:val="center"/>
          </w:tcPr>
          <w:p w:rsidR="003C56A4" w:rsidRPr="00046014" w:rsidRDefault="003C56A4" w:rsidP="009937D4">
            <w:pPr>
              <w:jc w:val="center"/>
              <w:rPr>
                <w:rFonts w:ascii="Calibri" w:eastAsia="Times New Roman" w:hAnsi="Calibri" w:cs="Calibri"/>
                <w:sz w:val="20"/>
                <w:szCs w:val="20"/>
              </w:rPr>
            </w:pPr>
            <w:r>
              <w:rPr>
                <w:rFonts w:ascii="Calibri" w:eastAsia="Times New Roman" w:hAnsi="Calibri" w:cs="Calibri"/>
                <w:sz w:val="20"/>
                <w:szCs w:val="20"/>
              </w:rPr>
              <w:t>16</w:t>
            </w:r>
          </w:p>
        </w:tc>
      </w:tr>
      <w:tr w:rsidR="003C56A4" w:rsidRPr="00046014" w:rsidTr="00367BF1">
        <w:trPr>
          <w:trHeight w:val="382"/>
          <w:jc w:val="center"/>
        </w:trPr>
        <w:tc>
          <w:tcPr>
            <w:tcW w:w="2156" w:type="dxa"/>
            <w:tcBorders>
              <w:left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Ayalon 2016</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7"/>
          <w:jc w:val="center"/>
        </w:trPr>
        <w:tc>
          <w:tcPr>
            <w:tcW w:w="2156" w:type="dxa"/>
            <w:tcBorders>
              <w:left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Campbell 2012</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07"/>
          <w:jc w:val="center"/>
        </w:trPr>
        <w:tc>
          <w:tcPr>
            <w:tcW w:w="2156" w:type="dxa"/>
            <w:tcBorders>
              <w:left w:val="single" w:sz="8" w:space="0" w:color="auto"/>
              <w:bottom w:val="single" w:sz="4"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Dahm 2017</w:t>
            </w:r>
          </w:p>
        </w:tc>
        <w:tc>
          <w:tcPr>
            <w:tcW w:w="519" w:type="dxa"/>
            <w:tcBorders>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4"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13"/>
          <w:jc w:val="center"/>
        </w:trPr>
        <w:tc>
          <w:tcPr>
            <w:tcW w:w="2156" w:type="dxa"/>
            <w:tcBorders>
              <w:left w:val="single" w:sz="8" w:space="0" w:color="auto"/>
            </w:tcBorders>
            <w:vAlign w:val="center"/>
          </w:tcPr>
          <w:p w:rsidR="003C56A4" w:rsidRPr="00351F6C" w:rsidRDefault="003C56A4" w:rsidP="009937D4">
            <w:pPr>
              <w:rPr>
                <w:rFonts w:asciiTheme="majorHAnsi" w:eastAsia="Times New Roman" w:hAnsiTheme="majorHAnsi" w:cstheme="majorHAnsi"/>
                <w:b/>
                <w:sz w:val="22"/>
                <w:szCs w:val="22"/>
              </w:rPr>
            </w:pPr>
            <w:r w:rsidRPr="00351F6C">
              <w:rPr>
                <w:rFonts w:asciiTheme="majorHAnsi" w:eastAsia="Times New Roman" w:hAnsiTheme="majorHAnsi" w:cstheme="majorHAnsi"/>
                <w:b/>
                <w:sz w:val="22"/>
                <w:szCs w:val="22"/>
              </w:rPr>
              <w:t>de Jong 2016</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Farrelly 2013</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Kisely 2014</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Kisely 2017</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tcBorders>
            <w:vAlign w:val="center"/>
          </w:tcPr>
          <w:p w:rsidR="003C56A4" w:rsidRPr="00351F6C" w:rsidRDefault="003C56A4" w:rsidP="009937D4">
            <w:pPr>
              <w:rPr>
                <w:rFonts w:asciiTheme="majorHAnsi" w:eastAsia="Times New Roman" w:hAnsiTheme="majorHAnsi" w:cstheme="majorHAnsi"/>
                <w:b/>
                <w:sz w:val="22"/>
                <w:szCs w:val="22"/>
              </w:rPr>
            </w:pPr>
            <w:r w:rsidRPr="00351F6C">
              <w:rPr>
                <w:rFonts w:asciiTheme="majorHAnsi" w:eastAsia="Times New Roman" w:hAnsiTheme="majorHAnsi" w:cstheme="majorHAnsi"/>
                <w:b/>
                <w:sz w:val="22"/>
                <w:szCs w:val="22"/>
              </w:rPr>
              <w:t>Lan 2017</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tcBorders>
            <w:vAlign w:val="center"/>
          </w:tcPr>
          <w:p w:rsidR="003C56A4" w:rsidRPr="00351F6C" w:rsidRDefault="003C56A4" w:rsidP="009937D4">
            <w:pPr>
              <w:rPr>
                <w:rFonts w:asciiTheme="majorHAnsi" w:eastAsia="Times New Roman" w:hAnsiTheme="majorHAnsi" w:cstheme="majorHAnsi"/>
                <w:b/>
                <w:sz w:val="22"/>
                <w:szCs w:val="22"/>
              </w:rPr>
            </w:pPr>
            <w:r w:rsidRPr="00351F6C">
              <w:rPr>
                <w:rFonts w:asciiTheme="majorHAnsi" w:eastAsia="Times New Roman" w:hAnsiTheme="majorHAnsi" w:cstheme="majorHAnsi"/>
                <w:b/>
                <w:sz w:val="22"/>
                <w:szCs w:val="22"/>
              </w:rPr>
              <w:t>Molyneaux 2019</w:t>
            </w:r>
          </w:p>
        </w:tc>
        <w:tc>
          <w:tcPr>
            <w:tcW w:w="519"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r w:rsidR="003C56A4" w:rsidRPr="00046014" w:rsidTr="00367BF1">
        <w:trPr>
          <w:trHeight w:val="420"/>
          <w:jc w:val="center"/>
        </w:trPr>
        <w:tc>
          <w:tcPr>
            <w:tcW w:w="2156" w:type="dxa"/>
            <w:tcBorders>
              <w:left w:val="single" w:sz="8" w:space="0" w:color="auto"/>
              <w:bottom w:val="single" w:sz="8" w:space="0" w:color="auto"/>
            </w:tcBorders>
            <w:vAlign w:val="center"/>
          </w:tcPr>
          <w:p w:rsidR="003C56A4" w:rsidRPr="00046014" w:rsidRDefault="003C56A4" w:rsidP="009937D4">
            <w:pPr>
              <w:rPr>
                <w:rFonts w:asciiTheme="majorHAnsi" w:eastAsia="Times New Roman" w:hAnsiTheme="majorHAnsi" w:cstheme="majorHAnsi"/>
                <w:sz w:val="22"/>
                <w:szCs w:val="22"/>
              </w:rPr>
            </w:pPr>
            <w:r>
              <w:rPr>
                <w:rFonts w:asciiTheme="majorHAnsi" w:eastAsia="Times New Roman" w:hAnsiTheme="majorHAnsi" w:cstheme="majorHAnsi"/>
                <w:sz w:val="22"/>
                <w:szCs w:val="22"/>
              </w:rPr>
              <w:t>Stovell 2016</w:t>
            </w:r>
          </w:p>
        </w:tc>
        <w:tc>
          <w:tcPr>
            <w:tcW w:w="519" w:type="dxa"/>
            <w:tcBorders>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4" w:type="dxa"/>
            <w:tcBorders>
              <w:bottom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4"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566" w:type="dxa"/>
            <w:tcBorders>
              <w:top w:val="single" w:sz="8" w:space="0" w:color="auto"/>
              <w:left w:val="single" w:sz="8" w:space="0" w:color="auto"/>
              <w:bottom w:val="single" w:sz="8" w:space="0" w:color="auto"/>
              <w:right w:val="single" w:sz="8" w:space="0" w:color="auto"/>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565" w:type="dxa"/>
            <w:tcBorders>
              <w:left w:val="single" w:sz="8" w:space="0" w:color="auto"/>
              <w:bottom w:val="single" w:sz="8" w:space="0" w:color="auto"/>
              <w:right w:val="single" w:sz="8" w:space="0" w:color="auto"/>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r>
    </w:tbl>
    <w:p w:rsidR="003C56A4" w:rsidRDefault="003C56A4" w:rsidP="003C56A4">
      <w:pPr>
        <w:rPr>
          <w:rFonts w:asciiTheme="majorHAnsi" w:hAnsiTheme="majorHAnsi" w:cstheme="majorHAnsi"/>
          <w:sz w:val="22"/>
          <w:szCs w:val="22"/>
        </w:rPr>
      </w:pPr>
    </w:p>
    <w:p w:rsidR="003C56A4" w:rsidRDefault="003C56A4" w:rsidP="003C56A4">
      <w:pPr>
        <w:rPr>
          <w:rFonts w:asciiTheme="majorHAnsi" w:hAnsiTheme="majorHAnsi" w:cstheme="majorHAnsi"/>
          <w:sz w:val="22"/>
          <w:szCs w:val="22"/>
        </w:rPr>
      </w:pPr>
      <w:r w:rsidRPr="001B5843">
        <w:rPr>
          <w:rFonts w:asciiTheme="majorHAnsi" w:hAnsiTheme="majorHAnsi" w:cstheme="majorHAnsi"/>
          <w:sz w:val="22"/>
          <w:szCs w:val="22"/>
        </w:rPr>
        <w:t>* critical domains</w:t>
      </w:r>
      <w:r w:rsidR="0074724F">
        <w:rPr>
          <w:rFonts w:asciiTheme="majorHAnsi" w:hAnsiTheme="majorHAnsi" w:cstheme="majorHAnsi"/>
          <w:sz w:val="22"/>
          <w:szCs w:val="22"/>
        </w:rPr>
        <w:t>; studies in bold included in review</w:t>
      </w:r>
    </w:p>
    <w:p w:rsidR="003C56A4" w:rsidRPr="001B5843" w:rsidRDefault="003C56A4" w:rsidP="003C56A4">
      <w:pPr>
        <w:rPr>
          <w:rFonts w:asciiTheme="majorHAnsi" w:hAnsiTheme="majorHAnsi" w:cstheme="majorHAnsi"/>
          <w:sz w:val="22"/>
          <w:szCs w:val="22"/>
        </w:rPr>
      </w:pPr>
    </w:p>
    <w:tbl>
      <w:tblPr>
        <w:tblStyle w:val="Grigliatabella11"/>
        <w:tblW w:w="3227" w:type="dxa"/>
        <w:tblLook w:val="04A0" w:firstRow="1" w:lastRow="0" w:firstColumn="1" w:lastColumn="0" w:noHBand="0" w:noVBand="1"/>
      </w:tblPr>
      <w:tblGrid>
        <w:gridCol w:w="675"/>
        <w:gridCol w:w="2552"/>
      </w:tblGrid>
      <w:tr w:rsidR="003C56A4" w:rsidRPr="00046014" w:rsidTr="009937D4">
        <w:trPr>
          <w:trHeight w:val="317"/>
        </w:trPr>
        <w:tc>
          <w:tcPr>
            <w:tcW w:w="675" w:type="dxa"/>
            <w:tcBorders>
              <w:bottom w:val="single" w:sz="4" w:space="0" w:color="auto"/>
              <w:right w:val="nil"/>
            </w:tcBorders>
            <w:shd w:val="clear" w:color="auto" w:fill="00B050"/>
            <w:vAlign w:val="center"/>
          </w:tcPr>
          <w:p w:rsidR="003C56A4" w:rsidRPr="00046014" w:rsidRDefault="003C56A4" w:rsidP="009937D4">
            <w:pPr>
              <w:jc w:val="center"/>
              <w:rPr>
                <w:rFonts w:ascii="Calibri" w:eastAsia="Times New Roman" w:hAnsi="Calibri" w:cs="Calibri"/>
                <w:sz w:val="20"/>
                <w:szCs w:val="20"/>
              </w:rPr>
            </w:pPr>
          </w:p>
        </w:tc>
        <w:tc>
          <w:tcPr>
            <w:tcW w:w="2552" w:type="dxa"/>
            <w:tcBorders>
              <w:top w:val="nil"/>
              <w:left w:val="nil"/>
              <w:bottom w:val="nil"/>
              <w:right w:val="nil"/>
            </w:tcBorders>
            <w:shd w:val="clear" w:color="auto" w:fill="auto"/>
            <w:vAlign w:val="center"/>
          </w:tcPr>
          <w:p w:rsidR="003C56A4" w:rsidRPr="00046014" w:rsidRDefault="003C56A4" w:rsidP="009937D4">
            <w:pPr>
              <w:rPr>
                <w:rFonts w:ascii="Calibri" w:eastAsia="Times New Roman" w:hAnsi="Calibri" w:cs="Calibri"/>
                <w:sz w:val="20"/>
                <w:szCs w:val="20"/>
              </w:rPr>
            </w:pPr>
            <w:r>
              <w:rPr>
                <w:rFonts w:ascii="Calibri" w:hAnsi="Calibri" w:cs="Calibri"/>
                <w:color w:val="000000"/>
                <w:sz w:val="22"/>
                <w:szCs w:val="22"/>
              </w:rPr>
              <w:t>Criterion met</w:t>
            </w:r>
          </w:p>
        </w:tc>
      </w:tr>
      <w:tr w:rsidR="003C56A4" w:rsidRPr="00046014" w:rsidTr="009937D4">
        <w:trPr>
          <w:trHeight w:val="258"/>
        </w:trPr>
        <w:tc>
          <w:tcPr>
            <w:tcW w:w="675" w:type="dxa"/>
            <w:tcBorders>
              <w:right w:val="nil"/>
            </w:tcBorders>
            <w:shd w:val="clear" w:color="auto" w:fill="FF0000"/>
            <w:vAlign w:val="center"/>
          </w:tcPr>
          <w:p w:rsidR="003C56A4" w:rsidRPr="00046014" w:rsidRDefault="003C56A4" w:rsidP="009937D4">
            <w:pPr>
              <w:jc w:val="center"/>
              <w:rPr>
                <w:rFonts w:ascii="Calibri" w:eastAsia="Times New Roman" w:hAnsi="Calibri" w:cs="Calibri"/>
                <w:sz w:val="20"/>
                <w:szCs w:val="20"/>
              </w:rPr>
            </w:pPr>
          </w:p>
        </w:tc>
        <w:tc>
          <w:tcPr>
            <w:tcW w:w="2552" w:type="dxa"/>
            <w:tcBorders>
              <w:top w:val="nil"/>
              <w:left w:val="nil"/>
              <w:bottom w:val="nil"/>
              <w:right w:val="nil"/>
            </w:tcBorders>
            <w:shd w:val="clear" w:color="auto" w:fill="auto"/>
            <w:vAlign w:val="center"/>
          </w:tcPr>
          <w:p w:rsidR="003C56A4" w:rsidRPr="00046014" w:rsidRDefault="003C56A4" w:rsidP="009937D4">
            <w:pPr>
              <w:rPr>
                <w:rFonts w:ascii="Calibri" w:eastAsia="Times New Roman" w:hAnsi="Calibri" w:cs="Calibri"/>
                <w:sz w:val="20"/>
                <w:szCs w:val="20"/>
              </w:rPr>
            </w:pPr>
            <w:r>
              <w:rPr>
                <w:rFonts w:ascii="Calibri" w:hAnsi="Calibri" w:cs="Calibri"/>
                <w:color w:val="000000"/>
                <w:sz w:val="22"/>
                <w:szCs w:val="22"/>
              </w:rPr>
              <w:t>Criterion not met</w:t>
            </w:r>
          </w:p>
        </w:tc>
      </w:tr>
      <w:tr w:rsidR="003C56A4" w:rsidRPr="00046014" w:rsidTr="009937D4">
        <w:trPr>
          <w:trHeight w:val="258"/>
        </w:trPr>
        <w:tc>
          <w:tcPr>
            <w:tcW w:w="675" w:type="dxa"/>
            <w:tcBorders>
              <w:right w:val="nil"/>
            </w:tcBorders>
            <w:shd w:val="clear" w:color="auto" w:fill="FFC000"/>
            <w:vAlign w:val="center"/>
          </w:tcPr>
          <w:p w:rsidR="003C56A4" w:rsidRPr="00046014" w:rsidRDefault="003C56A4" w:rsidP="009937D4">
            <w:pPr>
              <w:jc w:val="center"/>
              <w:rPr>
                <w:rFonts w:ascii="Calibri" w:eastAsia="Times New Roman" w:hAnsi="Calibri" w:cs="Calibri"/>
                <w:sz w:val="20"/>
                <w:szCs w:val="20"/>
              </w:rPr>
            </w:pPr>
          </w:p>
        </w:tc>
        <w:tc>
          <w:tcPr>
            <w:tcW w:w="2552" w:type="dxa"/>
            <w:tcBorders>
              <w:top w:val="nil"/>
              <w:left w:val="nil"/>
              <w:bottom w:val="nil"/>
              <w:right w:val="nil"/>
            </w:tcBorders>
            <w:shd w:val="clear" w:color="auto" w:fill="auto"/>
            <w:vAlign w:val="center"/>
          </w:tcPr>
          <w:p w:rsidR="003C56A4" w:rsidRDefault="003C56A4" w:rsidP="009937D4">
            <w:pPr>
              <w:rPr>
                <w:rFonts w:ascii="Calibri" w:hAnsi="Calibri" w:cs="Calibri"/>
                <w:color w:val="000000"/>
                <w:sz w:val="22"/>
                <w:szCs w:val="22"/>
              </w:rPr>
            </w:pPr>
            <w:r>
              <w:rPr>
                <w:rFonts w:ascii="Calibri" w:hAnsi="Calibri" w:cs="Calibri"/>
                <w:color w:val="000000"/>
                <w:sz w:val="22"/>
                <w:szCs w:val="22"/>
              </w:rPr>
              <w:t>Criterion partially met</w:t>
            </w:r>
          </w:p>
        </w:tc>
      </w:tr>
    </w:tbl>
    <w:p w:rsidR="003C56A4" w:rsidRPr="00046014" w:rsidRDefault="003C56A4" w:rsidP="003C56A4"/>
    <w:p w:rsidR="003C56A4" w:rsidRDefault="003C56A4" w:rsidP="003C56A4">
      <w:pPr>
        <w:rPr>
          <w:rFonts w:asciiTheme="majorHAnsi" w:hAnsiTheme="majorHAnsi" w:cstheme="majorHAnsi"/>
          <w:sz w:val="22"/>
          <w:szCs w:val="22"/>
        </w:rPr>
      </w:pPr>
      <w:r w:rsidRPr="00320DA4">
        <w:rPr>
          <w:rFonts w:asciiTheme="majorHAnsi" w:hAnsiTheme="majorHAnsi" w:cstheme="majorHAnsi"/>
          <w:sz w:val="22"/>
          <w:szCs w:val="22"/>
        </w:rPr>
        <w:t>AMSTAR 2 domains: 1 PICO, 2 protocol, 3 study design, 4 search strategy, 5 study selection, 6 data extraction, 7</w:t>
      </w:r>
      <w:r>
        <w:rPr>
          <w:rFonts w:asciiTheme="majorHAnsi" w:hAnsiTheme="majorHAnsi" w:cstheme="majorHAnsi"/>
          <w:sz w:val="22"/>
          <w:szCs w:val="22"/>
        </w:rPr>
        <w:t xml:space="preserve"> </w:t>
      </w:r>
      <w:r w:rsidRPr="00320DA4">
        <w:rPr>
          <w:rFonts w:asciiTheme="majorHAnsi" w:hAnsiTheme="majorHAnsi" w:cstheme="majorHAnsi"/>
          <w:sz w:val="22"/>
          <w:szCs w:val="22"/>
        </w:rPr>
        <w:t>excluded studies, 8 included studies, 9 risk of bias, 10 funding sources, 11 meta-analysis, 12 impact risk of</w:t>
      </w:r>
      <w:r>
        <w:rPr>
          <w:rFonts w:asciiTheme="majorHAnsi" w:hAnsiTheme="majorHAnsi" w:cstheme="majorHAnsi"/>
          <w:sz w:val="22"/>
          <w:szCs w:val="22"/>
        </w:rPr>
        <w:t xml:space="preserve"> </w:t>
      </w:r>
      <w:r w:rsidRPr="00320DA4">
        <w:rPr>
          <w:rFonts w:asciiTheme="majorHAnsi" w:hAnsiTheme="majorHAnsi" w:cstheme="majorHAnsi"/>
          <w:sz w:val="22"/>
          <w:szCs w:val="22"/>
        </w:rPr>
        <w:t>bias, 13 discussing risk of bias, 14 heterogeneity, 15 publication bias, 16</w:t>
      </w:r>
      <w:r>
        <w:rPr>
          <w:rFonts w:asciiTheme="majorHAnsi" w:hAnsiTheme="majorHAnsi" w:cstheme="majorHAnsi"/>
          <w:sz w:val="22"/>
          <w:szCs w:val="22"/>
        </w:rPr>
        <w:t xml:space="preserve"> </w:t>
      </w:r>
      <w:r w:rsidRPr="00320DA4">
        <w:rPr>
          <w:rFonts w:asciiTheme="majorHAnsi" w:hAnsiTheme="majorHAnsi" w:cstheme="majorHAnsi"/>
          <w:sz w:val="22"/>
          <w:szCs w:val="22"/>
        </w:rPr>
        <w:t>conflicts of interest.</w:t>
      </w:r>
    </w:p>
    <w:p w:rsidR="003C56A4" w:rsidRDefault="003C56A4" w:rsidP="003C56A4">
      <w:pPr>
        <w:rPr>
          <w:rFonts w:asciiTheme="majorHAnsi" w:hAnsiTheme="majorHAnsi" w:cstheme="majorHAnsi"/>
          <w:sz w:val="22"/>
          <w:szCs w:val="22"/>
        </w:rPr>
      </w:pPr>
    </w:p>
    <w:p w:rsidR="003D5A0C" w:rsidRDefault="003D5A0C">
      <w:pPr>
        <w:rPr>
          <w:rFonts w:ascii="Calibri" w:eastAsia="Times New Roman" w:hAnsi="Calibri" w:cs="Calibri"/>
          <w:b/>
          <w:sz w:val="22"/>
          <w:szCs w:val="22"/>
          <w:lang w:eastAsia="en-US"/>
        </w:rPr>
      </w:pPr>
      <w:r>
        <w:rPr>
          <w:rFonts w:ascii="Calibri" w:eastAsia="Times New Roman" w:hAnsi="Calibri" w:cs="Calibri"/>
          <w:b/>
          <w:sz w:val="22"/>
          <w:szCs w:val="22"/>
          <w:lang w:eastAsia="en-US"/>
        </w:rPr>
        <w:br w:type="page"/>
      </w:r>
    </w:p>
    <w:p w:rsidR="00320DA4" w:rsidRDefault="00320DA4" w:rsidP="00046014">
      <w:pPr>
        <w:jc w:val="center"/>
        <w:outlineLvl w:val="0"/>
        <w:rPr>
          <w:rFonts w:ascii="Calibri" w:eastAsia="Times New Roman" w:hAnsi="Calibri" w:cs="Calibri"/>
          <w:b/>
          <w:sz w:val="22"/>
          <w:szCs w:val="22"/>
          <w:lang w:eastAsia="en-US"/>
        </w:rPr>
      </w:pPr>
    </w:p>
    <w:p w:rsidR="00557523" w:rsidRDefault="00557523">
      <w:pPr>
        <w:rPr>
          <w:rFonts w:ascii="Calibri" w:eastAsia="Times New Roman" w:hAnsi="Calibri" w:cs="Calibri"/>
          <w:b/>
          <w:sz w:val="22"/>
          <w:szCs w:val="22"/>
          <w:lang w:eastAsia="en-US"/>
        </w:rPr>
      </w:pPr>
    </w:p>
    <w:p w:rsidR="00046014" w:rsidRPr="00046014" w:rsidRDefault="00046014" w:rsidP="00046014">
      <w:pPr>
        <w:jc w:val="center"/>
        <w:outlineLvl w:val="0"/>
        <w:rPr>
          <w:rFonts w:ascii="Calibri" w:eastAsia="Times New Roman" w:hAnsi="Calibri" w:cs="Calibri"/>
          <w:b/>
          <w:sz w:val="22"/>
          <w:szCs w:val="22"/>
          <w:lang w:eastAsia="en-US"/>
        </w:rPr>
      </w:pPr>
      <w:r w:rsidRPr="00046014">
        <w:rPr>
          <w:rFonts w:ascii="Calibri" w:eastAsia="Times New Roman" w:hAnsi="Calibri" w:cs="Calibri"/>
          <w:b/>
          <w:sz w:val="22"/>
          <w:szCs w:val="22"/>
          <w:lang w:eastAsia="en-US"/>
        </w:rPr>
        <w:t>Tabular descriptions of umbrella review criteria by meta-analysis</w:t>
      </w:r>
    </w:p>
    <w:p w:rsidR="00046014" w:rsidRPr="00046014" w:rsidRDefault="00046014" w:rsidP="00046014">
      <w:pPr>
        <w:jc w:val="center"/>
        <w:outlineLvl w:val="0"/>
        <w:rPr>
          <w:rFonts w:ascii="Calibri" w:eastAsia="Times New Roman" w:hAnsi="Calibri" w:cs="Calibri"/>
          <w:b/>
          <w:sz w:val="22"/>
          <w:szCs w:val="22"/>
          <w:lang w:eastAsia="en-US"/>
        </w:rPr>
      </w:pPr>
    </w:p>
    <w:p w:rsidR="00046014" w:rsidRPr="00046014" w:rsidRDefault="00046014" w:rsidP="00046014">
      <w:pPr>
        <w:rPr>
          <w:rFonts w:ascii="Calibri" w:eastAsia="Times New Roman" w:hAnsi="Calibri" w:cs="Calibri"/>
          <w:sz w:val="20"/>
          <w:szCs w:val="20"/>
          <w:lang w:eastAsia="en-US"/>
        </w:rPr>
      </w:pPr>
    </w:p>
    <w:tbl>
      <w:tblPr>
        <w:tblStyle w:val="Grigliatabella11"/>
        <w:tblW w:w="13535" w:type="dxa"/>
        <w:jc w:val="center"/>
        <w:tblInd w:w="-86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86"/>
        <w:gridCol w:w="1182"/>
        <w:gridCol w:w="1202"/>
        <w:gridCol w:w="1202"/>
        <w:gridCol w:w="1202"/>
        <w:gridCol w:w="1364"/>
        <w:gridCol w:w="1165"/>
        <w:gridCol w:w="1067"/>
        <w:gridCol w:w="961"/>
        <w:gridCol w:w="1162"/>
        <w:gridCol w:w="1442"/>
      </w:tblGrid>
      <w:tr w:rsidR="00046014" w:rsidRPr="00046014" w:rsidTr="00B60AE7">
        <w:trPr>
          <w:trHeight w:val="467"/>
          <w:jc w:val="center"/>
        </w:trPr>
        <w:tc>
          <w:tcPr>
            <w:tcW w:w="1730" w:type="dxa"/>
            <w:shd w:val="pct5" w:color="auto" w:fill="auto"/>
            <w:vAlign w:val="center"/>
          </w:tcPr>
          <w:p w:rsidR="00046014" w:rsidRPr="00046014" w:rsidRDefault="00046014" w:rsidP="009937D4">
            <w:pPr>
              <w:rPr>
                <w:rFonts w:asciiTheme="majorHAnsi" w:eastAsia="Times New Roman" w:hAnsiTheme="majorHAnsi" w:cstheme="majorHAnsi"/>
                <w:sz w:val="22"/>
                <w:szCs w:val="22"/>
              </w:rPr>
            </w:pPr>
            <w:r w:rsidRPr="00046014">
              <w:rPr>
                <w:rFonts w:asciiTheme="majorHAnsi" w:eastAsia="Times New Roman" w:hAnsiTheme="majorHAnsi" w:cstheme="majorHAnsi"/>
                <w:sz w:val="22"/>
                <w:szCs w:val="22"/>
              </w:rPr>
              <w:t>Intervention</w:t>
            </w:r>
          </w:p>
        </w:tc>
        <w:tc>
          <w:tcPr>
            <w:tcW w:w="1182" w:type="dxa"/>
            <w:shd w:val="pct5" w:color="auto" w:fill="auto"/>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More than 1000 participants</w:t>
            </w:r>
          </w:p>
        </w:tc>
        <w:tc>
          <w:tcPr>
            <w:tcW w:w="1202" w:type="dxa"/>
            <w:shd w:val="pct5" w:color="auto" w:fill="auto"/>
          </w:tcPr>
          <w:p w:rsidR="00046014" w:rsidRPr="00046014" w:rsidRDefault="00046014" w:rsidP="00046014">
            <w:pPr>
              <w:jc w:val="center"/>
              <w:rPr>
                <w:rFonts w:ascii="Calibri" w:eastAsia="Times New Roman" w:hAnsi="Calibri" w:cs="Calibri"/>
                <w:sz w:val="20"/>
                <w:szCs w:val="20"/>
              </w:rPr>
            </w:pPr>
          </w:p>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Significant summary associations (</w:t>
            </w:r>
            <w:r w:rsidR="005734C7" w:rsidRPr="005734C7">
              <w:rPr>
                <w:rFonts w:ascii="Calibri" w:eastAsia="Times New Roman" w:hAnsi="Calibri" w:cs="Calibri"/>
                <w:sz w:val="20"/>
                <w:szCs w:val="20"/>
              </w:rPr>
              <w:t>p &lt; 0.05</w:t>
            </w:r>
            <w:r w:rsidRPr="00046014">
              <w:rPr>
                <w:rFonts w:ascii="Calibri" w:eastAsia="Times New Roman" w:hAnsi="Calibri" w:cs="Calibri"/>
                <w:sz w:val="20"/>
                <w:szCs w:val="20"/>
              </w:rPr>
              <w:t>)</w:t>
            </w:r>
          </w:p>
          <w:p w:rsidR="00046014" w:rsidRPr="00046014" w:rsidRDefault="00046014" w:rsidP="00046014">
            <w:pPr>
              <w:jc w:val="center"/>
              <w:rPr>
                <w:rFonts w:ascii="Calibri" w:eastAsia="Times New Roman" w:hAnsi="Calibri" w:cs="Calibri"/>
                <w:sz w:val="20"/>
                <w:szCs w:val="20"/>
              </w:rPr>
            </w:pPr>
          </w:p>
        </w:tc>
        <w:tc>
          <w:tcPr>
            <w:tcW w:w="1202" w:type="dxa"/>
            <w:shd w:val="pct5" w:color="auto" w:fill="auto"/>
            <w:vAlign w:val="center"/>
          </w:tcPr>
          <w:p w:rsidR="00046014" w:rsidRPr="00046014" w:rsidRDefault="00046014" w:rsidP="00046014">
            <w:pPr>
              <w:jc w:val="center"/>
              <w:rPr>
                <w:rFonts w:ascii="Calibri" w:eastAsia="Times New Roman" w:hAnsi="Calibri" w:cs="Calibri"/>
                <w:sz w:val="20"/>
                <w:szCs w:val="20"/>
              </w:rPr>
            </w:pPr>
          </w:p>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Significant summary associations (p&lt;</w:t>
            </w:r>
            <w:r w:rsidR="005734C7" w:rsidRPr="005734C7">
              <w:rPr>
                <w:rFonts w:ascii="Calibri" w:eastAsia="Times New Roman" w:hAnsi="Calibri" w:cs="Calibri"/>
                <w:sz w:val="20"/>
                <w:szCs w:val="20"/>
              </w:rPr>
              <w:t>0.001</w:t>
            </w:r>
            <w:r w:rsidRPr="00046014">
              <w:rPr>
                <w:rFonts w:ascii="Calibri" w:eastAsia="Times New Roman" w:hAnsi="Calibri" w:cs="Calibri"/>
                <w:sz w:val="20"/>
                <w:szCs w:val="20"/>
              </w:rPr>
              <w:t>)</w:t>
            </w:r>
          </w:p>
          <w:p w:rsidR="00046014" w:rsidRPr="00046014" w:rsidRDefault="00046014" w:rsidP="00046014">
            <w:pPr>
              <w:jc w:val="center"/>
              <w:rPr>
                <w:rFonts w:ascii="Calibri" w:eastAsia="Times New Roman" w:hAnsi="Calibri" w:cs="Calibri"/>
                <w:sz w:val="20"/>
                <w:szCs w:val="20"/>
              </w:rPr>
            </w:pPr>
          </w:p>
        </w:tc>
        <w:tc>
          <w:tcPr>
            <w:tcW w:w="1202" w:type="dxa"/>
            <w:shd w:val="pct5" w:color="auto" w:fill="auto"/>
            <w:vAlign w:val="center"/>
          </w:tcPr>
          <w:p w:rsidR="00046014" w:rsidRPr="00046014" w:rsidRDefault="00046014" w:rsidP="00046014">
            <w:pPr>
              <w:jc w:val="center"/>
              <w:rPr>
                <w:rFonts w:ascii="Calibri" w:eastAsia="Times New Roman" w:hAnsi="Calibri" w:cs="Calibri"/>
                <w:sz w:val="20"/>
                <w:szCs w:val="20"/>
              </w:rPr>
            </w:pPr>
          </w:p>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Significant summary associations (p&lt;10</w:t>
            </w:r>
            <w:r w:rsidRPr="00046014">
              <w:rPr>
                <w:rFonts w:ascii="Calibri" w:eastAsia="Times New Roman" w:hAnsi="Calibri" w:cs="Calibri"/>
                <w:sz w:val="20"/>
                <w:szCs w:val="20"/>
                <w:vertAlign w:val="superscript"/>
              </w:rPr>
              <w:t>-6</w:t>
            </w:r>
            <w:r w:rsidRPr="00046014">
              <w:rPr>
                <w:rFonts w:ascii="Calibri" w:eastAsia="Times New Roman" w:hAnsi="Calibri" w:cs="Calibri"/>
                <w:sz w:val="20"/>
                <w:szCs w:val="20"/>
              </w:rPr>
              <w:t>)</w:t>
            </w:r>
          </w:p>
          <w:p w:rsidR="00046014" w:rsidRPr="00046014" w:rsidRDefault="00046014" w:rsidP="00046014">
            <w:pPr>
              <w:jc w:val="center"/>
              <w:rPr>
                <w:rFonts w:ascii="Calibri" w:eastAsia="Times New Roman" w:hAnsi="Calibri" w:cs="Calibri"/>
                <w:sz w:val="20"/>
                <w:szCs w:val="20"/>
              </w:rPr>
            </w:pPr>
          </w:p>
        </w:tc>
        <w:tc>
          <w:tcPr>
            <w:tcW w:w="1364" w:type="dxa"/>
            <w:shd w:val="pct5" w:color="auto" w:fill="auto"/>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Not large heterogeneity (i.e., I2&lt; 50%)</w:t>
            </w:r>
          </w:p>
        </w:tc>
        <w:tc>
          <w:tcPr>
            <w:tcW w:w="1230" w:type="dxa"/>
            <w:shd w:val="pct5" w:color="auto" w:fill="auto"/>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Prediction intervals not including the null value</w:t>
            </w:r>
          </w:p>
        </w:tc>
        <w:tc>
          <w:tcPr>
            <w:tcW w:w="1080" w:type="dxa"/>
            <w:shd w:val="pct5" w:color="auto" w:fill="auto"/>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Largest study nominally significant (p&lt;0.05)</w:t>
            </w:r>
          </w:p>
        </w:tc>
        <w:tc>
          <w:tcPr>
            <w:tcW w:w="969" w:type="dxa"/>
            <w:shd w:val="pct5" w:color="auto" w:fill="auto"/>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No evidence of small-study effects</w:t>
            </w:r>
          </w:p>
        </w:tc>
        <w:tc>
          <w:tcPr>
            <w:tcW w:w="1162" w:type="dxa"/>
            <w:shd w:val="clear" w:color="auto" w:fill="F2F2F2" w:themeFill="background1" w:themeFillShade="F2"/>
            <w:vAlign w:val="center"/>
          </w:tcPr>
          <w:p w:rsidR="00046014" w:rsidRPr="00046014" w:rsidRDefault="00046014" w:rsidP="00046014">
            <w:pPr>
              <w:jc w:val="center"/>
              <w:rPr>
                <w:rFonts w:ascii="Calibri" w:eastAsia="Times New Roman" w:hAnsi="Calibri" w:cs="Calibri"/>
                <w:sz w:val="20"/>
                <w:szCs w:val="20"/>
              </w:rPr>
            </w:pPr>
            <w:r w:rsidRPr="00046014">
              <w:rPr>
                <w:rFonts w:ascii="Calibri" w:eastAsia="Times New Roman" w:hAnsi="Calibri" w:cs="Calibri"/>
                <w:sz w:val="20"/>
                <w:szCs w:val="20"/>
              </w:rPr>
              <w:t>No evidence of excess of significance bias</w:t>
            </w:r>
          </w:p>
        </w:tc>
        <w:tc>
          <w:tcPr>
            <w:tcW w:w="1212" w:type="dxa"/>
            <w:shd w:val="clear" w:color="auto" w:fill="F2F2F2" w:themeFill="background1" w:themeFillShade="F2"/>
          </w:tcPr>
          <w:p w:rsidR="00046014" w:rsidRPr="00046014" w:rsidRDefault="00046014" w:rsidP="009937D4">
            <w:pPr>
              <w:rPr>
                <w:rFonts w:ascii="Calibri" w:eastAsia="Times New Roman" w:hAnsi="Calibri" w:cs="Calibri"/>
                <w:sz w:val="22"/>
                <w:szCs w:val="22"/>
              </w:rPr>
            </w:pPr>
          </w:p>
          <w:p w:rsidR="00046014" w:rsidRPr="00046014" w:rsidRDefault="00046014" w:rsidP="009937D4">
            <w:pPr>
              <w:rPr>
                <w:rFonts w:ascii="Calibri" w:eastAsia="Times New Roman" w:hAnsi="Calibri" w:cs="Calibri"/>
                <w:sz w:val="22"/>
                <w:szCs w:val="22"/>
              </w:rPr>
            </w:pPr>
          </w:p>
          <w:p w:rsidR="00046014" w:rsidRPr="00046014" w:rsidRDefault="00F2582E" w:rsidP="009937D4">
            <w:pPr>
              <w:jc w:val="center"/>
              <w:rPr>
                <w:rFonts w:ascii="Calibri" w:eastAsia="Times New Roman" w:hAnsi="Calibri" w:cs="Calibri"/>
                <w:sz w:val="20"/>
                <w:szCs w:val="20"/>
              </w:rPr>
            </w:pPr>
            <w:r>
              <w:rPr>
                <w:rFonts w:ascii="Calibri" w:eastAsia="Times New Roman" w:hAnsi="Calibri" w:cs="Calibri"/>
                <w:sz w:val="22"/>
                <w:szCs w:val="22"/>
              </w:rPr>
              <w:t>Strength of association</w:t>
            </w:r>
          </w:p>
        </w:tc>
      </w:tr>
      <w:tr w:rsidR="00046014" w:rsidRPr="00046014" w:rsidTr="00F2582E">
        <w:trPr>
          <w:trHeight w:val="714"/>
          <w:jc w:val="center"/>
        </w:trPr>
        <w:tc>
          <w:tcPr>
            <w:tcW w:w="1730" w:type="dxa"/>
            <w:vAlign w:val="center"/>
          </w:tcPr>
          <w:p w:rsidR="00046014" w:rsidRPr="00046014" w:rsidRDefault="00046014" w:rsidP="00046014">
            <w:pPr>
              <w:rPr>
                <w:rFonts w:asciiTheme="majorHAnsi" w:eastAsia="Times New Roman" w:hAnsiTheme="majorHAnsi" w:cstheme="majorHAnsi"/>
                <w:sz w:val="22"/>
                <w:szCs w:val="22"/>
              </w:rPr>
            </w:pPr>
            <w:r w:rsidRPr="00046014">
              <w:rPr>
                <w:rFonts w:asciiTheme="majorHAnsi" w:eastAsia="Times New Roman" w:hAnsiTheme="majorHAnsi" w:cstheme="majorHAnsi"/>
                <w:sz w:val="22"/>
                <w:szCs w:val="22"/>
              </w:rPr>
              <w:t>Shared decision-making</w:t>
            </w:r>
          </w:p>
        </w:tc>
        <w:tc>
          <w:tcPr>
            <w:tcW w:w="118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00B050"/>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364"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3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08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969"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16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12" w:type="dxa"/>
            <w:shd w:val="clear" w:color="auto" w:fill="F2F2F2" w:themeFill="background1" w:themeFillShade="F2"/>
            <w:vAlign w:val="center"/>
          </w:tcPr>
          <w:p w:rsidR="00046014" w:rsidRPr="00046014" w:rsidRDefault="00F2582E" w:rsidP="00F2582E">
            <w:pPr>
              <w:jc w:val="center"/>
              <w:rPr>
                <w:rFonts w:ascii="Calibri" w:eastAsia="Times New Roman" w:hAnsi="Calibri" w:cs="Calibri"/>
                <w:sz w:val="20"/>
                <w:szCs w:val="20"/>
              </w:rPr>
            </w:pPr>
            <w:r>
              <w:rPr>
                <w:rFonts w:ascii="Calibri" w:eastAsia="Times New Roman" w:hAnsi="Calibri" w:cs="Calibri"/>
                <w:sz w:val="22"/>
                <w:szCs w:val="22"/>
              </w:rPr>
              <w:t>WEAK</w:t>
            </w:r>
          </w:p>
        </w:tc>
      </w:tr>
      <w:tr w:rsidR="00046014" w:rsidRPr="00046014" w:rsidTr="00F2582E">
        <w:trPr>
          <w:trHeight w:val="427"/>
          <w:jc w:val="center"/>
        </w:trPr>
        <w:tc>
          <w:tcPr>
            <w:tcW w:w="1730" w:type="dxa"/>
            <w:vAlign w:val="center"/>
          </w:tcPr>
          <w:p w:rsidR="00046014" w:rsidRPr="00046014" w:rsidRDefault="00046014" w:rsidP="00046014">
            <w:pPr>
              <w:rPr>
                <w:rFonts w:asciiTheme="majorHAnsi" w:eastAsia="Times New Roman" w:hAnsiTheme="majorHAnsi" w:cstheme="majorHAnsi"/>
                <w:sz w:val="22"/>
                <w:szCs w:val="22"/>
              </w:rPr>
            </w:pPr>
            <w:r w:rsidRPr="00046014">
              <w:rPr>
                <w:rFonts w:asciiTheme="majorHAnsi" w:hAnsiTheme="majorHAnsi" w:cstheme="majorHAnsi"/>
                <w:color w:val="000000"/>
                <w:sz w:val="22"/>
                <w:szCs w:val="22"/>
              </w:rPr>
              <w:t>Community treatment orders</w:t>
            </w:r>
          </w:p>
        </w:tc>
        <w:tc>
          <w:tcPr>
            <w:tcW w:w="118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364"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3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08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969"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16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12" w:type="dxa"/>
            <w:shd w:val="clear" w:color="auto" w:fill="F2F2F2" w:themeFill="background1" w:themeFillShade="F2"/>
            <w:vAlign w:val="center"/>
          </w:tcPr>
          <w:p w:rsidR="00046014" w:rsidRPr="00046014" w:rsidRDefault="00F2582E" w:rsidP="00F2582E">
            <w:pPr>
              <w:jc w:val="center"/>
              <w:rPr>
                <w:rFonts w:ascii="Calibri" w:eastAsia="Times New Roman" w:hAnsi="Calibri" w:cs="Calibri"/>
                <w:sz w:val="20"/>
                <w:szCs w:val="20"/>
              </w:rPr>
            </w:pPr>
            <w:r>
              <w:rPr>
                <w:rFonts w:ascii="Calibri" w:hAnsi="Calibri" w:cs="Calibri"/>
                <w:color w:val="000000"/>
                <w:sz w:val="22"/>
                <w:szCs w:val="22"/>
              </w:rPr>
              <w:t>NO ASSOCIATION</w:t>
            </w:r>
          </w:p>
        </w:tc>
      </w:tr>
      <w:tr w:rsidR="00046014" w:rsidRPr="00046014" w:rsidTr="00F2582E">
        <w:trPr>
          <w:trHeight w:val="763"/>
          <w:jc w:val="center"/>
        </w:trPr>
        <w:tc>
          <w:tcPr>
            <w:tcW w:w="1730" w:type="dxa"/>
            <w:vAlign w:val="center"/>
          </w:tcPr>
          <w:p w:rsidR="00046014" w:rsidRPr="00046014" w:rsidRDefault="00046014" w:rsidP="00046014">
            <w:pPr>
              <w:rPr>
                <w:rFonts w:asciiTheme="majorHAnsi" w:eastAsia="Times New Roman" w:hAnsiTheme="majorHAnsi" w:cstheme="majorHAnsi"/>
                <w:sz w:val="22"/>
                <w:szCs w:val="22"/>
              </w:rPr>
            </w:pPr>
            <w:r>
              <w:rPr>
                <w:rFonts w:asciiTheme="majorHAnsi" w:hAnsiTheme="majorHAnsi" w:cstheme="majorHAnsi"/>
                <w:color w:val="000000"/>
                <w:sz w:val="22"/>
                <w:szCs w:val="22"/>
              </w:rPr>
              <w:t>A</w:t>
            </w:r>
            <w:r w:rsidRPr="00046014">
              <w:rPr>
                <w:rFonts w:asciiTheme="majorHAnsi" w:hAnsiTheme="majorHAnsi" w:cstheme="majorHAnsi"/>
                <w:color w:val="000000"/>
                <w:sz w:val="22"/>
                <w:szCs w:val="22"/>
              </w:rPr>
              <w:t>dherence therapy</w:t>
            </w:r>
          </w:p>
        </w:tc>
        <w:tc>
          <w:tcPr>
            <w:tcW w:w="118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364"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3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08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969"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16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12" w:type="dxa"/>
            <w:shd w:val="clear" w:color="auto" w:fill="F2F2F2" w:themeFill="background1" w:themeFillShade="F2"/>
            <w:vAlign w:val="center"/>
          </w:tcPr>
          <w:p w:rsidR="00046014" w:rsidRPr="00046014" w:rsidRDefault="00F2582E" w:rsidP="00F2582E">
            <w:pPr>
              <w:jc w:val="center"/>
              <w:rPr>
                <w:rFonts w:ascii="Calibri" w:eastAsia="Times New Roman" w:hAnsi="Calibri" w:cs="Calibri"/>
                <w:sz w:val="20"/>
                <w:szCs w:val="20"/>
              </w:rPr>
            </w:pPr>
            <w:r>
              <w:rPr>
                <w:rFonts w:ascii="Calibri" w:hAnsi="Calibri" w:cs="Calibri"/>
                <w:color w:val="000000"/>
                <w:sz w:val="22"/>
                <w:szCs w:val="22"/>
              </w:rPr>
              <w:t>NO ASSOCIATION</w:t>
            </w:r>
          </w:p>
        </w:tc>
      </w:tr>
      <w:tr w:rsidR="00046014" w:rsidRPr="00046014" w:rsidTr="0077008E">
        <w:trPr>
          <w:trHeight w:val="643"/>
          <w:jc w:val="center"/>
        </w:trPr>
        <w:tc>
          <w:tcPr>
            <w:tcW w:w="1730" w:type="dxa"/>
            <w:vAlign w:val="center"/>
          </w:tcPr>
          <w:p w:rsidR="00046014" w:rsidRPr="00046014" w:rsidRDefault="00046014" w:rsidP="00046014">
            <w:pPr>
              <w:rPr>
                <w:rFonts w:asciiTheme="majorHAnsi" w:eastAsia="Times New Roman" w:hAnsiTheme="majorHAnsi" w:cstheme="majorHAnsi"/>
                <w:sz w:val="22"/>
                <w:szCs w:val="22"/>
              </w:rPr>
            </w:pPr>
            <w:r w:rsidRPr="00046014">
              <w:rPr>
                <w:rFonts w:asciiTheme="majorHAnsi" w:hAnsiTheme="majorHAnsi" w:cstheme="majorHAnsi"/>
                <w:color w:val="000000"/>
                <w:sz w:val="22"/>
                <w:szCs w:val="22"/>
              </w:rPr>
              <w:t>Integrated care</w:t>
            </w:r>
          </w:p>
        </w:tc>
        <w:tc>
          <w:tcPr>
            <w:tcW w:w="118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00B050"/>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364"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3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08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969"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16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12" w:type="dxa"/>
            <w:shd w:val="clear" w:color="auto" w:fill="F2F2F2" w:themeFill="background1" w:themeFillShade="F2"/>
            <w:vAlign w:val="center"/>
          </w:tcPr>
          <w:p w:rsidR="00046014" w:rsidRPr="00046014" w:rsidRDefault="00F2582E" w:rsidP="00F2582E">
            <w:pPr>
              <w:jc w:val="center"/>
              <w:rPr>
                <w:rFonts w:ascii="Calibri" w:eastAsia="Times New Roman" w:hAnsi="Calibri" w:cs="Calibri"/>
                <w:sz w:val="20"/>
                <w:szCs w:val="20"/>
              </w:rPr>
            </w:pPr>
            <w:r>
              <w:rPr>
                <w:rFonts w:ascii="Calibri" w:hAnsi="Calibri" w:cs="Calibri"/>
                <w:color w:val="000000"/>
                <w:sz w:val="22"/>
                <w:szCs w:val="22"/>
              </w:rPr>
              <w:t>WEAK</w:t>
            </w:r>
          </w:p>
        </w:tc>
      </w:tr>
      <w:tr w:rsidR="00046014" w:rsidRPr="00046014" w:rsidTr="00F2582E">
        <w:trPr>
          <w:trHeight w:val="665"/>
          <w:jc w:val="center"/>
        </w:trPr>
        <w:tc>
          <w:tcPr>
            <w:tcW w:w="1730" w:type="dxa"/>
            <w:vAlign w:val="center"/>
          </w:tcPr>
          <w:p w:rsidR="00046014" w:rsidRPr="00046014" w:rsidRDefault="0074724F" w:rsidP="00046014">
            <w:pPr>
              <w:rPr>
                <w:rFonts w:asciiTheme="majorHAnsi" w:eastAsia="Times New Roman" w:hAnsiTheme="majorHAnsi" w:cstheme="majorHAnsi"/>
                <w:sz w:val="22"/>
                <w:szCs w:val="22"/>
              </w:rPr>
            </w:pPr>
            <w:r>
              <w:rPr>
                <w:rFonts w:asciiTheme="majorHAnsi" w:hAnsiTheme="majorHAnsi" w:cstheme="majorHAnsi"/>
                <w:color w:val="000000"/>
                <w:sz w:val="22"/>
                <w:szCs w:val="22"/>
              </w:rPr>
              <w:t>Staff training</w:t>
            </w:r>
          </w:p>
        </w:tc>
        <w:tc>
          <w:tcPr>
            <w:tcW w:w="118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00B050"/>
          </w:tcPr>
          <w:p w:rsidR="00046014" w:rsidRPr="00046014" w:rsidRDefault="00046014" w:rsidP="00046014">
            <w:pPr>
              <w:jc w:val="center"/>
              <w:rPr>
                <w:rFonts w:ascii="Calibri" w:eastAsia="Times New Roman" w:hAnsi="Calibri" w:cs="Calibri"/>
                <w:sz w:val="20"/>
                <w:szCs w:val="20"/>
              </w:rPr>
            </w:pPr>
          </w:p>
        </w:tc>
        <w:tc>
          <w:tcPr>
            <w:tcW w:w="120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02"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364"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230" w:type="dxa"/>
            <w:shd w:val="clear" w:color="auto" w:fill="FF0000"/>
            <w:vAlign w:val="center"/>
          </w:tcPr>
          <w:p w:rsidR="00046014" w:rsidRPr="00046014" w:rsidRDefault="00046014" w:rsidP="00046014">
            <w:pPr>
              <w:jc w:val="center"/>
              <w:rPr>
                <w:rFonts w:ascii="Calibri" w:eastAsia="Times New Roman" w:hAnsi="Calibri" w:cs="Calibri"/>
                <w:sz w:val="20"/>
                <w:szCs w:val="20"/>
              </w:rPr>
            </w:pPr>
          </w:p>
        </w:tc>
        <w:tc>
          <w:tcPr>
            <w:tcW w:w="1080"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969"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162" w:type="dxa"/>
            <w:shd w:val="clear" w:color="auto" w:fill="00B050"/>
            <w:vAlign w:val="center"/>
          </w:tcPr>
          <w:p w:rsidR="00046014" w:rsidRPr="00046014" w:rsidRDefault="00046014" w:rsidP="00046014">
            <w:pPr>
              <w:jc w:val="center"/>
              <w:rPr>
                <w:rFonts w:ascii="Calibri" w:eastAsia="Times New Roman" w:hAnsi="Calibri" w:cs="Calibri"/>
                <w:sz w:val="20"/>
                <w:szCs w:val="20"/>
              </w:rPr>
            </w:pPr>
          </w:p>
        </w:tc>
        <w:tc>
          <w:tcPr>
            <w:tcW w:w="1212" w:type="dxa"/>
            <w:shd w:val="clear" w:color="auto" w:fill="F2F2F2" w:themeFill="background1" w:themeFillShade="F2"/>
            <w:vAlign w:val="center"/>
          </w:tcPr>
          <w:p w:rsidR="00046014" w:rsidRPr="00046014" w:rsidRDefault="00F2582E" w:rsidP="00F2582E">
            <w:pPr>
              <w:jc w:val="center"/>
              <w:rPr>
                <w:rFonts w:ascii="Calibri" w:hAnsi="Calibri" w:cs="Calibri"/>
                <w:color w:val="000000"/>
                <w:sz w:val="22"/>
                <w:szCs w:val="22"/>
              </w:rPr>
            </w:pPr>
            <w:r>
              <w:rPr>
                <w:rFonts w:ascii="Calibri" w:hAnsi="Calibri" w:cs="Calibri"/>
                <w:color w:val="000000"/>
                <w:sz w:val="22"/>
                <w:szCs w:val="22"/>
              </w:rPr>
              <w:t>SUGGESTIVE</w:t>
            </w:r>
          </w:p>
        </w:tc>
      </w:tr>
    </w:tbl>
    <w:p w:rsidR="00D76A3F" w:rsidRDefault="00D76A3F" w:rsidP="00046014"/>
    <w:tbl>
      <w:tblPr>
        <w:tblStyle w:val="Grigliatabella11"/>
        <w:tblW w:w="3227" w:type="dxa"/>
        <w:tblLook w:val="04A0" w:firstRow="1" w:lastRow="0" w:firstColumn="1" w:lastColumn="0" w:noHBand="0" w:noVBand="1"/>
      </w:tblPr>
      <w:tblGrid>
        <w:gridCol w:w="675"/>
        <w:gridCol w:w="2552"/>
      </w:tblGrid>
      <w:tr w:rsidR="00046014" w:rsidRPr="00046014" w:rsidTr="00C944AC">
        <w:trPr>
          <w:trHeight w:val="317"/>
        </w:trPr>
        <w:tc>
          <w:tcPr>
            <w:tcW w:w="675" w:type="dxa"/>
            <w:tcBorders>
              <w:bottom w:val="single" w:sz="4" w:space="0" w:color="auto"/>
              <w:right w:val="nil"/>
            </w:tcBorders>
            <w:shd w:val="clear" w:color="auto" w:fill="00B050"/>
            <w:vAlign w:val="center"/>
          </w:tcPr>
          <w:p w:rsidR="00046014" w:rsidRPr="00046014" w:rsidRDefault="00046014" w:rsidP="009937D4">
            <w:pPr>
              <w:jc w:val="center"/>
              <w:rPr>
                <w:rFonts w:ascii="Calibri" w:eastAsia="Times New Roman" w:hAnsi="Calibri" w:cs="Calibri"/>
                <w:sz w:val="20"/>
                <w:szCs w:val="20"/>
              </w:rPr>
            </w:pPr>
          </w:p>
        </w:tc>
        <w:tc>
          <w:tcPr>
            <w:tcW w:w="2552" w:type="dxa"/>
            <w:tcBorders>
              <w:top w:val="nil"/>
              <w:left w:val="nil"/>
              <w:bottom w:val="nil"/>
              <w:right w:val="nil"/>
            </w:tcBorders>
            <w:shd w:val="clear" w:color="auto" w:fill="auto"/>
            <w:vAlign w:val="center"/>
          </w:tcPr>
          <w:p w:rsidR="00046014" w:rsidRPr="00046014" w:rsidRDefault="00046014" w:rsidP="009937D4">
            <w:pPr>
              <w:rPr>
                <w:rFonts w:ascii="Calibri" w:eastAsia="Times New Roman" w:hAnsi="Calibri" w:cs="Calibri"/>
                <w:sz w:val="20"/>
                <w:szCs w:val="20"/>
              </w:rPr>
            </w:pPr>
            <w:r>
              <w:rPr>
                <w:rFonts w:ascii="Calibri" w:hAnsi="Calibri" w:cs="Calibri"/>
                <w:color w:val="000000"/>
                <w:sz w:val="22"/>
                <w:szCs w:val="22"/>
              </w:rPr>
              <w:t>Criterion met</w:t>
            </w:r>
          </w:p>
        </w:tc>
      </w:tr>
      <w:tr w:rsidR="00046014" w:rsidRPr="00046014" w:rsidTr="00C944AC">
        <w:trPr>
          <w:trHeight w:val="258"/>
        </w:trPr>
        <w:tc>
          <w:tcPr>
            <w:tcW w:w="675" w:type="dxa"/>
            <w:tcBorders>
              <w:right w:val="nil"/>
            </w:tcBorders>
            <w:shd w:val="clear" w:color="auto" w:fill="FF0000"/>
            <w:vAlign w:val="center"/>
          </w:tcPr>
          <w:p w:rsidR="00046014" w:rsidRPr="00046014" w:rsidRDefault="00046014" w:rsidP="009937D4">
            <w:pPr>
              <w:jc w:val="center"/>
              <w:rPr>
                <w:rFonts w:ascii="Calibri" w:eastAsia="Times New Roman" w:hAnsi="Calibri" w:cs="Calibri"/>
                <w:sz w:val="20"/>
                <w:szCs w:val="20"/>
              </w:rPr>
            </w:pPr>
          </w:p>
        </w:tc>
        <w:tc>
          <w:tcPr>
            <w:tcW w:w="2552" w:type="dxa"/>
            <w:tcBorders>
              <w:top w:val="nil"/>
              <w:left w:val="nil"/>
              <w:bottom w:val="nil"/>
              <w:right w:val="nil"/>
            </w:tcBorders>
            <w:shd w:val="clear" w:color="auto" w:fill="auto"/>
            <w:vAlign w:val="center"/>
          </w:tcPr>
          <w:p w:rsidR="00046014" w:rsidRPr="00046014" w:rsidRDefault="00046014" w:rsidP="009937D4">
            <w:pPr>
              <w:rPr>
                <w:rFonts w:ascii="Calibri" w:eastAsia="Times New Roman" w:hAnsi="Calibri" w:cs="Calibri"/>
                <w:sz w:val="20"/>
                <w:szCs w:val="20"/>
              </w:rPr>
            </w:pPr>
            <w:r>
              <w:rPr>
                <w:rFonts w:ascii="Calibri" w:hAnsi="Calibri" w:cs="Calibri"/>
                <w:color w:val="000000"/>
                <w:sz w:val="22"/>
                <w:szCs w:val="22"/>
              </w:rPr>
              <w:t>Criterion not met</w:t>
            </w:r>
          </w:p>
        </w:tc>
      </w:tr>
    </w:tbl>
    <w:p w:rsidR="00046014" w:rsidRDefault="00046014" w:rsidP="00046014"/>
    <w:p w:rsidR="00D024EA" w:rsidRDefault="00D024EA" w:rsidP="00046014"/>
    <w:p w:rsidR="00D024EA" w:rsidRDefault="00D024EA">
      <w:r>
        <w:br w:type="page"/>
      </w:r>
    </w:p>
    <w:p w:rsidR="00600AE4" w:rsidRPr="007601F0" w:rsidRDefault="007601F0" w:rsidP="007601F0">
      <w:pPr>
        <w:jc w:val="center"/>
        <w:rPr>
          <w:rFonts w:asciiTheme="majorHAnsi" w:hAnsiTheme="majorHAnsi" w:cstheme="majorHAnsi"/>
          <w:b/>
          <w:sz w:val="22"/>
          <w:szCs w:val="22"/>
        </w:rPr>
      </w:pPr>
      <w:r w:rsidRPr="007601F0">
        <w:rPr>
          <w:rFonts w:asciiTheme="majorHAnsi" w:hAnsiTheme="majorHAnsi" w:cstheme="majorHAnsi"/>
          <w:b/>
          <w:sz w:val="22"/>
          <w:szCs w:val="22"/>
        </w:rPr>
        <w:lastRenderedPageBreak/>
        <w:t>GRADE summary of findings table</w:t>
      </w:r>
    </w:p>
    <w:p w:rsidR="007601F0" w:rsidRDefault="007601F0">
      <w:pPr>
        <w:rPr>
          <w:rFonts w:asciiTheme="majorHAnsi" w:hAnsiTheme="majorHAnsi" w:cstheme="majorHAnsi"/>
          <w:sz w:val="22"/>
          <w:szCs w:val="22"/>
        </w:rPr>
      </w:pPr>
    </w:p>
    <w:p w:rsidR="001B5843" w:rsidRDefault="001B5843"/>
    <w:tbl>
      <w:tblPr>
        <w:tblW w:w="4765" w:type="pct"/>
        <w:jc w:val="center"/>
        <w:tblInd w:w="-971" w:type="dxa"/>
        <w:tblCellMar>
          <w:top w:w="25" w:type="dxa"/>
          <w:left w:w="25" w:type="dxa"/>
          <w:bottom w:w="25" w:type="dxa"/>
          <w:right w:w="25" w:type="dxa"/>
        </w:tblCellMar>
        <w:tblLook w:val="04A0" w:firstRow="1" w:lastRow="0" w:firstColumn="1" w:lastColumn="0" w:noHBand="0" w:noVBand="1"/>
      </w:tblPr>
      <w:tblGrid>
        <w:gridCol w:w="2972"/>
        <w:gridCol w:w="2128"/>
        <w:gridCol w:w="2268"/>
        <w:gridCol w:w="1703"/>
        <w:gridCol w:w="1701"/>
        <w:gridCol w:w="1940"/>
      </w:tblGrid>
      <w:tr w:rsidR="007601F0" w:rsidRPr="007601F0" w:rsidTr="007601F0">
        <w:trPr>
          <w:cantSplit/>
          <w:trHeight w:val="419"/>
          <w:tblHeader/>
          <w:jc w:val="center"/>
        </w:trPr>
        <w:tc>
          <w:tcPr>
            <w:tcW w:w="1169" w:type="pct"/>
            <w:vMerge w:val="restart"/>
            <w:tcBorders>
              <w:top w:val="single" w:sz="8" w:space="0" w:color="000000"/>
              <w:left w:val="single" w:sz="8" w:space="0" w:color="000000"/>
              <w:bottom w:val="single" w:sz="8" w:space="0" w:color="000000"/>
              <w:right w:val="single" w:sz="6" w:space="0" w:color="EFEFEF"/>
            </w:tcBorders>
            <w:shd w:val="clear" w:color="auto" w:fill="3271AA"/>
            <w:vAlign w:val="center"/>
            <w:hideMark/>
          </w:tcPr>
          <w:p w:rsidR="00F2582E" w:rsidRPr="007601F0" w:rsidRDefault="00F2582E" w:rsidP="009937D4">
            <w:pPr>
              <w:pStyle w:val="NormaleWeb"/>
              <w:spacing w:before="0" w:beforeAutospacing="0" w:after="0" w:afterAutospacing="0"/>
              <w:jc w:val="center"/>
              <w:rPr>
                <w:rFonts w:asciiTheme="majorHAnsi" w:eastAsiaTheme="minorEastAsia" w:hAnsiTheme="majorHAnsi" w:cstheme="majorHAnsi"/>
                <w:color w:val="FFFFFF"/>
                <w:sz w:val="22"/>
                <w:szCs w:val="22"/>
              </w:rPr>
            </w:pPr>
            <w:r w:rsidRPr="007601F0">
              <w:rPr>
                <w:rFonts w:asciiTheme="majorHAnsi" w:hAnsiTheme="majorHAnsi" w:cstheme="majorHAnsi"/>
                <w:color w:val="FFFFFF"/>
                <w:sz w:val="22"/>
                <w:szCs w:val="22"/>
              </w:rPr>
              <w:t>Intervention - Outcomes</w:t>
            </w:r>
          </w:p>
        </w:tc>
        <w:tc>
          <w:tcPr>
            <w:tcW w:w="1729" w:type="pct"/>
            <w:gridSpan w:val="2"/>
            <w:tcBorders>
              <w:top w:val="single" w:sz="8" w:space="0" w:color="000000"/>
              <w:bottom w:val="single" w:sz="8" w:space="0" w:color="000000"/>
              <w:right w:val="single" w:sz="6" w:space="0" w:color="EFEFEF"/>
            </w:tcBorders>
            <w:shd w:val="clear" w:color="auto" w:fill="E0E0E0"/>
            <w:vAlign w:val="center"/>
            <w:hideMark/>
          </w:tcPr>
          <w:p w:rsidR="00F2582E" w:rsidRPr="007601F0" w:rsidRDefault="00F2582E" w:rsidP="007601F0">
            <w:pPr>
              <w:pStyle w:val="NormaleWeb"/>
              <w:spacing w:before="0" w:beforeAutospacing="0" w:after="0" w:afterAutospacing="0"/>
              <w:jc w:val="center"/>
              <w:rPr>
                <w:rFonts w:asciiTheme="majorHAnsi" w:eastAsiaTheme="minorEastAsia" w:hAnsiTheme="majorHAnsi" w:cstheme="majorHAnsi"/>
                <w:b/>
                <w:bCs/>
                <w:sz w:val="22"/>
                <w:szCs w:val="22"/>
              </w:rPr>
            </w:pPr>
            <w:r w:rsidRPr="007601F0">
              <w:rPr>
                <w:rFonts w:asciiTheme="majorHAnsi" w:hAnsiTheme="majorHAnsi" w:cstheme="majorHAnsi"/>
                <w:b/>
                <w:bCs/>
                <w:sz w:val="22"/>
                <w:szCs w:val="22"/>
              </w:rPr>
              <w:t xml:space="preserve">Anticipated absolute effects </w:t>
            </w:r>
            <w:r w:rsidRPr="007601F0">
              <w:rPr>
                <w:rFonts w:asciiTheme="majorHAnsi" w:hAnsiTheme="majorHAnsi" w:cstheme="majorHAnsi"/>
                <w:sz w:val="22"/>
                <w:szCs w:val="22"/>
              </w:rPr>
              <w:t>(95% CI)</w:t>
            </w:r>
          </w:p>
        </w:tc>
        <w:tc>
          <w:tcPr>
            <w:tcW w:w="670" w:type="pct"/>
            <w:vMerge w:val="restart"/>
            <w:tcBorders>
              <w:top w:val="single" w:sz="8" w:space="0" w:color="000000"/>
              <w:bottom w:val="single" w:sz="8" w:space="0" w:color="000000"/>
              <w:right w:val="single" w:sz="6" w:space="0" w:color="EFEFEF"/>
            </w:tcBorders>
            <w:shd w:val="clear" w:color="auto" w:fill="3271AA"/>
            <w:vAlign w:val="center"/>
            <w:hideMark/>
          </w:tcPr>
          <w:p w:rsidR="00F2582E" w:rsidRPr="007601F0" w:rsidRDefault="00F2582E" w:rsidP="009937D4">
            <w:pPr>
              <w:pStyle w:val="NormaleWeb"/>
              <w:spacing w:before="0" w:beforeAutospacing="0" w:after="0" w:afterAutospacing="0"/>
              <w:jc w:val="center"/>
              <w:rPr>
                <w:rFonts w:asciiTheme="majorHAnsi" w:eastAsiaTheme="minorEastAsia" w:hAnsiTheme="majorHAnsi" w:cstheme="majorHAnsi"/>
                <w:color w:val="FFFFFF"/>
                <w:sz w:val="22"/>
                <w:szCs w:val="22"/>
              </w:rPr>
            </w:pPr>
            <w:r w:rsidRPr="007601F0">
              <w:rPr>
                <w:rFonts w:asciiTheme="majorHAnsi" w:hAnsiTheme="majorHAnsi" w:cstheme="majorHAnsi"/>
                <w:color w:val="FFFFFF"/>
                <w:sz w:val="22"/>
                <w:szCs w:val="22"/>
              </w:rPr>
              <w:t>Relative effect</w:t>
            </w:r>
            <w:r w:rsidRPr="007601F0">
              <w:rPr>
                <w:rFonts w:asciiTheme="majorHAnsi" w:hAnsiTheme="majorHAnsi" w:cstheme="majorHAnsi"/>
                <w:color w:val="FFFFFF"/>
                <w:sz w:val="22"/>
                <w:szCs w:val="22"/>
              </w:rPr>
              <w:br/>
              <w:t xml:space="preserve">(95% CI) </w:t>
            </w:r>
          </w:p>
        </w:tc>
        <w:tc>
          <w:tcPr>
            <w:tcW w:w="669" w:type="pct"/>
            <w:vMerge w:val="restart"/>
            <w:tcBorders>
              <w:top w:val="single" w:sz="8" w:space="0" w:color="000000"/>
              <w:bottom w:val="single" w:sz="8" w:space="0" w:color="000000"/>
            </w:tcBorders>
            <w:shd w:val="clear" w:color="auto" w:fill="3271AA"/>
            <w:vAlign w:val="center"/>
            <w:hideMark/>
          </w:tcPr>
          <w:p w:rsidR="00F2582E" w:rsidRPr="007601F0" w:rsidRDefault="00F2582E" w:rsidP="009937D4">
            <w:pPr>
              <w:pStyle w:val="NormaleWeb"/>
              <w:spacing w:before="0" w:beforeAutospacing="0" w:after="0" w:afterAutospacing="0"/>
              <w:jc w:val="center"/>
              <w:rPr>
                <w:rFonts w:asciiTheme="majorHAnsi" w:eastAsiaTheme="minorEastAsia" w:hAnsiTheme="majorHAnsi" w:cstheme="majorHAnsi"/>
                <w:color w:val="FFFFFF"/>
                <w:sz w:val="22"/>
                <w:szCs w:val="22"/>
              </w:rPr>
            </w:pPr>
            <w:r w:rsidRPr="007601F0">
              <w:rPr>
                <w:rFonts w:asciiTheme="majorHAnsi" w:hAnsiTheme="majorHAnsi" w:cstheme="majorHAnsi"/>
                <w:color w:val="FFFFFF"/>
                <w:sz w:val="22"/>
                <w:szCs w:val="22"/>
              </w:rPr>
              <w:t xml:space="preserve">№ of participants </w:t>
            </w:r>
            <w:r w:rsidRPr="007601F0">
              <w:rPr>
                <w:rFonts w:asciiTheme="majorHAnsi" w:hAnsiTheme="majorHAnsi" w:cstheme="majorHAnsi"/>
                <w:color w:val="FFFFFF"/>
                <w:sz w:val="22"/>
                <w:szCs w:val="22"/>
              </w:rPr>
              <w:br/>
              <w:t xml:space="preserve">(studies) </w:t>
            </w:r>
          </w:p>
        </w:tc>
        <w:tc>
          <w:tcPr>
            <w:tcW w:w="763" w:type="pct"/>
            <w:vMerge w:val="restart"/>
            <w:tcBorders>
              <w:top w:val="single" w:sz="8" w:space="0" w:color="000000"/>
              <w:bottom w:val="single" w:sz="8" w:space="0" w:color="000000"/>
              <w:right w:val="single" w:sz="8" w:space="0" w:color="000000"/>
            </w:tcBorders>
            <w:shd w:val="clear" w:color="auto" w:fill="3271AA"/>
            <w:vAlign w:val="center"/>
            <w:hideMark/>
          </w:tcPr>
          <w:p w:rsidR="00F2582E" w:rsidRPr="007601F0" w:rsidRDefault="00F2582E" w:rsidP="009937D4">
            <w:pPr>
              <w:pStyle w:val="NormaleWeb"/>
              <w:spacing w:before="0" w:beforeAutospacing="0" w:after="0" w:afterAutospacing="0"/>
              <w:jc w:val="center"/>
              <w:rPr>
                <w:rFonts w:asciiTheme="majorHAnsi" w:eastAsiaTheme="minorEastAsia" w:hAnsiTheme="majorHAnsi" w:cstheme="majorHAnsi"/>
                <w:color w:val="FFFFFF"/>
                <w:sz w:val="22"/>
                <w:szCs w:val="22"/>
              </w:rPr>
            </w:pPr>
            <w:r w:rsidRPr="007601F0">
              <w:rPr>
                <w:rFonts w:asciiTheme="majorHAnsi" w:hAnsiTheme="majorHAnsi" w:cstheme="majorHAnsi"/>
                <w:color w:val="FFFFFF"/>
                <w:sz w:val="22"/>
                <w:szCs w:val="22"/>
              </w:rPr>
              <w:t>Certainty of the evidence</w:t>
            </w:r>
            <w:r w:rsidRPr="007601F0">
              <w:rPr>
                <w:rFonts w:asciiTheme="majorHAnsi" w:hAnsiTheme="majorHAnsi" w:cstheme="majorHAnsi"/>
                <w:color w:val="FFFFFF"/>
                <w:sz w:val="22"/>
                <w:szCs w:val="22"/>
              </w:rPr>
              <w:br/>
              <w:t xml:space="preserve">(GRADE) </w:t>
            </w:r>
          </w:p>
        </w:tc>
      </w:tr>
      <w:tr w:rsidR="007601F0" w:rsidRPr="007601F0" w:rsidTr="007601F0">
        <w:trPr>
          <w:cantSplit/>
          <w:trHeight w:val="780"/>
          <w:tblHeader/>
          <w:jc w:val="center"/>
        </w:trPr>
        <w:tc>
          <w:tcPr>
            <w:tcW w:w="1169" w:type="pct"/>
            <w:vMerge/>
            <w:tcBorders>
              <w:top w:val="single" w:sz="8" w:space="0" w:color="000000"/>
              <w:left w:val="single" w:sz="8" w:space="0" w:color="000000"/>
              <w:bottom w:val="single" w:sz="4" w:space="0" w:color="000000"/>
              <w:right w:val="single" w:sz="6" w:space="0" w:color="EFEFEF"/>
            </w:tcBorders>
            <w:vAlign w:val="center"/>
            <w:hideMark/>
          </w:tcPr>
          <w:p w:rsidR="00F2582E" w:rsidRPr="007601F0" w:rsidRDefault="00F2582E" w:rsidP="009937D4">
            <w:pPr>
              <w:rPr>
                <w:rFonts w:asciiTheme="majorHAnsi" w:hAnsiTheme="majorHAnsi" w:cstheme="majorHAnsi"/>
                <w:color w:val="FFFFFF"/>
                <w:sz w:val="22"/>
                <w:szCs w:val="22"/>
              </w:rPr>
            </w:pPr>
          </w:p>
        </w:tc>
        <w:tc>
          <w:tcPr>
            <w:tcW w:w="837" w:type="pct"/>
            <w:tcBorders>
              <w:top w:val="single" w:sz="8" w:space="0" w:color="000000"/>
              <w:bottom w:val="single" w:sz="4" w:space="0" w:color="000000"/>
              <w:right w:val="single" w:sz="6" w:space="0" w:color="EFEFEF"/>
            </w:tcBorders>
            <w:shd w:val="clear" w:color="auto" w:fill="E0E0E0"/>
            <w:vAlign w:val="center"/>
            <w:hideMark/>
          </w:tcPr>
          <w:p w:rsidR="00F2582E" w:rsidRPr="007601F0" w:rsidRDefault="00F2582E" w:rsidP="007601F0">
            <w:pPr>
              <w:pStyle w:val="first-letter"/>
              <w:spacing w:before="0" w:beforeAutospacing="0" w:after="0" w:afterAutospacing="0"/>
              <w:jc w:val="center"/>
              <w:rPr>
                <w:rFonts w:asciiTheme="majorHAnsi" w:hAnsiTheme="majorHAnsi" w:cstheme="majorHAnsi"/>
                <w:b/>
                <w:bCs/>
                <w:sz w:val="22"/>
                <w:szCs w:val="22"/>
              </w:rPr>
            </w:pPr>
            <w:r w:rsidRPr="007601F0">
              <w:rPr>
                <w:rFonts w:asciiTheme="majorHAnsi" w:hAnsiTheme="majorHAnsi" w:cstheme="majorHAnsi"/>
                <w:b/>
                <w:bCs/>
                <w:sz w:val="22"/>
                <w:szCs w:val="22"/>
              </w:rPr>
              <w:t>Risk with [comparison]</w:t>
            </w:r>
          </w:p>
        </w:tc>
        <w:tc>
          <w:tcPr>
            <w:tcW w:w="892" w:type="pct"/>
            <w:tcBorders>
              <w:top w:val="single" w:sz="8" w:space="0" w:color="000000"/>
              <w:bottom w:val="single" w:sz="4" w:space="0" w:color="000000"/>
              <w:right w:val="single" w:sz="6" w:space="0" w:color="EFEFEF"/>
            </w:tcBorders>
            <w:shd w:val="clear" w:color="auto" w:fill="E0E0E0"/>
            <w:vAlign w:val="center"/>
            <w:hideMark/>
          </w:tcPr>
          <w:p w:rsidR="00F2582E" w:rsidRPr="007601F0" w:rsidRDefault="00F2582E" w:rsidP="007601F0">
            <w:pPr>
              <w:pStyle w:val="first-letter"/>
              <w:spacing w:before="0" w:beforeAutospacing="0" w:after="0" w:afterAutospacing="0"/>
              <w:jc w:val="center"/>
              <w:rPr>
                <w:rFonts w:asciiTheme="majorHAnsi" w:hAnsiTheme="majorHAnsi" w:cstheme="majorHAnsi"/>
                <w:b/>
                <w:bCs/>
                <w:sz w:val="22"/>
                <w:szCs w:val="22"/>
              </w:rPr>
            </w:pPr>
            <w:r w:rsidRPr="007601F0">
              <w:rPr>
                <w:rFonts w:asciiTheme="majorHAnsi" w:hAnsiTheme="majorHAnsi" w:cstheme="majorHAnsi"/>
                <w:b/>
                <w:bCs/>
                <w:sz w:val="22"/>
                <w:szCs w:val="22"/>
              </w:rPr>
              <w:t>Risk with</w:t>
            </w:r>
          </w:p>
          <w:p w:rsidR="00F2582E" w:rsidRPr="007601F0" w:rsidRDefault="00F2582E" w:rsidP="007601F0">
            <w:pPr>
              <w:pStyle w:val="first-letter"/>
              <w:spacing w:before="0" w:beforeAutospacing="0" w:after="0" w:afterAutospacing="0"/>
              <w:jc w:val="center"/>
              <w:rPr>
                <w:rFonts w:asciiTheme="majorHAnsi" w:hAnsiTheme="majorHAnsi" w:cstheme="majorHAnsi"/>
                <w:b/>
                <w:bCs/>
                <w:sz w:val="22"/>
                <w:szCs w:val="22"/>
              </w:rPr>
            </w:pPr>
            <w:r w:rsidRPr="007601F0">
              <w:rPr>
                <w:rFonts w:asciiTheme="majorHAnsi" w:hAnsiTheme="majorHAnsi" w:cstheme="majorHAnsi"/>
                <w:b/>
                <w:bCs/>
                <w:sz w:val="22"/>
                <w:szCs w:val="22"/>
              </w:rPr>
              <w:t>[intervention]</w:t>
            </w:r>
          </w:p>
        </w:tc>
        <w:tc>
          <w:tcPr>
            <w:tcW w:w="670" w:type="pct"/>
            <w:vMerge/>
            <w:tcBorders>
              <w:top w:val="single" w:sz="8" w:space="0" w:color="000000"/>
              <w:bottom w:val="single" w:sz="4" w:space="0" w:color="000000"/>
              <w:right w:val="single" w:sz="6" w:space="0" w:color="EFEFEF"/>
            </w:tcBorders>
            <w:vAlign w:val="center"/>
            <w:hideMark/>
          </w:tcPr>
          <w:p w:rsidR="00F2582E" w:rsidRPr="007601F0" w:rsidRDefault="00F2582E" w:rsidP="009937D4">
            <w:pPr>
              <w:rPr>
                <w:rFonts w:asciiTheme="majorHAnsi" w:hAnsiTheme="majorHAnsi" w:cstheme="majorHAnsi"/>
                <w:color w:val="FFFFFF"/>
                <w:sz w:val="22"/>
                <w:szCs w:val="22"/>
              </w:rPr>
            </w:pPr>
          </w:p>
        </w:tc>
        <w:tc>
          <w:tcPr>
            <w:tcW w:w="669" w:type="pct"/>
            <w:vMerge/>
            <w:tcBorders>
              <w:top w:val="single" w:sz="8" w:space="0" w:color="000000"/>
              <w:bottom w:val="single" w:sz="4" w:space="0" w:color="000000"/>
            </w:tcBorders>
            <w:vAlign w:val="center"/>
            <w:hideMark/>
          </w:tcPr>
          <w:p w:rsidR="00F2582E" w:rsidRPr="007601F0" w:rsidRDefault="00F2582E" w:rsidP="009937D4">
            <w:pPr>
              <w:rPr>
                <w:rFonts w:asciiTheme="majorHAnsi" w:hAnsiTheme="majorHAnsi" w:cstheme="majorHAnsi"/>
                <w:color w:val="FFFFFF"/>
                <w:sz w:val="22"/>
                <w:szCs w:val="22"/>
              </w:rPr>
            </w:pPr>
          </w:p>
        </w:tc>
        <w:tc>
          <w:tcPr>
            <w:tcW w:w="763" w:type="pct"/>
            <w:vMerge/>
            <w:tcBorders>
              <w:top w:val="single" w:sz="8" w:space="0" w:color="000000"/>
              <w:bottom w:val="single" w:sz="4" w:space="0" w:color="000000"/>
              <w:right w:val="single" w:sz="8" w:space="0" w:color="000000"/>
            </w:tcBorders>
            <w:vAlign w:val="center"/>
            <w:hideMark/>
          </w:tcPr>
          <w:p w:rsidR="00F2582E" w:rsidRPr="007601F0" w:rsidRDefault="00F2582E" w:rsidP="009937D4">
            <w:pPr>
              <w:rPr>
                <w:rFonts w:asciiTheme="majorHAnsi" w:hAnsiTheme="majorHAnsi" w:cstheme="majorHAnsi"/>
                <w:color w:val="FFFFFF"/>
                <w:sz w:val="22"/>
                <w:szCs w:val="22"/>
              </w:rPr>
            </w:pPr>
          </w:p>
        </w:tc>
      </w:tr>
      <w:tr w:rsidR="007601F0" w:rsidRPr="007601F0" w:rsidTr="007601F0">
        <w:trPr>
          <w:cantSplit/>
          <w:trHeight w:val="771"/>
          <w:jc w:val="center"/>
        </w:trPr>
        <w:tc>
          <w:tcPr>
            <w:tcW w:w="1169" w:type="pct"/>
            <w:tcBorders>
              <w:top w:val="single" w:sz="4" w:space="0" w:color="000000"/>
              <w:left w:val="single" w:sz="8" w:space="0" w:color="000000"/>
              <w:bottom w:val="single" w:sz="6" w:space="0" w:color="000000"/>
              <w:right w:val="nil"/>
            </w:tcBorders>
            <w:vAlign w:val="center"/>
            <w:hideMark/>
          </w:tcPr>
          <w:p w:rsidR="00F2582E" w:rsidRPr="007601F0" w:rsidRDefault="00F2582E" w:rsidP="007601F0">
            <w:pPr>
              <w:ind w:left="113"/>
              <w:rPr>
                <w:rFonts w:asciiTheme="majorHAnsi" w:eastAsia="Times New Roman" w:hAnsiTheme="majorHAnsi" w:cstheme="majorHAnsi"/>
                <w:sz w:val="22"/>
                <w:szCs w:val="22"/>
              </w:rPr>
            </w:pPr>
            <w:r w:rsidRPr="007601F0">
              <w:rPr>
                <w:rStyle w:val="label"/>
                <w:rFonts w:asciiTheme="majorHAnsi" w:eastAsia="Times New Roman" w:hAnsiTheme="majorHAnsi" w:cstheme="majorHAnsi"/>
                <w:sz w:val="22"/>
                <w:szCs w:val="22"/>
              </w:rPr>
              <w:t>Shared decision-making - involuntary admissions</w:t>
            </w:r>
            <w:r w:rsidRPr="007601F0">
              <w:rPr>
                <w:rFonts w:asciiTheme="majorHAnsi" w:eastAsia="Times New Roman" w:hAnsiTheme="majorHAnsi" w:cstheme="majorHAnsi"/>
                <w:sz w:val="22"/>
                <w:szCs w:val="22"/>
              </w:rPr>
              <w:t xml:space="preserve"> </w:t>
            </w:r>
          </w:p>
        </w:tc>
        <w:tc>
          <w:tcPr>
            <w:tcW w:w="837" w:type="pct"/>
            <w:tcBorders>
              <w:top w:val="single" w:sz="4" w:space="0" w:color="000000"/>
              <w:left w:val="nil"/>
              <w:bottom w:val="single" w:sz="6" w:space="0" w:color="000000"/>
              <w:right w:val="nil"/>
            </w:tcBorders>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225 per 1.000</w:t>
            </w:r>
          </w:p>
        </w:tc>
        <w:tc>
          <w:tcPr>
            <w:tcW w:w="892" w:type="pct"/>
            <w:tcBorders>
              <w:top w:val="single" w:sz="4" w:space="0" w:color="000000"/>
              <w:left w:val="nil"/>
              <w:bottom w:val="single" w:sz="6" w:space="0" w:color="000000"/>
              <w:right w:val="nil"/>
            </w:tcBorders>
            <w:shd w:val="clear" w:color="auto" w:fill="EBEBEB"/>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Style w:val="cell-value"/>
                <w:rFonts w:asciiTheme="majorHAnsi" w:eastAsia="Times New Roman" w:hAnsiTheme="majorHAnsi" w:cstheme="majorHAnsi"/>
                <w:b/>
                <w:bCs/>
                <w:sz w:val="22"/>
                <w:szCs w:val="22"/>
              </w:rPr>
              <w:t>169 per 1.000</w:t>
            </w:r>
            <w:r w:rsidRPr="007601F0">
              <w:rPr>
                <w:rFonts w:asciiTheme="majorHAnsi" w:eastAsia="Times New Roman" w:hAnsiTheme="majorHAnsi" w:cstheme="majorHAnsi"/>
                <w:sz w:val="22"/>
                <w:szCs w:val="22"/>
              </w:rPr>
              <w:br/>
            </w:r>
            <w:r w:rsidRPr="007601F0">
              <w:rPr>
                <w:rStyle w:val="cell-value"/>
                <w:rFonts w:asciiTheme="majorHAnsi" w:eastAsia="Times New Roman" w:hAnsiTheme="majorHAnsi" w:cstheme="majorHAnsi"/>
                <w:sz w:val="22"/>
                <w:szCs w:val="22"/>
              </w:rPr>
              <w:t>(135 to 207)</w:t>
            </w:r>
          </w:p>
        </w:tc>
        <w:tc>
          <w:tcPr>
            <w:tcW w:w="670" w:type="pct"/>
            <w:tcBorders>
              <w:top w:val="single" w:sz="4" w:space="0" w:color="000000"/>
              <w:left w:val="nil"/>
              <w:bottom w:val="single" w:sz="6" w:space="0" w:color="000000"/>
              <w:right w:val="nil"/>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block"/>
                <w:rFonts w:asciiTheme="majorHAnsi" w:eastAsia="Times New Roman" w:hAnsiTheme="majorHAnsi" w:cstheme="majorHAnsi"/>
                <w:b/>
                <w:bCs/>
                <w:sz w:val="22"/>
                <w:szCs w:val="22"/>
              </w:rPr>
              <w:t>RR 0.75</w:t>
            </w:r>
            <w:r w:rsidRPr="007601F0">
              <w:rPr>
                <w:rFonts w:asciiTheme="majorHAnsi" w:eastAsia="Times New Roman" w:hAnsiTheme="majorHAnsi" w:cstheme="majorHAnsi"/>
                <w:sz w:val="22"/>
                <w:szCs w:val="22"/>
              </w:rPr>
              <w:br/>
            </w:r>
            <w:r w:rsidRPr="007601F0">
              <w:rPr>
                <w:rStyle w:val="cell"/>
                <w:rFonts w:asciiTheme="majorHAnsi" w:eastAsia="Times New Roman" w:hAnsiTheme="majorHAnsi" w:cstheme="majorHAnsi"/>
                <w:sz w:val="22"/>
                <w:szCs w:val="22"/>
              </w:rPr>
              <w:t>(0.60 to 0.92)</w:t>
            </w:r>
            <w:r w:rsidRPr="007601F0">
              <w:rPr>
                <w:rFonts w:asciiTheme="majorHAnsi" w:eastAsia="Times New Roman" w:hAnsiTheme="majorHAnsi" w:cstheme="majorHAnsi"/>
                <w:sz w:val="22"/>
                <w:szCs w:val="22"/>
              </w:rPr>
              <w:t xml:space="preserve"> </w:t>
            </w:r>
          </w:p>
        </w:tc>
        <w:tc>
          <w:tcPr>
            <w:tcW w:w="669" w:type="pct"/>
            <w:tcBorders>
              <w:top w:val="single" w:sz="4" w:space="0" w:color="000000"/>
              <w:left w:val="nil"/>
              <w:bottom w:val="single" w:sz="6" w:space="0" w:color="000000"/>
              <w:right w:val="single" w:sz="6" w:space="0" w:color="000000"/>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1433</w:t>
            </w:r>
            <w:r w:rsidRPr="007601F0">
              <w:rPr>
                <w:rFonts w:asciiTheme="majorHAnsi" w:eastAsia="Times New Roman" w:hAnsiTheme="majorHAnsi" w:cstheme="majorHAnsi"/>
                <w:sz w:val="22"/>
                <w:szCs w:val="22"/>
              </w:rPr>
              <w:br/>
              <w:t xml:space="preserve">(6 RCTs) </w:t>
            </w:r>
          </w:p>
        </w:tc>
        <w:tc>
          <w:tcPr>
            <w:tcW w:w="763" w:type="pct"/>
            <w:tcBorders>
              <w:top w:val="single" w:sz="4" w:space="0" w:color="000000"/>
              <w:left w:val="single" w:sz="6" w:space="0" w:color="000000"/>
              <w:bottom w:val="single" w:sz="6" w:space="0" w:color="000000"/>
              <w:right w:val="single" w:sz="8" w:space="0" w:color="000000"/>
            </w:tcBorders>
            <w:shd w:val="clear" w:color="auto" w:fill="DBE5F1" w:themeFill="accent1" w:themeFillTint="33"/>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quality-sign"/>
                <w:rFonts w:ascii="Cambria Math" w:eastAsia="Times New Roman" w:hAnsi="Cambria Math" w:cs="Cambria Math"/>
                <w:sz w:val="22"/>
                <w:szCs w:val="22"/>
              </w:rPr>
              <w:t>⨁⨁⨁◯</w:t>
            </w:r>
            <w:r w:rsidRPr="007601F0">
              <w:rPr>
                <w:rFonts w:asciiTheme="majorHAnsi" w:eastAsia="Times New Roman" w:hAnsiTheme="majorHAnsi" w:cstheme="majorHAnsi"/>
                <w:sz w:val="22"/>
                <w:szCs w:val="22"/>
              </w:rPr>
              <w:br/>
            </w:r>
            <w:r w:rsidRPr="007601F0">
              <w:rPr>
                <w:rStyle w:val="quality-text"/>
                <w:rFonts w:asciiTheme="majorHAnsi" w:eastAsia="Times New Roman" w:hAnsiTheme="majorHAnsi" w:cstheme="majorHAnsi"/>
                <w:sz w:val="22"/>
                <w:szCs w:val="22"/>
              </w:rPr>
              <w:t>MODERATE</w:t>
            </w:r>
            <w:r w:rsidRPr="007601F0">
              <w:rPr>
                <w:rFonts w:asciiTheme="majorHAnsi" w:eastAsia="Times New Roman" w:hAnsiTheme="majorHAnsi" w:cstheme="majorHAnsi"/>
                <w:sz w:val="22"/>
                <w:szCs w:val="22"/>
              </w:rPr>
              <w:t xml:space="preserve"> </w:t>
            </w:r>
            <w:r w:rsidRPr="007601F0">
              <w:rPr>
                <w:rFonts w:asciiTheme="majorHAnsi" w:eastAsia="Times New Roman" w:hAnsiTheme="majorHAnsi" w:cstheme="majorHAnsi"/>
                <w:sz w:val="22"/>
                <w:szCs w:val="22"/>
                <w:vertAlign w:val="superscript"/>
              </w:rPr>
              <w:t>a</w:t>
            </w:r>
          </w:p>
        </w:tc>
      </w:tr>
      <w:tr w:rsidR="007601F0" w:rsidRPr="007601F0" w:rsidTr="007601F0">
        <w:trPr>
          <w:cantSplit/>
          <w:trHeight w:val="779"/>
          <w:jc w:val="center"/>
        </w:trPr>
        <w:tc>
          <w:tcPr>
            <w:tcW w:w="1169" w:type="pct"/>
            <w:tcBorders>
              <w:top w:val="single" w:sz="6" w:space="0" w:color="000000"/>
              <w:left w:val="single" w:sz="8" w:space="0" w:color="000000"/>
              <w:bottom w:val="single" w:sz="6" w:space="0" w:color="000000"/>
              <w:right w:val="nil"/>
            </w:tcBorders>
            <w:vAlign w:val="center"/>
            <w:hideMark/>
          </w:tcPr>
          <w:p w:rsidR="00F2582E" w:rsidRPr="007601F0" w:rsidRDefault="00F2582E" w:rsidP="007601F0">
            <w:pPr>
              <w:ind w:left="113"/>
              <w:rPr>
                <w:rFonts w:asciiTheme="majorHAnsi" w:eastAsia="Times New Roman" w:hAnsiTheme="majorHAnsi" w:cstheme="majorHAnsi"/>
                <w:sz w:val="22"/>
                <w:szCs w:val="22"/>
              </w:rPr>
            </w:pPr>
            <w:r w:rsidRPr="007601F0">
              <w:rPr>
                <w:rStyle w:val="label"/>
                <w:rFonts w:asciiTheme="majorHAnsi" w:eastAsia="Times New Roman" w:hAnsiTheme="majorHAnsi" w:cstheme="majorHAnsi"/>
                <w:sz w:val="22"/>
                <w:szCs w:val="22"/>
              </w:rPr>
              <w:t>Community treatment orders - involuntary admissions</w:t>
            </w:r>
            <w:r w:rsidRPr="007601F0">
              <w:rPr>
                <w:rFonts w:asciiTheme="majorHAnsi" w:eastAsia="Times New Roman" w:hAnsiTheme="majorHAnsi" w:cstheme="majorHAnsi"/>
                <w:sz w:val="22"/>
                <w:szCs w:val="22"/>
              </w:rPr>
              <w:t xml:space="preserve"> </w:t>
            </w:r>
          </w:p>
        </w:tc>
        <w:tc>
          <w:tcPr>
            <w:tcW w:w="837" w:type="pct"/>
            <w:tcBorders>
              <w:top w:val="single" w:sz="6" w:space="0" w:color="000000"/>
              <w:left w:val="nil"/>
              <w:bottom w:val="single" w:sz="6" w:space="0" w:color="000000"/>
              <w:right w:val="nil"/>
            </w:tcBorders>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454 per 1.000</w:t>
            </w:r>
          </w:p>
        </w:tc>
        <w:tc>
          <w:tcPr>
            <w:tcW w:w="892" w:type="pct"/>
            <w:tcBorders>
              <w:top w:val="single" w:sz="6" w:space="0" w:color="000000"/>
              <w:left w:val="nil"/>
              <w:bottom w:val="single" w:sz="6" w:space="0" w:color="000000"/>
              <w:right w:val="nil"/>
            </w:tcBorders>
            <w:shd w:val="clear" w:color="auto" w:fill="EBEBEB"/>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Style w:val="cell-value"/>
                <w:rFonts w:asciiTheme="majorHAnsi" w:eastAsia="Times New Roman" w:hAnsiTheme="majorHAnsi" w:cstheme="majorHAnsi"/>
                <w:b/>
                <w:bCs/>
                <w:sz w:val="22"/>
                <w:szCs w:val="22"/>
              </w:rPr>
              <w:t>431 per 1.000</w:t>
            </w:r>
            <w:r w:rsidRPr="007601F0">
              <w:rPr>
                <w:rFonts w:asciiTheme="majorHAnsi" w:eastAsia="Times New Roman" w:hAnsiTheme="majorHAnsi" w:cstheme="majorHAnsi"/>
                <w:sz w:val="22"/>
                <w:szCs w:val="22"/>
              </w:rPr>
              <w:br/>
            </w:r>
            <w:r w:rsidRPr="007601F0">
              <w:rPr>
                <w:rStyle w:val="cell-value"/>
                <w:rFonts w:asciiTheme="majorHAnsi" w:eastAsia="Times New Roman" w:hAnsiTheme="majorHAnsi" w:cstheme="majorHAnsi"/>
                <w:sz w:val="22"/>
                <w:szCs w:val="22"/>
              </w:rPr>
              <w:t>(368 to 499)</w:t>
            </w:r>
          </w:p>
        </w:tc>
        <w:tc>
          <w:tcPr>
            <w:tcW w:w="670" w:type="pct"/>
            <w:tcBorders>
              <w:top w:val="single" w:sz="6" w:space="0" w:color="000000"/>
              <w:left w:val="nil"/>
              <w:bottom w:val="single" w:sz="6" w:space="0" w:color="000000"/>
              <w:right w:val="nil"/>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block"/>
                <w:rFonts w:asciiTheme="majorHAnsi" w:eastAsia="Times New Roman" w:hAnsiTheme="majorHAnsi" w:cstheme="majorHAnsi"/>
                <w:b/>
                <w:bCs/>
                <w:sz w:val="22"/>
                <w:szCs w:val="22"/>
              </w:rPr>
              <w:t>RR 0.95</w:t>
            </w:r>
            <w:r w:rsidRPr="007601F0">
              <w:rPr>
                <w:rFonts w:asciiTheme="majorHAnsi" w:eastAsia="Times New Roman" w:hAnsiTheme="majorHAnsi" w:cstheme="majorHAnsi"/>
                <w:sz w:val="22"/>
                <w:szCs w:val="22"/>
              </w:rPr>
              <w:br/>
            </w:r>
            <w:r w:rsidRPr="007601F0">
              <w:rPr>
                <w:rStyle w:val="cell"/>
                <w:rFonts w:asciiTheme="majorHAnsi" w:eastAsia="Times New Roman" w:hAnsiTheme="majorHAnsi" w:cstheme="majorHAnsi"/>
                <w:sz w:val="22"/>
                <w:szCs w:val="22"/>
              </w:rPr>
              <w:t>(0.81 to 1.10)</w:t>
            </w:r>
            <w:r w:rsidRPr="007601F0">
              <w:rPr>
                <w:rFonts w:asciiTheme="majorHAnsi" w:eastAsia="Times New Roman" w:hAnsiTheme="majorHAnsi" w:cstheme="majorHAnsi"/>
                <w:sz w:val="22"/>
                <w:szCs w:val="22"/>
              </w:rPr>
              <w:t xml:space="preserve"> </w:t>
            </w:r>
          </w:p>
        </w:tc>
        <w:tc>
          <w:tcPr>
            <w:tcW w:w="669" w:type="pct"/>
            <w:tcBorders>
              <w:top w:val="single" w:sz="6" w:space="0" w:color="000000"/>
              <w:left w:val="nil"/>
              <w:bottom w:val="single" w:sz="6" w:space="0" w:color="000000"/>
              <w:right w:val="single" w:sz="6" w:space="0" w:color="000000"/>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742</w:t>
            </w:r>
            <w:r w:rsidRPr="007601F0">
              <w:rPr>
                <w:rFonts w:asciiTheme="majorHAnsi" w:eastAsia="Times New Roman" w:hAnsiTheme="majorHAnsi" w:cstheme="majorHAnsi"/>
                <w:sz w:val="22"/>
                <w:szCs w:val="22"/>
              </w:rPr>
              <w:br/>
              <w:t xml:space="preserve">(3 RCTs) </w:t>
            </w:r>
          </w:p>
        </w:tc>
        <w:tc>
          <w:tcPr>
            <w:tcW w:w="763" w:type="pct"/>
            <w:tcBorders>
              <w:top w:val="single" w:sz="6" w:space="0" w:color="000000"/>
              <w:left w:val="single" w:sz="6" w:space="0" w:color="000000"/>
              <w:bottom w:val="single" w:sz="6" w:space="0" w:color="000000"/>
              <w:right w:val="single" w:sz="8" w:space="0" w:color="000000"/>
            </w:tcBorders>
            <w:shd w:val="clear" w:color="auto" w:fill="DBE5F1" w:themeFill="accent1" w:themeFillTint="33"/>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quality-sign"/>
                <w:rFonts w:ascii="Cambria Math" w:eastAsia="Times New Roman" w:hAnsi="Cambria Math" w:cs="Cambria Math"/>
                <w:sz w:val="22"/>
                <w:szCs w:val="22"/>
              </w:rPr>
              <w:t>⨁⨁◯◯</w:t>
            </w:r>
            <w:r w:rsidRPr="007601F0">
              <w:rPr>
                <w:rFonts w:asciiTheme="majorHAnsi" w:eastAsia="Times New Roman" w:hAnsiTheme="majorHAnsi" w:cstheme="majorHAnsi"/>
                <w:sz w:val="22"/>
                <w:szCs w:val="22"/>
              </w:rPr>
              <w:br/>
            </w:r>
            <w:r w:rsidRPr="007601F0">
              <w:rPr>
                <w:rStyle w:val="quality-text"/>
                <w:rFonts w:asciiTheme="majorHAnsi" w:eastAsia="Times New Roman" w:hAnsiTheme="majorHAnsi" w:cstheme="majorHAnsi"/>
                <w:sz w:val="22"/>
                <w:szCs w:val="22"/>
              </w:rPr>
              <w:t>LOW</w:t>
            </w:r>
            <w:r w:rsidRPr="007601F0">
              <w:rPr>
                <w:rFonts w:asciiTheme="majorHAnsi" w:eastAsia="Times New Roman" w:hAnsiTheme="majorHAnsi" w:cstheme="majorHAnsi"/>
                <w:sz w:val="22"/>
                <w:szCs w:val="22"/>
              </w:rPr>
              <w:t xml:space="preserve"> </w:t>
            </w:r>
            <w:r w:rsidRPr="007601F0">
              <w:rPr>
                <w:rFonts w:asciiTheme="majorHAnsi" w:eastAsia="Times New Roman" w:hAnsiTheme="majorHAnsi" w:cstheme="majorHAnsi"/>
                <w:sz w:val="22"/>
                <w:szCs w:val="22"/>
                <w:vertAlign w:val="superscript"/>
              </w:rPr>
              <w:t>a</w:t>
            </w:r>
            <w:r w:rsidRPr="007601F0">
              <w:rPr>
                <w:rStyle w:val="comma"/>
                <w:rFonts w:asciiTheme="majorHAnsi" w:eastAsia="Times New Roman" w:hAnsiTheme="majorHAnsi" w:cstheme="majorHAnsi"/>
                <w:sz w:val="22"/>
                <w:szCs w:val="22"/>
                <w:vertAlign w:val="superscript"/>
              </w:rPr>
              <w:t>,</w:t>
            </w:r>
            <w:r w:rsidRPr="007601F0">
              <w:rPr>
                <w:rFonts w:asciiTheme="majorHAnsi" w:eastAsia="Times New Roman" w:hAnsiTheme="majorHAnsi" w:cstheme="majorHAnsi"/>
                <w:sz w:val="22"/>
                <w:szCs w:val="22"/>
                <w:vertAlign w:val="superscript"/>
              </w:rPr>
              <w:t>b</w:t>
            </w:r>
          </w:p>
        </w:tc>
      </w:tr>
      <w:tr w:rsidR="007601F0" w:rsidRPr="007601F0" w:rsidTr="007601F0">
        <w:trPr>
          <w:cantSplit/>
          <w:trHeight w:val="791"/>
          <w:jc w:val="center"/>
        </w:trPr>
        <w:tc>
          <w:tcPr>
            <w:tcW w:w="1169" w:type="pct"/>
            <w:tcBorders>
              <w:top w:val="single" w:sz="6" w:space="0" w:color="000000"/>
              <w:left w:val="single" w:sz="8" w:space="0" w:color="000000"/>
              <w:bottom w:val="single" w:sz="6" w:space="0" w:color="000000"/>
              <w:right w:val="nil"/>
            </w:tcBorders>
            <w:vAlign w:val="center"/>
            <w:hideMark/>
          </w:tcPr>
          <w:p w:rsidR="00F2582E" w:rsidRPr="007601F0" w:rsidRDefault="00F2582E" w:rsidP="007601F0">
            <w:pPr>
              <w:ind w:left="113"/>
              <w:rPr>
                <w:rFonts w:asciiTheme="majorHAnsi" w:eastAsia="Times New Roman" w:hAnsiTheme="majorHAnsi" w:cstheme="majorHAnsi"/>
                <w:sz w:val="22"/>
                <w:szCs w:val="22"/>
              </w:rPr>
            </w:pPr>
            <w:r w:rsidRPr="007601F0">
              <w:rPr>
                <w:rStyle w:val="label"/>
                <w:rFonts w:asciiTheme="majorHAnsi" w:eastAsia="Times New Roman" w:hAnsiTheme="majorHAnsi" w:cstheme="majorHAnsi"/>
                <w:sz w:val="22"/>
                <w:szCs w:val="22"/>
              </w:rPr>
              <w:t>Adherence therapy - involuntary admissions</w:t>
            </w:r>
            <w:r w:rsidRPr="007601F0">
              <w:rPr>
                <w:rFonts w:asciiTheme="majorHAnsi" w:eastAsia="Times New Roman" w:hAnsiTheme="majorHAnsi" w:cstheme="majorHAnsi"/>
                <w:sz w:val="22"/>
                <w:szCs w:val="22"/>
              </w:rPr>
              <w:t xml:space="preserve"> </w:t>
            </w:r>
          </w:p>
        </w:tc>
        <w:tc>
          <w:tcPr>
            <w:tcW w:w="837" w:type="pct"/>
            <w:tcBorders>
              <w:top w:val="single" w:sz="6" w:space="0" w:color="000000"/>
              <w:left w:val="nil"/>
              <w:bottom w:val="single" w:sz="6" w:space="0" w:color="000000"/>
              <w:right w:val="nil"/>
            </w:tcBorders>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169 per 1.000</w:t>
            </w:r>
          </w:p>
        </w:tc>
        <w:tc>
          <w:tcPr>
            <w:tcW w:w="892" w:type="pct"/>
            <w:tcBorders>
              <w:top w:val="single" w:sz="6" w:space="0" w:color="000000"/>
              <w:left w:val="nil"/>
              <w:bottom w:val="single" w:sz="6" w:space="0" w:color="000000"/>
              <w:right w:val="nil"/>
            </w:tcBorders>
            <w:shd w:val="clear" w:color="auto" w:fill="EBEBEB"/>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Style w:val="cell-value"/>
                <w:rFonts w:asciiTheme="majorHAnsi" w:eastAsia="Times New Roman" w:hAnsiTheme="majorHAnsi" w:cstheme="majorHAnsi"/>
                <w:b/>
                <w:bCs/>
                <w:sz w:val="22"/>
                <w:szCs w:val="22"/>
              </w:rPr>
              <w:t>88 per 1.000</w:t>
            </w:r>
            <w:r w:rsidRPr="007601F0">
              <w:rPr>
                <w:rFonts w:asciiTheme="majorHAnsi" w:eastAsia="Times New Roman" w:hAnsiTheme="majorHAnsi" w:cstheme="majorHAnsi"/>
                <w:sz w:val="22"/>
                <w:szCs w:val="22"/>
              </w:rPr>
              <w:br/>
            </w:r>
            <w:r w:rsidRPr="007601F0">
              <w:rPr>
                <w:rStyle w:val="cell-value"/>
                <w:rFonts w:asciiTheme="majorHAnsi" w:eastAsia="Times New Roman" w:hAnsiTheme="majorHAnsi" w:cstheme="majorHAnsi"/>
                <w:sz w:val="22"/>
                <w:szCs w:val="22"/>
              </w:rPr>
              <w:t>(20 to 388)</w:t>
            </w:r>
          </w:p>
        </w:tc>
        <w:tc>
          <w:tcPr>
            <w:tcW w:w="670" w:type="pct"/>
            <w:tcBorders>
              <w:top w:val="single" w:sz="6" w:space="0" w:color="000000"/>
              <w:left w:val="nil"/>
              <w:bottom w:val="single" w:sz="6" w:space="0" w:color="000000"/>
              <w:right w:val="nil"/>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block"/>
                <w:rFonts w:asciiTheme="majorHAnsi" w:eastAsia="Times New Roman" w:hAnsiTheme="majorHAnsi" w:cstheme="majorHAnsi"/>
                <w:b/>
                <w:bCs/>
                <w:sz w:val="22"/>
                <w:szCs w:val="22"/>
              </w:rPr>
              <w:t>RR 0.52</w:t>
            </w:r>
            <w:r w:rsidRPr="007601F0">
              <w:rPr>
                <w:rFonts w:asciiTheme="majorHAnsi" w:eastAsia="Times New Roman" w:hAnsiTheme="majorHAnsi" w:cstheme="majorHAnsi"/>
                <w:sz w:val="22"/>
                <w:szCs w:val="22"/>
              </w:rPr>
              <w:br/>
            </w:r>
            <w:r w:rsidRPr="007601F0">
              <w:rPr>
                <w:rStyle w:val="cell"/>
                <w:rFonts w:asciiTheme="majorHAnsi" w:eastAsia="Times New Roman" w:hAnsiTheme="majorHAnsi" w:cstheme="majorHAnsi"/>
                <w:sz w:val="22"/>
                <w:szCs w:val="22"/>
              </w:rPr>
              <w:t>(0.12 to 2.29)</w:t>
            </w:r>
            <w:r w:rsidRPr="007601F0">
              <w:rPr>
                <w:rFonts w:asciiTheme="majorHAnsi" w:eastAsia="Times New Roman" w:hAnsiTheme="majorHAnsi" w:cstheme="majorHAnsi"/>
                <w:sz w:val="22"/>
                <w:szCs w:val="22"/>
              </w:rPr>
              <w:t xml:space="preserve"> </w:t>
            </w:r>
          </w:p>
        </w:tc>
        <w:tc>
          <w:tcPr>
            <w:tcW w:w="669" w:type="pct"/>
            <w:tcBorders>
              <w:top w:val="single" w:sz="6" w:space="0" w:color="000000"/>
              <w:left w:val="nil"/>
              <w:bottom w:val="single" w:sz="6" w:space="0" w:color="000000"/>
              <w:right w:val="single" w:sz="6" w:space="0" w:color="000000"/>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250</w:t>
            </w:r>
            <w:r w:rsidRPr="007601F0">
              <w:rPr>
                <w:rFonts w:asciiTheme="majorHAnsi" w:eastAsia="Times New Roman" w:hAnsiTheme="majorHAnsi" w:cstheme="majorHAnsi"/>
                <w:sz w:val="22"/>
                <w:szCs w:val="22"/>
              </w:rPr>
              <w:br/>
              <w:t xml:space="preserve">(2 RCTs) </w:t>
            </w:r>
          </w:p>
        </w:tc>
        <w:tc>
          <w:tcPr>
            <w:tcW w:w="763" w:type="pct"/>
            <w:tcBorders>
              <w:top w:val="single" w:sz="6" w:space="0" w:color="000000"/>
              <w:left w:val="single" w:sz="6" w:space="0" w:color="000000"/>
              <w:bottom w:val="single" w:sz="6" w:space="0" w:color="000000"/>
              <w:right w:val="single" w:sz="8" w:space="0" w:color="000000"/>
            </w:tcBorders>
            <w:shd w:val="clear" w:color="auto" w:fill="DBE5F1" w:themeFill="accent1" w:themeFillTint="33"/>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quality-sign"/>
                <w:rFonts w:ascii="Cambria Math" w:eastAsia="Times New Roman" w:hAnsi="Cambria Math" w:cs="Cambria Math"/>
                <w:sz w:val="22"/>
                <w:szCs w:val="22"/>
              </w:rPr>
              <w:t>⨁◯◯◯</w:t>
            </w:r>
            <w:r w:rsidRPr="007601F0">
              <w:rPr>
                <w:rFonts w:asciiTheme="majorHAnsi" w:eastAsia="Times New Roman" w:hAnsiTheme="majorHAnsi" w:cstheme="majorHAnsi"/>
                <w:sz w:val="22"/>
                <w:szCs w:val="22"/>
              </w:rPr>
              <w:br/>
            </w:r>
            <w:r w:rsidRPr="007601F0">
              <w:rPr>
                <w:rStyle w:val="quality-text"/>
                <w:rFonts w:asciiTheme="majorHAnsi" w:eastAsia="Times New Roman" w:hAnsiTheme="majorHAnsi" w:cstheme="majorHAnsi"/>
                <w:sz w:val="22"/>
                <w:szCs w:val="22"/>
              </w:rPr>
              <w:t>VERY LOW</w:t>
            </w:r>
            <w:r w:rsidRPr="007601F0">
              <w:rPr>
                <w:rFonts w:asciiTheme="majorHAnsi" w:eastAsia="Times New Roman" w:hAnsiTheme="majorHAnsi" w:cstheme="majorHAnsi"/>
                <w:sz w:val="22"/>
                <w:szCs w:val="22"/>
              </w:rPr>
              <w:t xml:space="preserve"> </w:t>
            </w:r>
            <w:r w:rsidRPr="007601F0">
              <w:rPr>
                <w:rFonts w:asciiTheme="majorHAnsi" w:eastAsia="Times New Roman" w:hAnsiTheme="majorHAnsi" w:cstheme="majorHAnsi"/>
                <w:sz w:val="22"/>
                <w:szCs w:val="22"/>
                <w:vertAlign w:val="superscript"/>
              </w:rPr>
              <w:t>a</w:t>
            </w:r>
            <w:r w:rsidRPr="007601F0">
              <w:rPr>
                <w:rStyle w:val="comma"/>
                <w:rFonts w:asciiTheme="majorHAnsi" w:eastAsia="Times New Roman" w:hAnsiTheme="majorHAnsi" w:cstheme="majorHAnsi"/>
                <w:sz w:val="22"/>
                <w:szCs w:val="22"/>
                <w:vertAlign w:val="superscript"/>
              </w:rPr>
              <w:t>,</w:t>
            </w:r>
            <w:r w:rsidRPr="007601F0">
              <w:rPr>
                <w:rFonts w:asciiTheme="majorHAnsi" w:eastAsia="Times New Roman" w:hAnsiTheme="majorHAnsi" w:cstheme="majorHAnsi"/>
                <w:sz w:val="22"/>
                <w:szCs w:val="22"/>
                <w:vertAlign w:val="superscript"/>
              </w:rPr>
              <w:t>c</w:t>
            </w:r>
            <w:r w:rsidRPr="007601F0">
              <w:rPr>
                <w:rStyle w:val="comma"/>
                <w:rFonts w:asciiTheme="majorHAnsi" w:eastAsia="Times New Roman" w:hAnsiTheme="majorHAnsi" w:cstheme="majorHAnsi"/>
                <w:sz w:val="22"/>
                <w:szCs w:val="22"/>
                <w:vertAlign w:val="superscript"/>
              </w:rPr>
              <w:t>,</w:t>
            </w:r>
            <w:r w:rsidRPr="007601F0">
              <w:rPr>
                <w:rFonts w:asciiTheme="majorHAnsi" w:eastAsia="Times New Roman" w:hAnsiTheme="majorHAnsi" w:cstheme="majorHAnsi"/>
                <w:sz w:val="22"/>
                <w:szCs w:val="22"/>
                <w:vertAlign w:val="superscript"/>
              </w:rPr>
              <w:t>d</w:t>
            </w:r>
          </w:p>
        </w:tc>
      </w:tr>
      <w:tr w:rsidR="007601F0" w:rsidRPr="007601F0" w:rsidTr="007601F0">
        <w:trPr>
          <w:cantSplit/>
          <w:trHeight w:val="775"/>
          <w:jc w:val="center"/>
        </w:trPr>
        <w:tc>
          <w:tcPr>
            <w:tcW w:w="1169" w:type="pct"/>
            <w:tcBorders>
              <w:top w:val="single" w:sz="6" w:space="0" w:color="000000"/>
              <w:left w:val="single" w:sz="8" w:space="0" w:color="000000"/>
              <w:bottom w:val="single" w:sz="6" w:space="0" w:color="000000"/>
              <w:right w:val="nil"/>
            </w:tcBorders>
            <w:vAlign w:val="center"/>
            <w:hideMark/>
          </w:tcPr>
          <w:p w:rsidR="00F2582E" w:rsidRPr="007601F0" w:rsidRDefault="00F2582E" w:rsidP="007601F0">
            <w:pPr>
              <w:ind w:left="113"/>
              <w:rPr>
                <w:rFonts w:asciiTheme="majorHAnsi" w:eastAsia="Times New Roman" w:hAnsiTheme="majorHAnsi" w:cstheme="majorHAnsi"/>
                <w:sz w:val="22"/>
                <w:szCs w:val="22"/>
              </w:rPr>
            </w:pPr>
            <w:r w:rsidRPr="007601F0">
              <w:rPr>
                <w:rStyle w:val="label"/>
                <w:rFonts w:asciiTheme="majorHAnsi" w:eastAsia="Times New Roman" w:hAnsiTheme="majorHAnsi" w:cstheme="majorHAnsi"/>
                <w:sz w:val="22"/>
                <w:szCs w:val="22"/>
              </w:rPr>
              <w:t>Integrated care - involuntary admissions</w:t>
            </w:r>
            <w:r w:rsidRPr="007601F0">
              <w:rPr>
                <w:rFonts w:asciiTheme="majorHAnsi" w:eastAsia="Times New Roman" w:hAnsiTheme="majorHAnsi" w:cstheme="majorHAnsi"/>
                <w:sz w:val="22"/>
                <w:szCs w:val="22"/>
              </w:rPr>
              <w:t xml:space="preserve"> </w:t>
            </w:r>
          </w:p>
        </w:tc>
        <w:tc>
          <w:tcPr>
            <w:tcW w:w="837" w:type="pct"/>
            <w:tcBorders>
              <w:top w:val="single" w:sz="6" w:space="0" w:color="000000"/>
              <w:left w:val="nil"/>
              <w:bottom w:val="single" w:sz="6" w:space="0" w:color="000000"/>
              <w:right w:val="nil"/>
            </w:tcBorders>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303 per 1.000</w:t>
            </w:r>
          </w:p>
        </w:tc>
        <w:tc>
          <w:tcPr>
            <w:tcW w:w="892" w:type="pct"/>
            <w:tcBorders>
              <w:top w:val="single" w:sz="6" w:space="0" w:color="000000"/>
              <w:left w:val="nil"/>
              <w:bottom w:val="single" w:sz="6" w:space="0" w:color="000000"/>
              <w:right w:val="nil"/>
            </w:tcBorders>
            <w:shd w:val="clear" w:color="auto" w:fill="EBEBEB"/>
            <w:vAlign w:val="center"/>
            <w:hideMark/>
          </w:tcPr>
          <w:p w:rsidR="00F2582E" w:rsidRPr="007601F0" w:rsidRDefault="00C5516F" w:rsidP="00C5516F">
            <w:pPr>
              <w:jc w:val="center"/>
              <w:rPr>
                <w:rFonts w:asciiTheme="majorHAnsi" w:eastAsia="Times New Roman" w:hAnsiTheme="majorHAnsi" w:cstheme="majorHAnsi"/>
                <w:sz w:val="22"/>
                <w:szCs w:val="22"/>
              </w:rPr>
            </w:pPr>
            <w:r>
              <w:rPr>
                <w:rStyle w:val="cell-value"/>
                <w:rFonts w:asciiTheme="majorHAnsi" w:eastAsia="Times New Roman" w:hAnsiTheme="majorHAnsi" w:cstheme="majorHAnsi"/>
                <w:b/>
                <w:bCs/>
                <w:sz w:val="22"/>
                <w:szCs w:val="22"/>
              </w:rPr>
              <w:t>200</w:t>
            </w:r>
            <w:r w:rsidR="00F2582E" w:rsidRPr="007601F0">
              <w:rPr>
                <w:rStyle w:val="cell-value"/>
                <w:rFonts w:asciiTheme="majorHAnsi" w:eastAsia="Times New Roman" w:hAnsiTheme="majorHAnsi" w:cstheme="majorHAnsi"/>
                <w:b/>
                <w:bCs/>
                <w:sz w:val="22"/>
                <w:szCs w:val="22"/>
              </w:rPr>
              <w:t xml:space="preserve"> per 1.000</w:t>
            </w:r>
            <w:r w:rsidR="00F2582E" w:rsidRPr="007601F0">
              <w:rPr>
                <w:rFonts w:asciiTheme="majorHAnsi" w:eastAsia="Times New Roman" w:hAnsiTheme="majorHAnsi" w:cstheme="majorHAnsi"/>
                <w:sz w:val="22"/>
                <w:szCs w:val="22"/>
              </w:rPr>
              <w:br/>
            </w:r>
            <w:r w:rsidR="00F2582E" w:rsidRPr="007601F0">
              <w:rPr>
                <w:rStyle w:val="cell-value"/>
                <w:rFonts w:asciiTheme="majorHAnsi" w:eastAsia="Times New Roman" w:hAnsiTheme="majorHAnsi" w:cstheme="majorHAnsi"/>
                <w:sz w:val="22"/>
                <w:szCs w:val="22"/>
              </w:rPr>
              <w:t>(1</w:t>
            </w:r>
            <w:r>
              <w:rPr>
                <w:rStyle w:val="cell-value"/>
                <w:rFonts w:asciiTheme="majorHAnsi" w:eastAsia="Times New Roman" w:hAnsiTheme="majorHAnsi" w:cstheme="majorHAnsi"/>
                <w:sz w:val="22"/>
                <w:szCs w:val="22"/>
              </w:rPr>
              <w:t>40</w:t>
            </w:r>
            <w:r w:rsidR="00F2582E" w:rsidRPr="007601F0">
              <w:rPr>
                <w:rStyle w:val="cell-value"/>
                <w:rFonts w:asciiTheme="majorHAnsi" w:eastAsia="Times New Roman" w:hAnsiTheme="majorHAnsi" w:cstheme="majorHAnsi"/>
                <w:sz w:val="22"/>
                <w:szCs w:val="22"/>
              </w:rPr>
              <w:t xml:space="preserve"> to 2</w:t>
            </w:r>
            <w:r>
              <w:rPr>
                <w:rStyle w:val="cell-value"/>
                <w:rFonts w:asciiTheme="majorHAnsi" w:eastAsia="Times New Roman" w:hAnsiTheme="majorHAnsi" w:cstheme="majorHAnsi"/>
                <w:sz w:val="22"/>
                <w:szCs w:val="22"/>
              </w:rPr>
              <w:t>88</w:t>
            </w:r>
            <w:r w:rsidR="00F2582E" w:rsidRPr="007601F0">
              <w:rPr>
                <w:rStyle w:val="cell-value"/>
                <w:rFonts w:asciiTheme="majorHAnsi" w:eastAsia="Times New Roman" w:hAnsiTheme="majorHAnsi" w:cstheme="majorHAnsi"/>
                <w:sz w:val="22"/>
                <w:szCs w:val="22"/>
              </w:rPr>
              <w:t>)</w:t>
            </w:r>
          </w:p>
        </w:tc>
        <w:tc>
          <w:tcPr>
            <w:tcW w:w="670" w:type="pct"/>
            <w:tcBorders>
              <w:top w:val="single" w:sz="6" w:space="0" w:color="000000"/>
              <w:left w:val="nil"/>
              <w:bottom w:val="single" w:sz="6" w:space="0" w:color="000000"/>
              <w:right w:val="nil"/>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block"/>
                <w:rFonts w:asciiTheme="majorHAnsi" w:eastAsia="Times New Roman" w:hAnsiTheme="majorHAnsi" w:cstheme="majorHAnsi"/>
                <w:b/>
                <w:bCs/>
                <w:sz w:val="22"/>
                <w:szCs w:val="22"/>
              </w:rPr>
              <w:t>RR 0.60</w:t>
            </w:r>
            <w:r w:rsidRPr="007601F0">
              <w:rPr>
                <w:rFonts w:asciiTheme="majorHAnsi" w:eastAsia="Times New Roman" w:hAnsiTheme="majorHAnsi" w:cstheme="majorHAnsi"/>
                <w:sz w:val="22"/>
                <w:szCs w:val="22"/>
              </w:rPr>
              <w:br/>
            </w:r>
            <w:r w:rsidRPr="007601F0">
              <w:rPr>
                <w:rStyle w:val="cell"/>
                <w:rFonts w:asciiTheme="majorHAnsi" w:eastAsia="Times New Roman" w:hAnsiTheme="majorHAnsi" w:cstheme="majorHAnsi"/>
                <w:sz w:val="22"/>
                <w:szCs w:val="22"/>
              </w:rPr>
              <w:t>(0.45 to 0.81)</w:t>
            </w:r>
            <w:r w:rsidRPr="007601F0">
              <w:rPr>
                <w:rFonts w:asciiTheme="majorHAnsi" w:eastAsia="Times New Roman" w:hAnsiTheme="majorHAnsi" w:cstheme="majorHAnsi"/>
                <w:sz w:val="22"/>
                <w:szCs w:val="22"/>
              </w:rPr>
              <w:t xml:space="preserve"> </w:t>
            </w:r>
          </w:p>
        </w:tc>
        <w:tc>
          <w:tcPr>
            <w:tcW w:w="669" w:type="pct"/>
            <w:tcBorders>
              <w:top w:val="single" w:sz="6" w:space="0" w:color="000000"/>
              <w:left w:val="nil"/>
              <w:bottom w:val="single" w:sz="6" w:space="0" w:color="000000"/>
              <w:right w:val="single" w:sz="6" w:space="0" w:color="000000"/>
            </w:tcBorders>
            <w:vAlign w:val="center"/>
            <w:hideMark/>
          </w:tcPr>
          <w:p w:rsidR="00F2582E" w:rsidRPr="007601F0" w:rsidRDefault="002F3554" w:rsidP="002F3554">
            <w:pPr>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310</w:t>
            </w:r>
            <w:r w:rsidR="00F2582E" w:rsidRPr="007601F0">
              <w:rPr>
                <w:rFonts w:asciiTheme="majorHAnsi" w:eastAsia="Times New Roman" w:hAnsiTheme="majorHAnsi" w:cstheme="majorHAnsi"/>
                <w:sz w:val="22"/>
                <w:szCs w:val="22"/>
              </w:rPr>
              <w:br/>
              <w:t>(</w:t>
            </w:r>
            <w:r>
              <w:rPr>
                <w:rFonts w:asciiTheme="majorHAnsi" w:eastAsia="Times New Roman" w:hAnsiTheme="majorHAnsi" w:cstheme="majorHAnsi"/>
                <w:sz w:val="22"/>
                <w:szCs w:val="22"/>
              </w:rPr>
              <w:t>2</w:t>
            </w:r>
            <w:r w:rsidR="00F2582E" w:rsidRPr="007601F0">
              <w:rPr>
                <w:rFonts w:asciiTheme="majorHAnsi" w:eastAsia="Times New Roman" w:hAnsiTheme="majorHAnsi" w:cstheme="majorHAnsi"/>
                <w:sz w:val="22"/>
                <w:szCs w:val="22"/>
              </w:rPr>
              <w:t xml:space="preserve"> RCTs) </w:t>
            </w:r>
          </w:p>
        </w:tc>
        <w:tc>
          <w:tcPr>
            <w:tcW w:w="763" w:type="pct"/>
            <w:tcBorders>
              <w:top w:val="single" w:sz="6" w:space="0" w:color="000000"/>
              <w:left w:val="single" w:sz="6" w:space="0" w:color="000000"/>
              <w:bottom w:val="single" w:sz="6" w:space="0" w:color="000000"/>
              <w:right w:val="single" w:sz="8" w:space="0" w:color="000000"/>
            </w:tcBorders>
            <w:shd w:val="clear" w:color="auto" w:fill="DBE5F1" w:themeFill="accent1" w:themeFillTint="33"/>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quality-sign"/>
                <w:rFonts w:ascii="Cambria Math" w:eastAsia="Times New Roman" w:hAnsi="Cambria Math" w:cs="Cambria Math"/>
                <w:sz w:val="22"/>
                <w:szCs w:val="22"/>
              </w:rPr>
              <w:t>⨁⨁◯◯</w:t>
            </w:r>
            <w:r w:rsidRPr="007601F0">
              <w:rPr>
                <w:rFonts w:asciiTheme="majorHAnsi" w:eastAsia="Times New Roman" w:hAnsiTheme="majorHAnsi" w:cstheme="majorHAnsi"/>
                <w:sz w:val="22"/>
                <w:szCs w:val="22"/>
              </w:rPr>
              <w:br/>
            </w:r>
            <w:r w:rsidRPr="007601F0">
              <w:rPr>
                <w:rStyle w:val="quality-text"/>
                <w:rFonts w:asciiTheme="majorHAnsi" w:eastAsia="Times New Roman" w:hAnsiTheme="majorHAnsi" w:cstheme="majorHAnsi"/>
                <w:sz w:val="22"/>
                <w:szCs w:val="22"/>
              </w:rPr>
              <w:t>LOW</w:t>
            </w:r>
            <w:r w:rsidRPr="007601F0">
              <w:rPr>
                <w:rFonts w:asciiTheme="majorHAnsi" w:eastAsia="Times New Roman" w:hAnsiTheme="majorHAnsi" w:cstheme="majorHAnsi"/>
                <w:sz w:val="22"/>
                <w:szCs w:val="22"/>
              </w:rPr>
              <w:t xml:space="preserve"> </w:t>
            </w:r>
            <w:r w:rsidRPr="007601F0">
              <w:rPr>
                <w:rFonts w:asciiTheme="majorHAnsi" w:eastAsia="Times New Roman" w:hAnsiTheme="majorHAnsi" w:cstheme="majorHAnsi"/>
                <w:sz w:val="22"/>
                <w:szCs w:val="22"/>
                <w:vertAlign w:val="superscript"/>
              </w:rPr>
              <w:t>a</w:t>
            </w:r>
            <w:r w:rsidRPr="007601F0">
              <w:rPr>
                <w:rStyle w:val="comma"/>
                <w:rFonts w:asciiTheme="majorHAnsi" w:eastAsia="Times New Roman" w:hAnsiTheme="majorHAnsi" w:cstheme="majorHAnsi"/>
                <w:sz w:val="22"/>
                <w:szCs w:val="22"/>
                <w:vertAlign w:val="superscript"/>
              </w:rPr>
              <w:t>,</w:t>
            </w:r>
            <w:r w:rsidRPr="007601F0">
              <w:rPr>
                <w:rFonts w:asciiTheme="majorHAnsi" w:eastAsia="Times New Roman" w:hAnsiTheme="majorHAnsi" w:cstheme="majorHAnsi"/>
                <w:sz w:val="22"/>
                <w:szCs w:val="22"/>
                <w:vertAlign w:val="superscript"/>
              </w:rPr>
              <w:t>e</w:t>
            </w:r>
          </w:p>
        </w:tc>
      </w:tr>
      <w:tr w:rsidR="007601F0" w:rsidRPr="007601F0" w:rsidTr="007601F0">
        <w:trPr>
          <w:cantSplit/>
          <w:trHeight w:val="787"/>
          <w:jc w:val="center"/>
        </w:trPr>
        <w:tc>
          <w:tcPr>
            <w:tcW w:w="1169" w:type="pct"/>
            <w:tcBorders>
              <w:top w:val="single" w:sz="6" w:space="0" w:color="000000"/>
              <w:left w:val="single" w:sz="8" w:space="0" w:color="000000"/>
              <w:bottom w:val="single" w:sz="8" w:space="0" w:color="000000"/>
              <w:right w:val="nil"/>
            </w:tcBorders>
            <w:vAlign w:val="center"/>
            <w:hideMark/>
          </w:tcPr>
          <w:p w:rsidR="00F2582E" w:rsidRPr="007601F0" w:rsidRDefault="0074724F" w:rsidP="007601F0">
            <w:pPr>
              <w:ind w:left="113"/>
              <w:rPr>
                <w:rFonts w:asciiTheme="majorHAnsi" w:eastAsia="Times New Roman" w:hAnsiTheme="majorHAnsi" w:cstheme="majorHAnsi"/>
                <w:sz w:val="22"/>
                <w:szCs w:val="22"/>
              </w:rPr>
            </w:pPr>
            <w:r>
              <w:rPr>
                <w:rStyle w:val="label"/>
                <w:rFonts w:asciiTheme="majorHAnsi" w:eastAsia="Times New Roman" w:hAnsiTheme="majorHAnsi" w:cstheme="majorHAnsi"/>
                <w:sz w:val="22"/>
                <w:szCs w:val="22"/>
              </w:rPr>
              <w:t>Staff training</w:t>
            </w:r>
            <w:r w:rsidR="00F2582E" w:rsidRPr="007601F0">
              <w:rPr>
                <w:rStyle w:val="label"/>
                <w:rFonts w:asciiTheme="majorHAnsi" w:eastAsia="Times New Roman" w:hAnsiTheme="majorHAnsi" w:cstheme="majorHAnsi"/>
                <w:sz w:val="22"/>
                <w:szCs w:val="22"/>
              </w:rPr>
              <w:t xml:space="preserve"> - restraint use</w:t>
            </w:r>
            <w:r w:rsidR="00F2582E" w:rsidRPr="007601F0">
              <w:rPr>
                <w:rFonts w:asciiTheme="majorHAnsi" w:eastAsia="Times New Roman" w:hAnsiTheme="majorHAnsi" w:cstheme="majorHAnsi"/>
                <w:sz w:val="22"/>
                <w:szCs w:val="22"/>
              </w:rPr>
              <w:t xml:space="preserve"> </w:t>
            </w:r>
          </w:p>
        </w:tc>
        <w:tc>
          <w:tcPr>
            <w:tcW w:w="837" w:type="pct"/>
            <w:tcBorders>
              <w:top w:val="single" w:sz="6" w:space="0" w:color="000000"/>
              <w:left w:val="nil"/>
              <w:bottom w:val="single" w:sz="8" w:space="0" w:color="000000"/>
              <w:right w:val="nil"/>
            </w:tcBorders>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357 per 1.000</w:t>
            </w:r>
          </w:p>
        </w:tc>
        <w:tc>
          <w:tcPr>
            <w:tcW w:w="892" w:type="pct"/>
            <w:tcBorders>
              <w:top w:val="single" w:sz="6" w:space="0" w:color="000000"/>
              <w:left w:val="nil"/>
              <w:bottom w:val="single" w:sz="8" w:space="0" w:color="000000"/>
              <w:right w:val="nil"/>
            </w:tcBorders>
            <w:shd w:val="clear" w:color="auto" w:fill="EBEBEB"/>
            <w:vAlign w:val="center"/>
            <w:hideMark/>
          </w:tcPr>
          <w:p w:rsidR="00F2582E" w:rsidRPr="007601F0" w:rsidRDefault="00F2582E" w:rsidP="007601F0">
            <w:pPr>
              <w:jc w:val="center"/>
              <w:rPr>
                <w:rFonts w:asciiTheme="majorHAnsi" w:eastAsia="Times New Roman" w:hAnsiTheme="majorHAnsi" w:cstheme="majorHAnsi"/>
                <w:sz w:val="22"/>
                <w:szCs w:val="22"/>
              </w:rPr>
            </w:pPr>
            <w:r w:rsidRPr="007601F0">
              <w:rPr>
                <w:rStyle w:val="cell-value"/>
                <w:rFonts w:asciiTheme="majorHAnsi" w:eastAsia="Times New Roman" w:hAnsiTheme="majorHAnsi" w:cstheme="majorHAnsi"/>
                <w:b/>
                <w:bCs/>
                <w:sz w:val="22"/>
                <w:szCs w:val="22"/>
              </w:rPr>
              <w:t>264 per 1.000</w:t>
            </w:r>
            <w:r w:rsidRPr="007601F0">
              <w:rPr>
                <w:rFonts w:asciiTheme="majorHAnsi" w:eastAsia="Times New Roman" w:hAnsiTheme="majorHAnsi" w:cstheme="majorHAnsi"/>
                <w:sz w:val="22"/>
                <w:szCs w:val="22"/>
              </w:rPr>
              <w:br/>
            </w:r>
            <w:r w:rsidRPr="007601F0">
              <w:rPr>
                <w:rStyle w:val="cell-value"/>
                <w:rFonts w:asciiTheme="majorHAnsi" w:eastAsia="Times New Roman" w:hAnsiTheme="majorHAnsi" w:cstheme="majorHAnsi"/>
                <w:sz w:val="22"/>
                <w:szCs w:val="22"/>
              </w:rPr>
              <w:t>(221 to 311)</w:t>
            </w:r>
          </w:p>
        </w:tc>
        <w:tc>
          <w:tcPr>
            <w:tcW w:w="670" w:type="pct"/>
            <w:tcBorders>
              <w:top w:val="single" w:sz="6" w:space="0" w:color="000000"/>
              <w:left w:val="nil"/>
              <w:bottom w:val="single" w:sz="8" w:space="0" w:color="000000"/>
              <w:right w:val="nil"/>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block"/>
                <w:rFonts w:asciiTheme="majorHAnsi" w:eastAsia="Times New Roman" w:hAnsiTheme="majorHAnsi" w:cstheme="majorHAnsi"/>
                <w:b/>
                <w:bCs/>
                <w:sz w:val="22"/>
                <w:szCs w:val="22"/>
              </w:rPr>
              <w:t>RR 0.74</w:t>
            </w:r>
            <w:r w:rsidRPr="007601F0">
              <w:rPr>
                <w:rFonts w:asciiTheme="majorHAnsi" w:eastAsia="Times New Roman" w:hAnsiTheme="majorHAnsi" w:cstheme="majorHAnsi"/>
                <w:sz w:val="22"/>
                <w:szCs w:val="22"/>
              </w:rPr>
              <w:br/>
            </w:r>
            <w:r w:rsidRPr="007601F0">
              <w:rPr>
                <w:rStyle w:val="cell"/>
                <w:rFonts w:asciiTheme="majorHAnsi" w:eastAsia="Times New Roman" w:hAnsiTheme="majorHAnsi" w:cstheme="majorHAnsi"/>
                <w:sz w:val="22"/>
                <w:szCs w:val="22"/>
              </w:rPr>
              <w:t>(0.62 to 0.87)</w:t>
            </w:r>
            <w:r w:rsidRPr="007601F0">
              <w:rPr>
                <w:rFonts w:asciiTheme="majorHAnsi" w:eastAsia="Times New Roman" w:hAnsiTheme="majorHAnsi" w:cstheme="majorHAnsi"/>
                <w:sz w:val="22"/>
                <w:szCs w:val="22"/>
              </w:rPr>
              <w:t xml:space="preserve"> </w:t>
            </w:r>
          </w:p>
        </w:tc>
        <w:tc>
          <w:tcPr>
            <w:tcW w:w="669" w:type="pct"/>
            <w:tcBorders>
              <w:top w:val="single" w:sz="6" w:space="0" w:color="000000"/>
              <w:left w:val="nil"/>
              <w:bottom w:val="single" w:sz="8" w:space="0" w:color="000000"/>
              <w:right w:val="single" w:sz="6" w:space="0" w:color="000000"/>
            </w:tcBorders>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Fonts w:asciiTheme="majorHAnsi" w:eastAsia="Times New Roman" w:hAnsiTheme="majorHAnsi" w:cstheme="majorHAnsi"/>
                <w:sz w:val="22"/>
                <w:szCs w:val="22"/>
              </w:rPr>
              <w:t>5819</w:t>
            </w:r>
            <w:r w:rsidRPr="007601F0">
              <w:rPr>
                <w:rFonts w:asciiTheme="majorHAnsi" w:eastAsia="Times New Roman" w:hAnsiTheme="majorHAnsi" w:cstheme="majorHAnsi"/>
                <w:sz w:val="22"/>
                <w:szCs w:val="22"/>
              </w:rPr>
              <w:br/>
              <w:t xml:space="preserve">(11 RCTs) </w:t>
            </w:r>
          </w:p>
        </w:tc>
        <w:tc>
          <w:tcPr>
            <w:tcW w:w="763" w:type="pct"/>
            <w:tcBorders>
              <w:top w:val="single" w:sz="6" w:space="0" w:color="000000"/>
              <w:left w:val="single" w:sz="6" w:space="0" w:color="000000"/>
              <w:bottom w:val="single" w:sz="8" w:space="0" w:color="000000"/>
              <w:right w:val="single" w:sz="8" w:space="0" w:color="000000"/>
            </w:tcBorders>
            <w:shd w:val="clear" w:color="auto" w:fill="DBE5F1" w:themeFill="accent1" w:themeFillTint="33"/>
            <w:vAlign w:val="center"/>
            <w:hideMark/>
          </w:tcPr>
          <w:p w:rsidR="00F2582E" w:rsidRPr="007601F0" w:rsidRDefault="00F2582E" w:rsidP="009937D4">
            <w:pPr>
              <w:jc w:val="center"/>
              <w:rPr>
                <w:rFonts w:asciiTheme="majorHAnsi" w:eastAsia="Times New Roman" w:hAnsiTheme="majorHAnsi" w:cstheme="majorHAnsi"/>
                <w:sz w:val="22"/>
                <w:szCs w:val="22"/>
              </w:rPr>
            </w:pPr>
            <w:r w:rsidRPr="007601F0">
              <w:rPr>
                <w:rStyle w:val="quality-sign"/>
                <w:rFonts w:ascii="Cambria Math" w:eastAsia="Times New Roman" w:hAnsi="Cambria Math" w:cs="Cambria Math"/>
                <w:sz w:val="22"/>
                <w:szCs w:val="22"/>
              </w:rPr>
              <w:t>⨁⨁⨁◯</w:t>
            </w:r>
            <w:r w:rsidRPr="007601F0">
              <w:rPr>
                <w:rFonts w:asciiTheme="majorHAnsi" w:eastAsia="Times New Roman" w:hAnsiTheme="majorHAnsi" w:cstheme="majorHAnsi"/>
                <w:sz w:val="22"/>
                <w:szCs w:val="22"/>
              </w:rPr>
              <w:br/>
            </w:r>
            <w:r w:rsidRPr="007601F0">
              <w:rPr>
                <w:rStyle w:val="quality-text"/>
                <w:rFonts w:asciiTheme="majorHAnsi" w:eastAsia="Times New Roman" w:hAnsiTheme="majorHAnsi" w:cstheme="majorHAnsi"/>
                <w:sz w:val="22"/>
                <w:szCs w:val="22"/>
              </w:rPr>
              <w:t>MODERATE</w:t>
            </w:r>
            <w:r w:rsidRPr="007601F0">
              <w:rPr>
                <w:rFonts w:asciiTheme="majorHAnsi" w:eastAsia="Times New Roman" w:hAnsiTheme="majorHAnsi" w:cstheme="majorHAnsi"/>
                <w:sz w:val="22"/>
                <w:szCs w:val="22"/>
              </w:rPr>
              <w:t xml:space="preserve"> </w:t>
            </w:r>
            <w:r w:rsidRPr="007601F0">
              <w:rPr>
                <w:rFonts w:asciiTheme="majorHAnsi" w:eastAsia="Times New Roman" w:hAnsiTheme="majorHAnsi" w:cstheme="majorHAnsi"/>
                <w:sz w:val="22"/>
                <w:szCs w:val="22"/>
                <w:vertAlign w:val="superscript"/>
              </w:rPr>
              <w:t>f</w:t>
            </w:r>
          </w:p>
        </w:tc>
      </w:tr>
    </w:tbl>
    <w:p w:rsidR="00135001" w:rsidRPr="007601F0" w:rsidRDefault="00135001" w:rsidP="007601F0">
      <w:pPr>
        <w:pStyle w:val="Titolo4"/>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Explanations</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 xml:space="preserve">a. None of the trials were able to mask the participants or staff, because of the nature of the intervention, so performance bias cannot be excluded. Detection bias is unlikely as the primary outcome (involuntary admissions) was assessed or cross-checked with hospital records. </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 xml:space="preserve">b. Only three studies with less than 1000 participants overall </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 xml:space="preserve">c. I-squared is 53% </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d. Confidence interval ranges from ap</w:t>
      </w:r>
      <w:r w:rsidR="007601F0">
        <w:rPr>
          <w:rFonts w:asciiTheme="majorHAnsi" w:eastAsia="Times New Roman" w:hAnsiTheme="majorHAnsi" w:cstheme="majorHAnsi"/>
          <w:color w:val="000000"/>
          <w:sz w:val="22"/>
          <w:szCs w:val="22"/>
          <w:lang w:val="en"/>
        </w:rPr>
        <w:t>p</w:t>
      </w:r>
      <w:r w:rsidRPr="007601F0">
        <w:rPr>
          <w:rFonts w:asciiTheme="majorHAnsi" w:eastAsia="Times New Roman" w:hAnsiTheme="majorHAnsi" w:cstheme="majorHAnsi"/>
          <w:color w:val="000000"/>
          <w:sz w:val="22"/>
          <w:szCs w:val="22"/>
          <w:lang w:val="en"/>
        </w:rPr>
        <w:t xml:space="preserve">reciable benefit to appreciable harm </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 xml:space="preserve">e. Less than 1000 participants overall, and relatively low number of events. </w:t>
      </w:r>
    </w:p>
    <w:p w:rsidR="00135001" w:rsidRPr="007601F0" w:rsidRDefault="00135001" w:rsidP="007601F0">
      <w:pPr>
        <w:ind w:left="426" w:right="389"/>
        <w:rPr>
          <w:rFonts w:asciiTheme="majorHAnsi" w:eastAsia="Times New Roman" w:hAnsiTheme="majorHAnsi" w:cstheme="majorHAnsi"/>
          <w:color w:val="000000"/>
          <w:sz w:val="22"/>
          <w:szCs w:val="22"/>
          <w:lang w:val="en"/>
        </w:rPr>
      </w:pPr>
      <w:r w:rsidRPr="007601F0">
        <w:rPr>
          <w:rFonts w:asciiTheme="majorHAnsi" w:eastAsia="Times New Roman" w:hAnsiTheme="majorHAnsi" w:cstheme="majorHAnsi"/>
          <w:color w:val="000000"/>
          <w:sz w:val="22"/>
          <w:szCs w:val="22"/>
          <w:lang w:val="en"/>
        </w:rPr>
        <w:t xml:space="preserve">f. I-squared is 80% </w:t>
      </w:r>
    </w:p>
    <w:p w:rsidR="007529DE" w:rsidRDefault="007529DE">
      <w:pPr>
        <w:rPr>
          <w:rFonts w:asciiTheme="majorHAnsi" w:hAnsiTheme="majorHAnsi" w:cstheme="majorHAnsi"/>
          <w:sz w:val="22"/>
          <w:szCs w:val="22"/>
        </w:rPr>
      </w:pPr>
      <w:r>
        <w:rPr>
          <w:rFonts w:asciiTheme="majorHAnsi" w:hAnsiTheme="majorHAnsi" w:cstheme="majorHAnsi"/>
          <w:sz w:val="22"/>
          <w:szCs w:val="22"/>
        </w:rPr>
        <w:br w:type="page"/>
      </w:r>
    </w:p>
    <w:p w:rsidR="007529DE" w:rsidRPr="00980500" w:rsidRDefault="00DF0397" w:rsidP="00320DA4">
      <w:pPr>
        <w:rPr>
          <w:rFonts w:ascii="Calibri" w:hAnsi="Calibri"/>
          <w:b/>
          <w:sz w:val="22"/>
          <w:szCs w:val="22"/>
          <w:lang w:val="en-GB"/>
        </w:rPr>
      </w:pPr>
      <w:r w:rsidRPr="00980500">
        <w:rPr>
          <w:rFonts w:ascii="Calibri" w:hAnsi="Calibri"/>
          <w:b/>
          <w:sz w:val="22"/>
          <w:szCs w:val="22"/>
          <w:lang w:val="en-GB"/>
        </w:rPr>
        <w:lastRenderedPageBreak/>
        <w:t xml:space="preserve">Molyneaux 2018: </w:t>
      </w:r>
      <w:r w:rsidR="007529DE" w:rsidRPr="00980500">
        <w:rPr>
          <w:rFonts w:ascii="Calibri" w:hAnsi="Calibri"/>
          <w:b/>
          <w:sz w:val="22"/>
          <w:szCs w:val="22"/>
          <w:lang w:val="en-GB"/>
        </w:rPr>
        <w:t>Shared decision-making interventions</w:t>
      </w:r>
    </w:p>
    <w:p w:rsidR="007529DE" w:rsidRDefault="007529DE" w:rsidP="00320DA4">
      <w:pPr>
        <w:rPr>
          <w:rFonts w:ascii="Calibri" w:hAnsi="Calibri"/>
          <w:lang w:val="en-GB"/>
        </w:rPr>
      </w:pPr>
    </w:p>
    <w:p w:rsidR="007529DE" w:rsidRDefault="007529DE" w:rsidP="00320DA4">
      <w:pPr>
        <w:rPr>
          <w:rFonts w:ascii="Calibri" w:hAnsi="Calibri"/>
          <w:lang w:val="en-GB"/>
        </w:rPr>
      </w:pPr>
      <w:r>
        <w:rPr>
          <w:rFonts w:asciiTheme="majorHAnsi" w:hAnsiTheme="majorHAnsi" w:cstheme="majorHAnsi"/>
          <w:noProof/>
          <w:sz w:val="22"/>
          <w:szCs w:val="22"/>
          <w:lang w:val="it-IT"/>
        </w:rPr>
        <w:drawing>
          <wp:inline distT="0" distB="0" distL="0" distR="0" wp14:anchorId="43A1D642" wp14:editId="32A56796">
            <wp:extent cx="6992452" cy="4921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94491" cy="4922685"/>
                    </a:xfrm>
                    <a:prstGeom prst="rect">
                      <a:avLst/>
                    </a:prstGeom>
                    <a:noFill/>
                    <a:ln>
                      <a:noFill/>
                    </a:ln>
                  </pic:spPr>
                </pic:pic>
              </a:graphicData>
            </a:graphic>
          </wp:inline>
        </w:drawing>
      </w:r>
    </w:p>
    <w:p w:rsidR="007529DE" w:rsidRDefault="007529DE" w:rsidP="00320DA4">
      <w:pPr>
        <w:rPr>
          <w:rFonts w:ascii="Calibri" w:hAnsi="Calibri"/>
          <w:lang w:val="en-GB"/>
        </w:rPr>
      </w:pPr>
    </w:p>
    <w:p w:rsidR="00600AE4" w:rsidRDefault="007529DE" w:rsidP="00320DA4">
      <w:pPr>
        <w:rPr>
          <w:rFonts w:ascii="Calibri" w:hAnsi="Calibri"/>
          <w:sz w:val="22"/>
          <w:szCs w:val="22"/>
          <w:lang w:val="en-GB"/>
        </w:rPr>
      </w:pPr>
      <w:r w:rsidRPr="007529DE">
        <w:rPr>
          <w:rFonts w:ascii="Calibri" w:hAnsi="Calibri"/>
          <w:sz w:val="22"/>
          <w:szCs w:val="22"/>
          <w:lang w:val="en-GB"/>
        </w:rPr>
        <w:t>Random-effect p-value = .0065333346470068</w:t>
      </w:r>
    </w:p>
    <w:p w:rsidR="007529DE" w:rsidRDefault="007529DE" w:rsidP="00320DA4">
      <w:pPr>
        <w:rPr>
          <w:rFonts w:ascii="Calibri" w:hAnsi="Calibri"/>
          <w:sz w:val="22"/>
          <w:szCs w:val="22"/>
          <w:lang w:val="en-GB"/>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Egger's test for small-study effects:</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Regress standard normal deviate of intervention</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lastRenderedPageBreak/>
        <w:t>effect estimate against its standard error</w:t>
      </w:r>
    </w:p>
    <w:p w:rsidR="007529DE" w:rsidRPr="007529DE" w:rsidRDefault="007529DE" w:rsidP="007529DE">
      <w:pPr>
        <w:rPr>
          <w:rFonts w:asciiTheme="majorHAnsi" w:hAnsiTheme="majorHAnsi" w:cstheme="majorHAnsi"/>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Number of studies =  6                                 Root MSE      =   1.029</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Std_Eff |      Coef.   Std. Err.      t    P&gt;|t|     [95% Conf. Interval]</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slope |    .763329   .2378185     3.21   0.033     .1030389    1.423619</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bias |  -.3680008    1.21265    -0.30   0.777    -3.734857    2.998855</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p>
    <w:p w:rsidR="007529DE" w:rsidRDefault="007529DE" w:rsidP="007529DE">
      <w:pPr>
        <w:rPr>
          <w:rFonts w:ascii="Courier New" w:hAnsi="Courier New" w:cs="Courier New"/>
          <w:sz w:val="22"/>
          <w:szCs w:val="22"/>
        </w:rPr>
      </w:pPr>
      <w:r w:rsidRPr="007529DE">
        <w:rPr>
          <w:rFonts w:ascii="Courier New" w:hAnsi="Courier New" w:cs="Courier New"/>
          <w:sz w:val="22"/>
          <w:szCs w:val="22"/>
        </w:rPr>
        <w:t>Test of H0: no small-study effects          P = 0.777</w:t>
      </w:r>
    </w:p>
    <w:p w:rsidR="007529DE" w:rsidRDefault="007529DE" w:rsidP="007529DE">
      <w:pPr>
        <w:rPr>
          <w:rFonts w:ascii="Courier New" w:hAnsi="Courier New" w:cs="Courier New"/>
          <w:sz w:val="22"/>
          <w:szCs w:val="22"/>
        </w:rPr>
      </w:pPr>
    </w:p>
    <w:p w:rsidR="007529DE" w:rsidRDefault="007529DE" w:rsidP="007529DE">
      <w:pPr>
        <w:autoSpaceDE w:val="0"/>
        <w:autoSpaceDN w:val="0"/>
        <w:adjustRightInd w:val="0"/>
        <w:ind w:right="-540"/>
        <w:rPr>
          <w:rFonts w:ascii="Calibri" w:hAnsi="Calibri"/>
          <w:lang w:val="en-GB"/>
        </w:rPr>
      </w:pPr>
      <w:r>
        <w:rPr>
          <w:rFonts w:ascii="Calibri" w:hAnsi="Calibri"/>
          <w:lang w:val="en-GB"/>
        </w:rPr>
        <w:t>Excess of significance test</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This is version 1.0 of the signBiasTester module.</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Disagreements in the number of observed and expected significant studies</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M-A   N   Expected   Observed   pChi   pBin   pBin, more   pBin, less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1   6       2.51          4   0.22   0.24         0.20         0.95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Default="007529DE" w:rsidP="007529DE">
      <w:pPr>
        <w:rPr>
          <w:rFonts w:ascii="Courier New" w:hAnsi="Courier New" w:cs="Courier New"/>
          <w:sz w:val="22"/>
          <w:szCs w:val="22"/>
        </w:rPr>
      </w:pPr>
    </w:p>
    <w:p w:rsidR="00980500" w:rsidRDefault="00980500" w:rsidP="007529DE">
      <w:pPr>
        <w:rPr>
          <w:rFonts w:ascii="Courier New" w:hAnsi="Courier New" w:cs="Courier New"/>
          <w:sz w:val="22"/>
          <w:szCs w:val="22"/>
        </w:rPr>
      </w:pPr>
    </w:p>
    <w:p w:rsidR="00980500" w:rsidRDefault="00980500" w:rsidP="007529DE">
      <w:pPr>
        <w:rPr>
          <w:rFonts w:ascii="Courier New" w:hAnsi="Courier New" w:cs="Courier New"/>
          <w:sz w:val="22"/>
          <w:szCs w:val="22"/>
        </w:rPr>
      </w:pPr>
    </w:p>
    <w:p w:rsidR="00980500" w:rsidRDefault="00980500" w:rsidP="007529DE">
      <w:pPr>
        <w:rPr>
          <w:rFonts w:ascii="Courier New" w:hAnsi="Courier New" w:cs="Courier New"/>
          <w:sz w:val="22"/>
          <w:szCs w:val="22"/>
        </w:rPr>
      </w:pPr>
    </w:p>
    <w:tbl>
      <w:tblPr>
        <w:tblStyle w:val="Grigliatabella"/>
        <w:tblW w:w="0" w:type="auto"/>
        <w:tblLook w:val="04A0" w:firstRow="1" w:lastRow="0" w:firstColumn="1" w:lastColumn="0" w:noHBand="0" w:noVBand="1"/>
      </w:tblPr>
      <w:tblGrid>
        <w:gridCol w:w="6912"/>
      </w:tblGrid>
      <w:tr w:rsidR="00980500" w:rsidRPr="00980500" w:rsidTr="00980500">
        <w:tc>
          <w:tcPr>
            <w:tcW w:w="6912" w:type="dxa"/>
            <w:shd w:val="clear" w:color="auto" w:fill="DBE5F1" w:themeFill="accent1" w:themeFillTint="33"/>
          </w:tcPr>
          <w:p w:rsidR="00980500" w:rsidRPr="00980500" w:rsidRDefault="00980500">
            <w:pPr>
              <w:rPr>
                <w:rFonts w:asciiTheme="majorHAnsi" w:hAnsiTheme="majorHAnsi" w:cstheme="majorHAnsi"/>
                <w:b/>
                <w:sz w:val="22"/>
                <w:szCs w:val="22"/>
              </w:rPr>
            </w:pPr>
            <w:r w:rsidRPr="00980500">
              <w:rPr>
                <w:rFonts w:asciiTheme="majorHAnsi" w:hAnsiTheme="majorHAnsi" w:cstheme="majorHAnsi"/>
                <w:b/>
                <w:sz w:val="22"/>
                <w:szCs w:val="22"/>
              </w:rPr>
              <w:t xml:space="preserve">Differences between </w:t>
            </w:r>
            <w:r w:rsidRPr="00980500">
              <w:rPr>
                <w:rFonts w:ascii="Calibri" w:hAnsi="Calibri"/>
                <w:b/>
                <w:sz w:val="22"/>
                <w:szCs w:val="22"/>
                <w:lang w:val="en-GB"/>
              </w:rPr>
              <w:t>Molyneaux 2018</w:t>
            </w:r>
            <w:r>
              <w:rPr>
                <w:rFonts w:ascii="Calibri" w:hAnsi="Calibri"/>
                <w:b/>
                <w:sz w:val="22"/>
                <w:szCs w:val="22"/>
                <w:lang w:val="en-GB"/>
              </w:rPr>
              <w:t xml:space="preserve"> </w:t>
            </w:r>
            <w:r w:rsidRPr="00980500">
              <w:rPr>
                <w:rFonts w:asciiTheme="majorHAnsi" w:hAnsiTheme="majorHAnsi" w:cstheme="majorHAnsi"/>
                <w:b/>
                <w:sz w:val="22"/>
                <w:szCs w:val="22"/>
              </w:rPr>
              <w:t>meta-analysis and the present re-analysis</w:t>
            </w:r>
          </w:p>
          <w:p w:rsidR="00980500" w:rsidRDefault="00980500">
            <w:pPr>
              <w:rPr>
                <w:rFonts w:asciiTheme="majorHAnsi" w:hAnsiTheme="majorHAnsi" w:cstheme="majorHAnsi"/>
                <w:sz w:val="22"/>
                <w:szCs w:val="22"/>
              </w:rPr>
            </w:pPr>
          </w:p>
          <w:p w:rsidR="00000E71" w:rsidRPr="00000E71" w:rsidRDefault="00000E71" w:rsidP="00000E71">
            <w:pPr>
              <w:rPr>
                <w:rFonts w:asciiTheme="majorHAnsi" w:hAnsiTheme="majorHAnsi" w:cstheme="majorHAnsi"/>
                <w:sz w:val="22"/>
                <w:szCs w:val="22"/>
              </w:rPr>
            </w:pPr>
            <w:r w:rsidRPr="00000E71">
              <w:rPr>
                <w:rFonts w:asciiTheme="majorHAnsi" w:hAnsiTheme="majorHAnsi" w:cstheme="majorHAnsi"/>
                <w:sz w:val="22"/>
                <w:szCs w:val="22"/>
              </w:rPr>
              <w:t>One study (</w:t>
            </w:r>
            <w:r>
              <w:rPr>
                <w:rFonts w:asciiTheme="majorHAnsi" w:hAnsiTheme="majorHAnsi" w:cstheme="majorHAnsi"/>
                <w:sz w:val="22"/>
                <w:szCs w:val="22"/>
              </w:rPr>
              <w:t>Lester 2003</w:t>
            </w:r>
            <w:r w:rsidRPr="00000E71">
              <w:rPr>
                <w:rFonts w:asciiTheme="majorHAnsi" w:hAnsiTheme="majorHAnsi" w:cstheme="majorHAnsi"/>
                <w:sz w:val="22"/>
                <w:szCs w:val="22"/>
              </w:rPr>
              <w:t xml:space="preserve">) was </w:t>
            </w:r>
            <w:r>
              <w:rPr>
                <w:rFonts w:asciiTheme="majorHAnsi" w:hAnsiTheme="majorHAnsi" w:cstheme="majorHAnsi"/>
                <w:sz w:val="22"/>
                <w:szCs w:val="22"/>
              </w:rPr>
              <w:t>added</w:t>
            </w:r>
            <w:r w:rsidRPr="00000E71">
              <w:rPr>
                <w:rFonts w:asciiTheme="majorHAnsi" w:hAnsiTheme="majorHAnsi" w:cstheme="majorHAnsi"/>
                <w:sz w:val="22"/>
                <w:szCs w:val="22"/>
              </w:rPr>
              <w:t xml:space="preserve"> </w:t>
            </w:r>
            <w:r>
              <w:rPr>
                <w:rFonts w:asciiTheme="majorHAnsi" w:hAnsiTheme="majorHAnsi" w:cstheme="majorHAnsi"/>
                <w:sz w:val="22"/>
                <w:szCs w:val="22"/>
              </w:rPr>
              <w:t>to</w:t>
            </w:r>
            <w:r w:rsidRPr="00000E71">
              <w:rPr>
                <w:rFonts w:asciiTheme="majorHAnsi" w:hAnsiTheme="majorHAnsi" w:cstheme="majorHAnsi"/>
                <w:sz w:val="22"/>
                <w:szCs w:val="22"/>
              </w:rPr>
              <w:t xml:space="preserve"> the analysis as it </w:t>
            </w:r>
            <w:r>
              <w:rPr>
                <w:rFonts w:asciiTheme="majorHAnsi" w:hAnsiTheme="majorHAnsi" w:cstheme="majorHAnsi"/>
                <w:sz w:val="22"/>
                <w:szCs w:val="22"/>
              </w:rPr>
              <w:t xml:space="preserve">was included in the Farrelly  2013 systematic review on shared decision-making interventions, but not in </w:t>
            </w:r>
            <w:r w:rsidRPr="00000E71">
              <w:rPr>
                <w:rFonts w:asciiTheme="majorHAnsi" w:hAnsiTheme="majorHAnsi" w:cstheme="majorHAnsi"/>
                <w:sz w:val="22"/>
                <w:szCs w:val="22"/>
              </w:rPr>
              <w:t>Molyneaux 2018</w:t>
            </w:r>
            <w:r>
              <w:rPr>
                <w:rFonts w:asciiTheme="majorHAnsi" w:hAnsiTheme="majorHAnsi" w:cstheme="majorHAnsi"/>
                <w:sz w:val="22"/>
                <w:szCs w:val="22"/>
              </w:rPr>
              <w:t>.</w:t>
            </w:r>
          </w:p>
          <w:p w:rsidR="00980500" w:rsidRPr="00980500" w:rsidRDefault="00980500">
            <w:pPr>
              <w:rPr>
                <w:rFonts w:asciiTheme="majorHAnsi" w:hAnsiTheme="majorHAnsi" w:cstheme="majorHAnsi"/>
                <w:sz w:val="22"/>
                <w:szCs w:val="22"/>
              </w:rPr>
            </w:pPr>
          </w:p>
        </w:tc>
      </w:tr>
    </w:tbl>
    <w:p w:rsidR="007529DE" w:rsidRDefault="007529DE">
      <w:pPr>
        <w:rPr>
          <w:rFonts w:ascii="Courier New" w:hAnsi="Courier New" w:cs="Courier New"/>
          <w:sz w:val="22"/>
          <w:szCs w:val="22"/>
        </w:rPr>
      </w:pPr>
      <w:r>
        <w:rPr>
          <w:rFonts w:ascii="Courier New" w:hAnsi="Courier New" w:cs="Courier New"/>
          <w:sz w:val="22"/>
          <w:szCs w:val="22"/>
        </w:rPr>
        <w:br w:type="page"/>
      </w:r>
    </w:p>
    <w:p w:rsidR="007529DE" w:rsidRPr="00215387" w:rsidRDefault="00FE15CC" w:rsidP="007529DE">
      <w:pPr>
        <w:rPr>
          <w:rFonts w:asciiTheme="majorHAnsi" w:hAnsiTheme="majorHAnsi" w:cstheme="majorHAnsi"/>
          <w:b/>
          <w:color w:val="000000"/>
          <w:sz w:val="22"/>
          <w:szCs w:val="22"/>
        </w:rPr>
      </w:pPr>
      <w:r w:rsidRPr="00215387">
        <w:rPr>
          <w:rFonts w:asciiTheme="majorHAnsi" w:hAnsiTheme="majorHAnsi" w:cstheme="majorHAnsi"/>
          <w:b/>
          <w:color w:val="000000"/>
          <w:sz w:val="22"/>
          <w:szCs w:val="22"/>
        </w:rPr>
        <w:lastRenderedPageBreak/>
        <w:t xml:space="preserve">de Jong 2016: </w:t>
      </w:r>
      <w:r w:rsidR="007529DE" w:rsidRPr="00215387">
        <w:rPr>
          <w:rFonts w:asciiTheme="majorHAnsi" w:hAnsiTheme="majorHAnsi" w:cstheme="majorHAnsi"/>
          <w:b/>
          <w:color w:val="000000"/>
          <w:sz w:val="22"/>
          <w:szCs w:val="22"/>
        </w:rPr>
        <w:t>Community treatment orders</w:t>
      </w:r>
    </w:p>
    <w:p w:rsidR="007529DE" w:rsidRDefault="007529DE" w:rsidP="007529DE">
      <w:pPr>
        <w:rPr>
          <w:rFonts w:cstheme="minorHAnsi"/>
          <w:color w:val="000000"/>
          <w:sz w:val="22"/>
          <w:szCs w:val="22"/>
        </w:rPr>
      </w:pPr>
    </w:p>
    <w:p w:rsidR="007529DE" w:rsidRDefault="007529DE" w:rsidP="007529DE">
      <w:pPr>
        <w:rPr>
          <w:rFonts w:cstheme="minorHAnsi"/>
          <w:color w:val="000000"/>
          <w:sz w:val="22"/>
          <w:szCs w:val="22"/>
        </w:rPr>
      </w:pPr>
      <w:r>
        <w:rPr>
          <w:rFonts w:ascii="Courier New" w:hAnsi="Courier New" w:cs="Courier New"/>
          <w:noProof/>
          <w:sz w:val="22"/>
          <w:szCs w:val="22"/>
          <w:lang w:val="it-IT"/>
        </w:rPr>
        <w:drawing>
          <wp:inline distT="0" distB="0" distL="0" distR="0" wp14:anchorId="5FB3BAB6" wp14:editId="0D0ECBA9">
            <wp:extent cx="6979779" cy="45783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79254" cy="4578006"/>
                    </a:xfrm>
                    <a:prstGeom prst="rect">
                      <a:avLst/>
                    </a:prstGeom>
                    <a:noFill/>
                    <a:ln>
                      <a:noFill/>
                    </a:ln>
                  </pic:spPr>
                </pic:pic>
              </a:graphicData>
            </a:graphic>
          </wp:inline>
        </w:drawing>
      </w:r>
    </w:p>
    <w:p w:rsidR="007529DE" w:rsidRDefault="007529DE" w:rsidP="007529DE">
      <w:pPr>
        <w:rPr>
          <w:rFonts w:cstheme="minorHAnsi"/>
          <w:color w:val="000000"/>
          <w:sz w:val="22"/>
          <w:szCs w:val="22"/>
        </w:rPr>
      </w:pPr>
    </w:p>
    <w:p w:rsidR="007529DE" w:rsidRDefault="007529DE" w:rsidP="007529DE">
      <w:pPr>
        <w:rPr>
          <w:rFonts w:cstheme="minorHAnsi"/>
          <w:color w:val="000000"/>
          <w:sz w:val="22"/>
          <w:szCs w:val="22"/>
        </w:rPr>
      </w:pPr>
    </w:p>
    <w:p w:rsidR="007529DE" w:rsidRDefault="007529DE" w:rsidP="007529DE">
      <w:pPr>
        <w:rPr>
          <w:rFonts w:cstheme="minorHAnsi"/>
          <w:color w:val="000000"/>
          <w:sz w:val="22"/>
          <w:szCs w:val="22"/>
        </w:rPr>
      </w:pPr>
      <w:r w:rsidRPr="00FE15CC">
        <w:rPr>
          <w:rFonts w:ascii="Calibri" w:hAnsi="Calibri"/>
          <w:sz w:val="22"/>
          <w:szCs w:val="22"/>
          <w:lang w:val="en-GB"/>
        </w:rPr>
        <w:t xml:space="preserve">Random-effect p-value = </w:t>
      </w:r>
      <w:r w:rsidR="00FE15CC" w:rsidRPr="00FE15CC">
        <w:rPr>
          <w:rFonts w:ascii="Calibri" w:hAnsi="Calibri"/>
          <w:sz w:val="22"/>
          <w:szCs w:val="22"/>
          <w:lang w:val="en-GB"/>
        </w:rPr>
        <w:t>.5127069883253332</w:t>
      </w:r>
    </w:p>
    <w:p w:rsidR="007529DE" w:rsidRDefault="007529DE" w:rsidP="007529DE">
      <w:pPr>
        <w:rPr>
          <w:rFonts w:ascii="Courier New" w:hAnsi="Courier New" w:cs="Courier New"/>
          <w:sz w:val="22"/>
          <w:szCs w:val="22"/>
        </w:rPr>
      </w:pPr>
    </w:p>
    <w:p w:rsid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Egger's test for small-study effects:</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Regress standard normal deviate of intervention</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effect estimate against its standard error</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Number of studies =  3                                 Root MSE      =   .3869</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Std_Eff |      Coef.   Std. Err.      t    P&gt;|t|     [95% Conf. Interval]</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slope |   .6470152   .3153671     2.05   0.289    -3.360104    4.654134</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bias |   2.354053   2.455926     0.96   0.513    -28.85144    33.55955</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p>
    <w:p w:rsidR="007529DE" w:rsidRDefault="007529DE" w:rsidP="007529DE">
      <w:pPr>
        <w:rPr>
          <w:rFonts w:ascii="Courier New" w:hAnsi="Courier New" w:cs="Courier New"/>
          <w:sz w:val="22"/>
          <w:szCs w:val="22"/>
        </w:rPr>
      </w:pPr>
      <w:r w:rsidRPr="007529DE">
        <w:rPr>
          <w:rFonts w:ascii="Courier New" w:hAnsi="Courier New" w:cs="Courier New"/>
          <w:sz w:val="22"/>
          <w:szCs w:val="22"/>
        </w:rPr>
        <w:t>Test of H0: no small-study effects          P = 0.513</w:t>
      </w:r>
    </w:p>
    <w:p w:rsidR="007529DE" w:rsidRDefault="007529DE" w:rsidP="007529DE">
      <w:pPr>
        <w:rPr>
          <w:rFonts w:ascii="Courier New" w:hAnsi="Courier New" w:cs="Courier New"/>
          <w:sz w:val="22"/>
          <w:szCs w:val="22"/>
        </w:rPr>
      </w:pPr>
    </w:p>
    <w:p w:rsidR="007529DE" w:rsidRPr="007529DE" w:rsidRDefault="007529DE" w:rsidP="007529DE">
      <w:pPr>
        <w:autoSpaceDE w:val="0"/>
        <w:autoSpaceDN w:val="0"/>
        <w:adjustRightInd w:val="0"/>
        <w:ind w:right="-540"/>
        <w:rPr>
          <w:rFonts w:ascii="Calibri" w:hAnsi="Calibri"/>
          <w:lang w:val="en-GB"/>
        </w:rPr>
      </w:pPr>
      <w:r>
        <w:rPr>
          <w:rFonts w:ascii="Calibri" w:hAnsi="Calibri"/>
          <w:lang w:val="en-GB"/>
        </w:rPr>
        <w:t>Excess of significance test</w:t>
      </w:r>
    </w:p>
    <w:p w:rsid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This is version 1.0 of the signBiasTester module.</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Disagreements in the number of observed and expected significant studies</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M-A   N   Expected   Observed   pChi   pBin   pBin, more   pBin, less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1   3       0.18          0   0.66   1.00         1.00         0.83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tbl>
      <w:tblPr>
        <w:tblStyle w:val="Grigliatabella"/>
        <w:tblW w:w="0" w:type="auto"/>
        <w:tblLook w:val="04A0" w:firstRow="1" w:lastRow="0" w:firstColumn="1" w:lastColumn="0" w:noHBand="0" w:noVBand="1"/>
      </w:tblPr>
      <w:tblGrid>
        <w:gridCol w:w="6912"/>
      </w:tblGrid>
      <w:tr w:rsidR="00980500" w:rsidRPr="00980500" w:rsidTr="00980500">
        <w:tc>
          <w:tcPr>
            <w:tcW w:w="6912" w:type="dxa"/>
            <w:shd w:val="clear" w:color="auto" w:fill="DBE5F1" w:themeFill="accent1" w:themeFillTint="33"/>
          </w:tcPr>
          <w:p w:rsidR="00980500" w:rsidRPr="00980500" w:rsidRDefault="00980500" w:rsidP="00980500">
            <w:pPr>
              <w:rPr>
                <w:rFonts w:asciiTheme="majorHAnsi" w:hAnsiTheme="majorHAnsi" w:cstheme="majorHAnsi"/>
                <w:b/>
                <w:sz w:val="22"/>
                <w:szCs w:val="22"/>
              </w:rPr>
            </w:pPr>
            <w:r w:rsidRPr="00980500">
              <w:rPr>
                <w:rFonts w:asciiTheme="majorHAnsi" w:hAnsiTheme="majorHAnsi" w:cstheme="majorHAnsi"/>
                <w:b/>
                <w:sz w:val="22"/>
                <w:szCs w:val="22"/>
              </w:rPr>
              <w:t xml:space="preserve">Differences between </w:t>
            </w:r>
            <w:r>
              <w:rPr>
                <w:rFonts w:asciiTheme="majorHAnsi" w:hAnsiTheme="majorHAnsi" w:cstheme="majorHAnsi"/>
                <w:b/>
                <w:color w:val="000000"/>
                <w:sz w:val="22"/>
                <w:szCs w:val="22"/>
              </w:rPr>
              <w:t>Jong 2016 (</w:t>
            </w:r>
            <w:r w:rsidR="00DD79DB">
              <w:rPr>
                <w:rFonts w:asciiTheme="majorHAnsi" w:hAnsiTheme="majorHAnsi" w:cstheme="majorHAnsi"/>
                <w:b/>
                <w:color w:val="000000"/>
                <w:sz w:val="22"/>
                <w:szCs w:val="22"/>
              </w:rPr>
              <w:t>c</w:t>
            </w:r>
            <w:r w:rsidRPr="00215387">
              <w:rPr>
                <w:rFonts w:asciiTheme="majorHAnsi" w:hAnsiTheme="majorHAnsi" w:cstheme="majorHAnsi"/>
                <w:b/>
                <w:color w:val="000000"/>
                <w:sz w:val="22"/>
                <w:szCs w:val="22"/>
              </w:rPr>
              <w:t>ommunity treatment orders</w:t>
            </w:r>
            <w:r>
              <w:rPr>
                <w:rFonts w:asciiTheme="majorHAnsi" w:hAnsiTheme="majorHAnsi" w:cstheme="majorHAnsi"/>
                <w:b/>
                <w:color w:val="000000"/>
                <w:sz w:val="22"/>
                <w:szCs w:val="22"/>
              </w:rPr>
              <w:t>)</w:t>
            </w:r>
            <w:r>
              <w:rPr>
                <w:rFonts w:ascii="Calibri" w:hAnsi="Calibri"/>
                <w:b/>
                <w:sz w:val="22"/>
                <w:szCs w:val="22"/>
                <w:lang w:val="en-GB"/>
              </w:rPr>
              <w:t xml:space="preserve"> </w:t>
            </w:r>
            <w:r w:rsidRPr="00980500">
              <w:rPr>
                <w:rFonts w:asciiTheme="majorHAnsi" w:hAnsiTheme="majorHAnsi" w:cstheme="majorHAnsi"/>
                <w:b/>
                <w:sz w:val="22"/>
                <w:szCs w:val="22"/>
              </w:rPr>
              <w:t>meta-analysis and the present re-analysis</w:t>
            </w:r>
          </w:p>
          <w:p w:rsidR="00980500" w:rsidRDefault="00980500" w:rsidP="00980500">
            <w:pPr>
              <w:rPr>
                <w:rFonts w:asciiTheme="majorHAnsi" w:hAnsiTheme="majorHAnsi" w:cstheme="majorHAnsi"/>
                <w:sz w:val="22"/>
                <w:szCs w:val="22"/>
              </w:rPr>
            </w:pPr>
          </w:p>
          <w:p w:rsidR="00980500" w:rsidRPr="00980500" w:rsidRDefault="00980500" w:rsidP="00980500">
            <w:pPr>
              <w:rPr>
                <w:rFonts w:asciiTheme="majorHAnsi" w:hAnsiTheme="majorHAnsi" w:cstheme="majorHAnsi"/>
                <w:sz w:val="22"/>
                <w:szCs w:val="22"/>
              </w:rPr>
            </w:pPr>
            <w:r>
              <w:rPr>
                <w:rFonts w:asciiTheme="majorHAnsi" w:hAnsiTheme="majorHAnsi" w:cstheme="majorHAnsi"/>
                <w:sz w:val="22"/>
                <w:szCs w:val="22"/>
              </w:rPr>
              <w:t>None.</w:t>
            </w:r>
          </w:p>
          <w:p w:rsidR="00980500" w:rsidRPr="00980500" w:rsidRDefault="00980500" w:rsidP="00980500">
            <w:pPr>
              <w:rPr>
                <w:rFonts w:asciiTheme="majorHAnsi" w:hAnsiTheme="majorHAnsi" w:cstheme="majorHAnsi"/>
                <w:sz w:val="22"/>
                <w:szCs w:val="22"/>
              </w:rPr>
            </w:pPr>
          </w:p>
        </w:tc>
      </w:tr>
    </w:tbl>
    <w:p w:rsidR="00980500" w:rsidRDefault="00980500" w:rsidP="00980500">
      <w:pPr>
        <w:rPr>
          <w:rFonts w:ascii="Courier New" w:hAnsi="Courier New" w:cs="Courier New"/>
          <w:sz w:val="22"/>
          <w:szCs w:val="22"/>
        </w:rPr>
      </w:pPr>
      <w:r>
        <w:rPr>
          <w:rFonts w:ascii="Courier New" w:hAnsi="Courier New" w:cs="Courier New"/>
          <w:sz w:val="22"/>
          <w:szCs w:val="22"/>
        </w:rPr>
        <w:br w:type="page"/>
      </w:r>
    </w:p>
    <w:p w:rsidR="007529DE" w:rsidRPr="00215387" w:rsidRDefault="00FE15CC" w:rsidP="007529DE">
      <w:pPr>
        <w:rPr>
          <w:rFonts w:asciiTheme="majorHAnsi" w:hAnsiTheme="majorHAnsi" w:cstheme="majorHAnsi"/>
          <w:b/>
          <w:sz w:val="22"/>
          <w:szCs w:val="22"/>
        </w:rPr>
      </w:pPr>
      <w:r w:rsidRPr="00215387">
        <w:rPr>
          <w:rFonts w:asciiTheme="majorHAnsi" w:hAnsiTheme="majorHAnsi" w:cstheme="majorHAnsi"/>
          <w:b/>
          <w:color w:val="000000"/>
          <w:sz w:val="22"/>
          <w:szCs w:val="22"/>
        </w:rPr>
        <w:lastRenderedPageBreak/>
        <w:t xml:space="preserve">de Jong 2016: </w:t>
      </w:r>
      <w:r w:rsidR="007529DE" w:rsidRPr="00215387">
        <w:rPr>
          <w:rFonts w:asciiTheme="majorHAnsi" w:hAnsiTheme="majorHAnsi" w:cstheme="majorHAnsi"/>
          <w:b/>
          <w:sz w:val="22"/>
          <w:szCs w:val="22"/>
        </w:rPr>
        <w:t>Adherence therapy</w:t>
      </w:r>
    </w:p>
    <w:p w:rsidR="007529DE" w:rsidRDefault="007529DE" w:rsidP="007529DE">
      <w:pPr>
        <w:rPr>
          <w:rFonts w:ascii="Courier New" w:hAnsi="Courier New" w:cs="Courier New"/>
          <w:sz w:val="22"/>
          <w:szCs w:val="22"/>
        </w:rPr>
      </w:pPr>
    </w:p>
    <w:p w:rsidR="007529DE" w:rsidRDefault="007529DE" w:rsidP="007529DE">
      <w:pPr>
        <w:rPr>
          <w:rFonts w:ascii="Courier New" w:hAnsi="Courier New" w:cs="Courier New"/>
          <w:noProof/>
          <w:sz w:val="22"/>
          <w:szCs w:val="22"/>
          <w:lang w:val="it-IT"/>
        </w:rPr>
      </w:pPr>
      <w:r>
        <w:rPr>
          <w:rFonts w:ascii="Courier New" w:hAnsi="Courier New" w:cs="Courier New"/>
          <w:noProof/>
          <w:sz w:val="22"/>
          <w:szCs w:val="22"/>
          <w:lang w:val="it-IT"/>
        </w:rPr>
        <w:drawing>
          <wp:inline distT="0" distB="0" distL="0" distR="0" wp14:anchorId="0BC30804" wp14:editId="54173F58">
            <wp:extent cx="7418642" cy="47688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20756" cy="4770209"/>
                    </a:xfrm>
                    <a:prstGeom prst="rect">
                      <a:avLst/>
                    </a:prstGeom>
                    <a:noFill/>
                    <a:ln>
                      <a:noFill/>
                    </a:ln>
                  </pic:spPr>
                </pic:pic>
              </a:graphicData>
            </a:graphic>
          </wp:inline>
        </w:drawing>
      </w:r>
    </w:p>
    <w:p w:rsidR="007529DE" w:rsidRDefault="007529DE" w:rsidP="007529DE">
      <w:pPr>
        <w:rPr>
          <w:rFonts w:ascii="Courier New" w:hAnsi="Courier New" w:cs="Courier New"/>
          <w:noProof/>
          <w:sz w:val="22"/>
          <w:szCs w:val="22"/>
          <w:lang w:val="it-IT"/>
        </w:rPr>
      </w:pPr>
    </w:p>
    <w:p w:rsidR="007529DE" w:rsidRDefault="007529DE" w:rsidP="007529DE">
      <w:pPr>
        <w:rPr>
          <w:rFonts w:ascii="Courier New" w:hAnsi="Courier New" w:cs="Courier New"/>
          <w:noProof/>
          <w:sz w:val="22"/>
          <w:szCs w:val="22"/>
          <w:lang w:val="it-IT"/>
        </w:rPr>
      </w:pPr>
    </w:p>
    <w:p w:rsidR="007529DE" w:rsidRDefault="007529DE" w:rsidP="007529DE">
      <w:pPr>
        <w:rPr>
          <w:rFonts w:cstheme="minorHAnsi"/>
          <w:color w:val="000000"/>
          <w:sz w:val="22"/>
          <w:szCs w:val="22"/>
        </w:rPr>
      </w:pPr>
      <w:r w:rsidRPr="007529DE">
        <w:rPr>
          <w:rFonts w:ascii="Calibri" w:hAnsi="Calibri"/>
          <w:sz w:val="22"/>
          <w:szCs w:val="22"/>
          <w:lang w:val="en-GB"/>
        </w:rPr>
        <w:t>Random-effect p-value =</w:t>
      </w:r>
      <w:r>
        <w:rPr>
          <w:rFonts w:ascii="Calibri" w:hAnsi="Calibri"/>
          <w:sz w:val="22"/>
          <w:szCs w:val="22"/>
          <w:lang w:val="en-GB"/>
        </w:rPr>
        <w:t xml:space="preserve"> </w:t>
      </w:r>
      <w:r w:rsidR="00DF0397" w:rsidRPr="00DF0397">
        <w:rPr>
          <w:rFonts w:ascii="Calibri" w:hAnsi="Calibri"/>
          <w:sz w:val="22"/>
          <w:szCs w:val="22"/>
          <w:lang w:val="en-GB"/>
        </w:rPr>
        <w:t>0,397933718876185</w:t>
      </w:r>
    </w:p>
    <w:p w:rsid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Egger's test for small-study effects:</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Regress standard normal deviate of intervention</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effect estimate against its standard error</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Number of studies =  2                                 Root MSE      =       0</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Std_Eff |      Coef.   Std. Err.      t    P&gt;|t|     [95% Conf. Interval]</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slope |   6.870004          .        .       .            .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bias |  -19.60001          .        .       .            .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w:t>
      </w:r>
    </w:p>
    <w:p w:rsidR="007529DE" w:rsidRPr="007529DE" w:rsidRDefault="007529DE" w:rsidP="007529DE">
      <w:pPr>
        <w:rPr>
          <w:rFonts w:ascii="Courier New" w:hAnsi="Courier New" w:cs="Courier New"/>
          <w:sz w:val="22"/>
          <w:szCs w:val="22"/>
        </w:rPr>
      </w:pPr>
    </w:p>
    <w:p w:rsidR="007529DE" w:rsidRDefault="007529DE" w:rsidP="007529DE">
      <w:pPr>
        <w:rPr>
          <w:rFonts w:ascii="Courier New" w:hAnsi="Courier New" w:cs="Courier New"/>
          <w:sz w:val="22"/>
          <w:szCs w:val="22"/>
        </w:rPr>
      </w:pPr>
      <w:r w:rsidRPr="007529DE">
        <w:rPr>
          <w:rFonts w:ascii="Courier New" w:hAnsi="Courier New" w:cs="Courier New"/>
          <w:sz w:val="22"/>
          <w:szCs w:val="22"/>
        </w:rPr>
        <w:t>Test of H0: no small-study effects          P =     .</w:t>
      </w:r>
    </w:p>
    <w:p w:rsidR="007529DE" w:rsidRDefault="007529DE" w:rsidP="007529DE">
      <w:pPr>
        <w:autoSpaceDE w:val="0"/>
        <w:autoSpaceDN w:val="0"/>
        <w:adjustRightInd w:val="0"/>
        <w:ind w:right="-540"/>
        <w:rPr>
          <w:rFonts w:ascii="Calibri" w:hAnsi="Calibri"/>
          <w:lang w:val="en-GB"/>
        </w:rPr>
      </w:pPr>
    </w:p>
    <w:p w:rsidR="007529DE" w:rsidRPr="007529DE" w:rsidRDefault="007529DE" w:rsidP="007529DE">
      <w:pPr>
        <w:autoSpaceDE w:val="0"/>
        <w:autoSpaceDN w:val="0"/>
        <w:adjustRightInd w:val="0"/>
        <w:ind w:right="-540"/>
        <w:rPr>
          <w:rFonts w:ascii="Calibri" w:hAnsi="Calibri"/>
          <w:lang w:val="en-GB"/>
        </w:rPr>
      </w:pPr>
      <w:r>
        <w:rPr>
          <w:rFonts w:ascii="Calibri" w:hAnsi="Calibri"/>
          <w:lang w:val="en-GB"/>
        </w:rPr>
        <w:t>Excess of significance test</w:t>
      </w:r>
    </w:p>
    <w:p w:rsid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This is version 1.0 of the signBiasTester module.</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Disagreements in the number of observed and expected significant studies</w:t>
      </w:r>
    </w:p>
    <w:p w:rsidR="007529DE" w:rsidRPr="007529DE" w:rsidRDefault="007529DE" w:rsidP="007529DE">
      <w:pPr>
        <w:rPr>
          <w:rFonts w:ascii="Courier New" w:hAnsi="Courier New" w:cs="Courier New"/>
          <w:sz w:val="22"/>
          <w:szCs w:val="22"/>
        </w:rPr>
      </w:pP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M-A   N   Expected   Observed   pChi   pBin   pBin, more   pBin, less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P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   1   2       1.07          1   0.92   1.00         0.78         0.71 |</w:t>
      </w:r>
    </w:p>
    <w:p w:rsidR="007529DE" w:rsidRDefault="007529DE" w:rsidP="007529DE">
      <w:pPr>
        <w:rPr>
          <w:rFonts w:ascii="Courier New" w:hAnsi="Courier New" w:cs="Courier New"/>
          <w:sz w:val="22"/>
          <w:szCs w:val="22"/>
        </w:rPr>
      </w:pPr>
      <w:r w:rsidRPr="007529DE">
        <w:rPr>
          <w:rFonts w:ascii="Courier New" w:hAnsi="Courier New" w:cs="Courier New"/>
          <w:sz w:val="22"/>
          <w:szCs w:val="22"/>
        </w:rPr>
        <w:t xml:space="preserve">  +-----------------------------------------------------------------------+</w:t>
      </w:r>
    </w:p>
    <w:p w:rsidR="007529DE" w:rsidRDefault="007529DE" w:rsidP="007529DE">
      <w:pPr>
        <w:rPr>
          <w:rFonts w:ascii="Courier New" w:hAnsi="Courier New" w:cs="Courier New"/>
          <w:sz w:val="22"/>
          <w:szCs w:val="22"/>
        </w:rPr>
      </w:pP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tbl>
      <w:tblPr>
        <w:tblStyle w:val="Grigliatabella"/>
        <w:tblW w:w="0" w:type="auto"/>
        <w:tblLook w:val="04A0" w:firstRow="1" w:lastRow="0" w:firstColumn="1" w:lastColumn="0" w:noHBand="0" w:noVBand="1"/>
      </w:tblPr>
      <w:tblGrid>
        <w:gridCol w:w="6912"/>
      </w:tblGrid>
      <w:tr w:rsidR="00980500" w:rsidRPr="00980500" w:rsidTr="00980500">
        <w:tc>
          <w:tcPr>
            <w:tcW w:w="6912" w:type="dxa"/>
            <w:shd w:val="clear" w:color="auto" w:fill="DBE5F1" w:themeFill="accent1" w:themeFillTint="33"/>
          </w:tcPr>
          <w:p w:rsidR="00980500" w:rsidRPr="00980500" w:rsidRDefault="00980500" w:rsidP="00980500">
            <w:pPr>
              <w:rPr>
                <w:rFonts w:asciiTheme="majorHAnsi" w:hAnsiTheme="majorHAnsi" w:cstheme="majorHAnsi"/>
                <w:b/>
                <w:sz w:val="22"/>
                <w:szCs w:val="22"/>
              </w:rPr>
            </w:pPr>
            <w:r w:rsidRPr="00980500">
              <w:rPr>
                <w:rFonts w:asciiTheme="majorHAnsi" w:hAnsiTheme="majorHAnsi" w:cstheme="majorHAnsi"/>
                <w:b/>
                <w:sz w:val="22"/>
                <w:szCs w:val="22"/>
              </w:rPr>
              <w:t xml:space="preserve">Differences between </w:t>
            </w:r>
            <w:r w:rsidR="00DD79DB">
              <w:rPr>
                <w:rFonts w:asciiTheme="majorHAnsi" w:hAnsiTheme="majorHAnsi" w:cstheme="majorHAnsi"/>
                <w:b/>
                <w:color w:val="000000"/>
                <w:sz w:val="22"/>
                <w:szCs w:val="22"/>
              </w:rPr>
              <w:t>Jong 2016 (a</w:t>
            </w:r>
            <w:r>
              <w:rPr>
                <w:rFonts w:asciiTheme="majorHAnsi" w:hAnsiTheme="majorHAnsi" w:cstheme="majorHAnsi"/>
                <w:b/>
                <w:color w:val="000000"/>
                <w:sz w:val="22"/>
                <w:szCs w:val="22"/>
              </w:rPr>
              <w:t>dherence therapy)</w:t>
            </w:r>
            <w:r>
              <w:rPr>
                <w:rFonts w:ascii="Calibri" w:hAnsi="Calibri"/>
                <w:b/>
                <w:sz w:val="22"/>
                <w:szCs w:val="22"/>
                <w:lang w:val="en-GB"/>
              </w:rPr>
              <w:t xml:space="preserve"> </w:t>
            </w:r>
            <w:r w:rsidRPr="00980500">
              <w:rPr>
                <w:rFonts w:asciiTheme="majorHAnsi" w:hAnsiTheme="majorHAnsi" w:cstheme="majorHAnsi"/>
                <w:b/>
                <w:sz w:val="22"/>
                <w:szCs w:val="22"/>
              </w:rPr>
              <w:t>meta-analysis and the present re-analysis</w:t>
            </w:r>
          </w:p>
          <w:p w:rsidR="00980500" w:rsidRDefault="00980500" w:rsidP="00980500">
            <w:pPr>
              <w:rPr>
                <w:rFonts w:asciiTheme="majorHAnsi" w:hAnsiTheme="majorHAnsi" w:cstheme="majorHAnsi"/>
                <w:sz w:val="22"/>
                <w:szCs w:val="22"/>
              </w:rPr>
            </w:pPr>
          </w:p>
          <w:p w:rsidR="00980500" w:rsidRPr="00980500" w:rsidRDefault="00980500" w:rsidP="00980500">
            <w:pPr>
              <w:rPr>
                <w:rFonts w:asciiTheme="majorHAnsi" w:hAnsiTheme="majorHAnsi" w:cstheme="majorHAnsi"/>
                <w:sz w:val="22"/>
                <w:szCs w:val="22"/>
              </w:rPr>
            </w:pPr>
            <w:r>
              <w:rPr>
                <w:rFonts w:asciiTheme="majorHAnsi" w:hAnsiTheme="majorHAnsi" w:cstheme="majorHAnsi"/>
                <w:sz w:val="22"/>
                <w:szCs w:val="22"/>
              </w:rPr>
              <w:t>None.</w:t>
            </w:r>
          </w:p>
          <w:p w:rsidR="00980500" w:rsidRPr="00980500" w:rsidRDefault="00980500" w:rsidP="00980500">
            <w:pPr>
              <w:rPr>
                <w:rFonts w:asciiTheme="majorHAnsi" w:hAnsiTheme="majorHAnsi" w:cstheme="majorHAnsi"/>
                <w:sz w:val="22"/>
                <w:szCs w:val="22"/>
              </w:rPr>
            </w:pPr>
          </w:p>
        </w:tc>
      </w:tr>
    </w:tbl>
    <w:p w:rsidR="007529DE" w:rsidRDefault="007529DE">
      <w:pPr>
        <w:rPr>
          <w:rFonts w:ascii="Courier New" w:hAnsi="Courier New" w:cs="Courier New"/>
          <w:sz w:val="22"/>
          <w:szCs w:val="22"/>
        </w:rPr>
      </w:pPr>
      <w:r>
        <w:rPr>
          <w:rFonts w:ascii="Courier New" w:hAnsi="Courier New" w:cs="Courier New"/>
          <w:sz w:val="22"/>
          <w:szCs w:val="22"/>
        </w:rPr>
        <w:br w:type="page"/>
      </w:r>
    </w:p>
    <w:p w:rsidR="007529DE" w:rsidRPr="00215387" w:rsidRDefault="00FE15CC" w:rsidP="007529DE">
      <w:pPr>
        <w:rPr>
          <w:rFonts w:asciiTheme="majorHAnsi" w:hAnsiTheme="majorHAnsi" w:cstheme="majorHAnsi"/>
          <w:b/>
          <w:sz w:val="22"/>
          <w:szCs w:val="22"/>
        </w:rPr>
      </w:pPr>
      <w:r w:rsidRPr="00215387">
        <w:rPr>
          <w:rFonts w:asciiTheme="majorHAnsi" w:hAnsiTheme="majorHAnsi" w:cstheme="majorHAnsi"/>
          <w:b/>
          <w:color w:val="000000"/>
          <w:sz w:val="22"/>
          <w:szCs w:val="22"/>
        </w:rPr>
        <w:lastRenderedPageBreak/>
        <w:t xml:space="preserve">de Jong 2016: </w:t>
      </w:r>
      <w:r w:rsidR="007529DE" w:rsidRPr="00215387">
        <w:rPr>
          <w:rFonts w:asciiTheme="majorHAnsi" w:hAnsiTheme="majorHAnsi" w:cstheme="majorHAnsi"/>
          <w:b/>
          <w:sz w:val="22"/>
          <w:szCs w:val="22"/>
        </w:rPr>
        <w:t>Integrated care</w:t>
      </w:r>
    </w:p>
    <w:p w:rsidR="007529DE" w:rsidRDefault="007529DE" w:rsidP="007529DE">
      <w:pPr>
        <w:rPr>
          <w:rFonts w:ascii="Courier New" w:hAnsi="Courier New" w:cs="Courier New"/>
          <w:sz w:val="22"/>
          <w:szCs w:val="22"/>
        </w:rPr>
      </w:pPr>
    </w:p>
    <w:p w:rsidR="00DF0397" w:rsidRDefault="00ED66EF" w:rsidP="00DF0397">
      <w:pPr>
        <w:rPr>
          <w:rFonts w:ascii="Calibri" w:hAnsi="Calibri"/>
          <w:sz w:val="22"/>
          <w:szCs w:val="22"/>
          <w:lang w:val="en-GB"/>
        </w:rPr>
      </w:pPr>
      <w:r>
        <w:rPr>
          <w:rFonts w:ascii="Calibri" w:hAnsi="Calibri"/>
          <w:noProof/>
          <w:sz w:val="22"/>
          <w:szCs w:val="22"/>
          <w:lang w:val="it-IT"/>
        </w:rPr>
        <w:drawing>
          <wp:inline distT="0" distB="0" distL="0" distR="0">
            <wp:extent cx="7242469" cy="4635426"/>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41269" cy="4634658"/>
                    </a:xfrm>
                    <a:prstGeom prst="rect">
                      <a:avLst/>
                    </a:prstGeom>
                    <a:noFill/>
                    <a:ln>
                      <a:noFill/>
                    </a:ln>
                  </pic:spPr>
                </pic:pic>
              </a:graphicData>
            </a:graphic>
          </wp:inline>
        </w:drawing>
      </w:r>
    </w:p>
    <w:p w:rsidR="00DF0397" w:rsidRDefault="00DF0397" w:rsidP="00DF0397">
      <w:pPr>
        <w:rPr>
          <w:rFonts w:ascii="Calibri" w:hAnsi="Calibri"/>
          <w:sz w:val="22"/>
          <w:szCs w:val="22"/>
          <w:lang w:val="en-GB"/>
        </w:rPr>
      </w:pPr>
    </w:p>
    <w:p w:rsidR="00DF0397" w:rsidRDefault="00DF0397" w:rsidP="00DF0397">
      <w:pPr>
        <w:rPr>
          <w:rFonts w:ascii="Calibri" w:hAnsi="Calibri"/>
          <w:sz w:val="22"/>
          <w:szCs w:val="22"/>
          <w:lang w:val="en-GB"/>
        </w:rPr>
      </w:pPr>
    </w:p>
    <w:p w:rsidR="00DF0397" w:rsidRDefault="00DF0397" w:rsidP="00DF0397">
      <w:pPr>
        <w:rPr>
          <w:rFonts w:ascii="Calibri" w:hAnsi="Calibri"/>
          <w:sz w:val="22"/>
          <w:szCs w:val="22"/>
          <w:lang w:val="en-GB"/>
        </w:rPr>
      </w:pPr>
      <w:r w:rsidRPr="007529DE">
        <w:rPr>
          <w:rFonts w:ascii="Calibri" w:hAnsi="Calibri"/>
          <w:sz w:val="22"/>
          <w:szCs w:val="22"/>
          <w:lang w:val="en-GB"/>
        </w:rPr>
        <w:t>Random-effect p-value =</w:t>
      </w:r>
      <w:r>
        <w:rPr>
          <w:rFonts w:ascii="Calibri" w:hAnsi="Calibri"/>
          <w:sz w:val="22"/>
          <w:szCs w:val="22"/>
          <w:lang w:val="en-GB"/>
        </w:rPr>
        <w:t xml:space="preserve"> </w:t>
      </w:r>
      <w:r w:rsidRPr="00DF0397">
        <w:rPr>
          <w:rFonts w:ascii="Calibri" w:hAnsi="Calibri"/>
          <w:sz w:val="22"/>
          <w:szCs w:val="22"/>
          <w:lang w:val="en-GB"/>
        </w:rPr>
        <w:t>.</w:t>
      </w:r>
      <w:r w:rsidR="00ED66EF" w:rsidRPr="00ED66EF">
        <w:t xml:space="preserve"> </w:t>
      </w:r>
      <w:r w:rsidR="00ED66EF" w:rsidRPr="00ED66EF">
        <w:rPr>
          <w:rFonts w:ascii="Calibri" w:hAnsi="Calibri"/>
          <w:sz w:val="22"/>
          <w:szCs w:val="22"/>
          <w:lang w:val="en-GB"/>
        </w:rPr>
        <w:t>0257392755750998</w:t>
      </w:r>
    </w:p>
    <w:p w:rsidR="00DF0397" w:rsidRDefault="00DF0397" w:rsidP="00DF0397">
      <w:pPr>
        <w:rPr>
          <w:rFonts w:ascii="Calibri" w:hAnsi="Calibri"/>
          <w:sz w:val="22"/>
          <w:szCs w:val="22"/>
          <w:lang w:val="en-GB"/>
        </w:rPr>
      </w:pP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Egger's test for small-study effects:</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Regress standard normal deviate of intervention</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effect estimate against its standard error</w:t>
      </w:r>
    </w:p>
    <w:p w:rsidR="00ED66EF" w:rsidRPr="00ED66EF" w:rsidRDefault="00ED66EF" w:rsidP="00ED66EF">
      <w:pPr>
        <w:rPr>
          <w:rFonts w:ascii="Courier New" w:hAnsi="Courier New" w:cs="Courier New"/>
          <w:color w:val="000000"/>
          <w:sz w:val="22"/>
          <w:szCs w:val="22"/>
        </w:rPr>
      </w:pP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Number of studies =  2                                 Root MSE      =       0</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 xml:space="preserve">     Std_Eff |      Coef.   Std. Err.      t    P&gt;|t|     [95% Conf. Interval]</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 xml:space="preserve">       slope |       1.37          .        .       .            .           .</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 xml:space="preserve">        bias |  -3.919999          .        .       .            .           .</w:t>
      </w:r>
    </w:p>
    <w:p w:rsidR="00ED66EF" w:rsidRPr="00ED66EF" w:rsidRDefault="00ED66EF" w:rsidP="00ED66EF">
      <w:pPr>
        <w:rPr>
          <w:rFonts w:ascii="Courier New" w:hAnsi="Courier New" w:cs="Courier New"/>
          <w:color w:val="000000"/>
          <w:sz w:val="22"/>
          <w:szCs w:val="22"/>
        </w:rPr>
      </w:pPr>
      <w:r w:rsidRPr="00ED66EF">
        <w:rPr>
          <w:rFonts w:ascii="Courier New" w:hAnsi="Courier New" w:cs="Courier New"/>
          <w:color w:val="000000"/>
          <w:sz w:val="22"/>
          <w:szCs w:val="22"/>
        </w:rPr>
        <w:t>------------------------------------------------------------------------------</w:t>
      </w:r>
    </w:p>
    <w:p w:rsidR="00ED66EF" w:rsidRPr="00ED66EF" w:rsidRDefault="00ED66EF" w:rsidP="00ED66EF">
      <w:pPr>
        <w:rPr>
          <w:rFonts w:ascii="Courier New" w:hAnsi="Courier New" w:cs="Courier New"/>
          <w:color w:val="000000"/>
          <w:sz w:val="22"/>
          <w:szCs w:val="22"/>
        </w:rPr>
      </w:pPr>
    </w:p>
    <w:p w:rsidR="007529DE" w:rsidRDefault="00ED66EF" w:rsidP="00ED66EF">
      <w:pPr>
        <w:rPr>
          <w:rFonts w:ascii="Courier New" w:hAnsi="Courier New" w:cs="Courier New"/>
          <w:sz w:val="22"/>
          <w:szCs w:val="22"/>
        </w:rPr>
      </w:pPr>
      <w:r w:rsidRPr="00ED66EF">
        <w:rPr>
          <w:rFonts w:ascii="Courier New" w:hAnsi="Courier New" w:cs="Courier New"/>
          <w:color w:val="000000"/>
          <w:sz w:val="22"/>
          <w:szCs w:val="22"/>
        </w:rPr>
        <w:t>Test of H0: no small-study effects          P =     .</w:t>
      </w:r>
    </w:p>
    <w:p w:rsidR="00ED66EF" w:rsidRDefault="00ED66EF" w:rsidP="00DF0397">
      <w:pPr>
        <w:autoSpaceDE w:val="0"/>
        <w:autoSpaceDN w:val="0"/>
        <w:adjustRightInd w:val="0"/>
        <w:ind w:right="-540"/>
        <w:rPr>
          <w:rFonts w:ascii="Calibri" w:hAnsi="Calibri"/>
          <w:lang w:val="en-GB"/>
        </w:rPr>
      </w:pPr>
    </w:p>
    <w:p w:rsidR="00DF0397" w:rsidRPr="007529DE" w:rsidRDefault="00DF0397" w:rsidP="00DF0397">
      <w:pPr>
        <w:autoSpaceDE w:val="0"/>
        <w:autoSpaceDN w:val="0"/>
        <w:adjustRightInd w:val="0"/>
        <w:ind w:right="-540"/>
        <w:rPr>
          <w:rFonts w:ascii="Calibri" w:hAnsi="Calibri"/>
          <w:lang w:val="en-GB"/>
        </w:rPr>
      </w:pPr>
      <w:r>
        <w:rPr>
          <w:rFonts w:ascii="Calibri" w:hAnsi="Calibri"/>
          <w:lang w:val="en-GB"/>
        </w:rPr>
        <w:t>Excess of significance test</w:t>
      </w:r>
    </w:p>
    <w:p w:rsidR="00DF0397" w:rsidRDefault="00DF0397" w:rsidP="007529DE">
      <w:pPr>
        <w:rPr>
          <w:rFonts w:ascii="Courier New" w:hAnsi="Courier New" w:cs="Courier New"/>
          <w:sz w:val="22"/>
          <w:szCs w:val="22"/>
        </w:rPr>
      </w:pP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This is version 1.0 of the signBiasTester module.</w:t>
      </w: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Disagreements in the number of observed and expected significant studies</w:t>
      </w:r>
    </w:p>
    <w:p w:rsidR="00ED66EF" w:rsidRPr="00ED66EF" w:rsidRDefault="00ED66EF" w:rsidP="00ED66EF">
      <w:pPr>
        <w:rPr>
          <w:rFonts w:ascii="Courier New" w:hAnsi="Courier New" w:cs="Courier New"/>
          <w:sz w:val="22"/>
          <w:szCs w:val="22"/>
        </w:rPr>
      </w:pP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 xml:space="preserve">  +-----------------------------------------------------------------------+</w:t>
      </w: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 xml:space="preserve">  | M-A   N   Expected   Observed   pChi   pBin   pBin, more   pBin, less |</w:t>
      </w: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 xml:space="preserve">  |-----------------------------------------------------------------------|</w:t>
      </w:r>
    </w:p>
    <w:p w:rsidR="00ED66EF" w:rsidRPr="00ED66EF" w:rsidRDefault="00ED66EF" w:rsidP="00ED66EF">
      <w:pPr>
        <w:rPr>
          <w:rFonts w:ascii="Courier New" w:hAnsi="Courier New" w:cs="Courier New"/>
          <w:sz w:val="22"/>
          <w:szCs w:val="22"/>
        </w:rPr>
      </w:pPr>
      <w:r w:rsidRPr="00ED66EF">
        <w:rPr>
          <w:rFonts w:ascii="Courier New" w:hAnsi="Courier New" w:cs="Courier New"/>
          <w:sz w:val="22"/>
          <w:szCs w:val="22"/>
        </w:rPr>
        <w:t xml:space="preserve">  |   1   2       0.53          2   0.02   0.07         0.07         1.00 |</w:t>
      </w:r>
    </w:p>
    <w:p w:rsidR="00DF0397" w:rsidRDefault="00ED66EF" w:rsidP="00ED66EF">
      <w:pPr>
        <w:rPr>
          <w:rFonts w:ascii="Courier New" w:hAnsi="Courier New" w:cs="Courier New"/>
          <w:sz w:val="22"/>
          <w:szCs w:val="22"/>
        </w:rPr>
      </w:pPr>
      <w:r w:rsidRPr="00ED66EF">
        <w:rPr>
          <w:rFonts w:ascii="Courier New" w:hAnsi="Courier New" w:cs="Courier New"/>
          <w:sz w:val="22"/>
          <w:szCs w:val="22"/>
        </w:rPr>
        <w:t xml:space="preserve">  +-----------------------------------------------------------------------+</w:t>
      </w: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p w:rsidR="00980500" w:rsidRDefault="00980500" w:rsidP="00980500">
      <w:pPr>
        <w:rPr>
          <w:rFonts w:ascii="Courier New" w:hAnsi="Courier New" w:cs="Courier New"/>
          <w:sz w:val="22"/>
          <w:szCs w:val="22"/>
        </w:rPr>
      </w:pPr>
    </w:p>
    <w:tbl>
      <w:tblPr>
        <w:tblStyle w:val="Grigliatabella"/>
        <w:tblW w:w="0" w:type="auto"/>
        <w:tblLook w:val="04A0" w:firstRow="1" w:lastRow="0" w:firstColumn="1" w:lastColumn="0" w:noHBand="0" w:noVBand="1"/>
      </w:tblPr>
      <w:tblGrid>
        <w:gridCol w:w="6912"/>
      </w:tblGrid>
      <w:tr w:rsidR="00980500" w:rsidRPr="00980500" w:rsidTr="00980500">
        <w:tc>
          <w:tcPr>
            <w:tcW w:w="6912" w:type="dxa"/>
            <w:shd w:val="clear" w:color="auto" w:fill="DBE5F1" w:themeFill="accent1" w:themeFillTint="33"/>
          </w:tcPr>
          <w:p w:rsidR="00980500" w:rsidRPr="00980500" w:rsidRDefault="00980500" w:rsidP="00980500">
            <w:pPr>
              <w:rPr>
                <w:rFonts w:asciiTheme="majorHAnsi" w:hAnsiTheme="majorHAnsi" w:cstheme="majorHAnsi"/>
                <w:b/>
                <w:sz w:val="22"/>
                <w:szCs w:val="22"/>
              </w:rPr>
            </w:pPr>
            <w:r w:rsidRPr="00980500">
              <w:rPr>
                <w:rFonts w:asciiTheme="majorHAnsi" w:hAnsiTheme="majorHAnsi" w:cstheme="majorHAnsi"/>
                <w:b/>
                <w:sz w:val="22"/>
                <w:szCs w:val="22"/>
              </w:rPr>
              <w:t xml:space="preserve">Differences between </w:t>
            </w:r>
            <w:r>
              <w:rPr>
                <w:rFonts w:asciiTheme="majorHAnsi" w:hAnsiTheme="majorHAnsi" w:cstheme="majorHAnsi"/>
                <w:b/>
                <w:color w:val="000000"/>
                <w:sz w:val="22"/>
                <w:szCs w:val="22"/>
              </w:rPr>
              <w:t>Jong 2016 (</w:t>
            </w:r>
            <w:r w:rsidR="00DD79DB">
              <w:rPr>
                <w:rFonts w:asciiTheme="majorHAnsi" w:hAnsiTheme="majorHAnsi" w:cstheme="majorHAnsi"/>
                <w:b/>
                <w:color w:val="000000"/>
                <w:sz w:val="22"/>
                <w:szCs w:val="22"/>
              </w:rPr>
              <w:t>i</w:t>
            </w:r>
            <w:r>
              <w:rPr>
                <w:rFonts w:asciiTheme="majorHAnsi" w:hAnsiTheme="majorHAnsi" w:cstheme="majorHAnsi"/>
                <w:b/>
                <w:color w:val="000000"/>
                <w:sz w:val="22"/>
                <w:szCs w:val="22"/>
              </w:rPr>
              <w:t>ntegrated care)</w:t>
            </w:r>
            <w:r>
              <w:rPr>
                <w:rFonts w:ascii="Calibri" w:hAnsi="Calibri"/>
                <w:b/>
                <w:sz w:val="22"/>
                <w:szCs w:val="22"/>
                <w:lang w:val="en-GB"/>
              </w:rPr>
              <w:t xml:space="preserve"> </w:t>
            </w:r>
            <w:r w:rsidRPr="00980500">
              <w:rPr>
                <w:rFonts w:asciiTheme="majorHAnsi" w:hAnsiTheme="majorHAnsi" w:cstheme="majorHAnsi"/>
                <w:b/>
                <w:sz w:val="22"/>
                <w:szCs w:val="22"/>
              </w:rPr>
              <w:t>meta-analysis and the present re-analysis</w:t>
            </w:r>
          </w:p>
          <w:p w:rsidR="00980500" w:rsidRDefault="00980500" w:rsidP="00980500">
            <w:pPr>
              <w:rPr>
                <w:rFonts w:asciiTheme="majorHAnsi" w:hAnsiTheme="majorHAnsi" w:cstheme="majorHAnsi"/>
                <w:sz w:val="22"/>
                <w:szCs w:val="22"/>
              </w:rPr>
            </w:pPr>
          </w:p>
          <w:p w:rsidR="00980500" w:rsidRPr="00000E71" w:rsidRDefault="00980500" w:rsidP="00000E71">
            <w:pPr>
              <w:rPr>
                <w:rFonts w:asciiTheme="majorHAnsi" w:hAnsiTheme="majorHAnsi" w:cstheme="majorHAnsi"/>
                <w:sz w:val="22"/>
                <w:szCs w:val="22"/>
              </w:rPr>
            </w:pPr>
            <w:r w:rsidRPr="00000E71">
              <w:rPr>
                <w:rFonts w:asciiTheme="majorHAnsi" w:hAnsiTheme="majorHAnsi" w:cstheme="majorHAnsi"/>
                <w:sz w:val="22"/>
                <w:szCs w:val="22"/>
              </w:rPr>
              <w:t xml:space="preserve">One study (Ohlenschlaeger et al., 2008) was removed from the </w:t>
            </w:r>
            <w:r w:rsidR="00000E71" w:rsidRPr="00000E71">
              <w:rPr>
                <w:rFonts w:asciiTheme="majorHAnsi" w:hAnsiTheme="majorHAnsi" w:cstheme="majorHAnsi"/>
                <w:sz w:val="22"/>
                <w:szCs w:val="22"/>
              </w:rPr>
              <w:t>analysis</w:t>
            </w:r>
            <w:r w:rsidRPr="00000E71">
              <w:rPr>
                <w:rFonts w:asciiTheme="majorHAnsi" w:hAnsiTheme="majorHAnsi" w:cstheme="majorHAnsi"/>
                <w:sz w:val="22"/>
                <w:szCs w:val="22"/>
              </w:rPr>
              <w:t xml:space="preserve"> as it did not </w:t>
            </w:r>
            <w:r w:rsidR="00000E71">
              <w:rPr>
                <w:rFonts w:asciiTheme="majorHAnsi" w:hAnsiTheme="majorHAnsi" w:cstheme="majorHAnsi"/>
                <w:sz w:val="22"/>
                <w:szCs w:val="22"/>
              </w:rPr>
              <w:t xml:space="preserve">actually </w:t>
            </w:r>
            <w:r w:rsidRPr="00000E71">
              <w:rPr>
                <w:rFonts w:asciiTheme="majorHAnsi" w:hAnsiTheme="majorHAnsi" w:cstheme="majorHAnsi"/>
                <w:sz w:val="22"/>
                <w:szCs w:val="22"/>
              </w:rPr>
              <w:t>report the rate of involuntary admissions;</w:t>
            </w:r>
          </w:p>
          <w:p w:rsidR="00000E71" w:rsidRDefault="00000E71" w:rsidP="00000E71">
            <w:pPr>
              <w:rPr>
                <w:rFonts w:asciiTheme="majorHAnsi" w:hAnsiTheme="majorHAnsi" w:cstheme="majorHAnsi"/>
                <w:sz w:val="22"/>
                <w:szCs w:val="22"/>
              </w:rPr>
            </w:pPr>
          </w:p>
          <w:p w:rsidR="00000E71" w:rsidRPr="00000E71" w:rsidRDefault="00000E71" w:rsidP="00000E71">
            <w:pPr>
              <w:rPr>
                <w:rFonts w:asciiTheme="majorHAnsi" w:hAnsiTheme="majorHAnsi" w:cstheme="majorHAnsi"/>
                <w:sz w:val="22"/>
                <w:szCs w:val="22"/>
              </w:rPr>
            </w:pPr>
            <w:r w:rsidRPr="00000E71">
              <w:rPr>
                <w:rFonts w:asciiTheme="majorHAnsi" w:hAnsiTheme="majorHAnsi" w:cstheme="majorHAnsi"/>
                <w:sz w:val="22"/>
                <w:szCs w:val="22"/>
              </w:rPr>
              <w:t>One study (Lay et al., 2015) was removed from the analysis as the same study (with a different publication</w:t>
            </w:r>
            <w:r>
              <w:rPr>
                <w:rFonts w:asciiTheme="majorHAnsi" w:hAnsiTheme="majorHAnsi" w:cstheme="majorHAnsi"/>
                <w:sz w:val="22"/>
                <w:szCs w:val="22"/>
              </w:rPr>
              <w:t xml:space="preserve"> reporting follow-up data</w:t>
            </w:r>
            <w:r w:rsidRPr="00000E71">
              <w:rPr>
                <w:rFonts w:asciiTheme="majorHAnsi" w:hAnsiTheme="majorHAnsi" w:cstheme="majorHAnsi"/>
                <w:sz w:val="22"/>
                <w:szCs w:val="22"/>
              </w:rPr>
              <w:t>, Lay et al., 2018) was included in the analysis of shared-decision making interventions.</w:t>
            </w:r>
          </w:p>
          <w:p w:rsidR="00980500" w:rsidRPr="00980500" w:rsidRDefault="00980500" w:rsidP="00980500">
            <w:pPr>
              <w:rPr>
                <w:rFonts w:asciiTheme="majorHAnsi" w:hAnsiTheme="majorHAnsi" w:cstheme="majorHAnsi"/>
                <w:sz w:val="22"/>
                <w:szCs w:val="22"/>
              </w:rPr>
            </w:pPr>
          </w:p>
        </w:tc>
      </w:tr>
    </w:tbl>
    <w:p w:rsidR="00DF0397" w:rsidRDefault="00DF0397">
      <w:pPr>
        <w:rPr>
          <w:rFonts w:ascii="Courier New" w:hAnsi="Courier New" w:cs="Courier New"/>
          <w:sz w:val="22"/>
          <w:szCs w:val="22"/>
        </w:rPr>
      </w:pPr>
      <w:r>
        <w:rPr>
          <w:rFonts w:ascii="Courier New" w:hAnsi="Courier New" w:cs="Courier New"/>
          <w:sz w:val="22"/>
          <w:szCs w:val="22"/>
        </w:rPr>
        <w:br w:type="page"/>
      </w:r>
    </w:p>
    <w:p w:rsidR="00DF0397" w:rsidRPr="00215387" w:rsidRDefault="00FE15CC" w:rsidP="00DF0397">
      <w:pPr>
        <w:rPr>
          <w:rFonts w:asciiTheme="majorHAnsi" w:hAnsiTheme="majorHAnsi" w:cstheme="majorHAnsi"/>
          <w:b/>
          <w:sz w:val="22"/>
          <w:szCs w:val="22"/>
        </w:rPr>
      </w:pPr>
      <w:r w:rsidRPr="00215387">
        <w:rPr>
          <w:rFonts w:asciiTheme="majorHAnsi" w:hAnsiTheme="majorHAnsi" w:cstheme="majorHAnsi"/>
          <w:b/>
          <w:sz w:val="22"/>
          <w:szCs w:val="22"/>
        </w:rPr>
        <w:lastRenderedPageBreak/>
        <w:t xml:space="preserve">Lan 2017: </w:t>
      </w:r>
      <w:r w:rsidR="00DF0397" w:rsidRPr="00215387">
        <w:rPr>
          <w:rFonts w:asciiTheme="majorHAnsi" w:hAnsiTheme="majorHAnsi" w:cstheme="majorHAnsi"/>
          <w:b/>
          <w:sz w:val="22"/>
          <w:szCs w:val="22"/>
        </w:rPr>
        <w:t>Staff training</w:t>
      </w:r>
    </w:p>
    <w:p w:rsidR="00DF0397" w:rsidRDefault="00DF0397" w:rsidP="00DF0397">
      <w:pPr>
        <w:rPr>
          <w:rFonts w:ascii="Courier New" w:hAnsi="Courier New" w:cs="Courier New"/>
          <w:sz w:val="22"/>
          <w:szCs w:val="22"/>
        </w:rPr>
      </w:pPr>
    </w:p>
    <w:p w:rsidR="00DF0397" w:rsidRDefault="00DF0397" w:rsidP="00DF0397">
      <w:pPr>
        <w:rPr>
          <w:rFonts w:ascii="Courier New" w:hAnsi="Courier New" w:cs="Courier New"/>
          <w:sz w:val="22"/>
          <w:szCs w:val="22"/>
        </w:rPr>
      </w:pPr>
      <w:r>
        <w:rPr>
          <w:rFonts w:ascii="Courier New" w:hAnsi="Courier New" w:cs="Courier New"/>
          <w:noProof/>
          <w:sz w:val="22"/>
          <w:szCs w:val="22"/>
          <w:lang w:val="it-IT"/>
        </w:rPr>
        <w:drawing>
          <wp:inline distT="0" distB="0" distL="0" distR="0">
            <wp:extent cx="7106516" cy="53911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07440" cy="5391851"/>
                    </a:xfrm>
                    <a:prstGeom prst="rect">
                      <a:avLst/>
                    </a:prstGeom>
                    <a:noFill/>
                    <a:ln>
                      <a:noFill/>
                    </a:ln>
                  </pic:spPr>
                </pic:pic>
              </a:graphicData>
            </a:graphic>
          </wp:inline>
        </w:drawing>
      </w:r>
    </w:p>
    <w:p w:rsidR="00DF0397" w:rsidRDefault="00DF0397" w:rsidP="00DF0397">
      <w:pPr>
        <w:rPr>
          <w:rFonts w:ascii="Courier New" w:hAnsi="Courier New" w:cs="Courier New"/>
          <w:sz w:val="22"/>
          <w:szCs w:val="22"/>
        </w:rPr>
      </w:pPr>
    </w:p>
    <w:p w:rsidR="00DF0397" w:rsidRDefault="00DF0397" w:rsidP="00DF0397">
      <w:pPr>
        <w:rPr>
          <w:rFonts w:ascii="Courier New" w:hAnsi="Courier New" w:cs="Courier New"/>
          <w:sz w:val="22"/>
          <w:szCs w:val="22"/>
        </w:rPr>
      </w:pPr>
    </w:p>
    <w:p w:rsidR="00DF0397" w:rsidRDefault="00DF0397" w:rsidP="00DF0397">
      <w:pPr>
        <w:rPr>
          <w:rFonts w:ascii="Calibri" w:hAnsi="Calibri"/>
          <w:sz w:val="22"/>
          <w:szCs w:val="22"/>
          <w:lang w:val="en-GB"/>
        </w:rPr>
      </w:pPr>
      <w:r w:rsidRPr="007529DE">
        <w:rPr>
          <w:rFonts w:ascii="Calibri" w:hAnsi="Calibri"/>
          <w:sz w:val="22"/>
          <w:szCs w:val="22"/>
          <w:lang w:val="en-GB"/>
        </w:rPr>
        <w:t>Random-effect p-value =</w:t>
      </w:r>
      <w:r>
        <w:rPr>
          <w:rFonts w:ascii="Calibri" w:hAnsi="Calibri"/>
          <w:sz w:val="22"/>
          <w:szCs w:val="22"/>
          <w:lang w:val="en-GB"/>
        </w:rPr>
        <w:t xml:space="preserve"> </w:t>
      </w:r>
      <w:r w:rsidRPr="00DF0397">
        <w:rPr>
          <w:rFonts w:ascii="Calibri" w:hAnsi="Calibri"/>
          <w:sz w:val="22"/>
          <w:szCs w:val="22"/>
          <w:lang w:val="en-GB"/>
        </w:rPr>
        <w:t>.0002841915404285</w:t>
      </w:r>
    </w:p>
    <w:p w:rsidR="00DF0397" w:rsidRDefault="00DF0397" w:rsidP="00DF0397">
      <w:pPr>
        <w:rPr>
          <w:rFonts w:ascii="Calibri" w:hAnsi="Calibri"/>
          <w:sz w:val="22"/>
          <w:szCs w:val="22"/>
          <w:lang w:val="en-GB"/>
        </w:rPr>
      </w:pP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Egger's test for small-study effects:</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Regress standard normal deviate of intervention</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effect estimate against its standard error</w:t>
      </w:r>
    </w:p>
    <w:p w:rsidR="00DF0397" w:rsidRPr="00DF0397" w:rsidRDefault="00DF0397" w:rsidP="00DF0397">
      <w:pPr>
        <w:rPr>
          <w:rFonts w:ascii="Courier New" w:hAnsi="Courier New" w:cs="Courier New"/>
          <w:sz w:val="22"/>
          <w:szCs w:val="22"/>
          <w:lang w:val="en-GB"/>
        </w:rPr>
      </w:pP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Number of studies =  11                                Root MSE      =   2.799</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 xml:space="preserve">     Std_Eff |      Coef.   Std. Err.      t    P&gt;|t|     [95% Conf. Interval]</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 xml:space="preserve">       slope |   .8302111   .1128576     7.36   0.000     .5749094    1.085513</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 xml:space="preserve">        bias |  -1.006729   1.509386    -0.67   0.522    -4.421197     2.40774</w:t>
      </w:r>
    </w:p>
    <w:p w:rsidR="00DF0397" w:rsidRP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w:t>
      </w:r>
    </w:p>
    <w:p w:rsidR="00DF0397" w:rsidRPr="00DF0397" w:rsidRDefault="00DF0397" w:rsidP="00DF0397">
      <w:pPr>
        <w:rPr>
          <w:rFonts w:ascii="Courier New" w:hAnsi="Courier New" w:cs="Courier New"/>
          <w:sz w:val="22"/>
          <w:szCs w:val="22"/>
          <w:lang w:val="en-GB"/>
        </w:rPr>
      </w:pPr>
    </w:p>
    <w:p w:rsidR="00DF0397" w:rsidRDefault="00DF0397" w:rsidP="00DF0397">
      <w:pPr>
        <w:rPr>
          <w:rFonts w:ascii="Courier New" w:hAnsi="Courier New" w:cs="Courier New"/>
          <w:sz w:val="22"/>
          <w:szCs w:val="22"/>
          <w:lang w:val="en-GB"/>
        </w:rPr>
      </w:pPr>
      <w:r w:rsidRPr="00DF0397">
        <w:rPr>
          <w:rFonts w:ascii="Courier New" w:hAnsi="Courier New" w:cs="Courier New"/>
          <w:sz w:val="22"/>
          <w:szCs w:val="22"/>
          <w:lang w:val="en-GB"/>
        </w:rPr>
        <w:t>Test of H0: no small-study effects          P = 0.522</w:t>
      </w:r>
    </w:p>
    <w:p w:rsidR="00DF0397" w:rsidRDefault="00DF0397" w:rsidP="00DF0397">
      <w:pPr>
        <w:rPr>
          <w:rFonts w:ascii="Courier New" w:hAnsi="Courier New" w:cs="Courier New"/>
          <w:sz w:val="22"/>
          <w:szCs w:val="22"/>
          <w:lang w:val="en-GB"/>
        </w:rPr>
      </w:pPr>
    </w:p>
    <w:p w:rsidR="00DF0397" w:rsidRPr="007529DE" w:rsidRDefault="00DF0397" w:rsidP="00DF0397">
      <w:pPr>
        <w:autoSpaceDE w:val="0"/>
        <w:autoSpaceDN w:val="0"/>
        <w:adjustRightInd w:val="0"/>
        <w:ind w:right="-540"/>
        <w:rPr>
          <w:rFonts w:ascii="Calibri" w:hAnsi="Calibri"/>
          <w:lang w:val="en-GB"/>
        </w:rPr>
      </w:pPr>
      <w:r>
        <w:rPr>
          <w:rFonts w:ascii="Calibri" w:hAnsi="Calibri"/>
          <w:lang w:val="en-GB"/>
        </w:rPr>
        <w:t>Excess of significance test</w:t>
      </w:r>
    </w:p>
    <w:p w:rsidR="00DF0397" w:rsidRDefault="00DF0397" w:rsidP="00DF0397">
      <w:pPr>
        <w:rPr>
          <w:rFonts w:ascii="Courier New" w:hAnsi="Courier New" w:cs="Courier New"/>
          <w:sz w:val="22"/>
          <w:szCs w:val="22"/>
        </w:rPr>
      </w:pP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This is version 1.0 of the signBiasTester module.</w:t>
      </w: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Disagreements in the number of observed and expected significant studies</w:t>
      </w:r>
    </w:p>
    <w:p w:rsidR="00DF0397" w:rsidRPr="00DF0397" w:rsidRDefault="00DF0397" w:rsidP="00DF0397">
      <w:pPr>
        <w:rPr>
          <w:rFonts w:ascii="Courier New" w:hAnsi="Courier New" w:cs="Courier New"/>
          <w:sz w:val="22"/>
          <w:szCs w:val="22"/>
        </w:rPr>
      </w:pP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 xml:space="preserve">  +------------------------------------------------------------------------+</w:t>
      </w: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 xml:space="preserve">  | M-A    N   Expected   Observed   pChi   pBin   pBin, more   pBin, less |</w:t>
      </w: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 xml:space="preserve">  |------------------------------------------------------------------------|</w:t>
      </w:r>
    </w:p>
    <w:p w:rsidR="00DF0397" w:rsidRPr="00DF0397" w:rsidRDefault="00DF0397" w:rsidP="00DF0397">
      <w:pPr>
        <w:rPr>
          <w:rFonts w:ascii="Courier New" w:hAnsi="Courier New" w:cs="Courier New"/>
          <w:sz w:val="22"/>
          <w:szCs w:val="22"/>
        </w:rPr>
      </w:pPr>
      <w:r w:rsidRPr="00DF0397">
        <w:rPr>
          <w:rFonts w:ascii="Courier New" w:hAnsi="Courier New" w:cs="Courier New"/>
          <w:sz w:val="22"/>
          <w:szCs w:val="22"/>
        </w:rPr>
        <w:t xml:space="preserve">  |   1   11       5.30          8   0.10   0.13         0.09         0.98 |</w:t>
      </w:r>
    </w:p>
    <w:p w:rsidR="00DF0397" w:rsidRDefault="00DF0397" w:rsidP="00DF0397">
      <w:pPr>
        <w:rPr>
          <w:rFonts w:ascii="Courier New" w:hAnsi="Courier New" w:cs="Courier New"/>
          <w:sz w:val="22"/>
          <w:szCs w:val="22"/>
        </w:rPr>
      </w:pPr>
      <w:r w:rsidRPr="00DF0397">
        <w:rPr>
          <w:rFonts w:ascii="Courier New" w:hAnsi="Courier New" w:cs="Courier New"/>
          <w:sz w:val="22"/>
          <w:szCs w:val="22"/>
        </w:rPr>
        <w:t xml:space="preserve">  +------------------------------------------------------------------------+</w:t>
      </w:r>
    </w:p>
    <w:p w:rsidR="00215387" w:rsidRDefault="00215387" w:rsidP="00DF0397">
      <w:pPr>
        <w:rPr>
          <w:rFonts w:ascii="Courier New" w:hAnsi="Courier New" w:cs="Courier New"/>
          <w:sz w:val="22"/>
          <w:szCs w:val="22"/>
        </w:rPr>
      </w:pPr>
    </w:p>
    <w:p w:rsidR="00000E71" w:rsidRDefault="00000E71" w:rsidP="00000E71">
      <w:pPr>
        <w:rPr>
          <w:rFonts w:ascii="Courier New" w:hAnsi="Courier New" w:cs="Courier New"/>
          <w:sz w:val="22"/>
          <w:szCs w:val="22"/>
        </w:rPr>
      </w:pPr>
    </w:p>
    <w:p w:rsidR="00000E71" w:rsidRDefault="00000E71" w:rsidP="00000E71">
      <w:pPr>
        <w:rPr>
          <w:rFonts w:ascii="Courier New" w:hAnsi="Courier New" w:cs="Courier New"/>
          <w:sz w:val="22"/>
          <w:szCs w:val="22"/>
        </w:rPr>
      </w:pPr>
    </w:p>
    <w:tbl>
      <w:tblPr>
        <w:tblStyle w:val="Grigliatabella"/>
        <w:tblW w:w="0" w:type="auto"/>
        <w:tblLook w:val="04A0" w:firstRow="1" w:lastRow="0" w:firstColumn="1" w:lastColumn="0" w:noHBand="0" w:noVBand="1"/>
      </w:tblPr>
      <w:tblGrid>
        <w:gridCol w:w="6912"/>
      </w:tblGrid>
      <w:tr w:rsidR="00000E71" w:rsidRPr="00980500" w:rsidTr="00EA74E3">
        <w:tc>
          <w:tcPr>
            <w:tcW w:w="6912" w:type="dxa"/>
            <w:shd w:val="clear" w:color="auto" w:fill="DBE5F1" w:themeFill="accent1" w:themeFillTint="33"/>
          </w:tcPr>
          <w:p w:rsidR="00000E71" w:rsidRPr="00980500" w:rsidRDefault="00000E71" w:rsidP="00EA74E3">
            <w:pPr>
              <w:rPr>
                <w:rFonts w:asciiTheme="majorHAnsi" w:hAnsiTheme="majorHAnsi" w:cstheme="majorHAnsi"/>
                <w:b/>
                <w:sz w:val="22"/>
                <w:szCs w:val="22"/>
              </w:rPr>
            </w:pPr>
            <w:r w:rsidRPr="00980500">
              <w:rPr>
                <w:rFonts w:asciiTheme="majorHAnsi" w:hAnsiTheme="majorHAnsi" w:cstheme="majorHAnsi"/>
                <w:b/>
                <w:sz w:val="22"/>
                <w:szCs w:val="22"/>
              </w:rPr>
              <w:t xml:space="preserve">Differences between </w:t>
            </w:r>
            <w:r w:rsidR="00DD79DB">
              <w:rPr>
                <w:rFonts w:asciiTheme="majorHAnsi" w:hAnsiTheme="majorHAnsi" w:cstheme="majorHAnsi"/>
                <w:b/>
                <w:sz w:val="22"/>
                <w:szCs w:val="22"/>
              </w:rPr>
              <w:t>Lan 2017 (staff training)</w:t>
            </w:r>
            <w:r>
              <w:rPr>
                <w:rFonts w:ascii="Calibri" w:hAnsi="Calibri"/>
                <w:b/>
                <w:sz w:val="22"/>
                <w:szCs w:val="22"/>
                <w:lang w:val="en-GB"/>
              </w:rPr>
              <w:t xml:space="preserve"> </w:t>
            </w:r>
            <w:r w:rsidRPr="00980500">
              <w:rPr>
                <w:rFonts w:asciiTheme="majorHAnsi" w:hAnsiTheme="majorHAnsi" w:cstheme="majorHAnsi"/>
                <w:b/>
                <w:sz w:val="22"/>
                <w:szCs w:val="22"/>
              </w:rPr>
              <w:t>meta-analysis and the present re-analysis</w:t>
            </w:r>
          </w:p>
          <w:p w:rsidR="00000E71" w:rsidRDefault="00000E71" w:rsidP="00EA74E3">
            <w:pPr>
              <w:rPr>
                <w:rFonts w:asciiTheme="majorHAnsi" w:hAnsiTheme="majorHAnsi" w:cstheme="majorHAnsi"/>
                <w:sz w:val="22"/>
                <w:szCs w:val="22"/>
              </w:rPr>
            </w:pPr>
          </w:p>
          <w:p w:rsidR="00000E71" w:rsidRPr="00000E71" w:rsidRDefault="00000E71" w:rsidP="00EA74E3">
            <w:pPr>
              <w:rPr>
                <w:rFonts w:asciiTheme="majorHAnsi" w:hAnsiTheme="majorHAnsi" w:cstheme="majorHAnsi"/>
                <w:sz w:val="22"/>
                <w:szCs w:val="22"/>
              </w:rPr>
            </w:pPr>
            <w:r>
              <w:rPr>
                <w:rFonts w:asciiTheme="majorHAnsi" w:hAnsiTheme="majorHAnsi" w:cstheme="majorHAnsi"/>
                <w:sz w:val="22"/>
                <w:szCs w:val="22"/>
              </w:rPr>
              <w:t xml:space="preserve">The study conducted by Evans et al., 1997 included two active staff training interventions in comparison with an inactive control condition. We therefore halved numerator and denominator of the control group in order not to count twice participants with and without the event of interest.  </w:t>
            </w:r>
          </w:p>
          <w:p w:rsidR="00000E71" w:rsidRPr="00980500" w:rsidRDefault="00000E71" w:rsidP="00EA74E3">
            <w:pPr>
              <w:rPr>
                <w:rFonts w:asciiTheme="majorHAnsi" w:hAnsiTheme="majorHAnsi" w:cstheme="majorHAnsi"/>
                <w:sz w:val="22"/>
                <w:szCs w:val="22"/>
              </w:rPr>
            </w:pPr>
          </w:p>
        </w:tc>
      </w:tr>
    </w:tbl>
    <w:p w:rsidR="00215387" w:rsidRDefault="00215387">
      <w:pPr>
        <w:rPr>
          <w:rFonts w:ascii="Courier New" w:hAnsi="Courier New" w:cs="Courier New"/>
          <w:sz w:val="22"/>
          <w:szCs w:val="22"/>
        </w:rPr>
      </w:pPr>
      <w:r>
        <w:rPr>
          <w:rFonts w:ascii="Courier New" w:hAnsi="Courier New" w:cs="Courier New"/>
          <w:sz w:val="22"/>
          <w:szCs w:val="22"/>
        </w:rPr>
        <w:br w:type="page"/>
      </w:r>
    </w:p>
    <w:p w:rsidR="00215387" w:rsidRDefault="00215387" w:rsidP="000D63D0">
      <w:pPr>
        <w:jc w:val="center"/>
        <w:rPr>
          <w:rFonts w:asciiTheme="majorHAnsi" w:hAnsiTheme="majorHAnsi" w:cstheme="majorHAnsi"/>
          <w:b/>
          <w:sz w:val="22"/>
          <w:szCs w:val="22"/>
        </w:rPr>
      </w:pPr>
      <w:r>
        <w:rPr>
          <w:rFonts w:asciiTheme="majorHAnsi" w:hAnsiTheme="majorHAnsi" w:cstheme="majorHAnsi"/>
          <w:b/>
          <w:sz w:val="22"/>
          <w:szCs w:val="22"/>
        </w:rPr>
        <w:lastRenderedPageBreak/>
        <w:t>PRISMA checklist</w:t>
      </w:r>
    </w:p>
    <w:p w:rsidR="00215387" w:rsidRDefault="00215387" w:rsidP="00215387">
      <w:pPr>
        <w:rPr>
          <w:rFonts w:asciiTheme="majorHAnsi" w:hAnsiTheme="majorHAnsi" w:cstheme="majorHAnsi"/>
          <w:b/>
          <w:sz w:val="22"/>
          <w:szCs w:val="22"/>
        </w:rPr>
      </w:pPr>
    </w:p>
    <w:tbl>
      <w:tblPr>
        <w:tblW w:w="14706" w:type="dxa"/>
        <w:jc w:val="center"/>
        <w:tblBorders>
          <w:top w:val="nil"/>
          <w:left w:val="nil"/>
          <w:bottom w:val="nil"/>
          <w:right w:val="nil"/>
        </w:tblBorders>
        <w:tblLook w:val="0000" w:firstRow="0" w:lastRow="0" w:firstColumn="0" w:lastColumn="0" w:noHBand="0" w:noVBand="0"/>
      </w:tblPr>
      <w:tblGrid>
        <w:gridCol w:w="2516"/>
        <w:gridCol w:w="567"/>
        <w:gridCol w:w="10206"/>
        <w:gridCol w:w="1417"/>
      </w:tblGrid>
      <w:tr w:rsidR="00215387" w:rsidRPr="00215387" w:rsidTr="000D63D0">
        <w:trPr>
          <w:trHeight w:val="663"/>
          <w:jc w:val="center"/>
        </w:trPr>
        <w:tc>
          <w:tcPr>
            <w:tcW w:w="2516"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215387" w:rsidRPr="00215387" w:rsidRDefault="00215387" w:rsidP="00215387">
            <w:pPr>
              <w:widowControl w:val="0"/>
              <w:autoSpaceDE w:val="0"/>
              <w:autoSpaceDN w:val="0"/>
              <w:adjustRightInd w:val="0"/>
              <w:rPr>
                <w:rFonts w:ascii="Arial" w:eastAsia="Times New Roman" w:hAnsi="Arial" w:cs="Arial"/>
                <w:color w:val="FFFFFF"/>
                <w:sz w:val="22"/>
                <w:szCs w:val="22"/>
                <w:lang w:val="en-CA" w:eastAsia="en-CA"/>
              </w:rPr>
            </w:pPr>
            <w:r w:rsidRPr="00215387">
              <w:rPr>
                <w:rFonts w:ascii="Arial" w:eastAsia="Times New Roman" w:hAnsi="Arial" w:cs="Arial"/>
                <w:b/>
                <w:bCs/>
                <w:color w:val="FFFFFF"/>
                <w:sz w:val="22"/>
                <w:szCs w:val="22"/>
                <w:lang w:val="en-CA" w:eastAsia="en-CA"/>
              </w:rPr>
              <w:t xml:space="preserve">Section/topic </w:t>
            </w:r>
          </w:p>
        </w:tc>
        <w:tc>
          <w:tcPr>
            <w:tcW w:w="567"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215387" w:rsidRPr="00215387" w:rsidRDefault="00215387" w:rsidP="00215387">
            <w:pPr>
              <w:widowControl w:val="0"/>
              <w:autoSpaceDE w:val="0"/>
              <w:autoSpaceDN w:val="0"/>
              <w:adjustRightInd w:val="0"/>
              <w:jc w:val="right"/>
              <w:rPr>
                <w:rFonts w:ascii="Arial" w:eastAsia="Times New Roman" w:hAnsi="Arial" w:cs="Arial"/>
                <w:b/>
                <w:bCs/>
                <w:color w:val="FFFFFF"/>
                <w:sz w:val="22"/>
                <w:szCs w:val="22"/>
                <w:lang w:val="en-CA" w:eastAsia="en-CA"/>
              </w:rPr>
            </w:pPr>
            <w:r w:rsidRPr="00215387">
              <w:rPr>
                <w:rFonts w:ascii="Arial" w:eastAsia="Times New Roman" w:hAnsi="Arial" w:cs="Arial"/>
                <w:b/>
                <w:bCs/>
                <w:color w:val="FFFFFF"/>
                <w:sz w:val="22"/>
                <w:szCs w:val="22"/>
                <w:lang w:val="en-CA" w:eastAsia="en-CA"/>
              </w:rPr>
              <w:t>#</w:t>
            </w:r>
          </w:p>
        </w:tc>
        <w:tc>
          <w:tcPr>
            <w:tcW w:w="10206"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215387" w:rsidRPr="00215387" w:rsidRDefault="00215387" w:rsidP="00215387">
            <w:pPr>
              <w:widowControl w:val="0"/>
              <w:autoSpaceDE w:val="0"/>
              <w:autoSpaceDN w:val="0"/>
              <w:adjustRightInd w:val="0"/>
              <w:rPr>
                <w:rFonts w:ascii="Arial" w:eastAsia="Times New Roman" w:hAnsi="Arial" w:cs="Arial"/>
                <w:color w:val="FFFFFF"/>
                <w:sz w:val="22"/>
                <w:szCs w:val="22"/>
                <w:lang w:val="en-CA" w:eastAsia="en-CA"/>
              </w:rPr>
            </w:pPr>
            <w:r w:rsidRPr="00215387">
              <w:rPr>
                <w:rFonts w:ascii="Arial" w:eastAsia="Times New Roman" w:hAnsi="Arial" w:cs="Arial"/>
                <w:b/>
                <w:bCs/>
                <w:color w:val="FFFFFF"/>
                <w:sz w:val="22"/>
                <w:szCs w:val="22"/>
                <w:lang w:val="en-CA" w:eastAsia="en-CA"/>
              </w:rPr>
              <w:t xml:space="preserve">Checklist item </w:t>
            </w:r>
          </w:p>
        </w:tc>
        <w:tc>
          <w:tcPr>
            <w:tcW w:w="1417"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215387" w:rsidRPr="00215387" w:rsidRDefault="00215387" w:rsidP="00EA74E3">
            <w:pPr>
              <w:widowControl w:val="0"/>
              <w:autoSpaceDE w:val="0"/>
              <w:autoSpaceDN w:val="0"/>
              <w:adjustRightInd w:val="0"/>
              <w:jc w:val="center"/>
              <w:rPr>
                <w:rFonts w:ascii="Arial" w:eastAsia="Times New Roman" w:hAnsi="Arial" w:cs="Arial"/>
                <w:color w:val="FFFFFF"/>
                <w:sz w:val="22"/>
                <w:szCs w:val="22"/>
                <w:lang w:val="en-CA" w:eastAsia="en-CA"/>
              </w:rPr>
            </w:pPr>
            <w:r w:rsidRPr="00215387">
              <w:rPr>
                <w:rFonts w:ascii="Arial" w:eastAsia="Times New Roman" w:hAnsi="Arial" w:cs="Arial"/>
                <w:b/>
                <w:bCs/>
                <w:color w:val="FFFFFF"/>
                <w:sz w:val="22"/>
                <w:szCs w:val="22"/>
                <w:lang w:val="en-CA" w:eastAsia="en-CA"/>
              </w:rPr>
              <w:t>Reported on page #</w:t>
            </w:r>
          </w:p>
        </w:tc>
      </w:tr>
      <w:tr w:rsidR="00215387" w:rsidRPr="00215387" w:rsidTr="000D63D0">
        <w:trPr>
          <w:trHeight w:val="335"/>
          <w:jc w:val="center"/>
        </w:trPr>
        <w:tc>
          <w:tcPr>
            <w:tcW w:w="1328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215387" w:rsidRPr="00215387" w:rsidRDefault="00215387" w:rsidP="00215387">
            <w:pPr>
              <w:widowControl w:val="0"/>
              <w:autoSpaceDE w:val="0"/>
              <w:autoSpaceDN w:val="0"/>
              <w:adjustRightInd w:val="0"/>
              <w:rPr>
                <w:rFonts w:ascii="Arial" w:eastAsia="Times New Roman" w:hAnsi="Arial" w:cs="Arial"/>
                <w:color w:val="000000"/>
                <w:sz w:val="22"/>
                <w:szCs w:val="22"/>
                <w:lang w:val="en-CA" w:eastAsia="en-CA"/>
              </w:rPr>
            </w:pPr>
            <w:r w:rsidRPr="00215387">
              <w:rPr>
                <w:rFonts w:ascii="Arial" w:eastAsia="Times New Roman" w:hAnsi="Arial" w:cs="Arial"/>
                <w:b/>
                <w:bCs/>
                <w:color w:val="000000"/>
                <w:sz w:val="22"/>
                <w:szCs w:val="22"/>
                <w:lang w:val="en-CA" w:eastAsia="en-CA"/>
              </w:rPr>
              <w:t xml:space="preserve">TITLE </w:t>
            </w:r>
          </w:p>
        </w:tc>
        <w:tc>
          <w:tcPr>
            <w:tcW w:w="1417" w:type="dxa"/>
            <w:tcBorders>
              <w:top w:val="double" w:sz="5" w:space="0" w:color="000000"/>
              <w:left w:val="single" w:sz="5" w:space="0" w:color="000000"/>
              <w:bottom w:val="single" w:sz="5" w:space="0" w:color="000000"/>
              <w:right w:val="single" w:sz="5" w:space="0" w:color="000000"/>
            </w:tcBorders>
            <w:shd w:val="clear" w:color="auto" w:fill="FFFFCC"/>
          </w:tcPr>
          <w:p w:rsidR="00215387" w:rsidRPr="00215387" w:rsidRDefault="00215387" w:rsidP="00EA74E3">
            <w:pPr>
              <w:widowControl w:val="0"/>
              <w:autoSpaceDE w:val="0"/>
              <w:autoSpaceDN w:val="0"/>
              <w:adjustRightInd w:val="0"/>
              <w:jc w:val="center"/>
              <w:rPr>
                <w:rFonts w:ascii="Arial" w:eastAsia="Times New Roman" w:hAnsi="Arial" w:cs="Arial"/>
                <w:lang w:val="en-CA" w:eastAsia="en-CA"/>
              </w:rPr>
            </w:pPr>
          </w:p>
        </w:tc>
      </w:tr>
      <w:tr w:rsidR="00215387" w:rsidRPr="00215387" w:rsidTr="000D63D0">
        <w:trPr>
          <w:trHeight w:val="323"/>
          <w:jc w:val="center"/>
        </w:trPr>
        <w:tc>
          <w:tcPr>
            <w:tcW w:w="2516"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Title </w:t>
            </w:r>
          </w:p>
        </w:tc>
        <w:tc>
          <w:tcPr>
            <w:tcW w:w="567"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w:t>
            </w:r>
          </w:p>
        </w:tc>
        <w:tc>
          <w:tcPr>
            <w:tcW w:w="10206" w:type="dxa"/>
            <w:tcBorders>
              <w:top w:val="single" w:sz="5" w:space="0" w:color="000000"/>
              <w:left w:val="single" w:sz="5" w:space="0" w:color="000000"/>
              <w:bottom w:val="doub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Identify the report as a systematic review, meta-analysis, or both. </w:t>
            </w:r>
          </w:p>
        </w:tc>
        <w:tc>
          <w:tcPr>
            <w:tcW w:w="1417" w:type="dxa"/>
            <w:tcBorders>
              <w:top w:val="single" w:sz="5" w:space="0" w:color="000000"/>
              <w:left w:val="single" w:sz="5" w:space="0" w:color="000000"/>
              <w:bottom w:val="doub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1</w:t>
            </w:r>
          </w:p>
        </w:tc>
      </w:tr>
      <w:tr w:rsidR="00215387" w:rsidRPr="00215387" w:rsidTr="000D63D0">
        <w:trPr>
          <w:trHeight w:val="335"/>
          <w:jc w:val="center"/>
        </w:trPr>
        <w:tc>
          <w:tcPr>
            <w:tcW w:w="1328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215387" w:rsidRPr="00215387" w:rsidRDefault="00215387" w:rsidP="00215387">
            <w:pPr>
              <w:widowControl w:val="0"/>
              <w:autoSpaceDE w:val="0"/>
              <w:autoSpaceDN w:val="0"/>
              <w:adjustRightInd w:val="0"/>
              <w:rPr>
                <w:rFonts w:ascii="Arial" w:eastAsia="Times New Roman" w:hAnsi="Arial" w:cs="Arial"/>
                <w:color w:val="000000"/>
                <w:sz w:val="22"/>
                <w:szCs w:val="22"/>
                <w:lang w:val="en-CA" w:eastAsia="en-CA"/>
              </w:rPr>
            </w:pPr>
            <w:r w:rsidRPr="00215387">
              <w:rPr>
                <w:rFonts w:ascii="Arial" w:eastAsia="Times New Roman" w:hAnsi="Arial" w:cs="Arial"/>
                <w:b/>
                <w:bCs/>
                <w:color w:val="000000"/>
                <w:sz w:val="22"/>
                <w:szCs w:val="22"/>
                <w:lang w:val="en-CA" w:eastAsia="en-CA"/>
              </w:rPr>
              <w:t xml:space="preserve">ABSTRACT </w:t>
            </w:r>
          </w:p>
        </w:tc>
        <w:tc>
          <w:tcPr>
            <w:tcW w:w="1417" w:type="dxa"/>
            <w:tcBorders>
              <w:top w:val="double" w:sz="5" w:space="0" w:color="000000"/>
              <w:left w:val="single" w:sz="5" w:space="0" w:color="000000"/>
              <w:bottom w:val="single" w:sz="5" w:space="0" w:color="000000"/>
              <w:right w:val="single" w:sz="5" w:space="0" w:color="000000"/>
            </w:tcBorders>
            <w:shd w:val="clear" w:color="auto" w:fill="FFFFCC"/>
          </w:tcPr>
          <w:p w:rsidR="00215387" w:rsidRPr="00215387" w:rsidRDefault="00215387" w:rsidP="00EA74E3">
            <w:pPr>
              <w:widowControl w:val="0"/>
              <w:autoSpaceDE w:val="0"/>
              <w:autoSpaceDN w:val="0"/>
              <w:adjustRightInd w:val="0"/>
              <w:jc w:val="center"/>
              <w:rPr>
                <w:rFonts w:ascii="Arial" w:eastAsia="Times New Roman" w:hAnsi="Arial" w:cs="Arial"/>
                <w:lang w:val="en-CA" w:eastAsia="en-CA"/>
              </w:rPr>
            </w:pPr>
          </w:p>
        </w:tc>
      </w:tr>
      <w:tr w:rsidR="00215387" w:rsidRPr="00215387" w:rsidTr="000D63D0">
        <w:trPr>
          <w:trHeight w:val="810"/>
          <w:jc w:val="center"/>
        </w:trPr>
        <w:tc>
          <w:tcPr>
            <w:tcW w:w="2516"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Structured summary </w:t>
            </w:r>
          </w:p>
        </w:tc>
        <w:tc>
          <w:tcPr>
            <w:tcW w:w="567"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2</w:t>
            </w:r>
          </w:p>
        </w:tc>
        <w:tc>
          <w:tcPr>
            <w:tcW w:w="10206" w:type="dxa"/>
            <w:tcBorders>
              <w:top w:val="single" w:sz="5" w:space="0" w:color="000000"/>
              <w:left w:val="single" w:sz="5" w:space="0" w:color="000000"/>
              <w:bottom w:val="doub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417" w:type="dxa"/>
            <w:tcBorders>
              <w:top w:val="single" w:sz="5" w:space="0" w:color="000000"/>
              <w:left w:val="single" w:sz="5" w:space="0" w:color="000000"/>
              <w:bottom w:val="doub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2</w:t>
            </w:r>
          </w:p>
        </w:tc>
      </w:tr>
      <w:tr w:rsidR="00215387" w:rsidRPr="00215387" w:rsidTr="000D63D0">
        <w:trPr>
          <w:trHeight w:val="335"/>
          <w:jc w:val="center"/>
        </w:trPr>
        <w:tc>
          <w:tcPr>
            <w:tcW w:w="1328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215387" w:rsidRPr="00215387" w:rsidRDefault="00215387" w:rsidP="00215387">
            <w:pPr>
              <w:widowControl w:val="0"/>
              <w:autoSpaceDE w:val="0"/>
              <w:autoSpaceDN w:val="0"/>
              <w:adjustRightInd w:val="0"/>
              <w:rPr>
                <w:rFonts w:ascii="Arial" w:eastAsia="Times New Roman" w:hAnsi="Arial" w:cs="Arial"/>
                <w:color w:val="000000"/>
                <w:sz w:val="22"/>
                <w:szCs w:val="22"/>
                <w:lang w:val="en-CA" w:eastAsia="en-CA"/>
              </w:rPr>
            </w:pPr>
            <w:r w:rsidRPr="00215387">
              <w:rPr>
                <w:rFonts w:ascii="Arial" w:eastAsia="Times New Roman" w:hAnsi="Arial" w:cs="Arial"/>
                <w:b/>
                <w:bCs/>
                <w:color w:val="000000"/>
                <w:sz w:val="22"/>
                <w:szCs w:val="22"/>
                <w:lang w:val="en-CA" w:eastAsia="en-CA"/>
              </w:rPr>
              <w:t xml:space="preserve">INTRODUCTION </w:t>
            </w:r>
          </w:p>
        </w:tc>
        <w:tc>
          <w:tcPr>
            <w:tcW w:w="1417" w:type="dxa"/>
            <w:tcBorders>
              <w:top w:val="double" w:sz="5" w:space="0" w:color="000000"/>
              <w:left w:val="single" w:sz="5" w:space="0" w:color="000000"/>
              <w:bottom w:val="single" w:sz="5" w:space="0" w:color="000000"/>
              <w:right w:val="single" w:sz="5" w:space="0" w:color="000000"/>
            </w:tcBorders>
            <w:shd w:val="clear" w:color="auto" w:fill="FFFFCC"/>
          </w:tcPr>
          <w:p w:rsidR="00215387" w:rsidRPr="00215387" w:rsidRDefault="00215387" w:rsidP="00EA74E3">
            <w:pPr>
              <w:widowControl w:val="0"/>
              <w:autoSpaceDE w:val="0"/>
              <w:autoSpaceDN w:val="0"/>
              <w:adjustRightInd w:val="0"/>
              <w:jc w:val="center"/>
              <w:rPr>
                <w:rFonts w:ascii="Arial" w:eastAsia="Times New Roman" w:hAnsi="Arial" w:cs="Arial"/>
                <w:lang w:val="en-CA" w:eastAsia="en-CA"/>
              </w:rPr>
            </w:pPr>
          </w:p>
        </w:tc>
      </w:tr>
      <w:tr w:rsidR="00215387" w:rsidRPr="00215387" w:rsidTr="000D63D0">
        <w:trPr>
          <w:trHeight w:val="333"/>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Rationale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3</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Describe the rationale for the review in the context of what is already known.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4</w:t>
            </w:r>
          </w:p>
        </w:tc>
      </w:tr>
      <w:tr w:rsidR="00215387" w:rsidRPr="00215387" w:rsidTr="000D63D0">
        <w:trPr>
          <w:trHeight w:val="568"/>
          <w:jc w:val="center"/>
        </w:trPr>
        <w:tc>
          <w:tcPr>
            <w:tcW w:w="2516"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Objectives </w:t>
            </w:r>
          </w:p>
        </w:tc>
        <w:tc>
          <w:tcPr>
            <w:tcW w:w="567" w:type="dxa"/>
            <w:tcBorders>
              <w:top w:val="single" w:sz="5" w:space="0" w:color="000000"/>
              <w:left w:val="single" w:sz="5" w:space="0" w:color="000000"/>
              <w:bottom w:val="double" w:sz="2" w:space="0" w:color="FFFFCC"/>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4</w:t>
            </w:r>
          </w:p>
        </w:tc>
        <w:tc>
          <w:tcPr>
            <w:tcW w:w="10206" w:type="dxa"/>
            <w:tcBorders>
              <w:top w:val="single" w:sz="5" w:space="0" w:color="000000"/>
              <w:left w:val="single" w:sz="5" w:space="0" w:color="000000"/>
              <w:bottom w:val="doub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Provide an explicit statement of questions being addressed with reference to participants, interventions, comparisons, outcomes, and study design (PICOS). </w:t>
            </w:r>
          </w:p>
        </w:tc>
        <w:tc>
          <w:tcPr>
            <w:tcW w:w="1417" w:type="dxa"/>
            <w:tcBorders>
              <w:top w:val="single" w:sz="5" w:space="0" w:color="000000"/>
              <w:left w:val="single" w:sz="5" w:space="0" w:color="000000"/>
              <w:bottom w:val="doub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5</w:t>
            </w:r>
          </w:p>
        </w:tc>
      </w:tr>
      <w:tr w:rsidR="00215387" w:rsidRPr="00215387" w:rsidTr="000D63D0">
        <w:trPr>
          <w:trHeight w:val="335"/>
          <w:jc w:val="center"/>
        </w:trPr>
        <w:tc>
          <w:tcPr>
            <w:tcW w:w="1328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215387" w:rsidRPr="00215387" w:rsidRDefault="00215387" w:rsidP="00215387">
            <w:pPr>
              <w:widowControl w:val="0"/>
              <w:autoSpaceDE w:val="0"/>
              <w:autoSpaceDN w:val="0"/>
              <w:adjustRightInd w:val="0"/>
              <w:rPr>
                <w:rFonts w:ascii="Arial" w:eastAsia="Times New Roman" w:hAnsi="Arial" w:cs="Arial"/>
                <w:color w:val="000000"/>
                <w:sz w:val="22"/>
                <w:szCs w:val="22"/>
                <w:lang w:val="en-CA" w:eastAsia="en-CA"/>
              </w:rPr>
            </w:pPr>
            <w:r w:rsidRPr="00215387">
              <w:rPr>
                <w:rFonts w:ascii="Arial" w:eastAsia="Times New Roman" w:hAnsi="Arial" w:cs="Arial"/>
                <w:b/>
                <w:bCs/>
                <w:color w:val="000000"/>
                <w:sz w:val="22"/>
                <w:szCs w:val="22"/>
                <w:lang w:val="en-CA" w:eastAsia="en-CA"/>
              </w:rPr>
              <w:t xml:space="preserve">METHODS </w:t>
            </w:r>
          </w:p>
        </w:tc>
        <w:tc>
          <w:tcPr>
            <w:tcW w:w="1417" w:type="dxa"/>
            <w:tcBorders>
              <w:top w:val="double" w:sz="5" w:space="0" w:color="000000"/>
              <w:left w:val="single" w:sz="5" w:space="0" w:color="000000"/>
              <w:bottom w:val="single" w:sz="5" w:space="0" w:color="000000"/>
              <w:right w:val="single" w:sz="5" w:space="0" w:color="000000"/>
            </w:tcBorders>
            <w:shd w:val="clear" w:color="auto" w:fill="FFFFCC"/>
          </w:tcPr>
          <w:p w:rsidR="00215387" w:rsidRPr="00215387" w:rsidRDefault="00215387" w:rsidP="00EA74E3">
            <w:pPr>
              <w:widowControl w:val="0"/>
              <w:autoSpaceDE w:val="0"/>
              <w:autoSpaceDN w:val="0"/>
              <w:adjustRightInd w:val="0"/>
              <w:jc w:val="center"/>
              <w:rPr>
                <w:rFonts w:ascii="Arial" w:eastAsia="Times New Roman" w:hAnsi="Arial" w:cs="Arial"/>
                <w:lang w:val="en-CA" w:eastAsia="en-CA"/>
              </w:rPr>
            </w:pP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Protocol and registration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5</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Indicate if a review protocol exists, if and where it can be accessed (e.g., Web address), and, if available, provide registration information including registration number.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6</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Eligibility criteria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6</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Specify study characteristics (e.g., PICOS, length of follow</w:t>
            </w:r>
            <w:r w:rsidRPr="00215387">
              <w:rPr>
                <w:rFonts w:ascii="Calibri" w:eastAsia="Times New Roman" w:hAnsi="Calibri" w:cs="Arial"/>
                <w:color w:val="000000"/>
                <w:sz w:val="20"/>
                <w:szCs w:val="20"/>
                <w:lang w:val="en-CA" w:eastAsia="en-CA"/>
              </w:rPr>
              <w:t>-</w:t>
            </w:r>
            <w:r w:rsidRPr="00215387">
              <w:rPr>
                <w:rFonts w:ascii="Arial" w:eastAsia="Times New Roman" w:hAnsi="Arial" w:cs="Arial"/>
                <w:color w:val="000000"/>
                <w:sz w:val="20"/>
                <w:szCs w:val="20"/>
                <w:lang w:val="en-CA" w:eastAsia="en-CA"/>
              </w:rPr>
              <w:t xml:space="preserve">up) and report characteristics (e.g., years considered, language, publication status) used as criteria for eligibility, giving rationale.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6-7</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Information sources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7</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Describe all information sources (e.g., databases with dates of coverage, contact with study authors to identify additional studies) in the search and date last searched.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6-7</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Search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8</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Present full electronic search strategy for at least one database, including any limits used, such that it could be repeated.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Appendix</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Study selection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9</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State the process for selecting studies (i.e., screening, eligibility, included in systematic review, and, if applicable, included in the meta</w:t>
            </w:r>
            <w:r w:rsidRPr="00215387">
              <w:rPr>
                <w:rFonts w:ascii="Calibri" w:eastAsia="Times New Roman" w:hAnsi="Calibri" w:cs="Arial"/>
                <w:color w:val="000000"/>
                <w:sz w:val="20"/>
                <w:szCs w:val="20"/>
                <w:lang w:val="en-CA" w:eastAsia="en-CA"/>
              </w:rPr>
              <w:t>-</w:t>
            </w:r>
            <w:r w:rsidRPr="00215387">
              <w:rPr>
                <w:rFonts w:ascii="Arial" w:eastAsia="Times New Roman" w:hAnsi="Arial" w:cs="Arial"/>
                <w:color w:val="000000"/>
                <w:sz w:val="20"/>
                <w:szCs w:val="20"/>
                <w:lang w:val="en-CA" w:eastAsia="en-CA"/>
              </w:rPr>
              <w:t xml:space="preserve">analysis).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6-7</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Data collection process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10</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Describe method of data extraction from reports (e.g., piloted forms, independently, in duplicate) and any processes for obtaining and confirming data from investigators.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7</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Data items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11</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List and define all variables for which data were sought (e.g., PICOS, funding sources) and any assumptions and simplifications made.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7</w:t>
            </w:r>
          </w:p>
        </w:tc>
      </w:tr>
      <w:tr w:rsidR="00215387" w:rsidRPr="00215387" w:rsidTr="000D63D0">
        <w:trPr>
          <w:trHeight w:val="578"/>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Risk of bias in individual studies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12</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Describe methods used for assessing risk of bias of individual studies (including specification of whether this was done at the study or outcome level), and how this information is to be used in any data synthesis.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7-8</w:t>
            </w:r>
          </w:p>
        </w:tc>
      </w:tr>
      <w:tr w:rsidR="00215387" w:rsidRPr="00215387" w:rsidTr="000D63D0">
        <w:trPr>
          <w:trHeight w:val="333"/>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lastRenderedPageBreak/>
              <w:t xml:space="preserve">Summary measures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13</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State the principal summary measures (e.g., risk ratio, difference in means).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8</w:t>
            </w:r>
          </w:p>
        </w:tc>
      </w:tr>
      <w:tr w:rsidR="00215387" w:rsidRPr="00215387" w:rsidTr="000D63D0">
        <w:trPr>
          <w:trHeight w:val="580"/>
          <w:jc w:val="center"/>
        </w:trPr>
        <w:tc>
          <w:tcPr>
            <w:tcW w:w="251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 xml:space="preserve">Synthesis of results </w:t>
            </w:r>
          </w:p>
        </w:tc>
        <w:tc>
          <w:tcPr>
            <w:tcW w:w="567"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14</w:t>
            </w:r>
          </w:p>
        </w:tc>
        <w:tc>
          <w:tcPr>
            <w:tcW w:w="10206" w:type="dxa"/>
            <w:tcBorders>
              <w:top w:val="single" w:sz="5" w:space="0" w:color="000000"/>
              <w:left w:val="single" w:sz="5" w:space="0" w:color="000000"/>
              <w:bottom w:val="single" w:sz="5" w:space="0" w:color="000000"/>
              <w:right w:val="single" w:sz="5" w:space="0" w:color="000000"/>
            </w:tcBorders>
          </w:tcPr>
          <w:p w:rsidR="00215387" w:rsidRPr="00215387" w:rsidRDefault="00215387" w:rsidP="00215387">
            <w:pPr>
              <w:widowControl w:val="0"/>
              <w:autoSpaceDE w:val="0"/>
              <w:autoSpaceDN w:val="0"/>
              <w:adjustRightInd w:val="0"/>
              <w:spacing w:before="40" w:after="40"/>
              <w:rPr>
                <w:rFonts w:ascii="Arial" w:eastAsia="Times New Roman" w:hAnsi="Arial" w:cs="Arial"/>
                <w:color w:val="000000"/>
                <w:sz w:val="20"/>
                <w:szCs w:val="20"/>
                <w:lang w:val="en-CA" w:eastAsia="en-CA"/>
              </w:rPr>
            </w:pPr>
            <w:r w:rsidRPr="00215387">
              <w:rPr>
                <w:rFonts w:ascii="Arial" w:eastAsia="Times New Roman" w:hAnsi="Arial" w:cs="Arial"/>
                <w:color w:val="000000"/>
                <w:sz w:val="20"/>
                <w:szCs w:val="20"/>
                <w:lang w:val="en-CA" w:eastAsia="en-CA"/>
              </w:rPr>
              <w:t>Describe the methods of handling data and combining results of studies, if done, including measures of consistency (e.g., I</w:t>
            </w:r>
            <w:r w:rsidRPr="00215387">
              <w:rPr>
                <w:rFonts w:ascii="Arial" w:eastAsia="Times New Roman" w:hAnsi="Arial" w:cs="Arial"/>
                <w:color w:val="000000"/>
                <w:sz w:val="20"/>
                <w:szCs w:val="20"/>
                <w:vertAlign w:val="superscript"/>
                <w:lang w:val="en-CA" w:eastAsia="en-CA"/>
              </w:rPr>
              <w:t>2</w:t>
            </w:r>
            <w:r w:rsidRPr="00215387">
              <w:rPr>
                <w:rFonts w:ascii="Arial" w:eastAsia="Times New Roman" w:hAnsi="Arial" w:cs="Arial"/>
                <w:color w:val="000000"/>
                <w:sz w:val="13"/>
                <w:szCs w:val="13"/>
                <w:lang w:val="en-CA" w:eastAsia="en-CA"/>
              </w:rPr>
              <w:t xml:space="preserve">) </w:t>
            </w:r>
            <w:r w:rsidRPr="00215387">
              <w:rPr>
                <w:rFonts w:ascii="Arial" w:eastAsia="Times New Roman" w:hAnsi="Arial" w:cs="Arial"/>
                <w:color w:val="000000"/>
                <w:sz w:val="20"/>
                <w:szCs w:val="20"/>
                <w:lang w:val="en-CA" w:eastAsia="en-CA"/>
              </w:rPr>
              <w:t>for each meta</w:t>
            </w:r>
            <w:r w:rsidRPr="00215387">
              <w:rPr>
                <w:rFonts w:ascii="Calibri" w:eastAsia="Times New Roman" w:hAnsi="Calibri" w:cs="Arial"/>
                <w:color w:val="000000"/>
                <w:sz w:val="20"/>
                <w:szCs w:val="20"/>
                <w:lang w:val="en-CA" w:eastAsia="en-CA"/>
              </w:rPr>
              <w:t>-</w:t>
            </w:r>
            <w:r w:rsidRPr="00215387">
              <w:rPr>
                <w:rFonts w:ascii="Arial" w:eastAsia="Times New Roman" w:hAnsi="Arial" w:cs="Arial"/>
                <w:color w:val="000000"/>
                <w:sz w:val="20"/>
                <w:szCs w:val="20"/>
                <w:lang w:val="en-CA" w:eastAsia="en-CA"/>
              </w:rPr>
              <w:t xml:space="preserve">analysis. </w:t>
            </w:r>
          </w:p>
        </w:tc>
        <w:tc>
          <w:tcPr>
            <w:tcW w:w="1417" w:type="dxa"/>
            <w:tcBorders>
              <w:top w:val="single" w:sz="5" w:space="0" w:color="000000"/>
              <w:left w:val="single" w:sz="5" w:space="0" w:color="000000"/>
              <w:bottom w:val="single" w:sz="5" w:space="0" w:color="000000"/>
              <w:right w:val="single" w:sz="5" w:space="0" w:color="000000"/>
            </w:tcBorders>
          </w:tcPr>
          <w:p w:rsidR="00215387" w:rsidRPr="00215387" w:rsidRDefault="00EA74E3" w:rsidP="00EA74E3">
            <w:pPr>
              <w:widowControl w:val="0"/>
              <w:autoSpaceDE w:val="0"/>
              <w:autoSpaceDN w:val="0"/>
              <w:adjustRightInd w:val="0"/>
              <w:spacing w:before="40" w:after="40"/>
              <w:jc w:val="center"/>
              <w:rPr>
                <w:rFonts w:ascii="Arial" w:eastAsia="Times New Roman" w:hAnsi="Arial" w:cs="Arial"/>
                <w:lang w:val="en-CA" w:eastAsia="en-CA"/>
              </w:rPr>
            </w:pPr>
            <w:r>
              <w:rPr>
                <w:rFonts w:ascii="Arial" w:eastAsia="Times New Roman" w:hAnsi="Arial" w:cs="Arial"/>
                <w:lang w:val="en-CA" w:eastAsia="en-CA"/>
              </w:rPr>
              <w:t>8-9</w:t>
            </w:r>
          </w:p>
        </w:tc>
      </w:tr>
    </w:tbl>
    <w:p w:rsidR="00215387" w:rsidRPr="00215387" w:rsidRDefault="00215387" w:rsidP="00215387">
      <w:pPr>
        <w:rPr>
          <w:rFonts w:asciiTheme="majorHAnsi" w:hAnsiTheme="majorHAnsi" w:cstheme="majorHAnsi"/>
          <w:b/>
          <w:sz w:val="22"/>
          <w:szCs w:val="22"/>
        </w:rPr>
      </w:pPr>
    </w:p>
    <w:tbl>
      <w:tblPr>
        <w:tblW w:w="14814" w:type="dxa"/>
        <w:jc w:val="center"/>
        <w:tblBorders>
          <w:top w:val="nil"/>
          <w:left w:val="nil"/>
          <w:bottom w:val="nil"/>
          <w:right w:val="nil"/>
        </w:tblBorders>
        <w:tblLook w:val="0000" w:firstRow="0" w:lastRow="0" w:firstColumn="0" w:lastColumn="0" w:noHBand="0" w:noVBand="0"/>
      </w:tblPr>
      <w:tblGrid>
        <w:gridCol w:w="2606"/>
        <w:gridCol w:w="567"/>
        <w:gridCol w:w="10206"/>
        <w:gridCol w:w="1435"/>
      </w:tblGrid>
      <w:tr w:rsidR="00EA74E3" w:rsidRPr="00EA74E3" w:rsidTr="00EA74E3">
        <w:trPr>
          <w:trHeight w:val="663"/>
          <w:jc w:val="center"/>
        </w:trPr>
        <w:tc>
          <w:tcPr>
            <w:tcW w:w="2606"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EA74E3" w:rsidRPr="00EA74E3" w:rsidRDefault="00EA74E3" w:rsidP="00EA74E3">
            <w:pPr>
              <w:widowControl w:val="0"/>
              <w:autoSpaceDE w:val="0"/>
              <w:autoSpaceDN w:val="0"/>
              <w:adjustRightInd w:val="0"/>
              <w:rPr>
                <w:rFonts w:ascii="Arial" w:eastAsia="Times New Roman" w:hAnsi="Arial" w:cs="Arial"/>
                <w:color w:val="FFFFFF"/>
                <w:sz w:val="22"/>
                <w:szCs w:val="22"/>
                <w:lang w:val="en-CA" w:eastAsia="en-CA"/>
              </w:rPr>
            </w:pPr>
            <w:r w:rsidRPr="00EA74E3">
              <w:rPr>
                <w:rFonts w:ascii="Arial" w:eastAsia="Times New Roman" w:hAnsi="Arial" w:cs="Arial"/>
                <w:b/>
                <w:bCs/>
                <w:color w:val="FFFFFF"/>
                <w:sz w:val="22"/>
                <w:szCs w:val="22"/>
                <w:lang w:val="en-CA" w:eastAsia="en-CA"/>
              </w:rPr>
              <w:t xml:space="preserve">Section/topic </w:t>
            </w:r>
          </w:p>
        </w:tc>
        <w:tc>
          <w:tcPr>
            <w:tcW w:w="567"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EA74E3" w:rsidRPr="00EA74E3" w:rsidRDefault="00EA74E3" w:rsidP="00EA74E3">
            <w:pPr>
              <w:widowControl w:val="0"/>
              <w:autoSpaceDE w:val="0"/>
              <w:autoSpaceDN w:val="0"/>
              <w:adjustRightInd w:val="0"/>
              <w:jc w:val="right"/>
              <w:rPr>
                <w:rFonts w:ascii="Arial" w:eastAsia="Times New Roman" w:hAnsi="Arial" w:cs="Arial"/>
                <w:color w:val="000000"/>
                <w:sz w:val="22"/>
                <w:szCs w:val="22"/>
                <w:lang w:val="en-CA" w:eastAsia="en-CA"/>
              </w:rPr>
            </w:pPr>
            <w:r w:rsidRPr="00EA74E3">
              <w:rPr>
                <w:rFonts w:ascii="Arial" w:eastAsia="Times New Roman" w:hAnsi="Arial" w:cs="Arial"/>
                <w:b/>
                <w:bCs/>
                <w:color w:val="FFFFFF"/>
                <w:sz w:val="22"/>
                <w:szCs w:val="22"/>
                <w:lang w:val="en-CA" w:eastAsia="en-CA"/>
              </w:rPr>
              <w:t>#</w:t>
            </w:r>
          </w:p>
        </w:tc>
        <w:tc>
          <w:tcPr>
            <w:tcW w:w="10206"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EA74E3" w:rsidRPr="00EA74E3" w:rsidRDefault="00EA74E3" w:rsidP="00EA74E3">
            <w:pPr>
              <w:widowControl w:val="0"/>
              <w:autoSpaceDE w:val="0"/>
              <w:autoSpaceDN w:val="0"/>
              <w:adjustRightInd w:val="0"/>
              <w:rPr>
                <w:rFonts w:ascii="Arial" w:eastAsia="Times New Roman" w:hAnsi="Arial" w:cs="Arial"/>
                <w:color w:val="FFFFFF"/>
                <w:sz w:val="22"/>
                <w:szCs w:val="22"/>
                <w:lang w:val="en-CA" w:eastAsia="en-CA"/>
              </w:rPr>
            </w:pPr>
            <w:r w:rsidRPr="00EA74E3">
              <w:rPr>
                <w:rFonts w:ascii="Arial" w:eastAsia="Times New Roman" w:hAnsi="Arial" w:cs="Arial"/>
                <w:b/>
                <w:bCs/>
                <w:color w:val="FFFFFF"/>
                <w:sz w:val="22"/>
                <w:szCs w:val="22"/>
                <w:lang w:val="en-CA" w:eastAsia="en-CA"/>
              </w:rPr>
              <w:t xml:space="preserve">Checklist item </w:t>
            </w:r>
          </w:p>
        </w:tc>
        <w:tc>
          <w:tcPr>
            <w:tcW w:w="1435"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EA74E3" w:rsidRPr="00EA74E3" w:rsidRDefault="00EA74E3" w:rsidP="00EA74E3">
            <w:pPr>
              <w:widowControl w:val="0"/>
              <w:autoSpaceDE w:val="0"/>
              <w:autoSpaceDN w:val="0"/>
              <w:adjustRightInd w:val="0"/>
              <w:rPr>
                <w:rFonts w:ascii="Arial" w:eastAsia="Times New Roman" w:hAnsi="Arial" w:cs="Arial"/>
                <w:color w:val="FFFFFF"/>
                <w:sz w:val="22"/>
                <w:szCs w:val="22"/>
                <w:lang w:val="en-CA" w:eastAsia="en-CA"/>
              </w:rPr>
            </w:pPr>
            <w:r w:rsidRPr="00EA74E3">
              <w:rPr>
                <w:rFonts w:ascii="Arial" w:eastAsia="Times New Roman" w:hAnsi="Arial" w:cs="Arial"/>
                <w:b/>
                <w:bCs/>
                <w:color w:val="FFFFFF"/>
                <w:sz w:val="22"/>
                <w:szCs w:val="22"/>
                <w:lang w:val="en-CA" w:eastAsia="en-CA"/>
              </w:rPr>
              <w:t xml:space="preserve">Reported on page # </w:t>
            </w:r>
          </w:p>
        </w:tc>
      </w:tr>
      <w:tr w:rsidR="00EA74E3" w:rsidRPr="00EA74E3" w:rsidTr="00EA74E3">
        <w:trPr>
          <w:trHeight w:val="575"/>
          <w:jc w:val="center"/>
        </w:trPr>
        <w:tc>
          <w:tcPr>
            <w:tcW w:w="2606" w:type="dxa"/>
            <w:tcBorders>
              <w:top w:val="doub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Risk of bias across studies </w:t>
            </w:r>
          </w:p>
        </w:tc>
        <w:tc>
          <w:tcPr>
            <w:tcW w:w="567" w:type="dxa"/>
            <w:tcBorders>
              <w:top w:val="doub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15</w:t>
            </w:r>
          </w:p>
        </w:tc>
        <w:tc>
          <w:tcPr>
            <w:tcW w:w="10206" w:type="dxa"/>
            <w:tcBorders>
              <w:top w:val="doub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Specify any assessment of risk of bias that may affect the cumulative evidence (e.g., publication bias, selective reporting within studies). </w:t>
            </w:r>
          </w:p>
        </w:tc>
        <w:tc>
          <w:tcPr>
            <w:tcW w:w="1435" w:type="dxa"/>
            <w:tcBorders>
              <w:top w:val="doub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9</w:t>
            </w:r>
          </w:p>
        </w:tc>
      </w:tr>
      <w:tr w:rsidR="00EA74E3" w:rsidRPr="00EA74E3" w:rsidTr="00EA74E3">
        <w:trPr>
          <w:trHeight w:val="568"/>
          <w:jc w:val="center"/>
        </w:trPr>
        <w:tc>
          <w:tcPr>
            <w:tcW w:w="2606"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Additional analyses </w:t>
            </w:r>
          </w:p>
        </w:tc>
        <w:tc>
          <w:tcPr>
            <w:tcW w:w="567"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16</w:t>
            </w:r>
          </w:p>
        </w:tc>
        <w:tc>
          <w:tcPr>
            <w:tcW w:w="10206"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Describe methods of additional analyses (e.g., sensitivity or subgroup analyses, meta-regression), if done, indicating which were pre</w:t>
            </w:r>
            <w:r w:rsidRPr="00EA74E3">
              <w:rPr>
                <w:rFonts w:ascii="Calibri" w:eastAsia="Times New Roman" w:hAnsi="Calibri" w:cs="Arial"/>
                <w:color w:val="000000"/>
                <w:sz w:val="20"/>
                <w:szCs w:val="20"/>
                <w:lang w:val="en-CA" w:eastAsia="en-CA"/>
              </w:rPr>
              <w:t>-</w:t>
            </w:r>
            <w:r w:rsidRPr="00EA74E3">
              <w:rPr>
                <w:rFonts w:ascii="Arial" w:eastAsia="Times New Roman" w:hAnsi="Arial" w:cs="Arial"/>
                <w:color w:val="000000"/>
                <w:sz w:val="20"/>
                <w:szCs w:val="20"/>
                <w:lang w:val="en-CA" w:eastAsia="en-CA"/>
              </w:rPr>
              <w:t xml:space="preserve">specified. </w:t>
            </w:r>
          </w:p>
        </w:tc>
        <w:tc>
          <w:tcPr>
            <w:tcW w:w="1435"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9</w:t>
            </w:r>
          </w:p>
        </w:tc>
      </w:tr>
      <w:tr w:rsidR="00EA74E3" w:rsidRPr="00EA74E3" w:rsidTr="00EA74E3">
        <w:trPr>
          <w:trHeight w:val="335"/>
          <w:jc w:val="center"/>
        </w:trPr>
        <w:tc>
          <w:tcPr>
            <w:tcW w:w="1337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A74E3" w:rsidRPr="00EA74E3" w:rsidRDefault="00EA74E3" w:rsidP="00EA74E3">
            <w:pPr>
              <w:widowControl w:val="0"/>
              <w:autoSpaceDE w:val="0"/>
              <w:autoSpaceDN w:val="0"/>
              <w:adjustRightInd w:val="0"/>
              <w:rPr>
                <w:rFonts w:ascii="Arial" w:eastAsia="Times New Roman" w:hAnsi="Arial" w:cs="Arial"/>
                <w:color w:val="000000"/>
                <w:sz w:val="22"/>
                <w:szCs w:val="22"/>
                <w:lang w:val="en-CA" w:eastAsia="en-CA"/>
              </w:rPr>
            </w:pPr>
            <w:r w:rsidRPr="00EA74E3">
              <w:rPr>
                <w:rFonts w:ascii="Arial" w:eastAsia="Times New Roman" w:hAnsi="Arial" w:cs="Arial"/>
                <w:b/>
                <w:bCs/>
                <w:color w:val="000000"/>
                <w:sz w:val="22"/>
                <w:szCs w:val="22"/>
                <w:lang w:val="en-CA" w:eastAsia="en-CA"/>
              </w:rPr>
              <w:t xml:space="preserve">RESULTS </w:t>
            </w:r>
          </w:p>
        </w:tc>
        <w:tc>
          <w:tcPr>
            <w:tcW w:w="1435" w:type="dxa"/>
            <w:tcBorders>
              <w:top w:val="double" w:sz="5" w:space="0" w:color="000000"/>
              <w:left w:val="single" w:sz="5" w:space="0" w:color="000000"/>
              <w:bottom w:val="single" w:sz="5" w:space="0" w:color="000000"/>
              <w:right w:val="single" w:sz="5" w:space="0" w:color="000000"/>
            </w:tcBorders>
            <w:shd w:val="clear" w:color="auto" w:fill="FFFFCC"/>
          </w:tcPr>
          <w:p w:rsidR="00EA74E3" w:rsidRPr="00EA74E3" w:rsidRDefault="00EA74E3" w:rsidP="00EA74E3">
            <w:pPr>
              <w:widowControl w:val="0"/>
              <w:autoSpaceDE w:val="0"/>
              <w:autoSpaceDN w:val="0"/>
              <w:adjustRightInd w:val="0"/>
              <w:jc w:val="center"/>
              <w:rPr>
                <w:rFonts w:ascii="Arial" w:eastAsia="Times New Roman" w:hAnsi="Arial" w:cs="Arial"/>
                <w:lang w:val="en-CA" w:eastAsia="en-CA"/>
              </w:rPr>
            </w:pPr>
          </w:p>
        </w:tc>
      </w:tr>
      <w:tr w:rsidR="00EA74E3" w:rsidRPr="00EA74E3" w:rsidTr="00EA74E3">
        <w:trPr>
          <w:trHeight w:val="578"/>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Study selection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17</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Give numbers of studies screened, assessed for eligibility, and included in the review, with reasons for exclusions at each stage, ideally with a flow diagram.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10 and apendix</w:t>
            </w:r>
          </w:p>
        </w:tc>
      </w:tr>
      <w:tr w:rsidR="00EA74E3" w:rsidRPr="00EA74E3" w:rsidTr="00EA74E3">
        <w:trPr>
          <w:trHeight w:val="578"/>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Study characteristics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18</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For each study, present characteristics for which data were extracted (e.g., study size, PICOS, follow-up period) and provide the citations.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10 and Table 1</w:t>
            </w:r>
          </w:p>
        </w:tc>
      </w:tr>
      <w:tr w:rsidR="00EA74E3" w:rsidRPr="00EA74E3" w:rsidTr="00EA74E3">
        <w:trPr>
          <w:trHeight w:val="333"/>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Risk of bias within studies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19</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Present data on risk of bias of each study and, if available, any outcome level assessment (see item 12).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11</w:t>
            </w:r>
            <w:r w:rsidRPr="00EA74E3">
              <w:rPr>
                <w:rFonts w:ascii="Arial" w:eastAsia="Times New Roman" w:hAnsi="Arial" w:cs="Arial"/>
                <w:lang w:val="en-CA" w:eastAsia="en-CA"/>
              </w:rPr>
              <w:t xml:space="preserve"> and appendix</w:t>
            </w:r>
          </w:p>
        </w:tc>
      </w:tr>
      <w:tr w:rsidR="00EA74E3" w:rsidRPr="00EA74E3" w:rsidTr="00EA74E3">
        <w:trPr>
          <w:trHeight w:val="578"/>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Results of individual studies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20</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For all outcomes considered (benefits or harms), present, for each study: (a) simple summary data for each intervention group (b) effect estimates and confidence intervals, ideally with a forest plot.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11-12</w:t>
            </w:r>
            <w:r w:rsidRPr="00EA74E3">
              <w:rPr>
                <w:rFonts w:ascii="Arial" w:eastAsia="Times New Roman" w:hAnsi="Arial" w:cs="Arial"/>
                <w:lang w:val="en-CA" w:eastAsia="en-CA"/>
              </w:rPr>
              <w:t>, Figure 2 and appendix</w:t>
            </w:r>
          </w:p>
        </w:tc>
      </w:tr>
      <w:tr w:rsidR="00EA74E3" w:rsidRPr="00EA74E3" w:rsidTr="00EA74E3">
        <w:trPr>
          <w:trHeight w:val="335"/>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Synthesis of results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21</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Present results of each meta-analysis done, including confidence intervals and measures of consistency.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11-12</w:t>
            </w:r>
            <w:r w:rsidRPr="00EA74E3">
              <w:rPr>
                <w:rFonts w:ascii="Arial" w:eastAsia="Times New Roman" w:hAnsi="Arial" w:cs="Arial"/>
                <w:lang w:val="en-CA" w:eastAsia="en-CA"/>
              </w:rPr>
              <w:t>, Figure 2 and appendix</w:t>
            </w:r>
          </w:p>
        </w:tc>
      </w:tr>
      <w:tr w:rsidR="00EA74E3" w:rsidRPr="00EA74E3" w:rsidTr="00EA74E3">
        <w:trPr>
          <w:trHeight w:val="333"/>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Risk of bias across studies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22</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Present results of any assessment of risk of bias across studies (see Item 15).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12</w:t>
            </w:r>
            <w:r w:rsidRPr="00EA74E3">
              <w:rPr>
                <w:rFonts w:ascii="Arial" w:eastAsia="Times New Roman" w:hAnsi="Arial" w:cs="Arial"/>
                <w:lang w:val="en-CA" w:eastAsia="en-CA"/>
              </w:rPr>
              <w:t xml:space="preserve"> and appendix</w:t>
            </w:r>
          </w:p>
        </w:tc>
      </w:tr>
      <w:tr w:rsidR="00EA74E3" w:rsidRPr="00EA74E3" w:rsidTr="00EA74E3">
        <w:trPr>
          <w:trHeight w:val="393"/>
          <w:jc w:val="center"/>
        </w:trPr>
        <w:tc>
          <w:tcPr>
            <w:tcW w:w="2606"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Additional analysis </w:t>
            </w:r>
          </w:p>
        </w:tc>
        <w:tc>
          <w:tcPr>
            <w:tcW w:w="567"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23</w:t>
            </w:r>
          </w:p>
        </w:tc>
        <w:tc>
          <w:tcPr>
            <w:tcW w:w="10206"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Give results of additional analyses, if done (e.g., sensitivity or subgroup analyses, meta-regression [see Item 16]). </w:t>
            </w:r>
          </w:p>
        </w:tc>
        <w:tc>
          <w:tcPr>
            <w:tcW w:w="1435"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sidRPr="00EA74E3">
              <w:rPr>
                <w:rFonts w:ascii="Arial" w:eastAsia="Times New Roman" w:hAnsi="Arial" w:cs="Arial"/>
                <w:lang w:val="en-CA" w:eastAsia="en-CA"/>
              </w:rPr>
              <w:t>1</w:t>
            </w:r>
            <w:r>
              <w:rPr>
                <w:rFonts w:ascii="Arial" w:eastAsia="Times New Roman" w:hAnsi="Arial" w:cs="Arial"/>
                <w:lang w:val="en-CA" w:eastAsia="en-CA"/>
              </w:rPr>
              <w:t>2</w:t>
            </w:r>
          </w:p>
        </w:tc>
      </w:tr>
      <w:tr w:rsidR="00EA74E3" w:rsidRPr="00EA74E3" w:rsidTr="00EA74E3">
        <w:trPr>
          <w:trHeight w:val="335"/>
          <w:jc w:val="center"/>
        </w:trPr>
        <w:tc>
          <w:tcPr>
            <w:tcW w:w="1337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A74E3" w:rsidRPr="00EA74E3" w:rsidRDefault="00EA74E3" w:rsidP="00EA74E3">
            <w:pPr>
              <w:widowControl w:val="0"/>
              <w:autoSpaceDE w:val="0"/>
              <w:autoSpaceDN w:val="0"/>
              <w:adjustRightInd w:val="0"/>
              <w:rPr>
                <w:rFonts w:ascii="Arial" w:eastAsia="Times New Roman" w:hAnsi="Arial" w:cs="Arial"/>
                <w:color w:val="000000"/>
                <w:sz w:val="22"/>
                <w:szCs w:val="22"/>
                <w:lang w:val="en-CA" w:eastAsia="en-CA"/>
              </w:rPr>
            </w:pPr>
            <w:r w:rsidRPr="00EA74E3">
              <w:rPr>
                <w:rFonts w:ascii="Arial" w:eastAsia="Times New Roman" w:hAnsi="Arial" w:cs="Arial"/>
                <w:b/>
                <w:bCs/>
                <w:color w:val="000000"/>
                <w:sz w:val="22"/>
                <w:szCs w:val="22"/>
                <w:lang w:val="en-CA" w:eastAsia="en-CA"/>
              </w:rPr>
              <w:t xml:space="preserve">DISCUSSION </w:t>
            </w:r>
          </w:p>
        </w:tc>
        <w:tc>
          <w:tcPr>
            <w:tcW w:w="1435" w:type="dxa"/>
            <w:tcBorders>
              <w:top w:val="double" w:sz="5" w:space="0" w:color="000000"/>
              <w:left w:val="single" w:sz="5" w:space="0" w:color="000000"/>
              <w:bottom w:val="single" w:sz="5" w:space="0" w:color="000000"/>
              <w:right w:val="single" w:sz="5" w:space="0" w:color="000000"/>
            </w:tcBorders>
            <w:shd w:val="clear" w:color="auto" w:fill="FFFFCC"/>
          </w:tcPr>
          <w:p w:rsidR="00EA74E3" w:rsidRPr="00EA74E3" w:rsidRDefault="00EA74E3" w:rsidP="00EA74E3">
            <w:pPr>
              <w:widowControl w:val="0"/>
              <w:autoSpaceDE w:val="0"/>
              <w:autoSpaceDN w:val="0"/>
              <w:adjustRightInd w:val="0"/>
              <w:jc w:val="center"/>
              <w:rPr>
                <w:rFonts w:ascii="Arial" w:eastAsia="Times New Roman" w:hAnsi="Arial" w:cs="Arial"/>
                <w:lang w:val="en-CA" w:eastAsia="en-CA"/>
              </w:rPr>
            </w:pPr>
          </w:p>
        </w:tc>
      </w:tr>
      <w:tr w:rsidR="00EA74E3" w:rsidRPr="00EA74E3" w:rsidTr="00EA74E3">
        <w:trPr>
          <w:trHeight w:val="578"/>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lastRenderedPageBreak/>
              <w:t xml:space="preserve">Summary of evidence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24</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Summarize the main findings including the strength of evidence for each main outcome; consider their relevance to key groups (e.g., healthcare providers, users, and policy makers).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13-14</w:t>
            </w:r>
          </w:p>
        </w:tc>
      </w:tr>
      <w:tr w:rsidR="00EA74E3" w:rsidRPr="00EA74E3" w:rsidTr="00EA74E3">
        <w:trPr>
          <w:trHeight w:val="578"/>
          <w:jc w:val="center"/>
        </w:trPr>
        <w:tc>
          <w:tcPr>
            <w:tcW w:w="26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Limitations </w:t>
            </w:r>
          </w:p>
        </w:tc>
        <w:tc>
          <w:tcPr>
            <w:tcW w:w="567"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25</w:t>
            </w:r>
          </w:p>
        </w:tc>
        <w:tc>
          <w:tcPr>
            <w:tcW w:w="10206"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Discuss limitations at study and outcome level (e.g., risk of bias), and at review-level (e.g., incomplete retrieval of identified research, reporting bias). </w:t>
            </w:r>
          </w:p>
        </w:tc>
        <w:tc>
          <w:tcPr>
            <w:tcW w:w="1435" w:type="dxa"/>
            <w:tcBorders>
              <w:top w:val="single" w:sz="5" w:space="0" w:color="000000"/>
              <w:left w:val="single" w:sz="5" w:space="0" w:color="000000"/>
              <w:bottom w:val="sing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16-17</w:t>
            </w:r>
          </w:p>
        </w:tc>
      </w:tr>
      <w:tr w:rsidR="00EA74E3" w:rsidRPr="00EA74E3" w:rsidTr="00EA74E3">
        <w:trPr>
          <w:trHeight w:val="420"/>
          <w:jc w:val="center"/>
        </w:trPr>
        <w:tc>
          <w:tcPr>
            <w:tcW w:w="2606"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Conclusions </w:t>
            </w:r>
          </w:p>
        </w:tc>
        <w:tc>
          <w:tcPr>
            <w:tcW w:w="567" w:type="dxa"/>
            <w:tcBorders>
              <w:top w:val="single" w:sz="5" w:space="0" w:color="000000"/>
              <w:left w:val="single" w:sz="5" w:space="0" w:color="000000"/>
              <w:bottom w:val="double" w:sz="2" w:space="0" w:color="FFFFCC"/>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26</w:t>
            </w:r>
          </w:p>
        </w:tc>
        <w:tc>
          <w:tcPr>
            <w:tcW w:w="10206"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Provide a general interpretation of the results in the context of other evidence, and implications for future research. </w:t>
            </w:r>
          </w:p>
        </w:tc>
        <w:tc>
          <w:tcPr>
            <w:tcW w:w="1435"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14-15</w:t>
            </w:r>
          </w:p>
        </w:tc>
      </w:tr>
      <w:tr w:rsidR="00EA74E3" w:rsidRPr="00EA74E3" w:rsidTr="00EA74E3">
        <w:trPr>
          <w:trHeight w:val="333"/>
          <w:jc w:val="center"/>
        </w:trPr>
        <w:tc>
          <w:tcPr>
            <w:tcW w:w="1337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A74E3" w:rsidRPr="00EA74E3" w:rsidRDefault="00EA74E3" w:rsidP="00EA74E3">
            <w:pPr>
              <w:widowControl w:val="0"/>
              <w:autoSpaceDE w:val="0"/>
              <w:autoSpaceDN w:val="0"/>
              <w:adjustRightInd w:val="0"/>
              <w:rPr>
                <w:rFonts w:ascii="Arial" w:eastAsia="Times New Roman" w:hAnsi="Arial" w:cs="Arial"/>
                <w:color w:val="000000"/>
                <w:sz w:val="22"/>
                <w:szCs w:val="22"/>
                <w:lang w:val="en-CA" w:eastAsia="en-CA"/>
              </w:rPr>
            </w:pPr>
            <w:r w:rsidRPr="00EA74E3">
              <w:rPr>
                <w:rFonts w:ascii="Arial" w:eastAsia="Times New Roman" w:hAnsi="Arial" w:cs="Arial"/>
                <w:b/>
                <w:bCs/>
                <w:color w:val="000000"/>
                <w:sz w:val="22"/>
                <w:szCs w:val="22"/>
                <w:lang w:val="en-CA" w:eastAsia="en-CA"/>
              </w:rPr>
              <w:t xml:space="preserve">FUNDING </w:t>
            </w:r>
          </w:p>
        </w:tc>
        <w:tc>
          <w:tcPr>
            <w:tcW w:w="1435" w:type="dxa"/>
            <w:tcBorders>
              <w:top w:val="double" w:sz="5" w:space="0" w:color="000000"/>
              <w:left w:val="single" w:sz="5" w:space="0" w:color="000000"/>
              <w:bottom w:val="single" w:sz="5" w:space="0" w:color="000000"/>
              <w:right w:val="single" w:sz="5" w:space="0" w:color="000000"/>
            </w:tcBorders>
            <w:shd w:val="clear" w:color="auto" w:fill="FFFFCC"/>
          </w:tcPr>
          <w:p w:rsidR="00EA74E3" w:rsidRPr="00EA74E3" w:rsidRDefault="00EA74E3" w:rsidP="00EA74E3">
            <w:pPr>
              <w:widowControl w:val="0"/>
              <w:autoSpaceDE w:val="0"/>
              <w:autoSpaceDN w:val="0"/>
              <w:adjustRightInd w:val="0"/>
              <w:jc w:val="center"/>
              <w:rPr>
                <w:rFonts w:ascii="Arial" w:eastAsia="Times New Roman" w:hAnsi="Arial" w:cs="Arial"/>
                <w:lang w:val="en-CA" w:eastAsia="en-CA"/>
              </w:rPr>
            </w:pPr>
          </w:p>
        </w:tc>
      </w:tr>
      <w:tr w:rsidR="00EA74E3" w:rsidRPr="00EA74E3" w:rsidTr="00EA74E3">
        <w:trPr>
          <w:trHeight w:val="570"/>
          <w:jc w:val="center"/>
        </w:trPr>
        <w:tc>
          <w:tcPr>
            <w:tcW w:w="2606"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Funding </w:t>
            </w:r>
          </w:p>
        </w:tc>
        <w:tc>
          <w:tcPr>
            <w:tcW w:w="567"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jc w:val="right"/>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27</w:t>
            </w:r>
          </w:p>
        </w:tc>
        <w:tc>
          <w:tcPr>
            <w:tcW w:w="10206" w:type="dxa"/>
            <w:tcBorders>
              <w:top w:val="single" w:sz="5" w:space="0" w:color="000000"/>
              <w:left w:val="single" w:sz="5" w:space="0" w:color="000000"/>
              <w:bottom w:val="double" w:sz="5" w:space="0" w:color="000000"/>
              <w:right w:val="single" w:sz="5" w:space="0" w:color="000000"/>
            </w:tcBorders>
          </w:tcPr>
          <w:p w:rsidR="00EA74E3" w:rsidRPr="00EA74E3" w:rsidRDefault="00EA74E3" w:rsidP="00EA74E3">
            <w:pPr>
              <w:widowControl w:val="0"/>
              <w:autoSpaceDE w:val="0"/>
              <w:autoSpaceDN w:val="0"/>
              <w:adjustRightInd w:val="0"/>
              <w:spacing w:before="40" w:after="40"/>
              <w:rPr>
                <w:rFonts w:ascii="Arial" w:eastAsia="Times New Roman" w:hAnsi="Arial" w:cs="Arial"/>
                <w:color w:val="000000"/>
                <w:sz w:val="20"/>
                <w:szCs w:val="20"/>
                <w:lang w:val="en-CA" w:eastAsia="en-CA"/>
              </w:rPr>
            </w:pPr>
            <w:r w:rsidRPr="00EA74E3">
              <w:rPr>
                <w:rFonts w:ascii="Arial" w:eastAsia="Times New Roman" w:hAnsi="Arial" w:cs="Arial"/>
                <w:color w:val="000000"/>
                <w:sz w:val="20"/>
                <w:szCs w:val="20"/>
                <w:lang w:val="en-CA" w:eastAsia="en-CA"/>
              </w:rPr>
              <w:t xml:space="preserve">Describe sources of funding for the systematic review and other support (e.g., supply of data); role of funders for the systematic review. </w:t>
            </w:r>
          </w:p>
        </w:tc>
        <w:tc>
          <w:tcPr>
            <w:tcW w:w="1435" w:type="dxa"/>
            <w:tcBorders>
              <w:top w:val="single" w:sz="5" w:space="0" w:color="000000"/>
              <w:left w:val="single" w:sz="5" w:space="0" w:color="000000"/>
              <w:bottom w:val="double" w:sz="5" w:space="0" w:color="000000"/>
              <w:right w:val="single" w:sz="5" w:space="0" w:color="000000"/>
            </w:tcBorders>
          </w:tcPr>
          <w:p w:rsidR="00EA74E3" w:rsidRPr="00EA74E3" w:rsidRDefault="0059328E" w:rsidP="00EA74E3">
            <w:pPr>
              <w:widowControl w:val="0"/>
              <w:autoSpaceDE w:val="0"/>
              <w:autoSpaceDN w:val="0"/>
              <w:adjustRightInd w:val="0"/>
              <w:spacing w:before="40" w:after="40"/>
              <w:rPr>
                <w:rFonts w:ascii="Arial" w:eastAsia="Times New Roman" w:hAnsi="Arial" w:cs="Arial"/>
                <w:lang w:val="en-CA" w:eastAsia="en-CA"/>
              </w:rPr>
            </w:pPr>
            <w:r>
              <w:rPr>
                <w:rFonts w:ascii="Arial" w:eastAsia="Times New Roman" w:hAnsi="Arial" w:cs="Arial"/>
                <w:lang w:val="en-CA" w:eastAsia="en-CA"/>
              </w:rPr>
              <w:t>3</w:t>
            </w:r>
          </w:p>
        </w:tc>
      </w:tr>
    </w:tbl>
    <w:p w:rsidR="00EA74E3" w:rsidRDefault="00EA74E3" w:rsidP="00EA74E3">
      <w:pPr>
        <w:pStyle w:val="Default"/>
        <w:spacing w:line="183" w:lineRule="atLeast"/>
        <w:jc w:val="both"/>
        <w:rPr>
          <w:rFonts w:ascii="Arial" w:hAnsi="Arial" w:cs="Arial"/>
          <w:i/>
          <w:iCs/>
          <w:color w:val="auto"/>
          <w:sz w:val="16"/>
          <w:szCs w:val="16"/>
        </w:rPr>
      </w:pPr>
    </w:p>
    <w:p w:rsidR="00EA74E3" w:rsidRPr="00363B8D" w:rsidRDefault="00EA74E3" w:rsidP="00EA74E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rsidR="00EA74E3" w:rsidRPr="00363B8D" w:rsidRDefault="00EA74E3" w:rsidP="00EA74E3">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rsidR="00215387" w:rsidRPr="00DF0397" w:rsidRDefault="00215387" w:rsidP="00DF0397">
      <w:pPr>
        <w:rPr>
          <w:rFonts w:ascii="Courier New" w:hAnsi="Courier New" w:cs="Courier New"/>
          <w:sz w:val="22"/>
          <w:szCs w:val="22"/>
        </w:rPr>
      </w:pPr>
    </w:p>
    <w:sectPr w:rsidR="00215387" w:rsidRPr="00DF0397" w:rsidSect="009F66F6">
      <w:footerReference w:type="default" r:id="rId18"/>
      <w:pgSz w:w="15840" w:h="12240" w:orient="landscape"/>
      <w:pgMar w:top="1134" w:right="1134"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4BE" w:rsidRDefault="00D774BE" w:rsidP="008B333F">
      <w:r>
        <w:separator/>
      </w:r>
    </w:p>
  </w:endnote>
  <w:endnote w:type="continuationSeparator" w:id="0">
    <w:p w:rsidR="00D774BE" w:rsidRDefault="00D774BE" w:rsidP="008B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498321"/>
      <w:docPartObj>
        <w:docPartGallery w:val="Page Numbers (Bottom of Page)"/>
        <w:docPartUnique/>
      </w:docPartObj>
    </w:sdtPr>
    <w:sdtEndPr>
      <w:rPr>
        <w:rFonts w:asciiTheme="majorHAnsi" w:hAnsiTheme="majorHAnsi" w:cstheme="majorHAnsi"/>
        <w:sz w:val="22"/>
        <w:szCs w:val="22"/>
      </w:rPr>
    </w:sdtEndPr>
    <w:sdtContent>
      <w:p w:rsidR="00EA74E3" w:rsidRPr="00215387" w:rsidRDefault="00EA74E3">
        <w:pPr>
          <w:pStyle w:val="Pidipagina"/>
          <w:jc w:val="center"/>
          <w:rPr>
            <w:rFonts w:asciiTheme="majorHAnsi" w:hAnsiTheme="majorHAnsi" w:cstheme="majorHAnsi"/>
            <w:sz w:val="22"/>
            <w:szCs w:val="22"/>
          </w:rPr>
        </w:pPr>
        <w:r w:rsidRPr="00215387">
          <w:rPr>
            <w:rFonts w:asciiTheme="majorHAnsi" w:hAnsiTheme="majorHAnsi" w:cstheme="majorHAnsi"/>
            <w:sz w:val="22"/>
            <w:szCs w:val="22"/>
          </w:rPr>
          <w:fldChar w:fldCharType="begin"/>
        </w:r>
        <w:r w:rsidRPr="00215387">
          <w:rPr>
            <w:rFonts w:asciiTheme="majorHAnsi" w:hAnsiTheme="majorHAnsi" w:cstheme="majorHAnsi"/>
            <w:sz w:val="22"/>
            <w:szCs w:val="22"/>
          </w:rPr>
          <w:instrText>PAGE   \* MERGEFORMAT</w:instrText>
        </w:r>
        <w:r w:rsidRPr="00215387">
          <w:rPr>
            <w:rFonts w:asciiTheme="majorHAnsi" w:hAnsiTheme="majorHAnsi" w:cstheme="majorHAnsi"/>
            <w:sz w:val="22"/>
            <w:szCs w:val="22"/>
          </w:rPr>
          <w:fldChar w:fldCharType="separate"/>
        </w:r>
        <w:r w:rsidR="00211405" w:rsidRPr="00211405">
          <w:rPr>
            <w:rFonts w:asciiTheme="majorHAnsi" w:hAnsiTheme="majorHAnsi" w:cstheme="majorHAnsi"/>
            <w:noProof/>
            <w:sz w:val="22"/>
            <w:szCs w:val="22"/>
            <w:lang w:val="it-IT"/>
          </w:rPr>
          <w:t>1</w:t>
        </w:r>
        <w:r w:rsidRPr="00215387">
          <w:rPr>
            <w:rFonts w:asciiTheme="majorHAnsi" w:hAnsiTheme="majorHAnsi" w:cstheme="majorHAnsi"/>
            <w:sz w:val="22"/>
            <w:szCs w:val="22"/>
          </w:rPr>
          <w:fldChar w:fldCharType="end"/>
        </w:r>
      </w:p>
    </w:sdtContent>
  </w:sdt>
  <w:p w:rsidR="00EA74E3" w:rsidRDefault="00EA74E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4BE" w:rsidRDefault="00D774BE" w:rsidP="008B333F">
      <w:r>
        <w:separator/>
      </w:r>
    </w:p>
  </w:footnote>
  <w:footnote w:type="continuationSeparator" w:id="0">
    <w:p w:rsidR="00D774BE" w:rsidRDefault="00D774BE" w:rsidP="008B33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B36B3"/>
    <w:multiLevelType w:val="multilevel"/>
    <w:tmpl w:val="7A14D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70155A"/>
    <w:multiLevelType w:val="hybridMultilevel"/>
    <w:tmpl w:val="8CC0490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6C91355C"/>
    <w:multiLevelType w:val="hybridMultilevel"/>
    <w:tmpl w:val="934C70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A765F5E"/>
    <w:multiLevelType w:val="hybridMultilevel"/>
    <w:tmpl w:val="24E0E7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I1tTA2NDE1MjIwNjFU0lEKTi0uzszPAykwqQUA30yVqywAAAA="/>
  </w:docVars>
  <w:rsids>
    <w:rsidRoot w:val="000D14F1"/>
    <w:rsid w:val="00000E71"/>
    <w:rsid w:val="00005F89"/>
    <w:rsid w:val="000121C0"/>
    <w:rsid w:val="00015EB0"/>
    <w:rsid w:val="00030362"/>
    <w:rsid w:val="000368AB"/>
    <w:rsid w:val="00046014"/>
    <w:rsid w:val="00054716"/>
    <w:rsid w:val="0007544B"/>
    <w:rsid w:val="000774C2"/>
    <w:rsid w:val="00081ABB"/>
    <w:rsid w:val="0009325C"/>
    <w:rsid w:val="0009713F"/>
    <w:rsid w:val="000A043C"/>
    <w:rsid w:val="000B28FA"/>
    <w:rsid w:val="000B5377"/>
    <w:rsid w:val="000B780B"/>
    <w:rsid w:val="000C4A62"/>
    <w:rsid w:val="000D14F1"/>
    <w:rsid w:val="000D63D0"/>
    <w:rsid w:val="000D65D9"/>
    <w:rsid w:val="000D6CA2"/>
    <w:rsid w:val="000E1DB9"/>
    <w:rsid w:val="000E2B8C"/>
    <w:rsid w:val="001255D8"/>
    <w:rsid w:val="001328A4"/>
    <w:rsid w:val="00135001"/>
    <w:rsid w:val="00146F68"/>
    <w:rsid w:val="00152CC5"/>
    <w:rsid w:val="00162024"/>
    <w:rsid w:val="00165018"/>
    <w:rsid w:val="00170CC5"/>
    <w:rsid w:val="0018721B"/>
    <w:rsid w:val="00194A82"/>
    <w:rsid w:val="001A483F"/>
    <w:rsid w:val="001B5843"/>
    <w:rsid w:val="001C03A6"/>
    <w:rsid w:val="001C609D"/>
    <w:rsid w:val="001C720A"/>
    <w:rsid w:val="001D111A"/>
    <w:rsid w:val="001E0398"/>
    <w:rsid w:val="00211405"/>
    <w:rsid w:val="00215387"/>
    <w:rsid w:val="002247A6"/>
    <w:rsid w:val="00260696"/>
    <w:rsid w:val="00277B51"/>
    <w:rsid w:val="002A753B"/>
    <w:rsid w:val="002B1B71"/>
    <w:rsid w:val="002B523D"/>
    <w:rsid w:val="002C49E0"/>
    <w:rsid w:val="002C4B2C"/>
    <w:rsid w:val="002D3EFA"/>
    <w:rsid w:val="002F2AE9"/>
    <w:rsid w:val="002F347B"/>
    <w:rsid w:val="002F3554"/>
    <w:rsid w:val="00300B94"/>
    <w:rsid w:val="003023D5"/>
    <w:rsid w:val="00320DA4"/>
    <w:rsid w:val="00327367"/>
    <w:rsid w:val="003341CC"/>
    <w:rsid w:val="003344D9"/>
    <w:rsid w:val="00337EB7"/>
    <w:rsid w:val="00342E5C"/>
    <w:rsid w:val="00351F6C"/>
    <w:rsid w:val="00353CA4"/>
    <w:rsid w:val="003651C8"/>
    <w:rsid w:val="00367BF1"/>
    <w:rsid w:val="00383243"/>
    <w:rsid w:val="00385604"/>
    <w:rsid w:val="00393527"/>
    <w:rsid w:val="003A7E9B"/>
    <w:rsid w:val="003B2171"/>
    <w:rsid w:val="003B50AD"/>
    <w:rsid w:val="003B6581"/>
    <w:rsid w:val="003C2454"/>
    <w:rsid w:val="003C56A4"/>
    <w:rsid w:val="003C6BC4"/>
    <w:rsid w:val="003D5A0C"/>
    <w:rsid w:val="003D707F"/>
    <w:rsid w:val="003E3494"/>
    <w:rsid w:val="003E7D78"/>
    <w:rsid w:val="003F1594"/>
    <w:rsid w:val="003F6FEA"/>
    <w:rsid w:val="004045DD"/>
    <w:rsid w:val="00404F10"/>
    <w:rsid w:val="00411236"/>
    <w:rsid w:val="0042594C"/>
    <w:rsid w:val="00430458"/>
    <w:rsid w:val="004310A5"/>
    <w:rsid w:val="00440FB8"/>
    <w:rsid w:val="00450172"/>
    <w:rsid w:val="0045511E"/>
    <w:rsid w:val="004724C4"/>
    <w:rsid w:val="00472985"/>
    <w:rsid w:val="00486FBF"/>
    <w:rsid w:val="004A5569"/>
    <w:rsid w:val="004A6FE3"/>
    <w:rsid w:val="004B12B1"/>
    <w:rsid w:val="004B6253"/>
    <w:rsid w:val="004C7DBB"/>
    <w:rsid w:val="004E1AE5"/>
    <w:rsid w:val="004E5167"/>
    <w:rsid w:val="004F20BE"/>
    <w:rsid w:val="00505D4F"/>
    <w:rsid w:val="005077EC"/>
    <w:rsid w:val="0051187F"/>
    <w:rsid w:val="00512B86"/>
    <w:rsid w:val="00526078"/>
    <w:rsid w:val="00530576"/>
    <w:rsid w:val="0054630E"/>
    <w:rsid w:val="00557523"/>
    <w:rsid w:val="0056457F"/>
    <w:rsid w:val="005659AE"/>
    <w:rsid w:val="0057110A"/>
    <w:rsid w:val="005734C7"/>
    <w:rsid w:val="005759A3"/>
    <w:rsid w:val="00583E3A"/>
    <w:rsid w:val="00591D96"/>
    <w:rsid w:val="00592117"/>
    <w:rsid w:val="0059328E"/>
    <w:rsid w:val="005A1220"/>
    <w:rsid w:val="005A176D"/>
    <w:rsid w:val="005A3C3A"/>
    <w:rsid w:val="005B01F3"/>
    <w:rsid w:val="005B4890"/>
    <w:rsid w:val="005B559A"/>
    <w:rsid w:val="005B7D32"/>
    <w:rsid w:val="005C1D26"/>
    <w:rsid w:val="005D50A3"/>
    <w:rsid w:val="005E4803"/>
    <w:rsid w:val="005E5FE6"/>
    <w:rsid w:val="005E740E"/>
    <w:rsid w:val="005F0CCB"/>
    <w:rsid w:val="00600AE4"/>
    <w:rsid w:val="00601610"/>
    <w:rsid w:val="006031BE"/>
    <w:rsid w:val="00610683"/>
    <w:rsid w:val="006179C7"/>
    <w:rsid w:val="00634CD1"/>
    <w:rsid w:val="00652A1F"/>
    <w:rsid w:val="00666EE6"/>
    <w:rsid w:val="0066753F"/>
    <w:rsid w:val="006855E0"/>
    <w:rsid w:val="0069455A"/>
    <w:rsid w:val="006978F7"/>
    <w:rsid w:val="006A16EE"/>
    <w:rsid w:val="006B1939"/>
    <w:rsid w:val="006B4722"/>
    <w:rsid w:val="006B70FC"/>
    <w:rsid w:val="006B7E92"/>
    <w:rsid w:val="006C7841"/>
    <w:rsid w:val="006E37DE"/>
    <w:rsid w:val="006E793E"/>
    <w:rsid w:val="0071537F"/>
    <w:rsid w:val="00730180"/>
    <w:rsid w:val="00730508"/>
    <w:rsid w:val="007332A2"/>
    <w:rsid w:val="00745054"/>
    <w:rsid w:val="0074724F"/>
    <w:rsid w:val="0074757A"/>
    <w:rsid w:val="007529DE"/>
    <w:rsid w:val="00756E3F"/>
    <w:rsid w:val="007601F0"/>
    <w:rsid w:val="007633F9"/>
    <w:rsid w:val="00765F52"/>
    <w:rsid w:val="0077008E"/>
    <w:rsid w:val="00770092"/>
    <w:rsid w:val="007742F5"/>
    <w:rsid w:val="00783835"/>
    <w:rsid w:val="00787790"/>
    <w:rsid w:val="007B5E29"/>
    <w:rsid w:val="007C06E5"/>
    <w:rsid w:val="007C5F4B"/>
    <w:rsid w:val="007E6FE4"/>
    <w:rsid w:val="007F379D"/>
    <w:rsid w:val="007F53D0"/>
    <w:rsid w:val="008047FB"/>
    <w:rsid w:val="00814F45"/>
    <w:rsid w:val="00823143"/>
    <w:rsid w:val="00823F3B"/>
    <w:rsid w:val="00834E51"/>
    <w:rsid w:val="008478A2"/>
    <w:rsid w:val="00853956"/>
    <w:rsid w:val="008849AC"/>
    <w:rsid w:val="0088739F"/>
    <w:rsid w:val="008B333F"/>
    <w:rsid w:val="008C29C3"/>
    <w:rsid w:val="008E3FED"/>
    <w:rsid w:val="008E518B"/>
    <w:rsid w:val="008E5FEE"/>
    <w:rsid w:val="008F1DF7"/>
    <w:rsid w:val="008F3ED9"/>
    <w:rsid w:val="00924042"/>
    <w:rsid w:val="009330C0"/>
    <w:rsid w:val="009354C1"/>
    <w:rsid w:val="00965925"/>
    <w:rsid w:val="00980500"/>
    <w:rsid w:val="009838FE"/>
    <w:rsid w:val="009937D4"/>
    <w:rsid w:val="00994E01"/>
    <w:rsid w:val="009B1F60"/>
    <w:rsid w:val="009B4AC7"/>
    <w:rsid w:val="009C28D8"/>
    <w:rsid w:val="009C6C23"/>
    <w:rsid w:val="009D1B7A"/>
    <w:rsid w:val="009F66F6"/>
    <w:rsid w:val="00A15588"/>
    <w:rsid w:val="00A210F0"/>
    <w:rsid w:val="00A33D9B"/>
    <w:rsid w:val="00A76ABD"/>
    <w:rsid w:val="00A8399D"/>
    <w:rsid w:val="00A853AB"/>
    <w:rsid w:val="00A85E74"/>
    <w:rsid w:val="00A90EA8"/>
    <w:rsid w:val="00A97E33"/>
    <w:rsid w:val="00AD31DE"/>
    <w:rsid w:val="00AD3511"/>
    <w:rsid w:val="00AD477D"/>
    <w:rsid w:val="00B0766D"/>
    <w:rsid w:val="00B13133"/>
    <w:rsid w:val="00B14DA3"/>
    <w:rsid w:val="00B157C8"/>
    <w:rsid w:val="00B17616"/>
    <w:rsid w:val="00B3641E"/>
    <w:rsid w:val="00B42B4D"/>
    <w:rsid w:val="00B56821"/>
    <w:rsid w:val="00B60AE7"/>
    <w:rsid w:val="00B61692"/>
    <w:rsid w:val="00B83E0A"/>
    <w:rsid w:val="00B8688E"/>
    <w:rsid w:val="00BB4780"/>
    <w:rsid w:val="00BB5365"/>
    <w:rsid w:val="00BD1477"/>
    <w:rsid w:val="00BE0FE7"/>
    <w:rsid w:val="00BF5071"/>
    <w:rsid w:val="00C0509B"/>
    <w:rsid w:val="00C17F3D"/>
    <w:rsid w:val="00C27505"/>
    <w:rsid w:val="00C30950"/>
    <w:rsid w:val="00C320B7"/>
    <w:rsid w:val="00C51DB2"/>
    <w:rsid w:val="00C51DC3"/>
    <w:rsid w:val="00C5516F"/>
    <w:rsid w:val="00C813E8"/>
    <w:rsid w:val="00C90E95"/>
    <w:rsid w:val="00C944AC"/>
    <w:rsid w:val="00C95D50"/>
    <w:rsid w:val="00CA0203"/>
    <w:rsid w:val="00CA2916"/>
    <w:rsid w:val="00CB03C7"/>
    <w:rsid w:val="00CC0668"/>
    <w:rsid w:val="00CC71F4"/>
    <w:rsid w:val="00CD48BC"/>
    <w:rsid w:val="00CE4228"/>
    <w:rsid w:val="00CE4C8F"/>
    <w:rsid w:val="00D024EA"/>
    <w:rsid w:val="00D201EA"/>
    <w:rsid w:val="00D34599"/>
    <w:rsid w:val="00D63D37"/>
    <w:rsid w:val="00D644D0"/>
    <w:rsid w:val="00D66841"/>
    <w:rsid w:val="00D76A3F"/>
    <w:rsid w:val="00D774BE"/>
    <w:rsid w:val="00D86586"/>
    <w:rsid w:val="00D86C1F"/>
    <w:rsid w:val="00D90A74"/>
    <w:rsid w:val="00D975F3"/>
    <w:rsid w:val="00DA00FB"/>
    <w:rsid w:val="00DA6AE8"/>
    <w:rsid w:val="00DC0989"/>
    <w:rsid w:val="00DD0279"/>
    <w:rsid w:val="00DD2351"/>
    <w:rsid w:val="00DD79DB"/>
    <w:rsid w:val="00DE065C"/>
    <w:rsid w:val="00DE440D"/>
    <w:rsid w:val="00DF0397"/>
    <w:rsid w:val="00DF24DA"/>
    <w:rsid w:val="00E00853"/>
    <w:rsid w:val="00E06F3C"/>
    <w:rsid w:val="00E10DDC"/>
    <w:rsid w:val="00E125E5"/>
    <w:rsid w:val="00E16A4E"/>
    <w:rsid w:val="00E2733C"/>
    <w:rsid w:val="00E34800"/>
    <w:rsid w:val="00E55939"/>
    <w:rsid w:val="00E774A2"/>
    <w:rsid w:val="00E85128"/>
    <w:rsid w:val="00E90E61"/>
    <w:rsid w:val="00EA74E3"/>
    <w:rsid w:val="00EC32FE"/>
    <w:rsid w:val="00EC369D"/>
    <w:rsid w:val="00ED66EF"/>
    <w:rsid w:val="00EF5B87"/>
    <w:rsid w:val="00F13120"/>
    <w:rsid w:val="00F1783A"/>
    <w:rsid w:val="00F226CC"/>
    <w:rsid w:val="00F22EDC"/>
    <w:rsid w:val="00F2582E"/>
    <w:rsid w:val="00F31894"/>
    <w:rsid w:val="00F31CDB"/>
    <w:rsid w:val="00F37FA2"/>
    <w:rsid w:val="00F43728"/>
    <w:rsid w:val="00F45551"/>
    <w:rsid w:val="00F50C7D"/>
    <w:rsid w:val="00F60B89"/>
    <w:rsid w:val="00F610E3"/>
    <w:rsid w:val="00F61A82"/>
    <w:rsid w:val="00F8031C"/>
    <w:rsid w:val="00FA1CA4"/>
    <w:rsid w:val="00FA6F37"/>
    <w:rsid w:val="00FB6A3C"/>
    <w:rsid w:val="00FC5257"/>
    <w:rsid w:val="00FC6E5C"/>
    <w:rsid w:val="00FC6FA0"/>
    <w:rsid w:val="00FC7FBF"/>
    <w:rsid w:val="00FD0992"/>
    <w:rsid w:val="00FD4DDE"/>
    <w:rsid w:val="00FE15CC"/>
    <w:rsid w:val="00FE7278"/>
    <w:rsid w:val="00FF34F7"/>
    <w:rsid w:val="00FF7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F455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6C784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135001"/>
    <w:pPr>
      <w:spacing w:before="100" w:beforeAutospacing="1" w:after="100" w:afterAutospacing="1"/>
      <w:outlineLvl w:val="3"/>
    </w:pPr>
    <w:rPr>
      <w:rFonts w:ascii="Times New Roman" w:hAnsi="Times New Roman" w:cs="Times New Roman"/>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B83E0A"/>
  </w:style>
  <w:style w:type="character" w:customStyle="1" w:styleId="object">
    <w:name w:val="object"/>
    <w:basedOn w:val="Carpredefinitoparagrafo"/>
    <w:rsid w:val="00B83E0A"/>
  </w:style>
  <w:style w:type="paragraph" w:styleId="NormaleWeb">
    <w:name w:val="Normal (Web)"/>
    <w:basedOn w:val="Normale"/>
    <w:uiPriority w:val="99"/>
    <w:unhideWhenUsed/>
    <w:rsid w:val="000C4A62"/>
    <w:pPr>
      <w:spacing w:before="100" w:beforeAutospacing="1" w:after="100" w:afterAutospacing="1"/>
    </w:pPr>
    <w:rPr>
      <w:rFonts w:ascii="Times New Roman" w:eastAsia="Times New Roman" w:hAnsi="Times New Roman" w:cs="Times New Roman"/>
      <w:lang w:val="it-IT"/>
    </w:rPr>
  </w:style>
  <w:style w:type="table" w:styleId="Grigliatabella">
    <w:name w:val="Table Grid"/>
    <w:basedOn w:val="Tabellanormale"/>
    <w:uiPriority w:val="59"/>
    <w:rsid w:val="00FC7FBF"/>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e"/>
    <w:rsid w:val="00FC7FBF"/>
    <w:rPr>
      <w:rFonts w:ascii="Helvetica" w:eastAsiaTheme="minorHAnsi" w:hAnsi="Helvetica" w:cs="Times New Roman"/>
      <w:sz w:val="15"/>
      <w:szCs w:val="15"/>
      <w:lang w:eastAsia="en-US"/>
    </w:rPr>
  </w:style>
  <w:style w:type="paragraph" w:customStyle="1" w:styleId="p2">
    <w:name w:val="p2"/>
    <w:basedOn w:val="Normale"/>
    <w:rsid w:val="00FC7FBF"/>
    <w:rPr>
      <w:rFonts w:ascii="Helvetica" w:eastAsiaTheme="minorHAnsi" w:hAnsi="Helvetica" w:cs="Times New Roman"/>
      <w:sz w:val="11"/>
      <w:szCs w:val="11"/>
      <w:lang w:eastAsia="en-US"/>
    </w:rPr>
  </w:style>
  <w:style w:type="paragraph" w:styleId="Paragrafoelenco">
    <w:name w:val="List Paragraph"/>
    <w:basedOn w:val="Normale"/>
    <w:uiPriority w:val="34"/>
    <w:qFormat/>
    <w:rsid w:val="00342E5C"/>
    <w:pPr>
      <w:ind w:left="720"/>
      <w:contextualSpacing/>
    </w:pPr>
    <w:rPr>
      <w:rFonts w:eastAsiaTheme="minorHAnsi"/>
      <w:lang w:val="it-IT" w:eastAsia="en-US"/>
    </w:rPr>
  </w:style>
  <w:style w:type="paragraph" w:customStyle="1" w:styleId="EndNoteBibliography">
    <w:name w:val="EndNote Bibliography"/>
    <w:basedOn w:val="Normale"/>
    <w:rsid w:val="00342E5C"/>
    <w:rPr>
      <w:rFonts w:ascii="Calibri" w:eastAsiaTheme="minorHAnsi" w:hAnsi="Calibri"/>
      <w:lang w:eastAsia="en-US"/>
    </w:rPr>
  </w:style>
  <w:style w:type="paragraph" w:styleId="Testofumetto">
    <w:name w:val="Balloon Text"/>
    <w:basedOn w:val="Normale"/>
    <w:link w:val="TestofumettoCarattere"/>
    <w:uiPriority w:val="99"/>
    <w:semiHidden/>
    <w:unhideWhenUsed/>
    <w:rsid w:val="00B616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1692"/>
    <w:rPr>
      <w:rFonts w:ascii="Tahoma" w:hAnsi="Tahoma" w:cs="Tahoma"/>
      <w:sz w:val="16"/>
      <w:szCs w:val="16"/>
    </w:rPr>
  </w:style>
  <w:style w:type="paragraph" w:styleId="Intestazione">
    <w:name w:val="header"/>
    <w:basedOn w:val="Normale"/>
    <w:link w:val="IntestazioneCarattere"/>
    <w:uiPriority w:val="99"/>
    <w:unhideWhenUsed/>
    <w:rsid w:val="008B333F"/>
    <w:pPr>
      <w:tabs>
        <w:tab w:val="center" w:pos="4819"/>
        <w:tab w:val="right" w:pos="9638"/>
      </w:tabs>
    </w:pPr>
  </w:style>
  <w:style w:type="character" w:customStyle="1" w:styleId="IntestazioneCarattere">
    <w:name w:val="Intestazione Carattere"/>
    <w:basedOn w:val="Carpredefinitoparagrafo"/>
    <w:link w:val="Intestazione"/>
    <w:uiPriority w:val="99"/>
    <w:rsid w:val="008B333F"/>
  </w:style>
  <w:style w:type="paragraph" w:styleId="Pidipagina">
    <w:name w:val="footer"/>
    <w:basedOn w:val="Normale"/>
    <w:link w:val="PidipaginaCarattere"/>
    <w:uiPriority w:val="99"/>
    <w:unhideWhenUsed/>
    <w:rsid w:val="008B333F"/>
    <w:pPr>
      <w:tabs>
        <w:tab w:val="center" w:pos="4819"/>
        <w:tab w:val="right" w:pos="9638"/>
      </w:tabs>
    </w:pPr>
  </w:style>
  <w:style w:type="character" w:customStyle="1" w:styleId="PidipaginaCarattere">
    <w:name w:val="Piè di pagina Carattere"/>
    <w:basedOn w:val="Carpredefinitoparagrafo"/>
    <w:link w:val="Pidipagina"/>
    <w:uiPriority w:val="99"/>
    <w:rsid w:val="008B333F"/>
  </w:style>
  <w:style w:type="table" w:customStyle="1" w:styleId="Grigliatabella1">
    <w:name w:val="Griglia tabella1"/>
    <w:basedOn w:val="Tabellanormale"/>
    <w:next w:val="Grigliatabella"/>
    <w:uiPriority w:val="39"/>
    <w:rsid w:val="00D76A3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730508"/>
    <w:rPr>
      <w:sz w:val="20"/>
      <w:szCs w:val="20"/>
    </w:rPr>
  </w:style>
  <w:style w:type="character" w:customStyle="1" w:styleId="TestonotadichiusuraCarattere">
    <w:name w:val="Testo nota di chiusura Carattere"/>
    <w:basedOn w:val="Carpredefinitoparagrafo"/>
    <w:link w:val="Testonotadichiusura"/>
    <w:uiPriority w:val="99"/>
    <w:semiHidden/>
    <w:rsid w:val="00730508"/>
    <w:rPr>
      <w:sz w:val="20"/>
      <w:szCs w:val="20"/>
    </w:rPr>
  </w:style>
  <w:style w:type="character" w:styleId="Rimandonotadichiusura">
    <w:name w:val="endnote reference"/>
    <w:basedOn w:val="Carpredefinitoparagrafo"/>
    <w:uiPriority w:val="99"/>
    <w:semiHidden/>
    <w:unhideWhenUsed/>
    <w:rsid w:val="00730508"/>
    <w:rPr>
      <w:vertAlign w:val="superscript"/>
    </w:rPr>
  </w:style>
  <w:style w:type="table" w:customStyle="1" w:styleId="Grigliatabella11">
    <w:name w:val="Griglia tabella11"/>
    <w:basedOn w:val="Tabellanormale"/>
    <w:next w:val="Grigliatabella"/>
    <w:uiPriority w:val="39"/>
    <w:rsid w:val="00046014"/>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557523"/>
    <w:rPr>
      <w:rFonts w:eastAsia="Calibri"/>
      <w:sz w:val="22"/>
      <w:szCs w:val="22"/>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135001"/>
    <w:rPr>
      <w:rFonts w:ascii="Times New Roman" w:hAnsi="Times New Roman" w:cs="Times New Roman"/>
      <w:b/>
      <w:bCs/>
      <w:lang w:val="it-IT"/>
    </w:rPr>
  </w:style>
  <w:style w:type="paragraph" w:customStyle="1" w:styleId="sof-title">
    <w:name w:val="sof-title"/>
    <w:basedOn w:val="Normale"/>
    <w:rsid w:val="00135001"/>
    <w:pPr>
      <w:spacing w:before="100" w:beforeAutospacing="1" w:after="100" w:afterAutospacing="1"/>
    </w:pPr>
    <w:rPr>
      <w:rFonts w:ascii="Times New Roman" w:hAnsi="Times New Roman" w:cs="Times New Roman"/>
      <w:lang w:val="it-IT"/>
    </w:rPr>
  </w:style>
  <w:style w:type="paragraph" w:customStyle="1" w:styleId="first-letter">
    <w:name w:val="first-letter"/>
    <w:basedOn w:val="Normale"/>
    <w:rsid w:val="00135001"/>
    <w:pPr>
      <w:spacing w:before="100" w:beforeAutospacing="1" w:after="100" w:afterAutospacing="1"/>
    </w:pPr>
    <w:rPr>
      <w:rFonts w:ascii="Times New Roman" w:hAnsi="Times New Roman" w:cs="Times New Roman"/>
      <w:lang w:val="it-IT"/>
    </w:rPr>
  </w:style>
  <w:style w:type="character" w:customStyle="1" w:styleId="label">
    <w:name w:val="label"/>
    <w:basedOn w:val="Carpredefinitoparagrafo"/>
    <w:rsid w:val="00135001"/>
  </w:style>
  <w:style w:type="character" w:customStyle="1" w:styleId="cell-value">
    <w:name w:val="cell-value"/>
    <w:basedOn w:val="Carpredefinitoparagrafo"/>
    <w:rsid w:val="00135001"/>
  </w:style>
  <w:style w:type="character" w:customStyle="1" w:styleId="cell">
    <w:name w:val="cell"/>
    <w:basedOn w:val="Carpredefinitoparagrafo"/>
    <w:rsid w:val="00135001"/>
  </w:style>
  <w:style w:type="character" w:customStyle="1" w:styleId="block">
    <w:name w:val="block"/>
    <w:basedOn w:val="Carpredefinitoparagrafo"/>
    <w:rsid w:val="00135001"/>
  </w:style>
  <w:style w:type="character" w:customStyle="1" w:styleId="quality-sign">
    <w:name w:val="quality-sign"/>
    <w:basedOn w:val="Carpredefinitoparagrafo"/>
    <w:rsid w:val="00135001"/>
  </w:style>
  <w:style w:type="character" w:customStyle="1" w:styleId="quality-text">
    <w:name w:val="quality-text"/>
    <w:basedOn w:val="Carpredefinitoparagrafo"/>
    <w:rsid w:val="00135001"/>
  </w:style>
  <w:style w:type="character" w:customStyle="1" w:styleId="comma">
    <w:name w:val="comma"/>
    <w:basedOn w:val="Carpredefinitoparagrafo"/>
    <w:rsid w:val="00135001"/>
  </w:style>
  <w:style w:type="character" w:customStyle="1" w:styleId="Titolo2Carattere">
    <w:name w:val="Titolo 2 Carattere"/>
    <w:basedOn w:val="Carpredefinitoparagrafo"/>
    <w:link w:val="Titolo2"/>
    <w:uiPriority w:val="9"/>
    <w:semiHidden/>
    <w:rsid w:val="00F45551"/>
    <w:rPr>
      <w:rFonts w:asciiTheme="majorHAnsi" w:eastAsiaTheme="majorEastAsia" w:hAnsiTheme="majorHAnsi" w:cstheme="majorBidi"/>
      <w:b/>
      <w:bCs/>
      <w:color w:val="4F81BD" w:themeColor="accent1"/>
      <w:sz w:val="26"/>
      <w:szCs w:val="26"/>
    </w:rPr>
  </w:style>
  <w:style w:type="table" w:styleId="Grigliamedia3-Colore1">
    <w:name w:val="Medium Grid 3 Accent 1"/>
    <w:basedOn w:val="Tabellanormale"/>
    <w:uiPriority w:val="69"/>
    <w:rsid w:val="00367B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Elencochiaro">
    <w:name w:val="Light List"/>
    <w:basedOn w:val="Tabellanormale"/>
    <w:uiPriority w:val="61"/>
    <w:rsid w:val="00367B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3">
    <w:name w:val="Griglia tabella3"/>
    <w:basedOn w:val="Tabellanormale"/>
    <w:next w:val="Grigliatabella"/>
    <w:uiPriority w:val="59"/>
    <w:rsid w:val="0007544B"/>
    <w:rPr>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937D4"/>
    <w:rPr>
      <w:color w:val="0000FF"/>
      <w:u w:val="single"/>
    </w:rPr>
  </w:style>
  <w:style w:type="character" w:customStyle="1" w:styleId="Titolo3Carattere">
    <w:name w:val="Titolo 3 Carattere"/>
    <w:basedOn w:val="Carpredefinitoparagrafo"/>
    <w:link w:val="Titolo3"/>
    <w:uiPriority w:val="9"/>
    <w:semiHidden/>
    <w:rsid w:val="006C7841"/>
    <w:rPr>
      <w:rFonts w:asciiTheme="majorHAnsi" w:eastAsiaTheme="majorEastAsia" w:hAnsiTheme="majorHAnsi" w:cstheme="majorBidi"/>
      <w:b/>
      <w:bCs/>
      <w:color w:val="4F81BD" w:themeColor="accent1"/>
    </w:rPr>
  </w:style>
  <w:style w:type="paragraph" w:customStyle="1" w:styleId="Default">
    <w:name w:val="Default"/>
    <w:rsid w:val="00EA74E3"/>
    <w:pPr>
      <w:widowControl w:val="0"/>
      <w:autoSpaceDE w:val="0"/>
      <w:autoSpaceDN w:val="0"/>
      <w:adjustRightInd w:val="0"/>
    </w:pPr>
    <w:rPr>
      <w:rFonts w:ascii="Calibri" w:eastAsia="Times New Roman" w:hAnsi="Calibri" w:cs="Calibri"/>
      <w:color w:val="000000"/>
      <w:lang w:val="en-CA" w:eastAsia="en-CA"/>
    </w:rPr>
  </w:style>
  <w:style w:type="paragraph" w:customStyle="1" w:styleId="CM1">
    <w:name w:val="CM1"/>
    <w:basedOn w:val="Default"/>
    <w:next w:val="Default"/>
    <w:rsid w:val="00EA74E3"/>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F455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6C784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135001"/>
    <w:pPr>
      <w:spacing w:before="100" w:beforeAutospacing="1" w:after="100" w:afterAutospacing="1"/>
      <w:outlineLvl w:val="3"/>
    </w:pPr>
    <w:rPr>
      <w:rFonts w:ascii="Times New Roman" w:hAnsi="Times New Roman" w:cs="Times New Roman"/>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B83E0A"/>
  </w:style>
  <w:style w:type="character" w:customStyle="1" w:styleId="object">
    <w:name w:val="object"/>
    <w:basedOn w:val="Carpredefinitoparagrafo"/>
    <w:rsid w:val="00B83E0A"/>
  </w:style>
  <w:style w:type="paragraph" w:styleId="NormaleWeb">
    <w:name w:val="Normal (Web)"/>
    <w:basedOn w:val="Normale"/>
    <w:uiPriority w:val="99"/>
    <w:unhideWhenUsed/>
    <w:rsid w:val="000C4A62"/>
    <w:pPr>
      <w:spacing w:before="100" w:beforeAutospacing="1" w:after="100" w:afterAutospacing="1"/>
    </w:pPr>
    <w:rPr>
      <w:rFonts w:ascii="Times New Roman" w:eastAsia="Times New Roman" w:hAnsi="Times New Roman" w:cs="Times New Roman"/>
      <w:lang w:val="it-IT"/>
    </w:rPr>
  </w:style>
  <w:style w:type="table" w:styleId="Grigliatabella">
    <w:name w:val="Table Grid"/>
    <w:basedOn w:val="Tabellanormale"/>
    <w:uiPriority w:val="59"/>
    <w:rsid w:val="00FC7FBF"/>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e"/>
    <w:rsid w:val="00FC7FBF"/>
    <w:rPr>
      <w:rFonts w:ascii="Helvetica" w:eastAsiaTheme="minorHAnsi" w:hAnsi="Helvetica" w:cs="Times New Roman"/>
      <w:sz w:val="15"/>
      <w:szCs w:val="15"/>
      <w:lang w:eastAsia="en-US"/>
    </w:rPr>
  </w:style>
  <w:style w:type="paragraph" w:customStyle="1" w:styleId="p2">
    <w:name w:val="p2"/>
    <w:basedOn w:val="Normale"/>
    <w:rsid w:val="00FC7FBF"/>
    <w:rPr>
      <w:rFonts w:ascii="Helvetica" w:eastAsiaTheme="minorHAnsi" w:hAnsi="Helvetica" w:cs="Times New Roman"/>
      <w:sz w:val="11"/>
      <w:szCs w:val="11"/>
      <w:lang w:eastAsia="en-US"/>
    </w:rPr>
  </w:style>
  <w:style w:type="paragraph" w:styleId="Paragrafoelenco">
    <w:name w:val="List Paragraph"/>
    <w:basedOn w:val="Normale"/>
    <w:uiPriority w:val="34"/>
    <w:qFormat/>
    <w:rsid w:val="00342E5C"/>
    <w:pPr>
      <w:ind w:left="720"/>
      <w:contextualSpacing/>
    </w:pPr>
    <w:rPr>
      <w:rFonts w:eastAsiaTheme="minorHAnsi"/>
      <w:lang w:val="it-IT" w:eastAsia="en-US"/>
    </w:rPr>
  </w:style>
  <w:style w:type="paragraph" w:customStyle="1" w:styleId="EndNoteBibliography">
    <w:name w:val="EndNote Bibliography"/>
    <w:basedOn w:val="Normale"/>
    <w:rsid w:val="00342E5C"/>
    <w:rPr>
      <w:rFonts w:ascii="Calibri" w:eastAsiaTheme="minorHAnsi" w:hAnsi="Calibri"/>
      <w:lang w:eastAsia="en-US"/>
    </w:rPr>
  </w:style>
  <w:style w:type="paragraph" w:styleId="Testofumetto">
    <w:name w:val="Balloon Text"/>
    <w:basedOn w:val="Normale"/>
    <w:link w:val="TestofumettoCarattere"/>
    <w:uiPriority w:val="99"/>
    <w:semiHidden/>
    <w:unhideWhenUsed/>
    <w:rsid w:val="00B616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1692"/>
    <w:rPr>
      <w:rFonts w:ascii="Tahoma" w:hAnsi="Tahoma" w:cs="Tahoma"/>
      <w:sz w:val="16"/>
      <w:szCs w:val="16"/>
    </w:rPr>
  </w:style>
  <w:style w:type="paragraph" w:styleId="Intestazione">
    <w:name w:val="header"/>
    <w:basedOn w:val="Normale"/>
    <w:link w:val="IntestazioneCarattere"/>
    <w:uiPriority w:val="99"/>
    <w:unhideWhenUsed/>
    <w:rsid w:val="008B333F"/>
    <w:pPr>
      <w:tabs>
        <w:tab w:val="center" w:pos="4819"/>
        <w:tab w:val="right" w:pos="9638"/>
      </w:tabs>
    </w:pPr>
  </w:style>
  <w:style w:type="character" w:customStyle="1" w:styleId="IntestazioneCarattere">
    <w:name w:val="Intestazione Carattere"/>
    <w:basedOn w:val="Carpredefinitoparagrafo"/>
    <w:link w:val="Intestazione"/>
    <w:uiPriority w:val="99"/>
    <w:rsid w:val="008B333F"/>
  </w:style>
  <w:style w:type="paragraph" w:styleId="Pidipagina">
    <w:name w:val="footer"/>
    <w:basedOn w:val="Normale"/>
    <w:link w:val="PidipaginaCarattere"/>
    <w:uiPriority w:val="99"/>
    <w:unhideWhenUsed/>
    <w:rsid w:val="008B333F"/>
    <w:pPr>
      <w:tabs>
        <w:tab w:val="center" w:pos="4819"/>
        <w:tab w:val="right" w:pos="9638"/>
      </w:tabs>
    </w:pPr>
  </w:style>
  <w:style w:type="character" w:customStyle="1" w:styleId="PidipaginaCarattere">
    <w:name w:val="Piè di pagina Carattere"/>
    <w:basedOn w:val="Carpredefinitoparagrafo"/>
    <w:link w:val="Pidipagina"/>
    <w:uiPriority w:val="99"/>
    <w:rsid w:val="008B333F"/>
  </w:style>
  <w:style w:type="table" w:customStyle="1" w:styleId="Grigliatabella1">
    <w:name w:val="Griglia tabella1"/>
    <w:basedOn w:val="Tabellanormale"/>
    <w:next w:val="Grigliatabella"/>
    <w:uiPriority w:val="39"/>
    <w:rsid w:val="00D76A3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730508"/>
    <w:rPr>
      <w:sz w:val="20"/>
      <w:szCs w:val="20"/>
    </w:rPr>
  </w:style>
  <w:style w:type="character" w:customStyle="1" w:styleId="TestonotadichiusuraCarattere">
    <w:name w:val="Testo nota di chiusura Carattere"/>
    <w:basedOn w:val="Carpredefinitoparagrafo"/>
    <w:link w:val="Testonotadichiusura"/>
    <w:uiPriority w:val="99"/>
    <w:semiHidden/>
    <w:rsid w:val="00730508"/>
    <w:rPr>
      <w:sz w:val="20"/>
      <w:szCs w:val="20"/>
    </w:rPr>
  </w:style>
  <w:style w:type="character" w:styleId="Rimandonotadichiusura">
    <w:name w:val="endnote reference"/>
    <w:basedOn w:val="Carpredefinitoparagrafo"/>
    <w:uiPriority w:val="99"/>
    <w:semiHidden/>
    <w:unhideWhenUsed/>
    <w:rsid w:val="00730508"/>
    <w:rPr>
      <w:vertAlign w:val="superscript"/>
    </w:rPr>
  </w:style>
  <w:style w:type="table" w:customStyle="1" w:styleId="Grigliatabella11">
    <w:name w:val="Griglia tabella11"/>
    <w:basedOn w:val="Tabellanormale"/>
    <w:next w:val="Grigliatabella"/>
    <w:uiPriority w:val="39"/>
    <w:rsid w:val="00046014"/>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557523"/>
    <w:rPr>
      <w:rFonts w:eastAsia="Calibri"/>
      <w:sz w:val="22"/>
      <w:szCs w:val="22"/>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135001"/>
    <w:rPr>
      <w:rFonts w:ascii="Times New Roman" w:hAnsi="Times New Roman" w:cs="Times New Roman"/>
      <w:b/>
      <w:bCs/>
      <w:lang w:val="it-IT"/>
    </w:rPr>
  </w:style>
  <w:style w:type="paragraph" w:customStyle="1" w:styleId="sof-title">
    <w:name w:val="sof-title"/>
    <w:basedOn w:val="Normale"/>
    <w:rsid w:val="00135001"/>
    <w:pPr>
      <w:spacing w:before="100" w:beforeAutospacing="1" w:after="100" w:afterAutospacing="1"/>
    </w:pPr>
    <w:rPr>
      <w:rFonts w:ascii="Times New Roman" w:hAnsi="Times New Roman" w:cs="Times New Roman"/>
      <w:lang w:val="it-IT"/>
    </w:rPr>
  </w:style>
  <w:style w:type="paragraph" w:customStyle="1" w:styleId="first-letter">
    <w:name w:val="first-letter"/>
    <w:basedOn w:val="Normale"/>
    <w:rsid w:val="00135001"/>
    <w:pPr>
      <w:spacing w:before="100" w:beforeAutospacing="1" w:after="100" w:afterAutospacing="1"/>
    </w:pPr>
    <w:rPr>
      <w:rFonts w:ascii="Times New Roman" w:hAnsi="Times New Roman" w:cs="Times New Roman"/>
      <w:lang w:val="it-IT"/>
    </w:rPr>
  </w:style>
  <w:style w:type="character" w:customStyle="1" w:styleId="label">
    <w:name w:val="label"/>
    <w:basedOn w:val="Carpredefinitoparagrafo"/>
    <w:rsid w:val="00135001"/>
  </w:style>
  <w:style w:type="character" w:customStyle="1" w:styleId="cell-value">
    <w:name w:val="cell-value"/>
    <w:basedOn w:val="Carpredefinitoparagrafo"/>
    <w:rsid w:val="00135001"/>
  </w:style>
  <w:style w:type="character" w:customStyle="1" w:styleId="cell">
    <w:name w:val="cell"/>
    <w:basedOn w:val="Carpredefinitoparagrafo"/>
    <w:rsid w:val="00135001"/>
  </w:style>
  <w:style w:type="character" w:customStyle="1" w:styleId="block">
    <w:name w:val="block"/>
    <w:basedOn w:val="Carpredefinitoparagrafo"/>
    <w:rsid w:val="00135001"/>
  </w:style>
  <w:style w:type="character" w:customStyle="1" w:styleId="quality-sign">
    <w:name w:val="quality-sign"/>
    <w:basedOn w:val="Carpredefinitoparagrafo"/>
    <w:rsid w:val="00135001"/>
  </w:style>
  <w:style w:type="character" w:customStyle="1" w:styleId="quality-text">
    <w:name w:val="quality-text"/>
    <w:basedOn w:val="Carpredefinitoparagrafo"/>
    <w:rsid w:val="00135001"/>
  </w:style>
  <w:style w:type="character" w:customStyle="1" w:styleId="comma">
    <w:name w:val="comma"/>
    <w:basedOn w:val="Carpredefinitoparagrafo"/>
    <w:rsid w:val="00135001"/>
  </w:style>
  <w:style w:type="character" w:customStyle="1" w:styleId="Titolo2Carattere">
    <w:name w:val="Titolo 2 Carattere"/>
    <w:basedOn w:val="Carpredefinitoparagrafo"/>
    <w:link w:val="Titolo2"/>
    <w:uiPriority w:val="9"/>
    <w:semiHidden/>
    <w:rsid w:val="00F45551"/>
    <w:rPr>
      <w:rFonts w:asciiTheme="majorHAnsi" w:eastAsiaTheme="majorEastAsia" w:hAnsiTheme="majorHAnsi" w:cstheme="majorBidi"/>
      <w:b/>
      <w:bCs/>
      <w:color w:val="4F81BD" w:themeColor="accent1"/>
      <w:sz w:val="26"/>
      <w:szCs w:val="26"/>
    </w:rPr>
  </w:style>
  <w:style w:type="table" w:styleId="Grigliamedia3-Colore1">
    <w:name w:val="Medium Grid 3 Accent 1"/>
    <w:basedOn w:val="Tabellanormale"/>
    <w:uiPriority w:val="69"/>
    <w:rsid w:val="00367B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Elencochiaro">
    <w:name w:val="Light List"/>
    <w:basedOn w:val="Tabellanormale"/>
    <w:uiPriority w:val="61"/>
    <w:rsid w:val="00367B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3">
    <w:name w:val="Griglia tabella3"/>
    <w:basedOn w:val="Tabellanormale"/>
    <w:next w:val="Grigliatabella"/>
    <w:uiPriority w:val="59"/>
    <w:rsid w:val="0007544B"/>
    <w:rPr>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937D4"/>
    <w:rPr>
      <w:color w:val="0000FF"/>
      <w:u w:val="single"/>
    </w:rPr>
  </w:style>
  <w:style w:type="character" w:customStyle="1" w:styleId="Titolo3Carattere">
    <w:name w:val="Titolo 3 Carattere"/>
    <w:basedOn w:val="Carpredefinitoparagrafo"/>
    <w:link w:val="Titolo3"/>
    <w:uiPriority w:val="9"/>
    <w:semiHidden/>
    <w:rsid w:val="006C7841"/>
    <w:rPr>
      <w:rFonts w:asciiTheme="majorHAnsi" w:eastAsiaTheme="majorEastAsia" w:hAnsiTheme="majorHAnsi" w:cstheme="majorBidi"/>
      <w:b/>
      <w:bCs/>
      <w:color w:val="4F81BD" w:themeColor="accent1"/>
    </w:rPr>
  </w:style>
  <w:style w:type="paragraph" w:customStyle="1" w:styleId="Default">
    <w:name w:val="Default"/>
    <w:rsid w:val="00EA74E3"/>
    <w:pPr>
      <w:widowControl w:val="0"/>
      <w:autoSpaceDE w:val="0"/>
      <w:autoSpaceDN w:val="0"/>
      <w:adjustRightInd w:val="0"/>
    </w:pPr>
    <w:rPr>
      <w:rFonts w:ascii="Calibri" w:eastAsia="Times New Roman" w:hAnsi="Calibri" w:cs="Calibri"/>
      <w:color w:val="000000"/>
      <w:lang w:val="en-CA" w:eastAsia="en-CA"/>
    </w:rPr>
  </w:style>
  <w:style w:type="paragraph" w:customStyle="1" w:styleId="CM1">
    <w:name w:val="CM1"/>
    <w:basedOn w:val="Default"/>
    <w:next w:val="Default"/>
    <w:rsid w:val="00EA74E3"/>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34354">
      <w:bodyDiv w:val="1"/>
      <w:marLeft w:val="0"/>
      <w:marRight w:val="0"/>
      <w:marTop w:val="0"/>
      <w:marBottom w:val="0"/>
      <w:divBdr>
        <w:top w:val="none" w:sz="0" w:space="0" w:color="auto"/>
        <w:left w:val="none" w:sz="0" w:space="0" w:color="auto"/>
        <w:bottom w:val="none" w:sz="0" w:space="0" w:color="auto"/>
        <w:right w:val="none" w:sz="0" w:space="0" w:color="auto"/>
      </w:divBdr>
    </w:div>
    <w:div w:id="208735372">
      <w:bodyDiv w:val="1"/>
      <w:marLeft w:val="0"/>
      <w:marRight w:val="0"/>
      <w:marTop w:val="0"/>
      <w:marBottom w:val="0"/>
      <w:divBdr>
        <w:top w:val="none" w:sz="0" w:space="0" w:color="auto"/>
        <w:left w:val="none" w:sz="0" w:space="0" w:color="auto"/>
        <w:bottom w:val="none" w:sz="0" w:space="0" w:color="auto"/>
        <w:right w:val="none" w:sz="0" w:space="0" w:color="auto"/>
      </w:divBdr>
    </w:div>
    <w:div w:id="389572295">
      <w:bodyDiv w:val="1"/>
      <w:marLeft w:val="0"/>
      <w:marRight w:val="0"/>
      <w:marTop w:val="0"/>
      <w:marBottom w:val="0"/>
      <w:divBdr>
        <w:top w:val="none" w:sz="0" w:space="0" w:color="auto"/>
        <w:left w:val="none" w:sz="0" w:space="0" w:color="auto"/>
        <w:bottom w:val="none" w:sz="0" w:space="0" w:color="auto"/>
        <w:right w:val="none" w:sz="0" w:space="0" w:color="auto"/>
      </w:divBdr>
      <w:divsChild>
        <w:div w:id="1809087327">
          <w:marLeft w:val="0"/>
          <w:marRight w:val="0"/>
          <w:marTop w:val="0"/>
          <w:marBottom w:val="0"/>
          <w:divBdr>
            <w:top w:val="none" w:sz="0" w:space="0" w:color="auto"/>
            <w:left w:val="none" w:sz="0" w:space="0" w:color="auto"/>
            <w:bottom w:val="none" w:sz="0" w:space="0" w:color="auto"/>
            <w:right w:val="none" w:sz="0" w:space="0" w:color="auto"/>
          </w:divBdr>
          <w:divsChild>
            <w:div w:id="369453723">
              <w:marLeft w:val="0"/>
              <w:marRight w:val="0"/>
              <w:marTop w:val="0"/>
              <w:marBottom w:val="0"/>
              <w:divBdr>
                <w:top w:val="none" w:sz="0" w:space="0" w:color="auto"/>
                <w:left w:val="none" w:sz="0" w:space="0" w:color="auto"/>
                <w:bottom w:val="none" w:sz="0" w:space="0" w:color="auto"/>
                <w:right w:val="none" w:sz="0" w:space="0" w:color="auto"/>
              </w:divBdr>
              <w:divsChild>
                <w:div w:id="740444332">
                  <w:marLeft w:val="0"/>
                  <w:marRight w:val="0"/>
                  <w:marTop w:val="0"/>
                  <w:marBottom w:val="0"/>
                  <w:divBdr>
                    <w:top w:val="none" w:sz="0" w:space="0" w:color="auto"/>
                    <w:left w:val="none" w:sz="0" w:space="0" w:color="auto"/>
                    <w:bottom w:val="none" w:sz="0" w:space="0" w:color="auto"/>
                    <w:right w:val="none" w:sz="0" w:space="0" w:color="auto"/>
                  </w:divBdr>
                  <w:divsChild>
                    <w:div w:id="1707171811">
                      <w:marLeft w:val="0"/>
                      <w:marRight w:val="0"/>
                      <w:marTop w:val="0"/>
                      <w:marBottom w:val="0"/>
                      <w:divBdr>
                        <w:top w:val="none" w:sz="0" w:space="0" w:color="auto"/>
                        <w:left w:val="none" w:sz="0" w:space="0" w:color="auto"/>
                        <w:bottom w:val="none" w:sz="0" w:space="0" w:color="auto"/>
                        <w:right w:val="none" w:sz="0" w:space="0" w:color="auto"/>
                      </w:divBdr>
                      <w:divsChild>
                        <w:div w:id="473836850">
                          <w:marLeft w:val="0"/>
                          <w:marRight w:val="0"/>
                          <w:marTop w:val="0"/>
                          <w:marBottom w:val="0"/>
                          <w:divBdr>
                            <w:top w:val="none" w:sz="0" w:space="0" w:color="auto"/>
                            <w:left w:val="none" w:sz="0" w:space="0" w:color="auto"/>
                            <w:bottom w:val="none" w:sz="0" w:space="0" w:color="auto"/>
                            <w:right w:val="none" w:sz="0" w:space="0" w:color="auto"/>
                          </w:divBdr>
                          <w:divsChild>
                            <w:div w:id="13987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934921">
      <w:bodyDiv w:val="1"/>
      <w:marLeft w:val="0"/>
      <w:marRight w:val="0"/>
      <w:marTop w:val="0"/>
      <w:marBottom w:val="0"/>
      <w:divBdr>
        <w:top w:val="none" w:sz="0" w:space="0" w:color="auto"/>
        <w:left w:val="none" w:sz="0" w:space="0" w:color="auto"/>
        <w:bottom w:val="none" w:sz="0" w:space="0" w:color="auto"/>
        <w:right w:val="none" w:sz="0" w:space="0" w:color="auto"/>
      </w:divBdr>
    </w:div>
    <w:div w:id="607548973">
      <w:bodyDiv w:val="1"/>
      <w:marLeft w:val="0"/>
      <w:marRight w:val="0"/>
      <w:marTop w:val="0"/>
      <w:marBottom w:val="0"/>
      <w:divBdr>
        <w:top w:val="none" w:sz="0" w:space="0" w:color="auto"/>
        <w:left w:val="none" w:sz="0" w:space="0" w:color="auto"/>
        <w:bottom w:val="none" w:sz="0" w:space="0" w:color="auto"/>
        <w:right w:val="none" w:sz="0" w:space="0" w:color="auto"/>
      </w:divBdr>
    </w:div>
    <w:div w:id="624848281">
      <w:bodyDiv w:val="1"/>
      <w:marLeft w:val="0"/>
      <w:marRight w:val="0"/>
      <w:marTop w:val="0"/>
      <w:marBottom w:val="0"/>
      <w:divBdr>
        <w:top w:val="none" w:sz="0" w:space="0" w:color="auto"/>
        <w:left w:val="none" w:sz="0" w:space="0" w:color="auto"/>
        <w:bottom w:val="none" w:sz="0" w:space="0" w:color="auto"/>
        <w:right w:val="none" w:sz="0" w:space="0" w:color="auto"/>
      </w:divBdr>
    </w:div>
    <w:div w:id="661197896">
      <w:bodyDiv w:val="1"/>
      <w:marLeft w:val="0"/>
      <w:marRight w:val="0"/>
      <w:marTop w:val="0"/>
      <w:marBottom w:val="0"/>
      <w:divBdr>
        <w:top w:val="none" w:sz="0" w:space="0" w:color="auto"/>
        <w:left w:val="none" w:sz="0" w:space="0" w:color="auto"/>
        <w:bottom w:val="none" w:sz="0" w:space="0" w:color="auto"/>
        <w:right w:val="none" w:sz="0" w:space="0" w:color="auto"/>
      </w:divBdr>
    </w:div>
    <w:div w:id="678702935">
      <w:bodyDiv w:val="1"/>
      <w:marLeft w:val="0"/>
      <w:marRight w:val="0"/>
      <w:marTop w:val="0"/>
      <w:marBottom w:val="0"/>
      <w:divBdr>
        <w:top w:val="none" w:sz="0" w:space="0" w:color="auto"/>
        <w:left w:val="none" w:sz="0" w:space="0" w:color="auto"/>
        <w:bottom w:val="none" w:sz="0" w:space="0" w:color="auto"/>
        <w:right w:val="none" w:sz="0" w:space="0" w:color="auto"/>
      </w:divBdr>
    </w:div>
    <w:div w:id="726731933">
      <w:bodyDiv w:val="1"/>
      <w:marLeft w:val="0"/>
      <w:marRight w:val="0"/>
      <w:marTop w:val="0"/>
      <w:marBottom w:val="0"/>
      <w:divBdr>
        <w:top w:val="none" w:sz="0" w:space="0" w:color="auto"/>
        <w:left w:val="none" w:sz="0" w:space="0" w:color="auto"/>
        <w:bottom w:val="none" w:sz="0" w:space="0" w:color="auto"/>
        <w:right w:val="none" w:sz="0" w:space="0" w:color="auto"/>
      </w:divBdr>
    </w:div>
    <w:div w:id="731470515">
      <w:bodyDiv w:val="1"/>
      <w:marLeft w:val="0"/>
      <w:marRight w:val="0"/>
      <w:marTop w:val="0"/>
      <w:marBottom w:val="0"/>
      <w:divBdr>
        <w:top w:val="none" w:sz="0" w:space="0" w:color="auto"/>
        <w:left w:val="none" w:sz="0" w:space="0" w:color="auto"/>
        <w:bottom w:val="none" w:sz="0" w:space="0" w:color="auto"/>
        <w:right w:val="none" w:sz="0" w:space="0" w:color="auto"/>
      </w:divBdr>
    </w:div>
    <w:div w:id="742218452">
      <w:bodyDiv w:val="1"/>
      <w:marLeft w:val="0"/>
      <w:marRight w:val="0"/>
      <w:marTop w:val="0"/>
      <w:marBottom w:val="0"/>
      <w:divBdr>
        <w:top w:val="none" w:sz="0" w:space="0" w:color="auto"/>
        <w:left w:val="none" w:sz="0" w:space="0" w:color="auto"/>
        <w:bottom w:val="none" w:sz="0" w:space="0" w:color="auto"/>
        <w:right w:val="none" w:sz="0" w:space="0" w:color="auto"/>
      </w:divBdr>
    </w:div>
    <w:div w:id="832797007">
      <w:bodyDiv w:val="1"/>
      <w:marLeft w:val="0"/>
      <w:marRight w:val="0"/>
      <w:marTop w:val="0"/>
      <w:marBottom w:val="0"/>
      <w:divBdr>
        <w:top w:val="none" w:sz="0" w:space="0" w:color="auto"/>
        <w:left w:val="none" w:sz="0" w:space="0" w:color="auto"/>
        <w:bottom w:val="none" w:sz="0" w:space="0" w:color="auto"/>
        <w:right w:val="none" w:sz="0" w:space="0" w:color="auto"/>
      </w:divBdr>
    </w:div>
    <w:div w:id="847255315">
      <w:bodyDiv w:val="1"/>
      <w:marLeft w:val="0"/>
      <w:marRight w:val="0"/>
      <w:marTop w:val="0"/>
      <w:marBottom w:val="0"/>
      <w:divBdr>
        <w:top w:val="none" w:sz="0" w:space="0" w:color="auto"/>
        <w:left w:val="none" w:sz="0" w:space="0" w:color="auto"/>
        <w:bottom w:val="none" w:sz="0" w:space="0" w:color="auto"/>
        <w:right w:val="none" w:sz="0" w:space="0" w:color="auto"/>
      </w:divBdr>
    </w:div>
    <w:div w:id="894312750">
      <w:bodyDiv w:val="1"/>
      <w:marLeft w:val="0"/>
      <w:marRight w:val="0"/>
      <w:marTop w:val="0"/>
      <w:marBottom w:val="0"/>
      <w:divBdr>
        <w:top w:val="none" w:sz="0" w:space="0" w:color="auto"/>
        <w:left w:val="none" w:sz="0" w:space="0" w:color="auto"/>
        <w:bottom w:val="none" w:sz="0" w:space="0" w:color="auto"/>
        <w:right w:val="none" w:sz="0" w:space="0" w:color="auto"/>
      </w:divBdr>
    </w:div>
    <w:div w:id="1417047395">
      <w:bodyDiv w:val="1"/>
      <w:marLeft w:val="0"/>
      <w:marRight w:val="0"/>
      <w:marTop w:val="0"/>
      <w:marBottom w:val="0"/>
      <w:divBdr>
        <w:top w:val="none" w:sz="0" w:space="0" w:color="auto"/>
        <w:left w:val="none" w:sz="0" w:space="0" w:color="auto"/>
        <w:bottom w:val="none" w:sz="0" w:space="0" w:color="auto"/>
        <w:right w:val="none" w:sz="0" w:space="0" w:color="auto"/>
      </w:divBdr>
      <w:divsChild>
        <w:div w:id="1028992731">
          <w:marLeft w:val="0"/>
          <w:marRight w:val="0"/>
          <w:marTop w:val="0"/>
          <w:marBottom w:val="0"/>
          <w:divBdr>
            <w:top w:val="none" w:sz="0" w:space="0" w:color="auto"/>
            <w:left w:val="none" w:sz="0" w:space="0" w:color="auto"/>
            <w:bottom w:val="none" w:sz="0" w:space="0" w:color="auto"/>
            <w:right w:val="none" w:sz="0" w:space="0" w:color="auto"/>
          </w:divBdr>
        </w:div>
        <w:div w:id="641348594">
          <w:marLeft w:val="0"/>
          <w:marRight w:val="0"/>
          <w:marTop w:val="0"/>
          <w:marBottom w:val="0"/>
          <w:divBdr>
            <w:top w:val="none" w:sz="0" w:space="0" w:color="auto"/>
            <w:left w:val="none" w:sz="0" w:space="0" w:color="auto"/>
            <w:bottom w:val="none" w:sz="0" w:space="0" w:color="auto"/>
            <w:right w:val="none" w:sz="0" w:space="0" w:color="auto"/>
          </w:divBdr>
        </w:div>
        <w:div w:id="1423840922">
          <w:marLeft w:val="0"/>
          <w:marRight w:val="0"/>
          <w:marTop w:val="630"/>
          <w:marBottom w:val="30"/>
          <w:divBdr>
            <w:top w:val="none" w:sz="0" w:space="0" w:color="auto"/>
            <w:left w:val="none" w:sz="0" w:space="0" w:color="auto"/>
            <w:bottom w:val="none" w:sz="0" w:space="0" w:color="auto"/>
            <w:right w:val="none" w:sz="0" w:space="0" w:color="auto"/>
          </w:divBdr>
        </w:div>
        <w:div w:id="901405260">
          <w:marLeft w:val="0"/>
          <w:marRight w:val="0"/>
          <w:marTop w:val="0"/>
          <w:marBottom w:val="765"/>
          <w:divBdr>
            <w:top w:val="none" w:sz="0" w:space="0" w:color="auto"/>
            <w:left w:val="none" w:sz="0" w:space="0" w:color="auto"/>
            <w:bottom w:val="none" w:sz="0" w:space="0" w:color="auto"/>
            <w:right w:val="none" w:sz="0" w:space="0" w:color="auto"/>
          </w:divBdr>
          <w:divsChild>
            <w:div w:id="722601634">
              <w:marLeft w:val="0"/>
              <w:marRight w:val="0"/>
              <w:marTop w:val="0"/>
              <w:marBottom w:val="0"/>
              <w:divBdr>
                <w:top w:val="none" w:sz="0" w:space="0" w:color="auto"/>
                <w:left w:val="none" w:sz="0" w:space="0" w:color="auto"/>
                <w:bottom w:val="none" w:sz="0" w:space="0" w:color="auto"/>
                <w:right w:val="none" w:sz="0" w:space="0" w:color="auto"/>
              </w:divBdr>
              <w:divsChild>
                <w:div w:id="838008875">
                  <w:marLeft w:val="0"/>
                  <w:marRight w:val="0"/>
                  <w:marTop w:val="0"/>
                  <w:marBottom w:val="0"/>
                  <w:divBdr>
                    <w:top w:val="none" w:sz="0" w:space="0" w:color="auto"/>
                    <w:left w:val="none" w:sz="0" w:space="0" w:color="auto"/>
                    <w:bottom w:val="none" w:sz="0" w:space="0" w:color="auto"/>
                    <w:right w:val="none" w:sz="0" w:space="0" w:color="auto"/>
                  </w:divBdr>
                </w:div>
                <w:div w:id="1932815328">
                  <w:marLeft w:val="0"/>
                  <w:marRight w:val="0"/>
                  <w:marTop w:val="0"/>
                  <w:marBottom w:val="0"/>
                  <w:divBdr>
                    <w:top w:val="none" w:sz="0" w:space="0" w:color="auto"/>
                    <w:left w:val="none" w:sz="0" w:space="0" w:color="auto"/>
                    <w:bottom w:val="none" w:sz="0" w:space="0" w:color="auto"/>
                    <w:right w:val="none" w:sz="0" w:space="0" w:color="auto"/>
                  </w:divBdr>
                  <w:divsChild>
                    <w:div w:id="1058473293">
                      <w:marLeft w:val="0"/>
                      <w:marRight w:val="3375"/>
                      <w:marTop w:val="0"/>
                      <w:marBottom w:val="0"/>
                      <w:divBdr>
                        <w:top w:val="none" w:sz="0" w:space="0" w:color="auto"/>
                        <w:left w:val="none" w:sz="0" w:space="0" w:color="auto"/>
                        <w:bottom w:val="none" w:sz="0" w:space="0" w:color="auto"/>
                        <w:right w:val="none" w:sz="0" w:space="0" w:color="auto"/>
                      </w:divBdr>
                      <w:divsChild>
                        <w:div w:id="124736418">
                          <w:marLeft w:val="0"/>
                          <w:marRight w:val="0"/>
                          <w:marTop w:val="0"/>
                          <w:marBottom w:val="0"/>
                          <w:divBdr>
                            <w:top w:val="single" w:sz="6" w:space="0" w:color="B9B9B9"/>
                            <w:left w:val="single" w:sz="6" w:space="9" w:color="B9B9B9"/>
                            <w:bottom w:val="single" w:sz="6" w:space="0" w:color="B9B9B9"/>
                            <w:right w:val="single" w:sz="6" w:space="26" w:color="B9B9B9"/>
                          </w:divBdr>
                        </w:div>
                        <w:div w:id="364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365542">
          <w:marLeft w:val="0"/>
          <w:marRight w:val="0"/>
          <w:marTop w:val="0"/>
          <w:marBottom w:val="0"/>
          <w:divBdr>
            <w:top w:val="single" w:sz="6" w:space="15" w:color="CCCCCC"/>
            <w:left w:val="none" w:sz="0" w:space="0" w:color="auto"/>
            <w:bottom w:val="single" w:sz="6" w:space="30" w:color="CCCCCC"/>
            <w:right w:val="none" w:sz="0" w:space="0" w:color="auto"/>
          </w:divBdr>
          <w:divsChild>
            <w:div w:id="783765626">
              <w:marLeft w:val="0"/>
              <w:marRight w:val="0"/>
              <w:marTop w:val="0"/>
              <w:marBottom w:val="0"/>
              <w:divBdr>
                <w:top w:val="none" w:sz="0" w:space="0" w:color="auto"/>
                <w:left w:val="none" w:sz="0" w:space="0" w:color="auto"/>
                <w:bottom w:val="none" w:sz="0" w:space="0" w:color="auto"/>
                <w:right w:val="none" w:sz="0" w:space="0" w:color="auto"/>
              </w:divBdr>
              <w:divsChild>
                <w:div w:id="981546847">
                  <w:marLeft w:val="0"/>
                  <w:marRight w:val="0"/>
                  <w:marTop w:val="225"/>
                  <w:marBottom w:val="225"/>
                  <w:divBdr>
                    <w:top w:val="none" w:sz="0" w:space="0" w:color="auto"/>
                    <w:left w:val="none" w:sz="0" w:space="0" w:color="auto"/>
                    <w:bottom w:val="none" w:sz="0" w:space="0" w:color="auto"/>
                    <w:right w:val="none" w:sz="0" w:space="0" w:color="auto"/>
                  </w:divBdr>
                </w:div>
                <w:div w:id="673459659">
                  <w:marLeft w:val="0"/>
                  <w:marRight w:val="0"/>
                  <w:marTop w:val="225"/>
                  <w:marBottom w:val="225"/>
                  <w:divBdr>
                    <w:top w:val="none" w:sz="0" w:space="0" w:color="auto"/>
                    <w:left w:val="none" w:sz="0" w:space="0" w:color="auto"/>
                    <w:bottom w:val="none" w:sz="0" w:space="0" w:color="auto"/>
                    <w:right w:val="none" w:sz="0" w:space="0" w:color="auto"/>
                  </w:divBdr>
                  <w:divsChild>
                    <w:div w:id="1756635426">
                      <w:marLeft w:val="0"/>
                      <w:marRight w:val="0"/>
                      <w:marTop w:val="0"/>
                      <w:marBottom w:val="0"/>
                      <w:divBdr>
                        <w:top w:val="none" w:sz="0" w:space="0" w:color="auto"/>
                        <w:left w:val="none" w:sz="0" w:space="0" w:color="auto"/>
                        <w:bottom w:val="none" w:sz="0" w:space="0" w:color="auto"/>
                        <w:right w:val="none" w:sz="0" w:space="0" w:color="auto"/>
                      </w:divBdr>
                    </w:div>
                  </w:divsChild>
                </w:div>
                <w:div w:id="1212424362">
                  <w:marLeft w:val="0"/>
                  <w:marRight w:val="0"/>
                  <w:marTop w:val="225"/>
                  <w:marBottom w:val="225"/>
                  <w:divBdr>
                    <w:top w:val="none" w:sz="0" w:space="0" w:color="auto"/>
                    <w:left w:val="none" w:sz="0" w:space="0" w:color="auto"/>
                    <w:bottom w:val="none" w:sz="0" w:space="0" w:color="auto"/>
                    <w:right w:val="none" w:sz="0" w:space="0" w:color="auto"/>
                  </w:divBdr>
                  <w:divsChild>
                    <w:div w:id="565922385">
                      <w:marLeft w:val="0"/>
                      <w:marRight w:val="0"/>
                      <w:marTop w:val="0"/>
                      <w:marBottom w:val="0"/>
                      <w:divBdr>
                        <w:top w:val="none" w:sz="0" w:space="0" w:color="auto"/>
                        <w:left w:val="none" w:sz="0" w:space="0" w:color="auto"/>
                        <w:bottom w:val="none" w:sz="0" w:space="0" w:color="auto"/>
                        <w:right w:val="none" w:sz="0" w:space="0" w:color="auto"/>
                      </w:divBdr>
                    </w:div>
                    <w:div w:id="79934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44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fhi.no/globalassets/dokumenterfiler/rapporter/2009-og-eldre/rapport_0916_tvangsbehandliing_opioidavhengige2.pdf"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books/NBK379399/pdf/Bookshelf_NBK379399.pdf"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s://www.cadth.ca/removal-physical-restraints-long-term-care-settings-clinical-safety-and-har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ncbi.nlm.nih.gov/books/NBK482109/pdf/Bookshelf_NBK482109.pdf" TargetMode="External"/><Relationship Id="rId14"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64630-4204-48EE-BE97-1148A5F0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29</Pages>
  <Words>6439</Words>
  <Characters>36707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New York University</Company>
  <LinksUpToDate>false</LinksUpToDate>
  <CharactersWithSpaces>43060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NYU Langone Medical Center</dc:creator>
  <cp:lastModifiedBy>CBarbui</cp:lastModifiedBy>
  <cp:revision>62</cp:revision>
  <dcterms:created xsi:type="dcterms:W3CDTF">2020-02-26T15:26:00Z</dcterms:created>
  <dcterms:modified xsi:type="dcterms:W3CDTF">2020-05-03T11:30:00Z</dcterms:modified>
</cp:coreProperties>
</file>