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723906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007FB2" w14:textId="52CCAAD6" w:rsidR="004D61BF" w:rsidRDefault="004D61BF">
          <w:pPr>
            <w:pStyle w:val="TOCHeading"/>
          </w:pPr>
          <w:r>
            <w:t>Con</w:t>
          </w:r>
          <w:bookmarkStart w:id="0" w:name="_GoBack"/>
          <w:bookmarkEnd w:id="0"/>
          <w:r>
            <w:t>tents</w:t>
          </w:r>
        </w:p>
        <w:p w14:paraId="1ADE06E5" w14:textId="73EB0327" w:rsidR="00A6586E" w:rsidRDefault="004D61BF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87223" w:history="1">
            <w:r w:rsidR="00A6586E" w:rsidRPr="00014934">
              <w:rPr>
                <w:rStyle w:val="Hyperlink"/>
                <w:rFonts w:eastAsia="Times New Roman"/>
                <w:noProof/>
              </w:rPr>
              <w:t>Supplementary Appendix 1: Read Code Lists</w:t>
            </w:r>
            <w:r w:rsidR="00A6586E">
              <w:rPr>
                <w:noProof/>
                <w:webHidden/>
              </w:rPr>
              <w:tab/>
            </w:r>
            <w:r w:rsidR="00A6586E">
              <w:rPr>
                <w:noProof/>
                <w:webHidden/>
              </w:rPr>
              <w:fldChar w:fldCharType="begin"/>
            </w:r>
            <w:r w:rsidR="00A6586E">
              <w:rPr>
                <w:noProof/>
                <w:webHidden/>
              </w:rPr>
              <w:instrText xml:space="preserve"> PAGEREF _Toc42087223 \h </w:instrText>
            </w:r>
            <w:r w:rsidR="00A6586E">
              <w:rPr>
                <w:noProof/>
                <w:webHidden/>
              </w:rPr>
            </w:r>
            <w:r w:rsidR="00A6586E">
              <w:rPr>
                <w:noProof/>
                <w:webHidden/>
              </w:rPr>
              <w:fldChar w:fldCharType="separate"/>
            </w:r>
            <w:r w:rsidR="00A6586E">
              <w:rPr>
                <w:noProof/>
                <w:webHidden/>
              </w:rPr>
              <w:t>2</w:t>
            </w:r>
            <w:r w:rsidR="00A6586E">
              <w:rPr>
                <w:noProof/>
                <w:webHidden/>
              </w:rPr>
              <w:fldChar w:fldCharType="end"/>
            </w:r>
          </w:hyperlink>
        </w:p>
        <w:p w14:paraId="52BB4E3D" w14:textId="29FE8080" w:rsidR="00A6586E" w:rsidRDefault="00A6586E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GB" w:eastAsia="en-GB"/>
            </w:rPr>
          </w:pPr>
          <w:hyperlink w:anchor="_Toc42087224" w:history="1">
            <w:r w:rsidRPr="00014934">
              <w:rPr>
                <w:rStyle w:val="Hyperlink"/>
                <w:rFonts w:eastAsia="Times New Roman"/>
                <w:noProof/>
              </w:rPr>
              <w:t>Supplementary Appendix 2: Prescription Classifications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_Toc42087224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56C33" w14:textId="2287374D" w:rsidR="00A6586E" w:rsidRDefault="00A6586E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GB" w:eastAsia="en-GB"/>
            </w:rPr>
          </w:pPr>
          <w:hyperlink w:anchor="_Toc42087225" w:history="1">
            <w:r w:rsidRPr="00014934">
              <w:rPr>
                <w:rStyle w:val="Hyperlink"/>
                <w:rFonts w:eastAsia="Times New Roman"/>
                <w:noProof/>
              </w:rPr>
              <w:t>Supplementary Appendix 3a: Anxiety recording in primary care (diagnosis or symptoms): 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_Toc42087225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4CBE7" w14:textId="6BACFF14" w:rsidR="00A6586E" w:rsidRDefault="00A6586E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GB" w:eastAsia="en-GB"/>
            </w:rPr>
          </w:pPr>
          <w:hyperlink w:anchor="_Toc42087226" w:history="1">
            <w:r w:rsidRPr="00014934">
              <w:rPr>
                <w:rStyle w:val="Hyperlink"/>
                <w:rFonts w:eastAsia="Times New Roman"/>
                <w:noProof/>
              </w:rPr>
              <w:t>Supplementary Appendix 3b: Anxiety recording in primary care (diagnosis or symptoms, cont'd): 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_Toc42087226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F1BA2" w14:textId="2F5BB8DF" w:rsidR="00A6586E" w:rsidRDefault="00A6586E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GB" w:eastAsia="en-GB"/>
            </w:rPr>
          </w:pPr>
          <w:hyperlink w:anchor="_Toc42087227" w:history="1">
            <w:r w:rsidRPr="00014934">
              <w:rPr>
                <w:rStyle w:val="Hyperlink"/>
                <w:rFonts w:eastAsia="Times New Roman"/>
                <w:noProof/>
              </w:rPr>
              <w:t>Supplementary Appendix 4a: Anxiety, Depression or Mixed recording in primary care (diagnosis or symptoms): 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_Toc42087227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3F0F7" w14:textId="0601C30A" w:rsidR="00A6586E" w:rsidRDefault="00A6586E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GB" w:eastAsia="en-GB"/>
            </w:rPr>
          </w:pPr>
          <w:hyperlink w:anchor="_Toc42087228" w:history="1">
            <w:r w:rsidRPr="00014934">
              <w:rPr>
                <w:rStyle w:val="Hyperlink"/>
                <w:rFonts w:eastAsia="Times New Roman"/>
                <w:noProof/>
              </w:rPr>
              <w:t>Supplementary Appendix 4b:  Anxiety, Depression or Mixed recording in primary care (diagnosis or symptoms, cont'd): 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_Toc42087228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008C6" w14:textId="022862B5" w:rsidR="00A6586E" w:rsidRDefault="00A6586E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GB" w:eastAsia="en-GB"/>
            </w:rPr>
          </w:pPr>
          <w:hyperlink w:anchor="_Toc42087229" w:history="1">
            <w:r w:rsidRPr="00014934">
              <w:rPr>
                <w:rStyle w:val="Hyperlink"/>
                <w:rFonts w:eastAsia="Times New Roman"/>
                <w:noProof/>
              </w:rPr>
              <w:t>Supplementary Appendix 5: Comparison of trends in anxiety based on symptom codes and diagnosis codes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_Toc42087229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FBA95" w14:textId="3BA743BA" w:rsidR="004D61BF" w:rsidRDefault="004D61BF">
          <w:r>
            <w:rPr>
              <w:b/>
              <w:bCs/>
              <w:noProof/>
            </w:rPr>
            <w:fldChar w:fldCharType="end"/>
          </w:r>
        </w:p>
      </w:sdtContent>
    </w:sdt>
    <w:p w14:paraId="34A8F419" w14:textId="77777777" w:rsidR="00DF3EF3" w:rsidRDefault="00DF3EF3"/>
    <w:p w14:paraId="06C1872C" w14:textId="77777777" w:rsidR="00DF3EF3" w:rsidRDefault="00DF3EF3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br w:type="page"/>
      </w:r>
    </w:p>
    <w:p w14:paraId="7E3EA8F2" w14:textId="44E455EF" w:rsidR="00DF3EF3" w:rsidRPr="00DF3EF3" w:rsidRDefault="00DF3EF3" w:rsidP="00DF3EF3">
      <w:pPr>
        <w:pStyle w:val="Heading1"/>
        <w:rPr>
          <w:rFonts w:eastAsia="Times New Roman"/>
          <w:sz w:val="22"/>
          <w:szCs w:val="22"/>
        </w:rPr>
      </w:pPr>
      <w:bookmarkStart w:id="1" w:name="_Toc42087223"/>
      <w:r w:rsidRPr="00DF3EF3">
        <w:rPr>
          <w:rFonts w:eastAsia="Times New Roman"/>
          <w:sz w:val="22"/>
          <w:szCs w:val="22"/>
        </w:rPr>
        <w:lastRenderedPageBreak/>
        <w:t>Supplementary Appendix 1: Read Code Lists</w:t>
      </w:r>
      <w:bookmarkEnd w:id="1"/>
    </w:p>
    <w:p w14:paraId="23591697" w14:textId="77777777" w:rsidR="00DF3EF3" w:rsidRDefault="00DF3EF3" w:rsidP="00DF3EF3">
      <w:r w:rsidRPr="00DF3EF3">
        <w:rPr>
          <w:noProof/>
        </w:rPr>
        <w:drawing>
          <wp:inline distT="0" distB="0" distL="0" distR="0" wp14:anchorId="722FA511" wp14:editId="6B0D7C45">
            <wp:extent cx="7315200" cy="51755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17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94A11" w14:textId="77777777" w:rsidR="00DF3EF3" w:rsidRDefault="00DF3EF3" w:rsidP="00DF3EF3"/>
    <w:p w14:paraId="1083BA0F" w14:textId="77777777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7AA41AFC" w14:textId="6F4DA36F" w:rsidR="00DF3EF3" w:rsidRP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DF3EF3">
        <w:rPr>
          <w:rFonts w:ascii="Calibri" w:eastAsia="Times New Roman" w:hAnsi="Calibri" w:cs="Calibri"/>
          <w:b/>
          <w:bCs/>
          <w:color w:val="000000"/>
        </w:rPr>
        <w:lastRenderedPageBreak/>
        <w:t>Supplementary Appendix 1: Read Code Lists (cont'd)</w:t>
      </w:r>
    </w:p>
    <w:p w14:paraId="282928AA" w14:textId="77777777" w:rsidR="00DF3EF3" w:rsidRDefault="00DF3EF3" w:rsidP="00DF3EF3">
      <w:r w:rsidRPr="00DF3EF3">
        <w:rPr>
          <w:noProof/>
        </w:rPr>
        <w:drawing>
          <wp:inline distT="0" distB="0" distL="0" distR="0" wp14:anchorId="4098FDC3" wp14:editId="7F65612B">
            <wp:extent cx="7315200" cy="55504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55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6B4A4" w14:textId="77777777" w:rsidR="00DF3EF3" w:rsidRPr="00DF3EF3" w:rsidRDefault="00DF3EF3" w:rsidP="00DF3EF3">
      <w:pPr>
        <w:pStyle w:val="Heading1"/>
        <w:rPr>
          <w:rFonts w:eastAsia="Times New Roman"/>
          <w:sz w:val="22"/>
          <w:szCs w:val="22"/>
        </w:rPr>
      </w:pPr>
      <w:bookmarkStart w:id="2" w:name="_Toc42087224"/>
      <w:r w:rsidRPr="00DF3EF3">
        <w:rPr>
          <w:rFonts w:eastAsia="Times New Roman"/>
          <w:sz w:val="22"/>
          <w:szCs w:val="22"/>
        </w:rPr>
        <w:lastRenderedPageBreak/>
        <w:t>Supplementary Appendix 2: Prescription Classifications</w:t>
      </w:r>
      <w:bookmarkEnd w:id="2"/>
    </w:p>
    <w:p w14:paraId="06E2DE2F" w14:textId="77777777" w:rsidR="00DF3EF3" w:rsidRDefault="00DF3EF3" w:rsidP="00DF3EF3">
      <w:r w:rsidRPr="00DF3EF3">
        <w:rPr>
          <w:noProof/>
        </w:rPr>
        <w:drawing>
          <wp:inline distT="0" distB="0" distL="0" distR="0" wp14:anchorId="6CCAC763" wp14:editId="76917F56">
            <wp:extent cx="7747000" cy="53467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71839" w14:textId="77777777" w:rsidR="00DF3EF3" w:rsidRDefault="00DF3EF3" w:rsidP="00DF3EF3"/>
    <w:p w14:paraId="16A617F3" w14:textId="77777777" w:rsidR="00DF3EF3" w:rsidRPr="00DF3EF3" w:rsidRDefault="00DF3EF3" w:rsidP="00DF3EF3">
      <w:pPr>
        <w:pStyle w:val="Heading1"/>
        <w:rPr>
          <w:rFonts w:eastAsia="Times New Roman"/>
          <w:sz w:val="22"/>
          <w:szCs w:val="22"/>
        </w:rPr>
      </w:pPr>
      <w:bookmarkStart w:id="3" w:name="_Toc42087225"/>
      <w:r w:rsidRPr="00DF3EF3">
        <w:rPr>
          <w:rFonts w:eastAsia="Times New Roman"/>
          <w:sz w:val="22"/>
          <w:szCs w:val="22"/>
        </w:rPr>
        <w:lastRenderedPageBreak/>
        <w:t>Supplementary Appendix 3a: Anxiety recording in primary care (diagnosis or symptoms): Female</w:t>
      </w:r>
      <w:bookmarkEnd w:id="3"/>
    </w:p>
    <w:p w14:paraId="00A42762" w14:textId="77777777" w:rsidR="00DF3EF3" w:rsidRDefault="00DF3EF3" w:rsidP="00DF3EF3">
      <w:r w:rsidRPr="00DF3EF3">
        <w:rPr>
          <w:noProof/>
        </w:rPr>
        <w:drawing>
          <wp:inline distT="0" distB="0" distL="0" distR="0" wp14:anchorId="1D6B0519" wp14:editId="249A120C">
            <wp:extent cx="8229600" cy="44938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8B90" w14:textId="77777777" w:rsidR="00DF3EF3" w:rsidRDefault="00DF3EF3" w:rsidP="00DF3EF3"/>
    <w:p w14:paraId="4C917928" w14:textId="77777777" w:rsidR="00DF3EF3" w:rsidRDefault="00DF3EF3" w:rsidP="00DF3EF3"/>
    <w:p w14:paraId="092BC034" w14:textId="77777777" w:rsidR="00DF3EF3" w:rsidRDefault="00DF3EF3" w:rsidP="00DF3EF3"/>
    <w:p w14:paraId="3D6E6168" w14:textId="77777777" w:rsidR="00DF3EF3" w:rsidRDefault="00DF3EF3" w:rsidP="00DF3EF3"/>
    <w:p w14:paraId="6D87B042" w14:textId="6EED8FB7" w:rsidR="00DF3EF3" w:rsidRPr="0019193A" w:rsidRDefault="00DF3EF3" w:rsidP="0019193A">
      <w:pPr>
        <w:pStyle w:val="Heading1"/>
        <w:rPr>
          <w:rFonts w:eastAsia="Times New Roman"/>
          <w:sz w:val="22"/>
          <w:szCs w:val="22"/>
        </w:rPr>
      </w:pPr>
      <w:bookmarkStart w:id="4" w:name="_Toc42087226"/>
      <w:r w:rsidRPr="0019193A">
        <w:rPr>
          <w:rFonts w:eastAsia="Times New Roman"/>
          <w:sz w:val="22"/>
          <w:szCs w:val="22"/>
        </w:rPr>
        <w:lastRenderedPageBreak/>
        <w:t>Supplementary Appendix 3</w:t>
      </w:r>
      <w:r w:rsidR="0019193A" w:rsidRPr="0019193A">
        <w:rPr>
          <w:rFonts w:eastAsia="Times New Roman"/>
          <w:sz w:val="22"/>
          <w:szCs w:val="22"/>
        </w:rPr>
        <w:t>b</w:t>
      </w:r>
      <w:r w:rsidRPr="0019193A">
        <w:rPr>
          <w:rFonts w:eastAsia="Times New Roman"/>
          <w:sz w:val="22"/>
          <w:szCs w:val="22"/>
        </w:rPr>
        <w:t>: Anxiety recording in primary care (diagnosis or symptoms, cont'd): Male</w:t>
      </w:r>
      <w:bookmarkEnd w:id="4"/>
    </w:p>
    <w:p w14:paraId="5376A8BD" w14:textId="2C8217C4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DF3EF3">
        <w:rPr>
          <w:noProof/>
        </w:rPr>
        <w:drawing>
          <wp:inline distT="0" distB="0" distL="0" distR="0" wp14:anchorId="1BC86075" wp14:editId="6F550A89">
            <wp:extent cx="8229600" cy="449389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868F" w14:textId="2FDC2A43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C4E0C08" w14:textId="49305184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DB42126" w14:textId="626893BB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60F86079" w14:textId="3399DF3E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1162CD5" w14:textId="3AC2C304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CC04FE9" w14:textId="58C68738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33E468F" w14:textId="1725C646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20A5A79" w14:textId="77777777" w:rsidR="00DF3EF3" w:rsidRPr="0019193A" w:rsidRDefault="00DF3EF3" w:rsidP="0019193A">
      <w:pPr>
        <w:pStyle w:val="Heading1"/>
        <w:rPr>
          <w:rFonts w:eastAsia="Times New Roman"/>
          <w:sz w:val="22"/>
          <w:szCs w:val="22"/>
        </w:rPr>
      </w:pPr>
      <w:bookmarkStart w:id="5" w:name="_Toc42087227"/>
      <w:r w:rsidRPr="0019193A">
        <w:rPr>
          <w:rFonts w:eastAsia="Times New Roman"/>
          <w:sz w:val="22"/>
          <w:szCs w:val="22"/>
        </w:rPr>
        <w:lastRenderedPageBreak/>
        <w:t>Supplementary Appendix 4a: Anxiety, Depression or Mixed recording in primary care (diagnosis or symptoms): Female</w:t>
      </w:r>
      <w:bookmarkEnd w:id="5"/>
    </w:p>
    <w:p w14:paraId="1F343B9B" w14:textId="666EF829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DF3EF3">
        <w:rPr>
          <w:noProof/>
        </w:rPr>
        <w:drawing>
          <wp:inline distT="0" distB="0" distL="0" distR="0" wp14:anchorId="3CD3CA61" wp14:editId="0809437E">
            <wp:extent cx="8229600" cy="44551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305C" w14:textId="728F3A60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7BBF730D" w14:textId="7AADB56D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7516129A" w14:textId="6AD48F76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779082E5" w14:textId="7DFA9415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110FE471" w14:textId="29BB6B70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16157DDC" w14:textId="518A100D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896A63A" w14:textId="0673E14E" w:rsid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D86BB50" w14:textId="77777777" w:rsidR="00DF3EF3" w:rsidRPr="0019193A" w:rsidRDefault="00DF3EF3" w:rsidP="0019193A">
      <w:pPr>
        <w:pStyle w:val="Heading1"/>
        <w:rPr>
          <w:rFonts w:eastAsia="Times New Roman"/>
          <w:sz w:val="22"/>
          <w:szCs w:val="22"/>
        </w:rPr>
      </w:pPr>
      <w:bookmarkStart w:id="6" w:name="_Toc42087228"/>
      <w:r w:rsidRPr="0019193A">
        <w:rPr>
          <w:rFonts w:eastAsia="Times New Roman"/>
          <w:sz w:val="22"/>
          <w:szCs w:val="22"/>
        </w:rPr>
        <w:lastRenderedPageBreak/>
        <w:t>Supplementary Appendix 4b:  Anxiety, Depression or Mixed recording in primary care (diagnosis or symptoms, cont'd): Male</w:t>
      </w:r>
      <w:bookmarkEnd w:id="6"/>
    </w:p>
    <w:p w14:paraId="269725D5" w14:textId="57D52467" w:rsidR="00DF3EF3" w:rsidRPr="00DF3EF3" w:rsidRDefault="00DF3EF3" w:rsidP="00DF3E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DF3EF3">
        <w:rPr>
          <w:noProof/>
        </w:rPr>
        <w:drawing>
          <wp:inline distT="0" distB="0" distL="0" distR="0" wp14:anchorId="46CA614B" wp14:editId="62A06745">
            <wp:extent cx="8229600" cy="445516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F6604" w14:textId="6E79458F" w:rsidR="004C3ED4" w:rsidRDefault="00DF3EF3" w:rsidP="00DF3EF3">
      <w:r>
        <w:br w:type="page"/>
      </w:r>
    </w:p>
    <w:p w14:paraId="033E1E1C" w14:textId="3F6C3A83" w:rsidR="004C3ED4" w:rsidRDefault="00B16C87" w:rsidP="00B16C87">
      <w:pPr>
        <w:pStyle w:val="Heading1"/>
        <w:rPr>
          <w:rFonts w:eastAsia="Times New Roman"/>
          <w:sz w:val="22"/>
          <w:szCs w:val="22"/>
        </w:rPr>
      </w:pPr>
      <w:bookmarkStart w:id="7" w:name="_Toc42087229"/>
      <w:r w:rsidRPr="00DF3EF3">
        <w:rPr>
          <w:rFonts w:eastAsia="Times New Roman"/>
          <w:sz w:val="22"/>
          <w:szCs w:val="22"/>
        </w:rPr>
        <w:lastRenderedPageBreak/>
        <w:t xml:space="preserve">Supplementary Appendix </w:t>
      </w:r>
      <w:r>
        <w:rPr>
          <w:rFonts w:eastAsia="Times New Roman"/>
          <w:sz w:val="22"/>
          <w:szCs w:val="22"/>
        </w:rPr>
        <w:t>5</w:t>
      </w:r>
      <w:r w:rsidRPr="00DF3EF3">
        <w:rPr>
          <w:rFonts w:eastAsia="Times New Roman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>Comparison of trends in anxiety based on symptom codes and diagnosis codes</w:t>
      </w:r>
      <w:bookmarkEnd w:id="7"/>
    </w:p>
    <w:p w14:paraId="360D81D1" w14:textId="0502AD39" w:rsidR="00260F5E" w:rsidRDefault="00260F5E" w:rsidP="00260F5E">
      <w:r>
        <w:rPr>
          <w:noProof/>
        </w:rPr>
        <w:drawing>
          <wp:inline distT="0" distB="0" distL="0" distR="0" wp14:anchorId="52BC2365" wp14:editId="70A8D516">
            <wp:extent cx="8229600" cy="2585720"/>
            <wp:effectExtent l="0" t="0" r="0" b="5080"/>
            <wp:docPr id="2" name="Picture 2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eeSuppFigx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2B131" w14:textId="4BD53699" w:rsidR="00260F5E" w:rsidRDefault="00260F5E" w:rsidP="00260F5E">
      <w:r>
        <w:t xml:space="preserve">Panel A – </w:t>
      </w:r>
      <w:proofErr w:type="spellStart"/>
      <w:r>
        <w:t>Generalised</w:t>
      </w:r>
      <w:proofErr w:type="spellEnd"/>
      <w:r>
        <w:t xml:space="preserve"> anxiety identified by symptoms (e.g. “Anxiousness”</w:t>
      </w:r>
      <w:r w:rsidR="00E13522">
        <w:t xml:space="preserve">, “Tension – nervous”). Panel B – </w:t>
      </w:r>
      <w:proofErr w:type="spellStart"/>
      <w:r w:rsidR="00E13522">
        <w:t>Generalised</w:t>
      </w:r>
      <w:proofErr w:type="spellEnd"/>
      <w:r w:rsidR="00E13522">
        <w:t xml:space="preserve"> anxiety identified by diagnoses (e.g. “Anxiety State”, “Chronic Anxiety”).</w:t>
      </w:r>
    </w:p>
    <w:p w14:paraId="761F743E" w14:textId="77B970CD" w:rsidR="00E13522" w:rsidRPr="00260F5E" w:rsidRDefault="00E13522" w:rsidP="00260F5E"/>
    <w:p w14:paraId="6858BBCE" w14:textId="77777777" w:rsidR="00B16C87" w:rsidRPr="00B16C87" w:rsidRDefault="00B16C87" w:rsidP="00B16C87"/>
    <w:sectPr w:rsidR="00B16C87" w:rsidRPr="00B16C87" w:rsidSect="004C3E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94"/>
    <w:rsid w:val="00120AE7"/>
    <w:rsid w:val="0019193A"/>
    <w:rsid w:val="00260F5E"/>
    <w:rsid w:val="004C3ED4"/>
    <w:rsid w:val="004D61BF"/>
    <w:rsid w:val="005E0881"/>
    <w:rsid w:val="009F71B6"/>
    <w:rsid w:val="00A6586E"/>
    <w:rsid w:val="00B16C87"/>
    <w:rsid w:val="00DF3EF3"/>
    <w:rsid w:val="00E13522"/>
    <w:rsid w:val="00E77694"/>
    <w:rsid w:val="00F05394"/>
    <w:rsid w:val="00FB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9AF2"/>
  <w15:chartTrackingRefBased/>
  <w15:docId w15:val="{733CE69C-8DBA-41BD-81BC-77421B00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D61B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61B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6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E370-7198-4769-8E98-458B8EAB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E. Slee</dc:creator>
  <cp:keywords/>
  <dc:description/>
  <cp:lastModifiedBy>April E. Slee</cp:lastModifiedBy>
  <cp:revision>7</cp:revision>
  <dcterms:created xsi:type="dcterms:W3CDTF">2020-02-29T07:23:00Z</dcterms:created>
  <dcterms:modified xsi:type="dcterms:W3CDTF">2020-06-03T21:33:00Z</dcterms:modified>
</cp:coreProperties>
</file>