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CD351" w14:textId="3BC56642" w:rsidR="006A5DD0" w:rsidRPr="002A4312" w:rsidRDefault="006A5DD0" w:rsidP="00907495">
      <w:pPr>
        <w:pStyle w:val="Default"/>
        <w:spacing w:line="480" w:lineRule="auto"/>
        <w:jc w:val="both"/>
        <w:rPr>
          <w:rFonts w:asciiTheme="minorHAnsi" w:hAnsiTheme="minorHAnsi" w:cstheme="minorHAnsi"/>
          <w:b/>
          <w:bCs/>
          <w:i/>
          <w:iCs/>
          <w:sz w:val="28"/>
          <w:szCs w:val="28"/>
          <w:highlight w:val="yellow"/>
        </w:rPr>
      </w:pPr>
      <w:bookmarkStart w:id="0" w:name="_Hlk55464801"/>
      <w:r w:rsidRPr="002A4312">
        <w:rPr>
          <w:rFonts w:asciiTheme="minorHAnsi" w:hAnsiTheme="minorHAnsi" w:cstheme="minorHAnsi"/>
          <w:b/>
          <w:bCs/>
          <w:sz w:val="28"/>
          <w:szCs w:val="28"/>
        </w:rPr>
        <w:t>Supplementary</w:t>
      </w:r>
      <w:r w:rsidRPr="002A4312">
        <w:rPr>
          <w:rFonts w:asciiTheme="minorHAnsi" w:hAnsiTheme="minorHAnsi" w:cstheme="minorHAnsi" w:hint="eastAsia"/>
          <w:b/>
          <w:bCs/>
          <w:sz w:val="28"/>
          <w:szCs w:val="28"/>
        </w:rPr>
        <w:t xml:space="preserve"> </w:t>
      </w:r>
      <w:r w:rsidRPr="002A4312">
        <w:rPr>
          <w:rFonts w:asciiTheme="minorHAnsi" w:hAnsiTheme="minorHAnsi" w:cstheme="minorHAnsi"/>
          <w:b/>
          <w:bCs/>
          <w:sz w:val="28"/>
          <w:szCs w:val="28"/>
        </w:rPr>
        <w:t>Material</w:t>
      </w:r>
    </w:p>
    <w:bookmarkEnd w:id="0"/>
    <w:p w14:paraId="638C5C6B" w14:textId="6113CE56" w:rsidR="002A4312" w:rsidRPr="002A4312" w:rsidRDefault="00B87C4D" w:rsidP="006A5DD0">
      <w:pPr>
        <w:spacing w:line="480" w:lineRule="auto"/>
        <w:rPr>
          <w:rFonts w:cstheme="minorHAnsi"/>
          <w:sz w:val="28"/>
          <w:szCs w:val="28"/>
        </w:rPr>
      </w:pPr>
      <w:r w:rsidRPr="002A4312">
        <w:rPr>
          <w:rFonts w:cstheme="minorHAnsi"/>
          <w:sz w:val="28"/>
          <w:szCs w:val="28"/>
        </w:rPr>
        <w:t>Additiona</w:t>
      </w:r>
      <w:r w:rsidR="002A4312" w:rsidRPr="002A4312">
        <w:rPr>
          <w:rFonts w:cstheme="minorHAnsi"/>
          <w:sz w:val="28"/>
          <w:szCs w:val="28"/>
        </w:rPr>
        <w:t>l methods</w:t>
      </w:r>
    </w:p>
    <w:p w14:paraId="5196B8D7" w14:textId="60DB9913" w:rsidR="006A5DD0" w:rsidRPr="002A4312" w:rsidRDefault="006A5DD0" w:rsidP="006A5DD0">
      <w:pPr>
        <w:spacing w:line="480" w:lineRule="auto"/>
        <w:rPr>
          <w:rFonts w:cstheme="minorHAnsi"/>
          <w:i/>
          <w:iCs/>
          <w:sz w:val="28"/>
          <w:szCs w:val="28"/>
        </w:rPr>
      </w:pPr>
      <w:r w:rsidRPr="002A4312">
        <w:rPr>
          <w:rFonts w:cstheme="minorHAnsi"/>
          <w:i/>
          <w:iCs/>
          <w:sz w:val="28"/>
          <w:szCs w:val="28"/>
        </w:rPr>
        <w:t xml:space="preserve">Participants </w:t>
      </w:r>
    </w:p>
    <w:p w14:paraId="3E96A80C" w14:textId="1B0BAD98" w:rsidR="00CC253A" w:rsidRDefault="00CC253A" w:rsidP="00F50557">
      <w:pPr>
        <w:spacing w:line="480" w:lineRule="auto"/>
        <w:ind w:firstLineChars="100" w:firstLine="280"/>
        <w:rPr>
          <w:rFonts w:cstheme="minorHAnsi"/>
          <w:sz w:val="28"/>
          <w:szCs w:val="28"/>
        </w:rPr>
      </w:pPr>
      <w:r w:rsidRPr="003E310B">
        <w:rPr>
          <w:rFonts w:cstheme="minorHAnsi"/>
          <w:sz w:val="28"/>
          <w:szCs w:val="28"/>
        </w:rPr>
        <w:t>In- and</w:t>
      </w:r>
      <w:r w:rsidRPr="003E310B">
        <w:rPr>
          <w:rFonts w:cstheme="minorHAnsi" w:hint="eastAsia"/>
          <w:sz w:val="28"/>
          <w:szCs w:val="28"/>
        </w:rPr>
        <w:t xml:space="preserve"> </w:t>
      </w:r>
      <w:r w:rsidRPr="003E310B">
        <w:rPr>
          <w:rFonts w:cstheme="minorHAnsi"/>
          <w:sz w:val="28"/>
          <w:szCs w:val="28"/>
        </w:rPr>
        <w:t>out- patients with SZ were recruited from the Department of Psychiatry at the First Affiliated Hospital of Chi</w:t>
      </w:r>
      <w:r w:rsidRPr="00CC253A">
        <w:rPr>
          <w:rFonts w:cstheme="minorHAnsi"/>
          <w:sz w:val="28"/>
          <w:szCs w:val="28"/>
        </w:rPr>
        <w:t>na Medical University and Shenyang Mental Health Center.</w:t>
      </w:r>
      <w:r w:rsidRPr="00CC253A">
        <w:rPr>
          <w:rFonts w:cstheme="minorHAnsi" w:hint="eastAsia"/>
          <w:sz w:val="28"/>
          <w:szCs w:val="28"/>
        </w:rPr>
        <w:t xml:space="preserve"> </w:t>
      </w:r>
      <w:r w:rsidRPr="00CC253A">
        <w:rPr>
          <w:rFonts w:cstheme="minorHAnsi"/>
          <w:sz w:val="28"/>
          <w:szCs w:val="28"/>
        </w:rPr>
        <w:t xml:space="preserve">Participants with GHR were all </w:t>
      </w:r>
      <w:bookmarkStart w:id="1" w:name="_Hlk34146416"/>
      <w:r w:rsidRPr="00CC253A">
        <w:rPr>
          <w:rFonts w:cstheme="minorHAnsi"/>
          <w:sz w:val="28"/>
          <w:szCs w:val="28"/>
        </w:rPr>
        <w:t>first-degree relatives</w:t>
      </w:r>
      <w:bookmarkEnd w:id="1"/>
      <w:r w:rsidRPr="00CC253A">
        <w:rPr>
          <w:rFonts w:cstheme="minorHAnsi"/>
          <w:sz w:val="28"/>
          <w:szCs w:val="28"/>
        </w:rPr>
        <w:t xml:space="preserve"> of patients presenting with SZ at the Department of Psychiatry at the First Affiliated Hospital of China Medical University and Shenyang Mental Health Center. HCs were recruited from the local community using advertisements.</w:t>
      </w:r>
    </w:p>
    <w:p w14:paraId="70805C0F" w14:textId="1DE3934D" w:rsidR="006A5DD0" w:rsidRPr="002A4312" w:rsidRDefault="006A5DD0" w:rsidP="006A5DD0">
      <w:pPr>
        <w:spacing w:line="480" w:lineRule="auto"/>
        <w:ind w:firstLineChars="100" w:firstLine="280"/>
        <w:rPr>
          <w:rFonts w:cstheme="minorHAnsi"/>
          <w:sz w:val="28"/>
          <w:szCs w:val="28"/>
        </w:rPr>
      </w:pPr>
      <w:r w:rsidRPr="002A4312">
        <w:rPr>
          <w:rFonts w:cstheme="minorHAnsi"/>
          <w:sz w:val="28"/>
          <w:szCs w:val="28"/>
        </w:rPr>
        <w:t>SZ participants met Diagnostic and Statistical Manual of Mental Disorders-IV-Text Revision (DSM-IV-TR) diagnostic criteria for SZ and the diagnoses were confirmed by two trained psychiatrists using the Structured Clinical Interview for DSM-IV Axis I disorders (SCID-I). GHR participants were all first-degree relatives of individuals with SZ who did not meet criteria for any DSM-IV Axis I disorder. HCs were individuals who did not have a current or previous history of Axis I disorders, and did not have any first-degree relatives with a history of Axis I disorders. Exclusion criteria for all participants included (1) substance/alcohol abuse or dependence or a concomitant major medical disorder, (2) significant pathological change found via T1- and T2-weighted MRI, (3) history of head trauma with loss of consciousness for ≥5 minutes or any neurological disorder, (4) any infectious diseases such as HIV/AIDS or severe acute respiratory syndrome, (5) any MRI contraindications, (6) suboptimal imaging data quality.</w:t>
      </w:r>
      <w:r w:rsidR="00AA5BC3" w:rsidRPr="002A4312">
        <w:rPr>
          <w:rFonts w:cstheme="minorHAnsi"/>
          <w:sz w:val="28"/>
          <w:szCs w:val="28"/>
        </w:rPr>
        <w:t xml:space="preserve"> The recruitment timeframe was from September 2009 to July 2018.</w:t>
      </w:r>
    </w:p>
    <w:p w14:paraId="7CC37A52" w14:textId="2241C10F" w:rsidR="006A5DD0" w:rsidRPr="002A4312" w:rsidRDefault="006A5DD0" w:rsidP="006A5DD0">
      <w:pPr>
        <w:spacing w:line="480" w:lineRule="auto"/>
        <w:rPr>
          <w:rFonts w:cstheme="minorHAnsi"/>
          <w:i/>
          <w:iCs/>
          <w:sz w:val="28"/>
          <w:szCs w:val="28"/>
        </w:rPr>
      </w:pPr>
      <w:r w:rsidRPr="002A4312">
        <w:rPr>
          <w:rFonts w:cstheme="minorHAnsi"/>
          <w:i/>
          <w:iCs/>
          <w:sz w:val="28"/>
          <w:szCs w:val="28"/>
        </w:rPr>
        <w:t>MRI Acquisition</w:t>
      </w:r>
    </w:p>
    <w:p w14:paraId="4F982B7F" w14:textId="66C17010" w:rsidR="006A5DD0" w:rsidRPr="002A4312" w:rsidRDefault="006A5DD0" w:rsidP="00AC6DF4">
      <w:pPr>
        <w:spacing w:line="480" w:lineRule="auto"/>
        <w:ind w:firstLineChars="100" w:firstLine="280"/>
        <w:rPr>
          <w:rFonts w:cstheme="minorHAnsi"/>
          <w:sz w:val="28"/>
          <w:szCs w:val="28"/>
        </w:rPr>
      </w:pPr>
      <w:r w:rsidRPr="002A4312">
        <w:rPr>
          <w:rFonts w:cstheme="minorHAnsi"/>
          <w:sz w:val="28"/>
          <w:szCs w:val="28"/>
        </w:rPr>
        <w:t xml:space="preserve">T1 images were acquired using a three-dimensional fast spoiled gradient-echo sequence with the following parameters: TR/TE = 7.1/3.2 ms, image matrix = 240 × 240, field of view </w:t>
      </w:r>
      <w:r w:rsidRPr="002A4312">
        <w:rPr>
          <w:rFonts w:cstheme="minorHAnsi"/>
          <w:sz w:val="28"/>
          <w:szCs w:val="28"/>
        </w:rPr>
        <w:lastRenderedPageBreak/>
        <w:t xml:space="preserve">(FOV) = 240 × 240 mm2, 176 contiguous slices of 1 mm without gap, and voxel size = 1.0 × 1.0 × 1.0 mm3. Diffusion tensor imaging (DTI) was acquired using a single-short spin-echo planar imaging sequence with the following parameters: TR/TE = 17,000/85.4 ms, image matrix = 120 × 120, FOV = 240 × 240 mm2, 65 contiguous slices of 2 mm without gap, 25 noncollinear directions (b = 1000 s/mm2), together with an axial acquisition without diffusion weighting (b = 0), voxel size = 2.0 × 2.0 × 2.0 mm3. </w:t>
      </w:r>
    </w:p>
    <w:p w14:paraId="20063EB9" w14:textId="1607E617" w:rsidR="006A5DD0" w:rsidRDefault="00AA5BC3" w:rsidP="006A5DD0">
      <w:pPr>
        <w:spacing w:line="480" w:lineRule="auto"/>
        <w:rPr>
          <w:rFonts w:cstheme="minorHAnsi"/>
          <w:i/>
          <w:iCs/>
          <w:sz w:val="28"/>
          <w:szCs w:val="28"/>
        </w:rPr>
      </w:pPr>
      <w:bookmarkStart w:id="2" w:name="_Hlk55467919"/>
      <w:r w:rsidRPr="002A4312">
        <w:rPr>
          <w:rFonts w:cstheme="minorHAnsi"/>
          <w:i/>
          <w:iCs/>
          <w:sz w:val="28"/>
          <w:szCs w:val="28"/>
        </w:rPr>
        <w:t xml:space="preserve">Data Preprocessing and </w:t>
      </w:r>
      <w:bookmarkStart w:id="3" w:name="_Hlk44242771"/>
      <w:r w:rsidRPr="002A4312">
        <w:rPr>
          <w:rFonts w:cstheme="minorHAnsi"/>
          <w:i/>
          <w:iCs/>
          <w:sz w:val="28"/>
          <w:szCs w:val="28"/>
        </w:rPr>
        <w:t>Network Construction</w:t>
      </w:r>
      <w:bookmarkEnd w:id="3"/>
    </w:p>
    <w:bookmarkEnd w:id="2"/>
    <w:p w14:paraId="6C627C92" w14:textId="6908CB9C" w:rsidR="000E3E37" w:rsidRPr="000E3E37" w:rsidRDefault="000E3E37" w:rsidP="000E3E37">
      <w:pPr>
        <w:spacing w:line="480" w:lineRule="auto"/>
        <w:ind w:firstLineChars="100" w:firstLine="280"/>
        <w:rPr>
          <w:rFonts w:cstheme="minorHAnsi"/>
          <w:color w:val="000000"/>
          <w:kern w:val="0"/>
          <w:sz w:val="28"/>
          <w:szCs w:val="28"/>
        </w:rPr>
      </w:pPr>
      <w:r w:rsidRPr="003E310B">
        <w:rPr>
          <w:rFonts w:cstheme="minorHAnsi"/>
          <w:color w:val="000000"/>
          <w:kern w:val="0"/>
          <w:sz w:val="28"/>
          <w:szCs w:val="28"/>
        </w:rPr>
        <w:t xml:space="preserve">DTI data were processed using Pipeline for Analyzing braiN Diffusion imAges (PANDA) (http://www.nitrc.org/projects/panda), a fully automated program for processing brain diffusion images. We used default program parameters to process DTI images. Steps </w:t>
      </w:r>
      <w:r w:rsidR="00BA3A56" w:rsidRPr="003E310B">
        <w:rPr>
          <w:rFonts w:cstheme="minorHAnsi"/>
          <w:color w:val="000000"/>
          <w:kern w:val="0"/>
          <w:sz w:val="28"/>
          <w:szCs w:val="28"/>
        </w:rPr>
        <w:t>were</w:t>
      </w:r>
      <w:r w:rsidRPr="003E310B">
        <w:rPr>
          <w:rFonts w:cstheme="minorHAnsi"/>
          <w:color w:val="000000"/>
          <w:kern w:val="0"/>
          <w:sz w:val="28"/>
          <w:szCs w:val="28"/>
        </w:rPr>
        <w:t xml:space="preserve"> as follows: 1) converting DICOM files into NIfTI images, 2) brain extraction, 3) correction for eddy-current distortion and head motion, 4) correction for b-matrix, 5) computation for diffusion tensor metrics. Next, diagonalization was performed to yield 3 pairs of eigenvalues and eigenvectors. Based on the 3 eigenvalues, fractional anisotropy (FA) was computed on a voxel-by-voxel basis. Then, PANDA nonlinearly registered individual FA images of native space to the FMRIB58_FA template in MNI (Montreal Neurological Institute) space with 2 mm3 voxels. The normalized FA is overlaid with image edges that were derived from the FA template. These pictures can be carefully viewed to check the quality of normalization. FA images were then smoothed with a 6mm Gaussian kernel. FA were chosen to examine because it could reflect the overall integrity of white matter, and a reduction in FA can reflect a decrease in myelination.</w:t>
      </w:r>
    </w:p>
    <w:p w14:paraId="2A1B6966" w14:textId="77777777" w:rsidR="00AA5BC3" w:rsidRPr="002A4312" w:rsidRDefault="00AA5BC3" w:rsidP="00AA5BC3">
      <w:pPr>
        <w:pStyle w:val="Default"/>
        <w:spacing w:line="360" w:lineRule="auto"/>
        <w:ind w:firstLineChars="100" w:firstLine="280"/>
        <w:jc w:val="both"/>
        <w:rPr>
          <w:rFonts w:asciiTheme="minorHAnsi" w:hAnsiTheme="minorHAnsi" w:cstheme="minorHAnsi"/>
          <w:sz w:val="28"/>
          <w:szCs w:val="28"/>
        </w:rPr>
      </w:pPr>
      <w:r w:rsidRPr="006D67D9">
        <w:rPr>
          <w:rFonts w:asciiTheme="minorHAnsi" w:hAnsiTheme="minorHAnsi" w:cstheme="minorHAnsi"/>
          <w:sz w:val="28"/>
          <w:szCs w:val="28"/>
        </w:rPr>
        <w:t>The construction of WM network was implemented by PANDA.</w:t>
      </w:r>
      <w:r w:rsidRPr="002A4312">
        <w:rPr>
          <w:rFonts w:asciiTheme="minorHAnsi" w:hAnsiTheme="minorHAnsi" w:cstheme="minorHAnsi"/>
          <w:sz w:val="28"/>
          <w:szCs w:val="28"/>
        </w:rPr>
        <w:t xml:space="preserve"> The procedure consisted of two basic steps: the definitions of nodes and edges.</w:t>
      </w:r>
    </w:p>
    <w:p w14:paraId="78A73DDA" w14:textId="77777777" w:rsidR="00AA5BC3" w:rsidRPr="002A4312" w:rsidRDefault="00AA5BC3" w:rsidP="00AA5BC3">
      <w:pPr>
        <w:pStyle w:val="Default"/>
        <w:spacing w:line="360" w:lineRule="auto"/>
        <w:jc w:val="both"/>
        <w:rPr>
          <w:rFonts w:asciiTheme="minorHAnsi" w:hAnsiTheme="minorHAnsi" w:cstheme="minorHAnsi"/>
          <w:sz w:val="28"/>
          <w:szCs w:val="28"/>
          <w:u w:val="single"/>
        </w:rPr>
      </w:pPr>
      <w:r w:rsidRPr="002A4312">
        <w:rPr>
          <w:rFonts w:asciiTheme="minorHAnsi" w:hAnsiTheme="minorHAnsi" w:cstheme="minorHAnsi"/>
          <w:sz w:val="28"/>
          <w:szCs w:val="28"/>
          <w:u w:val="single"/>
        </w:rPr>
        <w:t>Network Node Definition</w:t>
      </w:r>
      <w:r w:rsidRPr="002A4312">
        <w:rPr>
          <w:rFonts w:asciiTheme="minorHAnsi" w:hAnsiTheme="minorHAnsi" w:cstheme="minorHAnsi"/>
          <w:b/>
          <w:bCs/>
          <w:sz w:val="28"/>
          <w:szCs w:val="28"/>
        </w:rPr>
        <w:t xml:space="preserve"> </w:t>
      </w:r>
      <w:r w:rsidRPr="002A4312">
        <w:rPr>
          <w:rFonts w:asciiTheme="minorHAnsi" w:hAnsiTheme="minorHAnsi" w:cstheme="minorHAnsi"/>
          <w:sz w:val="28"/>
          <w:szCs w:val="28"/>
        </w:rPr>
        <w:t xml:space="preserve">The automated anatomical labeling atlas (AAL atlas) was used to </w:t>
      </w:r>
      <w:r w:rsidRPr="002A4312">
        <w:rPr>
          <w:rFonts w:asciiTheme="minorHAnsi" w:hAnsiTheme="minorHAnsi" w:cstheme="minorHAnsi"/>
          <w:sz w:val="28"/>
          <w:szCs w:val="28"/>
        </w:rPr>
        <w:lastRenderedPageBreak/>
        <w:t xml:space="preserve">parcellate the brain’s cortical and subcortical structures into 90 regions (pons and cerebellum excluded).  Each region represented a node of the WM network. Briefly, the procedure included the following: (1) the structural image (i.e., T1-weighted image) of each participant was co-registered to their b0 image in the DTI native space by a linear transformation; (2) the co-registered image was non-linearly normalized to the T1 template of ICBM152 in the Montreal Neurological Institute (MNI) space, resulting in a nonlinear transformation; (3) the inverse transformation was applied to warp the AAL Template from the MNI space to each participant’s DTI native space. </w:t>
      </w:r>
    </w:p>
    <w:p w14:paraId="42FCBF31" w14:textId="77777777" w:rsidR="00AA5BC3" w:rsidRPr="002A4312" w:rsidRDefault="00AA5BC3" w:rsidP="00AA5BC3">
      <w:pPr>
        <w:pStyle w:val="Default"/>
        <w:spacing w:line="360" w:lineRule="auto"/>
        <w:jc w:val="both"/>
        <w:rPr>
          <w:rFonts w:asciiTheme="minorHAnsi" w:hAnsiTheme="minorHAnsi" w:cstheme="minorHAnsi"/>
          <w:sz w:val="28"/>
          <w:szCs w:val="28"/>
          <w:u w:val="single"/>
        </w:rPr>
      </w:pPr>
      <w:r w:rsidRPr="002A4312">
        <w:rPr>
          <w:rFonts w:asciiTheme="minorHAnsi" w:hAnsiTheme="minorHAnsi" w:cstheme="minorHAnsi"/>
          <w:sz w:val="28"/>
          <w:szCs w:val="28"/>
          <w:u w:val="single"/>
        </w:rPr>
        <w:t>Network Edge Definition</w:t>
      </w:r>
      <w:r w:rsidRPr="002A4312">
        <w:rPr>
          <w:rFonts w:asciiTheme="minorHAnsi" w:hAnsiTheme="minorHAnsi" w:cstheme="minorHAnsi"/>
          <w:sz w:val="28"/>
          <w:szCs w:val="28"/>
        </w:rPr>
        <w:t xml:space="preserve"> The reconstruction of whole-brain WM tracts was implemented using the deterministic fiber assignment continuous tracking algorithm. If the turn angle of a fiber tract was greater than 45°or any voxel of a fiber’s fractional anisotropy became less than 0.2, the tracking procedure would be terminated. An edge was determined to exist if there were at least three tracts with terminal points between the two nodes. In this study, the weight of the edges was defined by the mean FA value (an index for evaluating WM fiber integrity) of the WM fibers between two nodes. Using these criteria, a 90 × 90 FA weighted metric was obtained for each subject.</w:t>
      </w:r>
    </w:p>
    <w:p w14:paraId="753FA353" w14:textId="77777777" w:rsidR="00AA5BC3" w:rsidRPr="002A4312" w:rsidRDefault="00AA5BC3" w:rsidP="00AA5BC3">
      <w:pPr>
        <w:pStyle w:val="Default"/>
        <w:spacing w:line="360" w:lineRule="auto"/>
        <w:ind w:firstLineChars="100" w:firstLine="280"/>
        <w:jc w:val="both"/>
        <w:rPr>
          <w:rFonts w:asciiTheme="minorHAnsi" w:hAnsiTheme="minorHAnsi" w:cstheme="minorHAnsi"/>
          <w:sz w:val="28"/>
          <w:szCs w:val="28"/>
        </w:rPr>
      </w:pPr>
      <w:r w:rsidRPr="002A4312">
        <w:rPr>
          <w:rFonts w:asciiTheme="minorHAnsi" w:hAnsiTheme="minorHAnsi" w:cstheme="minorHAnsi"/>
          <w:sz w:val="28"/>
          <w:szCs w:val="28"/>
        </w:rPr>
        <w:t>PANDA was used to check the quality of the registrations, such as the registration of DTI to T1, the registration of T1 to MNI space, and the registration of DTI to MNI space. Track Vis (</w:t>
      </w:r>
      <w:hyperlink r:id="rId6" w:history="1">
        <w:r w:rsidRPr="002A4312">
          <w:rPr>
            <w:rStyle w:val="Hyperlink"/>
            <w:rFonts w:asciiTheme="minorHAnsi" w:hAnsiTheme="minorHAnsi" w:cstheme="minorHAnsi"/>
            <w:sz w:val="28"/>
            <w:szCs w:val="28"/>
          </w:rPr>
          <w:t>http://www.trackvis.org/</w:t>
        </w:r>
      </w:hyperlink>
      <w:r w:rsidRPr="002A4312">
        <w:rPr>
          <w:rFonts w:asciiTheme="minorHAnsi" w:hAnsiTheme="minorHAnsi" w:cstheme="minorHAnsi"/>
          <w:sz w:val="28"/>
          <w:szCs w:val="28"/>
        </w:rPr>
        <w:t>) was used to check the quality of deterministic fiber tracking.</w:t>
      </w:r>
    </w:p>
    <w:p w14:paraId="25F503A9" w14:textId="77777777" w:rsidR="00AC6DF4" w:rsidRPr="002A4312" w:rsidRDefault="00AC6DF4" w:rsidP="00AC6DF4">
      <w:pPr>
        <w:pStyle w:val="Default"/>
        <w:spacing w:line="480" w:lineRule="auto"/>
        <w:jc w:val="both"/>
        <w:rPr>
          <w:rFonts w:asciiTheme="minorHAnsi" w:hAnsiTheme="minorHAnsi" w:cstheme="minorHAnsi"/>
          <w:bCs/>
          <w:i/>
          <w:sz w:val="28"/>
          <w:szCs w:val="28"/>
        </w:rPr>
      </w:pPr>
      <w:r w:rsidRPr="002A4312">
        <w:rPr>
          <w:rFonts w:asciiTheme="minorHAnsi" w:hAnsiTheme="minorHAnsi" w:cstheme="minorHAnsi"/>
          <w:bCs/>
          <w:i/>
          <w:sz w:val="28"/>
          <w:szCs w:val="28"/>
        </w:rPr>
        <w:t>Genotyping and Imputation</w:t>
      </w:r>
    </w:p>
    <w:p w14:paraId="7D3741F9" w14:textId="2657509D" w:rsidR="006A5DD0" w:rsidRPr="002A4312" w:rsidRDefault="00AC6DF4" w:rsidP="006A5DD0">
      <w:pPr>
        <w:spacing w:line="480" w:lineRule="auto"/>
        <w:rPr>
          <w:rFonts w:cstheme="minorHAnsi"/>
          <w:sz w:val="28"/>
          <w:szCs w:val="28"/>
        </w:rPr>
      </w:pPr>
      <w:r w:rsidRPr="002A4312">
        <w:rPr>
          <w:rFonts w:cstheme="minorHAnsi"/>
          <w:sz w:val="28"/>
          <w:szCs w:val="28"/>
        </w:rPr>
        <w:t>SNPs with minor allele frequency (MAF) &lt; 1%, call rate &lt; 95% or Hardy–Weinberg equilibrium p &lt; 10</w:t>
      </w:r>
      <w:r w:rsidRPr="002A4312">
        <w:rPr>
          <w:rFonts w:cstheme="minorHAnsi"/>
          <w:sz w:val="28"/>
          <w:szCs w:val="28"/>
          <w:vertAlign w:val="superscript"/>
        </w:rPr>
        <w:t>-5</w:t>
      </w:r>
      <w:r w:rsidRPr="002A4312">
        <w:rPr>
          <w:rFonts w:cstheme="minorHAnsi"/>
          <w:sz w:val="28"/>
          <w:szCs w:val="28"/>
        </w:rPr>
        <w:t xml:space="preserve"> were excluded from the analysis. We also excluded individuals with excessive missingness &gt; 5%, gender mismatch, or an estimation of identity-by-descent &gt; 0.90.</w:t>
      </w:r>
      <w:r w:rsidR="008302C8" w:rsidRPr="002A4312">
        <w:rPr>
          <w:rFonts w:cstheme="minorHAnsi"/>
          <w:sz w:val="28"/>
          <w:szCs w:val="28"/>
        </w:rPr>
        <w:t xml:space="preserve"> </w:t>
      </w:r>
      <w:r w:rsidR="008302C8" w:rsidRPr="003E310B">
        <w:rPr>
          <w:rFonts w:cstheme="minorHAnsi"/>
          <w:sz w:val="28"/>
          <w:szCs w:val="28"/>
        </w:rPr>
        <w:t>After quality control, there were 8921608 imputed variants.</w:t>
      </w:r>
      <w:r w:rsidRPr="002A4312">
        <w:rPr>
          <w:rFonts w:cstheme="minorHAnsi"/>
          <w:sz w:val="28"/>
          <w:szCs w:val="28"/>
        </w:rPr>
        <w:t xml:space="preserve"> Genotype imputation was performed </w:t>
      </w:r>
      <w:r w:rsidRPr="002A4312">
        <w:rPr>
          <w:rFonts w:cstheme="minorHAnsi"/>
          <w:sz w:val="28"/>
          <w:szCs w:val="28"/>
        </w:rPr>
        <w:lastRenderedPageBreak/>
        <w:t xml:space="preserve">by a commercial imputation engine named </w:t>
      </w:r>
      <w:r w:rsidRPr="004178FE">
        <w:rPr>
          <w:rFonts w:cstheme="minorHAnsi"/>
          <w:sz w:val="28"/>
          <w:szCs w:val="28"/>
        </w:rPr>
        <w:t>GenoImpute</w:t>
      </w:r>
      <w:r w:rsidRPr="002A4312">
        <w:rPr>
          <w:rFonts w:cstheme="minorHAnsi"/>
          <w:sz w:val="28"/>
          <w:szCs w:val="28"/>
        </w:rPr>
        <w:t>.</w:t>
      </w:r>
      <w:r w:rsidR="004178FE">
        <w:rPr>
          <w:rFonts w:cstheme="minorHAnsi" w:hint="eastAsia"/>
          <w:sz w:val="28"/>
          <w:szCs w:val="28"/>
        </w:rPr>
        <w:t xml:space="preserve"> </w:t>
      </w:r>
      <w:r w:rsidRPr="002A4312">
        <w:rPr>
          <w:rFonts w:cstheme="minorHAnsi"/>
          <w:sz w:val="28"/>
          <w:szCs w:val="28"/>
        </w:rPr>
        <w:t>We obtained a mean sample-level r</w:t>
      </w:r>
      <w:r w:rsidRPr="002A4312">
        <w:rPr>
          <w:rFonts w:cstheme="minorHAnsi"/>
          <w:sz w:val="28"/>
          <w:szCs w:val="28"/>
          <w:vertAlign w:val="superscript"/>
        </w:rPr>
        <w:t>2</w:t>
      </w:r>
      <w:r w:rsidRPr="002A4312">
        <w:rPr>
          <w:rFonts w:cstheme="minorHAnsi"/>
          <w:sz w:val="28"/>
          <w:szCs w:val="28"/>
        </w:rPr>
        <w:t xml:space="preserve"> of 0.736 estimated by 1% hold out SNPs on the array. This engine produces a continuous allele dosage and three genotype probability distribution which reflect the reality of genotype uncertainty.</w:t>
      </w:r>
    </w:p>
    <w:p w14:paraId="563D0576" w14:textId="70D9C040" w:rsidR="007212A4" w:rsidRPr="00907495" w:rsidRDefault="007212A4" w:rsidP="007212A4">
      <w:pPr>
        <w:rPr>
          <w:sz w:val="24"/>
          <w:szCs w:val="24"/>
        </w:rPr>
      </w:pPr>
    </w:p>
    <w:p w14:paraId="6CB14099" w14:textId="67081668" w:rsidR="00907495" w:rsidRDefault="00907495" w:rsidP="007212A4">
      <w:pPr>
        <w:rPr>
          <w:sz w:val="24"/>
          <w:szCs w:val="24"/>
        </w:rPr>
      </w:pPr>
    </w:p>
    <w:p w14:paraId="3C50721E" w14:textId="7536B6AC" w:rsidR="00907495" w:rsidRDefault="00907495" w:rsidP="007212A4">
      <w:pPr>
        <w:rPr>
          <w:sz w:val="24"/>
          <w:szCs w:val="24"/>
        </w:rPr>
      </w:pPr>
    </w:p>
    <w:p w14:paraId="4F0AD327" w14:textId="6D5363F2" w:rsidR="00907495" w:rsidRDefault="00907495" w:rsidP="007212A4">
      <w:pPr>
        <w:rPr>
          <w:sz w:val="24"/>
          <w:szCs w:val="24"/>
        </w:rPr>
      </w:pPr>
    </w:p>
    <w:p w14:paraId="332E2085" w14:textId="0BA24D7C" w:rsidR="00907495" w:rsidRDefault="00907495" w:rsidP="007212A4">
      <w:pPr>
        <w:rPr>
          <w:sz w:val="24"/>
          <w:szCs w:val="24"/>
        </w:rPr>
      </w:pPr>
    </w:p>
    <w:p w14:paraId="6C83463E" w14:textId="032A9B35" w:rsidR="00907495" w:rsidRDefault="00907495" w:rsidP="007212A4">
      <w:pPr>
        <w:rPr>
          <w:sz w:val="24"/>
          <w:szCs w:val="24"/>
        </w:rPr>
      </w:pPr>
    </w:p>
    <w:p w14:paraId="1490FC46" w14:textId="192ACFDE" w:rsidR="00907495" w:rsidRDefault="00907495" w:rsidP="007212A4">
      <w:pPr>
        <w:rPr>
          <w:sz w:val="24"/>
          <w:szCs w:val="24"/>
        </w:rPr>
      </w:pPr>
    </w:p>
    <w:p w14:paraId="1A75383D" w14:textId="1DFB45AB" w:rsidR="00907495" w:rsidRDefault="00907495" w:rsidP="007212A4">
      <w:pPr>
        <w:rPr>
          <w:sz w:val="24"/>
          <w:szCs w:val="24"/>
        </w:rPr>
      </w:pPr>
    </w:p>
    <w:p w14:paraId="4BAC6BDD" w14:textId="30B2E6B6" w:rsidR="00907495" w:rsidRDefault="00907495" w:rsidP="007212A4">
      <w:pPr>
        <w:rPr>
          <w:sz w:val="24"/>
          <w:szCs w:val="24"/>
        </w:rPr>
      </w:pPr>
    </w:p>
    <w:p w14:paraId="5A499D65" w14:textId="55281E41" w:rsidR="00907495" w:rsidRDefault="00907495" w:rsidP="007212A4">
      <w:pPr>
        <w:rPr>
          <w:sz w:val="24"/>
          <w:szCs w:val="24"/>
        </w:rPr>
      </w:pPr>
    </w:p>
    <w:p w14:paraId="7F1D9966" w14:textId="2D92CC93" w:rsidR="00907495" w:rsidRDefault="00907495" w:rsidP="007212A4">
      <w:pPr>
        <w:rPr>
          <w:sz w:val="24"/>
          <w:szCs w:val="24"/>
        </w:rPr>
      </w:pPr>
    </w:p>
    <w:p w14:paraId="73BEFA3E" w14:textId="00930A5F" w:rsidR="00907495" w:rsidRDefault="00907495" w:rsidP="007212A4">
      <w:pPr>
        <w:rPr>
          <w:sz w:val="24"/>
          <w:szCs w:val="24"/>
        </w:rPr>
      </w:pPr>
    </w:p>
    <w:p w14:paraId="24019D14" w14:textId="6CF3D571" w:rsidR="00907495" w:rsidRDefault="00907495" w:rsidP="007212A4">
      <w:pPr>
        <w:rPr>
          <w:sz w:val="24"/>
          <w:szCs w:val="24"/>
        </w:rPr>
      </w:pPr>
    </w:p>
    <w:p w14:paraId="5DE585ED" w14:textId="77777777" w:rsidR="00907495" w:rsidRDefault="00907495" w:rsidP="007212A4">
      <w:pPr>
        <w:rPr>
          <w:sz w:val="24"/>
          <w:szCs w:val="24"/>
        </w:rPr>
        <w:sectPr w:rsidR="00907495" w:rsidSect="00907495">
          <w:pgSz w:w="11906" w:h="16838"/>
          <w:pgMar w:top="720" w:right="720" w:bottom="720" w:left="720" w:header="851" w:footer="992" w:gutter="0"/>
          <w:cols w:space="425"/>
          <w:docGrid w:type="lines" w:linePitch="312"/>
        </w:sectPr>
      </w:pPr>
    </w:p>
    <w:p w14:paraId="7ED4DAB6" w14:textId="303F53B3" w:rsidR="007212A4" w:rsidRPr="00BC3B37" w:rsidRDefault="002E209E" w:rsidP="007212A4">
      <w:pPr>
        <w:rPr>
          <w:sz w:val="28"/>
          <w:szCs w:val="28"/>
        </w:rPr>
      </w:pPr>
      <w:r>
        <w:rPr>
          <w:sz w:val="28"/>
          <w:szCs w:val="28"/>
        </w:rPr>
        <w:lastRenderedPageBreak/>
        <w:t xml:space="preserve">Supplementary </w:t>
      </w:r>
      <w:r w:rsidRPr="00D726C7">
        <w:rPr>
          <w:rFonts w:hint="eastAsia"/>
          <w:sz w:val="28"/>
          <w:szCs w:val="28"/>
        </w:rPr>
        <w:t>Table</w:t>
      </w:r>
      <w:r>
        <w:rPr>
          <w:sz w:val="28"/>
          <w:szCs w:val="28"/>
        </w:rPr>
        <w:t xml:space="preserve"> </w:t>
      </w:r>
      <w:r w:rsidR="007212A4" w:rsidRPr="00D726C7">
        <w:rPr>
          <w:rFonts w:hint="eastAsia"/>
          <w:sz w:val="28"/>
          <w:szCs w:val="28"/>
        </w:rPr>
        <w:t>1</w:t>
      </w:r>
      <w:r w:rsidR="007212A4" w:rsidRPr="00D726C7">
        <w:rPr>
          <w:sz w:val="28"/>
          <w:szCs w:val="28"/>
        </w:rPr>
        <w:t xml:space="preserve"> Formulations and description of topological measurements applied in the study</w:t>
      </w:r>
    </w:p>
    <w:tbl>
      <w:tblPr>
        <w:tblStyle w:val="TableGrid"/>
        <w:tblpPr w:leftFromText="180" w:rightFromText="180" w:vertAnchor="page" w:horzAnchor="margin" w:tblpY="184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2556"/>
        <w:gridCol w:w="9538"/>
      </w:tblGrid>
      <w:tr w:rsidR="007212A4" w:rsidRPr="00D726C7" w14:paraId="635BADD6" w14:textId="77777777" w:rsidTr="00BB276F">
        <w:trPr>
          <w:trHeight w:val="422"/>
        </w:trPr>
        <w:tc>
          <w:tcPr>
            <w:tcW w:w="1079" w:type="pct"/>
            <w:tcBorders>
              <w:top w:val="single" w:sz="4" w:space="0" w:color="auto"/>
              <w:bottom w:val="single" w:sz="4" w:space="0" w:color="auto"/>
            </w:tcBorders>
          </w:tcPr>
          <w:p w14:paraId="46D76C08" w14:textId="77777777" w:rsidR="007212A4" w:rsidRPr="00D726C7" w:rsidRDefault="007212A4" w:rsidP="00D726C7">
            <w:pPr>
              <w:spacing w:line="360" w:lineRule="auto"/>
              <w:rPr>
                <w:sz w:val="28"/>
                <w:szCs w:val="28"/>
              </w:rPr>
            </w:pPr>
            <w:r w:rsidRPr="00D726C7">
              <w:rPr>
                <w:sz w:val="28"/>
                <w:szCs w:val="28"/>
              </w:rPr>
              <w:t>Network properties</w:t>
            </w:r>
          </w:p>
        </w:tc>
        <w:tc>
          <w:tcPr>
            <w:tcW w:w="818" w:type="pct"/>
            <w:tcBorders>
              <w:top w:val="single" w:sz="4" w:space="0" w:color="auto"/>
              <w:bottom w:val="single" w:sz="4" w:space="0" w:color="auto"/>
            </w:tcBorders>
          </w:tcPr>
          <w:p w14:paraId="515848BF" w14:textId="77777777" w:rsidR="007212A4" w:rsidRPr="00D726C7" w:rsidRDefault="007212A4" w:rsidP="00D726C7">
            <w:pPr>
              <w:spacing w:line="360" w:lineRule="auto"/>
              <w:rPr>
                <w:sz w:val="28"/>
                <w:szCs w:val="28"/>
              </w:rPr>
            </w:pPr>
            <w:r w:rsidRPr="00D726C7">
              <w:rPr>
                <w:sz w:val="28"/>
                <w:szCs w:val="28"/>
              </w:rPr>
              <w:t>Definitions</w:t>
            </w:r>
          </w:p>
        </w:tc>
        <w:tc>
          <w:tcPr>
            <w:tcW w:w="3103" w:type="pct"/>
            <w:tcBorders>
              <w:top w:val="single" w:sz="4" w:space="0" w:color="auto"/>
              <w:bottom w:val="single" w:sz="4" w:space="0" w:color="auto"/>
            </w:tcBorders>
          </w:tcPr>
          <w:p w14:paraId="42EB990F" w14:textId="77777777" w:rsidR="007212A4" w:rsidRPr="00D726C7" w:rsidRDefault="007212A4" w:rsidP="00D726C7">
            <w:pPr>
              <w:spacing w:line="360" w:lineRule="auto"/>
              <w:rPr>
                <w:sz w:val="28"/>
                <w:szCs w:val="28"/>
              </w:rPr>
            </w:pPr>
            <w:r w:rsidRPr="00D726C7">
              <w:rPr>
                <w:sz w:val="28"/>
                <w:szCs w:val="28"/>
              </w:rPr>
              <w:t>Measurement and meaning</w:t>
            </w:r>
          </w:p>
        </w:tc>
      </w:tr>
      <w:tr w:rsidR="007212A4" w:rsidRPr="00D726C7" w14:paraId="3B26D5E4" w14:textId="77777777" w:rsidTr="00BB276F">
        <w:trPr>
          <w:trHeight w:val="874"/>
        </w:trPr>
        <w:tc>
          <w:tcPr>
            <w:tcW w:w="1079" w:type="pct"/>
            <w:tcBorders>
              <w:top w:val="single" w:sz="4" w:space="0" w:color="auto"/>
            </w:tcBorders>
          </w:tcPr>
          <w:p w14:paraId="4F28DF54" w14:textId="77777777" w:rsidR="007212A4" w:rsidRPr="00D726C7" w:rsidRDefault="007212A4" w:rsidP="00D726C7">
            <w:pPr>
              <w:spacing w:line="360" w:lineRule="auto"/>
              <w:rPr>
                <w:sz w:val="28"/>
                <w:szCs w:val="28"/>
              </w:rPr>
            </w:pPr>
            <w:r w:rsidRPr="00D726C7">
              <w:rPr>
                <w:sz w:val="28"/>
                <w:szCs w:val="28"/>
              </w:rPr>
              <w:t>Nodal Degree, D</w:t>
            </w:r>
            <w:r w:rsidRPr="00D726C7">
              <w:rPr>
                <w:sz w:val="28"/>
                <w:szCs w:val="28"/>
                <w:vertAlign w:val="subscript"/>
              </w:rPr>
              <w:t>nodal</w:t>
            </w:r>
          </w:p>
        </w:tc>
        <w:tc>
          <w:tcPr>
            <w:tcW w:w="818" w:type="pct"/>
            <w:tcBorders>
              <w:top w:val="single" w:sz="4" w:space="0" w:color="auto"/>
            </w:tcBorders>
          </w:tcPr>
          <w:p w14:paraId="6E0C8BA1" w14:textId="77777777" w:rsidR="007212A4" w:rsidRPr="00D726C7" w:rsidRDefault="007212A4" w:rsidP="00D726C7">
            <w:pPr>
              <w:spacing w:line="360" w:lineRule="auto"/>
              <w:rPr>
                <w:sz w:val="28"/>
                <w:szCs w:val="28"/>
              </w:rPr>
            </w:pPr>
          </w:p>
        </w:tc>
        <w:tc>
          <w:tcPr>
            <w:tcW w:w="3103" w:type="pct"/>
            <w:tcBorders>
              <w:top w:val="single" w:sz="4" w:space="0" w:color="auto"/>
            </w:tcBorders>
          </w:tcPr>
          <w:p w14:paraId="725591D3" w14:textId="79295672" w:rsidR="007212A4" w:rsidRPr="00D726C7" w:rsidRDefault="007212A4" w:rsidP="00D726C7">
            <w:pPr>
              <w:spacing w:line="360" w:lineRule="auto"/>
              <w:rPr>
                <w:sz w:val="28"/>
                <w:szCs w:val="28"/>
              </w:rPr>
            </w:pPr>
            <w:r w:rsidRPr="00D726C7">
              <w:rPr>
                <w:sz w:val="28"/>
                <w:szCs w:val="28"/>
              </w:rPr>
              <w:t>D</w:t>
            </w:r>
            <w:r w:rsidRPr="00D726C7">
              <w:rPr>
                <w:sz w:val="28"/>
                <w:szCs w:val="28"/>
                <w:vertAlign w:val="subscript"/>
              </w:rPr>
              <w:t>nodal</w:t>
            </w:r>
            <w:r w:rsidRPr="00D726C7">
              <w:rPr>
                <w:rFonts w:hint="eastAsia"/>
                <w:sz w:val="28"/>
                <w:szCs w:val="28"/>
              </w:rPr>
              <w:t xml:space="preserve"> </w:t>
            </w:r>
            <w:r w:rsidRPr="00D726C7">
              <w:rPr>
                <w:sz w:val="28"/>
                <w:szCs w:val="28"/>
              </w:rPr>
              <w:t>is defined as the number of edges attached to the node.</w:t>
            </w:r>
          </w:p>
          <w:p w14:paraId="57C8530C" w14:textId="77777777" w:rsidR="007212A4" w:rsidRPr="00D726C7" w:rsidRDefault="007212A4" w:rsidP="00D726C7">
            <w:pPr>
              <w:spacing w:line="360" w:lineRule="auto"/>
              <w:rPr>
                <w:sz w:val="28"/>
                <w:szCs w:val="28"/>
              </w:rPr>
            </w:pPr>
            <w:r w:rsidRPr="00D726C7">
              <w:rPr>
                <w:sz w:val="28"/>
                <w:szCs w:val="28"/>
              </w:rPr>
              <w:t>D</w:t>
            </w:r>
            <w:r w:rsidRPr="00D726C7">
              <w:rPr>
                <w:sz w:val="28"/>
                <w:szCs w:val="28"/>
                <w:vertAlign w:val="subscript"/>
              </w:rPr>
              <w:t>nodal</w:t>
            </w:r>
            <w:r w:rsidRPr="00D726C7">
              <w:rPr>
                <w:sz w:val="28"/>
                <w:szCs w:val="28"/>
              </w:rPr>
              <w:t xml:space="preserve"> represents a</w:t>
            </w:r>
            <w:r w:rsidRPr="00D726C7">
              <w:rPr>
                <w:rFonts w:hint="eastAsia"/>
                <w:sz w:val="28"/>
                <w:szCs w:val="28"/>
              </w:rPr>
              <w:t xml:space="preserve"> </w:t>
            </w:r>
            <w:r w:rsidRPr="00D726C7">
              <w:rPr>
                <w:sz w:val="28"/>
                <w:szCs w:val="28"/>
              </w:rPr>
              <w:t xml:space="preserve">node’s direct connection with other nodes in the network. </w:t>
            </w:r>
          </w:p>
        </w:tc>
      </w:tr>
      <w:tr w:rsidR="007212A4" w:rsidRPr="00D726C7" w14:paraId="58F9B25E" w14:textId="77777777" w:rsidTr="00BB276F">
        <w:trPr>
          <w:trHeight w:val="874"/>
        </w:trPr>
        <w:tc>
          <w:tcPr>
            <w:tcW w:w="1079" w:type="pct"/>
          </w:tcPr>
          <w:p w14:paraId="5BE86032" w14:textId="77777777" w:rsidR="007212A4" w:rsidRPr="00D726C7" w:rsidRDefault="007212A4" w:rsidP="00D726C7">
            <w:pPr>
              <w:spacing w:line="360" w:lineRule="auto"/>
              <w:rPr>
                <w:sz w:val="28"/>
                <w:szCs w:val="28"/>
              </w:rPr>
            </w:pPr>
            <w:r w:rsidRPr="00D726C7">
              <w:rPr>
                <w:sz w:val="28"/>
                <w:szCs w:val="28"/>
              </w:rPr>
              <w:t>Nodal Efficiency, E</w:t>
            </w:r>
            <w:r w:rsidRPr="00D726C7">
              <w:rPr>
                <w:sz w:val="28"/>
                <w:szCs w:val="28"/>
                <w:vertAlign w:val="subscript"/>
              </w:rPr>
              <w:t>nodal</w:t>
            </w:r>
          </w:p>
        </w:tc>
        <w:tc>
          <w:tcPr>
            <w:tcW w:w="818" w:type="pct"/>
          </w:tcPr>
          <w:p w14:paraId="7CBF4C3B" w14:textId="77777777" w:rsidR="007212A4" w:rsidRPr="00D726C7" w:rsidRDefault="007212A4" w:rsidP="00D726C7">
            <w:pPr>
              <w:spacing w:line="360" w:lineRule="auto"/>
              <w:jc w:val="left"/>
              <w:rPr>
                <w:sz w:val="28"/>
                <w:szCs w:val="28"/>
              </w:rPr>
            </w:pPr>
            <w:r w:rsidRPr="00D726C7">
              <w:rPr>
                <w:noProof/>
                <w:sz w:val="28"/>
                <w:szCs w:val="28"/>
              </w:rPr>
              <w:drawing>
                <wp:inline distT="0" distB="0" distL="0" distR="0" wp14:anchorId="3F5BDE79" wp14:editId="4272AD1C">
                  <wp:extent cx="1316102" cy="3699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2824" cy="371879"/>
                          </a:xfrm>
                          <a:prstGeom prst="rect">
                            <a:avLst/>
                          </a:prstGeom>
                          <a:noFill/>
                        </pic:spPr>
                      </pic:pic>
                    </a:graphicData>
                  </a:graphic>
                </wp:inline>
              </w:drawing>
            </w:r>
          </w:p>
        </w:tc>
        <w:tc>
          <w:tcPr>
            <w:tcW w:w="3103" w:type="pct"/>
          </w:tcPr>
          <w:p w14:paraId="51DC6D1E" w14:textId="41E63C8A" w:rsidR="007212A4" w:rsidRPr="00D726C7" w:rsidRDefault="007212A4" w:rsidP="00D726C7">
            <w:pPr>
              <w:spacing w:line="360" w:lineRule="auto"/>
              <w:rPr>
                <w:sz w:val="28"/>
                <w:szCs w:val="28"/>
                <w:vertAlign w:val="superscript"/>
              </w:rPr>
            </w:pPr>
            <w:r w:rsidRPr="00D726C7">
              <w:rPr>
                <w:sz w:val="28"/>
                <w:szCs w:val="28"/>
              </w:rPr>
              <w:t>E</w:t>
            </w:r>
            <w:r w:rsidRPr="00D726C7">
              <w:rPr>
                <w:sz w:val="28"/>
                <w:szCs w:val="28"/>
                <w:vertAlign w:val="subscript"/>
              </w:rPr>
              <w:t>nodal</w:t>
            </w:r>
            <w:r w:rsidRPr="00D726C7">
              <w:rPr>
                <w:rFonts w:hint="eastAsia"/>
                <w:sz w:val="28"/>
                <w:szCs w:val="28"/>
                <w:vertAlign w:val="subscript"/>
              </w:rPr>
              <w:t xml:space="preserve"> </w:t>
            </w:r>
            <w:r w:rsidRPr="00D726C7">
              <w:rPr>
                <w:sz w:val="28"/>
                <w:szCs w:val="28"/>
              </w:rPr>
              <w:t>is defined as the average inverse of the shortest path length between</w:t>
            </w:r>
            <w:r w:rsidRPr="00D726C7">
              <w:rPr>
                <w:rFonts w:hint="eastAsia"/>
                <w:sz w:val="28"/>
                <w:szCs w:val="28"/>
              </w:rPr>
              <w:t xml:space="preserve"> </w:t>
            </w:r>
            <w:r w:rsidRPr="00D726C7">
              <w:rPr>
                <w:sz w:val="28"/>
                <w:szCs w:val="28"/>
              </w:rPr>
              <w:t>node i and all the other nodes in the network</w:t>
            </w:r>
            <w:r w:rsidRPr="00D726C7">
              <w:rPr>
                <w:rFonts w:hint="eastAsia"/>
                <w:sz w:val="28"/>
                <w:szCs w:val="28"/>
              </w:rPr>
              <w:t>.</w:t>
            </w:r>
          </w:p>
          <w:p w14:paraId="1052F124" w14:textId="77777777" w:rsidR="007212A4" w:rsidRPr="00D726C7" w:rsidRDefault="007212A4" w:rsidP="00D726C7">
            <w:pPr>
              <w:spacing w:line="360" w:lineRule="auto"/>
              <w:rPr>
                <w:sz w:val="28"/>
                <w:szCs w:val="28"/>
              </w:rPr>
            </w:pPr>
            <w:r w:rsidRPr="00D726C7">
              <w:rPr>
                <w:sz w:val="28"/>
                <w:szCs w:val="28"/>
              </w:rPr>
              <w:t>Enoda</w:t>
            </w:r>
            <w:r w:rsidRPr="00D726C7">
              <w:rPr>
                <w:rFonts w:hint="eastAsia"/>
                <w:sz w:val="28"/>
                <w:szCs w:val="28"/>
              </w:rPr>
              <w:t xml:space="preserve">l </w:t>
            </w:r>
            <w:r w:rsidRPr="00D726C7">
              <w:rPr>
                <w:sz w:val="28"/>
                <w:szCs w:val="28"/>
              </w:rPr>
              <w:t xml:space="preserve">represents the capacity of node i to communicate information with the other nodes in </w:t>
            </w:r>
            <w:r w:rsidRPr="00D726C7">
              <w:rPr>
                <w:rFonts w:hint="eastAsia"/>
                <w:sz w:val="28"/>
                <w:szCs w:val="28"/>
              </w:rPr>
              <w:t xml:space="preserve">the </w:t>
            </w:r>
            <w:r w:rsidRPr="00D726C7">
              <w:rPr>
                <w:sz w:val="28"/>
                <w:szCs w:val="28"/>
              </w:rPr>
              <w:t>network</w:t>
            </w:r>
            <w:r w:rsidRPr="00D726C7">
              <w:rPr>
                <w:rFonts w:hint="eastAsia"/>
                <w:sz w:val="28"/>
                <w:szCs w:val="28"/>
              </w:rPr>
              <w:t xml:space="preserve">: </w:t>
            </w:r>
            <w:r w:rsidRPr="00D726C7">
              <w:rPr>
                <w:sz w:val="28"/>
                <w:szCs w:val="28"/>
              </w:rPr>
              <w:t>A node with high E</w:t>
            </w:r>
            <w:r w:rsidRPr="00D726C7">
              <w:rPr>
                <w:sz w:val="28"/>
                <w:szCs w:val="28"/>
                <w:vertAlign w:val="subscript"/>
              </w:rPr>
              <w:t>nodal</w:t>
            </w:r>
            <w:r w:rsidRPr="00D726C7">
              <w:rPr>
                <w:sz w:val="28"/>
                <w:szCs w:val="28"/>
              </w:rPr>
              <w:t xml:space="preserve"> indicates great interconnectivity with other regions in the network</w:t>
            </w:r>
          </w:p>
        </w:tc>
      </w:tr>
      <w:tr w:rsidR="007212A4" w:rsidRPr="00D726C7" w14:paraId="02E4126B" w14:textId="77777777" w:rsidTr="00BB276F">
        <w:trPr>
          <w:trHeight w:val="874"/>
        </w:trPr>
        <w:tc>
          <w:tcPr>
            <w:tcW w:w="1079" w:type="pct"/>
          </w:tcPr>
          <w:p w14:paraId="7E3C9424" w14:textId="77777777" w:rsidR="007212A4" w:rsidRPr="00D726C7" w:rsidRDefault="007212A4" w:rsidP="00D726C7">
            <w:pPr>
              <w:spacing w:line="360" w:lineRule="auto"/>
              <w:rPr>
                <w:sz w:val="28"/>
                <w:szCs w:val="28"/>
              </w:rPr>
            </w:pPr>
            <w:r w:rsidRPr="00D726C7">
              <w:rPr>
                <w:sz w:val="28"/>
                <w:szCs w:val="28"/>
              </w:rPr>
              <w:t>Global Network Efficiency, E</w:t>
            </w:r>
            <w:r w:rsidRPr="00D726C7">
              <w:rPr>
                <w:sz w:val="28"/>
                <w:szCs w:val="28"/>
                <w:vertAlign w:val="subscript"/>
              </w:rPr>
              <w:t>glob</w:t>
            </w:r>
          </w:p>
        </w:tc>
        <w:tc>
          <w:tcPr>
            <w:tcW w:w="818" w:type="pct"/>
          </w:tcPr>
          <w:p w14:paraId="750C1AAB" w14:textId="77777777" w:rsidR="007212A4" w:rsidRPr="00D726C7" w:rsidRDefault="007212A4" w:rsidP="00D726C7">
            <w:pPr>
              <w:spacing w:line="360" w:lineRule="auto"/>
              <w:jc w:val="left"/>
              <w:rPr>
                <w:sz w:val="28"/>
                <w:szCs w:val="28"/>
              </w:rPr>
            </w:pPr>
            <w:r w:rsidRPr="00D726C7">
              <w:rPr>
                <w:noProof/>
                <w:sz w:val="28"/>
                <w:szCs w:val="28"/>
              </w:rPr>
              <w:drawing>
                <wp:inline distT="0" distB="0" distL="0" distR="0" wp14:anchorId="4467ED41" wp14:editId="6205A789">
                  <wp:extent cx="1485239" cy="348742"/>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387" cy="351360"/>
                          </a:xfrm>
                          <a:prstGeom prst="rect">
                            <a:avLst/>
                          </a:prstGeom>
                          <a:noFill/>
                        </pic:spPr>
                      </pic:pic>
                    </a:graphicData>
                  </a:graphic>
                </wp:inline>
              </w:drawing>
            </w:r>
          </w:p>
        </w:tc>
        <w:tc>
          <w:tcPr>
            <w:tcW w:w="3103" w:type="pct"/>
          </w:tcPr>
          <w:p w14:paraId="6C67FA0B" w14:textId="1DBBEFBF" w:rsidR="007212A4" w:rsidRPr="00D726C7" w:rsidRDefault="007212A4" w:rsidP="00D726C7">
            <w:pPr>
              <w:spacing w:line="360" w:lineRule="auto"/>
              <w:rPr>
                <w:sz w:val="28"/>
                <w:szCs w:val="28"/>
              </w:rPr>
            </w:pPr>
            <w:r w:rsidRPr="00D726C7">
              <w:rPr>
                <w:sz w:val="28"/>
                <w:szCs w:val="28"/>
              </w:rPr>
              <w:t>E</w:t>
            </w:r>
            <w:r w:rsidRPr="00D726C7">
              <w:rPr>
                <w:sz w:val="28"/>
                <w:szCs w:val="28"/>
                <w:vertAlign w:val="subscript"/>
              </w:rPr>
              <w:t>glob</w:t>
            </w:r>
            <w:r w:rsidRPr="00D726C7">
              <w:rPr>
                <w:sz w:val="28"/>
                <w:szCs w:val="28"/>
              </w:rPr>
              <w:t xml:space="preserve"> is defined as the me an of the inverse of the shortest path length</w:t>
            </w:r>
            <w:r w:rsidRPr="00D726C7">
              <w:rPr>
                <w:rFonts w:hint="eastAsia"/>
                <w:sz w:val="28"/>
                <w:szCs w:val="28"/>
              </w:rPr>
              <w:t xml:space="preserve"> </w:t>
            </w:r>
            <w:r w:rsidRPr="00D726C7">
              <w:rPr>
                <w:sz w:val="28"/>
                <w:szCs w:val="28"/>
              </w:rPr>
              <w:t>for all the nodes in the network</w:t>
            </w:r>
            <w:r w:rsidRPr="00D726C7">
              <w:rPr>
                <w:rFonts w:hint="eastAsia"/>
                <w:sz w:val="28"/>
                <w:szCs w:val="28"/>
              </w:rPr>
              <w:t>.</w:t>
            </w:r>
          </w:p>
          <w:p w14:paraId="6BF075CC" w14:textId="77777777" w:rsidR="007212A4" w:rsidRPr="00D726C7" w:rsidRDefault="007212A4" w:rsidP="00D726C7">
            <w:pPr>
              <w:spacing w:line="360" w:lineRule="auto"/>
              <w:rPr>
                <w:sz w:val="28"/>
                <w:szCs w:val="28"/>
              </w:rPr>
            </w:pPr>
            <w:r w:rsidRPr="00D726C7">
              <w:rPr>
                <w:sz w:val="28"/>
                <w:szCs w:val="28"/>
              </w:rPr>
              <w:t>E</w:t>
            </w:r>
            <w:r w:rsidRPr="00D726C7">
              <w:rPr>
                <w:sz w:val="28"/>
                <w:szCs w:val="28"/>
                <w:vertAlign w:val="subscript"/>
              </w:rPr>
              <w:t>global</w:t>
            </w:r>
            <w:r w:rsidRPr="00D726C7">
              <w:rPr>
                <w:sz w:val="28"/>
                <w:szCs w:val="28"/>
              </w:rPr>
              <w:t xml:space="preserve"> represents the global efficiency of parallel information transfer in the network.</w:t>
            </w:r>
          </w:p>
        </w:tc>
      </w:tr>
      <w:tr w:rsidR="007212A4" w:rsidRPr="00D726C7" w14:paraId="52725666" w14:textId="77777777" w:rsidTr="00BB276F">
        <w:trPr>
          <w:trHeight w:val="874"/>
        </w:trPr>
        <w:tc>
          <w:tcPr>
            <w:tcW w:w="1079" w:type="pct"/>
          </w:tcPr>
          <w:p w14:paraId="02A3375E" w14:textId="77777777" w:rsidR="007212A4" w:rsidRPr="00D726C7" w:rsidRDefault="007212A4" w:rsidP="00D726C7">
            <w:pPr>
              <w:spacing w:line="360" w:lineRule="auto"/>
              <w:rPr>
                <w:sz w:val="28"/>
                <w:szCs w:val="28"/>
              </w:rPr>
            </w:pPr>
            <w:r w:rsidRPr="00D726C7">
              <w:rPr>
                <w:sz w:val="28"/>
                <w:szCs w:val="28"/>
              </w:rPr>
              <w:t>Network Local Efficiency, E</w:t>
            </w:r>
            <w:r w:rsidRPr="00D726C7">
              <w:rPr>
                <w:sz w:val="28"/>
                <w:szCs w:val="28"/>
                <w:vertAlign w:val="subscript"/>
              </w:rPr>
              <w:t>loc</w:t>
            </w:r>
          </w:p>
        </w:tc>
        <w:tc>
          <w:tcPr>
            <w:tcW w:w="818" w:type="pct"/>
          </w:tcPr>
          <w:p w14:paraId="4A8FAFDF" w14:textId="77777777" w:rsidR="007212A4" w:rsidRPr="00D726C7" w:rsidRDefault="007212A4" w:rsidP="00D726C7">
            <w:pPr>
              <w:spacing w:line="360" w:lineRule="auto"/>
              <w:jc w:val="left"/>
              <w:rPr>
                <w:sz w:val="28"/>
                <w:szCs w:val="28"/>
              </w:rPr>
            </w:pPr>
            <w:r w:rsidRPr="00D726C7">
              <w:rPr>
                <w:noProof/>
                <w:sz w:val="28"/>
                <w:szCs w:val="28"/>
              </w:rPr>
              <w:drawing>
                <wp:inline distT="0" distB="0" distL="0" distR="0" wp14:anchorId="0DF91335" wp14:editId="276282F7">
                  <wp:extent cx="983113" cy="360203"/>
                  <wp:effectExtent l="0" t="0" r="762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879" cy="360484"/>
                          </a:xfrm>
                          <a:prstGeom prst="rect">
                            <a:avLst/>
                          </a:prstGeom>
                          <a:noFill/>
                        </pic:spPr>
                      </pic:pic>
                    </a:graphicData>
                  </a:graphic>
                </wp:inline>
              </w:drawing>
            </w:r>
          </w:p>
        </w:tc>
        <w:tc>
          <w:tcPr>
            <w:tcW w:w="3103" w:type="pct"/>
          </w:tcPr>
          <w:p w14:paraId="055ADA9F" w14:textId="77777777" w:rsidR="007212A4" w:rsidRPr="00D726C7" w:rsidRDefault="007212A4" w:rsidP="00D726C7">
            <w:pPr>
              <w:spacing w:line="360" w:lineRule="auto"/>
              <w:rPr>
                <w:sz w:val="28"/>
                <w:szCs w:val="28"/>
              </w:rPr>
            </w:pPr>
            <w:r w:rsidRPr="00D726C7">
              <w:rPr>
                <w:sz w:val="28"/>
                <w:szCs w:val="28"/>
              </w:rPr>
              <w:t>E</w:t>
            </w:r>
            <w:r w:rsidRPr="00D726C7">
              <w:rPr>
                <w:sz w:val="28"/>
                <w:szCs w:val="28"/>
                <w:vertAlign w:val="subscript"/>
              </w:rPr>
              <w:t>loc</w:t>
            </w:r>
            <w:r w:rsidRPr="00D726C7">
              <w:rPr>
                <w:sz w:val="28"/>
                <w:szCs w:val="28"/>
              </w:rPr>
              <w:t xml:space="preserve"> is de</w:t>
            </w:r>
            <w:r w:rsidRPr="00D726C7">
              <w:rPr>
                <w:rFonts w:hint="eastAsia"/>
                <w:sz w:val="28"/>
                <w:szCs w:val="28"/>
              </w:rPr>
              <w:t>fined</w:t>
            </w:r>
            <w:r w:rsidRPr="00D726C7">
              <w:rPr>
                <w:sz w:val="28"/>
                <w:szCs w:val="28"/>
              </w:rPr>
              <w:t xml:space="preserve"> as the mean of local efficiencies for all the nodes in the network</w:t>
            </w:r>
            <w:r w:rsidRPr="00D726C7">
              <w:rPr>
                <w:rFonts w:hint="eastAsia"/>
                <w:sz w:val="28"/>
                <w:szCs w:val="28"/>
              </w:rPr>
              <w:t>.</w:t>
            </w:r>
          </w:p>
          <w:p w14:paraId="0981C514" w14:textId="494FBB4D" w:rsidR="007212A4" w:rsidRPr="00D726C7" w:rsidRDefault="007212A4" w:rsidP="00D726C7">
            <w:pPr>
              <w:spacing w:line="360" w:lineRule="auto"/>
              <w:rPr>
                <w:sz w:val="28"/>
                <w:szCs w:val="28"/>
              </w:rPr>
            </w:pPr>
            <w:r w:rsidRPr="00D726C7">
              <w:rPr>
                <w:sz w:val="28"/>
                <w:szCs w:val="28"/>
              </w:rPr>
              <w:t>E</w:t>
            </w:r>
            <w:r w:rsidRPr="00D726C7">
              <w:rPr>
                <w:sz w:val="28"/>
                <w:szCs w:val="28"/>
                <w:vertAlign w:val="subscript"/>
              </w:rPr>
              <w:t>loc</w:t>
            </w:r>
            <w:r w:rsidRPr="00D726C7">
              <w:rPr>
                <w:sz w:val="28"/>
                <w:szCs w:val="28"/>
              </w:rPr>
              <w:t xml:space="preserve"> represents the ability to tolerate faults of the whole network</w:t>
            </w:r>
            <w:r w:rsidR="003601B9" w:rsidRPr="00D726C7">
              <w:rPr>
                <w:sz w:val="28"/>
                <w:szCs w:val="28"/>
              </w:rPr>
              <w:t>.</w:t>
            </w:r>
            <w:r w:rsidR="00C5416A" w:rsidRPr="00D726C7">
              <w:rPr>
                <w:sz w:val="28"/>
                <w:szCs w:val="28"/>
              </w:rPr>
              <w:t xml:space="preserve"> </w:t>
            </w:r>
          </w:p>
        </w:tc>
      </w:tr>
    </w:tbl>
    <w:p w14:paraId="2A2900CD" w14:textId="4872B2E1" w:rsidR="007212A4" w:rsidRDefault="007212A4" w:rsidP="00C5416A">
      <w:pPr>
        <w:rPr>
          <w:sz w:val="24"/>
          <w:szCs w:val="24"/>
        </w:rPr>
      </w:pPr>
    </w:p>
    <w:p w14:paraId="021089C6" w14:textId="77777777" w:rsidR="007212A4" w:rsidRDefault="007212A4" w:rsidP="007212A4">
      <w:pPr>
        <w:rPr>
          <w:sz w:val="24"/>
          <w:szCs w:val="24"/>
        </w:rPr>
      </w:pPr>
    </w:p>
    <w:p w14:paraId="4F82277A" w14:textId="77777777" w:rsidR="007212A4" w:rsidRDefault="007212A4" w:rsidP="007212A4">
      <w:pPr>
        <w:rPr>
          <w:sz w:val="24"/>
          <w:szCs w:val="24"/>
        </w:rPr>
      </w:pPr>
    </w:p>
    <w:p w14:paraId="4F315627" w14:textId="77777777" w:rsidR="007212A4" w:rsidRDefault="007212A4" w:rsidP="007212A4">
      <w:pPr>
        <w:rPr>
          <w:sz w:val="24"/>
          <w:szCs w:val="24"/>
        </w:rPr>
      </w:pPr>
    </w:p>
    <w:p w14:paraId="32C2F70D" w14:textId="6B201140" w:rsidR="007212A4" w:rsidRDefault="007212A4" w:rsidP="007212A4">
      <w:pPr>
        <w:rPr>
          <w:sz w:val="24"/>
          <w:szCs w:val="24"/>
        </w:rPr>
      </w:pPr>
    </w:p>
    <w:p w14:paraId="4842B265" w14:textId="41C2A721" w:rsidR="001478F1" w:rsidRDefault="001478F1" w:rsidP="007212A4">
      <w:pPr>
        <w:rPr>
          <w:sz w:val="24"/>
          <w:szCs w:val="24"/>
        </w:rPr>
      </w:pPr>
    </w:p>
    <w:p w14:paraId="6392800B" w14:textId="064704C9" w:rsidR="001478F1" w:rsidRDefault="001478F1" w:rsidP="007212A4">
      <w:pPr>
        <w:rPr>
          <w:sz w:val="24"/>
          <w:szCs w:val="24"/>
        </w:rPr>
      </w:pPr>
    </w:p>
    <w:p w14:paraId="6D8F3DE0" w14:textId="77777777" w:rsidR="001478F1" w:rsidRDefault="001478F1" w:rsidP="007212A4">
      <w:pPr>
        <w:rPr>
          <w:sz w:val="24"/>
          <w:szCs w:val="24"/>
        </w:rPr>
      </w:pPr>
    </w:p>
    <w:p w14:paraId="358F70E3" w14:textId="77777777" w:rsidR="007F7CB2" w:rsidRDefault="007F7CB2" w:rsidP="007212A4">
      <w:pPr>
        <w:rPr>
          <w:sz w:val="24"/>
          <w:szCs w:val="24"/>
        </w:rPr>
      </w:pPr>
    </w:p>
    <w:p w14:paraId="6CDBE4CA" w14:textId="3ADA6218" w:rsidR="00F26031" w:rsidRPr="00D726C7" w:rsidRDefault="00F26031" w:rsidP="00F26031">
      <w:pPr>
        <w:rPr>
          <w:sz w:val="28"/>
          <w:szCs w:val="28"/>
        </w:rPr>
      </w:pPr>
      <w:r>
        <w:rPr>
          <w:sz w:val="28"/>
          <w:szCs w:val="28"/>
        </w:rPr>
        <w:lastRenderedPageBreak/>
        <w:t xml:space="preserve">Supplementary </w:t>
      </w:r>
      <w:r w:rsidRPr="00D726C7">
        <w:rPr>
          <w:rFonts w:hint="eastAsia"/>
          <w:sz w:val="28"/>
          <w:szCs w:val="28"/>
        </w:rPr>
        <w:t xml:space="preserve">Table </w:t>
      </w:r>
      <w:r>
        <w:rPr>
          <w:sz w:val="28"/>
          <w:szCs w:val="28"/>
        </w:rPr>
        <w:t>2</w:t>
      </w:r>
      <w:r w:rsidRPr="00D726C7">
        <w:rPr>
          <w:rFonts w:hint="eastAsia"/>
          <w:sz w:val="28"/>
          <w:szCs w:val="28"/>
        </w:rPr>
        <w:t xml:space="preserve"> </w:t>
      </w:r>
      <w:r w:rsidRPr="00D726C7">
        <w:rPr>
          <w:sz w:val="28"/>
          <w:szCs w:val="28"/>
        </w:rPr>
        <w:t>Demographic and clinical characteristics of SZ and GHR groups</w:t>
      </w:r>
      <w:r w:rsidRPr="00D726C7">
        <w:rPr>
          <w:rFonts w:hint="eastAsia"/>
          <w:sz w:val="28"/>
          <w:szCs w:val="28"/>
        </w:rPr>
        <w:t xml:space="preserve"> in SZ-PRS</w:t>
      </w:r>
    </w:p>
    <w:p w14:paraId="4AE51B4F" w14:textId="77777777" w:rsidR="00F26031" w:rsidRPr="00D726C7" w:rsidRDefault="00F26031" w:rsidP="00F26031">
      <w:pPr>
        <w:rPr>
          <w:sz w:val="28"/>
          <w:szCs w:val="28"/>
        </w:rPr>
      </w:pPr>
    </w:p>
    <w:tbl>
      <w:tblPr>
        <w:tblW w:w="8520" w:type="dxa"/>
        <w:tblLook w:val="04A0" w:firstRow="1" w:lastRow="0" w:firstColumn="1" w:lastColumn="0" w:noHBand="0" w:noVBand="1"/>
      </w:tblPr>
      <w:tblGrid>
        <w:gridCol w:w="2800"/>
        <w:gridCol w:w="1663"/>
        <w:gridCol w:w="1521"/>
        <w:gridCol w:w="1360"/>
        <w:gridCol w:w="1360"/>
      </w:tblGrid>
      <w:tr w:rsidR="00F26031" w:rsidRPr="00D726C7" w14:paraId="13943143" w14:textId="77777777" w:rsidTr="001C3C69">
        <w:trPr>
          <w:trHeight w:val="330"/>
        </w:trPr>
        <w:tc>
          <w:tcPr>
            <w:tcW w:w="2800" w:type="dxa"/>
            <w:tcBorders>
              <w:top w:val="single" w:sz="4" w:space="0" w:color="auto"/>
              <w:left w:val="nil"/>
              <w:bottom w:val="single" w:sz="4" w:space="0" w:color="auto"/>
              <w:right w:val="nil"/>
            </w:tcBorders>
            <w:shd w:val="clear" w:color="000000" w:fill="D9D9D9"/>
            <w:noWrap/>
            <w:vAlign w:val="center"/>
            <w:hideMark/>
          </w:tcPr>
          <w:p w14:paraId="52557E57"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500" w:type="dxa"/>
            <w:tcBorders>
              <w:top w:val="single" w:sz="4" w:space="0" w:color="auto"/>
              <w:left w:val="nil"/>
              <w:bottom w:val="single" w:sz="4" w:space="0" w:color="auto"/>
              <w:right w:val="nil"/>
            </w:tcBorders>
            <w:shd w:val="clear" w:color="000000" w:fill="D9D9D9"/>
            <w:noWrap/>
            <w:hideMark/>
          </w:tcPr>
          <w:p w14:paraId="34DCA4E0"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SZ</w:t>
            </w:r>
          </w:p>
        </w:tc>
        <w:tc>
          <w:tcPr>
            <w:tcW w:w="1500" w:type="dxa"/>
            <w:tcBorders>
              <w:top w:val="single" w:sz="4" w:space="0" w:color="auto"/>
              <w:left w:val="nil"/>
              <w:bottom w:val="single" w:sz="4" w:space="0" w:color="auto"/>
              <w:right w:val="nil"/>
            </w:tcBorders>
            <w:shd w:val="clear" w:color="000000" w:fill="D9D9D9"/>
            <w:noWrap/>
            <w:hideMark/>
          </w:tcPr>
          <w:p w14:paraId="0FADF3FA"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GHR</w:t>
            </w:r>
          </w:p>
        </w:tc>
        <w:tc>
          <w:tcPr>
            <w:tcW w:w="1360" w:type="dxa"/>
            <w:tcBorders>
              <w:top w:val="single" w:sz="4" w:space="0" w:color="auto"/>
              <w:left w:val="nil"/>
              <w:bottom w:val="single" w:sz="4" w:space="0" w:color="auto"/>
              <w:right w:val="nil"/>
            </w:tcBorders>
            <w:shd w:val="clear" w:color="000000" w:fill="D9D9D9"/>
            <w:noWrap/>
            <w:hideMark/>
          </w:tcPr>
          <w:p w14:paraId="1F75860E"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hint="eastAsia"/>
                <w:color w:val="000000"/>
                <w:kern w:val="0"/>
                <w:sz w:val="28"/>
                <w:szCs w:val="28"/>
              </w:rPr>
              <w:t>T</w:t>
            </w:r>
            <w:r w:rsidRPr="00D726C7">
              <w:rPr>
                <w:rFonts w:ascii="Calibri" w:eastAsia="SimSun" w:hAnsi="Calibri" w:cs="Calibri"/>
                <w:color w:val="000000"/>
                <w:kern w:val="0"/>
                <w:sz w:val="28"/>
                <w:szCs w:val="28"/>
              </w:rPr>
              <w:t>/χ</w:t>
            </w:r>
            <w:r w:rsidRPr="00D726C7">
              <w:rPr>
                <w:rFonts w:ascii="Calibri" w:eastAsia="SimSun" w:hAnsi="Calibri" w:cs="Calibri"/>
                <w:color w:val="000000"/>
                <w:kern w:val="0"/>
                <w:sz w:val="28"/>
                <w:szCs w:val="28"/>
                <w:vertAlign w:val="superscript"/>
              </w:rPr>
              <w:t xml:space="preserve">2 </w:t>
            </w:r>
            <w:r w:rsidRPr="00D726C7">
              <w:rPr>
                <w:rFonts w:ascii="Calibri" w:eastAsia="SimSun" w:hAnsi="Calibri" w:cs="Calibri"/>
                <w:color w:val="000000"/>
                <w:kern w:val="0"/>
                <w:sz w:val="28"/>
                <w:szCs w:val="28"/>
              </w:rPr>
              <w:t>Value</w:t>
            </w:r>
          </w:p>
        </w:tc>
        <w:tc>
          <w:tcPr>
            <w:tcW w:w="1360" w:type="dxa"/>
            <w:tcBorders>
              <w:top w:val="single" w:sz="4" w:space="0" w:color="auto"/>
              <w:left w:val="nil"/>
              <w:bottom w:val="single" w:sz="4" w:space="0" w:color="auto"/>
              <w:right w:val="nil"/>
            </w:tcBorders>
            <w:shd w:val="clear" w:color="000000" w:fill="D9D9D9"/>
            <w:noWrap/>
            <w:hideMark/>
          </w:tcPr>
          <w:p w14:paraId="7AA47E74"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hint="eastAsia"/>
                <w:i/>
                <w:color w:val="000000"/>
                <w:kern w:val="0"/>
                <w:sz w:val="28"/>
                <w:szCs w:val="28"/>
              </w:rPr>
              <w:t xml:space="preserve">p </w:t>
            </w:r>
            <w:r w:rsidRPr="00D726C7">
              <w:rPr>
                <w:rFonts w:ascii="Calibri" w:eastAsia="SimSun" w:hAnsi="Calibri" w:cs="Calibri"/>
                <w:color w:val="000000"/>
                <w:kern w:val="0"/>
                <w:sz w:val="28"/>
                <w:szCs w:val="28"/>
              </w:rPr>
              <w:t>Value</w:t>
            </w:r>
          </w:p>
        </w:tc>
      </w:tr>
      <w:tr w:rsidR="00F26031" w:rsidRPr="00D726C7" w14:paraId="533C5108" w14:textId="77777777" w:rsidTr="001C3C69">
        <w:trPr>
          <w:trHeight w:val="290"/>
        </w:trPr>
        <w:tc>
          <w:tcPr>
            <w:tcW w:w="2800" w:type="dxa"/>
            <w:tcBorders>
              <w:top w:val="nil"/>
              <w:left w:val="nil"/>
              <w:bottom w:val="nil"/>
              <w:right w:val="nil"/>
            </w:tcBorders>
            <w:shd w:val="clear" w:color="auto" w:fill="auto"/>
            <w:noWrap/>
            <w:vAlign w:val="center"/>
            <w:hideMark/>
          </w:tcPr>
          <w:p w14:paraId="37329A67" w14:textId="77777777" w:rsidR="00F26031" w:rsidRPr="00D726C7" w:rsidRDefault="00F26031" w:rsidP="001C3C69">
            <w:pPr>
              <w:widowControl/>
              <w:jc w:val="left"/>
              <w:rPr>
                <w:rFonts w:ascii="Calibri" w:eastAsia="SimSun" w:hAnsi="Calibri" w:cs="Calibri"/>
                <w:i/>
                <w:iCs/>
                <w:color w:val="000000"/>
                <w:kern w:val="0"/>
                <w:sz w:val="28"/>
                <w:szCs w:val="28"/>
              </w:rPr>
            </w:pPr>
            <w:r w:rsidRPr="00D726C7">
              <w:rPr>
                <w:rFonts w:ascii="Calibri" w:eastAsia="SimSun" w:hAnsi="Calibri" w:cs="Calibri"/>
                <w:i/>
                <w:iCs/>
                <w:color w:val="000000"/>
                <w:kern w:val="0"/>
                <w:sz w:val="28"/>
                <w:szCs w:val="28"/>
              </w:rPr>
              <w:t>n</w:t>
            </w:r>
          </w:p>
        </w:tc>
        <w:tc>
          <w:tcPr>
            <w:tcW w:w="1500" w:type="dxa"/>
            <w:tcBorders>
              <w:top w:val="nil"/>
              <w:left w:val="nil"/>
              <w:bottom w:val="nil"/>
              <w:right w:val="nil"/>
            </w:tcBorders>
            <w:shd w:val="clear" w:color="auto" w:fill="auto"/>
            <w:noWrap/>
            <w:hideMark/>
          </w:tcPr>
          <w:p w14:paraId="2B5A2AB3"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26</w:t>
            </w:r>
          </w:p>
        </w:tc>
        <w:tc>
          <w:tcPr>
            <w:tcW w:w="1500" w:type="dxa"/>
            <w:tcBorders>
              <w:top w:val="nil"/>
              <w:left w:val="nil"/>
              <w:bottom w:val="nil"/>
              <w:right w:val="nil"/>
            </w:tcBorders>
            <w:shd w:val="clear" w:color="auto" w:fill="auto"/>
            <w:noWrap/>
            <w:hideMark/>
          </w:tcPr>
          <w:p w14:paraId="3D24E13B"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48</w:t>
            </w:r>
          </w:p>
        </w:tc>
        <w:tc>
          <w:tcPr>
            <w:tcW w:w="1360" w:type="dxa"/>
            <w:tcBorders>
              <w:top w:val="nil"/>
              <w:left w:val="nil"/>
              <w:bottom w:val="nil"/>
              <w:right w:val="nil"/>
            </w:tcBorders>
            <w:shd w:val="clear" w:color="auto" w:fill="auto"/>
            <w:noWrap/>
            <w:hideMark/>
          </w:tcPr>
          <w:p w14:paraId="4AE163DB" w14:textId="77777777" w:rsidR="00F26031" w:rsidRPr="00D726C7" w:rsidRDefault="00F26031" w:rsidP="001C3C69">
            <w:pPr>
              <w:widowControl/>
              <w:jc w:val="left"/>
              <w:rPr>
                <w:rFonts w:ascii="Calibri" w:eastAsia="SimSun" w:hAnsi="Calibri" w:cs="Calibri"/>
                <w:color w:val="000000"/>
                <w:kern w:val="0"/>
                <w:sz w:val="28"/>
                <w:szCs w:val="28"/>
              </w:rPr>
            </w:pPr>
          </w:p>
        </w:tc>
        <w:tc>
          <w:tcPr>
            <w:tcW w:w="1360" w:type="dxa"/>
            <w:tcBorders>
              <w:top w:val="nil"/>
              <w:left w:val="nil"/>
              <w:bottom w:val="nil"/>
              <w:right w:val="nil"/>
            </w:tcBorders>
            <w:shd w:val="clear" w:color="auto" w:fill="auto"/>
            <w:noWrap/>
            <w:hideMark/>
          </w:tcPr>
          <w:p w14:paraId="43C0B714" w14:textId="77777777" w:rsidR="00F26031" w:rsidRPr="00D726C7" w:rsidRDefault="00F26031" w:rsidP="001C3C69">
            <w:pPr>
              <w:widowControl/>
              <w:jc w:val="left"/>
              <w:rPr>
                <w:rFonts w:ascii="Calibri" w:eastAsia="SimSun" w:hAnsi="Calibri" w:cs="Calibri"/>
                <w:color w:val="000000"/>
                <w:kern w:val="0"/>
                <w:sz w:val="28"/>
                <w:szCs w:val="28"/>
              </w:rPr>
            </w:pPr>
          </w:p>
        </w:tc>
      </w:tr>
      <w:tr w:rsidR="00F26031" w:rsidRPr="00D726C7" w14:paraId="50C1688D" w14:textId="77777777" w:rsidTr="001C3C69">
        <w:trPr>
          <w:trHeight w:val="290"/>
        </w:trPr>
        <w:tc>
          <w:tcPr>
            <w:tcW w:w="2800" w:type="dxa"/>
            <w:tcBorders>
              <w:top w:val="nil"/>
              <w:left w:val="nil"/>
              <w:bottom w:val="nil"/>
              <w:right w:val="nil"/>
            </w:tcBorders>
            <w:shd w:val="clear" w:color="000000" w:fill="D9D9D9"/>
            <w:noWrap/>
            <w:vAlign w:val="center"/>
            <w:hideMark/>
          </w:tcPr>
          <w:p w14:paraId="4BFD86C8"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Demographic Characteristics</w:t>
            </w:r>
          </w:p>
        </w:tc>
        <w:tc>
          <w:tcPr>
            <w:tcW w:w="1500" w:type="dxa"/>
            <w:tcBorders>
              <w:top w:val="nil"/>
              <w:left w:val="nil"/>
              <w:bottom w:val="nil"/>
              <w:right w:val="nil"/>
            </w:tcBorders>
            <w:shd w:val="clear" w:color="000000" w:fill="D9D9D9"/>
            <w:noWrap/>
            <w:vAlign w:val="center"/>
            <w:hideMark/>
          </w:tcPr>
          <w:p w14:paraId="58288F8E"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500" w:type="dxa"/>
            <w:tcBorders>
              <w:top w:val="nil"/>
              <w:left w:val="nil"/>
              <w:bottom w:val="nil"/>
              <w:right w:val="nil"/>
            </w:tcBorders>
            <w:shd w:val="clear" w:color="000000" w:fill="D9D9D9"/>
            <w:noWrap/>
            <w:vAlign w:val="center"/>
            <w:hideMark/>
          </w:tcPr>
          <w:p w14:paraId="27181FD1"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360" w:type="dxa"/>
            <w:tcBorders>
              <w:top w:val="nil"/>
              <w:left w:val="nil"/>
              <w:bottom w:val="nil"/>
              <w:right w:val="nil"/>
            </w:tcBorders>
            <w:shd w:val="clear" w:color="000000" w:fill="D9D9D9"/>
            <w:noWrap/>
            <w:vAlign w:val="center"/>
            <w:hideMark/>
          </w:tcPr>
          <w:p w14:paraId="6389579C"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360" w:type="dxa"/>
            <w:tcBorders>
              <w:top w:val="nil"/>
              <w:left w:val="nil"/>
              <w:bottom w:val="nil"/>
              <w:right w:val="nil"/>
            </w:tcBorders>
            <w:shd w:val="clear" w:color="000000" w:fill="D9D9D9"/>
            <w:noWrap/>
            <w:vAlign w:val="center"/>
            <w:hideMark/>
          </w:tcPr>
          <w:p w14:paraId="26F2EED7"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r>
      <w:tr w:rsidR="00F26031" w:rsidRPr="00D726C7" w14:paraId="52F16E29" w14:textId="77777777" w:rsidTr="001C3C69">
        <w:trPr>
          <w:trHeight w:val="290"/>
        </w:trPr>
        <w:tc>
          <w:tcPr>
            <w:tcW w:w="2800" w:type="dxa"/>
            <w:tcBorders>
              <w:top w:val="nil"/>
              <w:left w:val="nil"/>
              <w:bottom w:val="nil"/>
              <w:right w:val="nil"/>
            </w:tcBorders>
            <w:shd w:val="clear" w:color="auto" w:fill="auto"/>
            <w:noWrap/>
            <w:vAlign w:val="center"/>
            <w:hideMark/>
          </w:tcPr>
          <w:p w14:paraId="26D4B6C6"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Age </w:t>
            </w:r>
          </w:p>
        </w:tc>
        <w:tc>
          <w:tcPr>
            <w:tcW w:w="1500" w:type="dxa"/>
            <w:tcBorders>
              <w:top w:val="nil"/>
              <w:left w:val="nil"/>
              <w:bottom w:val="nil"/>
              <w:right w:val="nil"/>
            </w:tcBorders>
            <w:shd w:val="clear" w:color="auto" w:fill="auto"/>
            <w:noWrap/>
            <w:vAlign w:val="center"/>
            <w:hideMark/>
          </w:tcPr>
          <w:p w14:paraId="4974A3B2"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28.88(8.68)</w:t>
            </w:r>
          </w:p>
        </w:tc>
        <w:tc>
          <w:tcPr>
            <w:tcW w:w="1500" w:type="dxa"/>
            <w:tcBorders>
              <w:top w:val="nil"/>
              <w:left w:val="nil"/>
              <w:bottom w:val="nil"/>
              <w:right w:val="nil"/>
            </w:tcBorders>
            <w:shd w:val="clear" w:color="auto" w:fill="auto"/>
            <w:noWrap/>
            <w:vAlign w:val="center"/>
            <w:hideMark/>
          </w:tcPr>
          <w:p w14:paraId="1AB8AE5F"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29.33(7.76)</w:t>
            </w:r>
          </w:p>
        </w:tc>
        <w:tc>
          <w:tcPr>
            <w:tcW w:w="1360" w:type="dxa"/>
            <w:tcBorders>
              <w:top w:val="nil"/>
              <w:left w:val="nil"/>
              <w:bottom w:val="nil"/>
              <w:right w:val="nil"/>
            </w:tcBorders>
            <w:shd w:val="clear" w:color="auto" w:fill="auto"/>
            <w:noWrap/>
            <w:vAlign w:val="center"/>
            <w:hideMark/>
          </w:tcPr>
          <w:p w14:paraId="3A0629A9"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-0.228 </w:t>
            </w:r>
          </w:p>
        </w:tc>
        <w:tc>
          <w:tcPr>
            <w:tcW w:w="1360" w:type="dxa"/>
            <w:tcBorders>
              <w:top w:val="nil"/>
              <w:left w:val="nil"/>
              <w:bottom w:val="nil"/>
              <w:right w:val="nil"/>
            </w:tcBorders>
            <w:shd w:val="clear" w:color="auto" w:fill="auto"/>
            <w:noWrap/>
            <w:vAlign w:val="center"/>
            <w:hideMark/>
          </w:tcPr>
          <w:p w14:paraId="1979063F"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0.</w:t>
            </w:r>
            <w:r w:rsidRPr="00D726C7">
              <w:rPr>
                <w:rFonts w:ascii="Calibri" w:eastAsia="SimSun" w:hAnsi="Calibri" w:cs="Calibri" w:hint="eastAsia"/>
                <w:color w:val="000000"/>
                <w:kern w:val="0"/>
                <w:sz w:val="28"/>
                <w:szCs w:val="28"/>
              </w:rPr>
              <w:t>820</w:t>
            </w:r>
            <w:r w:rsidRPr="00D726C7">
              <w:rPr>
                <w:rFonts w:ascii="Calibri" w:eastAsia="SimSun" w:hAnsi="Calibri" w:cs="Calibri"/>
                <w:color w:val="000000"/>
                <w:kern w:val="0"/>
                <w:sz w:val="28"/>
                <w:szCs w:val="28"/>
              </w:rPr>
              <w:t xml:space="preserve"> </w:t>
            </w:r>
          </w:p>
        </w:tc>
      </w:tr>
      <w:tr w:rsidR="00F26031" w:rsidRPr="00D726C7" w14:paraId="1DB31CA2" w14:textId="77777777" w:rsidTr="001C3C69">
        <w:trPr>
          <w:trHeight w:val="290"/>
        </w:trPr>
        <w:tc>
          <w:tcPr>
            <w:tcW w:w="2800" w:type="dxa"/>
            <w:tcBorders>
              <w:top w:val="nil"/>
              <w:left w:val="nil"/>
              <w:bottom w:val="nil"/>
              <w:right w:val="nil"/>
            </w:tcBorders>
            <w:shd w:val="clear" w:color="auto" w:fill="auto"/>
            <w:noWrap/>
            <w:vAlign w:val="center"/>
            <w:hideMark/>
          </w:tcPr>
          <w:p w14:paraId="131BFB7B"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Female,</w:t>
            </w:r>
            <w:r>
              <w:rPr>
                <w:rFonts w:ascii="Calibri" w:eastAsia="SimSun" w:hAnsi="Calibri" w:cs="Calibri"/>
                <w:color w:val="000000"/>
                <w:kern w:val="0"/>
                <w:sz w:val="28"/>
                <w:szCs w:val="28"/>
              </w:rPr>
              <w:t xml:space="preserve"> </w:t>
            </w:r>
            <w:r w:rsidRPr="00D726C7">
              <w:rPr>
                <w:rFonts w:ascii="Calibri" w:eastAsia="SimSun" w:hAnsi="Calibri" w:cs="Calibri"/>
                <w:color w:val="000000"/>
                <w:kern w:val="0"/>
                <w:sz w:val="28"/>
                <w:szCs w:val="28"/>
              </w:rPr>
              <w:t>%</w:t>
            </w:r>
          </w:p>
        </w:tc>
        <w:tc>
          <w:tcPr>
            <w:tcW w:w="1500" w:type="dxa"/>
            <w:tcBorders>
              <w:top w:val="nil"/>
              <w:left w:val="nil"/>
              <w:bottom w:val="nil"/>
              <w:right w:val="nil"/>
            </w:tcBorders>
            <w:shd w:val="clear" w:color="auto" w:fill="auto"/>
            <w:noWrap/>
            <w:vAlign w:val="center"/>
            <w:hideMark/>
          </w:tcPr>
          <w:p w14:paraId="338B5655"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69.2%</w:t>
            </w:r>
          </w:p>
        </w:tc>
        <w:tc>
          <w:tcPr>
            <w:tcW w:w="1500" w:type="dxa"/>
            <w:tcBorders>
              <w:top w:val="nil"/>
              <w:left w:val="nil"/>
              <w:bottom w:val="nil"/>
              <w:right w:val="nil"/>
            </w:tcBorders>
            <w:shd w:val="clear" w:color="auto" w:fill="auto"/>
            <w:noWrap/>
            <w:vAlign w:val="center"/>
            <w:hideMark/>
          </w:tcPr>
          <w:p w14:paraId="037BBAA6"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43.0%</w:t>
            </w:r>
          </w:p>
        </w:tc>
        <w:tc>
          <w:tcPr>
            <w:tcW w:w="1360" w:type="dxa"/>
            <w:tcBorders>
              <w:top w:val="nil"/>
              <w:left w:val="nil"/>
              <w:bottom w:val="nil"/>
              <w:right w:val="nil"/>
            </w:tcBorders>
            <w:shd w:val="clear" w:color="auto" w:fill="auto"/>
            <w:noWrap/>
            <w:vAlign w:val="center"/>
            <w:hideMark/>
          </w:tcPr>
          <w:p w14:paraId="3CB41586"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3.717</w:t>
            </w:r>
          </w:p>
        </w:tc>
        <w:tc>
          <w:tcPr>
            <w:tcW w:w="1360" w:type="dxa"/>
            <w:tcBorders>
              <w:top w:val="nil"/>
              <w:left w:val="nil"/>
              <w:bottom w:val="nil"/>
              <w:right w:val="nil"/>
            </w:tcBorders>
            <w:shd w:val="clear" w:color="auto" w:fill="auto"/>
            <w:noWrap/>
            <w:vAlign w:val="center"/>
            <w:hideMark/>
          </w:tcPr>
          <w:p w14:paraId="63AA7764"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0.054 </w:t>
            </w:r>
          </w:p>
        </w:tc>
      </w:tr>
      <w:tr w:rsidR="00F26031" w:rsidRPr="00D726C7" w14:paraId="559EDD39" w14:textId="77777777" w:rsidTr="001C3C69">
        <w:trPr>
          <w:trHeight w:val="290"/>
        </w:trPr>
        <w:tc>
          <w:tcPr>
            <w:tcW w:w="2800" w:type="dxa"/>
            <w:tcBorders>
              <w:top w:val="nil"/>
              <w:left w:val="nil"/>
              <w:bottom w:val="nil"/>
              <w:right w:val="nil"/>
            </w:tcBorders>
            <w:shd w:val="clear" w:color="000000" w:fill="D9D9D9"/>
            <w:noWrap/>
            <w:vAlign w:val="center"/>
            <w:hideMark/>
          </w:tcPr>
          <w:p w14:paraId="7B5E3C81"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Clinical Characteristics</w:t>
            </w:r>
          </w:p>
        </w:tc>
        <w:tc>
          <w:tcPr>
            <w:tcW w:w="1500" w:type="dxa"/>
            <w:tcBorders>
              <w:top w:val="nil"/>
              <w:left w:val="nil"/>
              <w:bottom w:val="nil"/>
              <w:right w:val="nil"/>
            </w:tcBorders>
            <w:shd w:val="clear" w:color="000000" w:fill="D9D9D9"/>
            <w:noWrap/>
            <w:vAlign w:val="center"/>
            <w:hideMark/>
          </w:tcPr>
          <w:p w14:paraId="69440FE8"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500" w:type="dxa"/>
            <w:tcBorders>
              <w:top w:val="nil"/>
              <w:left w:val="nil"/>
              <w:bottom w:val="nil"/>
              <w:right w:val="nil"/>
            </w:tcBorders>
            <w:shd w:val="clear" w:color="000000" w:fill="D9D9D9"/>
            <w:noWrap/>
            <w:vAlign w:val="center"/>
            <w:hideMark/>
          </w:tcPr>
          <w:p w14:paraId="7323189C"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360" w:type="dxa"/>
            <w:tcBorders>
              <w:top w:val="nil"/>
              <w:left w:val="nil"/>
              <w:bottom w:val="nil"/>
              <w:right w:val="nil"/>
            </w:tcBorders>
            <w:shd w:val="clear" w:color="000000" w:fill="D9D9D9"/>
            <w:noWrap/>
            <w:vAlign w:val="center"/>
            <w:hideMark/>
          </w:tcPr>
          <w:p w14:paraId="24741701"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c>
          <w:tcPr>
            <w:tcW w:w="1360" w:type="dxa"/>
            <w:tcBorders>
              <w:top w:val="nil"/>
              <w:left w:val="nil"/>
              <w:bottom w:val="nil"/>
              <w:right w:val="nil"/>
            </w:tcBorders>
            <w:shd w:val="clear" w:color="000000" w:fill="D9D9D9"/>
            <w:noWrap/>
            <w:vAlign w:val="center"/>
            <w:hideMark/>
          </w:tcPr>
          <w:p w14:paraId="14A33E6F"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 xml:space="preserve">　</w:t>
            </w:r>
          </w:p>
        </w:tc>
      </w:tr>
      <w:tr w:rsidR="00F26031" w:rsidRPr="00D726C7" w14:paraId="4AF85233" w14:textId="77777777" w:rsidTr="001C3C69">
        <w:trPr>
          <w:trHeight w:val="290"/>
        </w:trPr>
        <w:tc>
          <w:tcPr>
            <w:tcW w:w="2800" w:type="dxa"/>
            <w:tcBorders>
              <w:top w:val="nil"/>
              <w:left w:val="nil"/>
              <w:bottom w:val="nil"/>
              <w:right w:val="nil"/>
            </w:tcBorders>
            <w:shd w:val="clear" w:color="auto" w:fill="auto"/>
            <w:noWrap/>
            <w:vAlign w:val="center"/>
            <w:hideMark/>
          </w:tcPr>
          <w:p w14:paraId="4A99B6B0"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Duration of illness, months</w:t>
            </w:r>
          </w:p>
        </w:tc>
        <w:tc>
          <w:tcPr>
            <w:tcW w:w="1500" w:type="dxa"/>
            <w:tcBorders>
              <w:top w:val="nil"/>
              <w:left w:val="nil"/>
              <w:bottom w:val="nil"/>
              <w:right w:val="nil"/>
            </w:tcBorders>
            <w:shd w:val="clear" w:color="auto" w:fill="auto"/>
            <w:noWrap/>
            <w:vAlign w:val="center"/>
            <w:hideMark/>
          </w:tcPr>
          <w:p w14:paraId="060255C2"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19.36(31.93)</w:t>
            </w:r>
          </w:p>
        </w:tc>
        <w:tc>
          <w:tcPr>
            <w:tcW w:w="1500" w:type="dxa"/>
            <w:tcBorders>
              <w:top w:val="nil"/>
              <w:left w:val="nil"/>
              <w:bottom w:val="nil"/>
              <w:right w:val="nil"/>
            </w:tcBorders>
            <w:shd w:val="clear" w:color="auto" w:fill="auto"/>
            <w:noWrap/>
            <w:vAlign w:val="center"/>
            <w:hideMark/>
          </w:tcPr>
          <w:p w14:paraId="22A0A275"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w:t>
            </w:r>
          </w:p>
        </w:tc>
        <w:tc>
          <w:tcPr>
            <w:tcW w:w="1360" w:type="dxa"/>
            <w:tcBorders>
              <w:top w:val="nil"/>
              <w:left w:val="nil"/>
              <w:bottom w:val="nil"/>
              <w:right w:val="nil"/>
            </w:tcBorders>
            <w:shd w:val="clear" w:color="auto" w:fill="auto"/>
            <w:noWrap/>
            <w:vAlign w:val="center"/>
            <w:hideMark/>
          </w:tcPr>
          <w:p w14:paraId="07853813" w14:textId="77777777" w:rsidR="00F26031" w:rsidRPr="00D726C7" w:rsidRDefault="00F26031" w:rsidP="001C3C69">
            <w:pPr>
              <w:widowControl/>
              <w:jc w:val="left"/>
              <w:rPr>
                <w:rFonts w:ascii="Calibri" w:eastAsia="SimSun" w:hAnsi="Calibri" w:cs="Calibri"/>
                <w:color w:val="000000"/>
                <w:kern w:val="0"/>
                <w:sz w:val="28"/>
                <w:szCs w:val="28"/>
              </w:rPr>
            </w:pPr>
          </w:p>
        </w:tc>
        <w:tc>
          <w:tcPr>
            <w:tcW w:w="1360" w:type="dxa"/>
            <w:tcBorders>
              <w:top w:val="nil"/>
              <w:left w:val="nil"/>
              <w:bottom w:val="nil"/>
              <w:right w:val="nil"/>
            </w:tcBorders>
            <w:shd w:val="clear" w:color="auto" w:fill="auto"/>
            <w:noWrap/>
            <w:vAlign w:val="center"/>
            <w:hideMark/>
          </w:tcPr>
          <w:p w14:paraId="1CC4F504" w14:textId="77777777" w:rsidR="00F26031" w:rsidRPr="00D726C7" w:rsidRDefault="00F26031" w:rsidP="001C3C69">
            <w:pPr>
              <w:widowControl/>
              <w:jc w:val="left"/>
              <w:rPr>
                <w:rFonts w:ascii="Calibri" w:eastAsia="SimSun" w:hAnsi="Calibri" w:cs="Calibri"/>
                <w:color w:val="000000"/>
                <w:kern w:val="0"/>
                <w:sz w:val="28"/>
                <w:szCs w:val="28"/>
              </w:rPr>
            </w:pPr>
          </w:p>
        </w:tc>
      </w:tr>
      <w:tr w:rsidR="00F26031" w:rsidRPr="00D726C7" w14:paraId="49A8CD4B" w14:textId="77777777" w:rsidTr="001C3C69">
        <w:trPr>
          <w:trHeight w:val="290"/>
        </w:trPr>
        <w:tc>
          <w:tcPr>
            <w:tcW w:w="2800" w:type="dxa"/>
            <w:tcBorders>
              <w:top w:val="nil"/>
              <w:left w:val="nil"/>
              <w:bottom w:val="nil"/>
              <w:right w:val="nil"/>
            </w:tcBorders>
            <w:shd w:val="clear" w:color="auto" w:fill="auto"/>
            <w:noWrap/>
            <w:vAlign w:val="center"/>
            <w:hideMark/>
          </w:tcPr>
          <w:p w14:paraId="33764DC3"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First episode, yes%</w:t>
            </w:r>
          </w:p>
        </w:tc>
        <w:tc>
          <w:tcPr>
            <w:tcW w:w="1500" w:type="dxa"/>
            <w:tcBorders>
              <w:top w:val="nil"/>
              <w:left w:val="nil"/>
              <w:bottom w:val="nil"/>
              <w:right w:val="nil"/>
            </w:tcBorders>
            <w:shd w:val="clear" w:color="auto" w:fill="auto"/>
            <w:noWrap/>
            <w:vAlign w:val="center"/>
            <w:hideMark/>
          </w:tcPr>
          <w:p w14:paraId="5C920682"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69.2%</w:t>
            </w:r>
          </w:p>
        </w:tc>
        <w:tc>
          <w:tcPr>
            <w:tcW w:w="1500" w:type="dxa"/>
            <w:tcBorders>
              <w:top w:val="nil"/>
              <w:left w:val="nil"/>
              <w:bottom w:val="nil"/>
              <w:right w:val="nil"/>
            </w:tcBorders>
            <w:shd w:val="clear" w:color="auto" w:fill="auto"/>
            <w:noWrap/>
            <w:vAlign w:val="center"/>
            <w:hideMark/>
          </w:tcPr>
          <w:p w14:paraId="69108CCE"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w:t>
            </w:r>
          </w:p>
        </w:tc>
        <w:tc>
          <w:tcPr>
            <w:tcW w:w="1360" w:type="dxa"/>
            <w:tcBorders>
              <w:top w:val="nil"/>
              <w:left w:val="nil"/>
              <w:bottom w:val="nil"/>
              <w:right w:val="nil"/>
            </w:tcBorders>
            <w:shd w:val="clear" w:color="auto" w:fill="auto"/>
            <w:noWrap/>
            <w:vAlign w:val="center"/>
            <w:hideMark/>
          </w:tcPr>
          <w:p w14:paraId="3AF6A409" w14:textId="77777777" w:rsidR="00F26031" w:rsidRPr="00D726C7" w:rsidRDefault="00F26031" w:rsidP="001C3C69">
            <w:pPr>
              <w:widowControl/>
              <w:jc w:val="left"/>
              <w:rPr>
                <w:rFonts w:ascii="Calibri" w:eastAsia="SimSun" w:hAnsi="Calibri" w:cs="Calibri"/>
                <w:color w:val="000000"/>
                <w:kern w:val="0"/>
                <w:sz w:val="28"/>
                <w:szCs w:val="28"/>
              </w:rPr>
            </w:pPr>
          </w:p>
        </w:tc>
        <w:tc>
          <w:tcPr>
            <w:tcW w:w="1360" w:type="dxa"/>
            <w:tcBorders>
              <w:top w:val="nil"/>
              <w:left w:val="nil"/>
              <w:bottom w:val="nil"/>
              <w:right w:val="nil"/>
            </w:tcBorders>
            <w:shd w:val="clear" w:color="auto" w:fill="auto"/>
            <w:noWrap/>
            <w:vAlign w:val="center"/>
            <w:hideMark/>
          </w:tcPr>
          <w:p w14:paraId="22FFC803" w14:textId="77777777" w:rsidR="00F26031" w:rsidRPr="00D726C7" w:rsidRDefault="00F26031" w:rsidP="001C3C69">
            <w:pPr>
              <w:widowControl/>
              <w:jc w:val="left"/>
              <w:rPr>
                <w:rFonts w:ascii="Calibri" w:eastAsia="SimSun" w:hAnsi="Calibri" w:cs="Calibri"/>
                <w:color w:val="000000"/>
                <w:kern w:val="0"/>
                <w:sz w:val="28"/>
                <w:szCs w:val="28"/>
              </w:rPr>
            </w:pPr>
          </w:p>
        </w:tc>
      </w:tr>
      <w:tr w:rsidR="00F26031" w:rsidRPr="00D726C7" w14:paraId="24628B9E" w14:textId="77777777" w:rsidTr="001C3C69">
        <w:trPr>
          <w:trHeight w:val="290"/>
        </w:trPr>
        <w:tc>
          <w:tcPr>
            <w:tcW w:w="2800" w:type="dxa"/>
            <w:tcBorders>
              <w:top w:val="nil"/>
              <w:left w:val="nil"/>
              <w:bottom w:val="nil"/>
              <w:right w:val="nil"/>
            </w:tcBorders>
            <w:shd w:val="clear" w:color="auto" w:fill="auto"/>
            <w:noWrap/>
            <w:vAlign w:val="center"/>
            <w:hideMark/>
          </w:tcPr>
          <w:p w14:paraId="6BD8848B"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Medication, yes%</w:t>
            </w:r>
          </w:p>
        </w:tc>
        <w:tc>
          <w:tcPr>
            <w:tcW w:w="1500" w:type="dxa"/>
            <w:tcBorders>
              <w:top w:val="nil"/>
              <w:left w:val="nil"/>
              <w:bottom w:val="nil"/>
              <w:right w:val="nil"/>
            </w:tcBorders>
            <w:shd w:val="clear" w:color="auto" w:fill="auto"/>
            <w:noWrap/>
            <w:vAlign w:val="center"/>
            <w:hideMark/>
          </w:tcPr>
          <w:p w14:paraId="6C61C194"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57.7%</w:t>
            </w:r>
          </w:p>
        </w:tc>
        <w:tc>
          <w:tcPr>
            <w:tcW w:w="1500" w:type="dxa"/>
            <w:tcBorders>
              <w:top w:val="nil"/>
              <w:left w:val="nil"/>
              <w:bottom w:val="nil"/>
              <w:right w:val="nil"/>
            </w:tcBorders>
            <w:shd w:val="clear" w:color="auto" w:fill="auto"/>
            <w:noWrap/>
            <w:vAlign w:val="center"/>
            <w:hideMark/>
          </w:tcPr>
          <w:p w14:paraId="7D4C38FB"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w:t>
            </w:r>
          </w:p>
        </w:tc>
        <w:tc>
          <w:tcPr>
            <w:tcW w:w="1360" w:type="dxa"/>
            <w:tcBorders>
              <w:top w:val="nil"/>
              <w:left w:val="nil"/>
              <w:bottom w:val="nil"/>
              <w:right w:val="nil"/>
            </w:tcBorders>
            <w:shd w:val="clear" w:color="auto" w:fill="auto"/>
            <w:noWrap/>
            <w:vAlign w:val="center"/>
            <w:hideMark/>
          </w:tcPr>
          <w:p w14:paraId="7032FCE0" w14:textId="77777777" w:rsidR="00F26031" w:rsidRPr="00D726C7" w:rsidRDefault="00F26031" w:rsidP="001C3C69">
            <w:pPr>
              <w:widowControl/>
              <w:jc w:val="left"/>
              <w:rPr>
                <w:rFonts w:ascii="Calibri" w:eastAsia="SimSun" w:hAnsi="Calibri" w:cs="Calibri"/>
                <w:color w:val="000000"/>
                <w:kern w:val="0"/>
                <w:sz w:val="28"/>
                <w:szCs w:val="28"/>
              </w:rPr>
            </w:pPr>
          </w:p>
        </w:tc>
        <w:tc>
          <w:tcPr>
            <w:tcW w:w="1360" w:type="dxa"/>
            <w:tcBorders>
              <w:top w:val="nil"/>
              <w:left w:val="nil"/>
              <w:bottom w:val="nil"/>
              <w:right w:val="nil"/>
            </w:tcBorders>
            <w:shd w:val="clear" w:color="auto" w:fill="auto"/>
            <w:noWrap/>
            <w:vAlign w:val="center"/>
            <w:hideMark/>
          </w:tcPr>
          <w:p w14:paraId="6F1C1BC7" w14:textId="77777777" w:rsidR="00F26031" w:rsidRPr="00D726C7" w:rsidRDefault="00F26031" w:rsidP="001C3C69">
            <w:pPr>
              <w:widowControl/>
              <w:jc w:val="left"/>
              <w:rPr>
                <w:rFonts w:ascii="Calibri" w:eastAsia="SimSun" w:hAnsi="Calibri" w:cs="Calibri"/>
                <w:color w:val="000000"/>
                <w:kern w:val="0"/>
                <w:sz w:val="28"/>
                <w:szCs w:val="28"/>
              </w:rPr>
            </w:pPr>
          </w:p>
        </w:tc>
      </w:tr>
      <w:tr w:rsidR="00F26031" w:rsidRPr="00D726C7" w14:paraId="62FAB3DB" w14:textId="77777777" w:rsidTr="001C3C69">
        <w:trPr>
          <w:trHeight w:val="290"/>
        </w:trPr>
        <w:tc>
          <w:tcPr>
            <w:tcW w:w="2800" w:type="dxa"/>
            <w:tcBorders>
              <w:top w:val="nil"/>
              <w:left w:val="nil"/>
              <w:bottom w:val="nil"/>
              <w:right w:val="nil"/>
            </w:tcBorders>
            <w:shd w:val="clear" w:color="auto" w:fill="auto"/>
            <w:noWrap/>
            <w:vAlign w:val="center"/>
            <w:hideMark/>
          </w:tcPr>
          <w:p w14:paraId="7392FCA5"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HAMD</w:t>
            </w:r>
          </w:p>
        </w:tc>
        <w:tc>
          <w:tcPr>
            <w:tcW w:w="1500" w:type="dxa"/>
            <w:tcBorders>
              <w:top w:val="nil"/>
              <w:left w:val="nil"/>
              <w:bottom w:val="nil"/>
              <w:right w:val="nil"/>
            </w:tcBorders>
            <w:shd w:val="clear" w:color="auto" w:fill="auto"/>
            <w:noWrap/>
            <w:vAlign w:val="center"/>
            <w:hideMark/>
          </w:tcPr>
          <w:p w14:paraId="68F33462"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7.00(6.06)</w:t>
            </w:r>
          </w:p>
        </w:tc>
        <w:tc>
          <w:tcPr>
            <w:tcW w:w="1500" w:type="dxa"/>
            <w:tcBorders>
              <w:top w:val="nil"/>
              <w:left w:val="nil"/>
              <w:bottom w:val="nil"/>
              <w:right w:val="nil"/>
            </w:tcBorders>
            <w:shd w:val="clear" w:color="auto" w:fill="auto"/>
            <w:noWrap/>
            <w:vAlign w:val="center"/>
            <w:hideMark/>
          </w:tcPr>
          <w:p w14:paraId="552D89EA"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2.59(3.68)</w:t>
            </w:r>
          </w:p>
        </w:tc>
        <w:tc>
          <w:tcPr>
            <w:tcW w:w="1360" w:type="dxa"/>
            <w:tcBorders>
              <w:top w:val="nil"/>
              <w:left w:val="nil"/>
              <w:bottom w:val="nil"/>
              <w:right w:val="nil"/>
            </w:tcBorders>
            <w:shd w:val="clear" w:color="auto" w:fill="auto"/>
            <w:noWrap/>
            <w:vAlign w:val="center"/>
            <w:hideMark/>
          </w:tcPr>
          <w:p w14:paraId="4F10A894" w14:textId="77777777" w:rsidR="00F26031" w:rsidRPr="00D726C7" w:rsidRDefault="00F26031" w:rsidP="001C3C69">
            <w:pPr>
              <w:widowControl/>
              <w:jc w:val="right"/>
              <w:rPr>
                <w:rFonts w:ascii="Calibri" w:eastAsia="SimSun" w:hAnsi="Calibri" w:cs="Calibri"/>
                <w:color w:val="000000"/>
                <w:kern w:val="0"/>
                <w:sz w:val="28"/>
                <w:szCs w:val="28"/>
                <w:highlight w:val="yellow"/>
              </w:rPr>
            </w:pPr>
            <w:r w:rsidRPr="00D726C7">
              <w:rPr>
                <w:rFonts w:ascii="Calibri" w:eastAsia="SimSun" w:hAnsi="Calibri" w:cs="Calibri"/>
                <w:color w:val="000000"/>
                <w:kern w:val="0"/>
                <w:sz w:val="28"/>
                <w:szCs w:val="28"/>
              </w:rPr>
              <w:t>3.268</w:t>
            </w:r>
            <w:r w:rsidRPr="00D726C7">
              <w:rPr>
                <w:rFonts w:ascii="Calibri" w:eastAsia="SimSun" w:hAnsi="Calibri" w:cs="Calibri"/>
                <w:color w:val="000000"/>
                <w:kern w:val="0"/>
                <w:sz w:val="28"/>
                <w:szCs w:val="28"/>
                <w:highlight w:val="yellow"/>
              </w:rPr>
              <w:t xml:space="preserve"> </w:t>
            </w:r>
          </w:p>
        </w:tc>
        <w:tc>
          <w:tcPr>
            <w:tcW w:w="1360" w:type="dxa"/>
            <w:tcBorders>
              <w:top w:val="nil"/>
              <w:left w:val="nil"/>
              <w:bottom w:val="nil"/>
              <w:right w:val="nil"/>
            </w:tcBorders>
            <w:shd w:val="clear" w:color="auto" w:fill="auto"/>
            <w:noWrap/>
            <w:vAlign w:val="center"/>
            <w:hideMark/>
          </w:tcPr>
          <w:p w14:paraId="4D20160C"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hint="eastAsia"/>
                <w:color w:val="000000"/>
                <w:kern w:val="0"/>
                <w:sz w:val="28"/>
                <w:szCs w:val="28"/>
              </w:rPr>
              <w:t>0</w:t>
            </w:r>
            <w:r w:rsidRPr="00D726C7">
              <w:rPr>
                <w:rFonts w:ascii="Calibri" w:eastAsia="SimSun" w:hAnsi="Calibri" w:cs="Calibri"/>
                <w:color w:val="000000"/>
                <w:kern w:val="0"/>
                <w:sz w:val="28"/>
                <w:szCs w:val="28"/>
              </w:rPr>
              <w:t>.00</w:t>
            </w:r>
            <w:r w:rsidRPr="00D726C7">
              <w:rPr>
                <w:rFonts w:ascii="Calibri" w:eastAsia="SimSun" w:hAnsi="Calibri" w:cs="Calibri" w:hint="eastAsia"/>
                <w:color w:val="000000"/>
                <w:kern w:val="0"/>
                <w:sz w:val="28"/>
                <w:szCs w:val="28"/>
              </w:rPr>
              <w:t>3</w:t>
            </w:r>
          </w:p>
        </w:tc>
      </w:tr>
      <w:tr w:rsidR="00F26031" w:rsidRPr="00D726C7" w14:paraId="6A266D02" w14:textId="77777777" w:rsidTr="001C3C69">
        <w:trPr>
          <w:trHeight w:val="290"/>
        </w:trPr>
        <w:tc>
          <w:tcPr>
            <w:tcW w:w="2800" w:type="dxa"/>
            <w:tcBorders>
              <w:top w:val="nil"/>
              <w:left w:val="nil"/>
              <w:bottom w:val="nil"/>
              <w:right w:val="nil"/>
            </w:tcBorders>
            <w:shd w:val="clear" w:color="auto" w:fill="auto"/>
            <w:noWrap/>
            <w:vAlign w:val="center"/>
            <w:hideMark/>
          </w:tcPr>
          <w:p w14:paraId="46D2CF2C"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HAMA</w:t>
            </w:r>
          </w:p>
        </w:tc>
        <w:tc>
          <w:tcPr>
            <w:tcW w:w="1500" w:type="dxa"/>
            <w:tcBorders>
              <w:top w:val="nil"/>
              <w:left w:val="nil"/>
              <w:bottom w:val="nil"/>
              <w:right w:val="nil"/>
            </w:tcBorders>
            <w:shd w:val="clear" w:color="auto" w:fill="auto"/>
            <w:noWrap/>
            <w:vAlign w:val="center"/>
            <w:hideMark/>
          </w:tcPr>
          <w:p w14:paraId="20629311"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5.70(5.49)</w:t>
            </w:r>
          </w:p>
        </w:tc>
        <w:tc>
          <w:tcPr>
            <w:tcW w:w="1500" w:type="dxa"/>
            <w:tcBorders>
              <w:top w:val="nil"/>
              <w:left w:val="nil"/>
              <w:bottom w:val="nil"/>
              <w:right w:val="nil"/>
            </w:tcBorders>
            <w:shd w:val="clear" w:color="auto" w:fill="auto"/>
            <w:noWrap/>
            <w:vAlign w:val="center"/>
            <w:hideMark/>
          </w:tcPr>
          <w:p w14:paraId="00B0C2FB"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2.28(4.29)</w:t>
            </w:r>
          </w:p>
        </w:tc>
        <w:tc>
          <w:tcPr>
            <w:tcW w:w="1360" w:type="dxa"/>
            <w:tcBorders>
              <w:top w:val="nil"/>
              <w:left w:val="nil"/>
              <w:bottom w:val="nil"/>
              <w:right w:val="nil"/>
            </w:tcBorders>
            <w:shd w:val="clear" w:color="auto" w:fill="auto"/>
            <w:noWrap/>
            <w:vAlign w:val="center"/>
            <w:hideMark/>
          </w:tcPr>
          <w:p w14:paraId="1834B575" w14:textId="77777777" w:rsidR="00F26031" w:rsidRPr="00D726C7" w:rsidRDefault="00F26031" w:rsidP="001C3C69">
            <w:pPr>
              <w:widowControl/>
              <w:jc w:val="right"/>
              <w:rPr>
                <w:rFonts w:ascii="Calibri" w:eastAsia="SimSun" w:hAnsi="Calibri" w:cs="Calibri"/>
                <w:color w:val="000000"/>
                <w:kern w:val="0"/>
                <w:sz w:val="28"/>
                <w:szCs w:val="28"/>
                <w:highlight w:val="yellow"/>
              </w:rPr>
            </w:pPr>
            <w:r w:rsidRPr="00D726C7">
              <w:rPr>
                <w:rFonts w:ascii="Calibri" w:eastAsia="SimSun" w:hAnsi="Calibri" w:cs="Calibri"/>
                <w:color w:val="000000"/>
                <w:kern w:val="0"/>
                <w:sz w:val="28"/>
                <w:szCs w:val="28"/>
              </w:rPr>
              <w:t>2.832</w:t>
            </w:r>
            <w:r w:rsidRPr="00D726C7">
              <w:rPr>
                <w:rFonts w:ascii="Calibri" w:eastAsia="SimSun" w:hAnsi="Calibri" w:cs="Calibri"/>
                <w:color w:val="000000"/>
                <w:kern w:val="0"/>
                <w:sz w:val="28"/>
                <w:szCs w:val="28"/>
                <w:highlight w:val="yellow"/>
              </w:rPr>
              <w:t xml:space="preserve"> </w:t>
            </w:r>
          </w:p>
        </w:tc>
        <w:tc>
          <w:tcPr>
            <w:tcW w:w="1360" w:type="dxa"/>
            <w:tcBorders>
              <w:top w:val="nil"/>
              <w:left w:val="nil"/>
              <w:bottom w:val="nil"/>
              <w:right w:val="nil"/>
            </w:tcBorders>
            <w:shd w:val="clear" w:color="auto" w:fill="auto"/>
            <w:noWrap/>
            <w:vAlign w:val="center"/>
            <w:hideMark/>
          </w:tcPr>
          <w:p w14:paraId="39220BAB"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hint="eastAsia"/>
                <w:color w:val="000000"/>
                <w:kern w:val="0"/>
                <w:sz w:val="28"/>
                <w:szCs w:val="28"/>
              </w:rPr>
              <w:t>0</w:t>
            </w:r>
            <w:r w:rsidRPr="00D726C7">
              <w:rPr>
                <w:rFonts w:ascii="Calibri" w:eastAsia="SimSun" w:hAnsi="Calibri" w:cs="Calibri"/>
                <w:color w:val="000000"/>
                <w:kern w:val="0"/>
                <w:sz w:val="28"/>
                <w:szCs w:val="28"/>
              </w:rPr>
              <w:t>.00</w:t>
            </w:r>
            <w:r w:rsidRPr="00D726C7">
              <w:rPr>
                <w:rFonts w:ascii="Calibri" w:eastAsia="SimSun" w:hAnsi="Calibri" w:cs="Calibri" w:hint="eastAsia"/>
                <w:color w:val="000000"/>
                <w:kern w:val="0"/>
                <w:sz w:val="28"/>
                <w:szCs w:val="28"/>
              </w:rPr>
              <w:t>6</w:t>
            </w:r>
          </w:p>
        </w:tc>
      </w:tr>
      <w:tr w:rsidR="00F26031" w:rsidRPr="00D726C7" w14:paraId="3496B1F6" w14:textId="77777777" w:rsidTr="001C3C69">
        <w:trPr>
          <w:trHeight w:val="290"/>
        </w:trPr>
        <w:tc>
          <w:tcPr>
            <w:tcW w:w="2800" w:type="dxa"/>
            <w:tcBorders>
              <w:top w:val="nil"/>
              <w:left w:val="nil"/>
              <w:bottom w:val="single" w:sz="4" w:space="0" w:color="auto"/>
              <w:right w:val="nil"/>
            </w:tcBorders>
            <w:shd w:val="clear" w:color="auto" w:fill="auto"/>
            <w:noWrap/>
            <w:vAlign w:val="center"/>
            <w:hideMark/>
          </w:tcPr>
          <w:p w14:paraId="5F30CBA1" w14:textId="77777777" w:rsidR="00F26031" w:rsidRPr="00D726C7" w:rsidRDefault="00F26031" w:rsidP="001C3C69">
            <w:pPr>
              <w:widowControl/>
              <w:jc w:val="lef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BPRS</w:t>
            </w:r>
          </w:p>
        </w:tc>
        <w:tc>
          <w:tcPr>
            <w:tcW w:w="1500" w:type="dxa"/>
            <w:tcBorders>
              <w:top w:val="nil"/>
              <w:left w:val="nil"/>
              <w:bottom w:val="single" w:sz="4" w:space="0" w:color="auto"/>
              <w:right w:val="nil"/>
            </w:tcBorders>
            <w:shd w:val="clear" w:color="auto" w:fill="auto"/>
            <w:noWrap/>
            <w:vAlign w:val="center"/>
            <w:hideMark/>
          </w:tcPr>
          <w:p w14:paraId="6E00BA86"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31.92(11.90)</w:t>
            </w:r>
          </w:p>
        </w:tc>
        <w:tc>
          <w:tcPr>
            <w:tcW w:w="1500" w:type="dxa"/>
            <w:tcBorders>
              <w:top w:val="nil"/>
              <w:left w:val="nil"/>
              <w:bottom w:val="single" w:sz="4" w:space="0" w:color="auto"/>
              <w:right w:val="nil"/>
            </w:tcBorders>
            <w:shd w:val="clear" w:color="auto" w:fill="auto"/>
            <w:noWrap/>
            <w:vAlign w:val="center"/>
            <w:hideMark/>
          </w:tcPr>
          <w:p w14:paraId="2D009B1F" w14:textId="77777777" w:rsidR="00F26031" w:rsidRPr="00D726C7" w:rsidRDefault="00F26031" w:rsidP="001C3C69">
            <w:pPr>
              <w:widowControl/>
              <w:jc w:val="center"/>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18.96(2.14)</w:t>
            </w:r>
          </w:p>
        </w:tc>
        <w:tc>
          <w:tcPr>
            <w:tcW w:w="1360" w:type="dxa"/>
            <w:tcBorders>
              <w:top w:val="nil"/>
              <w:left w:val="nil"/>
              <w:bottom w:val="single" w:sz="4" w:space="0" w:color="auto"/>
              <w:right w:val="nil"/>
            </w:tcBorders>
            <w:shd w:val="clear" w:color="auto" w:fill="auto"/>
            <w:noWrap/>
            <w:vAlign w:val="center"/>
            <w:hideMark/>
          </w:tcPr>
          <w:p w14:paraId="0B4BB23B" w14:textId="77777777" w:rsidR="00F26031" w:rsidRPr="00D726C7" w:rsidRDefault="00F26031" w:rsidP="001C3C69">
            <w:pPr>
              <w:widowControl/>
              <w:jc w:val="right"/>
              <w:rPr>
                <w:rFonts w:ascii="Calibri" w:eastAsia="SimSun" w:hAnsi="Calibri" w:cs="Calibri"/>
                <w:color w:val="000000"/>
                <w:kern w:val="0"/>
                <w:sz w:val="28"/>
                <w:szCs w:val="28"/>
                <w:highlight w:val="yellow"/>
              </w:rPr>
            </w:pPr>
            <w:r w:rsidRPr="00D726C7">
              <w:rPr>
                <w:rFonts w:ascii="Calibri" w:eastAsia="SimSun" w:hAnsi="Calibri" w:cs="Calibri"/>
                <w:color w:val="000000"/>
                <w:kern w:val="0"/>
                <w:sz w:val="28"/>
                <w:szCs w:val="28"/>
              </w:rPr>
              <w:t>5.401</w:t>
            </w:r>
            <w:r w:rsidRPr="00D726C7">
              <w:rPr>
                <w:rFonts w:ascii="Calibri" w:eastAsia="SimSun" w:hAnsi="Calibri" w:cs="Calibri"/>
                <w:color w:val="000000"/>
                <w:kern w:val="0"/>
                <w:sz w:val="28"/>
                <w:szCs w:val="28"/>
                <w:highlight w:val="yellow"/>
              </w:rPr>
              <w:t xml:space="preserve"> </w:t>
            </w:r>
          </w:p>
        </w:tc>
        <w:tc>
          <w:tcPr>
            <w:tcW w:w="1360" w:type="dxa"/>
            <w:tcBorders>
              <w:top w:val="nil"/>
              <w:left w:val="nil"/>
              <w:bottom w:val="single" w:sz="4" w:space="0" w:color="auto"/>
              <w:right w:val="nil"/>
            </w:tcBorders>
            <w:shd w:val="clear" w:color="auto" w:fill="auto"/>
            <w:noWrap/>
            <w:vAlign w:val="center"/>
            <w:hideMark/>
          </w:tcPr>
          <w:p w14:paraId="72013D39" w14:textId="77777777" w:rsidR="00F26031" w:rsidRPr="00D726C7" w:rsidRDefault="00F26031" w:rsidP="001C3C69">
            <w:pPr>
              <w:widowControl/>
              <w:jc w:val="right"/>
              <w:rPr>
                <w:rFonts w:ascii="Calibri" w:eastAsia="SimSun" w:hAnsi="Calibri" w:cs="Calibri"/>
                <w:color w:val="000000"/>
                <w:kern w:val="0"/>
                <w:sz w:val="28"/>
                <w:szCs w:val="28"/>
              </w:rPr>
            </w:pPr>
            <w:r w:rsidRPr="00D726C7">
              <w:rPr>
                <w:rFonts w:ascii="Calibri" w:eastAsia="SimSun" w:hAnsi="Calibri" w:cs="Calibri"/>
                <w:color w:val="000000"/>
                <w:kern w:val="0"/>
                <w:sz w:val="28"/>
                <w:szCs w:val="28"/>
              </w:rPr>
              <w:t>&lt;.001</w:t>
            </w:r>
          </w:p>
        </w:tc>
      </w:tr>
    </w:tbl>
    <w:p w14:paraId="143606C2" w14:textId="77777777" w:rsidR="00F26031" w:rsidRPr="00D726C7" w:rsidRDefault="00F26031" w:rsidP="00F26031">
      <w:pPr>
        <w:rPr>
          <w:sz w:val="28"/>
          <w:szCs w:val="28"/>
        </w:rPr>
      </w:pPr>
    </w:p>
    <w:p w14:paraId="77ADF287" w14:textId="77777777" w:rsidR="00F26031" w:rsidRPr="00D726C7" w:rsidRDefault="00F26031" w:rsidP="00F26031">
      <w:pPr>
        <w:rPr>
          <w:sz w:val="28"/>
          <w:szCs w:val="28"/>
        </w:rPr>
      </w:pPr>
      <w:r w:rsidRPr="00D726C7">
        <w:rPr>
          <w:sz w:val="28"/>
          <w:szCs w:val="28"/>
        </w:rPr>
        <w:t>Data are presented as n (%) or mean (SD).</w:t>
      </w:r>
    </w:p>
    <w:p w14:paraId="673E0BC5" w14:textId="77777777" w:rsidR="00F26031" w:rsidRPr="00D726C7" w:rsidRDefault="00F26031" w:rsidP="00F26031">
      <w:pPr>
        <w:rPr>
          <w:sz w:val="28"/>
          <w:szCs w:val="28"/>
        </w:rPr>
      </w:pPr>
      <w:r w:rsidRPr="00D726C7">
        <w:rPr>
          <w:sz w:val="28"/>
          <w:szCs w:val="28"/>
        </w:rPr>
        <w:t>HAMD, Hamilton Depression Scale; HAMA, Hamilton Anxiety Scale; BPRS, Brief Psychiatric Rating Scale.</w:t>
      </w:r>
    </w:p>
    <w:p w14:paraId="52565F9A" w14:textId="77777777" w:rsidR="00F26031" w:rsidRPr="0003633B" w:rsidRDefault="00F26031" w:rsidP="00F26031">
      <w:pPr>
        <w:rPr>
          <w:sz w:val="24"/>
          <w:szCs w:val="24"/>
        </w:rPr>
      </w:pPr>
    </w:p>
    <w:p w14:paraId="569E8B62" w14:textId="77777777" w:rsidR="00F26031" w:rsidRPr="001D591A" w:rsidRDefault="00F26031" w:rsidP="00F26031"/>
    <w:p w14:paraId="1B5612C9" w14:textId="77777777" w:rsidR="00F26031" w:rsidRDefault="00F26031" w:rsidP="00F26031"/>
    <w:p w14:paraId="0F55FFEC" w14:textId="77777777" w:rsidR="00F26031" w:rsidRDefault="00F26031" w:rsidP="007212A4">
      <w:pPr>
        <w:rPr>
          <w:sz w:val="28"/>
          <w:szCs w:val="28"/>
        </w:rPr>
      </w:pPr>
    </w:p>
    <w:p w14:paraId="65AE5ABD" w14:textId="77777777" w:rsidR="00F26031" w:rsidRDefault="00F26031" w:rsidP="007212A4">
      <w:pPr>
        <w:rPr>
          <w:sz w:val="28"/>
          <w:szCs w:val="28"/>
        </w:rPr>
      </w:pPr>
    </w:p>
    <w:p w14:paraId="340CB486" w14:textId="67351936" w:rsidR="00B87C4D" w:rsidRDefault="00F26031" w:rsidP="007212A4">
      <w:pPr>
        <w:rPr>
          <w:sz w:val="28"/>
          <w:szCs w:val="28"/>
        </w:rPr>
      </w:pPr>
      <w:r>
        <w:rPr>
          <w:sz w:val="28"/>
          <w:szCs w:val="28"/>
        </w:rPr>
        <w:t xml:space="preserve">Supplementary </w:t>
      </w:r>
      <w:r w:rsidRPr="00D726C7">
        <w:rPr>
          <w:rFonts w:hint="eastAsia"/>
          <w:sz w:val="28"/>
          <w:szCs w:val="28"/>
        </w:rPr>
        <w:t>Table</w:t>
      </w:r>
      <w:r>
        <w:rPr>
          <w:sz w:val="28"/>
          <w:szCs w:val="28"/>
        </w:rPr>
        <w:t xml:space="preserve"> 3</w:t>
      </w:r>
      <w:r w:rsidR="00B87C4D" w:rsidRPr="00B87C4D">
        <w:rPr>
          <w:sz w:val="28"/>
          <w:szCs w:val="28"/>
        </w:rPr>
        <w:t xml:space="preserve"> Differences in Topological Metrics among SZ, GHR and HC groups.</w:t>
      </w:r>
    </w:p>
    <w:p w14:paraId="6231E20B" w14:textId="77777777" w:rsidR="00B87C4D" w:rsidRDefault="00B87C4D" w:rsidP="007212A4">
      <w:pPr>
        <w:rPr>
          <w:sz w:val="28"/>
          <w:szCs w:val="28"/>
        </w:rPr>
      </w:pPr>
    </w:p>
    <w:tbl>
      <w:tblPr>
        <w:tblW w:w="15041" w:type="dxa"/>
        <w:tblInd w:w="93" w:type="dxa"/>
        <w:tblLayout w:type="fixed"/>
        <w:tblLook w:val="04A0" w:firstRow="1" w:lastRow="0" w:firstColumn="1" w:lastColumn="0" w:noHBand="0" w:noVBand="1"/>
      </w:tblPr>
      <w:tblGrid>
        <w:gridCol w:w="1291"/>
        <w:gridCol w:w="3969"/>
        <w:gridCol w:w="2031"/>
        <w:gridCol w:w="2032"/>
        <w:gridCol w:w="2032"/>
        <w:gridCol w:w="1134"/>
        <w:gridCol w:w="1134"/>
        <w:gridCol w:w="1418"/>
      </w:tblGrid>
      <w:tr w:rsidR="00B87C4D" w:rsidRPr="007B5173" w14:paraId="48C25ABE" w14:textId="77777777" w:rsidTr="001869D2">
        <w:trPr>
          <w:trHeight w:val="560"/>
        </w:trPr>
        <w:tc>
          <w:tcPr>
            <w:tcW w:w="1291" w:type="dxa"/>
            <w:tcBorders>
              <w:top w:val="single" w:sz="4" w:space="0" w:color="auto"/>
              <w:left w:val="nil"/>
              <w:bottom w:val="single" w:sz="4" w:space="0" w:color="auto"/>
            </w:tcBorders>
            <w:shd w:val="clear" w:color="000000" w:fill="DCE6F1"/>
            <w:vAlign w:val="center"/>
            <w:hideMark/>
          </w:tcPr>
          <w:p w14:paraId="471A85BC"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Topological Metrics</w:t>
            </w:r>
          </w:p>
        </w:tc>
        <w:tc>
          <w:tcPr>
            <w:tcW w:w="3969" w:type="dxa"/>
            <w:tcBorders>
              <w:top w:val="single" w:sz="4" w:space="0" w:color="auto"/>
              <w:bottom w:val="single" w:sz="4" w:space="0" w:color="auto"/>
            </w:tcBorders>
            <w:shd w:val="clear" w:color="000000" w:fill="DCE6F1"/>
            <w:noWrap/>
            <w:vAlign w:val="center"/>
            <w:hideMark/>
          </w:tcPr>
          <w:p w14:paraId="5F89673E"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Brain Region</w:t>
            </w:r>
          </w:p>
        </w:tc>
        <w:tc>
          <w:tcPr>
            <w:tcW w:w="2031" w:type="dxa"/>
            <w:tcBorders>
              <w:top w:val="single" w:sz="4" w:space="0" w:color="auto"/>
              <w:bottom w:val="single" w:sz="4" w:space="0" w:color="auto"/>
            </w:tcBorders>
            <w:shd w:val="clear" w:color="000000" w:fill="DCE6F1"/>
            <w:noWrap/>
            <w:vAlign w:val="center"/>
            <w:hideMark/>
          </w:tcPr>
          <w:p w14:paraId="354AAF95"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HC</w:t>
            </w:r>
          </w:p>
        </w:tc>
        <w:tc>
          <w:tcPr>
            <w:tcW w:w="2032" w:type="dxa"/>
            <w:tcBorders>
              <w:top w:val="single" w:sz="4" w:space="0" w:color="auto"/>
              <w:bottom w:val="single" w:sz="4" w:space="0" w:color="auto"/>
            </w:tcBorders>
            <w:shd w:val="clear" w:color="000000" w:fill="DCE6F1"/>
            <w:noWrap/>
            <w:vAlign w:val="center"/>
            <w:hideMark/>
          </w:tcPr>
          <w:p w14:paraId="0D3EBCDA"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GHR</w:t>
            </w:r>
          </w:p>
        </w:tc>
        <w:tc>
          <w:tcPr>
            <w:tcW w:w="2032" w:type="dxa"/>
            <w:tcBorders>
              <w:top w:val="single" w:sz="4" w:space="0" w:color="auto"/>
              <w:bottom w:val="single" w:sz="4" w:space="0" w:color="auto"/>
            </w:tcBorders>
            <w:shd w:val="clear" w:color="000000" w:fill="DCE6F1"/>
            <w:noWrap/>
            <w:vAlign w:val="center"/>
            <w:hideMark/>
          </w:tcPr>
          <w:p w14:paraId="3ADFA2E1"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SZ</w:t>
            </w:r>
          </w:p>
        </w:tc>
        <w:tc>
          <w:tcPr>
            <w:tcW w:w="1134" w:type="dxa"/>
            <w:tcBorders>
              <w:top w:val="single" w:sz="4" w:space="0" w:color="auto"/>
              <w:bottom w:val="single" w:sz="4" w:space="0" w:color="auto"/>
            </w:tcBorders>
            <w:shd w:val="clear" w:color="000000" w:fill="DCE6F1"/>
            <w:noWrap/>
            <w:vAlign w:val="center"/>
            <w:hideMark/>
          </w:tcPr>
          <w:p w14:paraId="3078679B"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F</w:t>
            </w:r>
            <w:r w:rsidRPr="00140361">
              <w:rPr>
                <w:rFonts w:ascii="Calibri" w:eastAsia="SimSun" w:hAnsi="Calibri" w:cs="Calibri" w:hint="eastAsia"/>
                <w:color w:val="000000"/>
                <w:kern w:val="0"/>
                <w:szCs w:val="21"/>
              </w:rPr>
              <w:t xml:space="preserve"> </w:t>
            </w:r>
            <w:r w:rsidRPr="00140361">
              <w:rPr>
                <w:rFonts w:ascii="Calibri" w:eastAsia="SimSun" w:hAnsi="Calibri" w:cs="Calibri"/>
                <w:color w:val="000000"/>
                <w:kern w:val="0"/>
                <w:szCs w:val="21"/>
              </w:rPr>
              <w:t>Value</w:t>
            </w:r>
          </w:p>
        </w:tc>
        <w:tc>
          <w:tcPr>
            <w:tcW w:w="1134" w:type="dxa"/>
            <w:tcBorders>
              <w:top w:val="single" w:sz="4" w:space="0" w:color="auto"/>
              <w:bottom w:val="single" w:sz="4" w:space="0" w:color="auto"/>
            </w:tcBorders>
            <w:shd w:val="clear" w:color="000000" w:fill="DCE6F1"/>
            <w:noWrap/>
            <w:vAlign w:val="center"/>
            <w:hideMark/>
          </w:tcPr>
          <w:p w14:paraId="162B854B" w14:textId="77777777" w:rsidR="00B87C4D" w:rsidRPr="00140361" w:rsidRDefault="00B87C4D" w:rsidP="001869D2">
            <w:pPr>
              <w:widowControl/>
              <w:spacing w:line="440" w:lineRule="exact"/>
              <w:jc w:val="center"/>
              <w:rPr>
                <w:rFonts w:ascii="Calibri" w:eastAsia="SimSun" w:hAnsi="Calibri" w:cs="Calibri"/>
                <w:i/>
                <w:color w:val="000000"/>
                <w:kern w:val="0"/>
                <w:szCs w:val="21"/>
              </w:rPr>
            </w:pPr>
            <w:r w:rsidRPr="00140361">
              <w:rPr>
                <w:rFonts w:ascii="Calibri" w:eastAsia="SimSun" w:hAnsi="Calibri" w:cs="Calibri"/>
                <w:i/>
                <w:color w:val="000000"/>
                <w:kern w:val="0"/>
                <w:szCs w:val="21"/>
              </w:rPr>
              <w:t>P</w:t>
            </w:r>
            <w:r w:rsidRPr="00140361">
              <w:rPr>
                <w:rFonts w:ascii="Calibri" w:eastAsia="SimSun" w:hAnsi="Calibri" w:cs="Calibri" w:hint="eastAsia"/>
                <w:i/>
                <w:color w:val="000000"/>
                <w:kern w:val="0"/>
                <w:szCs w:val="21"/>
              </w:rPr>
              <w:t xml:space="preserve"> </w:t>
            </w:r>
            <w:r w:rsidRPr="00140361">
              <w:rPr>
                <w:rFonts w:ascii="Calibri" w:eastAsia="SimSun" w:hAnsi="Calibri" w:cs="Calibri"/>
                <w:color w:val="000000"/>
                <w:kern w:val="0"/>
                <w:szCs w:val="21"/>
              </w:rPr>
              <w:t>Value</w:t>
            </w:r>
          </w:p>
        </w:tc>
        <w:tc>
          <w:tcPr>
            <w:tcW w:w="1418" w:type="dxa"/>
            <w:tcBorders>
              <w:top w:val="single" w:sz="4" w:space="0" w:color="auto"/>
              <w:bottom w:val="single" w:sz="4" w:space="0" w:color="auto"/>
              <w:right w:val="nil"/>
            </w:tcBorders>
            <w:shd w:val="clear" w:color="000000" w:fill="DCE6F1"/>
            <w:vAlign w:val="center"/>
            <w:hideMark/>
          </w:tcPr>
          <w:p w14:paraId="1EA55BE0" w14:textId="77777777" w:rsidR="00B87C4D" w:rsidRPr="00140361" w:rsidRDefault="00B87C4D" w:rsidP="001869D2">
            <w:pPr>
              <w:widowControl/>
              <w:spacing w:line="440" w:lineRule="exact"/>
              <w:jc w:val="center"/>
              <w:rPr>
                <w:rFonts w:ascii="Calibri" w:eastAsia="SimSun" w:hAnsi="Calibri" w:cs="Calibri"/>
                <w:color w:val="000000"/>
                <w:kern w:val="0"/>
                <w:szCs w:val="21"/>
                <w:highlight w:val="yellow"/>
              </w:rPr>
            </w:pPr>
            <w:r w:rsidRPr="00140361">
              <w:rPr>
                <w:rFonts w:ascii="Calibri" w:eastAsia="SimSun" w:hAnsi="Calibri" w:cs="Calibri"/>
                <w:color w:val="000000"/>
                <w:kern w:val="0"/>
                <w:szCs w:val="21"/>
              </w:rPr>
              <w:t xml:space="preserve">Bonferroni corrected </w:t>
            </w:r>
            <w:r w:rsidRPr="00140361">
              <w:rPr>
                <w:rFonts w:ascii="Calibri" w:eastAsia="SimSun" w:hAnsi="Calibri" w:cs="Calibri" w:hint="eastAsia"/>
                <w:i/>
                <w:color w:val="000000"/>
                <w:kern w:val="0"/>
                <w:szCs w:val="21"/>
              </w:rPr>
              <w:t xml:space="preserve">p </w:t>
            </w:r>
          </w:p>
        </w:tc>
      </w:tr>
      <w:tr w:rsidR="00B87C4D" w:rsidRPr="007B5173" w14:paraId="083ED245" w14:textId="77777777" w:rsidTr="001869D2">
        <w:trPr>
          <w:trHeight w:val="290"/>
        </w:trPr>
        <w:tc>
          <w:tcPr>
            <w:tcW w:w="1291" w:type="dxa"/>
            <w:tcBorders>
              <w:top w:val="single" w:sz="4" w:space="0" w:color="auto"/>
              <w:left w:val="nil"/>
              <w:bottom w:val="nil"/>
            </w:tcBorders>
            <w:shd w:val="clear" w:color="auto" w:fill="auto"/>
            <w:noWrap/>
          </w:tcPr>
          <w:p w14:paraId="632017F8" w14:textId="77777777" w:rsidR="00B87C4D" w:rsidRPr="00140361" w:rsidRDefault="00B87C4D" w:rsidP="001869D2">
            <w:pPr>
              <w:spacing w:line="440" w:lineRule="exact"/>
              <w:rPr>
                <w:b/>
                <w:bCs/>
                <w:szCs w:val="21"/>
              </w:rPr>
            </w:pPr>
            <w:r w:rsidRPr="00140361">
              <w:rPr>
                <w:b/>
                <w:bCs/>
                <w:szCs w:val="21"/>
              </w:rPr>
              <w:t xml:space="preserve">Asymmetry </w:t>
            </w:r>
          </w:p>
        </w:tc>
        <w:tc>
          <w:tcPr>
            <w:tcW w:w="3969" w:type="dxa"/>
            <w:tcBorders>
              <w:top w:val="single" w:sz="4" w:space="0" w:color="auto"/>
              <w:bottom w:val="nil"/>
            </w:tcBorders>
            <w:shd w:val="clear" w:color="auto" w:fill="auto"/>
            <w:noWrap/>
          </w:tcPr>
          <w:p w14:paraId="614462FA" w14:textId="77777777" w:rsidR="00B87C4D" w:rsidRPr="00140361" w:rsidRDefault="00B87C4D" w:rsidP="001869D2">
            <w:pPr>
              <w:spacing w:line="440" w:lineRule="exact"/>
              <w:rPr>
                <w:szCs w:val="21"/>
              </w:rPr>
            </w:pPr>
          </w:p>
        </w:tc>
        <w:tc>
          <w:tcPr>
            <w:tcW w:w="2031" w:type="dxa"/>
            <w:tcBorders>
              <w:top w:val="single" w:sz="4" w:space="0" w:color="auto"/>
              <w:bottom w:val="nil"/>
            </w:tcBorders>
            <w:shd w:val="clear" w:color="auto" w:fill="auto"/>
            <w:noWrap/>
          </w:tcPr>
          <w:p w14:paraId="17960184" w14:textId="77777777" w:rsidR="00B87C4D" w:rsidRPr="00140361" w:rsidRDefault="00B87C4D" w:rsidP="001869D2">
            <w:pPr>
              <w:spacing w:line="440" w:lineRule="exact"/>
              <w:rPr>
                <w:szCs w:val="21"/>
              </w:rPr>
            </w:pPr>
          </w:p>
        </w:tc>
        <w:tc>
          <w:tcPr>
            <w:tcW w:w="2032" w:type="dxa"/>
            <w:tcBorders>
              <w:top w:val="single" w:sz="4" w:space="0" w:color="auto"/>
              <w:bottom w:val="nil"/>
            </w:tcBorders>
            <w:shd w:val="clear" w:color="auto" w:fill="auto"/>
            <w:noWrap/>
          </w:tcPr>
          <w:p w14:paraId="70C4DF9F" w14:textId="77777777" w:rsidR="00B87C4D" w:rsidRPr="00140361" w:rsidRDefault="00B87C4D" w:rsidP="001869D2">
            <w:pPr>
              <w:spacing w:line="440" w:lineRule="exact"/>
              <w:rPr>
                <w:szCs w:val="21"/>
              </w:rPr>
            </w:pPr>
          </w:p>
        </w:tc>
        <w:tc>
          <w:tcPr>
            <w:tcW w:w="2032" w:type="dxa"/>
            <w:tcBorders>
              <w:top w:val="single" w:sz="4" w:space="0" w:color="auto"/>
              <w:bottom w:val="nil"/>
            </w:tcBorders>
            <w:shd w:val="clear" w:color="auto" w:fill="auto"/>
            <w:noWrap/>
          </w:tcPr>
          <w:p w14:paraId="4BC3B938" w14:textId="77777777" w:rsidR="00B87C4D" w:rsidRPr="00140361" w:rsidRDefault="00B87C4D" w:rsidP="001869D2">
            <w:pPr>
              <w:spacing w:line="440" w:lineRule="exact"/>
              <w:rPr>
                <w:szCs w:val="21"/>
              </w:rPr>
            </w:pPr>
          </w:p>
        </w:tc>
        <w:tc>
          <w:tcPr>
            <w:tcW w:w="1134" w:type="dxa"/>
            <w:tcBorders>
              <w:top w:val="single" w:sz="4" w:space="0" w:color="auto"/>
              <w:bottom w:val="nil"/>
            </w:tcBorders>
            <w:shd w:val="clear" w:color="auto" w:fill="auto"/>
            <w:noWrap/>
          </w:tcPr>
          <w:p w14:paraId="2EA566E5" w14:textId="77777777" w:rsidR="00B87C4D" w:rsidRPr="00140361" w:rsidRDefault="00B87C4D" w:rsidP="001869D2">
            <w:pPr>
              <w:spacing w:line="440" w:lineRule="exact"/>
              <w:jc w:val="right"/>
              <w:rPr>
                <w:szCs w:val="21"/>
              </w:rPr>
            </w:pPr>
          </w:p>
        </w:tc>
        <w:tc>
          <w:tcPr>
            <w:tcW w:w="1134" w:type="dxa"/>
            <w:tcBorders>
              <w:top w:val="single" w:sz="4" w:space="0" w:color="auto"/>
              <w:bottom w:val="nil"/>
            </w:tcBorders>
            <w:shd w:val="clear" w:color="auto" w:fill="auto"/>
            <w:noWrap/>
          </w:tcPr>
          <w:p w14:paraId="1A6938F5" w14:textId="77777777" w:rsidR="00B87C4D" w:rsidRPr="00140361" w:rsidRDefault="00B87C4D" w:rsidP="001869D2">
            <w:pPr>
              <w:spacing w:line="440" w:lineRule="exact"/>
              <w:jc w:val="right"/>
              <w:rPr>
                <w:szCs w:val="21"/>
              </w:rPr>
            </w:pPr>
          </w:p>
        </w:tc>
        <w:tc>
          <w:tcPr>
            <w:tcW w:w="1418" w:type="dxa"/>
            <w:tcBorders>
              <w:top w:val="single" w:sz="4" w:space="0" w:color="auto"/>
              <w:bottom w:val="nil"/>
              <w:right w:val="nil"/>
            </w:tcBorders>
            <w:shd w:val="clear" w:color="auto" w:fill="auto"/>
            <w:noWrap/>
          </w:tcPr>
          <w:p w14:paraId="51BAD9B5" w14:textId="77777777" w:rsidR="00B87C4D" w:rsidRPr="00140361" w:rsidRDefault="00B87C4D" w:rsidP="001869D2">
            <w:pPr>
              <w:spacing w:line="440" w:lineRule="exact"/>
              <w:jc w:val="right"/>
              <w:rPr>
                <w:szCs w:val="21"/>
              </w:rPr>
            </w:pPr>
          </w:p>
        </w:tc>
      </w:tr>
      <w:tr w:rsidR="00B87C4D" w:rsidRPr="007B5173" w14:paraId="7D3718A5" w14:textId="77777777" w:rsidTr="001869D2">
        <w:trPr>
          <w:trHeight w:val="290"/>
        </w:trPr>
        <w:tc>
          <w:tcPr>
            <w:tcW w:w="1291" w:type="dxa"/>
            <w:tcBorders>
              <w:top w:val="nil"/>
              <w:left w:val="nil"/>
              <w:bottom w:val="nil"/>
            </w:tcBorders>
            <w:shd w:val="clear" w:color="auto" w:fill="auto"/>
            <w:noWrap/>
            <w:vAlign w:val="center"/>
          </w:tcPr>
          <w:p w14:paraId="6D15488D"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lastRenderedPageBreak/>
              <w:t>AI</w:t>
            </w:r>
            <w:r w:rsidRPr="00140361">
              <w:rPr>
                <w:rFonts w:ascii="Calibri" w:eastAsia="SimSun" w:hAnsi="Calibri" w:cs="Calibri" w:hint="eastAsia"/>
                <w:color w:val="000000"/>
                <w:kern w:val="0"/>
                <w:szCs w:val="21"/>
              </w:rPr>
              <w:t>-</w:t>
            </w:r>
            <w:r w:rsidRPr="00140361">
              <w:rPr>
                <w:rFonts w:ascii="Calibri" w:eastAsia="SimSun" w:hAnsi="Calibri" w:cs="Calibri"/>
                <w:color w:val="000000"/>
                <w:kern w:val="0"/>
                <w:szCs w:val="21"/>
              </w:rPr>
              <w:t>E</w:t>
            </w:r>
            <w:r w:rsidRPr="00140361">
              <w:rPr>
                <w:rFonts w:ascii="Calibri" w:eastAsia="SimSun" w:hAnsi="Calibri" w:cs="Calibri"/>
                <w:color w:val="000000"/>
                <w:kern w:val="0"/>
                <w:szCs w:val="21"/>
                <w:vertAlign w:val="subscript"/>
              </w:rPr>
              <w:t>nodal</w:t>
            </w:r>
          </w:p>
        </w:tc>
        <w:tc>
          <w:tcPr>
            <w:tcW w:w="3969" w:type="dxa"/>
            <w:tcBorders>
              <w:top w:val="nil"/>
              <w:bottom w:val="nil"/>
            </w:tcBorders>
            <w:shd w:val="clear" w:color="auto" w:fill="auto"/>
            <w:noWrap/>
            <w:vAlign w:val="center"/>
          </w:tcPr>
          <w:p w14:paraId="648D3EDC"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R</w:t>
            </w:r>
            <w:r w:rsidRPr="00140361">
              <w:rPr>
                <w:rFonts w:ascii="Calibri" w:eastAsia="SimSun" w:hAnsi="Calibri" w:cs="Calibri" w:hint="eastAsia"/>
                <w:color w:val="000000"/>
                <w:kern w:val="0"/>
                <w:szCs w:val="21"/>
              </w:rPr>
              <w:t>ight s</w:t>
            </w:r>
            <w:r w:rsidRPr="00140361">
              <w:rPr>
                <w:rFonts w:ascii="Calibri" w:eastAsia="SimSun" w:hAnsi="Calibri" w:cs="Calibri"/>
                <w:color w:val="000000"/>
                <w:kern w:val="0"/>
                <w:szCs w:val="21"/>
              </w:rPr>
              <w:t>uperior frontal gyrus, orbital part</w:t>
            </w:r>
          </w:p>
        </w:tc>
        <w:tc>
          <w:tcPr>
            <w:tcW w:w="2031" w:type="dxa"/>
            <w:tcBorders>
              <w:top w:val="nil"/>
              <w:bottom w:val="nil"/>
            </w:tcBorders>
            <w:shd w:val="clear" w:color="auto" w:fill="auto"/>
            <w:noWrap/>
            <w:vAlign w:val="center"/>
          </w:tcPr>
          <w:p w14:paraId="19B15EA8"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-9.22E-03(4.93E-02)</w:t>
            </w:r>
          </w:p>
        </w:tc>
        <w:tc>
          <w:tcPr>
            <w:tcW w:w="2032" w:type="dxa"/>
            <w:tcBorders>
              <w:top w:val="nil"/>
              <w:bottom w:val="nil"/>
            </w:tcBorders>
            <w:shd w:val="clear" w:color="auto" w:fill="auto"/>
            <w:noWrap/>
            <w:vAlign w:val="center"/>
          </w:tcPr>
          <w:p w14:paraId="4489199D"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1.29E-02(4.73E-02)</w:t>
            </w:r>
          </w:p>
        </w:tc>
        <w:tc>
          <w:tcPr>
            <w:tcW w:w="2032" w:type="dxa"/>
            <w:tcBorders>
              <w:top w:val="nil"/>
              <w:bottom w:val="nil"/>
            </w:tcBorders>
            <w:shd w:val="clear" w:color="auto" w:fill="auto"/>
            <w:noWrap/>
            <w:vAlign w:val="center"/>
          </w:tcPr>
          <w:p w14:paraId="5AA879EB"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2.72E-03(4.82E-02)</w:t>
            </w:r>
          </w:p>
        </w:tc>
        <w:tc>
          <w:tcPr>
            <w:tcW w:w="1134" w:type="dxa"/>
            <w:tcBorders>
              <w:top w:val="nil"/>
              <w:bottom w:val="nil"/>
            </w:tcBorders>
            <w:shd w:val="clear" w:color="auto" w:fill="auto"/>
            <w:noWrap/>
            <w:vAlign w:val="center"/>
          </w:tcPr>
          <w:p w14:paraId="0C5A1D11"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7.192</w:t>
            </w:r>
          </w:p>
        </w:tc>
        <w:tc>
          <w:tcPr>
            <w:tcW w:w="1134" w:type="dxa"/>
            <w:tcBorders>
              <w:top w:val="nil"/>
              <w:bottom w:val="nil"/>
            </w:tcBorders>
            <w:shd w:val="clear" w:color="auto" w:fill="auto"/>
            <w:noWrap/>
            <w:vAlign w:val="center"/>
          </w:tcPr>
          <w:p w14:paraId="7819CFD7"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0.001</w:t>
            </w:r>
          </w:p>
        </w:tc>
        <w:tc>
          <w:tcPr>
            <w:tcW w:w="1418" w:type="dxa"/>
            <w:tcBorders>
              <w:top w:val="nil"/>
              <w:bottom w:val="nil"/>
              <w:right w:val="nil"/>
            </w:tcBorders>
            <w:shd w:val="clear" w:color="auto" w:fill="auto"/>
            <w:noWrap/>
            <w:vAlign w:val="center"/>
          </w:tcPr>
          <w:p w14:paraId="114773ED"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0.039</w:t>
            </w:r>
          </w:p>
        </w:tc>
      </w:tr>
      <w:tr w:rsidR="00B87C4D" w:rsidRPr="007B5173" w14:paraId="5B946ADB" w14:textId="77777777" w:rsidTr="001869D2">
        <w:trPr>
          <w:trHeight w:val="290"/>
        </w:trPr>
        <w:tc>
          <w:tcPr>
            <w:tcW w:w="1291" w:type="dxa"/>
            <w:tcBorders>
              <w:top w:val="nil"/>
              <w:left w:val="nil"/>
              <w:bottom w:val="nil"/>
            </w:tcBorders>
            <w:shd w:val="clear" w:color="auto" w:fill="auto"/>
            <w:noWrap/>
            <w:vAlign w:val="center"/>
          </w:tcPr>
          <w:p w14:paraId="45B97212"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AI</w:t>
            </w:r>
            <w:r w:rsidRPr="00140361">
              <w:rPr>
                <w:rFonts w:ascii="Calibri" w:eastAsia="SimSun" w:hAnsi="Calibri" w:cs="Calibri" w:hint="eastAsia"/>
                <w:color w:val="000000"/>
                <w:kern w:val="0"/>
                <w:szCs w:val="21"/>
              </w:rPr>
              <w:t>-</w:t>
            </w:r>
            <w:r w:rsidRPr="00140361">
              <w:rPr>
                <w:rFonts w:ascii="Calibri" w:eastAsia="SimSun" w:hAnsi="Calibri" w:cs="Calibri"/>
                <w:color w:val="000000"/>
                <w:kern w:val="0"/>
                <w:szCs w:val="21"/>
              </w:rPr>
              <w:t>E</w:t>
            </w:r>
            <w:r w:rsidRPr="00140361">
              <w:rPr>
                <w:rFonts w:ascii="Calibri" w:eastAsia="SimSun" w:hAnsi="Calibri" w:cs="Calibri"/>
                <w:color w:val="000000"/>
                <w:kern w:val="0"/>
                <w:szCs w:val="21"/>
                <w:vertAlign w:val="subscript"/>
              </w:rPr>
              <w:t>glob</w:t>
            </w:r>
          </w:p>
        </w:tc>
        <w:tc>
          <w:tcPr>
            <w:tcW w:w="3969" w:type="dxa"/>
            <w:tcBorders>
              <w:top w:val="nil"/>
              <w:bottom w:val="nil"/>
            </w:tcBorders>
            <w:shd w:val="clear" w:color="auto" w:fill="auto"/>
            <w:noWrap/>
            <w:vAlign w:val="center"/>
          </w:tcPr>
          <w:p w14:paraId="7659E764" w14:textId="77777777" w:rsidR="00B87C4D" w:rsidRPr="00140361" w:rsidRDefault="00B87C4D" w:rsidP="001869D2">
            <w:pPr>
              <w:spacing w:line="440" w:lineRule="exact"/>
              <w:rPr>
                <w:szCs w:val="21"/>
              </w:rPr>
            </w:pPr>
          </w:p>
        </w:tc>
        <w:tc>
          <w:tcPr>
            <w:tcW w:w="2031" w:type="dxa"/>
            <w:tcBorders>
              <w:top w:val="nil"/>
              <w:bottom w:val="nil"/>
            </w:tcBorders>
            <w:shd w:val="clear" w:color="auto" w:fill="auto"/>
            <w:noWrap/>
            <w:vAlign w:val="center"/>
          </w:tcPr>
          <w:p w14:paraId="720ED2C6"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-4.64E-03(1.51E-02)</w:t>
            </w:r>
          </w:p>
        </w:tc>
        <w:tc>
          <w:tcPr>
            <w:tcW w:w="2032" w:type="dxa"/>
            <w:tcBorders>
              <w:top w:val="nil"/>
              <w:bottom w:val="nil"/>
            </w:tcBorders>
            <w:shd w:val="clear" w:color="auto" w:fill="auto"/>
            <w:noWrap/>
            <w:vAlign w:val="center"/>
          </w:tcPr>
          <w:p w14:paraId="3DB8E20D"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1.97E-03(1.89E-02)</w:t>
            </w:r>
          </w:p>
        </w:tc>
        <w:tc>
          <w:tcPr>
            <w:tcW w:w="2032" w:type="dxa"/>
            <w:tcBorders>
              <w:top w:val="nil"/>
              <w:bottom w:val="nil"/>
            </w:tcBorders>
            <w:shd w:val="clear" w:color="auto" w:fill="auto"/>
            <w:noWrap/>
            <w:vAlign w:val="center"/>
          </w:tcPr>
          <w:p w14:paraId="78C4EAC1"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-2.79E-04(1.72E-02)</w:t>
            </w:r>
          </w:p>
        </w:tc>
        <w:tc>
          <w:tcPr>
            <w:tcW w:w="1134" w:type="dxa"/>
            <w:tcBorders>
              <w:top w:val="nil"/>
              <w:bottom w:val="nil"/>
            </w:tcBorders>
            <w:shd w:val="clear" w:color="auto" w:fill="auto"/>
            <w:noWrap/>
            <w:vAlign w:val="center"/>
          </w:tcPr>
          <w:p w14:paraId="356EECBE"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4.245</w:t>
            </w:r>
          </w:p>
        </w:tc>
        <w:tc>
          <w:tcPr>
            <w:tcW w:w="1134" w:type="dxa"/>
            <w:tcBorders>
              <w:top w:val="nil"/>
              <w:bottom w:val="nil"/>
            </w:tcBorders>
            <w:shd w:val="clear" w:color="auto" w:fill="auto"/>
            <w:noWrap/>
            <w:vAlign w:val="center"/>
          </w:tcPr>
          <w:p w14:paraId="7B7D0DF6"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0.015</w:t>
            </w:r>
          </w:p>
        </w:tc>
        <w:tc>
          <w:tcPr>
            <w:tcW w:w="1418" w:type="dxa"/>
            <w:tcBorders>
              <w:top w:val="nil"/>
              <w:bottom w:val="nil"/>
              <w:right w:val="nil"/>
            </w:tcBorders>
            <w:shd w:val="clear" w:color="auto" w:fill="auto"/>
            <w:noWrap/>
            <w:vAlign w:val="center"/>
          </w:tcPr>
          <w:p w14:paraId="078D8783"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0.075</w:t>
            </w:r>
          </w:p>
        </w:tc>
      </w:tr>
      <w:tr w:rsidR="00B87C4D" w:rsidRPr="007B5173" w14:paraId="159863BC" w14:textId="77777777" w:rsidTr="001869D2">
        <w:trPr>
          <w:trHeight w:val="290"/>
        </w:trPr>
        <w:tc>
          <w:tcPr>
            <w:tcW w:w="1291" w:type="dxa"/>
            <w:tcBorders>
              <w:top w:val="nil"/>
              <w:left w:val="nil"/>
              <w:bottom w:val="nil"/>
            </w:tcBorders>
            <w:shd w:val="clear" w:color="auto" w:fill="auto"/>
            <w:noWrap/>
            <w:vAlign w:val="center"/>
          </w:tcPr>
          <w:p w14:paraId="67D42B39"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AI</w:t>
            </w:r>
            <w:r w:rsidRPr="00140361">
              <w:rPr>
                <w:rFonts w:ascii="Calibri" w:eastAsia="SimSun" w:hAnsi="Calibri" w:cs="Calibri" w:hint="eastAsia"/>
                <w:color w:val="000000"/>
                <w:kern w:val="0"/>
                <w:szCs w:val="21"/>
              </w:rPr>
              <w:t>-</w:t>
            </w:r>
            <w:r w:rsidRPr="00140361">
              <w:rPr>
                <w:rFonts w:ascii="Calibri" w:eastAsia="SimSun" w:hAnsi="Calibri" w:cs="Calibri"/>
                <w:color w:val="000000"/>
                <w:kern w:val="0"/>
                <w:szCs w:val="21"/>
              </w:rPr>
              <w:t>E</w:t>
            </w:r>
            <w:r w:rsidRPr="00140361">
              <w:rPr>
                <w:rFonts w:ascii="Calibri" w:eastAsia="SimSun" w:hAnsi="Calibri" w:cs="Calibri"/>
                <w:color w:val="000000"/>
                <w:kern w:val="0"/>
                <w:szCs w:val="21"/>
                <w:vertAlign w:val="subscript"/>
              </w:rPr>
              <w:t>loc</w:t>
            </w:r>
          </w:p>
        </w:tc>
        <w:tc>
          <w:tcPr>
            <w:tcW w:w="3969" w:type="dxa"/>
            <w:tcBorders>
              <w:top w:val="nil"/>
              <w:bottom w:val="nil"/>
            </w:tcBorders>
            <w:shd w:val="clear" w:color="auto" w:fill="auto"/>
            <w:noWrap/>
            <w:vAlign w:val="center"/>
          </w:tcPr>
          <w:p w14:paraId="518B177A"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 xml:space="preserve">　</w:t>
            </w:r>
          </w:p>
        </w:tc>
        <w:tc>
          <w:tcPr>
            <w:tcW w:w="2031" w:type="dxa"/>
            <w:tcBorders>
              <w:top w:val="nil"/>
              <w:bottom w:val="nil"/>
            </w:tcBorders>
            <w:shd w:val="clear" w:color="auto" w:fill="auto"/>
            <w:noWrap/>
            <w:vAlign w:val="center"/>
          </w:tcPr>
          <w:p w14:paraId="60108121"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-3.72E-03(2.11E-02)</w:t>
            </w:r>
          </w:p>
        </w:tc>
        <w:tc>
          <w:tcPr>
            <w:tcW w:w="2032" w:type="dxa"/>
            <w:tcBorders>
              <w:top w:val="nil"/>
              <w:bottom w:val="nil"/>
            </w:tcBorders>
            <w:shd w:val="clear" w:color="auto" w:fill="auto"/>
            <w:noWrap/>
            <w:vAlign w:val="center"/>
          </w:tcPr>
          <w:p w14:paraId="7436B8B6"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3.02E-03(2.35E-02)</w:t>
            </w:r>
          </w:p>
        </w:tc>
        <w:tc>
          <w:tcPr>
            <w:tcW w:w="2032" w:type="dxa"/>
            <w:tcBorders>
              <w:top w:val="nil"/>
              <w:bottom w:val="nil"/>
            </w:tcBorders>
            <w:shd w:val="clear" w:color="auto" w:fill="auto"/>
            <w:noWrap/>
            <w:vAlign w:val="center"/>
          </w:tcPr>
          <w:p w14:paraId="72590345" w14:textId="77777777" w:rsidR="00B87C4D" w:rsidRPr="00140361" w:rsidRDefault="00B87C4D" w:rsidP="001869D2">
            <w:pPr>
              <w:spacing w:line="440" w:lineRule="exact"/>
              <w:rPr>
                <w:szCs w:val="21"/>
              </w:rPr>
            </w:pPr>
            <w:r w:rsidRPr="00140361">
              <w:rPr>
                <w:rFonts w:ascii="Calibri" w:eastAsia="SimSun" w:hAnsi="Calibri" w:cs="Calibri"/>
                <w:color w:val="000000"/>
                <w:kern w:val="0"/>
                <w:szCs w:val="21"/>
              </w:rPr>
              <w:t>2.02E-03(2.16E-02)</w:t>
            </w:r>
          </w:p>
        </w:tc>
        <w:tc>
          <w:tcPr>
            <w:tcW w:w="1134" w:type="dxa"/>
            <w:tcBorders>
              <w:top w:val="nil"/>
              <w:bottom w:val="nil"/>
            </w:tcBorders>
            <w:shd w:val="clear" w:color="auto" w:fill="auto"/>
            <w:noWrap/>
            <w:vAlign w:val="center"/>
          </w:tcPr>
          <w:p w14:paraId="5BDF504C"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5.783</w:t>
            </w:r>
          </w:p>
        </w:tc>
        <w:tc>
          <w:tcPr>
            <w:tcW w:w="1134" w:type="dxa"/>
            <w:tcBorders>
              <w:top w:val="nil"/>
              <w:bottom w:val="nil"/>
            </w:tcBorders>
            <w:shd w:val="clear" w:color="auto" w:fill="auto"/>
            <w:noWrap/>
            <w:vAlign w:val="center"/>
          </w:tcPr>
          <w:p w14:paraId="2118528C"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0.003</w:t>
            </w:r>
          </w:p>
        </w:tc>
        <w:tc>
          <w:tcPr>
            <w:tcW w:w="1418" w:type="dxa"/>
            <w:tcBorders>
              <w:top w:val="nil"/>
              <w:bottom w:val="nil"/>
              <w:right w:val="nil"/>
            </w:tcBorders>
            <w:shd w:val="clear" w:color="auto" w:fill="auto"/>
            <w:noWrap/>
            <w:vAlign w:val="center"/>
          </w:tcPr>
          <w:p w14:paraId="3D237DA8" w14:textId="77777777" w:rsidR="00B87C4D" w:rsidRPr="00140361" w:rsidRDefault="00B87C4D" w:rsidP="001869D2">
            <w:pPr>
              <w:spacing w:line="440" w:lineRule="exact"/>
              <w:jc w:val="right"/>
              <w:rPr>
                <w:szCs w:val="21"/>
              </w:rPr>
            </w:pPr>
            <w:r w:rsidRPr="00140361">
              <w:rPr>
                <w:rFonts w:ascii="Calibri" w:eastAsia="SimSun" w:hAnsi="Calibri" w:cs="Calibri"/>
                <w:color w:val="000000"/>
                <w:kern w:val="0"/>
                <w:szCs w:val="21"/>
              </w:rPr>
              <w:t>0.017</w:t>
            </w:r>
          </w:p>
        </w:tc>
      </w:tr>
      <w:tr w:rsidR="00B87C4D" w:rsidRPr="007B5173" w14:paraId="6E57CEEA" w14:textId="77777777" w:rsidTr="001869D2">
        <w:trPr>
          <w:trHeight w:val="290"/>
        </w:trPr>
        <w:tc>
          <w:tcPr>
            <w:tcW w:w="1291" w:type="dxa"/>
            <w:tcBorders>
              <w:top w:val="nil"/>
              <w:left w:val="nil"/>
              <w:bottom w:val="nil"/>
            </w:tcBorders>
            <w:shd w:val="clear" w:color="auto" w:fill="auto"/>
            <w:noWrap/>
          </w:tcPr>
          <w:p w14:paraId="1236E4A3" w14:textId="77777777" w:rsidR="00B87C4D" w:rsidRPr="00140361" w:rsidRDefault="00B87C4D" w:rsidP="001869D2">
            <w:pPr>
              <w:spacing w:line="440" w:lineRule="exact"/>
              <w:rPr>
                <w:b/>
                <w:bCs/>
                <w:szCs w:val="21"/>
              </w:rPr>
            </w:pPr>
            <w:r w:rsidRPr="00140361">
              <w:rPr>
                <w:rFonts w:hint="eastAsia"/>
                <w:b/>
                <w:bCs/>
                <w:szCs w:val="21"/>
              </w:rPr>
              <w:t>E</w:t>
            </w:r>
            <w:r w:rsidRPr="00140361">
              <w:rPr>
                <w:b/>
                <w:bCs/>
                <w:szCs w:val="21"/>
              </w:rPr>
              <w:t>ntire brain</w:t>
            </w:r>
          </w:p>
        </w:tc>
        <w:tc>
          <w:tcPr>
            <w:tcW w:w="3969" w:type="dxa"/>
            <w:tcBorders>
              <w:top w:val="nil"/>
              <w:bottom w:val="nil"/>
            </w:tcBorders>
            <w:shd w:val="clear" w:color="auto" w:fill="auto"/>
            <w:noWrap/>
          </w:tcPr>
          <w:p w14:paraId="5EEE03AD" w14:textId="77777777" w:rsidR="00B87C4D" w:rsidRPr="00140361" w:rsidRDefault="00B87C4D" w:rsidP="001869D2">
            <w:pPr>
              <w:spacing w:line="440" w:lineRule="exact"/>
              <w:rPr>
                <w:szCs w:val="21"/>
              </w:rPr>
            </w:pPr>
          </w:p>
        </w:tc>
        <w:tc>
          <w:tcPr>
            <w:tcW w:w="2031" w:type="dxa"/>
            <w:tcBorders>
              <w:top w:val="nil"/>
              <w:bottom w:val="nil"/>
            </w:tcBorders>
            <w:shd w:val="clear" w:color="auto" w:fill="auto"/>
            <w:noWrap/>
          </w:tcPr>
          <w:p w14:paraId="6C0FE21B" w14:textId="77777777" w:rsidR="00B87C4D" w:rsidRPr="00140361" w:rsidRDefault="00B87C4D" w:rsidP="001869D2">
            <w:pPr>
              <w:spacing w:line="440" w:lineRule="exact"/>
              <w:rPr>
                <w:szCs w:val="21"/>
              </w:rPr>
            </w:pPr>
          </w:p>
        </w:tc>
        <w:tc>
          <w:tcPr>
            <w:tcW w:w="2032" w:type="dxa"/>
            <w:tcBorders>
              <w:top w:val="nil"/>
              <w:bottom w:val="nil"/>
            </w:tcBorders>
            <w:shd w:val="clear" w:color="auto" w:fill="auto"/>
            <w:noWrap/>
          </w:tcPr>
          <w:p w14:paraId="386212FB" w14:textId="77777777" w:rsidR="00B87C4D" w:rsidRPr="00140361" w:rsidRDefault="00B87C4D" w:rsidP="001869D2">
            <w:pPr>
              <w:spacing w:line="440" w:lineRule="exact"/>
              <w:rPr>
                <w:szCs w:val="21"/>
              </w:rPr>
            </w:pPr>
          </w:p>
        </w:tc>
        <w:tc>
          <w:tcPr>
            <w:tcW w:w="2032" w:type="dxa"/>
            <w:tcBorders>
              <w:top w:val="nil"/>
              <w:bottom w:val="nil"/>
            </w:tcBorders>
            <w:shd w:val="clear" w:color="auto" w:fill="auto"/>
            <w:noWrap/>
          </w:tcPr>
          <w:p w14:paraId="257EF3B0" w14:textId="77777777" w:rsidR="00B87C4D" w:rsidRPr="00140361" w:rsidRDefault="00B87C4D" w:rsidP="001869D2">
            <w:pPr>
              <w:spacing w:line="440" w:lineRule="exact"/>
              <w:rPr>
                <w:szCs w:val="21"/>
              </w:rPr>
            </w:pPr>
          </w:p>
        </w:tc>
        <w:tc>
          <w:tcPr>
            <w:tcW w:w="1134" w:type="dxa"/>
            <w:tcBorders>
              <w:top w:val="nil"/>
              <w:bottom w:val="nil"/>
            </w:tcBorders>
            <w:shd w:val="clear" w:color="auto" w:fill="auto"/>
            <w:noWrap/>
          </w:tcPr>
          <w:p w14:paraId="12576BE0" w14:textId="77777777" w:rsidR="00B87C4D" w:rsidRPr="00140361" w:rsidRDefault="00B87C4D" w:rsidP="001869D2">
            <w:pPr>
              <w:spacing w:line="440" w:lineRule="exact"/>
              <w:jc w:val="right"/>
              <w:rPr>
                <w:szCs w:val="21"/>
              </w:rPr>
            </w:pPr>
          </w:p>
        </w:tc>
        <w:tc>
          <w:tcPr>
            <w:tcW w:w="1134" w:type="dxa"/>
            <w:tcBorders>
              <w:top w:val="nil"/>
              <w:bottom w:val="nil"/>
            </w:tcBorders>
            <w:shd w:val="clear" w:color="auto" w:fill="auto"/>
            <w:noWrap/>
          </w:tcPr>
          <w:p w14:paraId="3ED2280C" w14:textId="77777777" w:rsidR="00B87C4D" w:rsidRPr="00140361" w:rsidRDefault="00B87C4D" w:rsidP="001869D2">
            <w:pPr>
              <w:spacing w:line="440" w:lineRule="exact"/>
              <w:jc w:val="right"/>
              <w:rPr>
                <w:szCs w:val="21"/>
              </w:rPr>
            </w:pPr>
          </w:p>
        </w:tc>
        <w:tc>
          <w:tcPr>
            <w:tcW w:w="1418" w:type="dxa"/>
            <w:tcBorders>
              <w:top w:val="nil"/>
              <w:bottom w:val="nil"/>
              <w:right w:val="nil"/>
            </w:tcBorders>
            <w:shd w:val="clear" w:color="auto" w:fill="auto"/>
            <w:noWrap/>
          </w:tcPr>
          <w:p w14:paraId="1F572CA1" w14:textId="77777777" w:rsidR="00B87C4D" w:rsidRPr="00140361" w:rsidRDefault="00B87C4D" w:rsidP="001869D2">
            <w:pPr>
              <w:spacing w:line="440" w:lineRule="exact"/>
              <w:jc w:val="right"/>
              <w:rPr>
                <w:szCs w:val="21"/>
              </w:rPr>
            </w:pPr>
          </w:p>
        </w:tc>
      </w:tr>
      <w:tr w:rsidR="00B87C4D" w:rsidRPr="007B5173" w14:paraId="24571972" w14:textId="77777777" w:rsidTr="001869D2">
        <w:trPr>
          <w:trHeight w:val="290"/>
        </w:trPr>
        <w:tc>
          <w:tcPr>
            <w:tcW w:w="1291" w:type="dxa"/>
            <w:tcBorders>
              <w:top w:val="nil"/>
              <w:left w:val="nil"/>
              <w:bottom w:val="nil"/>
            </w:tcBorders>
            <w:shd w:val="clear" w:color="auto" w:fill="auto"/>
            <w:noWrap/>
          </w:tcPr>
          <w:p w14:paraId="39A9CA37" w14:textId="77777777" w:rsidR="00B87C4D" w:rsidRPr="00140361" w:rsidRDefault="00B87C4D" w:rsidP="001869D2">
            <w:pPr>
              <w:spacing w:line="440" w:lineRule="exact"/>
              <w:rPr>
                <w:szCs w:val="21"/>
              </w:rPr>
            </w:pPr>
            <w:r w:rsidRPr="00140361">
              <w:rPr>
                <w:szCs w:val="21"/>
              </w:rPr>
              <w:t>D</w:t>
            </w:r>
            <w:r w:rsidRPr="00140361">
              <w:rPr>
                <w:szCs w:val="21"/>
                <w:vertAlign w:val="subscript"/>
              </w:rPr>
              <w:t>nodal</w:t>
            </w:r>
          </w:p>
        </w:tc>
        <w:tc>
          <w:tcPr>
            <w:tcW w:w="3969" w:type="dxa"/>
            <w:tcBorders>
              <w:top w:val="nil"/>
              <w:bottom w:val="nil"/>
            </w:tcBorders>
            <w:shd w:val="clear" w:color="auto" w:fill="auto"/>
            <w:noWrap/>
          </w:tcPr>
          <w:p w14:paraId="41BF6657" w14:textId="77777777" w:rsidR="00B87C4D" w:rsidRPr="00140361" w:rsidRDefault="00B87C4D" w:rsidP="001869D2">
            <w:pPr>
              <w:spacing w:line="440" w:lineRule="exact"/>
              <w:rPr>
                <w:szCs w:val="21"/>
              </w:rPr>
            </w:pPr>
            <w:r w:rsidRPr="00140361">
              <w:rPr>
                <w:szCs w:val="21"/>
              </w:rPr>
              <w:t>Left postcentral gyrus</w:t>
            </w:r>
          </w:p>
        </w:tc>
        <w:tc>
          <w:tcPr>
            <w:tcW w:w="2031" w:type="dxa"/>
            <w:tcBorders>
              <w:top w:val="nil"/>
              <w:bottom w:val="nil"/>
            </w:tcBorders>
            <w:shd w:val="clear" w:color="auto" w:fill="auto"/>
            <w:noWrap/>
          </w:tcPr>
          <w:p w14:paraId="66C5E095"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5.46E+00(1.15E+00)</w:t>
            </w:r>
          </w:p>
        </w:tc>
        <w:tc>
          <w:tcPr>
            <w:tcW w:w="2032" w:type="dxa"/>
            <w:tcBorders>
              <w:top w:val="nil"/>
              <w:bottom w:val="nil"/>
            </w:tcBorders>
            <w:shd w:val="clear" w:color="auto" w:fill="auto"/>
            <w:noWrap/>
          </w:tcPr>
          <w:p w14:paraId="5045B12F"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5.28E+00(1.17E+00)</w:t>
            </w:r>
          </w:p>
        </w:tc>
        <w:tc>
          <w:tcPr>
            <w:tcW w:w="2032" w:type="dxa"/>
            <w:tcBorders>
              <w:top w:val="nil"/>
              <w:bottom w:val="nil"/>
            </w:tcBorders>
            <w:shd w:val="clear" w:color="auto" w:fill="auto"/>
            <w:noWrap/>
          </w:tcPr>
          <w:p w14:paraId="1CAB37FC"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4.90E+00(1.12E+00)</w:t>
            </w:r>
          </w:p>
        </w:tc>
        <w:tc>
          <w:tcPr>
            <w:tcW w:w="1134" w:type="dxa"/>
            <w:tcBorders>
              <w:top w:val="nil"/>
              <w:bottom w:val="nil"/>
            </w:tcBorders>
            <w:shd w:val="clear" w:color="auto" w:fill="auto"/>
            <w:noWrap/>
          </w:tcPr>
          <w:p w14:paraId="6F8F8534"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 xml:space="preserve">   7.830</w:t>
            </w:r>
          </w:p>
        </w:tc>
        <w:tc>
          <w:tcPr>
            <w:tcW w:w="1134" w:type="dxa"/>
            <w:tcBorders>
              <w:top w:val="nil"/>
              <w:bottom w:val="nil"/>
            </w:tcBorders>
            <w:shd w:val="clear" w:color="auto" w:fill="auto"/>
            <w:noWrap/>
          </w:tcPr>
          <w:p w14:paraId="6FF600BE"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 xml:space="preserve">   &lt;.001</w:t>
            </w:r>
          </w:p>
        </w:tc>
        <w:tc>
          <w:tcPr>
            <w:tcW w:w="1418" w:type="dxa"/>
            <w:tcBorders>
              <w:top w:val="nil"/>
              <w:bottom w:val="nil"/>
              <w:right w:val="nil"/>
            </w:tcBorders>
            <w:shd w:val="clear" w:color="auto" w:fill="auto"/>
            <w:noWrap/>
          </w:tcPr>
          <w:p w14:paraId="4B8765BE" w14:textId="77777777" w:rsidR="00B87C4D" w:rsidRPr="00140361" w:rsidRDefault="00B87C4D" w:rsidP="001869D2">
            <w:pPr>
              <w:widowControl/>
              <w:spacing w:line="440" w:lineRule="exact"/>
              <w:jc w:val="center"/>
              <w:rPr>
                <w:rFonts w:ascii="Calibri" w:eastAsia="SimSun" w:hAnsi="Calibri" w:cs="Calibri"/>
                <w:color w:val="000000"/>
                <w:kern w:val="0"/>
                <w:szCs w:val="21"/>
              </w:rPr>
            </w:pPr>
            <w:r w:rsidRPr="00140361">
              <w:rPr>
                <w:rFonts w:ascii="Calibri" w:eastAsia="SimSun" w:hAnsi="Calibri" w:cs="Calibri"/>
                <w:color w:val="000000"/>
                <w:kern w:val="0"/>
                <w:szCs w:val="21"/>
              </w:rPr>
              <w:t xml:space="preserve">      0.042</w:t>
            </w:r>
          </w:p>
        </w:tc>
      </w:tr>
      <w:tr w:rsidR="00B87C4D" w:rsidRPr="007B5173" w14:paraId="336B841F" w14:textId="77777777" w:rsidTr="001869D2">
        <w:trPr>
          <w:trHeight w:val="290"/>
        </w:trPr>
        <w:tc>
          <w:tcPr>
            <w:tcW w:w="1291" w:type="dxa"/>
            <w:tcBorders>
              <w:top w:val="nil"/>
              <w:left w:val="nil"/>
              <w:bottom w:val="nil"/>
            </w:tcBorders>
            <w:shd w:val="clear" w:color="auto" w:fill="auto"/>
            <w:noWrap/>
            <w:vAlign w:val="center"/>
            <w:hideMark/>
          </w:tcPr>
          <w:p w14:paraId="3C77E1B6"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E</w:t>
            </w:r>
            <w:r w:rsidRPr="00140361">
              <w:rPr>
                <w:rFonts w:ascii="Calibri" w:eastAsia="SimSun" w:hAnsi="Calibri" w:cs="Calibri"/>
                <w:color w:val="000000"/>
                <w:kern w:val="0"/>
                <w:szCs w:val="21"/>
                <w:vertAlign w:val="subscript"/>
              </w:rPr>
              <w:t>nodal</w:t>
            </w:r>
            <w:r w:rsidRPr="00140361">
              <w:rPr>
                <w:rFonts w:ascii="Calibri" w:eastAsia="SimSun" w:hAnsi="Calibri" w:cs="Calibri"/>
                <w:color w:val="000000"/>
                <w:kern w:val="0"/>
                <w:szCs w:val="21"/>
              </w:rPr>
              <w:t xml:space="preserve"> </w:t>
            </w:r>
          </w:p>
        </w:tc>
        <w:tc>
          <w:tcPr>
            <w:tcW w:w="3969" w:type="dxa"/>
            <w:tcBorders>
              <w:top w:val="nil"/>
              <w:bottom w:val="nil"/>
            </w:tcBorders>
            <w:shd w:val="clear" w:color="auto" w:fill="auto"/>
            <w:noWrap/>
            <w:vAlign w:val="center"/>
            <w:hideMark/>
          </w:tcPr>
          <w:p w14:paraId="5E1ADEE7"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hint="eastAsia"/>
                <w:color w:val="000000"/>
                <w:kern w:val="0"/>
                <w:szCs w:val="21"/>
              </w:rPr>
              <w:t>R</w:t>
            </w:r>
            <w:r w:rsidRPr="00140361">
              <w:rPr>
                <w:rFonts w:ascii="Calibri" w:eastAsia="SimSun" w:hAnsi="Calibri" w:cs="Calibri"/>
                <w:color w:val="000000"/>
                <w:kern w:val="0"/>
                <w:szCs w:val="21"/>
              </w:rPr>
              <w:t>ight middle frontal gyrus</w:t>
            </w:r>
          </w:p>
        </w:tc>
        <w:tc>
          <w:tcPr>
            <w:tcW w:w="2031" w:type="dxa"/>
            <w:tcBorders>
              <w:top w:val="nil"/>
              <w:bottom w:val="nil"/>
            </w:tcBorders>
            <w:shd w:val="clear" w:color="auto" w:fill="auto"/>
            <w:noWrap/>
            <w:vAlign w:val="center"/>
            <w:hideMark/>
          </w:tcPr>
          <w:p w14:paraId="47E63150"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2.09E-01(2.07E-02)</w:t>
            </w:r>
          </w:p>
        </w:tc>
        <w:tc>
          <w:tcPr>
            <w:tcW w:w="2032" w:type="dxa"/>
            <w:tcBorders>
              <w:top w:val="nil"/>
              <w:bottom w:val="nil"/>
            </w:tcBorders>
            <w:shd w:val="clear" w:color="auto" w:fill="auto"/>
            <w:noWrap/>
            <w:vAlign w:val="center"/>
            <w:hideMark/>
          </w:tcPr>
          <w:p w14:paraId="64FEAB64"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2.08E-01(1.99E-02)</w:t>
            </w:r>
          </w:p>
        </w:tc>
        <w:tc>
          <w:tcPr>
            <w:tcW w:w="2032" w:type="dxa"/>
            <w:tcBorders>
              <w:top w:val="nil"/>
              <w:bottom w:val="nil"/>
            </w:tcBorders>
            <w:shd w:val="clear" w:color="auto" w:fill="auto"/>
            <w:noWrap/>
            <w:vAlign w:val="center"/>
            <w:hideMark/>
          </w:tcPr>
          <w:p w14:paraId="190219A9"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2.00E-01(2.17E-02)</w:t>
            </w:r>
          </w:p>
        </w:tc>
        <w:tc>
          <w:tcPr>
            <w:tcW w:w="1134" w:type="dxa"/>
            <w:tcBorders>
              <w:top w:val="nil"/>
              <w:bottom w:val="nil"/>
            </w:tcBorders>
            <w:shd w:val="clear" w:color="auto" w:fill="auto"/>
            <w:noWrap/>
            <w:vAlign w:val="center"/>
            <w:hideMark/>
          </w:tcPr>
          <w:p w14:paraId="009F2551"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7.672</w:t>
            </w:r>
          </w:p>
        </w:tc>
        <w:tc>
          <w:tcPr>
            <w:tcW w:w="1134" w:type="dxa"/>
            <w:tcBorders>
              <w:top w:val="nil"/>
              <w:bottom w:val="nil"/>
            </w:tcBorders>
            <w:shd w:val="clear" w:color="auto" w:fill="auto"/>
            <w:noWrap/>
            <w:vAlign w:val="center"/>
            <w:hideMark/>
          </w:tcPr>
          <w:p w14:paraId="74673B63"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0.001</w:t>
            </w:r>
          </w:p>
        </w:tc>
        <w:tc>
          <w:tcPr>
            <w:tcW w:w="1418" w:type="dxa"/>
            <w:tcBorders>
              <w:top w:val="nil"/>
              <w:bottom w:val="nil"/>
              <w:right w:val="nil"/>
            </w:tcBorders>
            <w:shd w:val="clear" w:color="auto" w:fill="auto"/>
            <w:noWrap/>
            <w:vAlign w:val="center"/>
            <w:hideMark/>
          </w:tcPr>
          <w:p w14:paraId="375E3030"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0.049</w:t>
            </w:r>
          </w:p>
        </w:tc>
      </w:tr>
      <w:tr w:rsidR="00B87C4D" w:rsidRPr="007B5173" w14:paraId="3268EE72" w14:textId="77777777" w:rsidTr="001869D2">
        <w:trPr>
          <w:trHeight w:val="290"/>
        </w:trPr>
        <w:tc>
          <w:tcPr>
            <w:tcW w:w="1291" w:type="dxa"/>
            <w:tcBorders>
              <w:top w:val="nil"/>
              <w:left w:val="nil"/>
              <w:bottom w:val="nil"/>
            </w:tcBorders>
            <w:shd w:val="clear" w:color="auto" w:fill="auto"/>
            <w:noWrap/>
            <w:vAlign w:val="center"/>
            <w:hideMark/>
          </w:tcPr>
          <w:p w14:paraId="3EB85534" w14:textId="77777777" w:rsidR="00B87C4D" w:rsidRPr="00140361" w:rsidRDefault="00B87C4D" w:rsidP="001869D2">
            <w:pPr>
              <w:widowControl/>
              <w:spacing w:line="440" w:lineRule="exact"/>
              <w:jc w:val="left"/>
              <w:rPr>
                <w:rFonts w:ascii="Calibri" w:eastAsia="SimSun" w:hAnsi="Calibri" w:cs="Calibri"/>
                <w:color w:val="000000"/>
                <w:kern w:val="0"/>
                <w:szCs w:val="21"/>
              </w:rPr>
            </w:pPr>
          </w:p>
        </w:tc>
        <w:tc>
          <w:tcPr>
            <w:tcW w:w="3969" w:type="dxa"/>
            <w:tcBorders>
              <w:top w:val="nil"/>
              <w:bottom w:val="nil"/>
            </w:tcBorders>
            <w:shd w:val="clear" w:color="auto" w:fill="auto"/>
            <w:noWrap/>
            <w:vAlign w:val="center"/>
            <w:hideMark/>
          </w:tcPr>
          <w:p w14:paraId="40A991B8"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hint="eastAsia"/>
                <w:color w:val="000000"/>
                <w:kern w:val="0"/>
                <w:szCs w:val="21"/>
              </w:rPr>
              <w:t>Right i</w:t>
            </w:r>
            <w:r w:rsidRPr="00140361">
              <w:rPr>
                <w:rFonts w:ascii="Calibri" w:eastAsia="SimSun" w:hAnsi="Calibri" w:cs="Calibri"/>
                <w:color w:val="000000"/>
                <w:kern w:val="0"/>
                <w:szCs w:val="21"/>
              </w:rPr>
              <w:t>nferior frontal gyrus, opercular part</w:t>
            </w:r>
          </w:p>
        </w:tc>
        <w:tc>
          <w:tcPr>
            <w:tcW w:w="2031" w:type="dxa"/>
            <w:tcBorders>
              <w:top w:val="nil"/>
              <w:bottom w:val="nil"/>
            </w:tcBorders>
            <w:shd w:val="clear" w:color="auto" w:fill="auto"/>
            <w:noWrap/>
            <w:vAlign w:val="center"/>
            <w:hideMark/>
          </w:tcPr>
          <w:p w14:paraId="444813EA"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2.12E-01(2.26E-02)</w:t>
            </w:r>
          </w:p>
        </w:tc>
        <w:tc>
          <w:tcPr>
            <w:tcW w:w="2032" w:type="dxa"/>
            <w:tcBorders>
              <w:top w:val="nil"/>
              <w:bottom w:val="nil"/>
            </w:tcBorders>
            <w:shd w:val="clear" w:color="auto" w:fill="auto"/>
            <w:noWrap/>
            <w:vAlign w:val="center"/>
            <w:hideMark/>
          </w:tcPr>
          <w:p w14:paraId="1C30CA35"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2.10E-01(1.87E-02)</w:t>
            </w:r>
          </w:p>
        </w:tc>
        <w:tc>
          <w:tcPr>
            <w:tcW w:w="2032" w:type="dxa"/>
            <w:tcBorders>
              <w:top w:val="nil"/>
              <w:bottom w:val="nil"/>
            </w:tcBorders>
            <w:shd w:val="clear" w:color="auto" w:fill="auto"/>
            <w:noWrap/>
            <w:vAlign w:val="center"/>
            <w:hideMark/>
          </w:tcPr>
          <w:p w14:paraId="16CA10B3"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2.02E-01(1.86E-02)</w:t>
            </w:r>
          </w:p>
        </w:tc>
        <w:tc>
          <w:tcPr>
            <w:tcW w:w="1134" w:type="dxa"/>
            <w:tcBorders>
              <w:top w:val="nil"/>
              <w:bottom w:val="nil"/>
            </w:tcBorders>
            <w:shd w:val="clear" w:color="auto" w:fill="auto"/>
            <w:noWrap/>
            <w:vAlign w:val="center"/>
            <w:hideMark/>
          </w:tcPr>
          <w:p w14:paraId="60EF5467"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8.392</w:t>
            </w:r>
          </w:p>
        </w:tc>
        <w:tc>
          <w:tcPr>
            <w:tcW w:w="1134" w:type="dxa"/>
            <w:tcBorders>
              <w:top w:val="nil"/>
              <w:bottom w:val="nil"/>
            </w:tcBorders>
            <w:shd w:val="clear" w:color="auto" w:fill="auto"/>
            <w:noWrap/>
            <w:vAlign w:val="center"/>
            <w:hideMark/>
          </w:tcPr>
          <w:p w14:paraId="5885E828"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&lt;.001</w:t>
            </w:r>
          </w:p>
        </w:tc>
        <w:tc>
          <w:tcPr>
            <w:tcW w:w="1418" w:type="dxa"/>
            <w:tcBorders>
              <w:top w:val="nil"/>
              <w:bottom w:val="nil"/>
              <w:right w:val="nil"/>
            </w:tcBorders>
            <w:shd w:val="clear" w:color="auto" w:fill="auto"/>
            <w:noWrap/>
            <w:vAlign w:val="center"/>
            <w:hideMark/>
          </w:tcPr>
          <w:p w14:paraId="24282039"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0.025</w:t>
            </w:r>
          </w:p>
        </w:tc>
      </w:tr>
      <w:tr w:rsidR="00B87C4D" w:rsidRPr="007B5173" w14:paraId="5963D001" w14:textId="77777777" w:rsidTr="001869D2">
        <w:trPr>
          <w:trHeight w:val="290"/>
        </w:trPr>
        <w:tc>
          <w:tcPr>
            <w:tcW w:w="1291" w:type="dxa"/>
            <w:tcBorders>
              <w:top w:val="nil"/>
              <w:left w:val="nil"/>
              <w:bottom w:val="nil"/>
            </w:tcBorders>
            <w:shd w:val="clear" w:color="auto" w:fill="auto"/>
            <w:noWrap/>
            <w:vAlign w:val="center"/>
            <w:hideMark/>
          </w:tcPr>
          <w:p w14:paraId="7E9046AE" w14:textId="77777777" w:rsidR="00B87C4D" w:rsidRPr="00140361" w:rsidRDefault="00B87C4D" w:rsidP="001869D2">
            <w:pPr>
              <w:widowControl/>
              <w:spacing w:line="440" w:lineRule="exact"/>
              <w:jc w:val="left"/>
              <w:rPr>
                <w:rFonts w:ascii="Calibri" w:eastAsia="SimSun" w:hAnsi="Calibri" w:cs="Calibri"/>
                <w:color w:val="000000"/>
                <w:kern w:val="0"/>
                <w:szCs w:val="21"/>
              </w:rPr>
            </w:pPr>
          </w:p>
        </w:tc>
        <w:tc>
          <w:tcPr>
            <w:tcW w:w="3969" w:type="dxa"/>
            <w:tcBorders>
              <w:top w:val="nil"/>
              <w:bottom w:val="nil"/>
            </w:tcBorders>
            <w:shd w:val="clear" w:color="auto" w:fill="auto"/>
            <w:noWrap/>
            <w:vAlign w:val="center"/>
            <w:hideMark/>
          </w:tcPr>
          <w:p w14:paraId="7FF4750C"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hint="eastAsia"/>
                <w:szCs w:val="21"/>
              </w:rPr>
              <w:t>Left s</w:t>
            </w:r>
            <w:r w:rsidRPr="00140361">
              <w:rPr>
                <w:szCs w:val="21"/>
              </w:rPr>
              <w:t>uperior occipital gyrus</w:t>
            </w:r>
          </w:p>
        </w:tc>
        <w:tc>
          <w:tcPr>
            <w:tcW w:w="2031" w:type="dxa"/>
            <w:tcBorders>
              <w:top w:val="nil"/>
              <w:bottom w:val="nil"/>
            </w:tcBorders>
            <w:shd w:val="clear" w:color="auto" w:fill="auto"/>
            <w:noWrap/>
            <w:vAlign w:val="center"/>
            <w:hideMark/>
          </w:tcPr>
          <w:p w14:paraId="603B46AB"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2.51E-01(2.34E-02)</w:t>
            </w:r>
          </w:p>
        </w:tc>
        <w:tc>
          <w:tcPr>
            <w:tcW w:w="2032" w:type="dxa"/>
            <w:tcBorders>
              <w:top w:val="nil"/>
              <w:bottom w:val="nil"/>
            </w:tcBorders>
            <w:shd w:val="clear" w:color="auto" w:fill="auto"/>
            <w:noWrap/>
            <w:vAlign w:val="center"/>
            <w:hideMark/>
          </w:tcPr>
          <w:p w14:paraId="5D12EAF5"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2.51E-01(2.61E-02)</w:t>
            </w:r>
          </w:p>
        </w:tc>
        <w:tc>
          <w:tcPr>
            <w:tcW w:w="2032" w:type="dxa"/>
            <w:tcBorders>
              <w:top w:val="nil"/>
              <w:bottom w:val="nil"/>
            </w:tcBorders>
            <w:shd w:val="clear" w:color="auto" w:fill="auto"/>
            <w:noWrap/>
            <w:vAlign w:val="center"/>
            <w:hideMark/>
          </w:tcPr>
          <w:p w14:paraId="39CC94DE"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2.39E-01(2.80E-02)</w:t>
            </w:r>
          </w:p>
        </w:tc>
        <w:tc>
          <w:tcPr>
            <w:tcW w:w="1134" w:type="dxa"/>
            <w:tcBorders>
              <w:top w:val="nil"/>
              <w:bottom w:val="nil"/>
            </w:tcBorders>
            <w:shd w:val="clear" w:color="auto" w:fill="auto"/>
            <w:noWrap/>
            <w:vAlign w:val="center"/>
            <w:hideMark/>
          </w:tcPr>
          <w:p w14:paraId="7877D6A5"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8.129</w:t>
            </w:r>
          </w:p>
        </w:tc>
        <w:tc>
          <w:tcPr>
            <w:tcW w:w="1134" w:type="dxa"/>
            <w:tcBorders>
              <w:top w:val="nil"/>
              <w:bottom w:val="nil"/>
            </w:tcBorders>
            <w:shd w:val="clear" w:color="auto" w:fill="auto"/>
            <w:noWrap/>
            <w:vAlign w:val="center"/>
            <w:hideMark/>
          </w:tcPr>
          <w:p w14:paraId="28727B84"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&lt;.001</w:t>
            </w:r>
          </w:p>
        </w:tc>
        <w:tc>
          <w:tcPr>
            <w:tcW w:w="1418" w:type="dxa"/>
            <w:tcBorders>
              <w:top w:val="nil"/>
              <w:bottom w:val="nil"/>
              <w:right w:val="nil"/>
            </w:tcBorders>
            <w:shd w:val="clear" w:color="auto" w:fill="auto"/>
            <w:noWrap/>
            <w:vAlign w:val="center"/>
            <w:hideMark/>
          </w:tcPr>
          <w:p w14:paraId="4AF94F4B"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0.032</w:t>
            </w:r>
          </w:p>
        </w:tc>
      </w:tr>
      <w:tr w:rsidR="00B87C4D" w:rsidRPr="007B5173" w14:paraId="12816DE3" w14:textId="77777777" w:rsidTr="001869D2">
        <w:trPr>
          <w:trHeight w:val="290"/>
        </w:trPr>
        <w:tc>
          <w:tcPr>
            <w:tcW w:w="1291" w:type="dxa"/>
            <w:tcBorders>
              <w:top w:val="nil"/>
              <w:left w:val="nil"/>
              <w:bottom w:val="nil"/>
            </w:tcBorders>
            <w:shd w:val="clear" w:color="auto" w:fill="auto"/>
            <w:noWrap/>
            <w:vAlign w:val="center"/>
            <w:hideMark/>
          </w:tcPr>
          <w:p w14:paraId="652F9572" w14:textId="77777777" w:rsidR="00B87C4D" w:rsidRPr="00140361" w:rsidRDefault="00B87C4D" w:rsidP="001869D2">
            <w:pPr>
              <w:widowControl/>
              <w:spacing w:line="440" w:lineRule="exact"/>
              <w:jc w:val="left"/>
              <w:rPr>
                <w:rFonts w:ascii="Calibri" w:eastAsia="SimSun" w:hAnsi="Calibri" w:cs="Calibri"/>
                <w:color w:val="000000"/>
                <w:kern w:val="0"/>
                <w:szCs w:val="21"/>
              </w:rPr>
            </w:pPr>
          </w:p>
        </w:tc>
        <w:tc>
          <w:tcPr>
            <w:tcW w:w="3969" w:type="dxa"/>
            <w:tcBorders>
              <w:top w:val="nil"/>
              <w:bottom w:val="nil"/>
            </w:tcBorders>
            <w:shd w:val="clear" w:color="auto" w:fill="auto"/>
            <w:noWrap/>
            <w:vAlign w:val="center"/>
            <w:hideMark/>
          </w:tcPr>
          <w:p w14:paraId="6D852382"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hint="eastAsia"/>
                <w:szCs w:val="21"/>
              </w:rPr>
              <w:t>Left p</w:t>
            </w:r>
            <w:r w:rsidRPr="00140361">
              <w:rPr>
                <w:szCs w:val="21"/>
              </w:rPr>
              <w:t>ostcentral gyrus</w:t>
            </w:r>
          </w:p>
        </w:tc>
        <w:tc>
          <w:tcPr>
            <w:tcW w:w="2031" w:type="dxa"/>
            <w:tcBorders>
              <w:top w:val="nil"/>
              <w:bottom w:val="nil"/>
            </w:tcBorders>
            <w:shd w:val="clear" w:color="auto" w:fill="auto"/>
            <w:noWrap/>
            <w:vAlign w:val="center"/>
            <w:hideMark/>
          </w:tcPr>
          <w:p w14:paraId="27B01E0D"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2.30E-01(2.02E-02)</w:t>
            </w:r>
          </w:p>
        </w:tc>
        <w:tc>
          <w:tcPr>
            <w:tcW w:w="2032" w:type="dxa"/>
            <w:tcBorders>
              <w:top w:val="nil"/>
              <w:bottom w:val="nil"/>
            </w:tcBorders>
            <w:shd w:val="clear" w:color="auto" w:fill="auto"/>
            <w:noWrap/>
            <w:vAlign w:val="center"/>
            <w:hideMark/>
          </w:tcPr>
          <w:p w14:paraId="2A7D9AE3"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2.28E-01(2.01E-02)</w:t>
            </w:r>
          </w:p>
        </w:tc>
        <w:tc>
          <w:tcPr>
            <w:tcW w:w="2032" w:type="dxa"/>
            <w:tcBorders>
              <w:top w:val="nil"/>
              <w:bottom w:val="nil"/>
            </w:tcBorders>
            <w:shd w:val="clear" w:color="auto" w:fill="auto"/>
            <w:noWrap/>
            <w:vAlign w:val="center"/>
            <w:hideMark/>
          </w:tcPr>
          <w:p w14:paraId="2FABB8DA"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2.19E-01(2.04E-02)</w:t>
            </w:r>
          </w:p>
        </w:tc>
        <w:tc>
          <w:tcPr>
            <w:tcW w:w="1134" w:type="dxa"/>
            <w:tcBorders>
              <w:top w:val="nil"/>
              <w:bottom w:val="nil"/>
            </w:tcBorders>
            <w:shd w:val="clear" w:color="auto" w:fill="auto"/>
            <w:noWrap/>
            <w:vAlign w:val="center"/>
            <w:hideMark/>
          </w:tcPr>
          <w:p w14:paraId="69DF5A7C"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9.179</w:t>
            </w:r>
          </w:p>
        </w:tc>
        <w:tc>
          <w:tcPr>
            <w:tcW w:w="1134" w:type="dxa"/>
            <w:tcBorders>
              <w:top w:val="nil"/>
              <w:bottom w:val="nil"/>
            </w:tcBorders>
            <w:shd w:val="clear" w:color="auto" w:fill="auto"/>
            <w:noWrap/>
            <w:vAlign w:val="center"/>
            <w:hideMark/>
          </w:tcPr>
          <w:p w14:paraId="389F3857"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&lt;.001</w:t>
            </w:r>
          </w:p>
        </w:tc>
        <w:tc>
          <w:tcPr>
            <w:tcW w:w="1418" w:type="dxa"/>
            <w:tcBorders>
              <w:top w:val="nil"/>
              <w:bottom w:val="nil"/>
              <w:right w:val="nil"/>
            </w:tcBorders>
            <w:shd w:val="clear" w:color="auto" w:fill="auto"/>
            <w:noWrap/>
            <w:vAlign w:val="center"/>
            <w:hideMark/>
          </w:tcPr>
          <w:p w14:paraId="4F412DA8"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0.012</w:t>
            </w:r>
          </w:p>
        </w:tc>
      </w:tr>
      <w:tr w:rsidR="00B87C4D" w:rsidRPr="007B5173" w14:paraId="69E639AA" w14:textId="77777777" w:rsidTr="001869D2">
        <w:trPr>
          <w:trHeight w:val="290"/>
        </w:trPr>
        <w:tc>
          <w:tcPr>
            <w:tcW w:w="1291" w:type="dxa"/>
            <w:tcBorders>
              <w:top w:val="nil"/>
              <w:left w:val="nil"/>
              <w:bottom w:val="nil"/>
            </w:tcBorders>
            <w:shd w:val="clear" w:color="auto" w:fill="auto"/>
            <w:noWrap/>
            <w:vAlign w:val="center"/>
            <w:hideMark/>
          </w:tcPr>
          <w:p w14:paraId="0A614781" w14:textId="77777777" w:rsidR="00B87C4D" w:rsidRPr="00140361" w:rsidRDefault="00B87C4D" w:rsidP="001869D2">
            <w:pPr>
              <w:widowControl/>
              <w:spacing w:line="440" w:lineRule="exact"/>
              <w:jc w:val="left"/>
              <w:rPr>
                <w:rFonts w:ascii="Calibri" w:eastAsia="SimSun" w:hAnsi="Calibri" w:cs="Calibri"/>
                <w:color w:val="000000"/>
                <w:kern w:val="0"/>
                <w:szCs w:val="21"/>
              </w:rPr>
            </w:pPr>
          </w:p>
        </w:tc>
        <w:tc>
          <w:tcPr>
            <w:tcW w:w="3969" w:type="dxa"/>
            <w:tcBorders>
              <w:top w:val="nil"/>
              <w:bottom w:val="nil"/>
            </w:tcBorders>
            <w:shd w:val="clear" w:color="auto" w:fill="auto"/>
            <w:noWrap/>
            <w:vAlign w:val="center"/>
            <w:hideMark/>
          </w:tcPr>
          <w:p w14:paraId="5100CF84"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hint="eastAsia"/>
                <w:szCs w:val="21"/>
              </w:rPr>
              <w:t>Right i</w:t>
            </w:r>
            <w:r w:rsidRPr="00140361">
              <w:rPr>
                <w:szCs w:val="21"/>
              </w:rPr>
              <w:t>nferior parietal angular gyrus</w:t>
            </w:r>
          </w:p>
        </w:tc>
        <w:tc>
          <w:tcPr>
            <w:tcW w:w="2031" w:type="dxa"/>
            <w:tcBorders>
              <w:top w:val="nil"/>
              <w:bottom w:val="nil"/>
            </w:tcBorders>
            <w:shd w:val="clear" w:color="auto" w:fill="auto"/>
            <w:noWrap/>
            <w:vAlign w:val="center"/>
            <w:hideMark/>
          </w:tcPr>
          <w:p w14:paraId="2725E8E0"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1.98E-01(1.57E-02)</w:t>
            </w:r>
          </w:p>
        </w:tc>
        <w:tc>
          <w:tcPr>
            <w:tcW w:w="2032" w:type="dxa"/>
            <w:tcBorders>
              <w:top w:val="nil"/>
              <w:bottom w:val="nil"/>
            </w:tcBorders>
            <w:shd w:val="clear" w:color="auto" w:fill="auto"/>
            <w:noWrap/>
            <w:vAlign w:val="center"/>
            <w:hideMark/>
          </w:tcPr>
          <w:p w14:paraId="74639EC1"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2.02E-01(1.76E-02)</w:t>
            </w:r>
          </w:p>
        </w:tc>
        <w:tc>
          <w:tcPr>
            <w:tcW w:w="2032" w:type="dxa"/>
            <w:tcBorders>
              <w:top w:val="nil"/>
              <w:bottom w:val="nil"/>
            </w:tcBorders>
            <w:shd w:val="clear" w:color="auto" w:fill="auto"/>
            <w:noWrap/>
            <w:vAlign w:val="center"/>
            <w:hideMark/>
          </w:tcPr>
          <w:p w14:paraId="2CCE59F6"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1.91E-01(1.92E-02)</w:t>
            </w:r>
          </w:p>
        </w:tc>
        <w:tc>
          <w:tcPr>
            <w:tcW w:w="1134" w:type="dxa"/>
            <w:tcBorders>
              <w:top w:val="nil"/>
              <w:bottom w:val="nil"/>
            </w:tcBorders>
            <w:shd w:val="clear" w:color="auto" w:fill="auto"/>
            <w:noWrap/>
            <w:vAlign w:val="center"/>
            <w:hideMark/>
          </w:tcPr>
          <w:p w14:paraId="035DF1FC"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8.756</w:t>
            </w:r>
          </w:p>
        </w:tc>
        <w:tc>
          <w:tcPr>
            <w:tcW w:w="1134" w:type="dxa"/>
            <w:tcBorders>
              <w:top w:val="nil"/>
              <w:bottom w:val="nil"/>
            </w:tcBorders>
            <w:shd w:val="clear" w:color="auto" w:fill="auto"/>
            <w:noWrap/>
            <w:vAlign w:val="center"/>
            <w:hideMark/>
          </w:tcPr>
          <w:p w14:paraId="46190C31"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&lt;.001</w:t>
            </w:r>
          </w:p>
        </w:tc>
        <w:tc>
          <w:tcPr>
            <w:tcW w:w="1418" w:type="dxa"/>
            <w:tcBorders>
              <w:top w:val="nil"/>
              <w:bottom w:val="nil"/>
              <w:right w:val="nil"/>
            </w:tcBorders>
            <w:shd w:val="clear" w:color="auto" w:fill="auto"/>
            <w:noWrap/>
            <w:vAlign w:val="center"/>
            <w:hideMark/>
          </w:tcPr>
          <w:p w14:paraId="49F57DC1"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0.017</w:t>
            </w:r>
          </w:p>
        </w:tc>
      </w:tr>
      <w:tr w:rsidR="00B87C4D" w:rsidRPr="007B5173" w14:paraId="26A759CD" w14:textId="77777777" w:rsidTr="001869D2">
        <w:trPr>
          <w:trHeight w:val="290"/>
        </w:trPr>
        <w:tc>
          <w:tcPr>
            <w:tcW w:w="1291" w:type="dxa"/>
            <w:tcBorders>
              <w:top w:val="nil"/>
              <w:left w:val="nil"/>
              <w:bottom w:val="nil"/>
            </w:tcBorders>
            <w:shd w:val="clear" w:color="auto" w:fill="auto"/>
            <w:noWrap/>
            <w:vAlign w:val="center"/>
            <w:hideMark/>
          </w:tcPr>
          <w:p w14:paraId="403F25D2" w14:textId="77777777" w:rsidR="00B87C4D" w:rsidRPr="00140361" w:rsidRDefault="00B87C4D" w:rsidP="001869D2">
            <w:pPr>
              <w:widowControl/>
              <w:spacing w:line="440" w:lineRule="exact"/>
              <w:jc w:val="left"/>
              <w:rPr>
                <w:rFonts w:ascii="Calibri" w:eastAsia="SimSun" w:hAnsi="Calibri" w:cs="Calibri"/>
                <w:color w:val="000000"/>
                <w:kern w:val="0"/>
                <w:szCs w:val="21"/>
              </w:rPr>
            </w:pPr>
          </w:p>
        </w:tc>
        <w:tc>
          <w:tcPr>
            <w:tcW w:w="3969" w:type="dxa"/>
            <w:tcBorders>
              <w:top w:val="nil"/>
              <w:bottom w:val="nil"/>
            </w:tcBorders>
            <w:shd w:val="clear" w:color="auto" w:fill="auto"/>
            <w:noWrap/>
            <w:vAlign w:val="center"/>
            <w:hideMark/>
          </w:tcPr>
          <w:p w14:paraId="519AB4D1"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hint="eastAsia"/>
                <w:szCs w:val="21"/>
              </w:rPr>
              <w:t xml:space="preserve">Left </w:t>
            </w:r>
            <w:r w:rsidRPr="00140361">
              <w:rPr>
                <w:szCs w:val="21"/>
              </w:rPr>
              <w:t>angular gyrus</w:t>
            </w:r>
          </w:p>
        </w:tc>
        <w:tc>
          <w:tcPr>
            <w:tcW w:w="2031" w:type="dxa"/>
            <w:tcBorders>
              <w:top w:val="nil"/>
              <w:bottom w:val="nil"/>
            </w:tcBorders>
            <w:shd w:val="clear" w:color="auto" w:fill="auto"/>
            <w:noWrap/>
            <w:vAlign w:val="center"/>
            <w:hideMark/>
          </w:tcPr>
          <w:p w14:paraId="3717935D"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1.93E-01(1.67E-02)</w:t>
            </w:r>
          </w:p>
        </w:tc>
        <w:tc>
          <w:tcPr>
            <w:tcW w:w="2032" w:type="dxa"/>
            <w:tcBorders>
              <w:top w:val="nil"/>
              <w:bottom w:val="nil"/>
            </w:tcBorders>
            <w:shd w:val="clear" w:color="auto" w:fill="auto"/>
            <w:noWrap/>
            <w:vAlign w:val="center"/>
            <w:hideMark/>
          </w:tcPr>
          <w:p w14:paraId="1E7D1DAB"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1.98E-01(1.87E-02)</w:t>
            </w:r>
          </w:p>
        </w:tc>
        <w:tc>
          <w:tcPr>
            <w:tcW w:w="2032" w:type="dxa"/>
            <w:tcBorders>
              <w:top w:val="nil"/>
              <w:bottom w:val="nil"/>
            </w:tcBorders>
            <w:shd w:val="clear" w:color="auto" w:fill="auto"/>
            <w:noWrap/>
            <w:vAlign w:val="center"/>
            <w:hideMark/>
          </w:tcPr>
          <w:p w14:paraId="40E7FC84"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1.87E-01(1.78E-02)</w:t>
            </w:r>
          </w:p>
        </w:tc>
        <w:tc>
          <w:tcPr>
            <w:tcW w:w="1134" w:type="dxa"/>
            <w:tcBorders>
              <w:top w:val="nil"/>
              <w:bottom w:val="nil"/>
            </w:tcBorders>
            <w:shd w:val="clear" w:color="auto" w:fill="auto"/>
            <w:noWrap/>
            <w:vAlign w:val="center"/>
            <w:hideMark/>
          </w:tcPr>
          <w:p w14:paraId="1ECF342A"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8.294</w:t>
            </w:r>
          </w:p>
        </w:tc>
        <w:tc>
          <w:tcPr>
            <w:tcW w:w="1134" w:type="dxa"/>
            <w:tcBorders>
              <w:top w:val="nil"/>
              <w:bottom w:val="nil"/>
            </w:tcBorders>
            <w:shd w:val="clear" w:color="auto" w:fill="auto"/>
            <w:noWrap/>
            <w:vAlign w:val="center"/>
            <w:hideMark/>
          </w:tcPr>
          <w:p w14:paraId="0E10EB6E"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&lt;.001</w:t>
            </w:r>
          </w:p>
        </w:tc>
        <w:tc>
          <w:tcPr>
            <w:tcW w:w="1418" w:type="dxa"/>
            <w:tcBorders>
              <w:top w:val="nil"/>
              <w:bottom w:val="nil"/>
              <w:right w:val="nil"/>
            </w:tcBorders>
            <w:shd w:val="clear" w:color="auto" w:fill="auto"/>
            <w:noWrap/>
            <w:vAlign w:val="center"/>
            <w:hideMark/>
          </w:tcPr>
          <w:p w14:paraId="3A2488F8"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0.027</w:t>
            </w:r>
          </w:p>
        </w:tc>
      </w:tr>
      <w:tr w:rsidR="00B87C4D" w:rsidRPr="007B5173" w14:paraId="66081437" w14:textId="77777777" w:rsidTr="001869D2">
        <w:trPr>
          <w:trHeight w:val="290"/>
        </w:trPr>
        <w:tc>
          <w:tcPr>
            <w:tcW w:w="1291" w:type="dxa"/>
            <w:tcBorders>
              <w:top w:val="nil"/>
              <w:left w:val="nil"/>
              <w:bottom w:val="nil"/>
            </w:tcBorders>
            <w:shd w:val="clear" w:color="auto" w:fill="auto"/>
            <w:noWrap/>
            <w:vAlign w:val="center"/>
          </w:tcPr>
          <w:p w14:paraId="7D2CE0CA"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E</w:t>
            </w:r>
            <w:r w:rsidRPr="00140361">
              <w:rPr>
                <w:rFonts w:ascii="Calibri" w:eastAsia="SimSun" w:hAnsi="Calibri" w:cs="Calibri"/>
                <w:color w:val="000000"/>
                <w:kern w:val="0"/>
                <w:szCs w:val="21"/>
                <w:vertAlign w:val="subscript"/>
              </w:rPr>
              <w:t>glob</w:t>
            </w:r>
          </w:p>
        </w:tc>
        <w:tc>
          <w:tcPr>
            <w:tcW w:w="3969" w:type="dxa"/>
            <w:tcBorders>
              <w:top w:val="nil"/>
              <w:bottom w:val="nil"/>
            </w:tcBorders>
            <w:shd w:val="clear" w:color="auto" w:fill="auto"/>
            <w:noWrap/>
            <w:vAlign w:val="center"/>
          </w:tcPr>
          <w:p w14:paraId="3DB8A4FC" w14:textId="77777777" w:rsidR="00B87C4D" w:rsidRPr="00140361" w:rsidRDefault="00B87C4D" w:rsidP="001869D2">
            <w:pPr>
              <w:widowControl/>
              <w:spacing w:line="440" w:lineRule="exact"/>
              <w:jc w:val="left"/>
              <w:rPr>
                <w:szCs w:val="21"/>
              </w:rPr>
            </w:pPr>
          </w:p>
        </w:tc>
        <w:tc>
          <w:tcPr>
            <w:tcW w:w="2031" w:type="dxa"/>
            <w:tcBorders>
              <w:top w:val="nil"/>
              <w:bottom w:val="nil"/>
            </w:tcBorders>
            <w:shd w:val="clear" w:color="auto" w:fill="auto"/>
            <w:noWrap/>
            <w:vAlign w:val="center"/>
          </w:tcPr>
          <w:p w14:paraId="6F9E3E45"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2.22E-01(1.18E-02)</w:t>
            </w:r>
          </w:p>
        </w:tc>
        <w:tc>
          <w:tcPr>
            <w:tcW w:w="2032" w:type="dxa"/>
            <w:tcBorders>
              <w:top w:val="nil"/>
              <w:bottom w:val="nil"/>
            </w:tcBorders>
            <w:shd w:val="clear" w:color="auto" w:fill="auto"/>
            <w:noWrap/>
            <w:vAlign w:val="center"/>
          </w:tcPr>
          <w:p w14:paraId="24C7DE65"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2.24E-01(1.46E-02)</w:t>
            </w:r>
          </w:p>
        </w:tc>
        <w:tc>
          <w:tcPr>
            <w:tcW w:w="2032" w:type="dxa"/>
            <w:tcBorders>
              <w:top w:val="nil"/>
              <w:bottom w:val="nil"/>
            </w:tcBorders>
            <w:shd w:val="clear" w:color="auto" w:fill="auto"/>
            <w:noWrap/>
            <w:vAlign w:val="center"/>
          </w:tcPr>
          <w:p w14:paraId="22AB8FF3"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2.16E-01(1.59E-02)</w:t>
            </w:r>
          </w:p>
        </w:tc>
        <w:tc>
          <w:tcPr>
            <w:tcW w:w="1134" w:type="dxa"/>
            <w:tcBorders>
              <w:top w:val="nil"/>
              <w:bottom w:val="nil"/>
            </w:tcBorders>
            <w:shd w:val="clear" w:color="auto" w:fill="auto"/>
            <w:noWrap/>
            <w:vAlign w:val="center"/>
          </w:tcPr>
          <w:p w14:paraId="2ABE2D27"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7.03</w:t>
            </w:r>
            <w:r w:rsidRPr="00140361">
              <w:rPr>
                <w:rFonts w:ascii="Calibri" w:eastAsia="SimSun" w:hAnsi="Calibri" w:cs="Calibri" w:hint="eastAsia"/>
                <w:color w:val="000000"/>
                <w:kern w:val="0"/>
                <w:szCs w:val="21"/>
              </w:rPr>
              <w:t>0</w:t>
            </w:r>
          </w:p>
        </w:tc>
        <w:tc>
          <w:tcPr>
            <w:tcW w:w="1134" w:type="dxa"/>
            <w:tcBorders>
              <w:top w:val="nil"/>
              <w:bottom w:val="nil"/>
            </w:tcBorders>
            <w:shd w:val="clear" w:color="auto" w:fill="auto"/>
            <w:noWrap/>
            <w:vAlign w:val="center"/>
          </w:tcPr>
          <w:p w14:paraId="5CD6FCC5"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0.001</w:t>
            </w:r>
          </w:p>
        </w:tc>
        <w:tc>
          <w:tcPr>
            <w:tcW w:w="1418" w:type="dxa"/>
            <w:tcBorders>
              <w:top w:val="nil"/>
              <w:bottom w:val="nil"/>
              <w:right w:val="nil"/>
            </w:tcBorders>
            <w:shd w:val="clear" w:color="auto" w:fill="auto"/>
            <w:noWrap/>
            <w:vAlign w:val="center"/>
          </w:tcPr>
          <w:p w14:paraId="3EABF5F9"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0.005</w:t>
            </w:r>
          </w:p>
        </w:tc>
      </w:tr>
      <w:tr w:rsidR="00B87C4D" w:rsidRPr="007B5173" w14:paraId="6ED627D2" w14:textId="77777777" w:rsidTr="001869D2">
        <w:trPr>
          <w:trHeight w:val="290"/>
        </w:trPr>
        <w:tc>
          <w:tcPr>
            <w:tcW w:w="1291" w:type="dxa"/>
            <w:tcBorders>
              <w:top w:val="nil"/>
              <w:left w:val="nil"/>
              <w:bottom w:val="single" w:sz="4" w:space="0" w:color="auto"/>
            </w:tcBorders>
            <w:shd w:val="clear" w:color="auto" w:fill="auto"/>
            <w:noWrap/>
            <w:vAlign w:val="center"/>
            <w:hideMark/>
          </w:tcPr>
          <w:p w14:paraId="5EFC7C1D"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E</w:t>
            </w:r>
            <w:r w:rsidRPr="00140361">
              <w:rPr>
                <w:rFonts w:ascii="Calibri" w:eastAsia="SimSun" w:hAnsi="Calibri" w:cs="Calibri"/>
                <w:color w:val="000000"/>
                <w:kern w:val="0"/>
                <w:szCs w:val="21"/>
                <w:vertAlign w:val="subscript"/>
              </w:rPr>
              <w:t>loc</w:t>
            </w:r>
          </w:p>
        </w:tc>
        <w:tc>
          <w:tcPr>
            <w:tcW w:w="3969" w:type="dxa"/>
            <w:tcBorders>
              <w:top w:val="nil"/>
              <w:bottom w:val="single" w:sz="4" w:space="0" w:color="auto"/>
            </w:tcBorders>
            <w:shd w:val="clear" w:color="auto" w:fill="auto"/>
            <w:noWrap/>
            <w:vAlign w:val="center"/>
            <w:hideMark/>
          </w:tcPr>
          <w:p w14:paraId="17324139" w14:textId="77777777" w:rsidR="00B87C4D" w:rsidRPr="00140361" w:rsidRDefault="00B87C4D" w:rsidP="001869D2">
            <w:pPr>
              <w:widowControl/>
              <w:spacing w:line="440" w:lineRule="exact"/>
              <w:jc w:val="left"/>
              <w:rPr>
                <w:rFonts w:ascii="Calibri" w:eastAsia="SimSun" w:hAnsi="Calibri" w:cs="Calibri"/>
                <w:color w:val="000000"/>
                <w:kern w:val="0"/>
                <w:szCs w:val="21"/>
              </w:rPr>
            </w:pPr>
          </w:p>
        </w:tc>
        <w:tc>
          <w:tcPr>
            <w:tcW w:w="2031" w:type="dxa"/>
            <w:tcBorders>
              <w:top w:val="nil"/>
              <w:bottom w:val="single" w:sz="4" w:space="0" w:color="auto"/>
            </w:tcBorders>
            <w:shd w:val="clear" w:color="auto" w:fill="auto"/>
            <w:noWrap/>
            <w:vAlign w:val="center"/>
            <w:hideMark/>
          </w:tcPr>
          <w:p w14:paraId="7DFCF5A1"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3.03E-01(1.37E-02)</w:t>
            </w:r>
          </w:p>
        </w:tc>
        <w:tc>
          <w:tcPr>
            <w:tcW w:w="2032" w:type="dxa"/>
            <w:tcBorders>
              <w:top w:val="nil"/>
              <w:bottom w:val="single" w:sz="4" w:space="0" w:color="auto"/>
            </w:tcBorders>
            <w:shd w:val="clear" w:color="auto" w:fill="auto"/>
            <w:noWrap/>
            <w:vAlign w:val="center"/>
            <w:hideMark/>
          </w:tcPr>
          <w:p w14:paraId="6C681E17"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3.08E-01(1.79E-02)</w:t>
            </w:r>
          </w:p>
        </w:tc>
        <w:tc>
          <w:tcPr>
            <w:tcW w:w="2032" w:type="dxa"/>
            <w:tcBorders>
              <w:top w:val="nil"/>
              <w:bottom w:val="single" w:sz="4" w:space="0" w:color="auto"/>
            </w:tcBorders>
            <w:shd w:val="clear" w:color="auto" w:fill="auto"/>
            <w:noWrap/>
            <w:vAlign w:val="center"/>
            <w:hideMark/>
          </w:tcPr>
          <w:p w14:paraId="71575B41" w14:textId="77777777" w:rsidR="00B87C4D" w:rsidRPr="00140361" w:rsidRDefault="00B87C4D" w:rsidP="001869D2">
            <w:pPr>
              <w:widowControl/>
              <w:spacing w:line="440" w:lineRule="exact"/>
              <w:jc w:val="left"/>
              <w:rPr>
                <w:rFonts w:ascii="Calibri" w:eastAsia="SimSun" w:hAnsi="Calibri" w:cs="Calibri"/>
                <w:color w:val="000000"/>
                <w:kern w:val="0"/>
                <w:szCs w:val="21"/>
              </w:rPr>
            </w:pPr>
            <w:r w:rsidRPr="00140361">
              <w:rPr>
                <w:rFonts w:ascii="Calibri" w:eastAsia="SimSun" w:hAnsi="Calibri" w:cs="Calibri"/>
                <w:color w:val="000000"/>
                <w:kern w:val="0"/>
                <w:szCs w:val="21"/>
              </w:rPr>
              <w:t>2.98E-01(1.79E-02)</w:t>
            </w:r>
          </w:p>
        </w:tc>
        <w:tc>
          <w:tcPr>
            <w:tcW w:w="1134" w:type="dxa"/>
            <w:tcBorders>
              <w:top w:val="nil"/>
              <w:bottom w:val="single" w:sz="4" w:space="0" w:color="auto"/>
            </w:tcBorders>
            <w:shd w:val="clear" w:color="auto" w:fill="auto"/>
            <w:noWrap/>
            <w:vAlign w:val="center"/>
            <w:hideMark/>
          </w:tcPr>
          <w:p w14:paraId="3F54B30A"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6.755</w:t>
            </w:r>
          </w:p>
        </w:tc>
        <w:tc>
          <w:tcPr>
            <w:tcW w:w="1134" w:type="dxa"/>
            <w:tcBorders>
              <w:top w:val="nil"/>
              <w:bottom w:val="single" w:sz="4" w:space="0" w:color="auto"/>
            </w:tcBorders>
            <w:shd w:val="clear" w:color="auto" w:fill="auto"/>
            <w:noWrap/>
            <w:vAlign w:val="center"/>
            <w:hideMark/>
          </w:tcPr>
          <w:p w14:paraId="2F656C29"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0.001</w:t>
            </w:r>
          </w:p>
        </w:tc>
        <w:tc>
          <w:tcPr>
            <w:tcW w:w="1418" w:type="dxa"/>
            <w:tcBorders>
              <w:top w:val="nil"/>
              <w:bottom w:val="single" w:sz="4" w:space="0" w:color="auto"/>
              <w:right w:val="nil"/>
            </w:tcBorders>
            <w:shd w:val="clear" w:color="auto" w:fill="auto"/>
            <w:noWrap/>
            <w:vAlign w:val="center"/>
            <w:hideMark/>
          </w:tcPr>
          <w:p w14:paraId="60F33F74" w14:textId="77777777" w:rsidR="00B87C4D" w:rsidRPr="00140361" w:rsidRDefault="00B87C4D" w:rsidP="001869D2">
            <w:pPr>
              <w:widowControl/>
              <w:spacing w:line="440" w:lineRule="exact"/>
              <w:jc w:val="right"/>
              <w:rPr>
                <w:rFonts w:ascii="Calibri" w:eastAsia="SimSun" w:hAnsi="Calibri" w:cs="Calibri"/>
                <w:color w:val="000000"/>
                <w:kern w:val="0"/>
                <w:szCs w:val="21"/>
              </w:rPr>
            </w:pPr>
            <w:r w:rsidRPr="00140361">
              <w:rPr>
                <w:rFonts w:ascii="Calibri" w:eastAsia="SimSun" w:hAnsi="Calibri" w:cs="Calibri"/>
                <w:color w:val="000000"/>
                <w:kern w:val="0"/>
                <w:szCs w:val="21"/>
              </w:rPr>
              <w:t>0.007</w:t>
            </w:r>
          </w:p>
        </w:tc>
      </w:tr>
    </w:tbl>
    <w:p w14:paraId="6C4BF558" w14:textId="77777777" w:rsidR="00B87C4D" w:rsidRDefault="00B87C4D" w:rsidP="007212A4">
      <w:pPr>
        <w:rPr>
          <w:sz w:val="24"/>
          <w:szCs w:val="24"/>
        </w:rPr>
      </w:pPr>
    </w:p>
    <w:p w14:paraId="3402DE1E" w14:textId="3919A586" w:rsidR="00B87C4D" w:rsidRPr="00B87C4D" w:rsidRDefault="00B87C4D" w:rsidP="007212A4">
      <w:pPr>
        <w:rPr>
          <w:sz w:val="28"/>
          <w:szCs w:val="28"/>
        </w:rPr>
        <w:sectPr w:rsidR="00B87C4D" w:rsidRPr="00B87C4D" w:rsidSect="00907495">
          <w:pgSz w:w="16838" w:h="11906" w:orient="landscape"/>
          <w:pgMar w:top="720" w:right="720" w:bottom="720" w:left="720" w:header="851" w:footer="992" w:gutter="0"/>
          <w:cols w:space="425"/>
          <w:docGrid w:linePitch="312"/>
        </w:sectPr>
      </w:pPr>
      <w:r w:rsidRPr="00B87C4D">
        <w:rPr>
          <w:sz w:val="28"/>
          <w:szCs w:val="28"/>
        </w:rPr>
        <w:t>Data are presented as mean (SD).</w:t>
      </w:r>
    </w:p>
    <w:p w14:paraId="1819F036" w14:textId="77777777" w:rsidR="003601B9" w:rsidRDefault="003601B9"/>
    <w:p w14:paraId="4599FBC0" w14:textId="2E4073D3" w:rsidR="00F95D5B" w:rsidRPr="007212A4" w:rsidRDefault="00CA353C">
      <w:r>
        <w:fldChar w:fldCharType="begin"/>
      </w:r>
      <w:r>
        <w:instrText xml:space="preserve"> ADDIN EN.REFLIST </w:instrText>
      </w:r>
      <w:r>
        <w:fldChar w:fldCharType="end"/>
      </w:r>
    </w:p>
    <w:sectPr w:rsidR="00F95D5B" w:rsidRPr="007212A4" w:rsidSect="00907495">
      <w:pgSz w:w="16838" w:h="11906" w:orient="landscape"/>
      <w:pgMar w:top="720" w:right="720" w:bottom="720" w:left="72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B2590" w14:textId="77777777" w:rsidR="00791A27" w:rsidRDefault="00791A27" w:rsidP="007F7CB2">
      <w:r>
        <w:separator/>
      </w:r>
    </w:p>
  </w:endnote>
  <w:endnote w:type="continuationSeparator" w:id="0">
    <w:p w14:paraId="745ADB82" w14:textId="77777777" w:rsidR="00791A27" w:rsidRDefault="00791A27" w:rsidP="007F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39E64" w14:textId="77777777" w:rsidR="00791A27" w:rsidRDefault="00791A27" w:rsidP="007F7CB2">
      <w:r>
        <w:separator/>
      </w:r>
    </w:p>
  </w:footnote>
  <w:footnote w:type="continuationSeparator" w:id="0">
    <w:p w14:paraId="5EB31DAA" w14:textId="77777777" w:rsidR="00791A27" w:rsidRDefault="00791A27" w:rsidP="007F7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r0favmzzpate0wvovxd5ne9090ff0a5dr&quot;&gt;My EndNote Library&lt;record-ids&gt;&lt;item&gt;194&lt;/item&gt;&lt;/record-ids&gt;&lt;/item&gt;&lt;/Libraries&gt;"/>
  </w:docVars>
  <w:rsids>
    <w:rsidRoot w:val="007212A4"/>
    <w:rsid w:val="00086448"/>
    <w:rsid w:val="000C68A4"/>
    <w:rsid w:val="000C7D1A"/>
    <w:rsid w:val="000E3E37"/>
    <w:rsid w:val="00117A13"/>
    <w:rsid w:val="00140361"/>
    <w:rsid w:val="001478F1"/>
    <w:rsid w:val="001B3392"/>
    <w:rsid w:val="00261C31"/>
    <w:rsid w:val="002A4312"/>
    <w:rsid w:val="002C0547"/>
    <w:rsid w:val="002C2D07"/>
    <w:rsid w:val="002E209E"/>
    <w:rsid w:val="003039F0"/>
    <w:rsid w:val="003601B9"/>
    <w:rsid w:val="00366E37"/>
    <w:rsid w:val="003E310B"/>
    <w:rsid w:val="004178FE"/>
    <w:rsid w:val="004213A6"/>
    <w:rsid w:val="00493663"/>
    <w:rsid w:val="004D1B60"/>
    <w:rsid w:val="004D7636"/>
    <w:rsid w:val="004F66F7"/>
    <w:rsid w:val="00580786"/>
    <w:rsid w:val="006A5DD0"/>
    <w:rsid w:val="006B5CBC"/>
    <w:rsid w:val="006D67D9"/>
    <w:rsid w:val="007212A4"/>
    <w:rsid w:val="00791A27"/>
    <w:rsid w:val="007B0195"/>
    <w:rsid w:val="007E552E"/>
    <w:rsid w:val="007F7CB2"/>
    <w:rsid w:val="008302C8"/>
    <w:rsid w:val="00907495"/>
    <w:rsid w:val="00A44230"/>
    <w:rsid w:val="00AA5479"/>
    <w:rsid w:val="00AA5BC3"/>
    <w:rsid w:val="00AB63DA"/>
    <w:rsid w:val="00AC6DF4"/>
    <w:rsid w:val="00B100B8"/>
    <w:rsid w:val="00B231A0"/>
    <w:rsid w:val="00B87C4D"/>
    <w:rsid w:val="00BA3A56"/>
    <w:rsid w:val="00BC3B37"/>
    <w:rsid w:val="00C5416A"/>
    <w:rsid w:val="00CA0740"/>
    <w:rsid w:val="00CA353C"/>
    <w:rsid w:val="00CC253A"/>
    <w:rsid w:val="00D726C7"/>
    <w:rsid w:val="00DD2268"/>
    <w:rsid w:val="00E730A8"/>
    <w:rsid w:val="00F122D7"/>
    <w:rsid w:val="00F245D2"/>
    <w:rsid w:val="00F26031"/>
    <w:rsid w:val="00F271E9"/>
    <w:rsid w:val="00F32641"/>
    <w:rsid w:val="00F41624"/>
    <w:rsid w:val="00F50557"/>
    <w:rsid w:val="00F95D5B"/>
    <w:rsid w:val="00FC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5C89F"/>
  <w15:docId w15:val="{839F2156-64B9-483C-A92E-5D121CDE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12A4"/>
    <w:rPr>
      <w:sz w:val="18"/>
      <w:szCs w:val="18"/>
    </w:rPr>
  </w:style>
  <w:style w:type="character" w:customStyle="1" w:styleId="BalloonTextChar">
    <w:name w:val="Balloon Text Char"/>
    <w:basedOn w:val="DefaultParagraphFont"/>
    <w:link w:val="BalloonText"/>
    <w:uiPriority w:val="99"/>
    <w:semiHidden/>
    <w:rsid w:val="007212A4"/>
    <w:rPr>
      <w:sz w:val="18"/>
      <w:szCs w:val="18"/>
    </w:rPr>
  </w:style>
  <w:style w:type="paragraph" w:styleId="Header">
    <w:name w:val="header"/>
    <w:basedOn w:val="Normal"/>
    <w:link w:val="HeaderChar"/>
    <w:uiPriority w:val="99"/>
    <w:unhideWhenUsed/>
    <w:rsid w:val="007F7C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F7CB2"/>
    <w:rPr>
      <w:sz w:val="18"/>
      <w:szCs w:val="18"/>
    </w:rPr>
  </w:style>
  <w:style w:type="paragraph" w:styleId="Footer">
    <w:name w:val="footer"/>
    <w:basedOn w:val="Normal"/>
    <w:link w:val="FooterChar"/>
    <w:uiPriority w:val="99"/>
    <w:unhideWhenUsed/>
    <w:rsid w:val="007F7C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F7CB2"/>
    <w:rPr>
      <w:sz w:val="18"/>
      <w:szCs w:val="18"/>
    </w:rPr>
  </w:style>
  <w:style w:type="paragraph" w:customStyle="1" w:styleId="EndNoteBibliographyTitle">
    <w:name w:val="EndNote Bibliography Title"/>
    <w:basedOn w:val="Normal"/>
    <w:link w:val="EndNoteBibliographyTitle0"/>
    <w:rsid w:val="003601B9"/>
    <w:pPr>
      <w:framePr w:hSpace="180" w:wrap="around" w:vAnchor="page" w:hAnchor="margin" w:y="1842"/>
      <w:jc w:val="center"/>
    </w:pPr>
    <w:rPr>
      <w:rFonts w:ascii="Calibri" w:hAnsi="Calibri" w:cs="Calibri"/>
      <w:noProof/>
      <w:sz w:val="20"/>
    </w:rPr>
  </w:style>
  <w:style w:type="character" w:customStyle="1" w:styleId="EndNoteBibliographyTitle0">
    <w:name w:val="EndNote Bibliography Title 字符"/>
    <w:basedOn w:val="DefaultParagraphFont"/>
    <w:link w:val="EndNoteBibliographyTitle"/>
    <w:rsid w:val="003601B9"/>
    <w:rPr>
      <w:rFonts w:ascii="Calibri" w:hAnsi="Calibri" w:cs="Calibri"/>
      <w:noProof/>
      <w:sz w:val="20"/>
    </w:rPr>
  </w:style>
  <w:style w:type="paragraph" w:customStyle="1" w:styleId="EndNoteBibliography">
    <w:name w:val="EndNote Bibliography"/>
    <w:basedOn w:val="Normal"/>
    <w:link w:val="EndNoteBibliography0"/>
    <w:rsid w:val="003601B9"/>
    <w:pPr>
      <w:framePr w:hSpace="180" w:wrap="around" w:vAnchor="page" w:hAnchor="margin" w:y="1842"/>
    </w:pPr>
    <w:rPr>
      <w:rFonts w:ascii="Calibri" w:hAnsi="Calibri" w:cs="Calibri"/>
      <w:noProof/>
      <w:sz w:val="20"/>
    </w:rPr>
  </w:style>
  <w:style w:type="character" w:customStyle="1" w:styleId="EndNoteBibliography0">
    <w:name w:val="EndNote Bibliography 字符"/>
    <w:basedOn w:val="DefaultParagraphFont"/>
    <w:link w:val="EndNoteBibliography"/>
    <w:rsid w:val="003601B9"/>
    <w:rPr>
      <w:rFonts w:ascii="Calibri" w:hAnsi="Calibri" w:cs="Calibri"/>
      <w:noProof/>
      <w:sz w:val="20"/>
    </w:rPr>
  </w:style>
  <w:style w:type="paragraph" w:customStyle="1" w:styleId="Default">
    <w:name w:val="Default"/>
    <w:rsid w:val="00907495"/>
    <w:pPr>
      <w:widowControl w:val="0"/>
      <w:autoSpaceDE w:val="0"/>
      <w:autoSpaceDN w:val="0"/>
      <w:adjustRightInd w:val="0"/>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AA5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ckvi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dc:creator>
  <cp:lastModifiedBy>Annalisa Welch</cp:lastModifiedBy>
  <cp:revision>4</cp:revision>
  <dcterms:created xsi:type="dcterms:W3CDTF">2021-04-08T09:42:00Z</dcterms:created>
  <dcterms:modified xsi:type="dcterms:W3CDTF">2021-04-08T09:42:00Z</dcterms:modified>
</cp:coreProperties>
</file>