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12A8" w14:textId="37CBE9BD" w:rsidR="00092B06" w:rsidRPr="00721681" w:rsidRDefault="00A121F9" w:rsidP="00414C19">
      <w:pPr>
        <w:spacing w:line="480" w:lineRule="auto"/>
        <w:rPr>
          <w:rFonts w:ascii="Arial" w:hAnsi="Arial" w:cs="Arial"/>
          <w:b/>
          <w:noProof/>
          <w:color w:val="000000" w:themeColor="text1"/>
        </w:rPr>
      </w:pPr>
      <w:r w:rsidRPr="003D7105">
        <w:rPr>
          <w:rFonts w:ascii="Arial" w:hAnsi="Arial" w:cs="Arial"/>
          <w:b/>
          <w:noProof/>
          <w:color w:val="000000" w:themeColor="text1"/>
        </w:rPr>
        <w:t>METHODS</w:t>
      </w:r>
    </w:p>
    <w:p w14:paraId="0D0D814A" w14:textId="77777777" w:rsidR="00B227EB" w:rsidRPr="003D7105" w:rsidRDefault="00A121F9" w:rsidP="00414C19">
      <w:pPr>
        <w:spacing w:line="480" w:lineRule="auto"/>
        <w:rPr>
          <w:rFonts w:ascii="Arial" w:hAnsi="Arial" w:cs="Arial"/>
          <w:b/>
          <w:noProof/>
          <w:color w:val="000000" w:themeColor="text1"/>
        </w:rPr>
      </w:pPr>
      <w:r w:rsidRPr="003D7105">
        <w:rPr>
          <w:rFonts w:ascii="Arial" w:hAnsi="Arial" w:cs="Arial"/>
          <w:b/>
          <w:noProof/>
          <w:color w:val="000000" w:themeColor="text1"/>
        </w:rPr>
        <w:t xml:space="preserve">Setting and participants </w:t>
      </w:r>
    </w:p>
    <w:p w14:paraId="719AE5B4" w14:textId="5EF1F513" w:rsidR="00A121F9" w:rsidRDefault="004848DC" w:rsidP="00414C19">
      <w:pPr>
        <w:spacing w:line="480" w:lineRule="auto"/>
        <w:rPr>
          <w:rFonts w:ascii="Arial" w:hAnsi="Arial" w:cs="Arial"/>
          <w:noProof/>
        </w:rPr>
      </w:pPr>
      <w:r w:rsidRPr="004848DC">
        <w:rPr>
          <w:rFonts w:ascii="Arial" w:hAnsi="Arial" w:cs="Arial"/>
          <w:noProof/>
        </w:rPr>
        <w:t>All subjects were enrolled after admission to the UIHC or an emergency room visit. Because the study included patients with delirium, not all subjects had the capacity to consent. We determined whether patients were able to consent to participate at the time of enrollment. Subjects with the capacity to consent did so themselves</w:t>
      </w:r>
      <w:r w:rsidR="00F2728B">
        <w:rPr>
          <w:rFonts w:ascii="Arial" w:hAnsi="Arial" w:cs="Arial"/>
          <w:noProof/>
        </w:rPr>
        <w:t>;</w:t>
      </w:r>
      <w:r w:rsidRPr="004848DC">
        <w:rPr>
          <w:rFonts w:ascii="Arial" w:hAnsi="Arial" w:cs="Arial"/>
          <w:noProof/>
        </w:rPr>
        <w:t xml:space="preserve"> however</w:t>
      </w:r>
      <w:r w:rsidR="00F2728B">
        <w:rPr>
          <w:rFonts w:ascii="Arial" w:hAnsi="Arial" w:cs="Arial"/>
          <w:noProof/>
        </w:rPr>
        <w:t>,</w:t>
      </w:r>
      <w:r w:rsidRPr="004848DC">
        <w:rPr>
          <w:rFonts w:ascii="Arial" w:hAnsi="Arial" w:cs="Arial"/>
          <w:noProof/>
        </w:rPr>
        <w:t xml:space="preserve"> when subjects were not able to consent, their legally authorized representative provided signed approval on their behalf.</w:t>
      </w:r>
    </w:p>
    <w:p w14:paraId="22DD0AF0" w14:textId="77777777" w:rsidR="004848DC" w:rsidRPr="00481570" w:rsidRDefault="004848DC" w:rsidP="00414C19">
      <w:pPr>
        <w:spacing w:line="480" w:lineRule="auto"/>
        <w:rPr>
          <w:rFonts w:ascii="Arial" w:hAnsi="Arial" w:cs="Arial"/>
          <w:noProof/>
          <w:color w:val="000000" w:themeColor="text1"/>
        </w:rPr>
      </w:pPr>
    </w:p>
    <w:p w14:paraId="5E6B1DC7" w14:textId="77777777" w:rsidR="00D16EC8" w:rsidRPr="00481570" w:rsidRDefault="00A121F9" w:rsidP="00414C19">
      <w:pPr>
        <w:spacing w:line="480" w:lineRule="auto"/>
        <w:rPr>
          <w:rFonts w:ascii="Arial" w:hAnsi="Arial" w:cs="Arial"/>
          <w:b/>
          <w:noProof/>
          <w:color w:val="000000" w:themeColor="text1"/>
        </w:rPr>
      </w:pPr>
      <w:r w:rsidRPr="00481570">
        <w:rPr>
          <w:rFonts w:ascii="Arial" w:hAnsi="Arial" w:cs="Arial"/>
          <w:b/>
          <w:noProof/>
          <w:color w:val="000000" w:themeColor="text1"/>
        </w:rPr>
        <w:t>Clinical data collection and case definition</w:t>
      </w:r>
    </w:p>
    <w:p w14:paraId="35100F6C" w14:textId="3A35C01B" w:rsidR="005F463D" w:rsidRDefault="004848DC" w:rsidP="00414C19">
      <w:pPr>
        <w:spacing w:line="480" w:lineRule="auto"/>
        <w:rPr>
          <w:rFonts w:ascii="Arial" w:hAnsi="Arial" w:cs="Arial"/>
          <w:noProof/>
        </w:rPr>
      </w:pPr>
      <w:r w:rsidRPr="004848DC">
        <w:rPr>
          <w:rFonts w:ascii="Arial" w:hAnsi="Arial" w:cs="Arial"/>
          <w:noProof/>
        </w:rPr>
        <w:t>Chart reviews and interviews were conducted to procure medical history and demographic characteristics. Clinical assessment for delirium was conducted up to twice a day during the follow-up period and was determined by scores obtained with the Confusion Assessment Method for Intensive Care Unit (CAM-ICU), the Delirium Rating Scale-Revised-98 (DRS-R-98), and the Delirium Observation Screening Score (DOSS). We defined a delirium status by a CAM-ICU positive, DRS-R-98 score ≥18, or DOSS score ≥3. Clinical scores were measured up to twice a day during each subject’s hospital stay. Clinical documentation of delirium was also grounds for defining a positive case of delirium. We considered subjects as delirious if they had met our delirium criteria during their follow-up period.</w:t>
      </w:r>
    </w:p>
    <w:p w14:paraId="444D9EDE" w14:textId="77777777" w:rsidR="004848DC" w:rsidRPr="00481570" w:rsidRDefault="004848DC" w:rsidP="00414C19">
      <w:pPr>
        <w:spacing w:line="480" w:lineRule="auto"/>
        <w:rPr>
          <w:rFonts w:ascii="Arial" w:hAnsi="Arial" w:cs="Arial"/>
          <w:b/>
          <w:noProof/>
          <w:color w:val="000000" w:themeColor="text1"/>
        </w:rPr>
      </w:pPr>
    </w:p>
    <w:p w14:paraId="458560B1" w14:textId="1C95ACBA" w:rsidR="00A121F9" w:rsidRPr="00481570" w:rsidRDefault="00A121F9" w:rsidP="00414C19">
      <w:pPr>
        <w:spacing w:line="480" w:lineRule="auto"/>
        <w:rPr>
          <w:rFonts w:ascii="Arial" w:hAnsi="Arial" w:cs="Arial"/>
          <w:b/>
          <w:noProof/>
          <w:color w:val="000000" w:themeColor="text1"/>
        </w:rPr>
      </w:pPr>
      <w:r w:rsidRPr="00481570">
        <w:rPr>
          <w:rFonts w:ascii="Arial" w:hAnsi="Arial" w:cs="Arial"/>
          <w:b/>
          <w:noProof/>
          <w:color w:val="000000" w:themeColor="text1"/>
        </w:rPr>
        <w:t>BSEEG data collection and score calculation</w:t>
      </w:r>
    </w:p>
    <w:p w14:paraId="19C4C756" w14:textId="40146FD0" w:rsidR="004848DC" w:rsidRPr="004848DC" w:rsidRDefault="004848DC" w:rsidP="004848DC">
      <w:pPr>
        <w:spacing w:line="480" w:lineRule="auto"/>
        <w:rPr>
          <w:rFonts w:ascii="Arial" w:hAnsi="Arial" w:cs="Arial"/>
          <w:noProof/>
          <w:color w:val="000000" w:themeColor="text1"/>
        </w:rPr>
      </w:pPr>
      <w:r w:rsidRPr="004848DC">
        <w:rPr>
          <w:rFonts w:ascii="Arial" w:hAnsi="Arial" w:cs="Arial"/>
          <w:noProof/>
          <w:color w:val="000000" w:themeColor="text1"/>
        </w:rPr>
        <w:t xml:space="preserve">Raw EEG data were exported in European Data Format for further analysis. We extracted EEG data and subsequently filtered for excessive noise. Several filtering strategies were applied as EEG are prone to artifact signals, such as those caused by facial muscle activities, eye blinks, </w:t>
      </w:r>
      <w:r w:rsidRPr="004848DC">
        <w:rPr>
          <w:rFonts w:ascii="Arial" w:hAnsi="Arial" w:cs="Arial"/>
          <w:noProof/>
          <w:color w:val="000000" w:themeColor="text1"/>
        </w:rPr>
        <w:lastRenderedPageBreak/>
        <w:t>simple body movements, and surrounding electronics. First, signal windowing was then performed, whereby each channel of data was extracted and each channel was subsequently divided into 4-s</w:t>
      </w:r>
      <w:r w:rsidR="00F2728B">
        <w:rPr>
          <w:rFonts w:ascii="Arial" w:hAnsi="Arial" w:cs="Arial"/>
          <w:noProof/>
          <w:color w:val="000000" w:themeColor="text1"/>
        </w:rPr>
        <w:t>econd</w:t>
      </w:r>
      <w:r w:rsidRPr="004848DC">
        <w:rPr>
          <w:rFonts w:ascii="Arial" w:hAnsi="Arial" w:cs="Arial"/>
          <w:noProof/>
          <w:color w:val="000000" w:themeColor="text1"/>
        </w:rPr>
        <w:t xml:space="preserve"> windows.</w:t>
      </w:r>
      <w:r>
        <w:rPr>
          <w:rFonts w:ascii="Arial" w:hAnsi="Arial" w:cs="Arial" w:hint="eastAsia"/>
          <w:noProof/>
          <w:color w:val="000000" w:themeColor="text1"/>
        </w:rPr>
        <w:t xml:space="preserve"> </w:t>
      </w:r>
      <w:r w:rsidRPr="004848DC">
        <w:rPr>
          <w:rFonts w:ascii="Arial" w:hAnsi="Arial" w:cs="Arial"/>
          <w:noProof/>
          <w:color w:val="000000" w:themeColor="text1"/>
        </w:rPr>
        <w:t>Then, Low-pass and high-pass band filtering were applied for raw EEG signals to obtain signals between 0.5 and 20 Hz. Additional artifact removal was done to avoid noise, such as signals from the echocardiogram. We limited downstream analysis only for EEG signals with data over 60 seconds suitable for our algorithm. We applied our previoiusly developed algorithm of BSEEG to EEG signals obtained from the forehead of the study participants. The power spectral density of the remaining partitioned signals were obtained via fast Fourier transformation. The BSEEG score was calculated as a power ratio between low frequency (3</w:t>
      </w:r>
      <w:r w:rsidR="00F2728B">
        <w:rPr>
          <w:rFonts w:ascii="Arial" w:hAnsi="Arial" w:cs="Arial"/>
          <w:noProof/>
          <w:color w:val="000000" w:themeColor="text1"/>
        </w:rPr>
        <w:t xml:space="preserve"> </w:t>
      </w:r>
      <w:r w:rsidRPr="004848DC">
        <w:rPr>
          <w:rFonts w:ascii="Arial" w:hAnsi="Arial" w:cs="Arial"/>
          <w:noProof/>
          <w:color w:val="000000" w:themeColor="text1"/>
        </w:rPr>
        <w:t>Hz) to high frequency (10</w:t>
      </w:r>
      <w:r w:rsidR="00F2728B">
        <w:rPr>
          <w:rFonts w:ascii="Arial" w:hAnsi="Arial" w:cs="Arial"/>
          <w:noProof/>
          <w:color w:val="000000" w:themeColor="text1"/>
        </w:rPr>
        <w:t xml:space="preserve"> </w:t>
      </w:r>
      <w:r w:rsidRPr="004848DC">
        <w:rPr>
          <w:rFonts w:ascii="Arial" w:hAnsi="Arial" w:cs="Arial"/>
          <w:noProof/>
          <w:color w:val="000000" w:themeColor="text1"/>
        </w:rPr>
        <w:t>Hz) as described previously (BSEEG score = 3</w:t>
      </w:r>
      <w:r w:rsidR="00F2728B">
        <w:rPr>
          <w:rFonts w:ascii="Arial" w:hAnsi="Arial" w:cs="Arial"/>
          <w:noProof/>
          <w:color w:val="000000" w:themeColor="text1"/>
        </w:rPr>
        <w:t xml:space="preserve"> </w:t>
      </w:r>
      <w:r w:rsidRPr="004848DC">
        <w:rPr>
          <w:rFonts w:ascii="Arial" w:hAnsi="Arial" w:cs="Arial"/>
          <w:noProof/>
          <w:color w:val="000000" w:themeColor="text1"/>
        </w:rPr>
        <w:t xml:space="preserve">Hz frequency/10 Hz frequency). These power ratios were calculated for every 4-second window segment, and BSEEG values from each window over </w:t>
      </w:r>
      <w:r w:rsidR="00F2728B">
        <w:rPr>
          <w:rFonts w:ascii="Arial" w:hAnsi="Arial" w:cs="Arial"/>
          <w:noProof/>
          <w:color w:val="000000" w:themeColor="text1"/>
        </w:rPr>
        <w:t xml:space="preserve">the </w:t>
      </w:r>
      <w:r w:rsidRPr="004848DC">
        <w:rPr>
          <w:rFonts w:ascii="Arial" w:hAnsi="Arial" w:cs="Arial"/>
          <w:noProof/>
          <w:color w:val="000000" w:themeColor="text1"/>
        </w:rPr>
        <w:t>total recording time were averaged to provide the final BSEEG score. In addition, the standard deviations (SDs) of variability of each BSEEG score from those multiple window segments were calculated to show the level of fluctuation in those scores.</w:t>
      </w:r>
    </w:p>
    <w:p w14:paraId="2CAE3C37" w14:textId="74C66824" w:rsidR="009A76C3" w:rsidRDefault="009A76C3">
      <w:pPr>
        <w:rPr>
          <w:rFonts w:ascii="Arial" w:hAnsi="Arial" w:cs="Arial"/>
          <w:b/>
          <w:bCs/>
        </w:rPr>
      </w:pPr>
    </w:p>
    <w:sectPr w:rsidR="009A76C3" w:rsidSect="00F41FC4">
      <w:footerReference w:type="default" r:id="rId8"/>
      <w:type w:val="continuous"/>
      <w:pgSz w:w="12240" w:h="15840"/>
      <w:pgMar w:top="1440" w:right="1440" w:bottom="1440" w:left="1440" w:header="7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7D36" w14:textId="77777777" w:rsidR="00C6097F" w:rsidRDefault="00C6097F" w:rsidP="000510AE">
      <w:pPr>
        <w:spacing w:after="0" w:line="240" w:lineRule="auto"/>
      </w:pPr>
      <w:r>
        <w:separator/>
      </w:r>
    </w:p>
  </w:endnote>
  <w:endnote w:type="continuationSeparator" w:id="0">
    <w:p w14:paraId="03044E82" w14:textId="77777777" w:rsidR="00C6097F" w:rsidRDefault="00C6097F" w:rsidP="0005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699810"/>
      <w:docPartObj>
        <w:docPartGallery w:val="Page Numbers (Bottom of Page)"/>
        <w:docPartUnique/>
      </w:docPartObj>
    </w:sdtPr>
    <w:sdtEndPr>
      <w:rPr>
        <w:rFonts w:ascii="Arial" w:hAnsi="Arial" w:cs="Arial"/>
        <w:noProof/>
      </w:rPr>
    </w:sdtEndPr>
    <w:sdtContent>
      <w:p w14:paraId="581D2747" w14:textId="526580EB" w:rsidR="00F54BC9" w:rsidRDefault="00F2728B" w:rsidP="00CA5D69">
        <w:pPr>
          <w:pStyle w:val="ac"/>
          <w:tabs>
            <w:tab w:val="clear" w:pos="4680"/>
            <w:tab w:val="clear" w:pos="9360"/>
            <w:tab w:val="right" w:pos="9000"/>
          </w:tabs>
          <w:jc w:val="right"/>
        </w:pPr>
        <w:r>
          <w:rPr>
            <w:rFonts w:ascii="Arial" w:hAnsi="Arial" w:cs="Arial"/>
            <w:noProof/>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6197" w14:textId="77777777" w:rsidR="00C6097F" w:rsidRDefault="00C6097F" w:rsidP="000510AE">
      <w:pPr>
        <w:spacing w:after="0" w:line="240" w:lineRule="auto"/>
      </w:pPr>
      <w:r>
        <w:separator/>
      </w:r>
    </w:p>
  </w:footnote>
  <w:footnote w:type="continuationSeparator" w:id="0">
    <w:p w14:paraId="55D394EC" w14:textId="77777777" w:rsidR="00C6097F" w:rsidRDefault="00C6097F" w:rsidP="00051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838"/>
    <w:multiLevelType w:val="hybridMultilevel"/>
    <w:tmpl w:val="8DACA47E"/>
    <w:lvl w:ilvl="0" w:tplc="7016781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84427"/>
    <w:multiLevelType w:val="hybridMultilevel"/>
    <w:tmpl w:val="B6E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A24E7"/>
    <w:multiLevelType w:val="hybridMultilevel"/>
    <w:tmpl w:val="0248FC0E"/>
    <w:lvl w:ilvl="0" w:tplc="3E98A17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1F6D4129"/>
    <w:multiLevelType w:val="hybridMultilevel"/>
    <w:tmpl w:val="4398A1EA"/>
    <w:lvl w:ilvl="0" w:tplc="73BC553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D452CF"/>
    <w:multiLevelType w:val="hybridMultilevel"/>
    <w:tmpl w:val="147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B028F"/>
    <w:multiLevelType w:val="hybridMultilevel"/>
    <w:tmpl w:val="ADC4C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5260D"/>
    <w:multiLevelType w:val="hybridMultilevel"/>
    <w:tmpl w:val="85324544"/>
    <w:lvl w:ilvl="0" w:tplc="A0E28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8E11C8"/>
    <w:multiLevelType w:val="hybridMultilevel"/>
    <w:tmpl w:val="BC42C236"/>
    <w:lvl w:ilvl="0" w:tplc="21A64758">
      <w:start w:val="1"/>
      <w:numFmt w:val="upperLetter"/>
      <w:lvlText w:val="(%1)"/>
      <w:lvlJc w:val="left"/>
      <w:pPr>
        <w:ind w:left="360" w:hanging="360"/>
      </w:pPr>
      <w:rPr>
        <w:rFonts w:ascii="Arial" w:eastAsiaTheme="minorEastAsia"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0068"/>
    <w:multiLevelType w:val="hybridMultilevel"/>
    <w:tmpl w:val="8BA0F394"/>
    <w:lvl w:ilvl="0" w:tplc="AD0654E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452A63"/>
    <w:multiLevelType w:val="hybridMultilevel"/>
    <w:tmpl w:val="0980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B259B"/>
    <w:multiLevelType w:val="hybridMultilevel"/>
    <w:tmpl w:val="CF24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4E80"/>
    <w:multiLevelType w:val="hybridMultilevel"/>
    <w:tmpl w:val="F9303CD0"/>
    <w:lvl w:ilvl="0" w:tplc="EF2061A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B6A8E"/>
    <w:multiLevelType w:val="hybridMultilevel"/>
    <w:tmpl w:val="7FBE2BCC"/>
    <w:lvl w:ilvl="0" w:tplc="CD2CCF2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4624B1"/>
    <w:multiLevelType w:val="hybridMultilevel"/>
    <w:tmpl w:val="4802D568"/>
    <w:lvl w:ilvl="0" w:tplc="B462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7A6F39"/>
    <w:multiLevelType w:val="hybridMultilevel"/>
    <w:tmpl w:val="4776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67A68"/>
    <w:multiLevelType w:val="hybridMultilevel"/>
    <w:tmpl w:val="541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4"/>
  </w:num>
  <w:num w:numId="4">
    <w:abstractNumId w:val="10"/>
  </w:num>
  <w:num w:numId="5">
    <w:abstractNumId w:val="1"/>
  </w:num>
  <w:num w:numId="6">
    <w:abstractNumId w:val="9"/>
  </w:num>
  <w:num w:numId="7">
    <w:abstractNumId w:val="15"/>
  </w:num>
  <w:num w:numId="8">
    <w:abstractNumId w:val="10"/>
  </w:num>
  <w:num w:numId="9">
    <w:abstractNumId w:val="2"/>
  </w:num>
  <w:num w:numId="10">
    <w:abstractNumId w:val="13"/>
  </w:num>
  <w:num w:numId="11">
    <w:abstractNumId w:val="6"/>
  </w:num>
  <w:num w:numId="12">
    <w:abstractNumId w:val="11"/>
  </w:num>
  <w:num w:numId="13">
    <w:abstractNumId w:val="7"/>
  </w:num>
  <w:num w:numId="14">
    <w:abstractNumId w:val="3"/>
  </w:num>
  <w:num w:numId="15">
    <w:abstractNumId w:val="12"/>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4096" w:nlCheck="1" w:checkStyle="0"/>
  <w:activeWritingStyle w:appName="MSWord" w:lang="en-US" w:vendorID="64" w:dllVersion="6" w:nlCheck="1" w:checkStyle="1"/>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cience&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x5tps9z0722s5ue52fa55zfef5t5prpvxsfv&quot;&gt;My EndNote Library&lt;record-ids&gt;&lt;item&gt;51&lt;/item&gt;&lt;item&gt;52&lt;/item&gt;&lt;item&gt;96&lt;/item&gt;&lt;item&gt;97&lt;/item&gt;&lt;/record-ids&gt;&lt;/item&gt;&lt;/Libraries&gt;"/>
  </w:docVars>
  <w:rsids>
    <w:rsidRoot w:val="00B924EA"/>
    <w:rsid w:val="000000CC"/>
    <w:rsid w:val="0000431D"/>
    <w:rsid w:val="00013BAB"/>
    <w:rsid w:val="00015E87"/>
    <w:rsid w:val="00016B29"/>
    <w:rsid w:val="0001739C"/>
    <w:rsid w:val="0002074D"/>
    <w:rsid w:val="00022457"/>
    <w:rsid w:val="000304EA"/>
    <w:rsid w:val="00043F4B"/>
    <w:rsid w:val="00045068"/>
    <w:rsid w:val="00050BB6"/>
    <w:rsid w:val="000510AE"/>
    <w:rsid w:val="000519B7"/>
    <w:rsid w:val="00054CA9"/>
    <w:rsid w:val="00057DFB"/>
    <w:rsid w:val="00063D19"/>
    <w:rsid w:val="00074750"/>
    <w:rsid w:val="00075242"/>
    <w:rsid w:val="00075CFE"/>
    <w:rsid w:val="00092B06"/>
    <w:rsid w:val="000A50D0"/>
    <w:rsid w:val="000A6A1C"/>
    <w:rsid w:val="000B6A64"/>
    <w:rsid w:val="000B79E5"/>
    <w:rsid w:val="000C0993"/>
    <w:rsid w:val="000C0D43"/>
    <w:rsid w:val="000C2F12"/>
    <w:rsid w:val="000C413D"/>
    <w:rsid w:val="000C631C"/>
    <w:rsid w:val="000D0D26"/>
    <w:rsid w:val="000D330F"/>
    <w:rsid w:val="000D781E"/>
    <w:rsid w:val="000D7849"/>
    <w:rsid w:val="000E4919"/>
    <w:rsid w:val="000E6656"/>
    <w:rsid w:val="000E6BC8"/>
    <w:rsid w:val="000E74C7"/>
    <w:rsid w:val="000F279C"/>
    <w:rsid w:val="000F2C5B"/>
    <w:rsid w:val="000F3FB0"/>
    <w:rsid w:val="000F4633"/>
    <w:rsid w:val="001074D9"/>
    <w:rsid w:val="0011304D"/>
    <w:rsid w:val="00115593"/>
    <w:rsid w:val="00116202"/>
    <w:rsid w:val="00117AF6"/>
    <w:rsid w:val="00122B4A"/>
    <w:rsid w:val="00124C00"/>
    <w:rsid w:val="00124C69"/>
    <w:rsid w:val="00135579"/>
    <w:rsid w:val="001359E8"/>
    <w:rsid w:val="0013623D"/>
    <w:rsid w:val="0013794C"/>
    <w:rsid w:val="00140F1D"/>
    <w:rsid w:val="0014233F"/>
    <w:rsid w:val="00142666"/>
    <w:rsid w:val="00155496"/>
    <w:rsid w:val="00167AAC"/>
    <w:rsid w:val="00167E17"/>
    <w:rsid w:val="0017111D"/>
    <w:rsid w:val="0017259F"/>
    <w:rsid w:val="00180251"/>
    <w:rsid w:val="00180A12"/>
    <w:rsid w:val="001815E4"/>
    <w:rsid w:val="00181C53"/>
    <w:rsid w:val="00185A3F"/>
    <w:rsid w:val="001873F7"/>
    <w:rsid w:val="00187A49"/>
    <w:rsid w:val="00194760"/>
    <w:rsid w:val="00197203"/>
    <w:rsid w:val="00197B52"/>
    <w:rsid w:val="001A1222"/>
    <w:rsid w:val="001B1586"/>
    <w:rsid w:val="001C5002"/>
    <w:rsid w:val="001C7C62"/>
    <w:rsid w:val="001D0C49"/>
    <w:rsid w:val="001D4D58"/>
    <w:rsid w:val="001E0BF7"/>
    <w:rsid w:val="001E5409"/>
    <w:rsid w:val="001F2C83"/>
    <w:rsid w:val="001F3011"/>
    <w:rsid w:val="001F325D"/>
    <w:rsid w:val="001F3810"/>
    <w:rsid w:val="001F58D0"/>
    <w:rsid w:val="0021343B"/>
    <w:rsid w:val="00215166"/>
    <w:rsid w:val="002174E3"/>
    <w:rsid w:val="00224EA7"/>
    <w:rsid w:val="0022590F"/>
    <w:rsid w:val="002268D8"/>
    <w:rsid w:val="00227CD3"/>
    <w:rsid w:val="00232AD5"/>
    <w:rsid w:val="002338A9"/>
    <w:rsid w:val="002426D1"/>
    <w:rsid w:val="0024429D"/>
    <w:rsid w:val="00245E0E"/>
    <w:rsid w:val="002461F3"/>
    <w:rsid w:val="00255A93"/>
    <w:rsid w:val="00257DBC"/>
    <w:rsid w:val="0026158C"/>
    <w:rsid w:val="00265AA2"/>
    <w:rsid w:val="00265C28"/>
    <w:rsid w:val="0027091C"/>
    <w:rsid w:val="00284E9D"/>
    <w:rsid w:val="00291864"/>
    <w:rsid w:val="002A66BF"/>
    <w:rsid w:val="002B732F"/>
    <w:rsid w:val="002C334A"/>
    <w:rsid w:val="002C5AF9"/>
    <w:rsid w:val="002C7034"/>
    <w:rsid w:val="002D0AFB"/>
    <w:rsid w:val="002D41EF"/>
    <w:rsid w:val="002D5BE5"/>
    <w:rsid w:val="002D648D"/>
    <w:rsid w:val="002E4D5C"/>
    <w:rsid w:val="002F2409"/>
    <w:rsid w:val="002F4C68"/>
    <w:rsid w:val="00307B4C"/>
    <w:rsid w:val="00307F43"/>
    <w:rsid w:val="00312649"/>
    <w:rsid w:val="00322D05"/>
    <w:rsid w:val="00326EE0"/>
    <w:rsid w:val="00327627"/>
    <w:rsid w:val="00330E8C"/>
    <w:rsid w:val="00331412"/>
    <w:rsid w:val="0033648D"/>
    <w:rsid w:val="00344482"/>
    <w:rsid w:val="00344CFF"/>
    <w:rsid w:val="003472F3"/>
    <w:rsid w:val="003519AF"/>
    <w:rsid w:val="003642CB"/>
    <w:rsid w:val="0036689C"/>
    <w:rsid w:val="0037008F"/>
    <w:rsid w:val="0037211B"/>
    <w:rsid w:val="0037595B"/>
    <w:rsid w:val="00380C2F"/>
    <w:rsid w:val="0038172E"/>
    <w:rsid w:val="0038352B"/>
    <w:rsid w:val="00385B00"/>
    <w:rsid w:val="00386DE7"/>
    <w:rsid w:val="003929E0"/>
    <w:rsid w:val="00395140"/>
    <w:rsid w:val="00395E4C"/>
    <w:rsid w:val="003975E4"/>
    <w:rsid w:val="003A0F28"/>
    <w:rsid w:val="003A47E3"/>
    <w:rsid w:val="003B0137"/>
    <w:rsid w:val="003B210D"/>
    <w:rsid w:val="003B3499"/>
    <w:rsid w:val="003B36D0"/>
    <w:rsid w:val="003B4F7D"/>
    <w:rsid w:val="003C0C37"/>
    <w:rsid w:val="003C3474"/>
    <w:rsid w:val="003D4BE9"/>
    <w:rsid w:val="003D7105"/>
    <w:rsid w:val="003E3FAD"/>
    <w:rsid w:val="003F0098"/>
    <w:rsid w:val="003F173E"/>
    <w:rsid w:val="003F30E3"/>
    <w:rsid w:val="003F402F"/>
    <w:rsid w:val="003F5D16"/>
    <w:rsid w:val="004026E6"/>
    <w:rsid w:val="0040404D"/>
    <w:rsid w:val="00410FFD"/>
    <w:rsid w:val="00411D35"/>
    <w:rsid w:val="00414C19"/>
    <w:rsid w:val="004168DA"/>
    <w:rsid w:val="00420566"/>
    <w:rsid w:val="004222F4"/>
    <w:rsid w:val="0043055F"/>
    <w:rsid w:val="00430E11"/>
    <w:rsid w:val="00432ACE"/>
    <w:rsid w:val="00433309"/>
    <w:rsid w:val="004361DD"/>
    <w:rsid w:val="00436477"/>
    <w:rsid w:val="00443525"/>
    <w:rsid w:val="00445767"/>
    <w:rsid w:val="00450AC1"/>
    <w:rsid w:val="00451A58"/>
    <w:rsid w:val="00452B00"/>
    <w:rsid w:val="0045463C"/>
    <w:rsid w:val="00456337"/>
    <w:rsid w:val="00456F27"/>
    <w:rsid w:val="00462843"/>
    <w:rsid w:val="004718BC"/>
    <w:rsid w:val="00475756"/>
    <w:rsid w:val="00481570"/>
    <w:rsid w:val="004833B0"/>
    <w:rsid w:val="004848DC"/>
    <w:rsid w:val="00485D1C"/>
    <w:rsid w:val="00491309"/>
    <w:rsid w:val="004929BF"/>
    <w:rsid w:val="00492DDB"/>
    <w:rsid w:val="00497779"/>
    <w:rsid w:val="004A1220"/>
    <w:rsid w:val="004A190D"/>
    <w:rsid w:val="004A2D5F"/>
    <w:rsid w:val="004A6393"/>
    <w:rsid w:val="004A777B"/>
    <w:rsid w:val="004B0E95"/>
    <w:rsid w:val="004B13FB"/>
    <w:rsid w:val="004C045B"/>
    <w:rsid w:val="004C2741"/>
    <w:rsid w:val="004C3652"/>
    <w:rsid w:val="004C5829"/>
    <w:rsid w:val="004C6FF9"/>
    <w:rsid w:val="004D29D0"/>
    <w:rsid w:val="004D2C96"/>
    <w:rsid w:val="004E03C0"/>
    <w:rsid w:val="004E07FA"/>
    <w:rsid w:val="004E2902"/>
    <w:rsid w:val="004E3374"/>
    <w:rsid w:val="004E3F74"/>
    <w:rsid w:val="004E74CA"/>
    <w:rsid w:val="004F0C23"/>
    <w:rsid w:val="004F0E18"/>
    <w:rsid w:val="00505400"/>
    <w:rsid w:val="00507AE0"/>
    <w:rsid w:val="0051069C"/>
    <w:rsid w:val="005139FF"/>
    <w:rsid w:val="00520B58"/>
    <w:rsid w:val="00523C93"/>
    <w:rsid w:val="005252AE"/>
    <w:rsid w:val="00526528"/>
    <w:rsid w:val="00530192"/>
    <w:rsid w:val="005308F2"/>
    <w:rsid w:val="00531FE9"/>
    <w:rsid w:val="00536354"/>
    <w:rsid w:val="00543939"/>
    <w:rsid w:val="00543D66"/>
    <w:rsid w:val="005471FC"/>
    <w:rsid w:val="005503A3"/>
    <w:rsid w:val="00551145"/>
    <w:rsid w:val="00557F66"/>
    <w:rsid w:val="00561D8B"/>
    <w:rsid w:val="00563582"/>
    <w:rsid w:val="00563ACB"/>
    <w:rsid w:val="00571A26"/>
    <w:rsid w:val="005754F2"/>
    <w:rsid w:val="0057679A"/>
    <w:rsid w:val="00581B06"/>
    <w:rsid w:val="0058249D"/>
    <w:rsid w:val="00582C74"/>
    <w:rsid w:val="00583BA2"/>
    <w:rsid w:val="005856E7"/>
    <w:rsid w:val="005901E1"/>
    <w:rsid w:val="00596C9C"/>
    <w:rsid w:val="005A0402"/>
    <w:rsid w:val="005A2F38"/>
    <w:rsid w:val="005A6C11"/>
    <w:rsid w:val="005A7D8D"/>
    <w:rsid w:val="005B181C"/>
    <w:rsid w:val="005B6D8D"/>
    <w:rsid w:val="005C04FE"/>
    <w:rsid w:val="005C35B6"/>
    <w:rsid w:val="005C4C5A"/>
    <w:rsid w:val="005D278F"/>
    <w:rsid w:val="005D2F80"/>
    <w:rsid w:val="005E06FA"/>
    <w:rsid w:val="005E41A0"/>
    <w:rsid w:val="005E6258"/>
    <w:rsid w:val="005E71C2"/>
    <w:rsid w:val="005F463D"/>
    <w:rsid w:val="005F56CA"/>
    <w:rsid w:val="006144D6"/>
    <w:rsid w:val="006166D4"/>
    <w:rsid w:val="00616AA3"/>
    <w:rsid w:val="0062375A"/>
    <w:rsid w:val="0063347A"/>
    <w:rsid w:val="00633A39"/>
    <w:rsid w:val="006432A3"/>
    <w:rsid w:val="0064723E"/>
    <w:rsid w:val="006529F8"/>
    <w:rsid w:val="006543D1"/>
    <w:rsid w:val="00655B72"/>
    <w:rsid w:val="00656EF6"/>
    <w:rsid w:val="00661D16"/>
    <w:rsid w:val="006630F5"/>
    <w:rsid w:val="006635C0"/>
    <w:rsid w:val="00663F98"/>
    <w:rsid w:val="00666958"/>
    <w:rsid w:val="00672CA5"/>
    <w:rsid w:val="006820B2"/>
    <w:rsid w:val="006912DD"/>
    <w:rsid w:val="0069527C"/>
    <w:rsid w:val="00695309"/>
    <w:rsid w:val="00697456"/>
    <w:rsid w:val="00697A0D"/>
    <w:rsid w:val="00697B0D"/>
    <w:rsid w:val="006A5FF5"/>
    <w:rsid w:val="006A7577"/>
    <w:rsid w:val="006A7C2D"/>
    <w:rsid w:val="006B140D"/>
    <w:rsid w:val="006B2BEE"/>
    <w:rsid w:val="006C08CB"/>
    <w:rsid w:val="006C26C2"/>
    <w:rsid w:val="006C3BD9"/>
    <w:rsid w:val="006D0725"/>
    <w:rsid w:val="006D1325"/>
    <w:rsid w:val="006D141F"/>
    <w:rsid w:val="006D2AB3"/>
    <w:rsid w:val="006D5C2C"/>
    <w:rsid w:val="006E06EC"/>
    <w:rsid w:val="006E186A"/>
    <w:rsid w:val="006E64CF"/>
    <w:rsid w:val="006E7E3A"/>
    <w:rsid w:val="006F4CF8"/>
    <w:rsid w:val="006F66B5"/>
    <w:rsid w:val="006F6D62"/>
    <w:rsid w:val="00702983"/>
    <w:rsid w:val="00702BC7"/>
    <w:rsid w:val="00703823"/>
    <w:rsid w:val="0070537B"/>
    <w:rsid w:val="00706BF7"/>
    <w:rsid w:val="007106DD"/>
    <w:rsid w:val="0071141C"/>
    <w:rsid w:val="00713B65"/>
    <w:rsid w:val="00721681"/>
    <w:rsid w:val="007255A5"/>
    <w:rsid w:val="00730896"/>
    <w:rsid w:val="00732EF5"/>
    <w:rsid w:val="0073394F"/>
    <w:rsid w:val="00737474"/>
    <w:rsid w:val="00740BD2"/>
    <w:rsid w:val="00741339"/>
    <w:rsid w:val="0074286F"/>
    <w:rsid w:val="0074754C"/>
    <w:rsid w:val="00750A81"/>
    <w:rsid w:val="00753EAD"/>
    <w:rsid w:val="007540A1"/>
    <w:rsid w:val="00754272"/>
    <w:rsid w:val="00754B2C"/>
    <w:rsid w:val="00757B71"/>
    <w:rsid w:val="007630F0"/>
    <w:rsid w:val="0076318A"/>
    <w:rsid w:val="00767DAC"/>
    <w:rsid w:val="00775E42"/>
    <w:rsid w:val="0078363B"/>
    <w:rsid w:val="00787D3C"/>
    <w:rsid w:val="00790AC5"/>
    <w:rsid w:val="00791998"/>
    <w:rsid w:val="00794CF6"/>
    <w:rsid w:val="007953AB"/>
    <w:rsid w:val="007969C1"/>
    <w:rsid w:val="007A21EE"/>
    <w:rsid w:val="007A489A"/>
    <w:rsid w:val="007A6BEC"/>
    <w:rsid w:val="007B3FE7"/>
    <w:rsid w:val="007C233C"/>
    <w:rsid w:val="007C3D21"/>
    <w:rsid w:val="007C5B76"/>
    <w:rsid w:val="007D1AAF"/>
    <w:rsid w:val="007D6D98"/>
    <w:rsid w:val="007E15E9"/>
    <w:rsid w:val="007E669D"/>
    <w:rsid w:val="007F30A3"/>
    <w:rsid w:val="00804F53"/>
    <w:rsid w:val="00806455"/>
    <w:rsid w:val="00811FDB"/>
    <w:rsid w:val="00816893"/>
    <w:rsid w:val="00831B79"/>
    <w:rsid w:val="00832040"/>
    <w:rsid w:val="0083270B"/>
    <w:rsid w:val="00834C77"/>
    <w:rsid w:val="00847E29"/>
    <w:rsid w:val="00850EEB"/>
    <w:rsid w:val="0085283D"/>
    <w:rsid w:val="00856011"/>
    <w:rsid w:val="008563F2"/>
    <w:rsid w:val="00860482"/>
    <w:rsid w:val="00864FC2"/>
    <w:rsid w:val="0087038E"/>
    <w:rsid w:val="00871300"/>
    <w:rsid w:val="00872B90"/>
    <w:rsid w:val="00873D93"/>
    <w:rsid w:val="00875F35"/>
    <w:rsid w:val="00883D0D"/>
    <w:rsid w:val="00887AB8"/>
    <w:rsid w:val="008905D6"/>
    <w:rsid w:val="008912B3"/>
    <w:rsid w:val="008930D2"/>
    <w:rsid w:val="008936DA"/>
    <w:rsid w:val="00895A2D"/>
    <w:rsid w:val="0089651F"/>
    <w:rsid w:val="008A0DAF"/>
    <w:rsid w:val="008A1D9C"/>
    <w:rsid w:val="008A339A"/>
    <w:rsid w:val="008A4624"/>
    <w:rsid w:val="008A5F0B"/>
    <w:rsid w:val="008B1CE6"/>
    <w:rsid w:val="008B26F8"/>
    <w:rsid w:val="008B5B88"/>
    <w:rsid w:val="008B788E"/>
    <w:rsid w:val="008C02C0"/>
    <w:rsid w:val="008C3942"/>
    <w:rsid w:val="008C3F47"/>
    <w:rsid w:val="008D5A37"/>
    <w:rsid w:val="008E555F"/>
    <w:rsid w:val="008F2F4B"/>
    <w:rsid w:val="0090073E"/>
    <w:rsid w:val="009027D8"/>
    <w:rsid w:val="00920E38"/>
    <w:rsid w:val="00924504"/>
    <w:rsid w:val="00924CA0"/>
    <w:rsid w:val="00924EBD"/>
    <w:rsid w:val="00926FD2"/>
    <w:rsid w:val="00927D05"/>
    <w:rsid w:val="0093763F"/>
    <w:rsid w:val="0095317F"/>
    <w:rsid w:val="009679FF"/>
    <w:rsid w:val="00967D7B"/>
    <w:rsid w:val="0097012C"/>
    <w:rsid w:val="009703A2"/>
    <w:rsid w:val="00972C4D"/>
    <w:rsid w:val="00973586"/>
    <w:rsid w:val="00974736"/>
    <w:rsid w:val="00976206"/>
    <w:rsid w:val="00977DF6"/>
    <w:rsid w:val="0098160E"/>
    <w:rsid w:val="00982332"/>
    <w:rsid w:val="00987838"/>
    <w:rsid w:val="00987B77"/>
    <w:rsid w:val="00990ED4"/>
    <w:rsid w:val="00993B48"/>
    <w:rsid w:val="009A12A2"/>
    <w:rsid w:val="009A2BA5"/>
    <w:rsid w:val="009A583C"/>
    <w:rsid w:val="009A76C3"/>
    <w:rsid w:val="009A7C7A"/>
    <w:rsid w:val="009B1156"/>
    <w:rsid w:val="009B1C1A"/>
    <w:rsid w:val="009B6FE5"/>
    <w:rsid w:val="009B77D7"/>
    <w:rsid w:val="009C1744"/>
    <w:rsid w:val="009C20D4"/>
    <w:rsid w:val="009C74D0"/>
    <w:rsid w:val="009F7080"/>
    <w:rsid w:val="00A019F4"/>
    <w:rsid w:val="00A0728C"/>
    <w:rsid w:val="00A1185D"/>
    <w:rsid w:val="00A121F9"/>
    <w:rsid w:val="00A16B53"/>
    <w:rsid w:val="00A16BB1"/>
    <w:rsid w:val="00A2161C"/>
    <w:rsid w:val="00A24AA3"/>
    <w:rsid w:val="00A24CAB"/>
    <w:rsid w:val="00A27169"/>
    <w:rsid w:val="00A70809"/>
    <w:rsid w:val="00A72CD0"/>
    <w:rsid w:val="00A72F22"/>
    <w:rsid w:val="00A81308"/>
    <w:rsid w:val="00A847D5"/>
    <w:rsid w:val="00A946C3"/>
    <w:rsid w:val="00A958DF"/>
    <w:rsid w:val="00A95C1A"/>
    <w:rsid w:val="00AA0A6D"/>
    <w:rsid w:val="00AA3057"/>
    <w:rsid w:val="00AB08E9"/>
    <w:rsid w:val="00AB0BFD"/>
    <w:rsid w:val="00AB3CBB"/>
    <w:rsid w:val="00AC01D0"/>
    <w:rsid w:val="00AC0955"/>
    <w:rsid w:val="00AC3CCC"/>
    <w:rsid w:val="00AC6DE1"/>
    <w:rsid w:val="00AC7A72"/>
    <w:rsid w:val="00AD588F"/>
    <w:rsid w:val="00AE69F9"/>
    <w:rsid w:val="00AF1024"/>
    <w:rsid w:val="00AF2D89"/>
    <w:rsid w:val="00AF71A3"/>
    <w:rsid w:val="00B03352"/>
    <w:rsid w:val="00B07735"/>
    <w:rsid w:val="00B10AB5"/>
    <w:rsid w:val="00B1438C"/>
    <w:rsid w:val="00B14F10"/>
    <w:rsid w:val="00B227EB"/>
    <w:rsid w:val="00B234F9"/>
    <w:rsid w:val="00B30AC2"/>
    <w:rsid w:val="00B37EBB"/>
    <w:rsid w:val="00B50EC2"/>
    <w:rsid w:val="00B604C0"/>
    <w:rsid w:val="00B626E8"/>
    <w:rsid w:val="00B65D85"/>
    <w:rsid w:val="00B73475"/>
    <w:rsid w:val="00B73CD0"/>
    <w:rsid w:val="00B75FED"/>
    <w:rsid w:val="00B82A03"/>
    <w:rsid w:val="00B8545B"/>
    <w:rsid w:val="00B873EA"/>
    <w:rsid w:val="00B924EA"/>
    <w:rsid w:val="00B92DC5"/>
    <w:rsid w:val="00B97464"/>
    <w:rsid w:val="00BA41E9"/>
    <w:rsid w:val="00BA550A"/>
    <w:rsid w:val="00BB0E9E"/>
    <w:rsid w:val="00BB2612"/>
    <w:rsid w:val="00BB2C72"/>
    <w:rsid w:val="00BB370E"/>
    <w:rsid w:val="00BC4B8F"/>
    <w:rsid w:val="00BD00EC"/>
    <w:rsid w:val="00BD05F4"/>
    <w:rsid w:val="00BD0B5D"/>
    <w:rsid w:val="00BD1775"/>
    <w:rsid w:val="00BD60BD"/>
    <w:rsid w:val="00BD717E"/>
    <w:rsid w:val="00BD7E86"/>
    <w:rsid w:val="00BE070B"/>
    <w:rsid w:val="00BE30F5"/>
    <w:rsid w:val="00BE6CE8"/>
    <w:rsid w:val="00BF2F3F"/>
    <w:rsid w:val="00BF310B"/>
    <w:rsid w:val="00BF3369"/>
    <w:rsid w:val="00BF5914"/>
    <w:rsid w:val="00BF6C65"/>
    <w:rsid w:val="00C01276"/>
    <w:rsid w:val="00C03117"/>
    <w:rsid w:val="00C04C13"/>
    <w:rsid w:val="00C12063"/>
    <w:rsid w:val="00C1404F"/>
    <w:rsid w:val="00C1580D"/>
    <w:rsid w:val="00C165A7"/>
    <w:rsid w:val="00C2079F"/>
    <w:rsid w:val="00C318DE"/>
    <w:rsid w:val="00C3332D"/>
    <w:rsid w:val="00C41743"/>
    <w:rsid w:val="00C41C8C"/>
    <w:rsid w:val="00C42CB0"/>
    <w:rsid w:val="00C444F7"/>
    <w:rsid w:val="00C44DE5"/>
    <w:rsid w:val="00C46C4F"/>
    <w:rsid w:val="00C47829"/>
    <w:rsid w:val="00C53EBB"/>
    <w:rsid w:val="00C55A2D"/>
    <w:rsid w:val="00C60539"/>
    <w:rsid w:val="00C6097F"/>
    <w:rsid w:val="00C62FEA"/>
    <w:rsid w:val="00C62FF4"/>
    <w:rsid w:val="00C7431C"/>
    <w:rsid w:val="00C74B7F"/>
    <w:rsid w:val="00C776A2"/>
    <w:rsid w:val="00C81386"/>
    <w:rsid w:val="00C8282B"/>
    <w:rsid w:val="00C85C4B"/>
    <w:rsid w:val="00C879FD"/>
    <w:rsid w:val="00C9210E"/>
    <w:rsid w:val="00CA0BE4"/>
    <w:rsid w:val="00CA5D69"/>
    <w:rsid w:val="00CB028A"/>
    <w:rsid w:val="00CB0F01"/>
    <w:rsid w:val="00CB553E"/>
    <w:rsid w:val="00CC1145"/>
    <w:rsid w:val="00CC48F9"/>
    <w:rsid w:val="00CC5C4A"/>
    <w:rsid w:val="00CC75B1"/>
    <w:rsid w:val="00CD5CC3"/>
    <w:rsid w:val="00CD633E"/>
    <w:rsid w:val="00CE1174"/>
    <w:rsid w:val="00CE2C2C"/>
    <w:rsid w:val="00CF1F39"/>
    <w:rsid w:val="00CF528D"/>
    <w:rsid w:val="00CF5A2E"/>
    <w:rsid w:val="00CF6640"/>
    <w:rsid w:val="00CF7693"/>
    <w:rsid w:val="00D00D33"/>
    <w:rsid w:val="00D06B03"/>
    <w:rsid w:val="00D11534"/>
    <w:rsid w:val="00D16EC8"/>
    <w:rsid w:val="00D3190D"/>
    <w:rsid w:val="00D33102"/>
    <w:rsid w:val="00D36EFD"/>
    <w:rsid w:val="00D374DB"/>
    <w:rsid w:val="00D42C25"/>
    <w:rsid w:val="00D62C79"/>
    <w:rsid w:val="00D64B8C"/>
    <w:rsid w:val="00D65230"/>
    <w:rsid w:val="00D66859"/>
    <w:rsid w:val="00D7111F"/>
    <w:rsid w:val="00D714C1"/>
    <w:rsid w:val="00D73082"/>
    <w:rsid w:val="00D7592F"/>
    <w:rsid w:val="00D75B25"/>
    <w:rsid w:val="00D7606F"/>
    <w:rsid w:val="00D761E3"/>
    <w:rsid w:val="00D80620"/>
    <w:rsid w:val="00D8352A"/>
    <w:rsid w:val="00D87019"/>
    <w:rsid w:val="00D87205"/>
    <w:rsid w:val="00D87B29"/>
    <w:rsid w:val="00D87EFA"/>
    <w:rsid w:val="00D90E69"/>
    <w:rsid w:val="00D93D5C"/>
    <w:rsid w:val="00D95EF9"/>
    <w:rsid w:val="00DA0219"/>
    <w:rsid w:val="00DA7FE8"/>
    <w:rsid w:val="00DB45FF"/>
    <w:rsid w:val="00DB565E"/>
    <w:rsid w:val="00DC0AE2"/>
    <w:rsid w:val="00DC2989"/>
    <w:rsid w:val="00DC7AB9"/>
    <w:rsid w:val="00DD6863"/>
    <w:rsid w:val="00DE751A"/>
    <w:rsid w:val="00DF07E3"/>
    <w:rsid w:val="00DF22E1"/>
    <w:rsid w:val="00DF32A4"/>
    <w:rsid w:val="00DF73EF"/>
    <w:rsid w:val="00E03636"/>
    <w:rsid w:val="00E038CF"/>
    <w:rsid w:val="00E03E12"/>
    <w:rsid w:val="00E10F99"/>
    <w:rsid w:val="00E15588"/>
    <w:rsid w:val="00E15CA7"/>
    <w:rsid w:val="00E17E6A"/>
    <w:rsid w:val="00E204BA"/>
    <w:rsid w:val="00E27AA1"/>
    <w:rsid w:val="00E27F80"/>
    <w:rsid w:val="00E319D3"/>
    <w:rsid w:val="00E337B0"/>
    <w:rsid w:val="00E47CFA"/>
    <w:rsid w:val="00E51BB5"/>
    <w:rsid w:val="00E53E74"/>
    <w:rsid w:val="00E56259"/>
    <w:rsid w:val="00E64355"/>
    <w:rsid w:val="00E6688F"/>
    <w:rsid w:val="00E707F5"/>
    <w:rsid w:val="00E77B28"/>
    <w:rsid w:val="00E83DCD"/>
    <w:rsid w:val="00E840C7"/>
    <w:rsid w:val="00E8739D"/>
    <w:rsid w:val="00E96AA1"/>
    <w:rsid w:val="00EB184F"/>
    <w:rsid w:val="00EB279A"/>
    <w:rsid w:val="00EB65C7"/>
    <w:rsid w:val="00EC23D3"/>
    <w:rsid w:val="00ED1E90"/>
    <w:rsid w:val="00ED24F7"/>
    <w:rsid w:val="00ED35EE"/>
    <w:rsid w:val="00ED4CEC"/>
    <w:rsid w:val="00ED5A56"/>
    <w:rsid w:val="00ED5F9E"/>
    <w:rsid w:val="00ED7E73"/>
    <w:rsid w:val="00EE34CB"/>
    <w:rsid w:val="00EE3EF1"/>
    <w:rsid w:val="00EE57A5"/>
    <w:rsid w:val="00EF1D8B"/>
    <w:rsid w:val="00EF3D29"/>
    <w:rsid w:val="00EF711D"/>
    <w:rsid w:val="00F003ED"/>
    <w:rsid w:val="00F12FC5"/>
    <w:rsid w:val="00F13DF0"/>
    <w:rsid w:val="00F14C85"/>
    <w:rsid w:val="00F158A1"/>
    <w:rsid w:val="00F15F2F"/>
    <w:rsid w:val="00F23432"/>
    <w:rsid w:val="00F2728B"/>
    <w:rsid w:val="00F30E7D"/>
    <w:rsid w:val="00F37DF0"/>
    <w:rsid w:val="00F41FC4"/>
    <w:rsid w:val="00F4521B"/>
    <w:rsid w:val="00F50823"/>
    <w:rsid w:val="00F54BC9"/>
    <w:rsid w:val="00F550E2"/>
    <w:rsid w:val="00F5681D"/>
    <w:rsid w:val="00F57DDF"/>
    <w:rsid w:val="00F633FD"/>
    <w:rsid w:val="00F636DC"/>
    <w:rsid w:val="00F64134"/>
    <w:rsid w:val="00F7468A"/>
    <w:rsid w:val="00F748D0"/>
    <w:rsid w:val="00F8206D"/>
    <w:rsid w:val="00F95104"/>
    <w:rsid w:val="00FB4CFD"/>
    <w:rsid w:val="00FD1BDE"/>
    <w:rsid w:val="00FD2D9F"/>
    <w:rsid w:val="00FD4F6C"/>
    <w:rsid w:val="00FD56F5"/>
    <w:rsid w:val="00FD6141"/>
    <w:rsid w:val="00FD70F4"/>
    <w:rsid w:val="00FD7A86"/>
    <w:rsid w:val="00FE5B93"/>
    <w:rsid w:val="00FE5F64"/>
    <w:rsid w:val="00FF1A7B"/>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C6366A"/>
  <w15:docId w15:val="{CFD3164C-9302-4EEF-B9BE-6820E698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924EA"/>
    <w:pPr>
      <w:ind w:left="720"/>
      <w:contextualSpacing/>
    </w:pPr>
  </w:style>
  <w:style w:type="character" w:styleId="a5">
    <w:name w:val="Hyperlink"/>
    <w:uiPriority w:val="99"/>
    <w:unhideWhenUsed/>
    <w:rsid w:val="00CF7693"/>
    <w:rPr>
      <w:color w:val="0000FF"/>
      <w:u w:val="single"/>
    </w:rPr>
  </w:style>
  <w:style w:type="paragraph" w:styleId="a6">
    <w:name w:val="Balloon Text"/>
    <w:basedOn w:val="a"/>
    <w:link w:val="a7"/>
    <w:uiPriority w:val="99"/>
    <w:semiHidden/>
    <w:unhideWhenUsed/>
    <w:rsid w:val="00436477"/>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436477"/>
    <w:rPr>
      <w:rFonts w:ascii="Segoe UI" w:hAnsi="Segoe UI" w:cs="Segoe UI"/>
      <w:sz w:val="18"/>
      <w:szCs w:val="18"/>
    </w:rPr>
  </w:style>
  <w:style w:type="paragraph" w:styleId="a8">
    <w:name w:val="No Spacing"/>
    <w:link w:val="a9"/>
    <w:uiPriority w:val="1"/>
    <w:qFormat/>
    <w:rsid w:val="00BD7E86"/>
    <w:pPr>
      <w:spacing w:after="0" w:line="240" w:lineRule="auto"/>
    </w:pPr>
  </w:style>
  <w:style w:type="character" w:customStyle="1" w:styleId="a9">
    <w:name w:val="行間詰め (文字)"/>
    <w:basedOn w:val="a0"/>
    <w:link w:val="a8"/>
    <w:uiPriority w:val="1"/>
    <w:rsid w:val="00BD7E86"/>
  </w:style>
  <w:style w:type="paragraph" w:styleId="aa">
    <w:name w:val="header"/>
    <w:basedOn w:val="a"/>
    <w:link w:val="ab"/>
    <w:uiPriority w:val="99"/>
    <w:unhideWhenUsed/>
    <w:rsid w:val="000510AE"/>
    <w:pPr>
      <w:tabs>
        <w:tab w:val="center" w:pos="4680"/>
        <w:tab w:val="right" w:pos="9360"/>
      </w:tabs>
      <w:spacing w:after="0" w:line="240" w:lineRule="auto"/>
    </w:pPr>
  </w:style>
  <w:style w:type="character" w:customStyle="1" w:styleId="ab">
    <w:name w:val="ヘッダー (文字)"/>
    <w:basedOn w:val="a0"/>
    <w:link w:val="aa"/>
    <w:uiPriority w:val="99"/>
    <w:rsid w:val="000510AE"/>
  </w:style>
  <w:style w:type="paragraph" w:styleId="ac">
    <w:name w:val="footer"/>
    <w:basedOn w:val="a"/>
    <w:link w:val="ad"/>
    <w:uiPriority w:val="99"/>
    <w:unhideWhenUsed/>
    <w:rsid w:val="000510AE"/>
    <w:pPr>
      <w:tabs>
        <w:tab w:val="center" w:pos="4680"/>
        <w:tab w:val="right" w:pos="9360"/>
      </w:tabs>
      <w:spacing w:after="0" w:line="240" w:lineRule="auto"/>
    </w:pPr>
  </w:style>
  <w:style w:type="character" w:customStyle="1" w:styleId="ad">
    <w:name w:val="フッター (文字)"/>
    <w:basedOn w:val="a0"/>
    <w:link w:val="ac"/>
    <w:uiPriority w:val="99"/>
    <w:rsid w:val="000510AE"/>
  </w:style>
  <w:style w:type="paragraph" w:styleId="ae">
    <w:name w:val="Revision"/>
    <w:hidden/>
    <w:uiPriority w:val="99"/>
    <w:semiHidden/>
    <w:rsid w:val="00385B00"/>
    <w:pPr>
      <w:spacing w:after="0" w:line="240" w:lineRule="auto"/>
    </w:pPr>
  </w:style>
  <w:style w:type="table" w:styleId="af">
    <w:name w:val="Table Grid"/>
    <w:basedOn w:val="a1"/>
    <w:uiPriority w:val="39"/>
    <w:rsid w:val="00B92D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uiPriority w:val="99"/>
    <w:semiHidden/>
    <w:unhideWhenUsed/>
    <w:rsid w:val="000304EA"/>
    <w:pPr>
      <w:spacing w:after="0" w:line="240" w:lineRule="auto"/>
    </w:pPr>
    <w:rPr>
      <w:sz w:val="20"/>
      <w:szCs w:val="20"/>
    </w:rPr>
  </w:style>
  <w:style w:type="character" w:customStyle="1" w:styleId="af1">
    <w:name w:val="文末脚注文字列 (文字)"/>
    <w:basedOn w:val="a0"/>
    <w:link w:val="af0"/>
    <w:uiPriority w:val="99"/>
    <w:semiHidden/>
    <w:rsid w:val="000304EA"/>
    <w:rPr>
      <w:sz w:val="20"/>
      <w:szCs w:val="20"/>
    </w:rPr>
  </w:style>
  <w:style w:type="character" w:styleId="af2">
    <w:name w:val="endnote reference"/>
    <w:basedOn w:val="a0"/>
    <w:uiPriority w:val="99"/>
    <w:semiHidden/>
    <w:unhideWhenUsed/>
    <w:rsid w:val="000304EA"/>
    <w:rPr>
      <w:vertAlign w:val="superscript"/>
    </w:rPr>
  </w:style>
  <w:style w:type="character" w:styleId="af3">
    <w:name w:val="annotation reference"/>
    <w:basedOn w:val="a0"/>
    <w:uiPriority w:val="99"/>
    <w:semiHidden/>
    <w:unhideWhenUsed/>
    <w:rsid w:val="000304EA"/>
    <w:rPr>
      <w:sz w:val="16"/>
      <w:szCs w:val="16"/>
    </w:rPr>
  </w:style>
  <w:style w:type="paragraph" w:styleId="af4">
    <w:name w:val="annotation text"/>
    <w:basedOn w:val="a"/>
    <w:link w:val="af5"/>
    <w:uiPriority w:val="99"/>
    <w:unhideWhenUsed/>
    <w:rsid w:val="000304EA"/>
    <w:pPr>
      <w:spacing w:line="240" w:lineRule="auto"/>
    </w:pPr>
    <w:rPr>
      <w:sz w:val="20"/>
      <w:szCs w:val="20"/>
    </w:rPr>
  </w:style>
  <w:style w:type="character" w:customStyle="1" w:styleId="af5">
    <w:name w:val="コメント文字列 (文字)"/>
    <w:basedOn w:val="a0"/>
    <w:link w:val="af4"/>
    <w:uiPriority w:val="99"/>
    <w:rsid w:val="000304EA"/>
    <w:rPr>
      <w:sz w:val="20"/>
      <w:szCs w:val="20"/>
    </w:rPr>
  </w:style>
  <w:style w:type="paragraph" w:styleId="af6">
    <w:name w:val="annotation subject"/>
    <w:basedOn w:val="af4"/>
    <w:next w:val="af4"/>
    <w:link w:val="af7"/>
    <w:uiPriority w:val="99"/>
    <w:semiHidden/>
    <w:unhideWhenUsed/>
    <w:rsid w:val="000304EA"/>
    <w:rPr>
      <w:b/>
      <w:bCs/>
    </w:rPr>
  </w:style>
  <w:style w:type="character" w:customStyle="1" w:styleId="af7">
    <w:name w:val="コメント内容 (文字)"/>
    <w:basedOn w:val="af5"/>
    <w:link w:val="af6"/>
    <w:uiPriority w:val="99"/>
    <w:semiHidden/>
    <w:rsid w:val="000304EA"/>
    <w:rPr>
      <w:b/>
      <w:bCs/>
      <w:sz w:val="20"/>
      <w:szCs w:val="20"/>
    </w:rPr>
  </w:style>
  <w:style w:type="paragraph" w:customStyle="1" w:styleId="EndNoteBibliography">
    <w:name w:val="EndNote Bibliography"/>
    <w:basedOn w:val="a"/>
    <w:link w:val="EndNoteBibliographyChar"/>
    <w:rsid w:val="0083270B"/>
    <w:pPr>
      <w:widowControl w:val="0"/>
      <w:spacing w:after="0" w:line="480" w:lineRule="auto"/>
      <w:jc w:val="both"/>
    </w:pPr>
    <w:rPr>
      <w:rFonts w:ascii="Arial" w:eastAsia="游明朝" w:hAnsi="Arial" w:cs="Arial"/>
      <w:noProof/>
      <w:kern w:val="2"/>
    </w:rPr>
  </w:style>
  <w:style w:type="character" w:customStyle="1" w:styleId="EndNoteBibliographyChar">
    <w:name w:val="EndNote Bibliography Char"/>
    <w:basedOn w:val="a0"/>
    <w:link w:val="EndNoteBibliography"/>
    <w:rsid w:val="0083270B"/>
    <w:rPr>
      <w:rFonts w:ascii="Arial" w:eastAsia="游明朝" w:hAnsi="Arial" w:cs="Arial"/>
      <w:noProof/>
      <w:kern w:val="2"/>
    </w:rPr>
  </w:style>
  <w:style w:type="character" w:customStyle="1" w:styleId="id-label">
    <w:name w:val="id-label"/>
    <w:basedOn w:val="a0"/>
    <w:rsid w:val="00BD1775"/>
  </w:style>
  <w:style w:type="character" w:styleId="af8">
    <w:name w:val="Strong"/>
    <w:basedOn w:val="a0"/>
    <w:uiPriority w:val="22"/>
    <w:qFormat/>
    <w:rsid w:val="00BD1775"/>
    <w:rPr>
      <w:b/>
      <w:bCs/>
    </w:rPr>
  </w:style>
  <w:style w:type="character" w:customStyle="1" w:styleId="docsum-pmid">
    <w:name w:val="docsum-pmid"/>
    <w:basedOn w:val="a0"/>
    <w:rsid w:val="00BD1775"/>
  </w:style>
  <w:style w:type="paragraph" w:customStyle="1" w:styleId="EndNoteBibliographyTitle">
    <w:name w:val="EndNote Bibliography Title"/>
    <w:basedOn w:val="a"/>
    <w:link w:val="EndNoteBibliographyTitle0"/>
    <w:rsid w:val="001E5409"/>
    <w:pPr>
      <w:spacing w:after="0"/>
      <w:jc w:val="center"/>
    </w:pPr>
    <w:rPr>
      <w:rFonts w:ascii="Arial" w:hAnsi="Arial" w:cs="Arial"/>
      <w:noProof/>
    </w:rPr>
  </w:style>
  <w:style w:type="character" w:customStyle="1" w:styleId="EndNoteBibliographyTitle0">
    <w:name w:val="EndNote Bibliography Title (文字)"/>
    <w:basedOn w:val="af5"/>
    <w:link w:val="EndNoteBibliographyTitle"/>
    <w:rsid w:val="001E5409"/>
    <w:rPr>
      <w:rFonts w:ascii="Arial" w:hAnsi="Arial" w:cs="Arial"/>
      <w:noProof/>
      <w:sz w:val="20"/>
      <w:szCs w:val="20"/>
    </w:rPr>
  </w:style>
  <w:style w:type="character" w:customStyle="1" w:styleId="a4">
    <w:name w:val="リスト段落 (文字)"/>
    <w:basedOn w:val="a0"/>
    <w:link w:val="a3"/>
    <w:uiPriority w:val="34"/>
    <w:rsid w:val="00C3332D"/>
  </w:style>
  <w:style w:type="character" w:styleId="af9">
    <w:name w:val="line number"/>
    <w:basedOn w:val="a0"/>
    <w:uiPriority w:val="99"/>
    <w:semiHidden/>
    <w:unhideWhenUsed/>
    <w:rsid w:val="002E4D5C"/>
  </w:style>
  <w:style w:type="character" w:customStyle="1" w:styleId="1">
    <w:name w:val="未解決のメンション1"/>
    <w:basedOn w:val="a0"/>
    <w:uiPriority w:val="99"/>
    <w:semiHidden/>
    <w:unhideWhenUsed/>
    <w:rsid w:val="00ED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412">
      <w:bodyDiv w:val="1"/>
      <w:marLeft w:val="0"/>
      <w:marRight w:val="0"/>
      <w:marTop w:val="0"/>
      <w:marBottom w:val="0"/>
      <w:divBdr>
        <w:top w:val="none" w:sz="0" w:space="0" w:color="auto"/>
        <w:left w:val="none" w:sz="0" w:space="0" w:color="auto"/>
        <w:bottom w:val="none" w:sz="0" w:space="0" w:color="auto"/>
        <w:right w:val="none" w:sz="0" w:space="0" w:color="auto"/>
      </w:divBdr>
    </w:div>
    <w:div w:id="214507540">
      <w:bodyDiv w:val="1"/>
      <w:marLeft w:val="0"/>
      <w:marRight w:val="0"/>
      <w:marTop w:val="0"/>
      <w:marBottom w:val="0"/>
      <w:divBdr>
        <w:top w:val="none" w:sz="0" w:space="0" w:color="auto"/>
        <w:left w:val="none" w:sz="0" w:space="0" w:color="auto"/>
        <w:bottom w:val="none" w:sz="0" w:space="0" w:color="auto"/>
        <w:right w:val="none" w:sz="0" w:space="0" w:color="auto"/>
      </w:divBdr>
    </w:div>
    <w:div w:id="247154582">
      <w:bodyDiv w:val="1"/>
      <w:marLeft w:val="0"/>
      <w:marRight w:val="0"/>
      <w:marTop w:val="0"/>
      <w:marBottom w:val="0"/>
      <w:divBdr>
        <w:top w:val="none" w:sz="0" w:space="0" w:color="auto"/>
        <w:left w:val="none" w:sz="0" w:space="0" w:color="auto"/>
        <w:bottom w:val="none" w:sz="0" w:space="0" w:color="auto"/>
        <w:right w:val="none" w:sz="0" w:space="0" w:color="auto"/>
      </w:divBdr>
    </w:div>
    <w:div w:id="392897472">
      <w:bodyDiv w:val="1"/>
      <w:marLeft w:val="0"/>
      <w:marRight w:val="0"/>
      <w:marTop w:val="0"/>
      <w:marBottom w:val="0"/>
      <w:divBdr>
        <w:top w:val="none" w:sz="0" w:space="0" w:color="auto"/>
        <w:left w:val="none" w:sz="0" w:space="0" w:color="auto"/>
        <w:bottom w:val="none" w:sz="0" w:space="0" w:color="auto"/>
        <w:right w:val="none" w:sz="0" w:space="0" w:color="auto"/>
      </w:divBdr>
    </w:div>
    <w:div w:id="607810088">
      <w:bodyDiv w:val="1"/>
      <w:marLeft w:val="0"/>
      <w:marRight w:val="0"/>
      <w:marTop w:val="0"/>
      <w:marBottom w:val="0"/>
      <w:divBdr>
        <w:top w:val="none" w:sz="0" w:space="0" w:color="auto"/>
        <w:left w:val="none" w:sz="0" w:space="0" w:color="auto"/>
        <w:bottom w:val="none" w:sz="0" w:space="0" w:color="auto"/>
        <w:right w:val="none" w:sz="0" w:space="0" w:color="auto"/>
      </w:divBdr>
    </w:div>
    <w:div w:id="742878140">
      <w:bodyDiv w:val="1"/>
      <w:marLeft w:val="0"/>
      <w:marRight w:val="0"/>
      <w:marTop w:val="0"/>
      <w:marBottom w:val="0"/>
      <w:divBdr>
        <w:top w:val="none" w:sz="0" w:space="0" w:color="auto"/>
        <w:left w:val="none" w:sz="0" w:space="0" w:color="auto"/>
        <w:bottom w:val="none" w:sz="0" w:space="0" w:color="auto"/>
        <w:right w:val="none" w:sz="0" w:space="0" w:color="auto"/>
      </w:divBdr>
    </w:div>
    <w:div w:id="1081565901">
      <w:bodyDiv w:val="1"/>
      <w:marLeft w:val="0"/>
      <w:marRight w:val="0"/>
      <w:marTop w:val="0"/>
      <w:marBottom w:val="0"/>
      <w:divBdr>
        <w:top w:val="none" w:sz="0" w:space="0" w:color="auto"/>
        <w:left w:val="none" w:sz="0" w:space="0" w:color="auto"/>
        <w:bottom w:val="none" w:sz="0" w:space="0" w:color="auto"/>
        <w:right w:val="none" w:sz="0" w:space="0" w:color="auto"/>
      </w:divBdr>
    </w:div>
    <w:div w:id="1104813353">
      <w:bodyDiv w:val="1"/>
      <w:marLeft w:val="0"/>
      <w:marRight w:val="0"/>
      <w:marTop w:val="0"/>
      <w:marBottom w:val="0"/>
      <w:divBdr>
        <w:top w:val="none" w:sz="0" w:space="0" w:color="auto"/>
        <w:left w:val="none" w:sz="0" w:space="0" w:color="auto"/>
        <w:bottom w:val="none" w:sz="0" w:space="0" w:color="auto"/>
        <w:right w:val="none" w:sz="0" w:space="0" w:color="auto"/>
      </w:divBdr>
    </w:div>
    <w:div w:id="1255825520">
      <w:bodyDiv w:val="1"/>
      <w:marLeft w:val="0"/>
      <w:marRight w:val="0"/>
      <w:marTop w:val="0"/>
      <w:marBottom w:val="0"/>
      <w:divBdr>
        <w:top w:val="none" w:sz="0" w:space="0" w:color="auto"/>
        <w:left w:val="none" w:sz="0" w:space="0" w:color="auto"/>
        <w:bottom w:val="none" w:sz="0" w:space="0" w:color="auto"/>
        <w:right w:val="none" w:sz="0" w:space="0" w:color="auto"/>
      </w:divBdr>
    </w:div>
    <w:div w:id="1537622783">
      <w:bodyDiv w:val="1"/>
      <w:marLeft w:val="0"/>
      <w:marRight w:val="0"/>
      <w:marTop w:val="0"/>
      <w:marBottom w:val="0"/>
      <w:divBdr>
        <w:top w:val="none" w:sz="0" w:space="0" w:color="auto"/>
        <w:left w:val="none" w:sz="0" w:space="0" w:color="auto"/>
        <w:bottom w:val="none" w:sz="0" w:space="0" w:color="auto"/>
        <w:right w:val="none" w:sz="0" w:space="0" w:color="auto"/>
      </w:divBdr>
    </w:div>
    <w:div w:id="1580015585">
      <w:bodyDiv w:val="1"/>
      <w:marLeft w:val="0"/>
      <w:marRight w:val="0"/>
      <w:marTop w:val="0"/>
      <w:marBottom w:val="0"/>
      <w:divBdr>
        <w:top w:val="none" w:sz="0" w:space="0" w:color="auto"/>
        <w:left w:val="none" w:sz="0" w:space="0" w:color="auto"/>
        <w:bottom w:val="none" w:sz="0" w:space="0" w:color="auto"/>
        <w:right w:val="none" w:sz="0" w:space="0" w:color="auto"/>
      </w:divBdr>
    </w:div>
    <w:div w:id="1590038503">
      <w:bodyDiv w:val="1"/>
      <w:marLeft w:val="0"/>
      <w:marRight w:val="0"/>
      <w:marTop w:val="0"/>
      <w:marBottom w:val="0"/>
      <w:divBdr>
        <w:top w:val="none" w:sz="0" w:space="0" w:color="auto"/>
        <w:left w:val="none" w:sz="0" w:space="0" w:color="auto"/>
        <w:bottom w:val="none" w:sz="0" w:space="0" w:color="auto"/>
        <w:right w:val="none" w:sz="0" w:space="0" w:color="auto"/>
      </w:divBdr>
    </w:div>
    <w:div w:id="1628076598">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2076583189">
      <w:bodyDiv w:val="1"/>
      <w:marLeft w:val="0"/>
      <w:marRight w:val="0"/>
      <w:marTop w:val="0"/>
      <w:marBottom w:val="0"/>
      <w:divBdr>
        <w:top w:val="none" w:sz="0" w:space="0" w:color="auto"/>
        <w:left w:val="none" w:sz="0" w:space="0" w:color="auto"/>
        <w:bottom w:val="none" w:sz="0" w:space="0" w:color="auto"/>
        <w:right w:val="none" w:sz="0" w:space="0" w:color="auto"/>
      </w:divBdr>
    </w:div>
    <w:div w:id="20790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65B4-3C3D-487B-99E1-9B485077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Shinozaki, Gen</dc:creator>
  <cp:lastModifiedBy>山梨 豪彦</cp:lastModifiedBy>
  <cp:revision>3</cp:revision>
  <cp:lastPrinted>2020-12-07T21:14:00Z</cp:lastPrinted>
  <dcterms:created xsi:type="dcterms:W3CDTF">2021-06-14T22:24:00Z</dcterms:created>
  <dcterms:modified xsi:type="dcterms:W3CDTF">2021-06-14T22:25:00Z</dcterms:modified>
</cp:coreProperties>
</file>