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D8" w:rsidRPr="004563D8" w:rsidRDefault="004563D8" w:rsidP="008766F8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63D8">
        <w:rPr>
          <w:rFonts w:ascii="Times New Roman" w:hAnsi="Times New Roman" w:cs="Times New Roman"/>
          <w:b/>
          <w:sz w:val="24"/>
          <w:szCs w:val="24"/>
          <w:lang w:val="en-GB"/>
        </w:rPr>
        <w:t>Supplementary Material</w:t>
      </w:r>
    </w:p>
    <w:p w:rsidR="004563D8" w:rsidRPr="00180079" w:rsidRDefault="004563D8" w:rsidP="002D2C66">
      <w:pPr>
        <w:pStyle w:val="NoSpacing"/>
        <w:spacing w:line="360" w:lineRule="auto"/>
      </w:pPr>
      <w:r w:rsidRPr="00180079">
        <w:rPr>
          <w:b/>
        </w:rPr>
        <w:t xml:space="preserve">Table S1. </w:t>
      </w:r>
      <w:r w:rsidRPr="00180079">
        <w:t xml:space="preserve">Characteristics of the study population.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1"/>
        <w:gridCol w:w="849"/>
        <w:gridCol w:w="1275"/>
        <w:gridCol w:w="1415"/>
      </w:tblGrid>
      <w:tr w:rsidR="004563D8" w:rsidRPr="00180079" w:rsidTr="006D45E7">
        <w:trPr>
          <w:trHeight w:val="420"/>
          <w:jc w:val="center"/>
        </w:trPr>
        <w:tc>
          <w:tcPr>
            <w:tcW w:w="3049" w:type="pct"/>
            <w:tcBorders>
              <w:top w:val="single" w:sz="8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51" w:type="pct"/>
            <w:gridSpan w:val="3"/>
            <w:tcBorders>
              <w:top w:val="single" w:sz="8" w:space="0" w:color="auto"/>
            </w:tcBorders>
            <w:vAlign w:val="center"/>
          </w:tcPr>
          <w:p w:rsidR="004563D8" w:rsidRPr="00180079" w:rsidRDefault="004563D8" w:rsidP="009D396E">
            <w:pPr>
              <w:pStyle w:val="NoSpacing"/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180079">
              <w:rPr>
                <w:rFonts w:cs="Times New Roman"/>
                <w:lang w:val="en-GB"/>
              </w:rPr>
              <w:t>Study population (</w:t>
            </w:r>
            <w:r w:rsidRPr="00180079">
              <w:rPr>
                <w:rFonts w:cs="Times New Roman"/>
                <w:i/>
                <w:lang w:val="en-GB"/>
              </w:rPr>
              <w:t>N</w:t>
            </w:r>
            <w:r w:rsidRPr="00180079">
              <w:rPr>
                <w:rFonts w:cs="Times New Roman"/>
                <w:lang w:val="en-GB"/>
              </w:rPr>
              <w:t>=3473)</w:t>
            </w:r>
          </w:p>
        </w:tc>
      </w:tr>
      <w:tr w:rsidR="003E4B0C" w:rsidRPr="00180079" w:rsidTr="006D45E7">
        <w:trPr>
          <w:trHeight w:val="420"/>
          <w:jc w:val="center"/>
        </w:trPr>
        <w:tc>
          <w:tcPr>
            <w:tcW w:w="3049" w:type="pct"/>
            <w:tcBorders>
              <w:bottom w:val="single" w:sz="8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8" w:type="pct"/>
            <w:tcBorders>
              <w:bottom w:val="single" w:sz="8" w:space="0" w:color="auto"/>
            </w:tcBorders>
            <w:vAlign w:val="center"/>
          </w:tcPr>
          <w:p w:rsidR="004563D8" w:rsidRPr="00180079" w:rsidRDefault="004563D8" w:rsidP="009D396E">
            <w:pPr>
              <w:pStyle w:val="NoSpacing"/>
              <w:spacing w:line="276" w:lineRule="auto"/>
              <w:jc w:val="center"/>
              <w:rPr>
                <w:rFonts w:cs="Times New Roman"/>
                <w:i/>
                <w:lang w:val="en-GB"/>
              </w:rPr>
            </w:pPr>
            <w:r w:rsidRPr="00180079">
              <w:rPr>
                <w:rFonts w:cs="Times New Roman"/>
                <w:lang w:val="en-GB"/>
              </w:rPr>
              <w:t>Total</w:t>
            </w:r>
            <w:r w:rsidRPr="00180079">
              <w:rPr>
                <w:rFonts w:cs="Times New Roman"/>
                <w:i/>
                <w:lang w:val="en-GB"/>
              </w:rPr>
              <w:t xml:space="preserve"> n</w:t>
            </w:r>
          </w:p>
        </w:tc>
        <w:tc>
          <w:tcPr>
            <w:tcW w:w="703" w:type="pct"/>
            <w:tcBorders>
              <w:bottom w:val="single" w:sz="8" w:space="0" w:color="auto"/>
            </w:tcBorders>
            <w:vAlign w:val="center"/>
          </w:tcPr>
          <w:p w:rsidR="004563D8" w:rsidRPr="00180079" w:rsidRDefault="004563D8" w:rsidP="009D396E">
            <w:pPr>
              <w:pStyle w:val="NoSpacing"/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180079">
              <w:rPr>
                <w:rFonts w:cs="Times New Roman"/>
                <w:lang w:val="en-GB"/>
              </w:rPr>
              <w:t>% missing</w:t>
            </w:r>
          </w:p>
        </w:tc>
        <w:tc>
          <w:tcPr>
            <w:tcW w:w="780" w:type="pct"/>
            <w:tcBorders>
              <w:bottom w:val="single" w:sz="8" w:space="0" w:color="auto"/>
            </w:tcBorders>
            <w:vAlign w:val="center"/>
          </w:tcPr>
          <w:p w:rsidR="004563D8" w:rsidRPr="00180079" w:rsidRDefault="004563D8" w:rsidP="009D396E">
            <w:pPr>
              <w:pStyle w:val="NoSpacing"/>
              <w:spacing w:line="276" w:lineRule="auto"/>
              <w:jc w:val="center"/>
              <w:rPr>
                <w:rFonts w:cs="Times New Roman"/>
                <w:lang w:val="en-GB"/>
              </w:rPr>
            </w:pPr>
          </w:p>
        </w:tc>
      </w:tr>
      <w:tr w:rsidR="003E4B0C" w:rsidRPr="00180079" w:rsidTr="006D45E7">
        <w:trPr>
          <w:trHeight w:val="339"/>
          <w:jc w:val="center"/>
        </w:trPr>
        <w:tc>
          <w:tcPr>
            <w:tcW w:w="3049" w:type="pct"/>
            <w:tcBorders>
              <w:top w:val="single" w:sz="8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180079">
              <w:rPr>
                <w:rFonts w:ascii="Times New Roman" w:hAnsi="Times New Roman" w:cs="Times New Roman"/>
                <w:i/>
                <w:lang w:val="en-GB"/>
              </w:rPr>
              <w:t>Sociodemographic characteristics</w:t>
            </w:r>
          </w:p>
        </w:tc>
        <w:tc>
          <w:tcPr>
            <w:tcW w:w="468" w:type="pct"/>
            <w:tcBorders>
              <w:top w:val="single" w:sz="8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tcBorders>
              <w:top w:val="single" w:sz="8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tcBorders>
              <w:top w:val="single" w:sz="8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Sex, % girls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3473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0.0</w:t>
            </w:r>
            <w:bookmarkStart w:id="0" w:name="_GoBack"/>
            <w:bookmarkEnd w:id="0"/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51.5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700D69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Parental n</w:t>
            </w:r>
            <w:r w:rsidR="004563D8" w:rsidRPr="00180079">
              <w:rPr>
                <w:rFonts w:ascii="Times New Roman" w:hAnsi="Times New Roman" w:cs="Times New Roman"/>
                <w:lang w:val="en-GB"/>
              </w:rPr>
              <w:t>ational origin, %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3456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0.5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 Dutch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2415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69.9</w:t>
            </w:r>
          </w:p>
        </w:tc>
      </w:tr>
      <w:tr w:rsidR="003E4B0C" w:rsidRPr="00180079" w:rsidTr="006D45E7">
        <w:trPr>
          <w:trHeight w:val="293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 Other Western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313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4563D8" w:rsidRPr="00180079" w:rsidRDefault="00F63060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9.0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 Non-Western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728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21.1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FC72D2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Age (years) at first </w:t>
            </w:r>
            <w:r w:rsidR="00FC72D2">
              <w:rPr>
                <w:rFonts w:ascii="Times New Roman" w:hAnsi="Times New Roman" w:cs="Times New Roman"/>
                <w:lang w:val="en-GB"/>
              </w:rPr>
              <w:t>hallucination</w:t>
            </w:r>
            <w:r w:rsidRPr="00180079">
              <w:rPr>
                <w:rFonts w:ascii="Times New Roman" w:hAnsi="Times New Roman" w:cs="Times New Roman"/>
                <w:lang w:val="en-GB"/>
              </w:rPr>
              <w:t xml:space="preserve"> assessment, mean (SD)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3473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0.0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9.8 (0.3)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FC72D2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Age (years) at second </w:t>
            </w:r>
            <w:r w:rsidR="00FC72D2">
              <w:rPr>
                <w:rFonts w:ascii="Times New Roman" w:hAnsi="Times New Roman" w:cs="Times New Roman"/>
                <w:lang w:val="en-GB"/>
              </w:rPr>
              <w:t>hallucination</w:t>
            </w:r>
            <w:r w:rsidR="00FC72D2" w:rsidRPr="0018007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80079">
              <w:rPr>
                <w:rFonts w:ascii="Times New Roman" w:hAnsi="Times New Roman" w:cs="Times New Roman"/>
                <w:lang w:val="en-GB"/>
              </w:rPr>
              <w:t>assessment, mean (SD)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3473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0.0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13.6 (0.4)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Maternal educational level, %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3304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4.9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 Low (no education – high school)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415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12.6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 Medium (lower vocational education)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910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27.5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tcBorders>
              <w:bottom w:val="single" w:sz="4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 High (higher vocational education and university)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1979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59.9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tcBorders>
              <w:top w:val="single" w:sz="4" w:space="0" w:color="auto"/>
            </w:tcBorders>
            <w:vAlign w:val="center"/>
          </w:tcPr>
          <w:p w:rsidR="004563D8" w:rsidRPr="00180079" w:rsidRDefault="004563D8" w:rsidP="00D81BBB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i/>
                <w:lang w:val="en-GB"/>
              </w:rPr>
              <w:t>Child characteristics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700D6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Internalizing problems age 10, median (IQR) 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3356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3.4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3.0 (6.0)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3466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0.2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2.0 (3.0)</w:t>
            </w:r>
          </w:p>
        </w:tc>
      </w:tr>
      <w:tr w:rsidR="003E4B0C" w:rsidRPr="00700D6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Externalizing problems age 10, median (IQR)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3355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3.4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2.0 (5.0)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3458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0.4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2.0 (3.0)</w:t>
            </w:r>
          </w:p>
        </w:tc>
      </w:tr>
      <w:tr w:rsidR="003E4B0C" w:rsidRPr="00700D6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Attention problems age 10, median (IQR)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3355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3.4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2.0 (4.0)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4563D8" w:rsidRPr="00180079" w:rsidRDefault="004563D8" w:rsidP="009D396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8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3467</w:t>
            </w:r>
          </w:p>
        </w:tc>
        <w:tc>
          <w:tcPr>
            <w:tcW w:w="703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0.2</w:t>
            </w:r>
          </w:p>
        </w:tc>
        <w:tc>
          <w:tcPr>
            <w:tcW w:w="780" w:type="pct"/>
            <w:vAlign w:val="center"/>
          </w:tcPr>
          <w:p w:rsidR="004563D8" w:rsidRPr="00180079" w:rsidRDefault="004563D8" w:rsidP="009D396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3.0 (4.0)</w:t>
            </w:r>
          </w:p>
        </w:tc>
      </w:tr>
      <w:tr w:rsidR="003E4B0C" w:rsidRPr="00311D66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22472F" w:rsidRPr="00180079" w:rsidRDefault="0022472F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Sleep </w:t>
            </w:r>
            <w:r w:rsidRPr="00180079">
              <w:rPr>
                <w:rFonts w:ascii="Times New Roman" w:hAnsi="Times New Roman" w:cs="Times New Roman"/>
                <w:lang w:val="en-GB"/>
              </w:rPr>
              <w:t>problems age 10</w:t>
            </w:r>
          </w:p>
        </w:tc>
        <w:tc>
          <w:tcPr>
            <w:tcW w:w="468" w:type="pct"/>
            <w:vAlign w:val="center"/>
          </w:tcPr>
          <w:p w:rsidR="0022472F" w:rsidRPr="00180079" w:rsidRDefault="0022472F" w:rsidP="0022472F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22472F" w:rsidRPr="00180079" w:rsidRDefault="0022472F" w:rsidP="002247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22472F" w:rsidRPr="00180079" w:rsidRDefault="0022472F" w:rsidP="0022472F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311D66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Default="00F63060" w:rsidP="00F63060">
            <w:pPr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Maternal report, </w:t>
            </w:r>
            <w:r>
              <w:rPr>
                <w:rFonts w:ascii="Times New Roman" w:hAnsi="Times New Roman" w:cs="Times New Roman"/>
                <w:lang w:val="en-GB"/>
              </w:rPr>
              <w:t>median</w:t>
            </w:r>
            <w:r w:rsidRPr="00180079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IQR</w:t>
            </w:r>
            <w:r w:rsidRPr="0018007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68" w:type="pct"/>
            <w:vAlign w:val="center"/>
          </w:tcPr>
          <w:p w:rsidR="00F63060" w:rsidRDefault="00F63060" w:rsidP="00F6306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3350</w:t>
            </w:r>
          </w:p>
        </w:tc>
        <w:tc>
          <w:tcPr>
            <w:tcW w:w="703" w:type="pct"/>
            <w:vAlign w:val="center"/>
          </w:tcPr>
          <w:p w:rsidR="00F63060" w:rsidRDefault="00F63060" w:rsidP="00F63060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3.5</w:t>
            </w:r>
          </w:p>
        </w:tc>
        <w:tc>
          <w:tcPr>
            <w:tcW w:w="780" w:type="pct"/>
            <w:vAlign w:val="center"/>
          </w:tcPr>
          <w:p w:rsidR="00F63060" w:rsidRDefault="00F63060" w:rsidP="00F6306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 (1.0)</w:t>
            </w:r>
          </w:p>
        </w:tc>
      </w:tr>
      <w:tr w:rsidR="003E4B0C" w:rsidRPr="00311D66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Default="00F63060" w:rsidP="00F63060">
            <w:pPr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Self-report, </w:t>
            </w:r>
            <w:r>
              <w:rPr>
                <w:rFonts w:ascii="Times New Roman" w:hAnsi="Times New Roman" w:cs="Times New Roman"/>
                <w:lang w:val="en-GB"/>
              </w:rPr>
              <w:t>mean</w:t>
            </w:r>
            <w:r w:rsidRPr="00180079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SD</w:t>
            </w:r>
            <w:r w:rsidRPr="0018007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68" w:type="pct"/>
            <w:vAlign w:val="center"/>
          </w:tcPr>
          <w:p w:rsidR="00F63060" w:rsidRDefault="00F63060" w:rsidP="00F6306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3415</w:t>
            </w:r>
          </w:p>
        </w:tc>
        <w:tc>
          <w:tcPr>
            <w:tcW w:w="703" w:type="pct"/>
            <w:vAlign w:val="center"/>
          </w:tcPr>
          <w:p w:rsidR="00F63060" w:rsidRDefault="00F63060" w:rsidP="00F63060">
            <w:pPr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1.7</w:t>
            </w:r>
          </w:p>
        </w:tc>
        <w:tc>
          <w:tcPr>
            <w:tcW w:w="780" w:type="pct"/>
            <w:vAlign w:val="center"/>
          </w:tcPr>
          <w:p w:rsidR="00F63060" w:rsidRDefault="00F63060" w:rsidP="00F6306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10.9 (2.5)</w:t>
            </w:r>
          </w:p>
        </w:tc>
      </w:tr>
      <w:tr w:rsidR="003E4B0C" w:rsidRPr="00311D66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Thought problems age 10, median (IQR)</w:t>
            </w:r>
          </w:p>
        </w:tc>
        <w:tc>
          <w:tcPr>
            <w:tcW w:w="468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3351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3.5</w:t>
            </w: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1.0 (2.0)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Social problems age 10, median (IQR)</w:t>
            </w:r>
          </w:p>
        </w:tc>
        <w:tc>
          <w:tcPr>
            <w:tcW w:w="468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3353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3.5</w:t>
            </w: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1.0 (2.0)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Self-esteem age 10, mean (SD)</w:t>
            </w:r>
          </w:p>
        </w:tc>
        <w:tc>
          <w:tcPr>
            <w:tcW w:w="468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3461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0.3</w:t>
            </w: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45.7 (4.2)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Childhood adversity, %</w:t>
            </w:r>
          </w:p>
        </w:tc>
        <w:tc>
          <w:tcPr>
            <w:tcW w:w="468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3364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3.1</w:t>
            </w: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No adversities</w:t>
            </w:r>
          </w:p>
        </w:tc>
        <w:tc>
          <w:tcPr>
            <w:tcW w:w="468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2389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71.0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1 or 2 adversities</w:t>
            </w:r>
          </w:p>
        </w:tc>
        <w:tc>
          <w:tcPr>
            <w:tcW w:w="468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799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23.8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 xml:space="preserve">   &gt;2 adversities</w:t>
            </w:r>
          </w:p>
        </w:tc>
        <w:tc>
          <w:tcPr>
            <w:tcW w:w="468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176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5.2</w:t>
            </w:r>
          </w:p>
        </w:tc>
      </w:tr>
      <w:tr w:rsidR="003E4B0C" w:rsidRPr="00180079" w:rsidTr="006D45E7">
        <w:trPr>
          <w:trHeight w:val="331"/>
          <w:jc w:val="center"/>
        </w:trPr>
        <w:tc>
          <w:tcPr>
            <w:tcW w:w="3049" w:type="pct"/>
            <w:tcBorders>
              <w:bottom w:val="single" w:sz="4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Non-verbal IQ age 6, mean (SD)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3043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12.4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104.0 (14.3)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tcBorders>
              <w:top w:val="single" w:sz="4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i/>
                <w:lang w:val="en-GB"/>
              </w:rPr>
              <w:t>Parental psychopathology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Maternal history of mental disorders, % yes</w:t>
            </w:r>
          </w:p>
        </w:tc>
        <w:tc>
          <w:tcPr>
            <w:tcW w:w="468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2707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22.1</w:t>
            </w: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32.8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Maternal psychopathology, median (IQR)</w:t>
            </w:r>
          </w:p>
        </w:tc>
        <w:tc>
          <w:tcPr>
            <w:tcW w:w="468" w:type="pct"/>
            <w:vAlign w:val="center"/>
          </w:tcPr>
          <w:p w:rsidR="00F63060" w:rsidRPr="00180079" w:rsidRDefault="0002414E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3326</w:t>
            </w:r>
          </w:p>
        </w:tc>
        <w:tc>
          <w:tcPr>
            <w:tcW w:w="703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4.2</w:t>
            </w:r>
          </w:p>
        </w:tc>
        <w:tc>
          <w:tcPr>
            <w:tcW w:w="780" w:type="pct"/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0.53 (1.03)</w:t>
            </w:r>
          </w:p>
        </w:tc>
      </w:tr>
      <w:tr w:rsidR="003E4B0C" w:rsidRPr="00180079" w:rsidTr="006D45E7">
        <w:trPr>
          <w:trHeight w:val="310"/>
          <w:jc w:val="center"/>
        </w:trPr>
        <w:tc>
          <w:tcPr>
            <w:tcW w:w="3049" w:type="pct"/>
            <w:tcBorders>
              <w:bottom w:val="single" w:sz="8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Paternal psychopathology, median (IQR)</w:t>
            </w:r>
          </w:p>
        </w:tc>
        <w:tc>
          <w:tcPr>
            <w:tcW w:w="468" w:type="pct"/>
            <w:tcBorders>
              <w:bottom w:val="single" w:sz="8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2865</w:t>
            </w:r>
          </w:p>
        </w:tc>
        <w:tc>
          <w:tcPr>
            <w:tcW w:w="703" w:type="pct"/>
            <w:tcBorders>
              <w:bottom w:val="single" w:sz="8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color w:val="000000"/>
                <w:lang w:val="en-GB"/>
              </w:rPr>
              <w:t>17.5</w:t>
            </w:r>
          </w:p>
        </w:tc>
        <w:tc>
          <w:tcPr>
            <w:tcW w:w="780" w:type="pct"/>
            <w:tcBorders>
              <w:bottom w:val="single" w:sz="8" w:space="0" w:color="auto"/>
            </w:tcBorders>
            <w:vAlign w:val="center"/>
          </w:tcPr>
          <w:p w:rsidR="00F63060" w:rsidRPr="00180079" w:rsidRDefault="00F63060" w:rsidP="00F63060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80079">
              <w:rPr>
                <w:rFonts w:ascii="Times New Roman" w:hAnsi="Times New Roman" w:cs="Times New Roman"/>
                <w:lang w:val="en-GB"/>
              </w:rPr>
              <w:t>0.37 (0.83)</w:t>
            </w:r>
          </w:p>
        </w:tc>
      </w:tr>
    </w:tbl>
    <w:p w:rsidR="004563D8" w:rsidRPr="00180079" w:rsidRDefault="004563D8" w:rsidP="004563D8">
      <w:pPr>
        <w:pStyle w:val="NoSpacing"/>
        <w:spacing w:line="276" w:lineRule="auto"/>
        <w:rPr>
          <w:rFonts w:eastAsia="Calibri" w:cs="Times New Roman"/>
          <w:sz w:val="20"/>
          <w:szCs w:val="20"/>
          <w:lang w:val="en-GB"/>
        </w:rPr>
        <w:sectPr w:rsidR="004563D8" w:rsidRPr="00180079" w:rsidSect="000E2AE6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563D8" w:rsidRPr="002D2C66" w:rsidRDefault="004563D8" w:rsidP="002D2C66">
      <w:pPr>
        <w:pStyle w:val="NoSpacing"/>
        <w:spacing w:line="360" w:lineRule="auto"/>
        <w:rPr>
          <w:b/>
        </w:rPr>
      </w:pPr>
      <w:r w:rsidRPr="002D2C66">
        <w:rPr>
          <w:b/>
        </w:rPr>
        <w:lastRenderedPageBreak/>
        <w:t xml:space="preserve">Table S2. </w:t>
      </w:r>
      <w:r w:rsidRPr="002D2C66">
        <w:t>Prediction of persistence versus remittance of hallucinatory experiences (AUC=0.66, AUC-corrected=0.6</w:t>
      </w:r>
      <w:r w:rsidR="0017684C" w:rsidRPr="002D2C66">
        <w:t>1</w:t>
      </w:r>
      <w:r w:rsidRPr="002D2C66">
        <w:t>).</w:t>
      </w:r>
    </w:p>
    <w:tbl>
      <w:tblPr>
        <w:tblStyle w:val="TableGrid1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850"/>
        <w:gridCol w:w="851"/>
        <w:gridCol w:w="851"/>
        <w:gridCol w:w="709"/>
        <w:gridCol w:w="1277"/>
        <w:gridCol w:w="894"/>
        <w:gridCol w:w="100"/>
        <w:gridCol w:w="136"/>
      </w:tblGrid>
      <w:tr w:rsidR="009D396E" w:rsidRPr="005F34EE" w:rsidTr="00573C6A">
        <w:trPr>
          <w:gridAfter w:val="1"/>
          <w:wAfter w:w="75" w:type="pct"/>
          <w:trHeight w:val="536"/>
        </w:trPr>
        <w:tc>
          <w:tcPr>
            <w:tcW w:w="18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63D8" w:rsidRPr="00FF0B88" w:rsidRDefault="009D396E" w:rsidP="0072062E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Predictor variable</w:t>
            </w:r>
          </w:p>
        </w:tc>
        <w:tc>
          <w:tcPr>
            <w:tcW w:w="4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63D8" w:rsidRPr="00FF0B88" w:rsidRDefault="004563D8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β</w:t>
            </w:r>
          </w:p>
        </w:tc>
        <w:tc>
          <w:tcPr>
            <w:tcW w:w="4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63D8" w:rsidRPr="00FF0B88" w:rsidRDefault="004563D8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SE</w:t>
            </w:r>
          </w:p>
        </w:tc>
        <w:tc>
          <w:tcPr>
            <w:tcW w:w="4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63D8" w:rsidRPr="00FF0B88" w:rsidRDefault="004563D8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Wald </w:t>
            </w:r>
            <w:r w:rsidRPr="00FF0B88">
              <w:rPr>
                <w:rFonts w:ascii="Times New Roman" w:hAnsi="Times New Roman" w:cs="Times New Roman"/>
                <w:i/>
                <w:lang w:val="en-GB"/>
              </w:rPr>
              <w:t>X</w:t>
            </w:r>
            <w:r w:rsidRPr="00FF0B88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63D8" w:rsidRPr="00FF0B88" w:rsidRDefault="004563D8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OR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63D8" w:rsidRPr="00FF0B88" w:rsidRDefault="004563D8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0119DC" w:rsidRPr="005F34E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FF0B88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54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63D8" w:rsidRPr="00FF0B88" w:rsidRDefault="004563D8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P-value</w:t>
            </w:r>
          </w:p>
        </w:tc>
      </w:tr>
      <w:tr w:rsidR="009C3A8B" w:rsidRPr="005F34EE" w:rsidTr="00573C6A">
        <w:trPr>
          <w:gridAfter w:val="1"/>
          <w:wAfter w:w="75" w:type="pct"/>
          <w:trHeight w:val="319"/>
        </w:trPr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Intercept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9C3A8B" w:rsidRPr="005F34EE" w:rsidRDefault="0072062E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 w:rsidR="009C3A8B" w:rsidRPr="005F34EE">
              <w:rPr>
                <w:rFonts w:ascii="Times New Roman" w:hAnsi="Times New Roman" w:cs="Times New Roman"/>
                <w:lang w:val="en-GB"/>
              </w:rPr>
              <w:t>1.518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0.273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-5.57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(0.13–0.37)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&lt;0.001</w:t>
            </w:r>
          </w:p>
        </w:tc>
      </w:tr>
      <w:tr w:rsidR="009C3A8B" w:rsidRPr="005F34EE" w:rsidTr="00F23FC4">
        <w:trPr>
          <w:gridAfter w:val="1"/>
          <w:wAfter w:w="75" w:type="pct"/>
          <w:trHeight w:hRule="exact" w:val="352"/>
        </w:trPr>
        <w:tc>
          <w:tcPr>
            <w:tcW w:w="1875" w:type="pct"/>
            <w:tcBorders>
              <w:top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Sociodemographic characteristics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Sex, female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-0.051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0.161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-0.32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(0.69–1.30)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0.749</w:t>
            </w:r>
          </w:p>
        </w:tc>
      </w:tr>
      <w:tr w:rsidR="009C3A8B" w:rsidRPr="005F34EE" w:rsidTr="00573C6A"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5F34EE">
              <w:rPr>
                <w:rFonts w:ascii="Times New Roman" w:hAnsi="Times New Roman" w:cs="Times New Roman"/>
                <w:lang w:val="en-GB"/>
              </w:rPr>
              <w:t>Parental n</w:t>
            </w:r>
            <w:r w:rsidRPr="00FF0B88">
              <w:rPr>
                <w:rFonts w:ascii="Times New Roman" w:hAnsi="Times New Roman" w:cs="Times New Roman"/>
                <w:lang w:val="en-GB"/>
              </w:rPr>
              <w:t xml:space="preserve">ational </w:t>
            </w:r>
            <w:proofErr w:type="spellStart"/>
            <w:r w:rsidRPr="00FF0B88">
              <w:rPr>
                <w:rFonts w:ascii="Times New Roman" w:hAnsi="Times New Roman" w:cs="Times New Roman"/>
                <w:lang w:val="en-GB"/>
              </w:rPr>
              <w:t>origin</w:t>
            </w:r>
            <w:r w:rsidRPr="00FF0B88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Other Western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0.256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0.257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1.00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1.29</w:t>
            </w:r>
          </w:p>
        </w:tc>
        <w:tc>
          <w:tcPr>
            <w:tcW w:w="704" w:type="pct"/>
            <w:vAlign w:val="center"/>
          </w:tcPr>
          <w:p w:rsidR="009C3A8B" w:rsidRPr="00180079" w:rsidRDefault="0057271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(0.78–2.14) 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0.320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Non Western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-0.003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0.206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704" w:type="pct"/>
            <w:vAlign w:val="center"/>
          </w:tcPr>
          <w:p w:rsidR="009C3A8B" w:rsidRPr="00180079" w:rsidRDefault="0057271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(0.67–1.49)</w:t>
            </w:r>
            <w:r w:rsidRPr="00180079" w:rsidDel="00AC05B3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0.989</w:t>
            </w:r>
          </w:p>
        </w:tc>
      </w:tr>
      <w:tr w:rsidR="009C3A8B" w:rsidRPr="005F34EE" w:rsidTr="00573C6A"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Maternal </w:t>
            </w:r>
            <w:proofErr w:type="spellStart"/>
            <w:r w:rsidRPr="00FF0B88">
              <w:rPr>
                <w:rFonts w:ascii="Times New Roman" w:hAnsi="Times New Roman" w:cs="Times New Roman"/>
                <w:lang w:val="en-GB"/>
              </w:rPr>
              <w:t>education</w:t>
            </w:r>
            <w:r w:rsidRPr="00FF0B88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C3A8B" w:rsidRPr="005F34EE" w:rsidTr="00573C6A">
        <w:trPr>
          <w:gridAfter w:val="1"/>
          <w:wAfter w:w="75" w:type="pct"/>
          <w:trHeight w:val="243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Medium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0.211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0.276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0.77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1.24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(0.72–2.12)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0.443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High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-0.056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0.258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-0.22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(0.57–1.57)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0.830</w:t>
            </w:r>
          </w:p>
        </w:tc>
      </w:tr>
      <w:tr w:rsidR="00F23FC4" w:rsidRPr="00700D69" w:rsidTr="00F23FC4">
        <w:trPr>
          <w:gridAfter w:val="1"/>
          <w:wAfter w:w="75" w:type="pct"/>
          <w:trHeight w:hRule="exact" w:val="352"/>
        </w:trPr>
        <w:tc>
          <w:tcPr>
            <w:tcW w:w="3282" w:type="pct"/>
            <w:gridSpan w:val="4"/>
            <w:tcBorders>
              <w:top w:val="single" w:sz="4" w:space="0" w:color="auto"/>
            </w:tcBorders>
            <w:vAlign w:val="center"/>
          </w:tcPr>
          <w:p w:rsidR="00F23FC4" w:rsidRPr="00FF0B88" w:rsidRDefault="00F23FC4" w:rsidP="00D81BBB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Child characteristics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 at baseline (unless otherwise specified)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F23FC4" w:rsidRPr="00180079" w:rsidRDefault="00F23FC4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F23FC4" w:rsidRPr="00180079" w:rsidRDefault="00F23FC4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  <w:vAlign w:val="center"/>
          </w:tcPr>
          <w:p w:rsidR="00F23FC4" w:rsidRPr="00180079" w:rsidRDefault="00F23FC4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8C04CD">
            <w:pPr>
              <w:spacing w:line="276" w:lineRule="auto"/>
              <w:rPr>
                <w:rFonts w:ascii="Times New Roman" w:hAnsi="Times New Roman" w:cs="Times New Roman"/>
                <w:i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</w:t>
            </w:r>
            <w:r w:rsidRPr="005F34EE">
              <w:rPr>
                <w:rFonts w:ascii="Times New Roman" w:hAnsi="Times New Roman" w:cs="Times New Roman"/>
                <w:lang w:val="en-GB"/>
              </w:rPr>
              <w:t>a</w:t>
            </w:r>
            <w:r>
              <w:rPr>
                <w:rFonts w:ascii="Times New Roman" w:hAnsi="Times New Roman" w:cs="Times New Roman"/>
                <w:lang w:val="en-GB"/>
              </w:rPr>
              <w:t xml:space="preserve">llucination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severity</w:t>
            </w:r>
            <w:r w:rsidRPr="005F34EE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 xml:space="preserve"> 0.193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0.075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2.57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(1.05–1.40)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</w:tr>
      <w:tr w:rsidR="009C3A8B" w:rsidRPr="005F34EE" w:rsidTr="00573C6A">
        <w:tc>
          <w:tcPr>
            <w:tcW w:w="1875" w:type="pct"/>
            <w:vAlign w:val="center"/>
          </w:tcPr>
          <w:p w:rsidR="009C3A8B" w:rsidRPr="00FF0B88" w:rsidRDefault="009C3A8B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Internalizing problems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-0.050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0.115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-0.44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(0.76–1.19)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0.663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0.225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0.091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2.48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1.25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(1.05–1.50)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</w:tr>
      <w:tr w:rsidR="009C3A8B" w:rsidRPr="005F34EE" w:rsidTr="00573C6A">
        <w:tc>
          <w:tcPr>
            <w:tcW w:w="1875" w:type="pct"/>
            <w:vAlign w:val="center"/>
          </w:tcPr>
          <w:p w:rsidR="009C3A8B" w:rsidRPr="00FF0B88" w:rsidRDefault="009C3A8B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Externalizing problems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-0.202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0.117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-1.73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(0.65–1.03)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0.084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0.169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0.089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1.90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(0.99–1.41)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0.057</w:t>
            </w:r>
          </w:p>
        </w:tc>
      </w:tr>
      <w:tr w:rsidR="009C3A8B" w:rsidRPr="005F34EE" w:rsidTr="00573C6A">
        <w:tc>
          <w:tcPr>
            <w:tcW w:w="1875" w:type="pct"/>
            <w:vAlign w:val="center"/>
          </w:tcPr>
          <w:p w:rsidR="009C3A8B" w:rsidRPr="00FF0B88" w:rsidRDefault="009C3A8B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Attention problems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0.141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0.116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1.22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(0.92–1.44)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0.224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-0.032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0.100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-0.32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0.97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(0.80–1.18)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0.748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8C04CD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5F34EE">
              <w:rPr>
                <w:rFonts w:ascii="Times New Roman" w:hAnsi="Times New Roman" w:cs="Times New Roman"/>
                <w:lang w:val="en-GB"/>
              </w:rPr>
              <w:t xml:space="preserve">Sleep </w:t>
            </w:r>
            <w:proofErr w:type="spellStart"/>
            <w:r w:rsidRPr="005F34EE">
              <w:rPr>
                <w:rFonts w:ascii="Times New Roman" w:hAnsi="Times New Roman" w:cs="Times New Roman"/>
                <w:lang w:val="en-GB"/>
              </w:rPr>
              <w:t>problems</w:t>
            </w:r>
            <w:r w:rsidRPr="005F34EE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469" w:type="pct"/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 xml:space="preserve"> 0.040</w:t>
            </w:r>
          </w:p>
        </w:tc>
        <w:tc>
          <w:tcPr>
            <w:tcW w:w="469" w:type="pct"/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0.085</w:t>
            </w:r>
          </w:p>
        </w:tc>
        <w:tc>
          <w:tcPr>
            <w:tcW w:w="469" w:type="pct"/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 xml:space="preserve"> 0.</w:t>
            </w:r>
            <w:r w:rsidRPr="005F34E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1" w:type="pct"/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  <w:tc>
          <w:tcPr>
            <w:tcW w:w="704" w:type="pct"/>
            <w:vAlign w:val="center"/>
          </w:tcPr>
          <w:p w:rsidR="009C3A8B" w:rsidRPr="005F34EE" w:rsidRDefault="009C3A8B" w:rsidP="007206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(0.88–1.23)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5F34EE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0.635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Thought problems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0.072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0.106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0.68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(0.87–1.32)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0.498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Social problems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0.033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0.116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0.28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1.03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(0.82–1.30)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0.780</w:t>
            </w:r>
          </w:p>
        </w:tc>
      </w:tr>
      <w:tr w:rsidR="009C3A8B" w:rsidRPr="005F34EE" w:rsidTr="00573C6A">
        <w:trPr>
          <w:gridAfter w:val="1"/>
          <w:wAfter w:w="75" w:type="pct"/>
          <w:trHeight w:val="137"/>
        </w:trPr>
        <w:tc>
          <w:tcPr>
            <w:tcW w:w="1875" w:type="pct"/>
            <w:vAlign w:val="center"/>
          </w:tcPr>
          <w:p w:rsidR="009C3A8B" w:rsidRPr="00FF0B88" w:rsidRDefault="009C3A8B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Self-esteem 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0.000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0.089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0.00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(0.84–1.19)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0.998</w:t>
            </w:r>
          </w:p>
        </w:tc>
      </w:tr>
      <w:tr w:rsidR="009C3A8B" w:rsidRPr="005F34EE" w:rsidTr="00573C6A">
        <w:trPr>
          <w:trHeight w:val="137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Childhood </w:t>
            </w:r>
            <w:proofErr w:type="spellStart"/>
            <w:r w:rsidRPr="00FF0B88">
              <w:rPr>
                <w:rFonts w:ascii="Times New Roman" w:hAnsi="Times New Roman" w:cs="Times New Roman"/>
                <w:lang w:val="en-GB"/>
              </w:rPr>
              <w:t>adversity</w:t>
            </w:r>
            <w:r w:rsidRPr="005F34EE">
              <w:rPr>
                <w:rFonts w:ascii="Times New Roman" w:hAnsi="Times New Roman" w:cs="Times New Roman"/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1 or 2 adversities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-0.095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0.180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-0.53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(0.64–1.30)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0.599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 &gt;2 adversities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0.125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0.306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0.41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(0.62–2.07)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0.682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Non-verbal IQ (age 6) 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-0.161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0.089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-1.80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(0.71–1.02)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0.072</w:t>
            </w:r>
          </w:p>
        </w:tc>
      </w:tr>
      <w:tr w:rsidR="009C3A8B" w:rsidRPr="005F34EE" w:rsidTr="00F23FC4">
        <w:trPr>
          <w:gridAfter w:val="2"/>
          <w:wAfter w:w="130" w:type="pct"/>
          <w:trHeight w:hRule="exact" w:val="352"/>
        </w:trPr>
        <w:tc>
          <w:tcPr>
            <w:tcW w:w="1875" w:type="pct"/>
            <w:tcBorders>
              <w:top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Parental psychopathology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432245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Maternal history of mental disorders</w:t>
            </w:r>
            <w:r w:rsidR="00432245">
              <w:rPr>
                <w:rFonts w:ascii="Times New Roman" w:hAnsi="Times New Roman" w:cs="Times New Roman"/>
                <w:lang w:val="en-GB"/>
              </w:rPr>
              <w:t xml:space="preserve"> (yes)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 xml:space="preserve"> 0.214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0.182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 xml:space="preserve"> 1.17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  <w:lang w:val="en-US"/>
              </w:rPr>
              <w:t>1.24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(0.87–1.77)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0.241</w:t>
            </w:r>
          </w:p>
        </w:tc>
      </w:tr>
      <w:tr w:rsidR="009C3A8B" w:rsidRPr="005F34EE" w:rsidTr="00573C6A">
        <w:trPr>
          <w:gridAfter w:val="1"/>
          <w:wAfter w:w="75" w:type="pct"/>
        </w:trPr>
        <w:tc>
          <w:tcPr>
            <w:tcW w:w="1875" w:type="pct"/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Maternal psychopathology score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-0.006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0.085</w:t>
            </w:r>
          </w:p>
        </w:tc>
        <w:tc>
          <w:tcPr>
            <w:tcW w:w="469" w:type="pct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391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704" w:type="pct"/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(0.84–1.17)</w:t>
            </w:r>
          </w:p>
        </w:tc>
        <w:tc>
          <w:tcPr>
            <w:tcW w:w="548" w:type="pct"/>
            <w:gridSpan w:val="2"/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0.944</w:t>
            </w:r>
          </w:p>
        </w:tc>
      </w:tr>
      <w:tr w:rsidR="009C3A8B" w:rsidRPr="005F34EE" w:rsidTr="00573C6A">
        <w:trPr>
          <w:gridAfter w:val="1"/>
          <w:wAfter w:w="75" w:type="pct"/>
          <w:trHeight w:val="189"/>
        </w:trPr>
        <w:tc>
          <w:tcPr>
            <w:tcW w:w="1875" w:type="pct"/>
            <w:tcBorders>
              <w:bottom w:val="single" w:sz="8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Paternal psychopathology score</w:t>
            </w:r>
          </w:p>
        </w:tc>
        <w:tc>
          <w:tcPr>
            <w:tcW w:w="469" w:type="pct"/>
            <w:tcBorders>
              <w:bottom w:val="single" w:sz="8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0.126</w:t>
            </w:r>
          </w:p>
        </w:tc>
        <w:tc>
          <w:tcPr>
            <w:tcW w:w="469" w:type="pct"/>
            <w:tcBorders>
              <w:bottom w:val="single" w:sz="8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0.080</w:t>
            </w:r>
          </w:p>
        </w:tc>
        <w:tc>
          <w:tcPr>
            <w:tcW w:w="469" w:type="pct"/>
            <w:tcBorders>
              <w:bottom w:val="single" w:sz="8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 xml:space="preserve"> 1.57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704" w:type="pct"/>
            <w:tcBorders>
              <w:bottom w:val="single" w:sz="8" w:space="0" w:color="auto"/>
            </w:tcBorders>
            <w:vAlign w:val="center"/>
          </w:tcPr>
          <w:p w:rsidR="009C3A8B" w:rsidRPr="00180079" w:rsidRDefault="009C3A8B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(0.97–1.33)</w:t>
            </w:r>
          </w:p>
        </w:tc>
        <w:tc>
          <w:tcPr>
            <w:tcW w:w="548" w:type="pct"/>
            <w:gridSpan w:val="2"/>
            <w:tcBorders>
              <w:bottom w:val="single" w:sz="8" w:space="0" w:color="auto"/>
            </w:tcBorders>
            <w:vAlign w:val="center"/>
          </w:tcPr>
          <w:p w:rsidR="009C3A8B" w:rsidRPr="00FF0B88" w:rsidRDefault="009C3A8B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5F34EE">
              <w:rPr>
                <w:rFonts w:ascii="Times New Roman" w:hAnsi="Times New Roman" w:cs="Times New Roman"/>
                <w:color w:val="000000"/>
              </w:rPr>
              <w:t>0.116</w:t>
            </w:r>
          </w:p>
        </w:tc>
      </w:tr>
    </w:tbl>
    <w:p w:rsidR="004563D8" w:rsidRPr="009D396E" w:rsidRDefault="004563D8" w:rsidP="004563D8">
      <w:pPr>
        <w:pStyle w:val="NoSpacing"/>
        <w:rPr>
          <w:sz w:val="20"/>
          <w:szCs w:val="20"/>
          <w:lang w:val="en-GB"/>
        </w:rPr>
      </w:pPr>
      <w:r w:rsidRPr="009D396E">
        <w:rPr>
          <w:sz w:val="20"/>
          <w:szCs w:val="20"/>
          <w:vertAlign w:val="superscript"/>
          <w:lang w:val="en-GB"/>
        </w:rPr>
        <w:t>a</w:t>
      </w:r>
      <w:r w:rsidRPr="009D396E">
        <w:rPr>
          <w:sz w:val="20"/>
          <w:szCs w:val="20"/>
          <w:lang w:val="en-GB"/>
        </w:rPr>
        <w:t xml:space="preserve"> “Dutch origin” is reference group. </w:t>
      </w:r>
      <w:r w:rsidRPr="009D396E">
        <w:rPr>
          <w:sz w:val="20"/>
          <w:szCs w:val="20"/>
          <w:vertAlign w:val="superscript"/>
          <w:lang w:val="en-GB"/>
        </w:rPr>
        <w:t>b</w:t>
      </w:r>
      <w:r w:rsidR="00F1389A">
        <w:rPr>
          <w:sz w:val="20"/>
          <w:szCs w:val="20"/>
          <w:vertAlign w:val="superscript"/>
          <w:lang w:val="en-GB"/>
        </w:rPr>
        <w:t xml:space="preserve"> </w:t>
      </w:r>
      <w:r w:rsidR="00F1389A" w:rsidRPr="009D396E">
        <w:rPr>
          <w:sz w:val="20"/>
          <w:szCs w:val="20"/>
          <w:lang w:val="en-GB"/>
        </w:rPr>
        <w:t>“Low education” is reference group.</w:t>
      </w:r>
      <w:r w:rsidR="001C1717" w:rsidRPr="009D396E">
        <w:rPr>
          <w:sz w:val="20"/>
          <w:szCs w:val="20"/>
          <w:lang w:val="en-GB"/>
        </w:rPr>
        <w:t xml:space="preserve"> </w:t>
      </w:r>
      <w:r w:rsidR="001C1717" w:rsidRPr="009D396E">
        <w:rPr>
          <w:sz w:val="20"/>
          <w:szCs w:val="20"/>
          <w:vertAlign w:val="superscript"/>
          <w:lang w:val="en-GB"/>
        </w:rPr>
        <w:t>c</w:t>
      </w:r>
      <w:r w:rsidR="001C1717" w:rsidRPr="009D396E">
        <w:rPr>
          <w:sz w:val="20"/>
          <w:szCs w:val="20"/>
          <w:lang w:val="en-GB"/>
        </w:rPr>
        <w:t xml:space="preserve"> </w:t>
      </w:r>
      <w:r w:rsidR="001C1717" w:rsidRPr="009D396E">
        <w:rPr>
          <w:rFonts w:eastAsia="Calibri" w:cs="Times New Roman"/>
          <w:sz w:val="20"/>
          <w:szCs w:val="20"/>
          <w:lang w:val="en-GB"/>
        </w:rPr>
        <w:t xml:space="preserve">Multimodality not included because of overlap with </w:t>
      </w:r>
      <w:r w:rsidR="00F1389A" w:rsidRPr="009D396E">
        <w:rPr>
          <w:rFonts w:eastAsia="Calibri" w:cs="Times New Roman"/>
          <w:sz w:val="20"/>
          <w:szCs w:val="20"/>
          <w:lang w:val="en-GB"/>
        </w:rPr>
        <w:t xml:space="preserve">severity </w:t>
      </w:r>
      <w:r w:rsidR="001C1717" w:rsidRPr="009D396E">
        <w:rPr>
          <w:rFonts w:eastAsia="Calibri" w:cs="Times New Roman"/>
          <w:sz w:val="20"/>
          <w:szCs w:val="20"/>
          <w:lang w:val="en-GB"/>
        </w:rPr>
        <w:t xml:space="preserve">scale. </w:t>
      </w:r>
      <w:r w:rsidR="00F1389A" w:rsidRPr="009D396E">
        <w:rPr>
          <w:sz w:val="20"/>
          <w:szCs w:val="20"/>
          <w:vertAlign w:val="superscript"/>
          <w:lang w:val="en-GB"/>
        </w:rPr>
        <w:t>d</w:t>
      </w:r>
      <w:r w:rsidR="00F1389A" w:rsidRPr="009D396E">
        <w:rPr>
          <w:sz w:val="20"/>
          <w:szCs w:val="20"/>
          <w:lang w:val="en-GB"/>
        </w:rPr>
        <w:t xml:space="preserve"> </w:t>
      </w:r>
      <w:r w:rsidR="001C1717" w:rsidRPr="009D396E">
        <w:rPr>
          <w:sz w:val="20"/>
          <w:szCs w:val="20"/>
          <w:lang w:val="en-GB"/>
        </w:rPr>
        <w:t>Only self-report</w:t>
      </w:r>
      <w:r w:rsidR="001B6BBD">
        <w:rPr>
          <w:sz w:val="20"/>
          <w:szCs w:val="20"/>
          <w:lang w:val="en-GB"/>
        </w:rPr>
        <w:t xml:space="preserve"> items</w:t>
      </w:r>
      <w:r w:rsidR="001C1717" w:rsidRPr="009D396E">
        <w:rPr>
          <w:sz w:val="20"/>
          <w:szCs w:val="20"/>
          <w:lang w:val="en-GB"/>
        </w:rPr>
        <w:t xml:space="preserve"> are included because </w:t>
      </w:r>
      <w:r w:rsidR="001C1717" w:rsidRPr="009D396E">
        <w:rPr>
          <w:rFonts w:eastAsia="Calibri" w:cs="Times New Roman"/>
          <w:sz w:val="20"/>
          <w:szCs w:val="20"/>
          <w:lang w:val="en-GB"/>
        </w:rPr>
        <w:t>mother</w:t>
      </w:r>
      <w:r w:rsidR="001B6BBD">
        <w:rPr>
          <w:rFonts w:eastAsia="Calibri" w:cs="Times New Roman"/>
          <w:sz w:val="20"/>
          <w:szCs w:val="20"/>
          <w:lang w:val="en-GB"/>
        </w:rPr>
        <w:t>-</w:t>
      </w:r>
      <w:r w:rsidR="001C1717" w:rsidRPr="009D396E">
        <w:rPr>
          <w:rFonts w:eastAsia="Calibri" w:cs="Times New Roman"/>
          <w:sz w:val="20"/>
          <w:szCs w:val="20"/>
          <w:lang w:val="en-GB"/>
        </w:rPr>
        <w:t xml:space="preserve">report </w:t>
      </w:r>
      <w:r w:rsidR="001B6BBD">
        <w:rPr>
          <w:rFonts w:eastAsia="Calibri" w:cs="Times New Roman"/>
          <w:sz w:val="20"/>
          <w:szCs w:val="20"/>
          <w:lang w:val="en-GB"/>
        </w:rPr>
        <w:t>items are a part of other</w:t>
      </w:r>
      <w:r w:rsidR="001C1717" w:rsidRPr="009D396E">
        <w:rPr>
          <w:rFonts w:eastAsia="Calibri" w:cs="Times New Roman"/>
          <w:sz w:val="20"/>
          <w:szCs w:val="20"/>
          <w:lang w:val="en-GB"/>
        </w:rPr>
        <w:t xml:space="preserve"> </w:t>
      </w:r>
      <w:r w:rsidR="001B6BBD">
        <w:rPr>
          <w:rFonts w:eastAsia="Calibri" w:cs="Times New Roman"/>
          <w:sz w:val="20"/>
          <w:szCs w:val="20"/>
          <w:lang w:val="en-GB"/>
        </w:rPr>
        <w:t xml:space="preserve">included </w:t>
      </w:r>
      <w:r w:rsidR="001C1717" w:rsidRPr="009D396E">
        <w:rPr>
          <w:rFonts w:eastAsia="Calibri" w:cs="Times New Roman"/>
          <w:sz w:val="20"/>
          <w:szCs w:val="20"/>
          <w:lang w:val="en-GB"/>
        </w:rPr>
        <w:t xml:space="preserve">CBCL </w:t>
      </w:r>
      <w:r w:rsidR="0069071C" w:rsidRPr="009D396E">
        <w:rPr>
          <w:rFonts w:eastAsia="Calibri" w:cs="Times New Roman"/>
          <w:sz w:val="20"/>
          <w:szCs w:val="20"/>
          <w:lang w:val="en-GB"/>
        </w:rPr>
        <w:t>sub</w:t>
      </w:r>
      <w:r w:rsidR="001C1717" w:rsidRPr="009D396E">
        <w:rPr>
          <w:rFonts w:eastAsia="Calibri" w:cs="Times New Roman"/>
          <w:sz w:val="20"/>
          <w:szCs w:val="20"/>
          <w:lang w:val="en-GB"/>
        </w:rPr>
        <w:t xml:space="preserve">scales. </w:t>
      </w:r>
      <w:r w:rsidR="001C1717" w:rsidRPr="009D396E">
        <w:rPr>
          <w:sz w:val="20"/>
          <w:szCs w:val="20"/>
          <w:vertAlign w:val="superscript"/>
          <w:lang w:val="en-GB"/>
        </w:rPr>
        <w:t>e</w:t>
      </w:r>
      <w:r w:rsidR="001C1717" w:rsidRPr="009D396E">
        <w:rPr>
          <w:rFonts w:eastAsia="Calibri" w:cs="Times New Roman"/>
          <w:sz w:val="20"/>
          <w:szCs w:val="20"/>
          <w:lang w:val="en-GB"/>
        </w:rPr>
        <w:t xml:space="preserve"> </w:t>
      </w:r>
      <w:r w:rsidRPr="009D396E">
        <w:rPr>
          <w:sz w:val="20"/>
          <w:szCs w:val="20"/>
          <w:lang w:val="en-GB"/>
        </w:rPr>
        <w:t>“No adversities” is reference group.</w:t>
      </w:r>
      <w:r w:rsidR="00507E5D">
        <w:rPr>
          <w:sz w:val="20"/>
          <w:szCs w:val="20"/>
          <w:lang w:val="en-GB"/>
        </w:rPr>
        <w:t xml:space="preserve"> </w:t>
      </w:r>
      <w:r w:rsidRPr="009D396E">
        <w:rPr>
          <w:rFonts w:eastAsia="Calibri" w:cs="Times New Roman"/>
          <w:sz w:val="20"/>
          <w:szCs w:val="20"/>
          <w:lang w:val="en-GB"/>
        </w:rPr>
        <w:t>All continuous predictors are standardized (mean=0, SD=1)</w:t>
      </w:r>
      <w:r w:rsidRPr="009D396E">
        <w:rPr>
          <w:sz w:val="20"/>
          <w:szCs w:val="20"/>
          <w:lang w:val="en-GB"/>
        </w:rPr>
        <w:t>. Missing predictors are imputed using multiple imputation.</w:t>
      </w:r>
      <w:r w:rsidR="0017684C" w:rsidRPr="009D396E">
        <w:rPr>
          <w:sz w:val="20"/>
          <w:szCs w:val="20"/>
          <w:lang w:val="en-GB"/>
        </w:rPr>
        <w:t xml:space="preserve"> </w:t>
      </w:r>
    </w:p>
    <w:p w:rsidR="00FC7736" w:rsidRDefault="00FC7736">
      <w:pPr>
        <w:rPr>
          <w:b/>
          <w:sz w:val="20"/>
          <w:szCs w:val="20"/>
          <w:lang w:val="en-US"/>
        </w:rPr>
      </w:pPr>
    </w:p>
    <w:p w:rsidR="00FC7736" w:rsidRDefault="00FC7736">
      <w:pPr>
        <w:rPr>
          <w:b/>
          <w:sz w:val="20"/>
          <w:szCs w:val="20"/>
          <w:lang w:val="en-US"/>
        </w:rPr>
      </w:pPr>
    </w:p>
    <w:p w:rsidR="00FC7736" w:rsidRDefault="00FC7736">
      <w:pPr>
        <w:rPr>
          <w:b/>
          <w:sz w:val="20"/>
          <w:szCs w:val="20"/>
          <w:lang w:val="en-US"/>
        </w:rPr>
      </w:pPr>
    </w:p>
    <w:p w:rsidR="00FC7736" w:rsidRDefault="00FC7736" w:rsidP="00FC7736">
      <w:pPr>
        <w:pStyle w:val="NoSpacing"/>
        <w:spacing w:line="276" w:lineRule="auto"/>
        <w:rPr>
          <w:b/>
        </w:rPr>
      </w:pPr>
    </w:p>
    <w:p w:rsidR="00FC7736" w:rsidRDefault="00FC7736" w:rsidP="00FC7736">
      <w:pPr>
        <w:pStyle w:val="NoSpacing"/>
        <w:spacing w:line="360" w:lineRule="auto"/>
      </w:pPr>
      <w:r w:rsidRPr="00180079">
        <w:rPr>
          <w:b/>
        </w:rPr>
        <w:lastRenderedPageBreak/>
        <w:t xml:space="preserve">Table S3. </w:t>
      </w:r>
      <w:r>
        <w:t xml:space="preserve">Prediction of persistence </w:t>
      </w:r>
      <w:r w:rsidRPr="00180079">
        <w:t xml:space="preserve">versus </w:t>
      </w:r>
      <w:r>
        <w:t>absence of</w:t>
      </w:r>
      <w:r w:rsidRPr="00180079">
        <w:t xml:space="preserve"> hallucinatory experiences (AUC=0.81</w:t>
      </w:r>
      <w:r>
        <w:t>, AUC-corrected=0.80</w:t>
      </w:r>
      <w:r w:rsidRPr="00180079">
        <w:t>).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851"/>
        <w:gridCol w:w="851"/>
        <w:gridCol w:w="851"/>
        <w:gridCol w:w="709"/>
        <w:gridCol w:w="1275"/>
        <w:gridCol w:w="894"/>
        <w:gridCol w:w="78"/>
        <w:gridCol w:w="80"/>
        <w:gridCol w:w="80"/>
      </w:tblGrid>
      <w:tr w:rsidR="009D396E" w:rsidRPr="002A26FF" w:rsidTr="002D2C66">
        <w:trPr>
          <w:gridAfter w:val="2"/>
          <w:wAfter w:w="88" w:type="pct"/>
          <w:trHeight w:val="677"/>
        </w:trPr>
        <w:tc>
          <w:tcPr>
            <w:tcW w:w="18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96E" w:rsidRPr="00FF0B88" w:rsidRDefault="009D396E" w:rsidP="0072062E">
            <w:pPr>
              <w:tabs>
                <w:tab w:val="left" w:pos="3368"/>
              </w:tabs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lang w:val="en-GB"/>
              </w:rPr>
              <w:t>Predictor variable</w:t>
            </w:r>
          </w:p>
        </w:tc>
        <w:tc>
          <w:tcPr>
            <w:tcW w:w="4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96E" w:rsidRPr="00FF0B88" w:rsidRDefault="009D396E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β</w:t>
            </w:r>
          </w:p>
        </w:tc>
        <w:tc>
          <w:tcPr>
            <w:tcW w:w="4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96E" w:rsidRPr="00FF0B88" w:rsidRDefault="009D396E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SE</w:t>
            </w:r>
          </w:p>
        </w:tc>
        <w:tc>
          <w:tcPr>
            <w:tcW w:w="46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96E" w:rsidRPr="00FF0B88" w:rsidRDefault="009D396E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Wald </w:t>
            </w:r>
            <w:r w:rsidRPr="00FF0B88">
              <w:rPr>
                <w:rFonts w:ascii="Times New Roman" w:hAnsi="Times New Roman" w:cs="Times New Roman"/>
                <w:i/>
                <w:lang w:val="en-GB"/>
              </w:rPr>
              <w:t>X</w:t>
            </w:r>
            <w:r w:rsidRPr="00FF0B88">
              <w:rPr>
                <w:rFonts w:ascii="Times New Roman" w:hAnsi="Times New Roman" w:cs="Times New Roman"/>
                <w:i/>
                <w:vertAlign w:val="superscript"/>
                <w:lang w:val="en-GB"/>
              </w:rPr>
              <w:t>2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96E" w:rsidRPr="00FF0B88" w:rsidRDefault="009D396E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OR</w:t>
            </w:r>
          </w:p>
        </w:tc>
        <w:tc>
          <w:tcPr>
            <w:tcW w:w="70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96E" w:rsidRPr="00FF0B88" w:rsidRDefault="009D396E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2A26F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FF0B88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536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396E" w:rsidRPr="00FF0B88" w:rsidRDefault="009D396E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P-value</w:t>
            </w:r>
          </w:p>
        </w:tc>
      </w:tr>
      <w:tr w:rsidR="00B15481" w:rsidRPr="002A26FF" w:rsidTr="00C47DA3">
        <w:trPr>
          <w:gridAfter w:val="2"/>
          <w:wAfter w:w="88" w:type="pct"/>
          <w:trHeight w:val="218"/>
        </w:trPr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lang w:val="en-GB"/>
              </w:rPr>
              <w:t>Intercept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-3.282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1.319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-2.49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15481" w:rsidRPr="002A26FF" w:rsidRDefault="00B15481" w:rsidP="0072062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(0.00</w:t>
            </w:r>
            <w:r w:rsidRPr="00FF0B88">
              <w:rPr>
                <w:rFonts w:ascii="Times New Roman" w:hAnsi="Times New Roman" w:cs="Times New Roman"/>
                <w:color w:val="000000"/>
                <w:lang w:val="en-GB"/>
              </w:rPr>
              <w:t>–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0.50)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</w:tr>
      <w:tr w:rsidR="00B15481" w:rsidRPr="002A26FF" w:rsidTr="00F23FC4">
        <w:trPr>
          <w:gridAfter w:val="2"/>
          <w:wAfter w:w="88" w:type="pct"/>
          <w:trHeight w:hRule="exact" w:val="352"/>
        </w:trPr>
        <w:tc>
          <w:tcPr>
            <w:tcW w:w="1875" w:type="pct"/>
            <w:tcBorders>
              <w:top w:val="single" w:sz="4" w:space="0" w:color="auto"/>
            </w:tcBorders>
            <w:vAlign w:val="center"/>
          </w:tcPr>
          <w:p w:rsidR="00B15481" w:rsidRPr="002A26FF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i/>
                <w:lang w:val="en-GB"/>
              </w:rPr>
              <w:t>Sociodemographic characteristics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B15481" w:rsidRPr="002A26FF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B15481" w:rsidRPr="002A26FF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B15481" w:rsidRPr="002A26FF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B15481" w:rsidRPr="002A26FF" w:rsidRDefault="00B15481" w:rsidP="0072062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Sex</w:t>
            </w:r>
            <w:r w:rsidR="008C04CD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Pr="00FF0B88">
              <w:rPr>
                <w:rFonts w:ascii="Times New Roman" w:hAnsi="Times New Roman" w:cs="Times New Roman"/>
                <w:lang w:val="en-GB"/>
              </w:rPr>
              <w:t>female</w:t>
            </w:r>
            <w:r w:rsidR="008C04CD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-0.060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0.158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-0.38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0.69–1.28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0.706</w:t>
            </w:r>
          </w:p>
        </w:tc>
      </w:tr>
      <w:tr w:rsidR="00B15481" w:rsidRPr="002A26FF" w:rsidTr="0022472F"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2A26FF">
              <w:rPr>
                <w:rFonts w:ascii="Times New Roman" w:hAnsi="Times New Roman" w:cs="Times New Roman"/>
                <w:lang w:val="en-GB"/>
              </w:rPr>
              <w:t>Parental n</w:t>
            </w:r>
            <w:r w:rsidRPr="00FF0B88">
              <w:rPr>
                <w:rFonts w:ascii="Times New Roman" w:hAnsi="Times New Roman" w:cs="Times New Roman"/>
                <w:lang w:val="en-GB"/>
              </w:rPr>
              <w:t xml:space="preserve">ational </w:t>
            </w:r>
            <w:proofErr w:type="spellStart"/>
            <w:r w:rsidRPr="00FF0B88">
              <w:rPr>
                <w:rFonts w:ascii="Times New Roman" w:hAnsi="Times New Roman" w:cs="Times New Roman"/>
                <w:lang w:val="en-GB"/>
              </w:rPr>
              <w:t>origin</w:t>
            </w:r>
            <w:r w:rsidRPr="00FF0B88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1" w:type="pct"/>
            <w:gridSpan w:val="3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Other Western 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0.606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0.252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2.41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1.83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1.12–3.00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0.016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Non Western 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0.094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0.202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0.74–1.63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0.641</w:t>
            </w:r>
          </w:p>
        </w:tc>
      </w:tr>
      <w:tr w:rsidR="00B15481" w:rsidRPr="002A26FF" w:rsidTr="0022472F"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Maternal </w:t>
            </w:r>
            <w:proofErr w:type="spellStart"/>
            <w:r w:rsidRPr="00FF0B88">
              <w:rPr>
                <w:rFonts w:ascii="Times New Roman" w:hAnsi="Times New Roman" w:cs="Times New Roman"/>
                <w:lang w:val="en-GB"/>
              </w:rPr>
              <w:t>education</w:t>
            </w:r>
            <w:r w:rsidRPr="00FF0B88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1" w:type="pct"/>
            <w:gridSpan w:val="3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481" w:rsidRPr="002A26FF" w:rsidTr="0022472F">
        <w:trPr>
          <w:gridAfter w:val="2"/>
          <w:wAfter w:w="88" w:type="pct"/>
          <w:trHeight w:val="243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Medium 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0.396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0.275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1.44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1.49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0.87–2.55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0.149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High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0.096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0.264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0.36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0.66–1.85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0.717</w:t>
            </w:r>
          </w:p>
        </w:tc>
      </w:tr>
      <w:tr w:rsidR="00F23FC4" w:rsidRPr="00700D69" w:rsidTr="00F23FC4">
        <w:trPr>
          <w:gridAfter w:val="1"/>
          <w:wAfter w:w="44" w:type="pct"/>
          <w:trHeight w:hRule="exact" w:val="369"/>
        </w:trPr>
        <w:tc>
          <w:tcPr>
            <w:tcW w:w="3282" w:type="pct"/>
            <w:gridSpan w:val="4"/>
            <w:tcBorders>
              <w:top w:val="single" w:sz="4" w:space="0" w:color="auto"/>
            </w:tcBorders>
            <w:vAlign w:val="center"/>
          </w:tcPr>
          <w:p w:rsidR="00F23FC4" w:rsidRPr="00FF0B88" w:rsidRDefault="00F23FC4" w:rsidP="00D81BBB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Child characteristics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 at baseline (unless otherwise specified)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F23FC4" w:rsidRPr="00180079" w:rsidRDefault="00F23FC4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F23FC4" w:rsidRPr="00180079" w:rsidRDefault="00F23FC4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auto"/>
            </w:tcBorders>
          </w:tcPr>
          <w:p w:rsidR="00F23FC4" w:rsidRPr="00180079" w:rsidRDefault="00F23FC4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481" w:rsidRPr="002A26FF" w:rsidTr="0022472F">
        <w:tc>
          <w:tcPr>
            <w:tcW w:w="1875" w:type="pct"/>
            <w:vAlign w:val="center"/>
          </w:tcPr>
          <w:p w:rsidR="00B15481" w:rsidRPr="00FF0B88" w:rsidRDefault="00B15481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Internalizing problems 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1" w:type="pct"/>
            <w:gridSpan w:val="3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0.010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1.01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0.97–1.05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507E5D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5481" w:rsidRPr="00FF0B88">
              <w:rPr>
                <w:rFonts w:ascii="Times New Roman" w:hAnsi="Times New Roman" w:cs="Times New Roman"/>
                <w:color w:val="000000"/>
              </w:rPr>
              <w:t>0.639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0.313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0.040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7.76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1.26–1.48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&lt;0.001</w:t>
            </w:r>
          </w:p>
        </w:tc>
      </w:tr>
      <w:tr w:rsidR="00B15481" w:rsidRPr="002A26FF" w:rsidTr="0022472F">
        <w:tc>
          <w:tcPr>
            <w:tcW w:w="1875" w:type="pct"/>
            <w:vAlign w:val="center"/>
          </w:tcPr>
          <w:p w:rsidR="00B15481" w:rsidRPr="00FF0B88" w:rsidRDefault="00B15481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Externalizing problems 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1" w:type="pct"/>
            <w:gridSpan w:val="3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-0.031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0.023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-1.32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0.93–1.02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0.1</w:t>
            </w:r>
            <w:r w:rsidRPr="00FF0B8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0.090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0.046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1.94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1.09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>1.00–1.20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0.052</w:t>
            </w:r>
          </w:p>
        </w:tc>
      </w:tr>
      <w:tr w:rsidR="00B15481" w:rsidRPr="002A26FF" w:rsidTr="0022472F">
        <w:tc>
          <w:tcPr>
            <w:tcW w:w="1875" w:type="pct"/>
            <w:vAlign w:val="center"/>
          </w:tcPr>
          <w:p w:rsidR="00B15481" w:rsidRPr="00FF0B88" w:rsidRDefault="00B15481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Attention problems 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1" w:type="pct"/>
            <w:gridSpan w:val="3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Maternal report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0.068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0.035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1.96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>1.07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>1.00–1.15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0.051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Self-report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0.096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0.040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2.38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>1.10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>1.02–1.19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0.018</w:t>
            </w:r>
          </w:p>
        </w:tc>
      </w:tr>
      <w:tr w:rsidR="00B15481" w:rsidRPr="002A26FF" w:rsidTr="00C47DA3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2A26FF" w:rsidRDefault="00B15481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lang w:val="en-GB"/>
              </w:rPr>
              <w:t xml:space="preserve">Sleep </w:t>
            </w:r>
            <w:proofErr w:type="spellStart"/>
            <w:r w:rsidRPr="002A26FF">
              <w:rPr>
                <w:rFonts w:ascii="Times New Roman" w:hAnsi="Times New Roman" w:cs="Times New Roman"/>
                <w:lang w:val="en-GB"/>
              </w:rPr>
              <w:t>problems</w:t>
            </w:r>
            <w:r w:rsidRPr="002A26FF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0.101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0.035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2.92</w:t>
            </w:r>
          </w:p>
        </w:tc>
        <w:tc>
          <w:tcPr>
            <w:tcW w:w="391" w:type="pct"/>
            <w:vAlign w:val="center"/>
          </w:tcPr>
          <w:p w:rsidR="00B15481" w:rsidRPr="002A26FF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  <w:r w:rsidRPr="002A26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3" w:type="pct"/>
            <w:vAlign w:val="center"/>
          </w:tcPr>
          <w:p w:rsidR="00B15481" w:rsidRPr="002A26FF" w:rsidRDefault="00B15481" w:rsidP="007206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1.03–1.18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0.004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Thought problems 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0.040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0.046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0.88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0.95–1.14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0.381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Social problems 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-0.060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0.049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-1.23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0.86–1.04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0.217</w:t>
            </w:r>
          </w:p>
        </w:tc>
      </w:tr>
      <w:tr w:rsidR="00B15481" w:rsidRPr="002A26FF" w:rsidTr="0022472F">
        <w:trPr>
          <w:gridAfter w:val="2"/>
          <w:wAfter w:w="88" w:type="pct"/>
          <w:trHeight w:val="137"/>
        </w:trPr>
        <w:tc>
          <w:tcPr>
            <w:tcW w:w="1875" w:type="pct"/>
            <w:vAlign w:val="center"/>
          </w:tcPr>
          <w:p w:rsidR="00B15481" w:rsidRPr="00FF0B88" w:rsidRDefault="00B15481" w:rsidP="008C04CD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Self-esteem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-0.034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0.021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-1.64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0.93–1.01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  <w:lang w:val="en-US"/>
              </w:rPr>
              <w:t>0.102</w:t>
            </w:r>
          </w:p>
        </w:tc>
      </w:tr>
      <w:tr w:rsidR="00B15481" w:rsidRPr="002A26FF" w:rsidTr="0022472F">
        <w:trPr>
          <w:trHeight w:val="137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Childhood </w:t>
            </w:r>
            <w:proofErr w:type="spellStart"/>
            <w:r w:rsidRPr="00FF0B88">
              <w:rPr>
                <w:rFonts w:ascii="Times New Roman" w:hAnsi="Times New Roman" w:cs="Times New Roman"/>
                <w:lang w:val="en-GB"/>
              </w:rPr>
              <w:t>adversity</w:t>
            </w:r>
            <w:r w:rsidRPr="002A26FF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1" w:type="pct"/>
            <w:gridSpan w:val="3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1 or 2 adversities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-0.083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0.186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-0.45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0.64–1.33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0.656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   &gt;2 adversities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-0.024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0.333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0.51–1.88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0.943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 xml:space="preserve">Non-verbal IQ (age 6) 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-0.004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0.006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-0.63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0.98–1.01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0.531</w:t>
            </w:r>
          </w:p>
        </w:tc>
      </w:tr>
      <w:tr w:rsidR="00B15481" w:rsidRPr="002A26FF" w:rsidTr="00F23FC4">
        <w:trPr>
          <w:trHeight w:hRule="exact" w:val="369"/>
        </w:trPr>
        <w:tc>
          <w:tcPr>
            <w:tcW w:w="1875" w:type="pct"/>
            <w:tcBorders>
              <w:top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i/>
                <w:lang w:val="en-GB"/>
              </w:rPr>
              <w:t>Parental psychopathology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1" w:type="pct"/>
            <w:gridSpan w:val="3"/>
            <w:tcBorders>
              <w:top w:val="single" w:sz="4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432245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Maternal history of mental disorders</w:t>
            </w:r>
            <w:r w:rsidR="00432245">
              <w:rPr>
                <w:rFonts w:ascii="Times New Roman" w:hAnsi="Times New Roman" w:cs="Times New Roman"/>
                <w:lang w:val="en-GB"/>
              </w:rPr>
              <w:t xml:space="preserve"> (yes)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247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0.104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0.187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0.77–1.60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0.578</w:t>
            </w:r>
          </w:p>
        </w:tc>
      </w:tr>
      <w:tr w:rsidR="00B15481" w:rsidRPr="002A26FF" w:rsidTr="0022472F">
        <w:trPr>
          <w:gridAfter w:val="2"/>
          <w:wAfter w:w="88" w:type="pct"/>
        </w:trPr>
        <w:tc>
          <w:tcPr>
            <w:tcW w:w="1875" w:type="pct"/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Maternal psychopathology score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0.052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0.068</w:t>
            </w:r>
          </w:p>
        </w:tc>
        <w:tc>
          <w:tcPr>
            <w:tcW w:w="469" w:type="pct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0.77</w:t>
            </w:r>
          </w:p>
        </w:tc>
        <w:tc>
          <w:tcPr>
            <w:tcW w:w="391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  <w:tc>
          <w:tcPr>
            <w:tcW w:w="703" w:type="pct"/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0.92–1.20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0.442</w:t>
            </w:r>
          </w:p>
        </w:tc>
      </w:tr>
      <w:tr w:rsidR="00B15481" w:rsidRPr="002A26FF" w:rsidTr="0022472F">
        <w:trPr>
          <w:gridAfter w:val="2"/>
          <w:wAfter w:w="88" w:type="pct"/>
          <w:trHeight w:val="189"/>
        </w:trPr>
        <w:tc>
          <w:tcPr>
            <w:tcW w:w="1875" w:type="pct"/>
            <w:tcBorders>
              <w:bottom w:val="single" w:sz="8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FF0B88">
              <w:rPr>
                <w:rFonts w:ascii="Times New Roman" w:hAnsi="Times New Roman" w:cs="Times New Roman"/>
                <w:lang w:val="en-GB"/>
              </w:rPr>
              <w:t>Paternal psychopathology score</w:t>
            </w:r>
          </w:p>
        </w:tc>
        <w:tc>
          <w:tcPr>
            <w:tcW w:w="469" w:type="pct"/>
            <w:tcBorders>
              <w:bottom w:val="single" w:sz="8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0.069</w:t>
            </w:r>
          </w:p>
        </w:tc>
        <w:tc>
          <w:tcPr>
            <w:tcW w:w="469" w:type="pct"/>
            <w:tcBorders>
              <w:bottom w:val="single" w:sz="8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0.080</w:t>
            </w:r>
          </w:p>
        </w:tc>
        <w:tc>
          <w:tcPr>
            <w:tcW w:w="469" w:type="pct"/>
            <w:tcBorders>
              <w:bottom w:val="single" w:sz="8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B88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391" w:type="pct"/>
            <w:tcBorders>
              <w:bottom w:val="single" w:sz="8" w:space="0" w:color="auto"/>
            </w:tcBorders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703" w:type="pct"/>
            <w:tcBorders>
              <w:bottom w:val="single" w:sz="8" w:space="0" w:color="auto"/>
            </w:tcBorders>
            <w:vAlign w:val="center"/>
          </w:tcPr>
          <w:p w:rsidR="00B15481" w:rsidRPr="00180079" w:rsidRDefault="00B15481" w:rsidP="00573C6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(</w:t>
            </w:r>
            <w:r w:rsidRPr="002A26FF">
              <w:rPr>
                <w:rFonts w:ascii="Times New Roman" w:hAnsi="Times New Roman" w:cs="Times New Roman"/>
                <w:color w:val="000000"/>
              </w:rPr>
              <w:t>0.91–1.25</w:t>
            </w:r>
            <w:r w:rsidRPr="002A26FF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536" w:type="pct"/>
            <w:gridSpan w:val="2"/>
            <w:tcBorders>
              <w:bottom w:val="single" w:sz="8" w:space="0" w:color="auto"/>
            </w:tcBorders>
            <w:vAlign w:val="center"/>
          </w:tcPr>
          <w:p w:rsidR="00B15481" w:rsidRPr="00FF0B88" w:rsidRDefault="00B15481" w:rsidP="007206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FF0B88">
              <w:rPr>
                <w:rFonts w:ascii="Times New Roman" w:hAnsi="Times New Roman" w:cs="Times New Roman"/>
                <w:color w:val="000000"/>
              </w:rPr>
              <w:t>0.393</w:t>
            </w:r>
          </w:p>
        </w:tc>
      </w:tr>
    </w:tbl>
    <w:p w:rsidR="004563D8" w:rsidRPr="002A26FF" w:rsidRDefault="004563D8" w:rsidP="004563D8">
      <w:pPr>
        <w:pStyle w:val="NoSpacing"/>
        <w:rPr>
          <w:sz w:val="20"/>
          <w:szCs w:val="20"/>
          <w:lang w:val="en-GB"/>
        </w:rPr>
      </w:pPr>
      <w:r w:rsidRPr="002A26FF">
        <w:rPr>
          <w:sz w:val="20"/>
          <w:szCs w:val="20"/>
          <w:vertAlign w:val="superscript"/>
          <w:lang w:val="en-GB"/>
        </w:rPr>
        <w:t>a</w:t>
      </w:r>
      <w:r w:rsidRPr="002A26FF">
        <w:rPr>
          <w:sz w:val="20"/>
          <w:szCs w:val="20"/>
          <w:lang w:val="en-GB"/>
        </w:rPr>
        <w:t xml:space="preserve"> “Dutch origin” is reference group. </w:t>
      </w:r>
      <w:r w:rsidRPr="002A26FF">
        <w:rPr>
          <w:sz w:val="20"/>
          <w:szCs w:val="20"/>
          <w:vertAlign w:val="superscript"/>
          <w:lang w:val="en-GB"/>
        </w:rPr>
        <w:t>b</w:t>
      </w:r>
      <w:r w:rsidRPr="002A26FF">
        <w:rPr>
          <w:sz w:val="20"/>
          <w:szCs w:val="20"/>
          <w:lang w:val="en-GB"/>
        </w:rPr>
        <w:t xml:space="preserve"> “Low education” is reference group. </w:t>
      </w:r>
      <w:r w:rsidRPr="002A26FF">
        <w:rPr>
          <w:sz w:val="20"/>
          <w:szCs w:val="20"/>
          <w:vertAlign w:val="superscript"/>
          <w:lang w:val="en-GB"/>
        </w:rPr>
        <w:t>c</w:t>
      </w:r>
      <w:r w:rsidRPr="002A26FF">
        <w:rPr>
          <w:sz w:val="20"/>
          <w:szCs w:val="20"/>
          <w:lang w:val="en-GB"/>
        </w:rPr>
        <w:t xml:space="preserve"> </w:t>
      </w:r>
      <w:r w:rsidR="001B6BBD" w:rsidRPr="009D396E">
        <w:rPr>
          <w:sz w:val="20"/>
          <w:szCs w:val="20"/>
          <w:lang w:val="en-GB"/>
        </w:rPr>
        <w:t>Only self-report</w:t>
      </w:r>
      <w:r w:rsidR="001B6BBD">
        <w:rPr>
          <w:sz w:val="20"/>
          <w:szCs w:val="20"/>
          <w:lang w:val="en-GB"/>
        </w:rPr>
        <w:t xml:space="preserve"> items</w:t>
      </w:r>
      <w:r w:rsidR="001B6BBD" w:rsidRPr="009D396E">
        <w:rPr>
          <w:sz w:val="20"/>
          <w:szCs w:val="20"/>
          <w:lang w:val="en-GB"/>
        </w:rPr>
        <w:t xml:space="preserve"> are included because </w:t>
      </w:r>
      <w:r w:rsidR="001B6BBD" w:rsidRPr="009D396E">
        <w:rPr>
          <w:rFonts w:eastAsia="Calibri" w:cs="Times New Roman"/>
          <w:sz w:val="20"/>
          <w:szCs w:val="20"/>
          <w:lang w:val="en-GB"/>
        </w:rPr>
        <w:t>mother</w:t>
      </w:r>
      <w:r w:rsidR="001B6BBD">
        <w:rPr>
          <w:rFonts w:eastAsia="Calibri" w:cs="Times New Roman"/>
          <w:sz w:val="20"/>
          <w:szCs w:val="20"/>
          <w:lang w:val="en-GB"/>
        </w:rPr>
        <w:t>-</w:t>
      </w:r>
      <w:r w:rsidR="001B6BBD" w:rsidRPr="009D396E">
        <w:rPr>
          <w:rFonts w:eastAsia="Calibri" w:cs="Times New Roman"/>
          <w:sz w:val="20"/>
          <w:szCs w:val="20"/>
          <w:lang w:val="en-GB"/>
        </w:rPr>
        <w:t xml:space="preserve">report </w:t>
      </w:r>
      <w:r w:rsidR="001B6BBD">
        <w:rPr>
          <w:rFonts w:eastAsia="Calibri" w:cs="Times New Roman"/>
          <w:sz w:val="20"/>
          <w:szCs w:val="20"/>
          <w:lang w:val="en-GB"/>
        </w:rPr>
        <w:t>items are a part of other</w:t>
      </w:r>
      <w:r w:rsidR="001B6BBD" w:rsidRPr="009D396E">
        <w:rPr>
          <w:rFonts w:eastAsia="Calibri" w:cs="Times New Roman"/>
          <w:sz w:val="20"/>
          <w:szCs w:val="20"/>
          <w:lang w:val="en-GB"/>
        </w:rPr>
        <w:t xml:space="preserve"> </w:t>
      </w:r>
      <w:r w:rsidR="001B6BBD">
        <w:rPr>
          <w:rFonts w:eastAsia="Calibri" w:cs="Times New Roman"/>
          <w:sz w:val="20"/>
          <w:szCs w:val="20"/>
          <w:lang w:val="en-GB"/>
        </w:rPr>
        <w:t xml:space="preserve">included </w:t>
      </w:r>
      <w:r w:rsidR="001B6BBD" w:rsidRPr="009D396E">
        <w:rPr>
          <w:rFonts w:eastAsia="Calibri" w:cs="Times New Roman"/>
          <w:sz w:val="20"/>
          <w:szCs w:val="20"/>
          <w:lang w:val="en-GB"/>
        </w:rPr>
        <w:t xml:space="preserve">CBCL subscales. </w:t>
      </w:r>
      <w:r w:rsidR="00233B84" w:rsidRPr="002A26FF">
        <w:rPr>
          <w:sz w:val="20"/>
          <w:szCs w:val="20"/>
          <w:vertAlign w:val="superscript"/>
          <w:lang w:val="en-GB"/>
        </w:rPr>
        <w:t>d</w:t>
      </w:r>
      <w:r w:rsidR="00233B84" w:rsidRPr="002A26FF">
        <w:rPr>
          <w:sz w:val="20"/>
          <w:szCs w:val="20"/>
          <w:lang w:val="en-GB"/>
        </w:rPr>
        <w:t xml:space="preserve"> </w:t>
      </w:r>
      <w:r w:rsidRPr="002A26FF">
        <w:rPr>
          <w:sz w:val="20"/>
          <w:szCs w:val="20"/>
          <w:lang w:val="en-GB"/>
        </w:rPr>
        <w:t>“No adversities” is reference group.</w:t>
      </w:r>
      <w:r w:rsidR="00233B84" w:rsidRPr="002A26FF">
        <w:rPr>
          <w:sz w:val="20"/>
          <w:szCs w:val="20"/>
          <w:lang w:val="en-GB"/>
        </w:rPr>
        <w:t xml:space="preserve"> </w:t>
      </w:r>
      <w:r w:rsidRPr="002A26FF">
        <w:rPr>
          <w:rFonts w:eastAsia="Calibri" w:cs="Times New Roman"/>
          <w:sz w:val="20"/>
          <w:szCs w:val="20"/>
          <w:lang w:val="en-GB"/>
        </w:rPr>
        <w:t>All continuous predictors are standardized (mean=0, SD=1)</w:t>
      </w:r>
      <w:r w:rsidRPr="002A26FF">
        <w:rPr>
          <w:sz w:val="20"/>
          <w:szCs w:val="20"/>
          <w:lang w:val="en-GB"/>
        </w:rPr>
        <w:t>. Missing predictors are imputed using multiple imputation.</w:t>
      </w:r>
    </w:p>
    <w:p w:rsidR="00CD2F5D" w:rsidRPr="004563D8" w:rsidRDefault="00CD2F5D">
      <w:pPr>
        <w:rPr>
          <w:lang w:val="en-GB"/>
        </w:rPr>
      </w:pPr>
    </w:p>
    <w:sectPr w:rsidR="00CD2F5D" w:rsidRPr="004563D8" w:rsidSect="005F34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B7" w:rsidRDefault="00F141B7">
      <w:pPr>
        <w:spacing w:after="0" w:line="240" w:lineRule="auto"/>
      </w:pPr>
      <w:r>
        <w:separator/>
      </w:r>
    </w:p>
  </w:endnote>
  <w:endnote w:type="continuationSeparator" w:id="0">
    <w:p w:rsidR="00F141B7" w:rsidRDefault="00F1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988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1B7" w:rsidRDefault="00F141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1B7" w:rsidRDefault="00F1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B7" w:rsidRDefault="00F141B7">
      <w:pPr>
        <w:spacing w:after="0" w:line="240" w:lineRule="auto"/>
      </w:pPr>
      <w:r>
        <w:separator/>
      </w:r>
    </w:p>
  </w:footnote>
  <w:footnote w:type="continuationSeparator" w:id="0">
    <w:p w:rsidR="00F141B7" w:rsidRDefault="00F14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D8"/>
    <w:rsid w:val="000119DC"/>
    <w:rsid w:val="0002414E"/>
    <w:rsid w:val="00097DF4"/>
    <w:rsid w:val="000E2AE6"/>
    <w:rsid w:val="000E39C2"/>
    <w:rsid w:val="000F77F7"/>
    <w:rsid w:val="001661F0"/>
    <w:rsid w:val="0017684C"/>
    <w:rsid w:val="001B6BBD"/>
    <w:rsid w:val="001C1717"/>
    <w:rsid w:val="001F73C5"/>
    <w:rsid w:val="00202AC3"/>
    <w:rsid w:val="002153A2"/>
    <w:rsid w:val="0022472F"/>
    <w:rsid w:val="00233B84"/>
    <w:rsid w:val="00266075"/>
    <w:rsid w:val="002749EF"/>
    <w:rsid w:val="002841AF"/>
    <w:rsid w:val="002A26FF"/>
    <w:rsid w:val="002D2C66"/>
    <w:rsid w:val="00334D9F"/>
    <w:rsid w:val="00366C2D"/>
    <w:rsid w:val="003C129A"/>
    <w:rsid w:val="003E4B0C"/>
    <w:rsid w:val="003F0E1D"/>
    <w:rsid w:val="004312F3"/>
    <w:rsid w:val="00432245"/>
    <w:rsid w:val="004367F4"/>
    <w:rsid w:val="004458A7"/>
    <w:rsid w:val="004563D8"/>
    <w:rsid w:val="00467F6E"/>
    <w:rsid w:val="004C4945"/>
    <w:rsid w:val="004F606B"/>
    <w:rsid w:val="00507E5D"/>
    <w:rsid w:val="00542A4B"/>
    <w:rsid w:val="00551CE2"/>
    <w:rsid w:val="00572711"/>
    <w:rsid w:val="00573C6A"/>
    <w:rsid w:val="005E3197"/>
    <w:rsid w:val="005F34EE"/>
    <w:rsid w:val="00683296"/>
    <w:rsid w:val="0069071C"/>
    <w:rsid w:val="006B4EA4"/>
    <w:rsid w:val="006D45E7"/>
    <w:rsid w:val="00700D69"/>
    <w:rsid w:val="0072062E"/>
    <w:rsid w:val="00743BEC"/>
    <w:rsid w:val="007634D5"/>
    <w:rsid w:val="007F671E"/>
    <w:rsid w:val="00870EEF"/>
    <w:rsid w:val="008766F8"/>
    <w:rsid w:val="008923B5"/>
    <w:rsid w:val="008A0AA4"/>
    <w:rsid w:val="008C04CD"/>
    <w:rsid w:val="008E0F49"/>
    <w:rsid w:val="00960B01"/>
    <w:rsid w:val="009C3A8B"/>
    <w:rsid w:val="009D396E"/>
    <w:rsid w:val="009E2EFC"/>
    <w:rsid w:val="00A126F6"/>
    <w:rsid w:val="00A6229F"/>
    <w:rsid w:val="00AF63E2"/>
    <w:rsid w:val="00B15481"/>
    <w:rsid w:val="00B410C5"/>
    <w:rsid w:val="00C47DA3"/>
    <w:rsid w:val="00C978D0"/>
    <w:rsid w:val="00CB5341"/>
    <w:rsid w:val="00CD2F5D"/>
    <w:rsid w:val="00D217BA"/>
    <w:rsid w:val="00D81BBB"/>
    <w:rsid w:val="00DA3548"/>
    <w:rsid w:val="00DB19BC"/>
    <w:rsid w:val="00E106AC"/>
    <w:rsid w:val="00E56E2D"/>
    <w:rsid w:val="00F1389A"/>
    <w:rsid w:val="00F141B7"/>
    <w:rsid w:val="00F14EAE"/>
    <w:rsid w:val="00F23FC4"/>
    <w:rsid w:val="00F57481"/>
    <w:rsid w:val="00F63060"/>
    <w:rsid w:val="00FC72D2"/>
    <w:rsid w:val="00FC7736"/>
    <w:rsid w:val="00FD7612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5A2C"/>
  <w15:chartTrackingRefBased/>
  <w15:docId w15:val="{F30E0568-7CD9-4397-8CEA-C17183A2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63D8"/>
    <w:pPr>
      <w:spacing w:after="0" w:line="240" w:lineRule="auto"/>
    </w:pPr>
    <w:rPr>
      <w:rFonts w:ascii="Times New Roman" w:hAnsi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63D8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D8"/>
  </w:style>
  <w:style w:type="table" w:styleId="TableGrid">
    <w:name w:val="Table Grid"/>
    <w:basedOn w:val="TableNormal"/>
    <w:uiPriority w:val="59"/>
    <w:unhideWhenUsed/>
    <w:rsid w:val="004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0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AB8D-4BEB-403E-85A7-AA7ACF3B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L.R. Steenkamp</dc:creator>
  <cp:keywords/>
  <dc:description/>
  <cp:lastModifiedBy>L.R. Steenkamp</cp:lastModifiedBy>
  <cp:revision>10</cp:revision>
  <cp:lastPrinted>2021-06-17T15:59:00Z</cp:lastPrinted>
  <dcterms:created xsi:type="dcterms:W3CDTF">2021-06-11T09:02:00Z</dcterms:created>
  <dcterms:modified xsi:type="dcterms:W3CDTF">2021-06-17T16:23:00Z</dcterms:modified>
</cp:coreProperties>
</file>