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2127807519"/>
        <w:docPartObj>
          <w:docPartGallery w:val="Table of Contents"/>
          <w:docPartUnique/>
        </w:docPartObj>
      </w:sdtPr>
      <w:sdtEndPr>
        <w:rPr>
          <w:rFonts w:cstheme="minorHAnsi"/>
          <w:b/>
          <w:bCs/>
          <w:noProof/>
        </w:rPr>
      </w:sdtEndPr>
      <w:sdtContent>
        <w:p w14:paraId="31329F51" w14:textId="34D9A4C0" w:rsidR="00FC49E3" w:rsidRPr="00ED629C" w:rsidRDefault="00FC49E3" w:rsidP="00A255C6">
          <w:pPr>
            <w:pStyle w:val="TOCHeading"/>
          </w:pPr>
          <w:r w:rsidRPr="00ED629C">
            <w:t>Contents</w:t>
          </w:r>
        </w:p>
        <w:p w14:paraId="7DF316BE" w14:textId="57654E8A" w:rsidR="007F43E4" w:rsidRDefault="00FC49E3">
          <w:pPr>
            <w:pStyle w:val="TOC1"/>
            <w:rPr>
              <w:rFonts w:eastAsiaTheme="minorEastAsia"/>
              <w:noProof/>
              <w:lang w:val="en-US"/>
            </w:rPr>
          </w:pPr>
          <w:r w:rsidRPr="00ED629C">
            <w:rPr>
              <w:rFonts w:cstheme="minorHAnsi"/>
            </w:rPr>
            <w:fldChar w:fldCharType="begin"/>
          </w:r>
          <w:r w:rsidRPr="00ED629C">
            <w:rPr>
              <w:rFonts w:cstheme="minorHAnsi"/>
            </w:rPr>
            <w:instrText xml:space="preserve"> TOC \o "1-3" \h \z \u </w:instrText>
          </w:r>
          <w:r w:rsidRPr="00ED629C">
            <w:rPr>
              <w:rFonts w:cstheme="minorHAnsi"/>
            </w:rPr>
            <w:fldChar w:fldCharType="separate"/>
          </w:r>
          <w:hyperlink w:anchor="_Toc78700471" w:history="1">
            <w:r w:rsidR="007F43E4" w:rsidRPr="00B67FC9">
              <w:rPr>
                <w:rStyle w:val="Hyperlink"/>
                <w:noProof/>
              </w:rPr>
              <w:t>Supplementary Text 1: Data sources and covariates</w:t>
            </w:r>
            <w:r w:rsidR="007F43E4">
              <w:rPr>
                <w:noProof/>
                <w:webHidden/>
              </w:rPr>
              <w:tab/>
            </w:r>
            <w:r w:rsidR="007F43E4">
              <w:rPr>
                <w:noProof/>
                <w:webHidden/>
              </w:rPr>
              <w:fldChar w:fldCharType="begin"/>
            </w:r>
            <w:r w:rsidR="007F43E4">
              <w:rPr>
                <w:noProof/>
                <w:webHidden/>
              </w:rPr>
              <w:instrText xml:space="preserve"> PAGEREF _Toc78700471 \h </w:instrText>
            </w:r>
            <w:r w:rsidR="007F43E4">
              <w:rPr>
                <w:noProof/>
                <w:webHidden/>
              </w:rPr>
            </w:r>
            <w:r w:rsidR="007F43E4">
              <w:rPr>
                <w:noProof/>
                <w:webHidden/>
              </w:rPr>
              <w:fldChar w:fldCharType="separate"/>
            </w:r>
            <w:r w:rsidR="007F43E4">
              <w:rPr>
                <w:noProof/>
                <w:webHidden/>
              </w:rPr>
              <w:t>1</w:t>
            </w:r>
            <w:r w:rsidR="007F43E4">
              <w:rPr>
                <w:noProof/>
                <w:webHidden/>
              </w:rPr>
              <w:fldChar w:fldCharType="end"/>
            </w:r>
          </w:hyperlink>
        </w:p>
        <w:p w14:paraId="71BC8516" w14:textId="748EBEF2" w:rsidR="007F43E4" w:rsidRDefault="007F43E4">
          <w:pPr>
            <w:pStyle w:val="TOC1"/>
            <w:rPr>
              <w:rFonts w:eastAsiaTheme="minorEastAsia"/>
              <w:noProof/>
              <w:lang w:val="en-US"/>
            </w:rPr>
          </w:pPr>
          <w:hyperlink w:anchor="_Toc78700472" w:history="1">
            <w:r w:rsidRPr="00B67FC9">
              <w:rPr>
                <w:rStyle w:val="Hyperlink"/>
                <w:noProof/>
              </w:rPr>
              <w:t>Supplementary Table 1: ICD-9 and ICD-10 codes used to identify mental health conditions.</w:t>
            </w:r>
            <w:r>
              <w:rPr>
                <w:noProof/>
                <w:webHidden/>
              </w:rPr>
              <w:tab/>
            </w:r>
            <w:r>
              <w:rPr>
                <w:noProof/>
                <w:webHidden/>
              </w:rPr>
              <w:fldChar w:fldCharType="begin"/>
            </w:r>
            <w:r>
              <w:rPr>
                <w:noProof/>
                <w:webHidden/>
              </w:rPr>
              <w:instrText xml:space="preserve"> PAGEREF _Toc78700472 \h </w:instrText>
            </w:r>
            <w:r>
              <w:rPr>
                <w:noProof/>
                <w:webHidden/>
              </w:rPr>
            </w:r>
            <w:r>
              <w:rPr>
                <w:noProof/>
                <w:webHidden/>
              </w:rPr>
              <w:fldChar w:fldCharType="separate"/>
            </w:r>
            <w:r>
              <w:rPr>
                <w:noProof/>
                <w:webHidden/>
              </w:rPr>
              <w:t>2</w:t>
            </w:r>
            <w:r>
              <w:rPr>
                <w:noProof/>
                <w:webHidden/>
              </w:rPr>
              <w:fldChar w:fldCharType="end"/>
            </w:r>
          </w:hyperlink>
        </w:p>
        <w:p w14:paraId="684A85D1" w14:textId="6EEDA491" w:rsidR="007F43E4" w:rsidRDefault="007F43E4">
          <w:pPr>
            <w:pStyle w:val="TOC1"/>
            <w:rPr>
              <w:rFonts w:eastAsiaTheme="minorEastAsia"/>
              <w:noProof/>
              <w:lang w:val="en-US"/>
            </w:rPr>
          </w:pPr>
          <w:hyperlink w:anchor="_Toc78700473" w:history="1">
            <w:r w:rsidRPr="00B67FC9">
              <w:rPr>
                <w:rStyle w:val="Hyperlink"/>
                <w:noProof/>
              </w:rPr>
              <w:t>Supplementary Table 2: ICD-9 and ICD-10 codes used to identify alcohol use disorder</w:t>
            </w:r>
            <w:r>
              <w:rPr>
                <w:noProof/>
                <w:webHidden/>
              </w:rPr>
              <w:tab/>
            </w:r>
            <w:r>
              <w:rPr>
                <w:noProof/>
                <w:webHidden/>
              </w:rPr>
              <w:fldChar w:fldCharType="begin"/>
            </w:r>
            <w:r>
              <w:rPr>
                <w:noProof/>
                <w:webHidden/>
              </w:rPr>
              <w:instrText xml:space="preserve"> PAGEREF _Toc78700473 \h </w:instrText>
            </w:r>
            <w:r>
              <w:rPr>
                <w:noProof/>
                <w:webHidden/>
              </w:rPr>
            </w:r>
            <w:r>
              <w:rPr>
                <w:noProof/>
                <w:webHidden/>
              </w:rPr>
              <w:fldChar w:fldCharType="separate"/>
            </w:r>
            <w:r>
              <w:rPr>
                <w:noProof/>
                <w:webHidden/>
              </w:rPr>
              <w:t>3</w:t>
            </w:r>
            <w:r>
              <w:rPr>
                <w:noProof/>
                <w:webHidden/>
              </w:rPr>
              <w:fldChar w:fldCharType="end"/>
            </w:r>
          </w:hyperlink>
        </w:p>
        <w:p w14:paraId="0DFC8144" w14:textId="0DBE9594" w:rsidR="007F43E4" w:rsidRDefault="007F43E4">
          <w:pPr>
            <w:pStyle w:val="TOC1"/>
            <w:rPr>
              <w:rFonts w:eastAsiaTheme="minorEastAsia"/>
              <w:noProof/>
              <w:lang w:val="en-US"/>
            </w:rPr>
          </w:pPr>
          <w:hyperlink w:anchor="_Toc78700474" w:history="1">
            <w:r w:rsidRPr="00B67FC9">
              <w:rPr>
                <w:rStyle w:val="Hyperlink"/>
                <w:noProof/>
              </w:rPr>
              <w:t>Supplementary Table 3: Comorbidities recorded during the incident stroke admission</w:t>
            </w:r>
            <w:r>
              <w:rPr>
                <w:noProof/>
                <w:webHidden/>
              </w:rPr>
              <w:tab/>
            </w:r>
            <w:r>
              <w:rPr>
                <w:noProof/>
                <w:webHidden/>
              </w:rPr>
              <w:fldChar w:fldCharType="begin"/>
            </w:r>
            <w:r>
              <w:rPr>
                <w:noProof/>
                <w:webHidden/>
              </w:rPr>
              <w:instrText xml:space="preserve"> PAGEREF _Toc78700474 \h </w:instrText>
            </w:r>
            <w:r>
              <w:rPr>
                <w:noProof/>
                <w:webHidden/>
              </w:rPr>
            </w:r>
            <w:r>
              <w:rPr>
                <w:noProof/>
                <w:webHidden/>
              </w:rPr>
              <w:fldChar w:fldCharType="separate"/>
            </w:r>
            <w:r>
              <w:rPr>
                <w:noProof/>
                <w:webHidden/>
              </w:rPr>
              <w:t>4</w:t>
            </w:r>
            <w:r>
              <w:rPr>
                <w:noProof/>
                <w:webHidden/>
              </w:rPr>
              <w:fldChar w:fldCharType="end"/>
            </w:r>
          </w:hyperlink>
        </w:p>
        <w:p w14:paraId="2AF7B51E" w14:textId="33876751" w:rsidR="007F43E4" w:rsidRDefault="007F43E4">
          <w:pPr>
            <w:pStyle w:val="TOC1"/>
            <w:rPr>
              <w:rFonts w:eastAsiaTheme="minorEastAsia"/>
              <w:noProof/>
              <w:lang w:val="en-US"/>
            </w:rPr>
          </w:pPr>
          <w:hyperlink w:anchor="_Toc78700475" w:history="1">
            <w:r w:rsidRPr="00B67FC9">
              <w:rPr>
                <w:rStyle w:val="Hyperlink"/>
                <w:noProof/>
              </w:rPr>
              <w:t>Supplementary Figure 1: Flow diagram for establishing the cohort</w:t>
            </w:r>
            <w:r>
              <w:rPr>
                <w:noProof/>
                <w:webHidden/>
              </w:rPr>
              <w:tab/>
            </w:r>
            <w:r>
              <w:rPr>
                <w:noProof/>
                <w:webHidden/>
              </w:rPr>
              <w:fldChar w:fldCharType="begin"/>
            </w:r>
            <w:r>
              <w:rPr>
                <w:noProof/>
                <w:webHidden/>
              </w:rPr>
              <w:instrText xml:space="preserve"> PAGEREF _Toc78700475 \h </w:instrText>
            </w:r>
            <w:r>
              <w:rPr>
                <w:noProof/>
                <w:webHidden/>
              </w:rPr>
            </w:r>
            <w:r>
              <w:rPr>
                <w:noProof/>
                <w:webHidden/>
              </w:rPr>
              <w:fldChar w:fldCharType="separate"/>
            </w:r>
            <w:r>
              <w:rPr>
                <w:noProof/>
                <w:webHidden/>
              </w:rPr>
              <w:t>5</w:t>
            </w:r>
            <w:r>
              <w:rPr>
                <w:noProof/>
                <w:webHidden/>
              </w:rPr>
              <w:fldChar w:fldCharType="end"/>
            </w:r>
          </w:hyperlink>
        </w:p>
        <w:p w14:paraId="7BEC0833" w14:textId="423879CC" w:rsidR="007F43E4" w:rsidRDefault="007F43E4">
          <w:pPr>
            <w:pStyle w:val="TOC1"/>
            <w:rPr>
              <w:rFonts w:eastAsiaTheme="minorEastAsia"/>
              <w:noProof/>
              <w:lang w:val="en-US"/>
            </w:rPr>
          </w:pPr>
          <w:hyperlink w:anchor="_Toc78700476" w:history="1">
            <w:r w:rsidRPr="00B67FC9">
              <w:rPr>
                <w:rStyle w:val="Hyperlink"/>
                <w:noProof/>
              </w:rPr>
              <w:t>Supplementary Table 4: Number of individuals and events per group</w:t>
            </w:r>
            <w:r>
              <w:rPr>
                <w:noProof/>
                <w:webHidden/>
              </w:rPr>
              <w:tab/>
            </w:r>
            <w:r>
              <w:rPr>
                <w:noProof/>
                <w:webHidden/>
              </w:rPr>
              <w:fldChar w:fldCharType="begin"/>
            </w:r>
            <w:r>
              <w:rPr>
                <w:noProof/>
                <w:webHidden/>
              </w:rPr>
              <w:instrText xml:space="preserve"> PAGEREF _Toc78700476 \h </w:instrText>
            </w:r>
            <w:r>
              <w:rPr>
                <w:noProof/>
                <w:webHidden/>
              </w:rPr>
            </w:r>
            <w:r>
              <w:rPr>
                <w:noProof/>
                <w:webHidden/>
              </w:rPr>
              <w:fldChar w:fldCharType="separate"/>
            </w:r>
            <w:r>
              <w:rPr>
                <w:noProof/>
                <w:webHidden/>
              </w:rPr>
              <w:t>6</w:t>
            </w:r>
            <w:r>
              <w:rPr>
                <w:noProof/>
                <w:webHidden/>
              </w:rPr>
              <w:fldChar w:fldCharType="end"/>
            </w:r>
          </w:hyperlink>
        </w:p>
        <w:p w14:paraId="29039799" w14:textId="16FB196F" w:rsidR="007F43E4" w:rsidRDefault="007F43E4">
          <w:pPr>
            <w:pStyle w:val="TOC1"/>
            <w:rPr>
              <w:rFonts w:eastAsiaTheme="minorEastAsia"/>
              <w:noProof/>
              <w:lang w:val="en-US"/>
            </w:rPr>
          </w:pPr>
          <w:hyperlink w:anchor="_Toc78700477" w:history="1">
            <w:r w:rsidRPr="00B67FC9">
              <w:rPr>
                <w:rStyle w:val="Hyperlink"/>
                <w:noProof/>
              </w:rPr>
              <w:t>Supplementary Table 5: Number of individuals and events per group – sensitivity analysis (major depression based on psychiatric hospital admission records only)</w:t>
            </w:r>
            <w:r>
              <w:rPr>
                <w:noProof/>
                <w:webHidden/>
              </w:rPr>
              <w:tab/>
            </w:r>
            <w:r>
              <w:rPr>
                <w:noProof/>
                <w:webHidden/>
              </w:rPr>
              <w:fldChar w:fldCharType="begin"/>
            </w:r>
            <w:r>
              <w:rPr>
                <w:noProof/>
                <w:webHidden/>
              </w:rPr>
              <w:instrText xml:space="preserve"> PAGEREF _Toc78700477 \h </w:instrText>
            </w:r>
            <w:r>
              <w:rPr>
                <w:noProof/>
                <w:webHidden/>
              </w:rPr>
            </w:r>
            <w:r>
              <w:rPr>
                <w:noProof/>
                <w:webHidden/>
              </w:rPr>
              <w:fldChar w:fldCharType="separate"/>
            </w:r>
            <w:r>
              <w:rPr>
                <w:noProof/>
                <w:webHidden/>
              </w:rPr>
              <w:t>6</w:t>
            </w:r>
            <w:r>
              <w:rPr>
                <w:noProof/>
                <w:webHidden/>
              </w:rPr>
              <w:fldChar w:fldCharType="end"/>
            </w:r>
          </w:hyperlink>
        </w:p>
        <w:p w14:paraId="09DB80DB" w14:textId="5C5B65BD" w:rsidR="007F43E4" w:rsidRDefault="007F43E4">
          <w:pPr>
            <w:pStyle w:val="TOC1"/>
            <w:rPr>
              <w:rFonts w:eastAsiaTheme="minorEastAsia"/>
              <w:noProof/>
              <w:lang w:val="en-US"/>
            </w:rPr>
          </w:pPr>
          <w:hyperlink w:anchor="_Toc78700478" w:history="1">
            <w:r w:rsidRPr="00B67FC9">
              <w:rPr>
                <w:rStyle w:val="Hyperlink"/>
                <w:noProof/>
              </w:rPr>
              <w:t>Supplementary Figure 2: Flow diagram for establishing the stroke audit sub-cohort</w:t>
            </w:r>
            <w:r>
              <w:rPr>
                <w:noProof/>
                <w:webHidden/>
              </w:rPr>
              <w:tab/>
            </w:r>
            <w:r>
              <w:rPr>
                <w:noProof/>
                <w:webHidden/>
              </w:rPr>
              <w:fldChar w:fldCharType="begin"/>
            </w:r>
            <w:r>
              <w:rPr>
                <w:noProof/>
                <w:webHidden/>
              </w:rPr>
              <w:instrText xml:space="preserve"> PAGEREF _Toc78700478 \h </w:instrText>
            </w:r>
            <w:r>
              <w:rPr>
                <w:noProof/>
                <w:webHidden/>
              </w:rPr>
            </w:r>
            <w:r>
              <w:rPr>
                <w:noProof/>
                <w:webHidden/>
              </w:rPr>
              <w:fldChar w:fldCharType="separate"/>
            </w:r>
            <w:r>
              <w:rPr>
                <w:noProof/>
                <w:webHidden/>
              </w:rPr>
              <w:t>7</w:t>
            </w:r>
            <w:r>
              <w:rPr>
                <w:noProof/>
                <w:webHidden/>
              </w:rPr>
              <w:fldChar w:fldCharType="end"/>
            </w:r>
          </w:hyperlink>
        </w:p>
        <w:p w14:paraId="44EB14D8" w14:textId="55A33712" w:rsidR="007F43E4" w:rsidRDefault="007F43E4">
          <w:pPr>
            <w:pStyle w:val="TOC1"/>
            <w:rPr>
              <w:rFonts w:eastAsiaTheme="minorEastAsia"/>
              <w:noProof/>
              <w:lang w:val="en-US"/>
            </w:rPr>
          </w:pPr>
          <w:hyperlink w:anchor="_Toc78700479" w:history="1">
            <w:r w:rsidRPr="00B67FC9">
              <w:rPr>
                <w:rStyle w:val="Hyperlink"/>
                <w:noProof/>
              </w:rPr>
              <w:t>Supplementary Table 6: Baseline characteristics and outcomes for people who had a stroke in Scotland, 2010 – 2014, comparing people with each severe mental illness versus no admission for any mental health condition. Data from the stroke audit sub-cohort (excluding people with missing data in deprivation, urbanicity, health board, atrial fibrillation or stroke type)</w:t>
            </w:r>
            <w:r>
              <w:rPr>
                <w:noProof/>
                <w:webHidden/>
              </w:rPr>
              <w:tab/>
            </w:r>
            <w:r>
              <w:rPr>
                <w:noProof/>
                <w:webHidden/>
              </w:rPr>
              <w:fldChar w:fldCharType="begin"/>
            </w:r>
            <w:r>
              <w:rPr>
                <w:noProof/>
                <w:webHidden/>
              </w:rPr>
              <w:instrText xml:space="preserve"> PAGEREF _Toc78700479 \h </w:instrText>
            </w:r>
            <w:r>
              <w:rPr>
                <w:noProof/>
                <w:webHidden/>
              </w:rPr>
            </w:r>
            <w:r>
              <w:rPr>
                <w:noProof/>
                <w:webHidden/>
              </w:rPr>
              <w:fldChar w:fldCharType="separate"/>
            </w:r>
            <w:r>
              <w:rPr>
                <w:noProof/>
                <w:webHidden/>
              </w:rPr>
              <w:t>8</w:t>
            </w:r>
            <w:r>
              <w:rPr>
                <w:noProof/>
                <w:webHidden/>
              </w:rPr>
              <w:fldChar w:fldCharType="end"/>
            </w:r>
          </w:hyperlink>
        </w:p>
        <w:p w14:paraId="098B80A8" w14:textId="218D2690" w:rsidR="007F43E4" w:rsidRDefault="007F43E4">
          <w:pPr>
            <w:pStyle w:val="TOC1"/>
            <w:rPr>
              <w:rFonts w:eastAsiaTheme="minorEastAsia"/>
              <w:noProof/>
              <w:lang w:val="en-US"/>
            </w:rPr>
          </w:pPr>
          <w:hyperlink w:anchor="_Toc78700480" w:history="1">
            <w:r w:rsidRPr="00B67FC9">
              <w:rPr>
                <w:rStyle w:val="Hyperlink"/>
                <w:noProof/>
              </w:rPr>
              <w:t>Supplementary Table 7: Number of individuals and events per group for the stroke audit sub-cohort</w:t>
            </w:r>
            <w:r>
              <w:rPr>
                <w:noProof/>
                <w:webHidden/>
              </w:rPr>
              <w:tab/>
            </w:r>
            <w:r>
              <w:rPr>
                <w:noProof/>
                <w:webHidden/>
              </w:rPr>
              <w:fldChar w:fldCharType="begin"/>
            </w:r>
            <w:r>
              <w:rPr>
                <w:noProof/>
                <w:webHidden/>
              </w:rPr>
              <w:instrText xml:space="preserve"> PAGEREF _Toc78700480 \h </w:instrText>
            </w:r>
            <w:r>
              <w:rPr>
                <w:noProof/>
                <w:webHidden/>
              </w:rPr>
            </w:r>
            <w:r>
              <w:rPr>
                <w:noProof/>
                <w:webHidden/>
              </w:rPr>
              <w:fldChar w:fldCharType="separate"/>
            </w:r>
            <w:r>
              <w:rPr>
                <w:noProof/>
                <w:webHidden/>
              </w:rPr>
              <w:t>10</w:t>
            </w:r>
            <w:r>
              <w:rPr>
                <w:noProof/>
                <w:webHidden/>
              </w:rPr>
              <w:fldChar w:fldCharType="end"/>
            </w:r>
          </w:hyperlink>
        </w:p>
        <w:p w14:paraId="47D36CDF" w14:textId="5F60301C" w:rsidR="007F43E4" w:rsidRDefault="007F43E4">
          <w:pPr>
            <w:pStyle w:val="TOC1"/>
            <w:rPr>
              <w:rFonts w:eastAsiaTheme="minorEastAsia"/>
              <w:noProof/>
              <w:lang w:val="en-US"/>
            </w:rPr>
          </w:pPr>
          <w:hyperlink w:anchor="_Toc78700481" w:history="1">
            <w:r w:rsidRPr="00B67FC9">
              <w:rPr>
                <w:rStyle w:val="Hyperlink"/>
                <w:noProof/>
              </w:rPr>
              <w:t>Supplementary Table 8: Number of individuals and events per group for the stroke audit sub-cohort – sensitivity analysis (major depression based on psychiatric hospital admission records only)</w:t>
            </w:r>
            <w:r>
              <w:rPr>
                <w:noProof/>
                <w:webHidden/>
              </w:rPr>
              <w:tab/>
            </w:r>
            <w:r>
              <w:rPr>
                <w:noProof/>
                <w:webHidden/>
              </w:rPr>
              <w:fldChar w:fldCharType="begin"/>
            </w:r>
            <w:r>
              <w:rPr>
                <w:noProof/>
                <w:webHidden/>
              </w:rPr>
              <w:instrText xml:space="preserve"> PAGEREF _Toc78700481 \h </w:instrText>
            </w:r>
            <w:r>
              <w:rPr>
                <w:noProof/>
                <w:webHidden/>
              </w:rPr>
            </w:r>
            <w:r>
              <w:rPr>
                <w:noProof/>
                <w:webHidden/>
              </w:rPr>
              <w:fldChar w:fldCharType="separate"/>
            </w:r>
            <w:r>
              <w:rPr>
                <w:noProof/>
                <w:webHidden/>
              </w:rPr>
              <w:t>11</w:t>
            </w:r>
            <w:r>
              <w:rPr>
                <w:noProof/>
                <w:webHidden/>
              </w:rPr>
              <w:fldChar w:fldCharType="end"/>
            </w:r>
          </w:hyperlink>
        </w:p>
        <w:p w14:paraId="15047790" w14:textId="63330C6A" w:rsidR="007F43E4" w:rsidRDefault="007F43E4">
          <w:pPr>
            <w:pStyle w:val="TOC1"/>
            <w:rPr>
              <w:rFonts w:eastAsiaTheme="minorEastAsia"/>
              <w:noProof/>
              <w:lang w:val="en-US"/>
            </w:rPr>
          </w:pPr>
          <w:hyperlink w:anchor="_Toc78700482" w:history="1">
            <w:r w:rsidRPr="00B67FC9">
              <w:rPr>
                <w:rStyle w:val="Hyperlink"/>
                <w:noProof/>
              </w:rPr>
              <w:t>Supplementary Table 9: Odds ratios and hazard ratios for outcomes following stroke in Scotland, 1991 – 2014.  Ratios compare individuals with a severe mental illness to individuals without a history of a mental health condition. Sensitivity analysis for models 1 and 2 with major depression only identified using psychiatric hospital admission records</w:t>
            </w:r>
            <w:r>
              <w:rPr>
                <w:noProof/>
                <w:webHidden/>
              </w:rPr>
              <w:tab/>
            </w:r>
            <w:r>
              <w:rPr>
                <w:noProof/>
                <w:webHidden/>
              </w:rPr>
              <w:fldChar w:fldCharType="begin"/>
            </w:r>
            <w:r>
              <w:rPr>
                <w:noProof/>
                <w:webHidden/>
              </w:rPr>
              <w:instrText xml:space="preserve"> PAGEREF _Toc78700482 \h </w:instrText>
            </w:r>
            <w:r>
              <w:rPr>
                <w:noProof/>
                <w:webHidden/>
              </w:rPr>
            </w:r>
            <w:r>
              <w:rPr>
                <w:noProof/>
                <w:webHidden/>
              </w:rPr>
              <w:fldChar w:fldCharType="separate"/>
            </w:r>
            <w:r>
              <w:rPr>
                <w:noProof/>
                <w:webHidden/>
              </w:rPr>
              <w:t>12</w:t>
            </w:r>
            <w:r>
              <w:rPr>
                <w:noProof/>
                <w:webHidden/>
              </w:rPr>
              <w:fldChar w:fldCharType="end"/>
            </w:r>
          </w:hyperlink>
        </w:p>
        <w:p w14:paraId="676B8CE7" w14:textId="517EB7F6" w:rsidR="007F43E4" w:rsidRDefault="007F43E4">
          <w:pPr>
            <w:pStyle w:val="TOC1"/>
            <w:rPr>
              <w:rFonts w:eastAsiaTheme="minorEastAsia"/>
              <w:noProof/>
              <w:lang w:val="en-US"/>
            </w:rPr>
          </w:pPr>
          <w:hyperlink w:anchor="_Toc78700483" w:history="1">
            <w:r w:rsidRPr="00B67FC9">
              <w:rPr>
                <w:rStyle w:val="Hyperlink"/>
                <w:noProof/>
              </w:rPr>
              <w:t>Supplementary Table 10: Odds ratios and hazard ratios for outcomes and processes of care following stroke in Scotland, 2010 – 2014, based on data from the stroke audit sub-cohort.  Ratios compare individuals with a severe mental illness to individuals without a history of a mental health condition. Sensitivity analyses for models 1, 2 and 3 based on data from the stroke audit sub-cohort</w:t>
            </w:r>
            <w:r>
              <w:rPr>
                <w:noProof/>
                <w:webHidden/>
              </w:rPr>
              <w:tab/>
            </w:r>
            <w:r>
              <w:rPr>
                <w:noProof/>
                <w:webHidden/>
              </w:rPr>
              <w:fldChar w:fldCharType="begin"/>
            </w:r>
            <w:r>
              <w:rPr>
                <w:noProof/>
                <w:webHidden/>
              </w:rPr>
              <w:instrText xml:space="preserve"> PAGEREF _Toc78700483 \h </w:instrText>
            </w:r>
            <w:r>
              <w:rPr>
                <w:noProof/>
                <w:webHidden/>
              </w:rPr>
            </w:r>
            <w:r>
              <w:rPr>
                <w:noProof/>
                <w:webHidden/>
              </w:rPr>
              <w:fldChar w:fldCharType="separate"/>
            </w:r>
            <w:r>
              <w:rPr>
                <w:noProof/>
                <w:webHidden/>
              </w:rPr>
              <w:t>13</w:t>
            </w:r>
            <w:r>
              <w:rPr>
                <w:noProof/>
                <w:webHidden/>
              </w:rPr>
              <w:fldChar w:fldCharType="end"/>
            </w:r>
          </w:hyperlink>
        </w:p>
        <w:p w14:paraId="24095F99" w14:textId="74124ABB" w:rsidR="007F43E4" w:rsidRDefault="007F43E4">
          <w:pPr>
            <w:pStyle w:val="TOC1"/>
            <w:rPr>
              <w:rFonts w:eastAsiaTheme="minorEastAsia"/>
              <w:noProof/>
              <w:lang w:val="en-US"/>
            </w:rPr>
          </w:pPr>
          <w:hyperlink w:anchor="_Toc78700484" w:history="1">
            <w:r w:rsidRPr="00B67FC9">
              <w:rPr>
                <w:rStyle w:val="Hyperlink"/>
                <w:noProof/>
              </w:rPr>
              <w:t>References</w:t>
            </w:r>
            <w:r>
              <w:rPr>
                <w:noProof/>
                <w:webHidden/>
              </w:rPr>
              <w:tab/>
            </w:r>
            <w:r>
              <w:rPr>
                <w:noProof/>
                <w:webHidden/>
              </w:rPr>
              <w:fldChar w:fldCharType="begin"/>
            </w:r>
            <w:r>
              <w:rPr>
                <w:noProof/>
                <w:webHidden/>
              </w:rPr>
              <w:instrText xml:space="preserve"> PAGEREF _Toc78700484 \h </w:instrText>
            </w:r>
            <w:r>
              <w:rPr>
                <w:noProof/>
                <w:webHidden/>
              </w:rPr>
            </w:r>
            <w:r>
              <w:rPr>
                <w:noProof/>
                <w:webHidden/>
              </w:rPr>
              <w:fldChar w:fldCharType="separate"/>
            </w:r>
            <w:r>
              <w:rPr>
                <w:noProof/>
                <w:webHidden/>
              </w:rPr>
              <w:t>15</w:t>
            </w:r>
            <w:r>
              <w:rPr>
                <w:noProof/>
                <w:webHidden/>
              </w:rPr>
              <w:fldChar w:fldCharType="end"/>
            </w:r>
          </w:hyperlink>
        </w:p>
        <w:p w14:paraId="7E16AC8E" w14:textId="16A536B8" w:rsidR="00FC49E3" w:rsidRPr="00ED629C" w:rsidRDefault="00FC49E3" w:rsidP="00FC49E3">
          <w:pPr>
            <w:spacing w:after="0" w:line="360" w:lineRule="auto"/>
            <w:rPr>
              <w:rFonts w:cstheme="minorHAnsi"/>
            </w:rPr>
          </w:pPr>
          <w:r w:rsidRPr="00ED629C">
            <w:rPr>
              <w:rFonts w:cstheme="minorHAnsi"/>
              <w:b/>
              <w:bCs/>
              <w:noProof/>
            </w:rPr>
            <w:fldChar w:fldCharType="end"/>
          </w:r>
        </w:p>
      </w:sdtContent>
    </w:sdt>
    <w:p w14:paraId="7D0A0D64" w14:textId="77777777" w:rsidR="00B00158" w:rsidRPr="00ED629C" w:rsidRDefault="00B00158" w:rsidP="00B00158">
      <w:pPr>
        <w:spacing w:line="480" w:lineRule="auto"/>
        <w:rPr>
          <w:rFonts w:cstheme="minorHAnsi"/>
        </w:rPr>
      </w:pPr>
    </w:p>
    <w:p w14:paraId="633D0DB9" w14:textId="77777777" w:rsidR="00B00158" w:rsidRPr="00ED629C" w:rsidRDefault="00B00158" w:rsidP="00B00158">
      <w:pPr>
        <w:spacing w:line="480" w:lineRule="auto"/>
        <w:rPr>
          <w:rFonts w:cstheme="minorHAnsi"/>
        </w:rPr>
      </w:pPr>
    </w:p>
    <w:p w14:paraId="6C43319A" w14:textId="77777777" w:rsidR="00B00158" w:rsidRPr="00ED629C" w:rsidRDefault="00B00158" w:rsidP="00B00158">
      <w:pPr>
        <w:ind w:left="360"/>
        <w:rPr>
          <w:rFonts w:cstheme="minorHAnsi"/>
        </w:rPr>
      </w:pPr>
    </w:p>
    <w:p w14:paraId="63B54011" w14:textId="77777777" w:rsidR="00ED07E4" w:rsidRPr="00ED629C" w:rsidRDefault="00ED07E4" w:rsidP="00ED07E4">
      <w:pPr>
        <w:rPr>
          <w:rFonts w:cstheme="minorHAnsi"/>
        </w:rPr>
      </w:pPr>
    </w:p>
    <w:p w14:paraId="40D4BEAB" w14:textId="77777777" w:rsidR="008811BA" w:rsidRPr="00ED629C" w:rsidRDefault="008811BA" w:rsidP="006057EF">
      <w:pPr>
        <w:rPr>
          <w:rFonts w:eastAsiaTheme="majorEastAsia" w:cstheme="minorHAnsi"/>
          <w:color w:val="2E74B5" w:themeColor="accent1" w:themeShade="BF"/>
          <w:sz w:val="32"/>
          <w:szCs w:val="32"/>
        </w:rPr>
        <w:sectPr w:rsidR="008811BA" w:rsidRPr="00ED629C">
          <w:footerReference w:type="first" r:id="rId8"/>
          <w:pgSz w:w="11906" w:h="16838"/>
          <w:pgMar w:top="1440" w:right="1440" w:bottom="1440" w:left="1440" w:header="708" w:footer="708" w:gutter="0"/>
          <w:cols w:space="708"/>
          <w:docGrid w:linePitch="360"/>
        </w:sectPr>
      </w:pPr>
    </w:p>
    <w:p w14:paraId="6D148A1C" w14:textId="57EFADEA" w:rsidR="00F73E6A" w:rsidRDefault="00DF11E6" w:rsidP="00524539">
      <w:pPr>
        <w:pStyle w:val="Heading1"/>
        <w:tabs>
          <w:tab w:val="left" w:pos="8505"/>
        </w:tabs>
      </w:pPr>
      <w:bookmarkStart w:id="0" w:name="_Toc78700471"/>
      <w:r>
        <w:lastRenderedPageBreak/>
        <w:t xml:space="preserve">Supplementary Text </w:t>
      </w:r>
      <w:r w:rsidR="00F73E6A">
        <w:t>1: Data sources</w:t>
      </w:r>
      <w:r w:rsidR="00265E19">
        <w:t xml:space="preserve"> and covariates</w:t>
      </w:r>
      <w:bookmarkEnd w:id="0"/>
    </w:p>
    <w:p w14:paraId="3E750F0B" w14:textId="53722046" w:rsidR="00265E19" w:rsidRPr="00EE7207" w:rsidRDefault="00265E19" w:rsidP="00265E19">
      <w:r>
        <w:t>This section provides supplementary information on the data sources and some of the covariates used in this study.</w:t>
      </w:r>
    </w:p>
    <w:p w14:paraId="5C5D1F00" w14:textId="7987A396" w:rsidR="00265E19" w:rsidRPr="00265E19" w:rsidRDefault="00265E19" w:rsidP="00265E19">
      <w:pPr>
        <w:rPr>
          <w:b/>
          <w:sz w:val="24"/>
          <w:szCs w:val="24"/>
          <w:u w:val="single"/>
        </w:rPr>
      </w:pPr>
      <w:r w:rsidRPr="00265E19">
        <w:rPr>
          <w:b/>
          <w:sz w:val="24"/>
          <w:szCs w:val="24"/>
          <w:u w:val="single"/>
        </w:rPr>
        <w:t>Data sources</w:t>
      </w:r>
    </w:p>
    <w:p w14:paraId="1A694738" w14:textId="25DED803" w:rsidR="003B5F61" w:rsidRDefault="003B5F61">
      <w:pPr>
        <w:rPr>
          <w:b/>
        </w:rPr>
      </w:pPr>
      <w:r w:rsidRPr="003B5F61">
        <w:rPr>
          <w:b/>
        </w:rPr>
        <w:t>Acute hospital records</w:t>
      </w:r>
    </w:p>
    <w:p w14:paraId="23EE3508" w14:textId="41EA45EC" w:rsidR="003B5F61" w:rsidRDefault="003B5F61" w:rsidP="003B5F61">
      <w:r>
        <w:t xml:space="preserve">The Scottish Morbidity Record General/Acute Inpatient and Day Case dataset (SMR01) </w:t>
      </w:r>
      <w:r>
        <w:rPr>
          <w:lang w:val="en-US"/>
        </w:rPr>
        <w:t xml:space="preserve">includes episode level information about </w:t>
      </w:r>
      <w:r w:rsidRPr="006405DF">
        <w:t xml:space="preserve">inpatient and day case discharges from </w:t>
      </w:r>
      <w:r>
        <w:t xml:space="preserve">general and </w:t>
      </w:r>
      <w:r w:rsidRPr="006405DF">
        <w:t xml:space="preserve">acute specialities from </w:t>
      </w:r>
      <w:r>
        <w:t>Scottish hospitals (all NHS hospitals and NHS beds in non-NHS institutions).</w:t>
      </w:r>
      <w:r w:rsidR="00AC7E60">
        <w:fldChar w:fldCharType="begin"/>
      </w:r>
      <w:r w:rsidR="00320B36">
        <w:instrText xml:space="preserve"> ADDIN EN.CITE &lt;EndNote&gt;&lt;Cite&gt;&lt;Author&gt;Information Services Division&lt;/Author&gt;&lt;Year&gt;2020&lt;/Year&gt;&lt;RecNum&gt;22&lt;/RecNum&gt;&lt;DisplayText&gt;(1)&lt;/DisplayText&gt;&lt;record&gt;&lt;rec-number&gt;22&lt;/rec-number&gt;&lt;foreign-keys&gt;&lt;key app="EN" db-id="05fv5rp2fsvx20edwwvpp2vt9drw05ept5rr" timestamp="1600254512"&gt;22&lt;/key&gt;&lt;/foreign-keys&gt;&lt;ref-type name="Web Page"&gt;12&lt;/ref-type&gt;&lt;contributors&gt;&lt;authors&gt;&lt;author&gt;Information Services Division,&lt;/author&gt;&lt;author&gt;NHS National Services Scotland,&lt;/author&gt;&lt;/authors&gt;&lt;/contributors&gt;&lt;titles&gt;&lt;title&gt;SMR Dataset: SMR01 - General / Acute Inpatient and Day Case&lt;/title&gt;&lt;/titles&gt;&lt;dates&gt;&lt;year&gt;2020&lt;/year&gt;&lt;/dates&gt;&lt;publisher&gt;Information Services Division, NHS National Services Scotland&lt;/publisher&gt;&lt;urls&gt;&lt;related-urls&gt;&lt;url&gt;https://www.ndc.scot.nhs.uk/Data-Dictionary/SMR-Datasets/SMR01-General-Acute-Inpatient-and-Day-Case/&lt;/url&gt;&lt;/related-urls&gt;&lt;/urls&gt;&lt;/record&gt;&lt;/Cite&gt;&lt;/EndNote&gt;</w:instrText>
      </w:r>
      <w:r w:rsidR="00AC7E60">
        <w:fldChar w:fldCharType="separate"/>
      </w:r>
      <w:r w:rsidR="009A2832">
        <w:rPr>
          <w:noProof/>
        </w:rPr>
        <w:t>(1)</w:t>
      </w:r>
      <w:r w:rsidR="00AC7E60">
        <w:fldChar w:fldCharType="end"/>
      </w:r>
      <w:r>
        <w:t xml:space="preserve"> Data is available for research from 1981 onwards.</w:t>
      </w:r>
      <w:r w:rsidR="006962EC">
        <w:t xml:space="preserve"> Each record includes information on the person’s demographics, </w:t>
      </w:r>
      <w:r>
        <w:t xml:space="preserve">main diagnosis and up to five other diagnoses, recorded using ICD-9 codes up to April 1996, and subsequently using ICD-10 codes. </w:t>
      </w:r>
    </w:p>
    <w:p w14:paraId="5A0E41D0" w14:textId="31F27D2C" w:rsidR="003B5F61" w:rsidRDefault="003B5F61">
      <w:pPr>
        <w:rPr>
          <w:b/>
        </w:rPr>
      </w:pPr>
      <w:r w:rsidRPr="003B5F61">
        <w:rPr>
          <w:b/>
        </w:rPr>
        <w:t>Psychiatric hospital records</w:t>
      </w:r>
    </w:p>
    <w:p w14:paraId="3EB8C432" w14:textId="473A8A79" w:rsidR="003B5F61" w:rsidRPr="003B5F61" w:rsidRDefault="006962EC">
      <w:r>
        <w:rPr>
          <w:lang w:val="en-US"/>
        </w:rPr>
        <w:t xml:space="preserve">The </w:t>
      </w:r>
      <w:r w:rsidRPr="00564A82">
        <w:rPr>
          <w:rFonts w:cstheme="minorHAnsi"/>
          <w:color w:val="231F20"/>
        </w:rPr>
        <w:t>Scottish Mental Health Inpatient and Day Case</w:t>
      </w:r>
      <w:r>
        <w:rPr>
          <w:rFonts w:cstheme="minorHAnsi"/>
          <w:color w:val="231F20"/>
        </w:rPr>
        <w:t xml:space="preserve"> dataset (SMR04) includes </w:t>
      </w:r>
      <w:r>
        <w:rPr>
          <w:lang w:val="en-US"/>
        </w:rPr>
        <w:t xml:space="preserve">episode level information about </w:t>
      </w:r>
      <w:r w:rsidRPr="006405DF">
        <w:t xml:space="preserve">inpatient and day case </w:t>
      </w:r>
      <w:r>
        <w:t>visits to mental health specialties in Scottish hospitals (all NHS hospitals and NHS beds in non-NHS institutions). Again data is available from 1981 onwards and records include information on the person’s demographics and diagnoses.</w:t>
      </w:r>
    </w:p>
    <w:p w14:paraId="4A97CEC9" w14:textId="04EA9460" w:rsidR="003B5F61" w:rsidRDefault="003B5F61">
      <w:pPr>
        <w:rPr>
          <w:b/>
        </w:rPr>
      </w:pPr>
      <w:r w:rsidRPr="003B5F61">
        <w:rPr>
          <w:b/>
        </w:rPr>
        <w:t>Death records</w:t>
      </w:r>
    </w:p>
    <w:p w14:paraId="364AED29" w14:textId="2957FB14" w:rsidR="003B5F61" w:rsidRPr="003B5F61" w:rsidRDefault="00BB30DB">
      <w:r>
        <w:rPr>
          <w:lang w:val="en-US"/>
        </w:rPr>
        <w:t xml:space="preserve">This study used Scottish death records from 1991 </w:t>
      </w:r>
      <w:r w:rsidR="00484BC1">
        <w:rPr>
          <w:lang w:val="en-US"/>
        </w:rPr>
        <w:t>to 2018</w:t>
      </w:r>
      <w:r>
        <w:rPr>
          <w:lang w:val="en-US"/>
        </w:rPr>
        <w:t>. The records include the person’s demographics, date of death, underlying cause of death and other conditions that may have contributed to their death.</w:t>
      </w:r>
    </w:p>
    <w:p w14:paraId="29449E42" w14:textId="3946487A" w:rsidR="003B5F61" w:rsidRDefault="003B5F61">
      <w:pPr>
        <w:rPr>
          <w:b/>
        </w:rPr>
      </w:pPr>
      <w:r w:rsidRPr="003B5F61">
        <w:rPr>
          <w:b/>
        </w:rPr>
        <w:t xml:space="preserve">Stroke audit </w:t>
      </w:r>
    </w:p>
    <w:p w14:paraId="5857540C" w14:textId="00140F2B" w:rsidR="003B5F61" w:rsidRPr="003B5F61" w:rsidRDefault="00BB30DB">
      <w:r>
        <w:rPr>
          <w:rFonts w:cstheme="minorHAnsi"/>
          <w:color w:val="231F20"/>
        </w:rPr>
        <w:t>The Scottish Stroke Care Audit (SSCA)</w:t>
      </w:r>
      <w:r>
        <w:rPr>
          <w:rFonts w:cstheme="minorHAnsi"/>
          <w:color w:val="231F20"/>
        </w:rPr>
        <w:fldChar w:fldCharType="begin"/>
      </w:r>
      <w:r w:rsidR="00320B36">
        <w:rPr>
          <w:rFonts w:cstheme="minorHAnsi"/>
          <w:color w:val="231F20"/>
        </w:rPr>
        <w:instrText xml:space="preserve"> ADDIN EN.CITE &lt;EndNote&gt;&lt;Cite&gt;&lt;Author&gt;Information Services Division&lt;/Author&gt;&lt;Year&gt;2020&lt;/Year&gt;&lt;RecNum&gt;23&lt;/RecNum&gt;&lt;DisplayText&gt;(2)&lt;/DisplayText&gt;&lt;record&gt;&lt;rec-number&gt;23&lt;/rec-number&gt;&lt;foreign-keys&gt;&lt;key app="EN" db-id="05fv5rp2fsvx20edwwvpp2vt9drw05ept5rr" timestamp="1600254523"&gt;23&lt;/key&gt;&lt;/foreign-keys&gt;&lt;ref-type name="Web Page"&gt;12&lt;/ref-type&gt;&lt;contributors&gt;&lt;authors&gt;&lt;author&gt;Information Services Division,&lt;/author&gt;&lt;author&gt;NHS National Services Scotland,&lt;/author&gt;&lt;/authors&gt;&lt;/contributors&gt;&lt;titles&gt;&lt;title&gt;Scottish Stroke Care Audit&lt;/title&gt;&lt;/titles&gt;&lt;number&gt;14 Sep 2020&lt;/number&gt;&lt;dates&gt;&lt;year&gt;2020&lt;/year&gt;&lt;/dates&gt;&lt;publisher&gt;Information Services Division, NHS National Services Scotland&lt;/publisher&gt;&lt;urls&gt;&lt;related-urls&gt;&lt;url&gt;https://www.strokeaudit.scot.nhs.uk/index.html&lt;/url&gt;&lt;/related-urls&gt;&lt;/urls&gt;&lt;/record&gt;&lt;/Cite&gt;&lt;/EndNote&gt;</w:instrText>
      </w:r>
      <w:r>
        <w:rPr>
          <w:rFonts w:cstheme="minorHAnsi"/>
          <w:color w:val="231F20"/>
        </w:rPr>
        <w:fldChar w:fldCharType="separate"/>
      </w:r>
      <w:r w:rsidR="009A2832">
        <w:rPr>
          <w:rFonts w:cstheme="minorHAnsi"/>
          <w:noProof/>
          <w:color w:val="231F20"/>
        </w:rPr>
        <w:t>(2)</w:t>
      </w:r>
      <w:r>
        <w:rPr>
          <w:rFonts w:cstheme="minorHAnsi"/>
          <w:color w:val="231F20"/>
        </w:rPr>
        <w:fldChar w:fldCharType="end"/>
      </w:r>
      <w:r>
        <w:rPr>
          <w:rFonts w:cstheme="minorHAnsi"/>
          <w:color w:val="231F20"/>
        </w:rPr>
        <w:t xml:space="preserve"> was set up to monitor performance of hospitals against guideline based clinical standards. It includes information on stroke </w:t>
      </w:r>
      <w:r>
        <w:t>care in hospitals managing acute stroke in Scotland, with in-hospital data collection reaching national coverage from 2010 onwards.</w:t>
      </w:r>
    </w:p>
    <w:p w14:paraId="0437181B" w14:textId="77777777" w:rsidR="003B5F61" w:rsidRDefault="003B5F61">
      <w:pPr>
        <w:rPr>
          <w:b/>
        </w:rPr>
      </w:pPr>
      <w:r w:rsidRPr="003B5F61">
        <w:rPr>
          <w:b/>
        </w:rPr>
        <w:t>Diabetes register</w:t>
      </w:r>
    </w:p>
    <w:p w14:paraId="013E62FC" w14:textId="253A0BCD" w:rsidR="00265E19" w:rsidRDefault="00133099">
      <w:pPr>
        <w:rPr>
          <w:rFonts w:cstheme="minorHAnsi"/>
          <w:bCs/>
        </w:rPr>
      </w:pPr>
      <w:r>
        <w:rPr>
          <w:rFonts w:cstheme="minorHAnsi"/>
          <w:bCs/>
        </w:rPr>
        <w:t>T</w:t>
      </w:r>
      <w:r w:rsidR="00BB30DB" w:rsidRPr="00F8444B">
        <w:rPr>
          <w:rFonts w:cstheme="minorHAnsi"/>
          <w:bCs/>
        </w:rPr>
        <w:t>he Scottish Care Information – Diabetes (SCI-Diabetes) dataset</w:t>
      </w:r>
      <w:r>
        <w:rPr>
          <w:rFonts w:cstheme="minorHAnsi"/>
          <w:bCs/>
        </w:rPr>
        <w:t xml:space="preserve"> is Scotland’s national diabetes register. It includes </w:t>
      </w:r>
      <w:r w:rsidR="00BB30DB" w:rsidRPr="00F8444B">
        <w:rPr>
          <w:rFonts w:cstheme="minorHAnsi"/>
          <w:bCs/>
        </w:rPr>
        <w:t xml:space="preserve">approximately 99% of all patients </w:t>
      </w:r>
      <w:r w:rsidR="00BB30DB">
        <w:rPr>
          <w:rFonts w:cstheme="minorHAnsi"/>
          <w:bCs/>
        </w:rPr>
        <w:t xml:space="preserve">in Scotland </w:t>
      </w:r>
      <w:r w:rsidR="00BB30DB" w:rsidRPr="00F8444B">
        <w:rPr>
          <w:rFonts w:cstheme="minorHAnsi"/>
          <w:bCs/>
        </w:rPr>
        <w:t>diagnosed with diabetes since 2004</w:t>
      </w:r>
      <w:r w:rsidR="00BB30DB">
        <w:rPr>
          <w:rFonts w:cstheme="minorHAnsi"/>
          <w:bCs/>
        </w:rPr>
        <w:t>.</w:t>
      </w:r>
      <w:r w:rsidR="00BB30DB">
        <w:rPr>
          <w:rFonts w:cstheme="minorHAnsi"/>
          <w:bCs/>
        </w:rPr>
        <w:fldChar w:fldCharType="begin">
          <w:fldData xml:space="preserve">PEVuZE5vdGU+PENpdGU+PEF1dGhvcj5BbndhcjwvQXV0aG9yPjxZZWFyPjIwMTE8L1llYXI+PFJl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</w:fldData>
        </w:fldChar>
      </w:r>
      <w:r w:rsidR="00320B36">
        <w:rPr>
          <w:rFonts w:cstheme="minorHAnsi"/>
          <w:bCs/>
        </w:rPr>
        <w:instrText xml:space="preserve"> ADDIN EN.CITE </w:instrText>
      </w:r>
      <w:r w:rsidR="00320B36">
        <w:rPr>
          <w:rFonts w:cstheme="minorHAnsi"/>
          <w:bCs/>
        </w:rPr>
        <w:fldChar w:fldCharType="begin">
          <w:fldData xml:space="preserve">PEVuZE5vdGU+PENpdGU+PEF1dGhvcj5BbndhcjwvQXV0aG9yPjxZZWFyPjIwMTE8L1llYXI+PFJl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</w:fldData>
        </w:fldChar>
      </w:r>
      <w:r w:rsidR="00320B36">
        <w:rPr>
          <w:rFonts w:cstheme="minorHAnsi"/>
          <w:bCs/>
        </w:rPr>
        <w:instrText xml:space="preserve"> ADDIN EN.CITE.DATA </w:instrText>
      </w:r>
      <w:r w:rsidR="00320B36">
        <w:rPr>
          <w:rFonts w:cstheme="minorHAnsi"/>
          <w:bCs/>
        </w:rPr>
      </w:r>
      <w:r w:rsidR="00320B36">
        <w:rPr>
          <w:rFonts w:cstheme="minorHAnsi"/>
          <w:bCs/>
        </w:rPr>
        <w:fldChar w:fldCharType="end"/>
      </w:r>
      <w:r w:rsidR="00BB30DB">
        <w:rPr>
          <w:rFonts w:cstheme="minorHAnsi"/>
          <w:bCs/>
        </w:rPr>
      </w:r>
      <w:r w:rsidR="00BB30DB">
        <w:rPr>
          <w:rFonts w:cstheme="minorHAnsi"/>
          <w:bCs/>
        </w:rPr>
        <w:fldChar w:fldCharType="separate"/>
      </w:r>
      <w:r w:rsidR="009A2832">
        <w:rPr>
          <w:rFonts w:cstheme="minorHAnsi"/>
          <w:bCs/>
          <w:noProof/>
        </w:rPr>
        <w:t>(3)</w:t>
      </w:r>
      <w:r w:rsidR="00BB30DB">
        <w:rPr>
          <w:rFonts w:cstheme="minorHAnsi"/>
          <w:bCs/>
        </w:rPr>
        <w:fldChar w:fldCharType="end"/>
      </w:r>
      <w:r w:rsidR="00BB30DB" w:rsidRPr="00F8444B">
        <w:rPr>
          <w:rFonts w:cstheme="minorHAnsi"/>
          <w:bCs/>
        </w:rPr>
        <w:t xml:space="preserve"> </w:t>
      </w:r>
    </w:p>
    <w:p w14:paraId="41201BD6" w14:textId="77777777" w:rsidR="00265E19" w:rsidRDefault="00265E19" w:rsidP="00265E19">
      <w:pPr>
        <w:rPr>
          <w:sz w:val="24"/>
          <w:szCs w:val="24"/>
          <w:u w:val="single"/>
        </w:rPr>
      </w:pPr>
    </w:p>
    <w:p w14:paraId="4D94A050" w14:textId="23F32005" w:rsidR="00265E19" w:rsidRPr="00D63CB8" w:rsidRDefault="00265E19" w:rsidP="00265E19">
      <w:pPr>
        <w:rPr>
          <w:b/>
          <w:sz w:val="24"/>
          <w:szCs w:val="24"/>
          <w:u w:val="single"/>
        </w:rPr>
      </w:pPr>
      <w:r w:rsidRPr="00D63CB8">
        <w:rPr>
          <w:b/>
          <w:sz w:val="24"/>
          <w:szCs w:val="24"/>
          <w:u w:val="single"/>
        </w:rPr>
        <w:t>Additional covariate information</w:t>
      </w:r>
    </w:p>
    <w:p w14:paraId="7DDE888E" w14:textId="79BC72FF" w:rsidR="00265E19" w:rsidRPr="00EE7207" w:rsidRDefault="00265E19" w:rsidP="00265E19">
      <w:pPr>
        <w:rPr>
          <w:b/>
        </w:rPr>
      </w:pPr>
      <w:r w:rsidRPr="00EE7207">
        <w:rPr>
          <w:b/>
        </w:rPr>
        <w:t>Area-based deprivation</w:t>
      </w:r>
    </w:p>
    <w:p w14:paraId="5D29BDE0" w14:textId="0DA18306" w:rsidR="00265E19" w:rsidRDefault="00265E19" w:rsidP="00265E19">
      <w:pPr>
        <w:rPr>
          <w:lang w:val="en-US"/>
        </w:rPr>
      </w:pPr>
      <w:r>
        <w:rPr>
          <w:lang w:val="en-US"/>
        </w:rPr>
        <w:t>Area-based deprivation was measured by the Carstairs Index in line with recommendations for the analysis of deprivation in Scotland where the time frame starts prior to 1996.</w:t>
      </w:r>
      <w:r>
        <w:rPr>
          <w:lang w:val="en-US"/>
        </w:rPr>
        <w:fldChar w:fldCharType="begin"/>
      </w:r>
      <w:r w:rsidR="00320B36">
        <w:rPr>
          <w:lang w:val="en-US"/>
        </w:rPr>
        <w:instrText xml:space="preserve"> ADDIN EN.CITE &lt;EndNote&gt;&lt;Cite&gt;&lt;Author&gt;Geography&lt;/Author&gt;&lt;Year&gt;2020&lt;/Year&gt;&lt;RecNum&gt;26&lt;/RecNum&gt;&lt;DisplayText&gt;(4)&lt;/DisplayText&gt;&lt;record&gt;&lt;rec-number&gt;26&lt;/rec-number&gt;&lt;foreign-keys&gt;&lt;key app="EN" db-id="05fv5rp2fsvx20edwwvpp2vt9drw05ept5rr" timestamp="1600254555"&gt;26&lt;/key&gt;&lt;/foreign-keys&gt;&lt;ref-type name="Web Page"&gt;12&lt;/ref-type&gt;&lt;contributors&gt;&lt;authors&gt;&lt;author&gt;Geography, &lt;/author&gt;&lt;author&gt;Population and Deprivation Team,&lt;/author&gt;&lt;/authors&gt;&lt;/contributors&gt;&lt;titles&gt;&lt;title&gt;Deprivation Guidance for Analysts&lt;/title&gt;&lt;/titles&gt;&lt;number&gt;17 Sep 2019&lt;/number&gt;&lt;dates&gt;&lt;year&gt;2020&lt;/year&gt;&lt;/dates&gt;&lt;publisher&gt;Public Health Scotland&lt;/publisher&gt;&lt;urls&gt;&lt;related-urls&gt;&lt;url&gt;https://www.isdscotland.org/Products-and-Services/GPD-Support/Deprivation/_docs/PHS-Deprivation-Guidance-version-3-4.pdf&lt;/url&gt;&lt;/related-urls&gt;&lt;/urls&gt;&lt;/record&gt;&lt;/Cite&gt;&lt;/EndNote&gt;</w:instrText>
      </w:r>
      <w:r>
        <w:rPr>
          <w:lang w:val="en-US"/>
        </w:rPr>
        <w:fldChar w:fldCharType="separate"/>
      </w:r>
      <w:r w:rsidR="009A2832">
        <w:rPr>
          <w:noProof/>
          <w:lang w:val="en-US"/>
        </w:rPr>
        <w:t>(4)</w:t>
      </w:r>
      <w:r>
        <w:rPr>
          <w:lang w:val="en-US"/>
        </w:rPr>
        <w:fldChar w:fldCharType="end"/>
      </w:r>
      <w:r w:rsidRPr="00A2217A">
        <w:rPr>
          <w:lang w:val="en-US"/>
        </w:rPr>
        <w:t xml:space="preserve"> The Carstairs Index is</w:t>
      </w:r>
      <w:r>
        <w:rPr>
          <w:lang w:val="en-US"/>
        </w:rPr>
        <w:t xml:space="preserve"> based on four census variables (</w:t>
      </w:r>
      <w:r w:rsidRPr="00A2217A">
        <w:rPr>
          <w:lang w:val="en-US"/>
        </w:rPr>
        <w:t xml:space="preserve">car ownership, male unemployment, </w:t>
      </w:r>
      <w:r>
        <w:rPr>
          <w:lang w:val="en-US"/>
        </w:rPr>
        <w:t>household overcrowding</w:t>
      </w:r>
      <w:r w:rsidRPr="00A2217A">
        <w:rPr>
          <w:lang w:val="en-US"/>
        </w:rPr>
        <w:t xml:space="preserve"> and low occupational social class</w:t>
      </w:r>
      <w:r>
        <w:rPr>
          <w:lang w:val="en-US"/>
        </w:rPr>
        <w:t>) and calculated at the postcode sector level.</w:t>
      </w:r>
      <w:r>
        <w:rPr>
          <w:lang w:val="en-US"/>
        </w:rPr>
        <w:fldChar w:fldCharType="begin"/>
      </w:r>
      <w:r w:rsidR="00320B36">
        <w:rPr>
          <w:lang w:val="en-US"/>
        </w:rPr>
        <w:instrText xml:space="preserve"> ADDIN EN.CITE &lt;EndNote&gt;&lt;Cite&gt;&lt;Author&gt;Brown&lt;/Author&gt;&lt;Year&gt;2014&lt;/Year&gt;&lt;RecNum&gt;27&lt;/RecNum&gt;&lt;DisplayText&gt;(5)&lt;/DisplayText&gt;&lt;record&gt;&lt;rec-number&gt;27&lt;/rec-number&gt;&lt;foreign-keys&gt;&lt;key app="EN" db-id="05fv5rp2fsvx20edwwvpp2vt9drw05ept5rr" timestamp="1600254566"&gt;27&lt;/key&gt;&lt;/foreign-keys&gt;&lt;ref-type name="Web Page"&gt;12&lt;/ref-type&gt;&lt;contributors&gt;&lt;authors&gt;&lt;author&gt;Brown, Denise&lt;/author&gt;&lt;author&gt;Allik, Mirjam&lt;/author&gt;&lt;author&gt;Dundas, Ruth&lt;/author&gt;&lt;author&gt;Leyland, Alastair H&lt;/author&gt;&lt;/authors&gt;&lt;/contributors&gt;&lt;titles&gt;&lt;title&gt;Carstairs Scores for Scottish Postcode Sectors, Datazones &amp;amp; Output Areas from the 2011 Census&lt;/title&gt;&lt;/titles&gt;&lt;number&gt;29 Nov 2019&lt;/number&gt;&lt;dates&gt;&lt;year&gt;2014&lt;/year&gt;&lt;/dates&gt;&lt;pub-location&gt;Glasgow&lt;/pub-location&gt;&lt;publisher&gt;MRC /CSO Social and Public Health Sciences Unit, University of Glasgow&lt;/publisher&gt;&lt;urls&gt;&lt;related-urls&gt;&lt;url&gt;http://www.sphsu.mrc.ac.uk/carstairs_2011_report.pdf&lt;/url&gt;&lt;/related-urls&gt;&lt;/urls&gt;&lt;/record&gt;&lt;/Cite&gt;&lt;/EndNote&gt;</w:instrText>
      </w:r>
      <w:r>
        <w:rPr>
          <w:lang w:val="en-US"/>
        </w:rPr>
        <w:fldChar w:fldCharType="separate"/>
      </w:r>
      <w:r w:rsidR="009A2832">
        <w:rPr>
          <w:noProof/>
          <w:lang w:val="en-US"/>
        </w:rPr>
        <w:t>(5)</w:t>
      </w:r>
      <w:r>
        <w:rPr>
          <w:lang w:val="en-US"/>
        </w:rPr>
        <w:fldChar w:fldCharType="end"/>
      </w:r>
    </w:p>
    <w:p w14:paraId="256611D1" w14:textId="77777777" w:rsidR="00265E19" w:rsidRPr="00EE7207" w:rsidRDefault="00265E19" w:rsidP="00265E19">
      <w:pPr>
        <w:rPr>
          <w:b/>
          <w:lang w:val="en-US"/>
        </w:rPr>
      </w:pPr>
      <w:r w:rsidRPr="00EE7207">
        <w:rPr>
          <w:b/>
          <w:lang w:val="en-US"/>
        </w:rPr>
        <w:t>Urbanicity</w:t>
      </w:r>
    </w:p>
    <w:p w14:paraId="57C657CA" w14:textId="22CAA73F" w:rsidR="00265E19" w:rsidRPr="00EE7207" w:rsidRDefault="00265E19" w:rsidP="00265E19">
      <w:r>
        <w:rPr>
          <w:lang w:val="en-US"/>
        </w:rPr>
        <w:t xml:space="preserve">Urbanicity was classified according to the </w:t>
      </w:r>
      <w:r w:rsidRPr="00F77C6D">
        <w:t xml:space="preserve">Scottish Government </w:t>
      </w:r>
      <w:r>
        <w:t>six</w:t>
      </w:r>
      <w:r w:rsidRPr="00F77C6D">
        <w:t xml:space="preserve">-fold </w:t>
      </w:r>
      <w:r>
        <w:t>urban rural indicator.</w:t>
      </w:r>
      <w:r>
        <w:fldChar w:fldCharType="begin"/>
      </w:r>
      <w:r w:rsidR="00320B36">
        <w:instrText xml:space="preserve"> ADDIN EN.CITE &lt;EndNote&gt;&lt;Cite&gt;&lt;Author&gt;Geographic Information Science &amp;amp; Analysis Team&lt;/Author&gt;&lt;Year&gt;2012&lt;/Year&gt;&lt;RecNum&gt;28&lt;/RecNum&gt;&lt;DisplayText&gt;(6)&lt;/DisplayText&gt;&lt;record&gt;&lt;rec-number&gt;28&lt;/rec-number&gt;&lt;foreign-keys&gt;&lt;key app="EN" db-id="05fv5rp2fsvx20edwwvpp2vt9drw05ept5rr" timestamp="1600254577"&gt;28&lt;/key&gt;&lt;/foreign-keys&gt;&lt;ref-type name="Web Page"&gt;12&lt;/ref-type&gt;&lt;contributors&gt;&lt;authors&gt;&lt;author&gt;Geographic Information Science &amp;amp; Analysis Team,&lt;/author&gt;&lt;/authors&gt;&lt;/contributors&gt;&lt;titles&gt;&lt;title&gt;Scottish Government Urban/Rural Classification 2011-2012&lt;/title&gt;&lt;/titles&gt;&lt;number&gt;13 Jul 2020&lt;/number&gt;&lt;dates&gt;&lt;year&gt;2012&lt;/year&gt;&lt;/dates&gt;&lt;publisher&gt;Scottish Government&lt;/publisher&gt;&lt;urls&gt;&lt;related-urls&gt;&lt;url&gt;https://www.webarchive.org.uk/wayback/archive/3000/https://www.gov.scot/resource/0039/00399487.pdf&lt;/url&gt;&lt;/related-urls&gt;&lt;/urls&gt;&lt;/record&gt;&lt;/Cite&gt;&lt;/EndNote&gt;</w:instrText>
      </w:r>
      <w:r>
        <w:fldChar w:fldCharType="separate"/>
      </w:r>
      <w:r w:rsidR="009A2832">
        <w:rPr>
          <w:noProof/>
        </w:rPr>
        <w:t>(6)</w:t>
      </w:r>
      <w:r>
        <w:fldChar w:fldCharType="end"/>
      </w:r>
      <w:r>
        <w:t xml:space="preserve"> </w:t>
      </w:r>
    </w:p>
    <w:p w14:paraId="555DAF3F" w14:textId="34C9BB1B" w:rsidR="006057EF" w:rsidRDefault="006057EF" w:rsidP="007F43E4">
      <w:pPr>
        <w:pStyle w:val="Heading1"/>
      </w:pPr>
      <w:bookmarkStart w:id="1" w:name="_Toc78700472"/>
      <w:r w:rsidRPr="00265E19">
        <w:lastRenderedPageBreak/>
        <w:t xml:space="preserve">Supplementary </w:t>
      </w:r>
      <w:r w:rsidR="00ED629C" w:rsidRPr="00265E19">
        <w:t>Table</w:t>
      </w:r>
      <w:r w:rsidRPr="00265E19">
        <w:t xml:space="preserve"> </w:t>
      </w:r>
      <w:r w:rsidR="007070C8" w:rsidRPr="00265E19">
        <w:t>1</w:t>
      </w:r>
      <w:r w:rsidR="00347BD8" w:rsidRPr="00265E19">
        <w:t xml:space="preserve">: </w:t>
      </w:r>
      <w:r w:rsidR="00ED629C" w:rsidRPr="00265E19">
        <w:t>ICD-9 and ICD-10 codes used to identify mental health conditions</w:t>
      </w:r>
      <w:r w:rsidR="00265E19" w:rsidRPr="00265E19">
        <w:t>.</w:t>
      </w:r>
      <w:bookmarkEnd w:id="1"/>
      <w:r w:rsidR="00265E19">
        <w:t xml:space="preserve"> </w:t>
      </w:r>
    </w:p>
    <w:tbl>
      <w:tblPr>
        <w:tblStyle w:val="TableGrid"/>
        <w:tblW w:w="8926" w:type="dxa"/>
        <w:tblBorders>
          <w:left w:val="none" w:sz="0" w:space="0" w:color="auto"/>
          <w:right w:val="none" w:sz="0" w:space="0" w:color="auto"/>
          <w:insideV w:val="none" w:sz="0" w:space="0" w:color="auto"/>
        </w:tblBorders>
        <w:tblLook w:val="04A0" w:firstRow="1" w:lastRow="0" w:firstColumn="1" w:lastColumn="0" w:noHBand="0" w:noVBand="1"/>
      </w:tblPr>
      <w:tblGrid>
        <w:gridCol w:w="5812"/>
        <w:gridCol w:w="1413"/>
        <w:gridCol w:w="1701"/>
      </w:tblGrid>
      <w:tr w:rsidR="00347BD8" w:rsidRPr="00ED629C" w14:paraId="5644C76D" w14:textId="77777777" w:rsidTr="007050D3">
        <w:tc>
          <w:tcPr>
            <w:tcW w:w="5812" w:type="dxa"/>
          </w:tcPr>
          <w:p w14:paraId="2DB57DDA" w14:textId="218F3D47" w:rsidR="00347BD8" w:rsidRPr="00ED629C" w:rsidRDefault="00ED629C" w:rsidP="006239B0">
            <w:pPr>
              <w:spacing w:before="120" w:after="120"/>
              <w:rPr>
                <w:rFonts w:cstheme="minorHAnsi"/>
                <w:b/>
                <w:sz w:val="20"/>
                <w:szCs w:val="20"/>
                <w:vertAlign w:val="superscript"/>
              </w:rPr>
            </w:pPr>
            <w:r>
              <w:rPr>
                <w:rFonts w:cstheme="minorHAnsi"/>
                <w:b/>
                <w:sz w:val="20"/>
                <w:szCs w:val="20"/>
              </w:rPr>
              <w:t>M</w:t>
            </w:r>
            <w:r w:rsidR="00347BD8" w:rsidRPr="00ED629C">
              <w:rPr>
                <w:rFonts w:cstheme="minorHAnsi"/>
                <w:b/>
                <w:sz w:val="20"/>
                <w:szCs w:val="20"/>
              </w:rPr>
              <w:t xml:space="preserve">ental health </w:t>
            </w:r>
            <w:proofErr w:type="spellStart"/>
            <w:r w:rsidR="00347BD8" w:rsidRPr="00ED629C">
              <w:rPr>
                <w:rFonts w:cstheme="minorHAnsi"/>
                <w:b/>
                <w:sz w:val="20"/>
                <w:szCs w:val="20"/>
              </w:rPr>
              <w:t>condition</w:t>
            </w:r>
            <w:r w:rsidR="00BB0EFE" w:rsidRPr="00BB0EFE">
              <w:rPr>
                <w:rFonts w:cstheme="minorHAnsi"/>
                <w:sz w:val="20"/>
                <w:szCs w:val="20"/>
                <w:vertAlign w:val="superscript"/>
              </w:rPr>
              <w:t>a</w:t>
            </w:r>
            <w:proofErr w:type="spellEnd"/>
          </w:p>
        </w:tc>
        <w:tc>
          <w:tcPr>
            <w:tcW w:w="1413" w:type="dxa"/>
          </w:tcPr>
          <w:p w14:paraId="26A9CD38" w14:textId="17E4A063" w:rsidR="00347BD8" w:rsidRPr="00ED629C" w:rsidRDefault="00347BD8" w:rsidP="006239B0">
            <w:pPr>
              <w:rPr>
                <w:rFonts w:cstheme="minorHAnsi"/>
                <w:b/>
                <w:sz w:val="20"/>
                <w:szCs w:val="20"/>
              </w:rPr>
            </w:pPr>
            <w:r w:rsidRPr="00ED629C">
              <w:rPr>
                <w:rFonts w:cstheme="minorHAnsi"/>
                <w:b/>
                <w:sz w:val="20"/>
                <w:szCs w:val="20"/>
              </w:rPr>
              <w:t>ICD</w:t>
            </w:r>
            <w:r w:rsidR="00D40A6A">
              <w:rPr>
                <w:rFonts w:cstheme="minorHAnsi"/>
                <w:b/>
                <w:sz w:val="20"/>
                <w:szCs w:val="20"/>
              </w:rPr>
              <w:t>-</w:t>
            </w:r>
            <w:r w:rsidRPr="00ED629C">
              <w:rPr>
                <w:rFonts w:cstheme="minorHAnsi"/>
                <w:b/>
                <w:sz w:val="20"/>
                <w:szCs w:val="20"/>
              </w:rPr>
              <w:t>10 codes</w:t>
            </w:r>
          </w:p>
          <w:p w14:paraId="5B329996" w14:textId="77777777" w:rsidR="00347BD8" w:rsidRPr="00ED629C" w:rsidRDefault="00347BD8" w:rsidP="006239B0">
            <w:pPr>
              <w:rPr>
                <w:rFonts w:cstheme="minorHAnsi"/>
                <w:b/>
                <w:sz w:val="20"/>
                <w:szCs w:val="20"/>
              </w:rPr>
            </w:pPr>
            <w:r w:rsidRPr="00ED629C">
              <w:rPr>
                <w:rFonts w:cstheme="minorHAnsi"/>
                <w:b/>
                <w:sz w:val="20"/>
                <w:szCs w:val="20"/>
              </w:rPr>
              <w:t>(first 3 digits)</w:t>
            </w:r>
          </w:p>
        </w:tc>
        <w:tc>
          <w:tcPr>
            <w:tcW w:w="1701" w:type="dxa"/>
          </w:tcPr>
          <w:p w14:paraId="3F3AEAD5" w14:textId="6133691C" w:rsidR="00347BD8" w:rsidRPr="00ED629C" w:rsidRDefault="00347BD8" w:rsidP="006239B0">
            <w:pPr>
              <w:rPr>
                <w:rFonts w:cstheme="minorHAnsi"/>
                <w:b/>
                <w:sz w:val="20"/>
                <w:szCs w:val="20"/>
              </w:rPr>
            </w:pPr>
            <w:r w:rsidRPr="00ED629C">
              <w:rPr>
                <w:rFonts w:cstheme="minorHAnsi"/>
                <w:b/>
                <w:sz w:val="20"/>
                <w:szCs w:val="20"/>
              </w:rPr>
              <w:t>ICD</w:t>
            </w:r>
            <w:r w:rsidR="00D40A6A">
              <w:rPr>
                <w:rFonts w:cstheme="minorHAnsi"/>
                <w:b/>
                <w:sz w:val="20"/>
                <w:szCs w:val="20"/>
              </w:rPr>
              <w:t>-</w:t>
            </w:r>
            <w:r w:rsidRPr="00ED629C">
              <w:rPr>
                <w:rFonts w:cstheme="minorHAnsi"/>
                <w:b/>
                <w:sz w:val="20"/>
                <w:szCs w:val="20"/>
              </w:rPr>
              <w:t>9 codes</w:t>
            </w:r>
          </w:p>
          <w:p w14:paraId="524FB0F7" w14:textId="77777777" w:rsidR="00347BD8" w:rsidRPr="00ED629C" w:rsidRDefault="00347BD8" w:rsidP="006239B0">
            <w:pPr>
              <w:rPr>
                <w:rFonts w:cstheme="minorHAnsi"/>
                <w:b/>
                <w:sz w:val="20"/>
                <w:szCs w:val="20"/>
              </w:rPr>
            </w:pPr>
            <w:r w:rsidRPr="00ED629C">
              <w:rPr>
                <w:rFonts w:cstheme="minorHAnsi"/>
                <w:b/>
                <w:sz w:val="20"/>
                <w:szCs w:val="20"/>
              </w:rPr>
              <w:t>(first 4 digits)</w:t>
            </w:r>
          </w:p>
        </w:tc>
      </w:tr>
      <w:tr w:rsidR="00347BD8" w:rsidRPr="00ED629C" w14:paraId="36C4BD5A" w14:textId="77777777" w:rsidTr="00265E19">
        <w:tc>
          <w:tcPr>
            <w:tcW w:w="5812" w:type="dxa"/>
            <w:shd w:val="clear" w:color="auto" w:fill="FBE4D5" w:themeFill="accent2" w:themeFillTint="33"/>
          </w:tcPr>
          <w:p w14:paraId="5C800EEA" w14:textId="14F9FE57" w:rsidR="00347BD8" w:rsidRPr="00ED629C" w:rsidRDefault="00347BD8" w:rsidP="008811C4">
            <w:pPr>
              <w:rPr>
                <w:rFonts w:cstheme="minorHAnsi"/>
                <w:sz w:val="20"/>
                <w:szCs w:val="20"/>
              </w:rPr>
            </w:pPr>
            <w:r w:rsidRPr="00ED629C">
              <w:rPr>
                <w:rFonts w:cstheme="minorHAnsi"/>
                <w:sz w:val="20"/>
                <w:szCs w:val="20"/>
              </w:rPr>
              <w:t>Schizophrenia: schizophrenia and schizoaffective disorders</w:t>
            </w:r>
          </w:p>
        </w:tc>
        <w:tc>
          <w:tcPr>
            <w:tcW w:w="1413" w:type="dxa"/>
            <w:shd w:val="clear" w:color="auto" w:fill="FBE4D5" w:themeFill="accent2" w:themeFillTint="33"/>
          </w:tcPr>
          <w:p w14:paraId="37C90EB6" w14:textId="77777777" w:rsidR="00347BD8" w:rsidRPr="00ED629C" w:rsidRDefault="00347BD8" w:rsidP="008811C4">
            <w:pPr>
              <w:rPr>
                <w:rFonts w:cstheme="minorHAnsi"/>
                <w:sz w:val="20"/>
                <w:szCs w:val="20"/>
              </w:rPr>
            </w:pPr>
            <w:r w:rsidRPr="00ED629C">
              <w:rPr>
                <w:rFonts w:cstheme="minorHAnsi"/>
                <w:sz w:val="20"/>
                <w:szCs w:val="20"/>
              </w:rPr>
              <w:t>F20, F25</w:t>
            </w:r>
          </w:p>
        </w:tc>
        <w:tc>
          <w:tcPr>
            <w:tcW w:w="1701" w:type="dxa"/>
            <w:shd w:val="clear" w:color="auto" w:fill="FBE4D5" w:themeFill="accent2" w:themeFillTint="33"/>
          </w:tcPr>
          <w:p w14:paraId="37461E94" w14:textId="77777777" w:rsidR="00347BD8" w:rsidRPr="00ED629C" w:rsidRDefault="00347BD8" w:rsidP="008811C4">
            <w:pPr>
              <w:rPr>
                <w:rFonts w:cstheme="minorHAnsi"/>
                <w:sz w:val="20"/>
                <w:szCs w:val="20"/>
              </w:rPr>
            </w:pPr>
            <w:r w:rsidRPr="00ED629C">
              <w:rPr>
                <w:rFonts w:cstheme="minorHAnsi"/>
                <w:sz w:val="20"/>
                <w:szCs w:val="20"/>
              </w:rPr>
              <w:t>295.0-295.3,</w:t>
            </w:r>
          </w:p>
          <w:p w14:paraId="180FF207" w14:textId="77777777" w:rsidR="00347BD8" w:rsidRPr="00ED629C" w:rsidRDefault="00347BD8" w:rsidP="008811C4">
            <w:pPr>
              <w:rPr>
                <w:rFonts w:cstheme="minorHAnsi"/>
                <w:sz w:val="20"/>
                <w:szCs w:val="20"/>
              </w:rPr>
            </w:pPr>
            <w:r w:rsidRPr="00ED629C">
              <w:rPr>
                <w:rFonts w:cstheme="minorHAnsi"/>
                <w:sz w:val="20"/>
                <w:szCs w:val="20"/>
              </w:rPr>
              <w:t>295.6-295.9</w:t>
            </w:r>
          </w:p>
        </w:tc>
      </w:tr>
      <w:tr w:rsidR="00347BD8" w:rsidRPr="00ED629C" w14:paraId="7DD5F0F9" w14:textId="77777777" w:rsidTr="00265E19">
        <w:tc>
          <w:tcPr>
            <w:tcW w:w="5812" w:type="dxa"/>
            <w:shd w:val="clear" w:color="auto" w:fill="auto"/>
          </w:tcPr>
          <w:p w14:paraId="34A0F220" w14:textId="2FCD21C9" w:rsidR="00347BD8" w:rsidRPr="00ED629C" w:rsidRDefault="00347BD8" w:rsidP="008811C4">
            <w:pPr>
              <w:rPr>
                <w:rFonts w:cstheme="minorHAnsi"/>
                <w:sz w:val="20"/>
                <w:szCs w:val="20"/>
              </w:rPr>
            </w:pPr>
            <w:r w:rsidRPr="00ED629C">
              <w:rPr>
                <w:rFonts w:cstheme="minorHAnsi"/>
                <w:sz w:val="20"/>
                <w:szCs w:val="20"/>
              </w:rPr>
              <w:t>Other psychoses: schizotypal disorders, acute and transient psychosis, delusional disorders, and other psychotic disorders</w:t>
            </w:r>
          </w:p>
        </w:tc>
        <w:tc>
          <w:tcPr>
            <w:tcW w:w="1413" w:type="dxa"/>
            <w:shd w:val="clear" w:color="auto" w:fill="auto"/>
          </w:tcPr>
          <w:p w14:paraId="1D757398" w14:textId="77777777" w:rsidR="00347BD8" w:rsidRPr="00ED629C" w:rsidRDefault="00347BD8" w:rsidP="008811C4">
            <w:pPr>
              <w:rPr>
                <w:rFonts w:cstheme="minorHAnsi"/>
                <w:sz w:val="20"/>
                <w:szCs w:val="20"/>
              </w:rPr>
            </w:pPr>
            <w:r w:rsidRPr="00ED629C">
              <w:rPr>
                <w:rFonts w:cstheme="minorHAnsi"/>
                <w:sz w:val="20"/>
                <w:szCs w:val="20"/>
              </w:rPr>
              <w:t>F21-F24,</w:t>
            </w:r>
          </w:p>
          <w:p w14:paraId="3DE04A03" w14:textId="77777777" w:rsidR="00347BD8" w:rsidRPr="00ED629C" w:rsidRDefault="00347BD8" w:rsidP="008811C4">
            <w:pPr>
              <w:rPr>
                <w:rFonts w:cstheme="minorHAnsi"/>
                <w:sz w:val="20"/>
                <w:szCs w:val="20"/>
              </w:rPr>
            </w:pPr>
            <w:r w:rsidRPr="00ED629C">
              <w:rPr>
                <w:rFonts w:cstheme="minorHAnsi"/>
                <w:sz w:val="20"/>
                <w:szCs w:val="20"/>
              </w:rPr>
              <w:t>F28, F29</w:t>
            </w:r>
          </w:p>
        </w:tc>
        <w:tc>
          <w:tcPr>
            <w:tcW w:w="1701" w:type="dxa"/>
            <w:shd w:val="clear" w:color="auto" w:fill="auto"/>
          </w:tcPr>
          <w:p w14:paraId="60842CFB" w14:textId="77777777" w:rsidR="00347BD8" w:rsidRPr="00ED629C" w:rsidRDefault="00347BD8" w:rsidP="008811C4">
            <w:pPr>
              <w:rPr>
                <w:rFonts w:cstheme="minorHAnsi"/>
                <w:sz w:val="20"/>
                <w:szCs w:val="20"/>
              </w:rPr>
            </w:pPr>
            <w:r w:rsidRPr="00ED629C">
              <w:rPr>
                <w:rFonts w:cstheme="minorHAnsi"/>
                <w:sz w:val="20"/>
                <w:szCs w:val="20"/>
              </w:rPr>
              <w:t>295.4, 295.5,</w:t>
            </w:r>
          </w:p>
          <w:p w14:paraId="49BE757F" w14:textId="77777777" w:rsidR="00347BD8" w:rsidRPr="00ED629C" w:rsidRDefault="00347BD8" w:rsidP="008811C4">
            <w:pPr>
              <w:rPr>
                <w:rFonts w:cstheme="minorHAnsi"/>
                <w:sz w:val="20"/>
                <w:szCs w:val="20"/>
              </w:rPr>
            </w:pPr>
            <w:r w:rsidRPr="00ED629C">
              <w:rPr>
                <w:rFonts w:cstheme="minorHAnsi"/>
                <w:sz w:val="20"/>
                <w:szCs w:val="20"/>
              </w:rPr>
              <w:t>297.0-297.9</w:t>
            </w:r>
          </w:p>
          <w:p w14:paraId="2AAE5A96" w14:textId="77777777" w:rsidR="00347BD8" w:rsidRPr="00ED629C" w:rsidRDefault="00347BD8" w:rsidP="008811C4">
            <w:pPr>
              <w:rPr>
                <w:rFonts w:cstheme="minorHAnsi"/>
                <w:sz w:val="20"/>
                <w:szCs w:val="20"/>
              </w:rPr>
            </w:pPr>
            <w:r w:rsidRPr="00ED629C">
              <w:rPr>
                <w:rFonts w:cstheme="minorHAnsi"/>
                <w:sz w:val="20"/>
                <w:szCs w:val="20"/>
              </w:rPr>
              <w:t xml:space="preserve">298.3, 298.4, 298.8, 298.9  </w:t>
            </w:r>
          </w:p>
        </w:tc>
      </w:tr>
      <w:tr w:rsidR="00347BD8" w:rsidRPr="00ED629C" w14:paraId="0BBE8E05" w14:textId="77777777" w:rsidTr="00265E19">
        <w:tc>
          <w:tcPr>
            <w:tcW w:w="5812" w:type="dxa"/>
            <w:shd w:val="clear" w:color="auto" w:fill="FBE4D5" w:themeFill="accent2" w:themeFillTint="33"/>
          </w:tcPr>
          <w:p w14:paraId="55601190" w14:textId="5B589954" w:rsidR="00347BD8" w:rsidRPr="00ED629C" w:rsidRDefault="00347BD8" w:rsidP="008811C4">
            <w:pPr>
              <w:rPr>
                <w:rFonts w:cstheme="minorHAnsi"/>
                <w:sz w:val="20"/>
                <w:szCs w:val="20"/>
              </w:rPr>
            </w:pPr>
            <w:r w:rsidRPr="00ED629C">
              <w:rPr>
                <w:rFonts w:cstheme="minorHAnsi"/>
                <w:sz w:val="20"/>
                <w:szCs w:val="20"/>
              </w:rPr>
              <w:t>Bipolar disorder: manic episode or bipolar affective disorder</w:t>
            </w:r>
          </w:p>
        </w:tc>
        <w:tc>
          <w:tcPr>
            <w:tcW w:w="1413" w:type="dxa"/>
            <w:shd w:val="clear" w:color="auto" w:fill="FBE4D5" w:themeFill="accent2" w:themeFillTint="33"/>
          </w:tcPr>
          <w:p w14:paraId="618EA20B" w14:textId="77777777" w:rsidR="00347BD8" w:rsidRPr="00ED629C" w:rsidRDefault="00347BD8" w:rsidP="008811C4">
            <w:pPr>
              <w:rPr>
                <w:rFonts w:cstheme="minorHAnsi"/>
                <w:sz w:val="20"/>
                <w:szCs w:val="20"/>
              </w:rPr>
            </w:pPr>
            <w:r w:rsidRPr="00ED629C">
              <w:rPr>
                <w:rFonts w:cstheme="minorHAnsi"/>
                <w:sz w:val="20"/>
                <w:szCs w:val="20"/>
              </w:rPr>
              <w:t>F30-F31</w:t>
            </w:r>
          </w:p>
        </w:tc>
        <w:tc>
          <w:tcPr>
            <w:tcW w:w="1701" w:type="dxa"/>
            <w:shd w:val="clear" w:color="auto" w:fill="FBE4D5" w:themeFill="accent2" w:themeFillTint="33"/>
          </w:tcPr>
          <w:p w14:paraId="37EB6CF1" w14:textId="77777777" w:rsidR="00347BD8" w:rsidRPr="00ED629C" w:rsidRDefault="00347BD8" w:rsidP="008811C4">
            <w:pPr>
              <w:rPr>
                <w:rFonts w:cstheme="minorHAnsi"/>
                <w:sz w:val="20"/>
                <w:szCs w:val="20"/>
              </w:rPr>
            </w:pPr>
            <w:r w:rsidRPr="00ED629C">
              <w:rPr>
                <w:rFonts w:cstheme="minorHAnsi"/>
                <w:sz w:val="20"/>
                <w:szCs w:val="20"/>
              </w:rPr>
              <w:t>296.0</w:t>
            </w:r>
          </w:p>
          <w:p w14:paraId="5DBF376F" w14:textId="77777777" w:rsidR="00347BD8" w:rsidRPr="00ED629C" w:rsidRDefault="00347BD8" w:rsidP="008811C4">
            <w:pPr>
              <w:rPr>
                <w:rFonts w:cstheme="minorHAnsi"/>
                <w:sz w:val="20"/>
                <w:szCs w:val="20"/>
              </w:rPr>
            </w:pPr>
            <w:r w:rsidRPr="00ED629C">
              <w:rPr>
                <w:rFonts w:cstheme="minorHAnsi"/>
                <w:sz w:val="20"/>
                <w:szCs w:val="20"/>
              </w:rPr>
              <w:t>296.2-296.6</w:t>
            </w:r>
          </w:p>
        </w:tc>
      </w:tr>
      <w:tr w:rsidR="00347BD8" w:rsidRPr="00ED629C" w14:paraId="0694D55B" w14:textId="77777777" w:rsidTr="00265E19">
        <w:tc>
          <w:tcPr>
            <w:tcW w:w="5812" w:type="dxa"/>
            <w:shd w:val="clear" w:color="auto" w:fill="FBE4D5" w:themeFill="accent2" w:themeFillTint="33"/>
          </w:tcPr>
          <w:p w14:paraId="285B107D" w14:textId="070A3C04" w:rsidR="00347BD8" w:rsidRPr="00ED629C" w:rsidRDefault="00347BD8" w:rsidP="008811C4">
            <w:pPr>
              <w:rPr>
                <w:rFonts w:cstheme="minorHAnsi"/>
                <w:sz w:val="20"/>
                <w:szCs w:val="20"/>
              </w:rPr>
            </w:pPr>
            <w:r w:rsidRPr="00ED629C">
              <w:rPr>
                <w:rFonts w:cstheme="minorHAnsi"/>
                <w:sz w:val="20"/>
                <w:szCs w:val="20"/>
              </w:rPr>
              <w:t>Depression: depressive episode or recurrent depressive disorder</w:t>
            </w:r>
          </w:p>
        </w:tc>
        <w:tc>
          <w:tcPr>
            <w:tcW w:w="1413" w:type="dxa"/>
            <w:shd w:val="clear" w:color="auto" w:fill="FBE4D5" w:themeFill="accent2" w:themeFillTint="33"/>
          </w:tcPr>
          <w:p w14:paraId="48944781" w14:textId="77777777" w:rsidR="00347BD8" w:rsidRPr="00ED629C" w:rsidRDefault="00347BD8" w:rsidP="008811C4">
            <w:pPr>
              <w:rPr>
                <w:rFonts w:cstheme="minorHAnsi"/>
                <w:sz w:val="20"/>
                <w:szCs w:val="20"/>
              </w:rPr>
            </w:pPr>
            <w:r w:rsidRPr="00ED629C">
              <w:rPr>
                <w:rFonts w:cstheme="minorHAnsi"/>
                <w:sz w:val="20"/>
                <w:szCs w:val="20"/>
              </w:rPr>
              <w:t>F32-F33</w:t>
            </w:r>
          </w:p>
        </w:tc>
        <w:tc>
          <w:tcPr>
            <w:tcW w:w="1701" w:type="dxa"/>
            <w:shd w:val="clear" w:color="auto" w:fill="FBE4D5" w:themeFill="accent2" w:themeFillTint="33"/>
          </w:tcPr>
          <w:p w14:paraId="7B87ED43" w14:textId="77777777" w:rsidR="00347BD8" w:rsidRPr="00ED629C" w:rsidRDefault="00347BD8" w:rsidP="008811C4">
            <w:pPr>
              <w:rPr>
                <w:rFonts w:cstheme="minorHAnsi"/>
                <w:sz w:val="20"/>
                <w:szCs w:val="20"/>
              </w:rPr>
            </w:pPr>
            <w:r w:rsidRPr="00ED629C">
              <w:rPr>
                <w:rFonts w:cstheme="minorHAnsi"/>
                <w:sz w:val="20"/>
                <w:szCs w:val="20"/>
              </w:rPr>
              <w:t>296.1</w:t>
            </w:r>
          </w:p>
          <w:p w14:paraId="28A61588" w14:textId="77777777" w:rsidR="00347BD8" w:rsidRPr="00ED629C" w:rsidRDefault="00347BD8" w:rsidP="008811C4">
            <w:pPr>
              <w:rPr>
                <w:rFonts w:cstheme="minorHAnsi"/>
                <w:sz w:val="20"/>
                <w:szCs w:val="20"/>
              </w:rPr>
            </w:pPr>
            <w:r w:rsidRPr="00ED629C">
              <w:rPr>
                <w:rFonts w:cstheme="minorHAnsi"/>
                <w:sz w:val="20"/>
                <w:szCs w:val="20"/>
              </w:rPr>
              <w:t>298.0, 300.4,  311</w:t>
            </w:r>
          </w:p>
        </w:tc>
      </w:tr>
      <w:tr w:rsidR="00347BD8" w:rsidRPr="00ED629C" w14:paraId="619B8832" w14:textId="77777777" w:rsidTr="00265E19">
        <w:tc>
          <w:tcPr>
            <w:tcW w:w="5812" w:type="dxa"/>
            <w:shd w:val="clear" w:color="auto" w:fill="auto"/>
          </w:tcPr>
          <w:p w14:paraId="68AFA42C" w14:textId="0B4C96FA" w:rsidR="00347BD8" w:rsidRPr="00265E19" w:rsidRDefault="00347BD8" w:rsidP="008811C4">
            <w:pPr>
              <w:rPr>
                <w:rFonts w:cstheme="minorHAnsi"/>
                <w:sz w:val="20"/>
                <w:szCs w:val="20"/>
                <w:vertAlign w:val="superscript"/>
              </w:rPr>
            </w:pPr>
            <w:r w:rsidRPr="00ED629C">
              <w:rPr>
                <w:rFonts w:cstheme="minorHAnsi"/>
                <w:sz w:val="20"/>
                <w:szCs w:val="20"/>
              </w:rPr>
              <w:t>Other mental health conditions: including other mood disorders, neuroses, dissociative disorders, somatoform disorders, eating disorders, non-organic sleep disorders and other behavioural syndromes associated with physiological disturbances and physical factors, disorders of adult personality and behaviour, disorders of psychological development, behavioural and emotional disorders with onset in childhood and adolescence and unspecified mental disorders</w:t>
            </w:r>
          </w:p>
        </w:tc>
        <w:tc>
          <w:tcPr>
            <w:tcW w:w="1413" w:type="dxa"/>
            <w:shd w:val="clear" w:color="auto" w:fill="auto"/>
          </w:tcPr>
          <w:p w14:paraId="6234B4DF" w14:textId="5BA237DF" w:rsidR="00347BD8" w:rsidRPr="00ED629C" w:rsidRDefault="008811C4" w:rsidP="008811C4">
            <w:pPr>
              <w:rPr>
                <w:rFonts w:cstheme="minorHAnsi"/>
                <w:sz w:val="20"/>
                <w:szCs w:val="20"/>
              </w:rPr>
            </w:pPr>
            <w:r w:rsidRPr="00ED629C">
              <w:rPr>
                <w:rFonts w:cstheme="minorHAnsi"/>
                <w:sz w:val="20"/>
                <w:szCs w:val="20"/>
              </w:rPr>
              <w:t>F34</w:t>
            </w:r>
            <w:r w:rsidR="00347BD8" w:rsidRPr="00ED629C">
              <w:rPr>
                <w:rFonts w:cstheme="minorHAnsi"/>
                <w:sz w:val="20"/>
                <w:szCs w:val="20"/>
              </w:rPr>
              <w:t>-F69</w:t>
            </w:r>
            <w:r w:rsidRPr="00ED629C">
              <w:rPr>
                <w:rFonts w:cstheme="minorHAnsi"/>
                <w:sz w:val="20"/>
                <w:szCs w:val="20"/>
              </w:rPr>
              <w:t>,</w:t>
            </w:r>
          </w:p>
          <w:p w14:paraId="353A2179" w14:textId="310DF1E5" w:rsidR="00347BD8" w:rsidRPr="00ED629C" w:rsidRDefault="00347BD8" w:rsidP="008811C4">
            <w:pPr>
              <w:rPr>
                <w:rFonts w:cstheme="minorHAnsi"/>
                <w:sz w:val="20"/>
                <w:szCs w:val="20"/>
              </w:rPr>
            </w:pPr>
            <w:r w:rsidRPr="00ED629C">
              <w:rPr>
                <w:rFonts w:cstheme="minorHAnsi"/>
                <w:sz w:val="20"/>
                <w:szCs w:val="20"/>
              </w:rPr>
              <w:t>F80-F</w:t>
            </w:r>
            <w:r w:rsidR="008811C4" w:rsidRPr="00ED629C">
              <w:rPr>
                <w:rFonts w:cstheme="minorHAnsi"/>
                <w:sz w:val="20"/>
                <w:szCs w:val="20"/>
              </w:rPr>
              <w:t>99</w:t>
            </w:r>
          </w:p>
        </w:tc>
        <w:tc>
          <w:tcPr>
            <w:tcW w:w="1701" w:type="dxa"/>
            <w:shd w:val="clear" w:color="auto" w:fill="auto"/>
          </w:tcPr>
          <w:p w14:paraId="713C1198" w14:textId="79464D8F" w:rsidR="008F7EB1" w:rsidRPr="00ED629C" w:rsidRDefault="008F7EB1" w:rsidP="008811C4">
            <w:pPr>
              <w:rPr>
                <w:rFonts w:cstheme="minorHAnsi"/>
                <w:sz w:val="20"/>
                <w:szCs w:val="20"/>
              </w:rPr>
            </w:pPr>
            <w:r w:rsidRPr="00ED629C">
              <w:rPr>
                <w:rFonts w:cstheme="minorHAnsi"/>
                <w:sz w:val="20"/>
                <w:szCs w:val="20"/>
              </w:rPr>
              <w:t>293.8</w:t>
            </w:r>
            <w:r w:rsidR="008811C4" w:rsidRPr="00ED629C">
              <w:rPr>
                <w:rFonts w:cstheme="minorHAnsi"/>
                <w:sz w:val="20"/>
                <w:szCs w:val="20"/>
              </w:rPr>
              <w:t>,</w:t>
            </w:r>
          </w:p>
          <w:p w14:paraId="572F7C2B" w14:textId="56EA2FE4" w:rsidR="008F7EB1" w:rsidRPr="00ED629C" w:rsidRDefault="00347BD8" w:rsidP="008811C4">
            <w:pPr>
              <w:rPr>
                <w:rFonts w:cstheme="minorHAnsi"/>
                <w:sz w:val="20"/>
                <w:szCs w:val="20"/>
              </w:rPr>
            </w:pPr>
            <w:r w:rsidRPr="00ED629C">
              <w:rPr>
                <w:rFonts w:cstheme="minorHAnsi"/>
                <w:sz w:val="20"/>
                <w:szCs w:val="20"/>
              </w:rPr>
              <w:t xml:space="preserve">296.8, 296.9, </w:t>
            </w:r>
          </w:p>
          <w:p w14:paraId="583077D8" w14:textId="3046FE88" w:rsidR="008F7EB1" w:rsidRPr="00ED629C" w:rsidRDefault="00347BD8" w:rsidP="008811C4">
            <w:pPr>
              <w:rPr>
                <w:rFonts w:cstheme="minorHAnsi"/>
                <w:sz w:val="20"/>
                <w:szCs w:val="20"/>
              </w:rPr>
            </w:pPr>
            <w:r w:rsidRPr="00ED629C">
              <w:rPr>
                <w:rFonts w:cstheme="minorHAnsi"/>
                <w:sz w:val="20"/>
                <w:szCs w:val="20"/>
              </w:rPr>
              <w:t xml:space="preserve">298.1, </w:t>
            </w:r>
            <w:r w:rsidR="008F7EB1" w:rsidRPr="00ED629C">
              <w:rPr>
                <w:rFonts w:cstheme="minorHAnsi"/>
                <w:sz w:val="20"/>
                <w:szCs w:val="20"/>
              </w:rPr>
              <w:t>298.2,</w:t>
            </w:r>
          </w:p>
          <w:p w14:paraId="7E4CE36F" w14:textId="465136D4" w:rsidR="00347BD8" w:rsidRPr="00ED629C" w:rsidRDefault="008811C4" w:rsidP="008811C4">
            <w:pPr>
              <w:rPr>
                <w:rFonts w:cstheme="minorHAnsi"/>
                <w:sz w:val="20"/>
                <w:szCs w:val="20"/>
              </w:rPr>
            </w:pPr>
            <w:r w:rsidRPr="00ED629C">
              <w:rPr>
                <w:rFonts w:cstheme="minorHAnsi"/>
                <w:sz w:val="20"/>
                <w:szCs w:val="20"/>
              </w:rPr>
              <w:t>299.0-</w:t>
            </w:r>
            <w:r w:rsidR="008F7EB1" w:rsidRPr="00ED629C">
              <w:rPr>
                <w:rFonts w:cstheme="minorHAnsi"/>
                <w:sz w:val="20"/>
                <w:szCs w:val="20"/>
              </w:rPr>
              <w:t>301.9,</w:t>
            </w:r>
          </w:p>
          <w:p w14:paraId="32D632AD" w14:textId="455831B7" w:rsidR="008F7EB1" w:rsidRPr="00ED629C" w:rsidRDefault="008811C4" w:rsidP="008811C4">
            <w:pPr>
              <w:rPr>
                <w:rFonts w:cstheme="minorHAnsi"/>
                <w:sz w:val="20"/>
                <w:szCs w:val="20"/>
              </w:rPr>
            </w:pPr>
            <w:r w:rsidRPr="00ED629C">
              <w:rPr>
                <w:rFonts w:cstheme="minorHAnsi"/>
                <w:sz w:val="20"/>
                <w:szCs w:val="20"/>
              </w:rPr>
              <w:t>302.1-302</w:t>
            </w:r>
            <w:r w:rsidR="008F7EB1" w:rsidRPr="00ED629C">
              <w:rPr>
                <w:rFonts w:cstheme="minorHAnsi"/>
                <w:sz w:val="20"/>
                <w:szCs w:val="20"/>
              </w:rPr>
              <w:t>.9,</w:t>
            </w:r>
          </w:p>
          <w:p w14:paraId="07CEBAB0" w14:textId="20DCA1F8" w:rsidR="008F7EB1" w:rsidRPr="00ED629C" w:rsidRDefault="008F7EB1" w:rsidP="008811C4">
            <w:pPr>
              <w:rPr>
                <w:rFonts w:cstheme="minorHAnsi"/>
                <w:sz w:val="20"/>
                <w:szCs w:val="20"/>
              </w:rPr>
            </w:pPr>
            <w:r w:rsidRPr="00ED629C">
              <w:rPr>
                <w:rFonts w:cstheme="minorHAnsi"/>
                <w:sz w:val="20"/>
                <w:szCs w:val="20"/>
              </w:rPr>
              <w:t>305.9,</w:t>
            </w:r>
          </w:p>
          <w:p w14:paraId="7C475AD4" w14:textId="2EBDE77B" w:rsidR="00347BD8" w:rsidRPr="00ED629C" w:rsidRDefault="008F7EB1" w:rsidP="008811C4">
            <w:pPr>
              <w:rPr>
                <w:rFonts w:cstheme="minorHAnsi"/>
                <w:sz w:val="20"/>
                <w:szCs w:val="20"/>
              </w:rPr>
            </w:pPr>
            <w:r w:rsidRPr="00ED629C">
              <w:rPr>
                <w:rFonts w:cstheme="minorHAnsi"/>
                <w:sz w:val="20"/>
                <w:szCs w:val="20"/>
              </w:rPr>
              <w:t>306.0</w:t>
            </w:r>
            <w:r w:rsidR="00347BD8" w:rsidRPr="00ED629C">
              <w:rPr>
                <w:rFonts w:cstheme="minorHAnsi"/>
                <w:sz w:val="20"/>
                <w:szCs w:val="20"/>
              </w:rPr>
              <w:t>-309.9</w:t>
            </w:r>
            <w:r w:rsidR="008811C4" w:rsidRPr="00ED629C">
              <w:rPr>
                <w:rFonts w:cstheme="minorHAnsi"/>
                <w:sz w:val="20"/>
                <w:szCs w:val="20"/>
              </w:rPr>
              <w:t>,</w:t>
            </w:r>
          </w:p>
          <w:p w14:paraId="2E62994C" w14:textId="6FCE41AF" w:rsidR="008811C4" w:rsidRPr="00ED629C" w:rsidRDefault="008811C4" w:rsidP="008811C4">
            <w:pPr>
              <w:rPr>
                <w:rFonts w:cstheme="minorHAnsi"/>
                <w:sz w:val="20"/>
                <w:szCs w:val="20"/>
              </w:rPr>
            </w:pPr>
            <w:r w:rsidRPr="00ED629C">
              <w:rPr>
                <w:rFonts w:cstheme="minorHAnsi"/>
                <w:sz w:val="20"/>
                <w:szCs w:val="20"/>
              </w:rPr>
              <w:t>312.0-315.9</w:t>
            </w:r>
          </w:p>
          <w:p w14:paraId="1222F19B" w14:textId="55C924E7" w:rsidR="00347BD8" w:rsidRPr="00ED629C" w:rsidRDefault="00347BD8" w:rsidP="008811C4">
            <w:pPr>
              <w:rPr>
                <w:rFonts w:cstheme="minorHAnsi"/>
                <w:sz w:val="20"/>
                <w:szCs w:val="20"/>
              </w:rPr>
            </w:pPr>
            <w:r w:rsidRPr="00ED629C">
              <w:rPr>
                <w:rFonts w:cstheme="minorHAnsi"/>
                <w:sz w:val="20"/>
                <w:szCs w:val="20"/>
              </w:rPr>
              <w:t>316</w:t>
            </w:r>
          </w:p>
        </w:tc>
      </w:tr>
    </w:tbl>
    <w:p w14:paraId="47FBFC38" w14:textId="44CDEB86" w:rsidR="00BB0EFE" w:rsidRDefault="00ED629C" w:rsidP="00BB0EFE">
      <w:pPr>
        <w:pStyle w:val="Caption"/>
        <w:numPr>
          <w:ilvl w:val="0"/>
          <w:numId w:val="13"/>
        </w:numPr>
        <w:spacing w:after="0"/>
        <w:ind w:left="283" w:hanging="215"/>
        <w:rPr>
          <w:rFonts w:cstheme="minorHAnsi"/>
          <w:b w:val="0"/>
          <w:sz w:val="20"/>
          <w:szCs w:val="20"/>
        </w:rPr>
      </w:pPr>
      <w:bookmarkStart w:id="2" w:name="_Ref516130560"/>
      <w:bookmarkStart w:id="3" w:name="_Ref527725119"/>
      <w:bookmarkStart w:id="4" w:name="_Ref20391407"/>
      <w:r w:rsidRPr="00ED629C">
        <w:rPr>
          <w:rFonts w:cstheme="minorHAnsi"/>
          <w:b w:val="0"/>
          <w:sz w:val="20"/>
          <w:szCs w:val="20"/>
        </w:rPr>
        <w:t xml:space="preserve">Further details on these codes can be found on the ICD-10 website </w:t>
      </w:r>
      <w:r w:rsidRPr="00ED629C">
        <w:rPr>
          <w:rFonts w:cstheme="minorHAnsi"/>
          <w:b w:val="0"/>
          <w:sz w:val="20"/>
          <w:szCs w:val="20"/>
        </w:rPr>
        <w:fldChar w:fldCharType="begin"/>
      </w:r>
      <w:r w:rsidR="00320B36">
        <w:rPr>
          <w:rFonts w:cstheme="minorHAnsi"/>
          <w:b w:val="0"/>
          <w:sz w:val="20"/>
          <w:szCs w:val="20"/>
        </w:rPr>
        <w:instrText xml:space="preserve"> ADDIN EN.CITE &lt;EndNote&gt;&lt;Cite&gt;&lt;Author&gt;World Health Organization&lt;/Author&gt;&lt;Year&gt;2016&lt;/Year&gt;&lt;RecNum&gt;50&lt;/RecNum&gt;&lt;DisplayText&gt;(7)&lt;/DisplayText&gt;&lt;record&gt;&lt;rec-number&gt;50&lt;/rec-number&gt;&lt;foreign-keys&gt;&lt;key app="EN" db-id="05fv5rp2fsvx20edwwvpp2vt9drw05ept5rr" timestamp="1616680956"&gt;50&lt;/key&gt;&lt;/foreign-keys&gt;&lt;ref-type name="Web Page"&gt;12&lt;/ref-type&gt;&lt;contributors&gt;&lt;authors&gt;&lt;author&gt;World Health Organization (WHO),&lt;/author&gt;&lt;/authors&gt;&lt;/contributors&gt;&lt;titles&gt;&lt;title&gt;International Statistical Classification of Diseases and Related Health Problems&lt;/title&gt;&lt;/titles&gt;&lt;volume&gt;2018&lt;/volume&gt;&lt;number&gt;1 June 2018&lt;/number&gt;&lt;dates&gt;&lt;year&gt;2016&lt;/year&gt;&lt;/dates&gt;&lt;publisher&gt;WHO&lt;/publisher&gt;&lt;urls&gt;&lt;related-urls&gt;&lt;url&gt;&lt;style face="underline" font="default" size="100%"&gt;http://apps.who.int/classifications/icd10/browse/2016/en&lt;/style&gt;&lt;/url&gt;&lt;/related-urls&gt;&lt;/urls&gt;&lt;custom1&gt;2018&lt;/custom1&gt;&lt;custom2&gt;Jun 1&lt;/custom2&gt;&lt;/record&gt;&lt;/Cite&gt;&lt;/EndNote&gt;</w:instrText>
      </w:r>
      <w:r w:rsidRPr="00ED629C">
        <w:rPr>
          <w:rFonts w:cstheme="minorHAnsi"/>
          <w:b w:val="0"/>
          <w:sz w:val="20"/>
          <w:szCs w:val="20"/>
        </w:rPr>
        <w:fldChar w:fldCharType="separate"/>
      </w:r>
      <w:r w:rsidR="009A2832">
        <w:rPr>
          <w:rFonts w:cstheme="minorHAnsi"/>
          <w:b w:val="0"/>
          <w:noProof/>
          <w:sz w:val="20"/>
          <w:szCs w:val="20"/>
        </w:rPr>
        <w:t>(7)</w:t>
      </w:r>
      <w:r w:rsidRPr="00ED629C">
        <w:rPr>
          <w:rFonts w:cstheme="minorHAnsi"/>
          <w:b w:val="0"/>
          <w:sz w:val="20"/>
          <w:szCs w:val="20"/>
        </w:rPr>
        <w:fldChar w:fldCharType="end"/>
      </w:r>
      <w:r w:rsidRPr="00ED629C">
        <w:rPr>
          <w:rFonts w:cstheme="minorHAnsi"/>
          <w:b w:val="0"/>
          <w:sz w:val="20"/>
          <w:szCs w:val="20"/>
        </w:rPr>
        <w:t xml:space="preserve"> and in the ICD-9 book </w:t>
      </w:r>
      <w:r w:rsidRPr="00ED629C">
        <w:rPr>
          <w:rFonts w:cstheme="minorHAnsi"/>
          <w:b w:val="0"/>
          <w:sz w:val="20"/>
          <w:szCs w:val="20"/>
        </w:rPr>
        <w:fldChar w:fldCharType="begin"/>
      </w:r>
      <w:r w:rsidR="00320B36">
        <w:rPr>
          <w:rFonts w:cstheme="minorHAnsi"/>
          <w:b w:val="0"/>
          <w:sz w:val="20"/>
          <w:szCs w:val="20"/>
        </w:rPr>
        <w:instrText xml:space="preserve"> ADDIN EN.CITE &lt;EndNote&gt;&lt;Cite&gt;&lt;Author&gt;World Health Organization&lt;/Author&gt;&lt;Year&gt;1977&lt;/Year&gt;&lt;RecNum&gt;51&lt;/RecNum&gt;&lt;DisplayText&gt;(8)&lt;/DisplayText&gt;&lt;record&gt;&lt;rec-number&gt;51&lt;/rec-number&gt;&lt;foreign-keys&gt;&lt;key app="EN" db-id="05fv5rp2fsvx20edwwvpp2vt9drw05ept5rr" timestamp="1616680961"&gt;51&lt;/key&gt;&lt;/foreign-keys&gt;&lt;ref-type name="Book"&gt;6&lt;/ref-type&gt;&lt;contributors&gt;&lt;authors&gt;&lt;author&gt;World Health Organization (WHO),&lt;/author&gt;&lt;/authors&gt;&lt;/contributors&gt;&lt;titles&gt;&lt;title&gt;Manual of the international statistical classification of diseases, injuries, and causes of death : based on the recommendations of the Ninth Revision Conference, 1975, and adopted by the Twenty-ninth World Health Assembly. Vol.1&lt;/title&gt;&lt;/titles&gt;&lt;keywords&gt;&lt;keyword&gt;Nosology&lt;/keyword&gt;&lt;keyword&gt;Death -- Causes -- Classification&lt;/keyword&gt;&lt;keyword&gt;Classification -- Congresses&lt;/keyword&gt;&lt;keyword&gt;Death -- Classification&lt;/keyword&gt;&lt;/keywords&gt;&lt;dates&gt;&lt;year&gt;1977&lt;/year&gt;&lt;/dates&gt;&lt;pub-location&gt;London&lt;/pub-location&gt;&lt;publisher&gt;WHO&lt;/publisher&gt;&lt;urls&gt;&lt;/urls&gt;&lt;/record&gt;&lt;/Cite&gt;&lt;/EndNote&gt;</w:instrText>
      </w:r>
      <w:r w:rsidRPr="00ED629C">
        <w:rPr>
          <w:rFonts w:cstheme="minorHAnsi"/>
          <w:b w:val="0"/>
          <w:sz w:val="20"/>
          <w:szCs w:val="20"/>
        </w:rPr>
        <w:fldChar w:fldCharType="separate"/>
      </w:r>
      <w:r w:rsidR="009A2832">
        <w:rPr>
          <w:rFonts w:cstheme="minorHAnsi"/>
          <w:b w:val="0"/>
          <w:noProof/>
          <w:sz w:val="20"/>
          <w:szCs w:val="20"/>
        </w:rPr>
        <w:t>(8)</w:t>
      </w:r>
      <w:r w:rsidRPr="00ED629C">
        <w:rPr>
          <w:rFonts w:cstheme="minorHAnsi"/>
          <w:b w:val="0"/>
          <w:sz w:val="20"/>
          <w:szCs w:val="20"/>
        </w:rPr>
        <w:fldChar w:fldCharType="end"/>
      </w:r>
      <w:r w:rsidR="00265E19">
        <w:rPr>
          <w:rFonts w:cstheme="minorHAnsi"/>
          <w:b w:val="0"/>
          <w:sz w:val="20"/>
          <w:szCs w:val="20"/>
        </w:rPr>
        <w:t xml:space="preserve">. </w:t>
      </w:r>
    </w:p>
    <w:p w14:paraId="72247F9E" w14:textId="29CD672D" w:rsidR="001E7CDE" w:rsidRPr="00BB0EFE" w:rsidRDefault="00265E19" w:rsidP="00BB0EFE">
      <w:pPr>
        <w:pStyle w:val="Caption"/>
        <w:ind w:left="66"/>
        <w:rPr>
          <w:rFonts w:cstheme="minorHAnsi"/>
          <w:b w:val="0"/>
          <w:sz w:val="20"/>
          <w:szCs w:val="20"/>
        </w:rPr>
      </w:pPr>
      <w:r w:rsidRPr="00BB0EFE">
        <w:rPr>
          <w:b w:val="0"/>
          <w:sz w:val="20"/>
          <w:szCs w:val="20"/>
        </w:rPr>
        <w:t>The orange rows represent the three SMI exposure groups. The comparison group comprised people with no hospitalisation record for any of the mental health conditions listed in the table.</w:t>
      </w:r>
    </w:p>
    <w:bookmarkEnd w:id="2"/>
    <w:bookmarkEnd w:id="3"/>
    <w:bookmarkEnd w:id="4"/>
    <w:p w14:paraId="18343B03" w14:textId="5C62AB7D" w:rsidR="00265077" w:rsidRPr="00ED629C" w:rsidRDefault="00265077" w:rsidP="00347BD8">
      <w:pPr>
        <w:rPr>
          <w:rFonts w:cstheme="minorHAnsi"/>
          <w:b/>
          <w:iCs/>
          <w:sz w:val="20"/>
          <w:szCs w:val="20"/>
        </w:rPr>
      </w:pPr>
    </w:p>
    <w:p w14:paraId="237F5D34" w14:textId="77777777" w:rsidR="00265077" w:rsidRPr="00ED629C" w:rsidRDefault="00265077" w:rsidP="00347BD8">
      <w:pPr>
        <w:rPr>
          <w:rFonts w:cstheme="minorHAnsi"/>
        </w:rPr>
      </w:pPr>
    </w:p>
    <w:p w14:paraId="7A95A427" w14:textId="5D31646D" w:rsidR="00EE7207" w:rsidRPr="00ED629C" w:rsidRDefault="00265077">
      <w:pPr>
        <w:rPr>
          <w:rFonts w:eastAsiaTheme="majorEastAsia" w:cstheme="minorHAnsi"/>
          <w:b/>
          <w:sz w:val="24"/>
          <w:szCs w:val="24"/>
        </w:rPr>
      </w:pPr>
      <w:r w:rsidRPr="00ED629C">
        <w:rPr>
          <w:rFonts w:cstheme="minorHAnsi"/>
        </w:rPr>
        <w:br w:type="page"/>
      </w:r>
    </w:p>
    <w:p w14:paraId="656E5C2A" w14:textId="4B78564A" w:rsidR="006057EF" w:rsidRPr="00ED629C" w:rsidRDefault="006057EF" w:rsidP="00347BD8">
      <w:pPr>
        <w:rPr>
          <w:rFonts w:cstheme="minorHAnsi"/>
        </w:rPr>
        <w:sectPr w:rsidR="006057EF" w:rsidRPr="00ED629C" w:rsidSect="008811BA">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pPr>
    </w:p>
    <w:p w14:paraId="104C69E8" w14:textId="49BBFFED" w:rsidR="00226BAE" w:rsidRPr="00650F3A" w:rsidRDefault="006057EF" w:rsidP="00A255C6">
      <w:pPr>
        <w:pStyle w:val="Heading1"/>
      </w:pPr>
      <w:bookmarkStart w:id="5" w:name="_Toc78700473"/>
      <w:r w:rsidRPr="00ED629C">
        <w:lastRenderedPageBreak/>
        <w:t xml:space="preserve">Supplementary </w:t>
      </w:r>
      <w:r w:rsidR="00DF11E6">
        <w:t xml:space="preserve">Table </w:t>
      </w:r>
      <w:r w:rsidR="00650F3A">
        <w:t>2</w:t>
      </w:r>
      <w:r w:rsidRPr="00ED629C">
        <w:t xml:space="preserve">: </w:t>
      </w:r>
      <w:r w:rsidR="00650F3A" w:rsidRPr="00650F3A">
        <w:t>ICD-9 and ICD-10 codes used to identify alcohol use disorder</w:t>
      </w:r>
      <w:bookmarkEnd w:id="5"/>
    </w:p>
    <w:tbl>
      <w:tblPr>
        <w:tblW w:w="14035" w:type="dxa"/>
        <w:tblLook w:val="04A0" w:firstRow="1" w:lastRow="0" w:firstColumn="1" w:lastColumn="0" w:noHBand="0" w:noVBand="1"/>
      </w:tblPr>
      <w:tblGrid>
        <w:gridCol w:w="1413"/>
        <w:gridCol w:w="5953"/>
        <w:gridCol w:w="1276"/>
        <w:gridCol w:w="5380"/>
        <w:gridCol w:w="7"/>
        <w:gridCol w:w="6"/>
      </w:tblGrid>
      <w:tr w:rsidR="006057EF" w:rsidRPr="00ED629C" w14:paraId="75B4EA4F" w14:textId="77777777" w:rsidTr="007050D3">
        <w:trPr>
          <w:gridAfter w:val="1"/>
          <w:wAfter w:w="6" w:type="dxa"/>
          <w:trHeight w:val="300"/>
        </w:trPr>
        <w:tc>
          <w:tcPr>
            <w:tcW w:w="1413" w:type="dxa"/>
            <w:tcBorders>
              <w:top w:val="single" w:sz="4" w:space="0" w:color="auto"/>
              <w:bottom w:val="single" w:sz="4" w:space="0" w:color="auto"/>
              <w:right w:val="nil"/>
            </w:tcBorders>
            <w:shd w:val="clear" w:color="auto" w:fill="auto"/>
            <w:noWrap/>
            <w:vAlign w:val="center"/>
            <w:hideMark/>
          </w:tcPr>
          <w:p w14:paraId="797D652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ICD-10 Code </w:t>
            </w:r>
          </w:p>
        </w:tc>
        <w:tc>
          <w:tcPr>
            <w:tcW w:w="5953" w:type="dxa"/>
            <w:tcBorders>
              <w:top w:val="single" w:sz="4" w:space="0" w:color="auto"/>
              <w:left w:val="nil"/>
              <w:bottom w:val="single" w:sz="4" w:space="0" w:color="auto"/>
            </w:tcBorders>
            <w:shd w:val="clear" w:color="auto" w:fill="auto"/>
            <w:noWrap/>
            <w:vAlign w:val="center"/>
            <w:hideMark/>
          </w:tcPr>
          <w:p w14:paraId="5A9ED1D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Description</w:t>
            </w:r>
          </w:p>
        </w:tc>
        <w:tc>
          <w:tcPr>
            <w:tcW w:w="1276" w:type="dxa"/>
            <w:tcBorders>
              <w:top w:val="single" w:sz="4" w:space="0" w:color="auto"/>
              <w:bottom w:val="single" w:sz="4" w:space="0" w:color="auto"/>
              <w:right w:val="nil"/>
            </w:tcBorders>
            <w:shd w:val="clear" w:color="auto" w:fill="auto"/>
            <w:noWrap/>
            <w:vAlign w:val="center"/>
            <w:hideMark/>
          </w:tcPr>
          <w:p w14:paraId="19E4764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ICD-9 Code</w:t>
            </w:r>
          </w:p>
        </w:tc>
        <w:tc>
          <w:tcPr>
            <w:tcW w:w="5387" w:type="dxa"/>
            <w:gridSpan w:val="2"/>
            <w:tcBorders>
              <w:top w:val="single" w:sz="4" w:space="0" w:color="auto"/>
              <w:left w:val="nil"/>
              <w:bottom w:val="single" w:sz="4" w:space="0" w:color="auto"/>
            </w:tcBorders>
            <w:shd w:val="clear" w:color="auto" w:fill="auto"/>
            <w:noWrap/>
            <w:vAlign w:val="center"/>
            <w:hideMark/>
          </w:tcPr>
          <w:p w14:paraId="6C9A477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Description</w:t>
            </w:r>
          </w:p>
        </w:tc>
      </w:tr>
      <w:tr w:rsidR="006057EF" w:rsidRPr="00ED629C" w14:paraId="51BE4775" w14:textId="77777777" w:rsidTr="007050D3">
        <w:trPr>
          <w:gridAfter w:val="2"/>
          <w:wAfter w:w="13" w:type="dxa"/>
          <w:trHeight w:val="300"/>
        </w:trPr>
        <w:tc>
          <w:tcPr>
            <w:tcW w:w="7366" w:type="dxa"/>
            <w:gridSpan w:val="2"/>
            <w:tcBorders>
              <w:top w:val="single" w:sz="4" w:space="0" w:color="auto"/>
              <w:bottom w:val="single" w:sz="4" w:space="0" w:color="auto"/>
            </w:tcBorders>
            <w:vAlign w:val="center"/>
          </w:tcPr>
          <w:p w14:paraId="388DD48E"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b/>
                <w:bCs/>
                <w:color w:val="000000"/>
                <w:sz w:val="20"/>
                <w:szCs w:val="20"/>
                <w:lang w:eastAsia="en-GB"/>
              </w:rPr>
              <w:t>Mental &amp; behavioural disorders due to use of alcohol</w:t>
            </w:r>
          </w:p>
        </w:tc>
        <w:tc>
          <w:tcPr>
            <w:tcW w:w="6656" w:type="dxa"/>
            <w:gridSpan w:val="2"/>
            <w:tcBorders>
              <w:top w:val="single" w:sz="4" w:space="0" w:color="auto"/>
              <w:bottom w:val="single" w:sz="4" w:space="0" w:color="auto"/>
            </w:tcBorders>
            <w:vAlign w:val="center"/>
          </w:tcPr>
          <w:p w14:paraId="34202F2B" w14:textId="77777777" w:rsidR="006057EF" w:rsidRPr="00ED629C" w:rsidRDefault="006057EF" w:rsidP="006239B0">
            <w:pPr>
              <w:spacing w:after="0" w:line="240" w:lineRule="auto"/>
              <w:rPr>
                <w:rFonts w:eastAsia="Times New Roman" w:cstheme="minorHAnsi"/>
                <w:color w:val="000000"/>
                <w:sz w:val="20"/>
                <w:szCs w:val="20"/>
                <w:lang w:eastAsia="en-GB"/>
              </w:rPr>
            </w:pPr>
          </w:p>
        </w:tc>
      </w:tr>
      <w:tr w:rsidR="006057EF" w:rsidRPr="00ED629C" w14:paraId="35FFAAD7" w14:textId="77777777" w:rsidTr="007050D3">
        <w:trPr>
          <w:gridAfter w:val="1"/>
          <w:wAfter w:w="6" w:type="dxa"/>
          <w:trHeight w:val="300"/>
        </w:trPr>
        <w:tc>
          <w:tcPr>
            <w:tcW w:w="1413" w:type="dxa"/>
            <w:tcBorders>
              <w:top w:val="single" w:sz="4" w:space="0" w:color="auto"/>
              <w:bottom w:val="single" w:sz="4" w:space="0" w:color="auto"/>
              <w:right w:val="nil"/>
            </w:tcBorders>
          </w:tcPr>
          <w:p w14:paraId="0BC82E3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F10.1</w:t>
            </w:r>
          </w:p>
          <w:p w14:paraId="19A2D91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F10.2</w:t>
            </w:r>
          </w:p>
          <w:p w14:paraId="176F15A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F10.3 </w:t>
            </w:r>
          </w:p>
          <w:p w14:paraId="1B9EA0C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F10.4</w:t>
            </w:r>
          </w:p>
          <w:p w14:paraId="2F89D3F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F10.6</w:t>
            </w:r>
          </w:p>
        </w:tc>
        <w:tc>
          <w:tcPr>
            <w:tcW w:w="5953" w:type="dxa"/>
            <w:tcBorders>
              <w:top w:val="single" w:sz="4" w:space="0" w:color="auto"/>
              <w:left w:val="nil"/>
              <w:bottom w:val="single" w:sz="4" w:space="0" w:color="auto"/>
            </w:tcBorders>
          </w:tcPr>
          <w:p w14:paraId="5595B25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Harmful use</w:t>
            </w:r>
          </w:p>
          <w:p w14:paraId="6AE7F7B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Dependence syndrome</w:t>
            </w:r>
          </w:p>
          <w:p w14:paraId="601628B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Withdrawal state</w:t>
            </w:r>
          </w:p>
          <w:p w14:paraId="4D244E5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Withdrawal state with delirium</w:t>
            </w:r>
          </w:p>
          <w:p w14:paraId="04DE4E5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Amnesic syndrome</w:t>
            </w:r>
          </w:p>
        </w:tc>
        <w:tc>
          <w:tcPr>
            <w:tcW w:w="1276" w:type="dxa"/>
            <w:tcBorders>
              <w:top w:val="single" w:sz="4" w:space="0" w:color="auto"/>
              <w:bottom w:val="single" w:sz="4" w:space="0" w:color="auto"/>
              <w:right w:val="nil"/>
            </w:tcBorders>
            <w:shd w:val="clear" w:color="auto" w:fill="auto"/>
            <w:noWrap/>
          </w:tcPr>
          <w:p w14:paraId="5F70980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291.0</w:t>
            </w:r>
          </w:p>
          <w:p w14:paraId="7D8438E0"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291.1</w:t>
            </w:r>
          </w:p>
          <w:p w14:paraId="5486D366"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291.2</w:t>
            </w:r>
          </w:p>
          <w:p w14:paraId="5368CAC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291.5</w:t>
            </w:r>
          </w:p>
          <w:p w14:paraId="7638A64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303</w:t>
            </w:r>
          </w:p>
        </w:tc>
        <w:tc>
          <w:tcPr>
            <w:tcW w:w="5387" w:type="dxa"/>
            <w:gridSpan w:val="2"/>
            <w:tcBorders>
              <w:top w:val="single" w:sz="4" w:space="0" w:color="auto"/>
              <w:left w:val="nil"/>
              <w:bottom w:val="single" w:sz="4" w:space="0" w:color="auto"/>
            </w:tcBorders>
            <w:shd w:val="clear" w:color="auto" w:fill="auto"/>
            <w:noWrap/>
          </w:tcPr>
          <w:p w14:paraId="7651195C"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Delirium tremens</w:t>
            </w:r>
          </w:p>
          <w:p w14:paraId="2046D79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Korsakov's psychosis, alcoholic</w:t>
            </w:r>
          </w:p>
          <w:p w14:paraId="58C93E0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Other alcoholic dementia</w:t>
            </w:r>
          </w:p>
          <w:p w14:paraId="3B5D76A6"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jealousy</w:t>
            </w:r>
          </w:p>
          <w:p w14:paraId="0B9D8B8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 dependence syndrome</w:t>
            </w:r>
          </w:p>
        </w:tc>
      </w:tr>
      <w:tr w:rsidR="006057EF" w:rsidRPr="00ED629C" w14:paraId="39C711EA" w14:textId="77777777" w:rsidTr="007050D3">
        <w:trPr>
          <w:gridAfter w:val="2"/>
          <w:wAfter w:w="13" w:type="dxa"/>
          <w:trHeight w:val="300"/>
        </w:trPr>
        <w:tc>
          <w:tcPr>
            <w:tcW w:w="7366" w:type="dxa"/>
            <w:gridSpan w:val="2"/>
            <w:tcBorders>
              <w:top w:val="single" w:sz="4" w:space="0" w:color="auto"/>
              <w:bottom w:val="single" w:sz="4" w:space="0" w:color="auto"/>
            </w:tcBorders>
            <w:vAlign w:val="center"/>
          </w:tcPr>
          <w:p w14:paraId="2C49D54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b/>
                <w:bCs/>
                <w:color w:val="000000"/>
                <w:sz w:val="20"/>
                <w:szCs w:val="20"/>
                <w:lang w:eastAsia="en-GB"/>
              </w:rPr>
              <w:t>Alcoholic liver disease</w:t>
            </w:r>
          </w:p>
        </w:tc>
        <w:tc>
          <w:tcPr>
            <w:tcW w:w="6656" w:type="dxa"/>
            <w:gridSpan w:val="2"/>
            <w:tcBorders>
              <w:top w:val="single" w:sz="4" w:space="0" w:color="auto"/>
              <w:bottom w:val="single" w:sz="4" w:space="0" w:color="auto"/>
            </w:tcBorders>
            <w:vAlign w:val="center"/>
          </w:tcPr>
          <w:p w14:paraId="27887A43" w14:textId="77777777" w:rsidR="006057EF" w:rsidRPr="00ED629C" w:rsidRDefault="006057EF" w:rsidP="006239B0">
            <w:pPr>
              <w:spacing w:after="0" w:line="240" w:lineRule="auto"/>
              <w:rPr>
                <w:rFonts w:eastAsia="Times New Roman" w:cstheme="minorHAnsi"/>
                <w:color w:val="000000"/>
                <w:sz w:val="20"/>
                <w:szCs w:val="20"/>
                <w:lang w:eastAsia="en-GB"/>
              </w:rPr>
            </w:pPr>
          </w:p>
        </w:tc>
      </w:tr>
      <w:tr w:rsidR="006057EF" w:rsidRPr="00ED629C" w14:paraId="3765C60F" w14:textId="77777777" w:rsidTr="007050D3">
        <w:trPr>
          <w:gridAfter w:val="1"/>
          <w:wAfter w:w="6" w:type="dxa"/>
          <w:trHeight w:val="300"/>
        </w:trPr>
        <w:tc>
          <w:tcPr>
            <w:tcW w:w="1413" w:type="dxa"/>
            <w:tcBorders>
              <w:top w:val="single" w:sz="4" w:space="0" w:color="auto"/>
              <w:bottom w:val="single" w:sz="4" w:space="0" w:color="auto"/>
              <w:right w:val="nil"/>
            </w:tcBorders>
            <w:vAlign w:val="center"/>
          </w:tcPr>
          <w:p w14:paraId="250712F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K70.0</w:t>
            </w:r>
          </w:p>
          <w:p w14:paraId="1B6FD9E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K70.1</w:t>
            </w:r>
          </w:p>
          <w:p w14:paraId="2D07985C"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K70.2</w:t>
            </w:r>
          </w:p>
          <w:p w14:paraId="176CDDA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K70.3</w:t>
            </w:r>
          </w:p>
          <w:p w14:paraId="468066E0"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K70.4</w:t>
            </w:r>
          </w:p>
          <w:p w14:paraId="46F767F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K70.9</w:t>
            </w:r>
          </w:p>
        </w:tc>
        <w:tc>
          <w:tcPr>
            <w:tcW w:w="5953" w:type="dxa"/>
            <w:tcBorders>
              <w:top w:val="single" w:sz="4" w:space="0" w:color="auto"/>
              <w:left w:val="nil"/>
              <w:bottom w:val="single" w:sz="4" w:space="0" w:color="auto"/>
            </w:tcBorders>
            <w:vAlign w:val="center"/>
          </w:tcPr>
          <w:p w14:paraId="1C5CE266"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fatty liver</w:t>
            </w:r>
          </w:p>
          <w:p w14:paraId="3266313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hepatitis</w:t>
            </w:r>
          </w:p>
          <w:p w14:paraId="157A830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fibrosis and sclerosis of liver</w:t>
            </w:r>
          </w:p>
          <w:p w14:paraId="1801E6BC"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cirrhosis of liver</w:t>
            </w:r>
          </w:p>
          <w:p w14:paraId="1BFD7472"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hepatic failure</w:t>
            </w:r>
          </w:p>
          <w:p w14:paraId="6568EB1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liver disease, unspecified</w:t>
            </w:r>
          </w:p>
        </w:tc>
        <w:tc>
          <w:tcPr>
            <w:tcW w:w="1276" w:type="dxa"/>
            <w:tcBorders>
              <w:top w:val="single" w:sz="4" w:space="0" w:color="auto"/>
              <w:bottom w:val="single" w:sz="4" w:space="0" w:color="auto"/>
              <w:right w:val="nil"/>
            </w:tcBorders>
            <w:shd w:val="clear" w:color="auto" w:fill="auto"/>
            <w:noWrap/>
          </w:tcPr>
          <w:p w14:paraId="050FBB9C"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571.0</w:t>
            </w:r>
          </w:p>
          <w:p w14:paraId="479CF28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571.1</w:t>
            </w:r>
          </w:p>
          <w:p w14:paraId="6B10772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571.2</w:t>
            </w:r>
          </w:p>
          <w:p w14:paraId="71B93FF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571.3</w:t>
            </w:r>
          </w:p>
        </w:tc>
        <w:tc>
          <w:tcPr>
            <w:tcW w:w="5387" w:type="dxa"/>
            <w:gridSpan w:val="2"/>
            <w:tcBorders>
              <w:top w:val="single" w:sz="4" w:space="0" w:color="auto"/>
              <w:left w:val="nil"/>
              <w:bottom w:val="single" w:sz="4" w:space="0" w:color="auto"/>
            </w:tcBorders>
            <w:shd w:val="clear" w:color="auto" w:fill="auto"/>
            <w:noWrap/>
          </w:tcPr>
          <w:p w14:paraId="6AD86E6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fatty liver</w:t>
            </w:r>
          </w:p>
          <w:p w14:paraId="0C1046C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Acute alcoholic hepatitis</w:t>
            </w:r>
          </w:p>
          <w:p w14:paraId="67770BC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cirrhosis of liver</w:t>
            </w:r>
          </w:p>
          <w:p w14:paraId="5D0C2EA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liver damage, unspecified</w:t>
            </w:r>
          </w:p>
        </w:tc>
      </w:tr>
      <w:tr w:rsidR="006057EF" w:rsidRPr="00ED629C" w14:paraId="0649F720" w14:textId="77777777" w:rsidTr="007050D3">
        <w:trPr>
          <w:trHeight w:val="300"/>
        </w:trPr>
        <w:tc>
          <w:tcPr>
            <w:tcW w:w="14035" w:type="dxa"/>
            <w:gridSpan w:val="6"/>
            <w:tcBorders>
              <w:top w:val="single" w:sz="4" w:space="0" w:color="auto"/>
              <w:bottom w:val="single" w:sz="4" w:space="0" w:color="auto"/>
            </w:tcBorders>
            <w:vAlign w:val="center"/>
          </w:tcPr>
          <w:p w14:paraId="566BF2AF" w14:textId="77777777" w:rsidR="006057EF" w:rsidRPr="00ED629C" w:rsidRDefault="006057EF" w:rsidP="006239B0">
            <w:pPr>
              <w:spacing w:after="0" w:line="240" w:lineRule="auto"/>
              <w:rPr>
                <w:rFonts w:eastAsia="Times New Roman" w:cstheme="minorHAnsi"/>
                <w:b/>
                <w:color w:val="000000"/>
                <w:sz w:val="20"/>
                <w:szCs w:val="20"/>
                <w:lang w:eastAsia="en-GB"/>
              </w:rPr>
            </w:pPr>
            <w:r w:rsidRPr="00ED629C">
              <w:rPr>
                <w:rFonts w:eastAsia="Times New Roman" w:cstheme="minorHAnsi"/>
                <w:b/>
                <w:color w:val="000000"/>
                <w:sz w:val="20"/>
                <w:szCs w:val="20"/>
                <w:lang w:eastAsia="en-GB"/>
              </w:rPr>
              <w:t>Other conditions</w:t>
            </w:r>
          </w:p>
        </w:tc>
      </w:tr>
      <w:tr w:rsidR="006057EF" w:rsidRPr="00ED629C" w14:paraId="6C7373FE"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5E9A280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E24.4 </w:t>
            </w:r>
          </w:p>
        </w:tc>
        <w:tc>
          <w:tcPr>
            <w:tcW w:w="5953" w:type="dxa"/>
            <w:tcBorders>
              <w:top w:val="single" w:sz="4" w:space="0" w:color="auto"/>
              <w:left w:val="nil"/>
              <w:bottom w:val="single" w:sz="4" w:space="0" w:color="auto"/>
            </w:tcBorders>
            <w:vAlign w:val="center"/>
            <w:hideMark/>
          </w:tcPr>
          <w:p w14:paraId="5AFF084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 induced Pseudo-Cushing’s syndrome</w:t>
            </w:r>
          </w:p>
        </w:tc>
        <w:tc>
          <w:tcPr>
            <w:tcW w:w="1276" w:type="dxa"/>
            <w:tcBorders>
              <w:top w:val="single" w:sz="4" w:space="0" w:color="auto"/>
              <w:bottom w:val="single" w:sz="4" w:space="0" w:color="auto"/>
              <w:right w:val="nil"/>
            </w:tcBorders>
            <w:shd w:val="clear" w:color="auto" w:fill="D9D9D9"/>
            <w:noWrap/>
            <w:vAlign w:val="center"/>
            <w:hideMark/>
          </w:tcPr>
          <w:p w14:paraId="04EDADA4"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2D2B2D3E"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code in ICD-9</w:t>
            </w:r>
          </w:p>
        </w:tc>
      </w:tr>
      <w:tr w:rsidR="006057EF" w:rsidRPr="00ED629C" w14:paraId="0FEAF501" w14:textId="77777777" w:rsidTr="007050D3">
        <w:trPr>
          <w:gridAfter w:val="1"/>
          <w:wAfter w:w="6" w:type="dxa"/>
          <w:trHeight w:val="318"/>
        </w:trPr>
        <w:tc>
          <w:tcPr>
            <w:tcW w:w="1413" w:type="dxa"/>
            <w:tcBorders>
              <w:top w:val="single" w:sz="4" w:space="0" w:color="auto"/>
              <w:bottom w:val="single" w:sz="4" w:space="0" w:color="auto"/>
              <w:right w:val="nil"/>
            </w:tcBorders>
            <w:vAlign w:val="center"/>
            <w:hideMark/>
          </w:tcPr>
          <w:p w14:paraId="2435DAA0"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E51.2 </w:t>
            </w:r>
          </w:p>
        </w:tc>
        <w:tc>
          <w:tcPr>
            <w:tcW w:w="5953" w:type="dxa"/>
            <w:tcBorders>
              <w:top w:val="single" w:sz="4" w:space="0" w:color="auto"/>
              <w:left w:val="nil"/>
              <w:bottom w:val="single" w:sz="4" w:space="0" w:color="auto"/>
            </w:tcBorders>
            <w:vAlign w:val="center"/>
            <w:hideMark/>
          </w:tcPr>
          <w:p w14:paraId="4110EFA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Wernicke’s Encephalopathy</w:t>
            </w:r>
          </w:p>
        </w:tc>
        <w:tc>
          <w:tcPr>
            <w:tcW w:w="1276" w:type="dxa"/>
            <w:tcBorders>
              <w:top w:val="single" w:sz="4" w:space="0" w:color="auto"/>
              <w:bottom w:val="single" w:sz="4" w:space="0" w:color="auto"/>
              <w:right w:val="nil"/>
            </w:tcBorders>
            <w:shd w:val="clear" w:color="auto" w:fill="D9D9D9"/>
            <w:noWrap/>
            <w:vAlign w:val="center"/>
            <w:hideMark/>
          </w:tcPr>
          <w:p w14:paraId="41C60CF1"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65EB536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code in ICD-9</w:t>
            </w:r>
          </w:p>
        </w:tc>
      </w:tr>
      <w:tr w:rsidR="006057EF" w:rsidRPr="00ED629C" w14:paraId="56836D03"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43C5DA64"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G31.2 </w:t>
            </w:r>
          </w:p>
        </w:tc>
        <w:tc>
          <w:tcPr>
            <w:tcW w:w="5953" w:type="dxa"/>
            <w:tcBorders>
              <w:top w:val="single" w:sz="4" w:space="0" w:color="auto"/>
              <w:left w:val="nil"/>
              <w:bottom w:val="single" w:sz="4" w:space="0" w:color="auto"/>
            </w:tcBorders>
            <w:vAlign w:val="center"/>
            <w:hideMark/>
          </w:tcPr>
          <w:p w14:paraId="1857FC8E"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Degeneration of nervous system due to alcohol</w:t>
            </w:r>
          </w:p>
        </w:tc>
        <w:tc>
          <w:tcPr>
            <w:tcW w:w="1276" w:type="dxa"/>
            <w:tcBorders>
              <w:top w:val="single" w:sz="4" w:space="0" w:color="auto"/>
              <w:bottom w:val="single" w:sz="4" w:space="0" w:color="auto"/>
              <w:right w:val="nil"/>
            </w:tcBorders>
            <w:shd w:val="clear" w:color="auto" w:fill="D9D9D9"/>
            <w:noWrap/>
            <w:vAlign w:val="center"/>
            <w:hideMark/>
          </w:tcPr>
          <w:p w14:paraId="02809F58"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1B6D9896"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42E25316"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0AF9F79E"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G62.1 </w:t>
            </w:r>
          </w:p>
        </w:tc>
        <w:tc>
          <w:tcPr>
            <w:tcW w:w="5953" w:type="dxa"/>
            <w:tcBorders>
              <w:top w:val="single" w:sz="4" w:space="0" w:color="auto"/>
              <w:left w:val="nil"/>
              <w:bottom w:val="single" w:sz="4" w:space="0" w:color="auto"/>
            </w:tcBorders>
            <w:vAlign w:val="center"/>
            <w:hideMark/>
          </w:tcPr>
          <w:p w14:paraId="329D0E9D"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polyneuropathy</w:t>
            </w:r>
          </w:p>
        </w:tc>
        <w:tc>
          <w:tcPr>
            <w:tcW w:w="1276" w:type="dxa"/>
            <w:tcBorders>
              <w:top w:val="single" w:sz="4" w:space="0" w:color="auto"/>
              <w:bottom w:val="single" w:sz="4" w:space="0" w:color="auto"/>
              <w:right w:val="nil"/>
            </w:tcBorders>
            <w:noWrap/>
            <w:hideMark/>
          </w:tcPr>
          <w:p w14:paraId="4E4668F0"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357.5</w:t>
            </w:r>
          </w:p>
        </w:tc>
        <w:tc>
          <w:tcPr>
            <w:tcW w:w="5387" w:type="dxa"/>
            <w:gridSpan w:val="2"/>
            <w:tcBorders>
              <w:top w:val="single" w:sz="4" w:space="0" w:color="auto"/>
              <w:left w:val="nil"/>
              <w:bottom w:val="single" w:sz="4" w:space="0" w:color="auto"/>
            </w:tcBorders>
            <w:noWrap/>
            <w:vAlign w:val="center"/>
            <w:hideMark/>
          </w:tcPr>
          <w:p w14:paraId="7E34991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polyneuropathy</w:t>
            </w:r>
          </w:p>
        </w:tc>
      </w:tr>
      <w:tr w:rsidR="006057EF" w:rsidRPr="00ED629C" w14:paraId="2E31153C"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7F9A485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G72.1 </w:t>
            </w:r>
          </w:p>
        </w:tc>
        <w:tc>
          <w:tcPr>
            <w:tcW w:w="5953" w:type="dxa"/>
            <w:tcBorders>
              <w:top w:val="single" w:sz="4" w:space="0" w:color="auto"/>
              <w:left w:val="nil"/>
              <w:bottom w:val="single" w:sz="4" w:space="0" w:color="auto"/>
            </w:tcBorders>
            <w:vAlign w:val="center"/>
            <w:hideMark/>
          </w:tcPr>
          <w:p w14:paraId="5CD5E0C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myopathy</w:t>
            </w:r>
          </w:p>
        </w:tc>
        <w:tc>
          <w:tcPr>
            <w:tcW w:w="1276" w:type="dxa"/>
            <w:tcBorders>
              <w:top w:val="single" w:sz="4" w:space="0" w:color="auto"/>
              <w:bottom w:val="single" w:sz="4" w:space="0" w:color="auto"/>
              <w:right w:val="nil"/>
            </w:tcBorders>
            <w:shd w:val="clear" w:color="auto" w:fill="D9D9D9"/>
            <w:noWrap/>
            <w:vAlign w:val="center"/>
            <w:hideMark/>
          </w:tcPr>
          <w:p w14:paraId="141E4FD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69E9175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2296BE14"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2C08743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I42.6 </w:t>
            </w:r>
          </w:p>
        </w:tc>
        <w:tc>
          <w:tcPr>
            <w:tcW w:w="5953" w:type="dxa"/>
            <w:tcBorders>
              <w:top w:val="single" w:sz="4" w:space="0" w:color="auto"/>
              <w:left w:val="nil"/>
              <w:bottom w:val="single" w:sz="4" w:space="0" w:color="auto"/>
            </w:tcBorders>
            <w:vAlign w:val="center"/>
            <w:hideMark/>
          </w:tcPr>
          <w:p w14:paraId="5B5F3E84"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cardiomyopathy</w:t>
            </w:r>
          </w:p>
        </w:tc>
        <w:tc>
          <w:tcPr>
            <w:tcW w:w="1276" w:type="dxa"/>
            <w:tcBorders>
              <w:top w:val="single" w:sz="4" w:space="0" w:color="auto"/>
              <w:bottom w:val="single" w:sz="4" w:space="0" w:color="auto"/>
              <w:right w:val="nil"/>
            </w:tcBorders>
            <w:noWrap/>
            <w:vAlign w:val="center"/>
            <w:hideMark/>
          </w:tcPr>
          <w:p w14:paraId="6FEE344D"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425.5</w:t>
            </w:r>
          </w:p>
        </w:tc>
        <w:tc>
          <w:tcPr>
            <w:tcW w:w="5387" w:type="dxa"/>
            <w:gridSpan w:val="2"/>
            <w:tcBorders>
              <w:top w:val="single" w:sz="4" w:space="0" w:color="auto"/>
              <w:left w:val="nil"/>
              <w:bottom w:val="single" w:sz="4" w:space="0" w:color="auto"/>
            </w:tcBorders>
            <w:noWrap/>
            <w:vAlign w:val="center"/>
            <w:hideMark/>
          </w:tcPr>
          <w:p w14:paraId="205972D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cardiomyopathy</w:t>
            </w:r>
          </w:p>
        </w:tc>
      </w:tr>
      <w:tr w:rsidR="006057EF" w:rsidRPr="00ED629C" w14:paraId="2EE6E6DE"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0C06CC4D"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K29.2 </w:t>
            </w:r>
          </w:p>
        </w:tc>
        <w:tc>
          <w:tcPr>
            <w:tcW w:w="5953" w:type="dxa"/>
            <w:tcBorders>
              <w:top w:val="single" w:sz="4" w:space="0" w:color="auto"/>
              <w:left w:val="nil"/>
              <w:bottom w:val="single" w:sz="4" w:space="0" w:color="auto"/>
            </w:tcBorders>
            <w:vAlign w:val="center"/>
            <w:hideMark/>
          </w:tcPr>
          <w:p w14:paraId="7BD860F0"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gastritis</w:t>
            </w:r>
          </w:p>
        </w:tc>
        <w:tc>
          <w:tcPr>
            <w:tcW w:w="1276" w:type="dxa"/>
            <w:tcBorders>
              <w:top w:val="single" w:sz="4" w:space="0" w:color="auto"/>
              <w:bottom w:val="single" w:sz="4" w:space="0" w:color="auto"/>
              <w:right w:val="nil"/>
            </w:tcBorders>
            <w:noWrap/>
            <w:vAlign w:val="center"/>
            <w:hideMark/>
          </w:tcPr>
          <w:p w14:paraId="370BD584"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535.3</w:t>
            </w:r>
          </w:p>
        </w:tc>
        <w:tc>
          <w:tcPr>
            <w:tcW w:w="5387" w:type="dxa"/>
            <w:gridSpan w:val="2"/>
            <w:tcBorders>
              <w:top w:val="single" w:sz="4" w:space="0" w:color="auto"/>
              <w:left w:val="nil"/>
              <w:bottom w:val="single" w:sz="4" w:space="0" w:color="auto"/>
            </w:tcBorders>
            <w:noWrap/>
            <w:vAlign w:val="center"/>
            <w:hideMark/>
          </w:tcPr>
          <w:p w14:paraId="5C0B0C62"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Alcoholic gastritis</w:t>
            </w:r>
          </w:p>
        </w:tc>
      </w:tr>
      <w:tr w:rsidR="006057EF" w:rsidRPr="00ED629C" w14:paraId="5D0251D7"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6B338F4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cstheme="minorHAnsi"/>
                <w:color w:val="000000"/>
                <w:sz w:val="20"/>
                <w:szCs w:val="20"/>
              </w:rPr>
              <w:t>K85.2</w:t>
            </w:r>
          </w:p>
        </w:tc>
        <w:tc>
          <w:tcPr>
            <w:tcW w:w="5953" w:type="dxa"/>
            <w:tcBorders>
              <w:top w:val="single" w:sz="4" w:space="0" w:color="auto"/>
              <w:left w:val="nil"/>
              <w:bottom w:val="single" w:sz="4" w:space="0" w:color="auto"/>
            </w:tcBorders>
            <w:vAlign w:val="center"/>
            <w:hideMark/>
          </w:tcPr>
          <w:p w14:paraId="340BFB8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cstheme="minorHAnsi"/>
                <w:color w:val="000000"/>
                <w:sz w:val="20"/>
                <w:szCs w:val="20"/>
              </w:rPr>
              <w:t>Alcohol-induced acute pancreatitis</w:t>
            </w:r>
          </w:p>
        </w:tc>
        <w:tc>
          <w:tcPr>
            <w:tcW w:w="1276" w:type="dxa"/>
            <w:tcBorders>
              <w:top w:val="single" w:sz="4" w:space="0" w:color="auto"/>
              <w:bottom w:val="single" w:sz="4" w:space="0" w:color="auto"/>
              <w:right w:val="nil"/>
            </w:tcBorders>
            <w:shd w:val="clear" w:color="auto" w:fill="D9D9D9"/>
            <w:noWrap/>
            <w:vAlign w:val="center"/>
          </w:tcPr>
          <w:p w14:paraId="4ABCF2A9" w14:textId="77777777" w:rsidR="006057EF" w:rsidRPr="00ED629C" w:rsidRDefault="006057EF" w:rsidP="006239B0">
            <w:pPr>
              <w:spacing w:after="0" w:line="240" w:lineRule="auto"/>
              <w:rPr>
                <w:rFonts w:eastAsia="Times New Roman" w:cstheme="minorHAnsi"/>
                <w:color w:val="000000"/>
                <w:sz w:val="20"/>
                <w:szCs w:val="20"/>
                <w:lang w:eastAsia="en-GB"/>
              </w:rPr>
            </w:pPr>
          </w:p>
        </w:tc>
        <w:tc>
          <w:tcPr>
            <w:tcW w:w="5387" w:type="dxa"/>
            <w:gridSpan w:val="2"/>
            <w:tcBorders>
              <w:top w:val="single" w:sz="4" w:space="0" w:color="auto"/>
              <w:left w:val="nil"/>
              <w:bottom w:val="single" w:sz="4" w:space="0" w:color="auto"/>
            </w:tcBorders>
            <w:shd w:val="clear" w:color="auto" w:fill="D9D9D9"/>
            <w:noWrap/>
            <w:vAlign w:val="center"/>
            <w:hideMark/>
          </w:tcPr>
          <w:p w14:paraId="4DB612F6"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3009444E"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3D0A833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K86.0 </w:t>
            </w:r>
          </w:p>
        </w:tc>
        <w:tc>
          <w:tcPr>
            <w:tcW w:w="5953" w:type="dxa"/>
            <w:tcBorders>
              <w:top w:val="single" w:sz="4" w:space="0" w:color="auto"/>
              <w:left w:val="nil"/>
              <w:bottom w:val="single" w:sz="4" w:space="0" w:color="auto"/>
            </w:tcBorders>
            <w:vAlign w:val="center"/>
            <w:hideMark/>
          </w:tcPr>
          <w:p w14:paraId="5758B43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Alcohol-induced chronic pancreatitis</w:t>
            </w:r>
          </w:p>
        </w:tc>
        <w:tc>
          <w:tcPr>
            <w:tcW w:w="1276" w:type="dxa"/>
            <w:tcBorders>
              <w:top w:val="single" w:sz="4" w:space="0" w:color="auto"/>
              <w:bottom w:val="single" w:sz="4" w:space="0" w:color="auto"/>
              <w:right w:val="nil"/>
            </w:tcBorders>
            <w:shd w:val="clear" w:color="auto" w:fill="D9D9D9"/>
            <w:noWrap/>
            <w:vAlign w:val="center"/>
            <w:hideMark/>
          </w:tcPr>
          <w:p w14:paraId="010676A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7002A1E2"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3C3616C4"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6E8E243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O35.4 </w:t>
            </w:r>
          </w:p>
        </w:tc>
        <w:tc>
          <w:tcPr>
            <w:tcW w:w="5953" w:type="dxa"/>
            <w:tcBorders>
              <w:top w:val="single" w:sz="4" w:space="0" w:color="auto"/>
              <w:left w:val="nil"/>
              <w:bottom w:val="single" w:sz="4" w:space="0" w:color="auto"/>
            </w:tcBorders>
            <w:vAlign w:val="center"/>
            <w:hideMark/>
          </w:tcPr>
          <w:p w14:paraId="5E1182C4"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Maternal care for (suspected) damage to foetus from alcohol</w:t>
            </w:r>
          </w:p>
        </w:tc>
        <w:tc>
          <w:tcPr>
            <w:tcW w:w="1276" w:type="dxa"/>
            <w:tcBorders>
              <w:top w:val="single" w:sz="4" w:space="0" w:color="auto"/>
              <w:bottom w:val="single" w:sz="4" w:space="0" w:color="auto"/>
              <w:right w:val="nil"/>
            </w:tcBorders>
            <w:shd w:val="clear" w:color="auto" w:fill="D9D9D9"/>
            <w:noWrap/>
            <w:vAlign w:val="center"/>
            <w:hideMark/>
          </w:tcPr>
          <w:p w14:paraId="60D27909"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057A3453"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7D8C8473" w14:textId="77777777" w:rsidTr="007050D3">
        <w:trPr>
          <w:gridAfter w:val="1"/>
          <w:wAfter w:w="6" w:type="dxa"/>
          <w:trHeight w:val="330"/>
        </w:trPr>
        <w:tc>
          <w:tcPr>
            <w:tcW w:w="1413" w:type="dxa"/>
            <w:tcBorders>
              <w:top w:val="single" w:sz="4" w:space="0" w:color="auto"/>
              <w:bottom w:val="single" w:sz="4" w:space="0" w:color="auto"/>
              <w:right w:val="nil"/>
            </w:tcBorders>
            <w:vAlign w:val="center"/>
            <w:hideMark/>
          </w:tcPr>
          <w:p w14:paraId="0214230A"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Y57.3 </w:t>
            </w:r>
          </w:p>
        </w:tc>
        <w:tc>
          <w:tcPr>
            <w:tcW w:w="5953" w:type="dxa"/>
            <w:tcBorders>
              <w:top w:val="single" w:sz="4" w:space="0" w:color="auto"/>
              <w:left w:val="nil"/>
              <w:bottom w:val="single" w:sz="4" w:space="0" w:color="auto"/>
            </w:tcBorders>
            <w:vAlign w:val="center"/>
            <w:hideMark/>
          </w:tcPr>
          <w:p w14:paraId="5990F532"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Drugs, medicaments and biological substances causing adverse effects in therapeutic use: alcohol deterrents</w:t>
            </w:r>
          </w:p>
        </w:tc>
        <w:tc>
          <w:tcPr>
            <w:tcW w:w="1276" w:type="dxa"/>
            <w:tcBorders>
              <w:top w:val="single" w:sz="4" w:space="0" w:color="auto"/>
              <w:bottom w:val="single" w:sz="4" w:space="0" w:color="auto"/>
              <w:right w:val="nil"/>
            </w:tcBorders>
            <w:noWrap/>
            <w:vAlign w:val="center"/>
            <w:hideMark/>
          </w:tcPr>
          <w:p w14:paraId="291B72B5"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E947.3</w:t>
            </w:r>
          </w:p>
        </w:tc>
        <w:tc>
          <w:tcPr>
            <w:tcW w:w="5387" w:type="dxa"/>
            <w:gridSpan w:val="2"/>
            <w:tcBorders>
              <w:top w:val="single" w:sz="4" w:space="0" w:color="auto"/>
              <w:left w:val="nil"/>
              <w:bottom w:val="single" w:sz="4" w:space="0" w:color="auto"/>
            </w:tcBorders>
            <w:noWrap/>
            <w:vAlign w:val="center"/>
            <w:hideMark/>
          </w:tcPr>
          <w:p w14:paraId="1D0C57AF"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Drugs, medicaments and biological substances causing adverse effects in therapeutic use: alcohol deterrents</w:t>
            </w:r>
          </w:p>
        </w:tc>
      </w:tr>
      <w:tr w:rsidR="006057EF" w:rsidRPr="00ED629C" w14:paraId="05A189F1"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12C2329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Z50.2 </w:t>
            </w:r>
          </w:p>
        </w:tc>
        <w:tc>
          <w:tcPr>
            <w:tcW w:w="5953" w:type="dxa"/>
            <w:tcBorders>
              <w:top w:val="single" w:sz="4" w:space="0" w:color="auto"/>
              <w:left w:val="nil"/>
              <w:bottom w:val="single" w:sz="4" w:space="0" w:color="auto"/>
            </w:tcBorders>
            <w:vAlign w:val="center"/>
            <w:hideMark/>
          </w:tcPr>
          <w:p w14:paraId="3F1C1D7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 rehabilitation</w:t>
            </w:r>
          </w:p>
        </w:tc>
        <w:tc>
          <w:tcPr>
            <w:tcW w:w="1276" w:type="dxa"/>
            <w:tcBorders>
              <w:top w:val="single" w:sz="4" w:space="0" w:color="auto"/>
              <w:bottom w:val="single" w:sz="4" w:space="0" w:color="auto"/>
              <w:right w:val="nil"/>
            </w:tcBorders>
            <w:shd w:val="clear" w:color="auto" w:fill="D9D9D9"/>
            <w:noWrap/>
            <w:vAlign w:val="center"/>
            <w:hideMark/>
          </w:tcPr>
          <w:p w14:paraId="34A3C1DD"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09510E62"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r w:rsidR="006057EF" w:rsidRPr="00ED629C" w14:paraId="2A3C8A79" w14:textId="77777777" w:rsidTr="007050D3">
        <w:trPr>
          <w:gridAfter w:val="1"/>
          <w:wAfter w:w="6" w:type="dxa"/>
          <w:trHeight w:val="300"/>
        </w:trPr>
        <w:tc>
          <w:tcPr>
            <w:tcW w:w="1413" w:type="dxa"/>
            <w:tcBorders>
              <w:top w:val="single" w:sz="4" w:space="0" w:color="auto"/>
              <w:bottom w:val="single" w:sz="4" w:space="0" w:color="auto"/>
              <w:right w:val="nil"/>
            </w:tcBorders>
            <w:vAlign w:val="center"/>
            <w:hideMark/>
          </w:tcPr>
          <w:p w14:paraId="213588D7"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xml:space="preserve">Z71.4 </w:t>
            </w:r>
          </w:p>
        </w:tc>
        <w:tc>
          <w:tcPr>
            <w:tcW w:w="5953" w:type="dxa"/>
            <w:tcBorders>
              <w:top w:val="single" w:sz="4" w:space="0" w:color="auto"/>
              <w:left w:val="nil"/>
              <w:bottom w:val="single" w:sz="4" w:space="0" w:color="auto"/>
            </w:tcBorders>
            <w:vAlign w:val="center"/>
            <w:hideMark/>
          </w:tcPr>
          <w:p w14:paraId="1DCF72FB"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Alcohol abuse counselling and surveillance</w:t>
            </w:r>
          </w:p>
        </w:tc>
        <w:tc>
          <w:tcPr>
            <w:tcW w:w="1276" w:type="dxa"/>
            <w:tcBorders>
              <w:top w:val="single" w:sz="4" w:space="0" w:color="auto"/>
              <w:bottom w:val="single" w:sz="4" w:space="0" w:color="auto"/>
              <w:right w:val="nil"/>
            </w:tcBorders>
            <w:shd w:val="clear" w:color="auto" w:fill="D9D9D9"/>
            <w:noWrap/>
            <w:vAlign w:val="center"/>
            <w:hideMark/>
          </w:tcPr>
          <w:p w14:paraId="3A7AB69D"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 </w:t>
            </w:r>
          </w:p>
        </w:tc>
        <w:tc>
          <w:tcPr>
            <w:tcW w:w="5387" w:type="dxa"/>
            <w:gridSpan w:val="2"/>
            <w:tcBorders>
              <w:top w:val="single" w:sz="4" w:space="0" w:color="auto"/>
              <w:left w:val="nil"/>
              <w:bottom w:val="single" w:sz="4" w:space="0" w:color="auto"/>
            </w:tcBorders>
            <w:shd w:val="clear" w:color="auto" w:fill="D9D9D9"/>
            <w:noWrap/>
            <w:vAlign w:val="center"/>
            <w:hideMark/>
          </w:tcPr>
          <w:p w14:paraId="10BC7E0E" w14:textId="77777777" w:rsidR="006057EF" w:rsidRPr="00ED629C" w:rsidRDefault="006057EF" w:rsidP="006239B0">
            <w:pPr>
              <w:spacing w:after="0" w:line="240" w:lineRule="auto"/>
              <w:rPr>
                <w:rFonts w:eastAsia="Times New Roman" w:cstheme="minorHAnsi"/>
                <w:color w:val="000000"/>
                <w:sz w:val="20"/>
                <w:szCs w:val="20"/>
                <w:lang w:eastAsia="en-GB"/>
              </w:rPr>
            </w:pPr>
            <w:r w:rsidRPr="00ED629C">
              <w:rPr>
                <w:rFonts w:eastAsia="Times New Roman" w:cstheme="minorHAnsi"/>
                <w:color w:val="000000"/>
                <w:sz w:val="20"/>
                <w:szCs w:val="20"/>
                <w:lang w:eastAsia="en-GB"/>
              </w:rPr>
              <w:t>No equivalent alcohol-specific code included in ICD-9</w:t>
            </w:r>
          </w:p>
        </w:tc>
      </w:tr>
    </w:tbl>
    <w:p w14:paraId="65710213" w14:textId="77777777" w:rsidR="0014292D" w:rsidRPr="00ED629C" w:rsidRDefault="0014292D">
      <w:pPr>
        <w:rPr>
          <w:rFonts w:cstheme="minorHAnsi"/>
        </w:rPr>
        <w:sectPr w:rsidR="0014292D" w:rsidRPr="00ED629C" w:rsidSect="006239B0">
          <w:pgSz w:w="16838" w:h="11906" w:orient="landscape"/>
          <w:pgMar w:top="567" w:right="1440" w:bottom="1440" w:left="1440" w:header="709" w:footer="709" w:gutter="0"/>
          <w:cols w:space="708"/>
          <w:docGrid w:linePitch="360"/>
        </w:sectPr>
      </w:pPr>
    </w:p>
    <w:p w14:paraId="5692EAA3" w14:textId="6A22CA41" w:rsidR="00265077" w:rsidRPr="00ED629C" w:rsidRDefault="00265077" w:rsidP="00A255C6">
      <w:pPr>
        <w:pStyle w:val="Heading1"/>
      </w:pPr>
      <w:bookmarkStart w:id="6" w:name="_Toc78700474"/>
      <w:r w:rsidRPr="00ED629C">
        <w:lastRenderedPageBreak/>
        <w:t xml:space="preserve">Supplementary </w:t>
      </w:r>
      <w:r w:rsidR="00DF11E6">
        <w:t xml:space="preserve">Table </w:t>
      </w:r>
      <w:r w:rsidR="00B248B3">
        <w:t>3</w:t>
      </w:r>
      <w:r w:rsidRPr="00ED629C">
        <w:t xml:space="preserve">: </w:t>
      </w:r>
      <w:r w:rsidR="0058790A" w:rsidRPr="00ED629C">
        <w:t xml:space="preserve">Comorbidities recorded during the incident </w:t>
      </w:r>
      <w:r w:rsidR="00B248B3">
        <w:t>stroke</w:t>
      </w:r>
      <w:r w:rsidR="0058790A" w:rsidRPr="00ED629C">
        <w:t xml:space="preserve"> admission</w:t>
      </w:r>
      <w:bookmarkEnd w:id="6"/>
    </w:p>
    <w:tbl>
      <w:tblPr>
        <w:tblStyle w:val="TableGrid"/>
        <w:tblW w:w="9473" w:type="dxa"/>
        <w:tblBorders>
          <w:left w:val="none" w:sz="0" w:space="0" w:color="auto"/>
          <w:right w:val="none" w:sz="0" w:space="0" w:color="auto"/>
          <w:insideV w:val="none" w:sz="0" w:space="0" w:color="auto"/>
        </w:tblBorders>
        <w:tblLook w:val="04A0" w:firstRow="1" w:lastRow="0" w:firstColumn="1" w:lastColumn="0" w:noHBand="0" w:noVBand="1"/>
      </w:tblPr>
      <w:tblGrid>
        <w:gridCol w:w="3783"/>
        <w:gridCol w:w="2936"/>
        <w:gridCol w:w="2754"/>
      </w:tblGrid>
      <w:tr w:rsidR="007050D3" w:rsidRPr="00ED629C" w14:paraId="272C4D3E" w14:textId="0EA29DFE" w:rsidTr="00B248B3">
        <w:tc>
          <w:tcPr>
            <w:tcW w:w="3783" w:type="dxa"/>
            <w:tcBorders>
              <w:bottom w:val="single" w:sz="4" w:space="0" w:color="auto"/>
            </w:tcBorders>
          </w:tcPr>
          <w:p w14:paraId="47A1261D" w14:textId="6979BCB3" w:rsidR="007050D3" w:rsidRPr="00ED629C" w:rsidRDefault="007050D3" w:rsidP="006239B0">
            <w:pPr>
              <w:spacing w:before="120" w:after="120"/>
              <w:rPr>
                <w:rFonts w:cstheme="minorHAnsi"/>
                <w:b/>
                <w:sz w:val="20"/>
                <w:szCs w:val="20"/>
                <w:vertAlign w:val="superscript"/>
              </w:rPr>
            </w:pPr>
            <w:r w:rsidRPr="00ED629C">
              <w:rPr>
                <w:rFonts w:cstheme="minorHAnsi"/>
                <w:b/>
                <w:sz w:val="20"/>
                <w:szCs w:val="20"/>
              </w:rPr>
              <w:t>Comorbidity</w:t>
            </w:r>
          </w:p>
        </w:tc>
        <w:tc>
          <w:tcPr>
            <w:tcW w:w="2936" w:type="dxa"/>
            <w:tcBorders>
              <w:bottom w:val="single" w:sz="4" w:space="0" w:color="auto"/>
            </w:tcBorders>
            <w:vAlign w:val="center"/>
          </w:tcPr>
          <w:p w14:paraId="0C334D62" w14:textId="3600FAA4" w:rsidR="007050D3" w:rsidRPr="00ED629C" w:rsidRDefault="007050D3" w:rsidP="00B248B3">
            <w:pPr>
              <w:rPr>
                <w:rFonts w:cstheme="minorHAnsi"/>
                <w:b/>
                <w:sz w:val="20"/>
                <w:szCs w:val="20"/>
              </w:rPr>
            </w:pPr>
            <w:r w:rsidRPr="00ED629C">
              <w:rPr>
                <w:rFonts w:cstheme="minorHAnsi"/>
                <w:b/>
                <w:sz w:val="20"/>
                <w:szCs w:val="20"/>
              </w:rPr>
              <w:t>ICD</w:t>
            </w:r>
            <w:r w:rsidR="00D40A6A">
              <w:rPr>
                <w:rFonts w:cstheme="minorHAnsi"/>
                <w:b/>
                <w:sz w:val="20"/>
                <w:szCs w:val="20"/>
              </w:rPr>
              <w:t>-</w:t>
            </w:r>
            <w:r w:rsidR="00B248B3">
              <w:rPr>
                <w:rFonts w:cstheme="minorHAnsi"/>
                <w:b/>
                <w:sz w:val="20"/>
                <w:szCs w:val="20"/>
              </w:rPr>
              <w:t>10 codes</w:t>
            </w:r>
          </w:p>
        </w:tc>
        <w:tc>
          <w:tcPr>
            <w:tcW w:w="2754" w:type="dxa"/>
            <w:tcBorders>
              <w:bottom w:val="single" w:sz="4" w:space="0" w:color="auto"/>
            </w:tcBorders>
            <w:vAlign w:val="center"/>
          </w:tcPr>
          <w:p w14:paraId="0F93CCE7" w14:textId="3CB0B713" w:rsidR="007050D3" w:rsidRPr="00ED629C" w:rsidRDefault="007050D3" w:rsidP="00B248B3">
            <w:pPr>
              <w:rPr>
                <w:rFonts w:cstheme="minorHAnsi"/>
                <w:b/>
                <w:sz w:val="20"/>
                <w:szCs w:val="20"/>
              </w:rPr>
            </w:pPr>
            <w:r w:rsidRPr="00ED629C">
              <w:rPr>
                <w:rFonts w:cstheme="minorHAnsi"/>
                <w:b/>
                <w:sz w:val="20"/>
                <w:szCs w:val="20"/>
              </w:rPr>
              <w:t>ICD</w:t>
            </w:r>
            <w:r w:rsidR="00D40A6A">
              <w:rPr>
                <w:rFonts w:cstheme="minorHAnsi"/>
                <w:b/>
                <w:sz w:val="20"/>
                <w:szCs w:val="20"/>
              </w:rPr>
              <w:t>-</w:t>
            </w:r>
            <w:r w:rsidRPr="00ED629C">
              <w:rPr>
                <w:rFonts w:cstheme="minorHAnsi"/>
                <w:b/>
                <w:sz w:val="20"/>
                <w:szCs w:val="20"/>
              </w:rPr>
              <w:t>9 codes</w:t>
            </w:r>
          </w:p>
        </w:tc>
      </w:tr>
      <w:tr w:rsidR="00B248B3" w:rsidRPr="00ED629C" w14:paraId="41A98F26" w14:textId="77777777" w:rsidTr="00B248B3">
        <w:tc>
          <w:tcPr>
            <w:tcW w:w="3783" w:type="dxa"/>
            <w:tcBorders>
              <w:bottom w:val="nil"/>
            </w:tcBorders>
            <w:shd w:val="clear" w:color="auto" w:fill="auto"/>
          </w:tcPr>
          <w:p w14:paraId="7A8A80D9" w14:textId="299A6E78" w:rsidR="00B248B3" w:rsidRPr="00ED629C" w:rsidRDefault="00B248B3" w:rsidP="006239B0">
            <w:pPr>
              <w:rPr>
                <w:rFonts w:cstheme="minorHAnsi"/>
                <w:sz w:val="20"/>
                <w:szCs w:val="20"/>
              </w:rPr>
            </w:pPr>
            <w:r>
              <w:rPr>
                <w:rFonts w:cstheme="minorHAnsi"/>
                <w:sz w:val="20"/>
                <w:szCs w:val="20"/>
              </w:rPr>
              <w:t>Atrial fibrillation</w:t>
            </w:r>
          </w:p>
        </w:tc>
        <w:tc>
          <w:tcPr>
            <w:tcW w:w="2936" w:type="dxa"/>
            <w:tcBorders>
              <w:bottom w:val="nil"/>
            </w:tcBorders>
            <w:shd w:val="clear" w:color="auto" w:fill="auto"/>
          </w:tcPr>
          <w:p w14:paraId="2E7DFBE5" w14:textId="49308BEB" w:rsidR="00B248B3" w:rsidRPr="00ED629C" w:rsidRDefault="00B248B3" w:rsidP="006239B0">
            <w:pPr>
              <w:rPr>
                <w:rFonts w:cstheme="minorHAnsi"/>
                <w:sz w:val="20"/>
                <w:szCs w:val="20"/>
              </w:rPr>
            </w:pPr>
            <w:r>
              <w:rPr>
                <w:rFonts w:cstheme="minorHAnsi"/>
                <w:sz w:val="20"/>
                <w:szCs w:val="20"/>
              </w:rPr>
              <w:t>I48</w:t>
            </w:r>
          </w:p>
        </w:tc>
        <w:tc>
          <w:tcPr>
            <w:tcW w:w="2754" w:type="dxa"/>
            <w:tcBorders>
              <w:bottom w:val="nil"/>
            </w:tcBorders>
          </w:tcPr>
          <w:p w14:paraId="32354BCC" w14:textId="5D617B7A" w:rsidR="00B248B3" w:rsidRPr="00ED629C" w:rsidRDefault="00B248B3" w:rsidP="006239B0">
            <w:pPr>
              <w:rPr>
                <w:rFonts w:cstheme="minorHAnsi"/>
                <w:sz w:val="20"/>
                <w:szCs w:val="20"/>
              </w:rPr>
            </w:pPr>
            <w:r>
              <w:rPr>
                <w:rFonts w:cstheme="minorHAnsi"/>
                <w:sz w:val="20"/>
                <w:szCs w:val="20"/>
              </w:rPr>
              <w:t>427.3</w:t>
            </w:r>
          </w:p>
        </w:tc>
      </w:tr>
      <w:tr w:rsidR="007050D3" w:rsidRPr="00ED629C" w14:paraId="09709FD9" w14:textId="3428732A" w:rsidTr="00B248B3">
        <w:tc>
          <w:tcPr>
            <w:tcW w:w="3783" w:type="dxa"/>
            <w:tcBorders>
              <w:top w:val="nil"/>
              <w:bottom w:val="nil"/>
            </w:tcBorders>
            <w:shd w:val="clear" w:color="auto" w:fill="auto"/>
          </w:tcPr>
          <w:p w14:paraId="699C168B" w14:textId="35257C2E" w:rsidR="007050D3" w:rsidRPr="00ED629C" w:rsidRDefault="007050D3" w:rsidP="006239B0">
            <w:pPr>
              <w:rPr>
                <w:rFonts w:cstheme="minorHAnsi"/>
                <w:sz w:val="20"/>
                <w:szCs w:val="20"/>
              </w:rPr>
            </w:pPr>
            <w:r w:rsidRPr="00ED629C">
              <w:rPr>
                <w:rFonts w:cstheme="minorHAnsi"/>
                <w:sz w:val="20"/>
                <w:szCs w:val="20"/>
              </w:rPr>
              <w:t>Diabetes</w:t>
            </w:r>
          </w:p>
        </w:tc>
        <w:tc>
          <w:tcPr>
            <w:tcW w:w="2936" w:type="dxa"/>
            <w:tcBorders>
              <w:top w:val="nil"/>
              <w:bottom w:val="nil"/>
            </w:tcBorders>
            <w:shd w:val="clear" w:color="auto" w:fill="auto"/>
          </w:tcPr>
          <w:p w14:paraId="2419B63A" w14:textId="6738B634" w:rsidR="007050D3" w:rsidRPr="00ED629C" w:rsidRDefault="007050D3" w:rsidP="006239B0">
            <w:pPr>
              <w:rPr>
                <w:rFonts w:cstheme="minorHAnsi"/>
                <w:sz w:val="20"/>
                <w:szCs w:val="20"/>
              </w:rPr>
            </w:pPr>
            <w:r w:rsidRPr="00ED629C">
              <w:rPr>
                <w:rFonts w:cstheme="minorHAnsi"/>
                <w:sz w:val="20"/>
                <w:szCs w:val="20"/>
              </w:rPr>
              <w:t>E10-14</w:t>
            </w:r>
          </w:p>
        </w:tc>
        <w:tc>
          <w:tcPr>
            <w:tcW w:w="2754" w:type="dxa"/>
            <w:tcBorders>
              <w:top w:val="nil"/>
              <w:bottom w:val="nil"/>
            </w:tcBorders>
          </w:tcPr>
          <w:p w14:paraId="0ED6E369" w14:textId="20699D8B" w:rsidR="007050D3" w:rsidRPr="00ED629C" w:rsidRDefault="007050D3" w:rsidP="006239B0">
            <w:pPr>
              <w:rPr>
                <w:rFonts w:cstheme="minorHAnsi"/>
                <w:sz w:val="20"/>
                <w:szCs w:val="20"/>
              </w:rPr>
            </w:pPr>
            <w:r w:rsidRPr="00ED629C">
              <w:rPr>
                <w:rFonts w:cstheme="minorHAnsi"/>
                <w:sz w:val="20"/>
                <w:szCs w:val="20"/>
              </w:rPr>
              <w:t>250</w:t>
            </w:r>
          </w:p>
        </w:tc>
      </w:tr>
      <w:tr w:rsidR="007050D3" w:rsidRPr="00ED629C" w14:paraId="0A35A2DB" w14:textId="4EDA0891" w:rsidTr="007050D3">
        <w:tc>
          <w:tcPr>
            <w:tcW w:w="3783" w:type="dxa"/>
            <w:tcBorders>
              <w:top w:val="nil"/>
            </w:tcBorders>
            <w:shd w:val="clear" w:color="auto" w:fill="auto"/>
          </w:tcPr>
          <w:p w14:paraId="2AD03D52" w14:textId="29C152D5" w:rsidR="007050D3" w:rsidRPr="00ED629C" w:rsidRDefault="00B248B3" w:rsidP="006239B0">
            <w:pPr>
              <w:rPr>
                <w:rFonts w:cstheme="minorHAnsi"/>
                <w:sz w:val="20"/>
                <w:szCs w:val="20"/>
              </w:rPr>
            </w:pPr>
            <w:r>
              <w:rPr>
                <w:rFonts w:cstheme="minorHAnsi"/>
                <w:sz w:val="20"/>
                <w:szCs w:val="20"/>
              </w:rPr>
              <w:t>Hypertension</w:t>
            </w:r>
          </w:p>
        </w:tc>
        <w:tc>
          <w:tcPr>
            <w:tcW w:w="2936" w:type="dxa"/>
            <w:tcBorders>
              <w:top w:val="nil"/>
            </w:tcBorders>
            <w:shd w:val="clear" w:color="auto" w:fill="auto"/>
          </w:tcPr>
          <w:p w14:paraId="11CD40A5" w14:textId="024214A3" w:rsidR="007050D3" w:rsidRPr="00ED629C" w:rsidRDefault="00B248B3" w:rsidP="00D235BD">
            <w:pPr>
              <w:rPr>
                <w:rFonts w:cstheme="minorHAnsi"/>
                <w:sz w:val="20"/>
                <w:szCs w:val="20"/>
              </w:rPr>
            </w:pPr>
            <w:r>
              <w:rPr>
                <w:rFonts w:cstheme="minorHAnsi"/>
                <w:sz w:val="20"/>
                <w:szCs w:val="20"/>
              </w:rPr>
              <w:t>I10-I1</w:t>
            </w:r>
            <w:r w:rsidR="00D235BD">
              <w:rPr>
                <w:rFonts w:cstheme="minorHAnsi"/>
                <w:sz w:val="20"/>
                <w:szCs w:val="20"/>
              </w:rPr>
              <w:t>3, I15</w:t>
            </w:r>
          </w:p>
        </w:tc>
        <w:tc>
          <w:tcPr>
            <w:tcW w:w="2754" w:type="dxa"/>
            <w:tcBorders>
              <w:top w:val="nil"/>
            </w:tcBorders>
          </w:tcPr>
          <w:p w14:paraId="1D87874F" w14:textId="52B97189" w:rsidR="007050D3" w:rsidRPr="00ED629C" w:rsidRDefault="00D235BD" w:rsidP="006239B0">
            <w:pPr>
              <w:rPr>
                <w:rFonts w:cstheme="minorHAnsi"/>
                <w:sz w:val="20"/>
                <w:szCs w:val="20"/>
              </w:rPr>
            </w:pPr>
            <w:r>
              <w:rPr>
                <w:rFonts w:cstheme="minorHAnsi"/>
                <w:sz w:val="20"/>
                <w:szCs w:val="20"/>
              </w:rPr>
              <w:t>401-405</w:t>
            </w:r>
          </w:p>
        </w:tc>
      </w:tr>
    </w:tbl>
    <w:p w14:paraId="2560A410" w14:textId="77777777" w:rsidR="006207DC" w:rsidRDefault="006207DC" w:rsidP="006207DC"/>
    <w:p w14:paraId="3CE26EAC" w14:textId="77777777" w:rsidR="006207DC" w:rsidRDefault="006207DC">
      <w:pPr>
        <w:rPr>
          <w:rFonts w:eastAsiaTheme="majorEastAsia" w:cstheme="minorHAnsi"/>
          <w:b/>
          <w:color w:val="000000" w:themeColor="text1"/>
          <w:sz w:val="24"/>
          <w:szCs w:val="24"/>
        </w:rPr>
      </w:pPr>
      <w:r>
        <w:br w:type="page"/>
      </w:r>
    </w:p>
    <w:p w14:paraId="63805C44" w14:textId="6C564266" w:rsidR="005F6040" w:rsidRDefault="005F6040" w:rsidP="005F6040">
      <w:pPr>
        <w:pStyle w:val="Heading1"/>
      </w:pPr>
      <w:bookmarkStart w:id="7" w:name="_Toc78700475"/>
      <w:r w:rsidRPr="00ED629C">
        <w:lastRenderedPageBreak/>
        <w:t>Supplementary</w:t>
      </w:r>
      <w:r>
        <w:t xml:space="preserve"> Figure 1: Flow diagram for establishing the cohort</w:t>
      </w:r>
      <w:bookmarkEnd w:id="7"/>
    </w:p>
    <w:p w14:paraId="443E3805" w14:textId="12C97FE0" w:rsidR="005F6040" w:rsidRPr="005F6040" w:rsidRDefault="005F6040" w:rsidP="005F6040">
      <w:r w:rsidRPr="005F6040">
        <w:rPr>
          <w:noProof/>
          <w:lang w:eastAsia="en-GB"/>
        </w:rPr>
        <mc:AlternateContent>
          <mc:Choice Requires="wps">
            <w:drawing>
              <wp:anchor distT="0" distB="0" distL="114300" distR="114300" simplePos="0" relativeHeight="251684864" behindDoc="0" locked="0" layoutInCell="1" allowOverlap="1" wp14:anchorId="573B7B08" wp14:editId="1FEBC6C3">
                <wp:simplePos x="0" y="0"/>
                <wp:positionH relativeFrom="column">
                  <wp:posOffset>3925570</wp:posOffset>
                </wp:positionH>
                <wp:positionV relativeFrom="paragraph">
                  <wp:posOffset>514350</wp:posOffset>
                </wp:positionV>
                <wp:extent cx="0" cy="6362700"/>
                <wp:effectExtent l="0" t="0" r="19050" b="19050"/>
                <wp:wrapNone/>
                <wp:docPr id="5" name="Straight Connector 4"/>
                <wp:cNvGraphicFramePr/>
                <a:graphic xmlns:a="http://schemas.openxmlformats.org/drawingml/2006/main">
                  <a:graphicData uri="http://schemas.microsoft.com/office/word/2010/wordprocessingShape">
                    <wps:wsp>
                      <wps:cNvCnPr/>
                      <wps:spPr>
                        <a:xfrm>
                          <a:off x="0" y="0"/>
                          <a:ext cx="0" cy="6362700"/>
                        </a:xfrm>
                        <a:prstGeom prst="line">
                          <a:avLst/>
                        </a:prstGeom>
                        <a:ln w="19050">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EA7807C" id="Straight Connecto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9.1pt,40.5pt" to="309.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" strokecolor="black [3213]" strokeweight="1.5pt">
                <v:stroke joinstyle="miter"/>
              </v:line>
            </w:pict>
          </mc:Fallback>
        </mc:AlternateContent>
      </w:r>
      <w:r w:rsidRPr="005F6040">
        <w:rPr>
          <w:noProof/>
          <w:lang w:eastAsia="en-GB"/>
        </w:rPr>
        <mc:AlternateContent>
          <mc:Choice Requires="wpg">
            <w:drawing>
              <wp:anchor distT="0" distB="0" distL="114300" distR="114300" simplePos="0" relativeHeight="251685888" behindDoc="0" locked="0" layoutInCell="1" allowOverlap="1" wp14:anchorId="3334ED0C" wp14:editId="1076C6C5">
                <wp:simplePos x="0" y="0"/>
                <wp:positionH relativeFrom="column">
                  <wp:posOffset>942340</wp:posOffset>
                </wp:positionH>
                <wp:positionV relativeFrom="paragraph">
                  <wp:posOffset>0</wp:posOffset>
                </wp:positionV>
                <wp:extent cx="4227193" cy="3822065"/>
                <wp:effectExtent l="0" t="0" r="21590" b="26035"/>
                <wp:wrapNone/>
                <wp:docPr id="3" name="Group 5"/>
                <wp:cNvGraphicFramePr/>
                <a:graphic xmlns:a="http://schemas.openxmlformats.org/drawingml/2006/main">
                  <a:graphicData uri="http://schemas.microsoft.com/office/word/2010/wordprocessingGroup">
                    <wpg:wgp>
                      <wpg:cNvGrpSpPr/>
                      <wpg:grpSpPr>
                        <a:xfrm>
                          <a:off x="0" y="0"/>
                          <a:ext cx="4227193" cy="3822065"/>
                          <a:chOff x="942656" y="0"/>
                          <a:chExt cx="5282165" cy="2988816"/>
                        </a:xfrm>
                      </wpg:grpSpPr>
                      <wps:wsp>
                        <wps:cNvPr id="16" name="Rounded Rectangle 16"/>
                        <wps:cNvSpPr/>
                        <wps:spPr>
                          <a:xfrm>
                            <a:off x="3114396" y="0"/>
                            <a:ext cx="3110425" cy="387312"/>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3E6FADD9"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b/>
                                  <w:bCs/>
                                  <w:color w:val="000000"/>
                                  <w:kern w:val="24"/>
                                  <w:sz w:val="20"/>
                                  <w:szCs w:val="20"/>
                                  <w:lang w:val="en-US"/>
                                </w:rPr>
                                <w:t>Acute hospital admission records for adults</w:t>
                              </w:r>
                            </w:p>
                            <w:p w14:paraId="5D6D2C6E"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b/>
                                  <w:bCs/>
                                  <w:color w:val="000000"/>
                                  <w:kern w:val="24"/>
                                  <w:sz w:val="20"/>
                                  <w:szCs w:val="20"/>
                                  <w:lang w:val="en-US"/>
                                </w:rPr>
                                <w:t>(1991-2014)</w:t>
                              </w:r>
                            </w:p>
                          </w:txbxContent>
                        </wps:txbx>
                        <wps:bodyPr spcFirstLastPara="0" vert="horz" wrap="square" lIns="12700" tIns="12700" rIns="12700" bIns="12700" numCol="1" spcCol="1270" anchor="ctr" anchorCtr="0">
                          <a:noAutofit/>
                        </wps:bodyPr>
                      </wps:wsp>
                      <wps:wsp>
                        <wps:cNvPr id="18" name="Rounded Rectangle 18"/>
                        <wps:cNvSpPr/>
                        <wps:spPr>
                          <a:xfrm>
                            <a:off x="3287957" y="506432"/>
                            <a:ext cx="2788828" cy="388485"/>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1AC13353"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243 958 individuals</w:t>
                              </w:r>
                            </w:p>
                            <w:p w14:paraId="00DAB38C"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at least one stroke</w:t>
                              </w:r>
                            </w:p>
                          </w:txbxContent>
                        </wps:txbx>
                        <wps:bodyPr spcFirstLastPara="0" vert="horz" wrap="square" lIns="12700" tIns="12700" rIns="12700" bIns="12700" numCol="1" spcCol="1270" anchor="ctr" anchorCtr="0">
                          <a:noAutofit/>
                        </wps:bodyPr>
                      </wps:wsp>
                      <wps:wsp>
                        <wps:cNvPr id="19" name="Rounded Rectangle 19"/>
                        <wps:cNvSpPr/>
                        <wps:spPr>
                          <a:xfrm>
                            <a:off x="3288412" y="1563594"/>
                            <a:ext cx="2788825" cy="388485"/>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27579B47"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238 001 individuals</w:t>
                              </w:r>
                            </w:p>
                            <w:p w14:paraId="66ECAC56"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a first stroke</w:t>
                              </w:r>
                            </w:p>
                          </w:txbxContent>
                        </wps:txbx>
                        <wps:bodyPr spcFirstLastPara="0" vert="horz" wrap="square" lIns="12700" tIns="12700" rIns="12700" bIns="12700" numCol="1" spcCol="1270" anchor="ctr" anchorCtr="0">
                          <a:noAutofit/>
                        </wps:bodyPr>
                      </wps:wsp>
                      <wps:wsp>
                        <wps:cNvPr id="20" name="Rounded Rectangle 20"/>
                        <wps:cNvSpPr/>
                        <wps:spPr>
                          <a:xfrm>
                            <a:off x="3286825" y="2600331"/>
                            <a:ext cx="2788825" cy="388485"/>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27268B32"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237 540 individuals</w:t>
                              </w:r>
                            </w:p>
                            <w:p w14:paraId="0CB6C360"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valid data</w:t>
                              </w:r>
                            </w:p>
                          </w:txbxContent>
                        </wps:txbx>
                        <wps:bodyPr spcFirstLastPara="0" vert="horz" wrap="square" lIns="12700" tIns="12700" rIns="12700" bIns="12700" numCol="1" spcCol="1270" anchor="ctr" anchorCtr="0">
                          <a:noAutofit/>
                        </wps:bodyPr>
                      </wps:wsp>
                      <wps:wsp>
                        <wps:cNvPr id="21" name="Rounded Rectangle 21"/>
                        <wps:cNvSpPr/>
                        <wps:spPr>
                          <a:xfrm>
                            <a:off x="954615" y="2099804"/>
                            <a:ext cx="3261128" cy="38848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0CDBA4E"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461 individuals with a mismatch between their SMR01 and death records</w:t>
                              </w:r>
                            </w:p>
                          </w:txbxContent>
                        </wps:txbx>
                        <wps:bodyPr spcFirstLastPara="0" vert="horz" wrap="square" lIns="12700" tIns="12700" rIns="12700" bIns="12700" numCol="1" spcCol="1270" anchor="ctr" anchorCtr="0">
                          <a:noAutofit/>
                        </wps:bodyPr>
                      </wps:wsp>
                      <wps:wsp>
                        <wps:cNvPr id="23" name="Rounded Rectangle 23"/>
                        <wps:cNvSpPr/>
                        <wps:spPr>
                          <a:xfrm>
                            <a:off x="942656" y="1031402"/>
                            <a:ext cx="3261128" cy="388485"/>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421ED2D6"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5957 individuals with a stroke recorded in the previous 10 years</w:t>
                              </w:r>
                            </w:p>
                          </w:txbxContent>
                        </wps:txbx>
                        <wps:bodyPr spcFirstLastPara="0" vert="horz" wrap="square" lIns="12700" tIns="12700" rIns="12700" bIns="12700" numCol="1" spcCol="1270" anchor="ctr" anchorCtr="0">
                          <a:noAutofit/>
                        </wps:bodyPr>
                      </wps:wsp>
                    </wpg:wgp>
                  </a:graphicData>
                </a:graphic>
              </wp:anchor>
            </w:drawing>
          </mc:Choice>
          <mc:Fallback>
            <w:pict>
              <v:group w14:anchorId="3334ED0C" id="Group 5" o:spid="_x0000_s1026" style="position:absolute;margin-left:74.2pt;margin-top:0;width:332.85pt;height:300.95pt;z-index:251685888" coordorigin="9426" coordsize="52821,2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">
                <v:roundrect id="Rounded Rectangle 16" o:spid="_x0000_s1027" style="position:absolute;left:31143;width:31105;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" fillcolor="white [3212]" strokecolor="black [3213]" strokeweight="1pt">
                  <v:stroke joinstyle="miter"/>
                  <v:textbox inset="1pt,1pt,1pt,1pt">
                    <w:txbxContent>
                      <w:p w14:paraId="3E6FADD9"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b/>
                            <w:bCs/>
                            <w:color w:val="000000"/>
                            <w:kern w:val="24"/>
                            <w:sz w:val="20"/>
                            <w:szCs w:val="20"/>
                            <w:lang w:val="en-US"/>
                          </w:rPr>
                          <w:t>Acute hospital admission records for adults</w:t>
                        </w:r>
                      </w:p>
                      <w:p w14:paraId="5D6D2C6E"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b/>
                            <w:bCs/>
                            <w:color w:val="000000"/>
                            <w:kern w:val="24"/>
                            <w:sz w:val="20"/>
                            <w:szCs w:val="20"/>
                            <w:lang w:val="en-US"/>
                          </w:rPr>
                          <w:t>(1991-2014)</w:t>
                        </w:r>
                      </w:p>
                    </w:txbxContent>
                  </v:textbox>
                </v:roundrect>
                <v:roundrect id="Rounded Rectangle 18" o:spid="_x0000_s1028" style="position:absolute;left:32879;top:5064;width:27888;height:3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" fillcolor="white [3212]" strokecolor="black [3213]" strokeweight="1pt">
                  <v:stroke joinstyle="miter"/>
                  <v:textbox inset="1pt,1pt,1pt,1pt">
                    <w:txbxContent>
                      <w:p w14:paraId="1AC13353"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243 958 individuals</w:t>
                        </w:r>
                      </w:p>
                      <w:p w14:paraId="00DAB38C"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at least one stroke</w:t>
                        </w:r>
                      </w:p>
                    </w:txbxContent>
                  </v:textbox>
                </v:roundrect>
                <v:roundrect id="Rounded Rectangle 19" o:spid="_x0000_s1029" style="position:absolute;left:32884;top:15635;width:27888;height:3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" fillcolor="white [3212]" strokecolor="black [3213]" strokeweight="1pt">
                  <v:stroke joinstyle="miter"/>
                  <v:textbox inset="1pt,1pt,1pt,1pt">
                    <w:txbxContent>
                      <w:p w14:paraId="27579B47"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238 001 individuals</w:t>
                        </w:r>
                      </w:p>
                      <w:p w14:paraId="66ECAC56"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a first stroke</w:t>
                        </w:r>
                      </w:p>
                    </w:txbxContent>
                  </v:textbox>
                </v:roundrect>
                <v:roundrect id="Rounded Rectangle 20" o:spid="_x0000_s1030" style="position:absolute;left:32868;top:26003;width:27888;height:3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" fillcolor="white [3212]" strokecolor="black [3213]" strokeweight="1pt">
                  <v:stroke joinstyle="miter"/>
                  <v:textbox inset="1pt,1pt,1pt,1pt">
                    <w:txbxContent>
                      <w:p w14:paraId="27268B32"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237 540 individuals</w:t>
                        </w:r>
                      </w:p>
                      <w:p w14:paraId="0CB6C360"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with valid data</w:t>
                        </w:r>
                      </w:p>
                    </w:txbxContent>
                  </v:textbox>
                </v:roundrect>
                <v:roundrect id="Rounded Rectangle 21" o:spid="_x0000_s1031" style="position:absolute;left:9546;top:20998;width:32611;height:3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" fillcolor="white [3201]" strokecolor="black [3200]" strokeweight="1pt">
                  <v:stroke joinstyle="miter"/>
                  <v:textbox inset="1pt,1pt,1pt,1pt">
                    <w:txbxContent>
                      <w:p w14:paraId="60CDBA4E"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461 individuals with a mismatch between their SMR01 and death records</w:t>
                        </w:r>
                      </w:p>
                    </w:txbxContent>
                  </v:textbox>
                </v:roundrect>
                <v:roundrect id="_x0000_s1032" style="position:absolute;left:9426;top:10314;width:32611;height:3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" fillcolor="white [3212]" strokecolor="black [3213]" strokeweight="1pt">
                  <v:stroke joinstyle="miter"/>
                  <v:textbox inset="1pt,1pt,1pt,1pt">
                    <w:txbxContent>
                      <w:p w14:paraId="421ED2D6" w14:textId="77777777" w:rsidR="009A2832" w:rsidRDefault="009A2832" w:rsidP="005F6040">
                        <w:pPr>
                          <w:pStyle w:val="NormalWeb"/>
                          <w:spacing w:before="0" w:beforeAutospacing="0" w:after="0" w:afterAutospacing="0" w:line="264" w:lineRule="auto"/>
                          <w:jc w:val="center"/>
                        </w:pPr>
                        <w:r>
                          <w:rPr>
                            <w:rFonts w:asciiTheme="minorHAnsi" w:eastAsia="Times New Roman" w:hAnsi="Calibri" w:cstheme="minorBidi"/>
                            <w:color w:val="000000"/>
                            <w:kern w:val="24"/>
                            <w:sz w:val="20"/>
                            <w:szCs w:val="20"/>
                            <w:lang w:val="en-US"/>
                          </w:rPr>
                          <w:t>5957 individuals with a stroke recorded in the previous 10 years</w:t>
                        </w:r>
                      </w:p>
                    </w:txbxContent>
                  </v:textbox>
                </v:roundrect>
              </v:group>
            </w:pict>
          </mc:Fallback>
        </mc:AlternateContent>
      </w:r>
      <w:r w:rsidRPr="005F6040">
        <w:rPr>
          <w:noProof/>
          <w:lang w:eastAsia="en-GB"/>
        </w:rPr>
        <mc:AlternateContent>
          <mc:Choice Requires="wps">
            <w:drawing>
              <wp:anchor distT="0" distB="0" distL="114300" distR="114300" simplePos="0" relativeHeight="251686912" behindDoc="0" locked="0" layoutInCell="1" allowOverlap="1" wp14:anchorId="37B42C23" wp14:editId="160E19E0">
                <wp:simplePos x="0" y="0"/>
                <wp:positionH relativeFrom="column">
                  <wp:posOffset>3564255</wp:posOffset>
                </wp:positionH>
                <wp:positionV relativeFrom="paragraph">
                  <wp:posOffset>1603375</wp:posOffset>
                </wp:positionV>
                <wp:extent cx="370205" cy="0"/>
                <wp:effectExtent l="0" t="0" r="29845" b="19050"/>
                <wp:wrapNone/>
                <wp:docPr id="24" name="Straight Connector 12"/>
                <wp:cNvGraphicFramePr/>
                <a:graphic xmlns:a="http://schemas.openxmlformats.org/drawingml/2006/main">
                  <a:graphicData uri="http://schemas.microsoft.com/office/word/2010/wordprocessingShape">
                    <wps:wsp>
                      <wps:cNvCnPr/>
                      <wps:spPr>
                        <a:xfrm>
                          <a:off x="0" y="0"/>
                          <a:ext cx="370205"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242E730"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0.65pt,126.25pt" to="309.8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87936" behindDoc="0" locked="0" layoutInCell="1" allowOverlap="1" wp14:anchorId="36037414" wp14:editId="3D88E49B">
                <wp:simplePos x="0" y="0"/>
                <wp:positionH relativeFrom="column">
                  <wp:posOffset>0</wp:posOffset>
                </wp:positionH>
                <wp:positionV relativeFrom="paragraph">
                  <wp:posOffset>5493385</wp:posOffset>
                </wp:positionV>
                <wp:extent cx="3544887" cy="496887"/>
                <wp:effectExtent l="0" t="0" r="17780" b="17780"/>
                <wp:wrapNone/>
                <wp:docPr id="2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887" cy="496887"/>
                        </a:xfrm>
                        <a:prstGeom prst="roundRect">
                          <a:avLst>
                            <a:gd name="adj" fmla="val 16667"/>
                          </a:avLst>
                        </a:prstGeom>
                        <a:solidFill>
                          <a:srgbClr val="FFFFFF"/>
                        </a:solidFill>
                        <a:ln w="12700">
                          <a:solidFill>
                            <a:srgbClr val="000000"/>
                          </a:solidFill>
                          <a:miter lim="800000"/>
                          <a:headEnd/>
                          <a:tailEnd/>
                        </a:ln>
                      </wps:spPr>
                      <wps:txbx>
                        <w:txbxContent>
                          <w:p w14:paraId="00A72EE1"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1461 individuals with missing data for area-based deprivation, urbanity or health board</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36037414" id="Rounded Rectangle 12" o:spid="_x0000_s1033" style="position:absolute;margin-left:0;margin-top:432.55pt;width:279.1pt;height:39.1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" strokeweight="1pt">
                <v:stroke joinstyle="miter"/>
                <v:textbox inset="1pt,1pt,1pt,1pt">
                  <w:txbxContent>
                    <w:p w14:paraId="00A72EE1"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1461 individuals with missing data for area-based deprivation, urbanity or health board</w:t>
                      </w:r>
                    </w:p>
                  </w:txbxContent>
                </v:textbox>
              </v:roundrect>
            </w:pict>
          </mc:Fallback>
        </mc:AlternateContent>
      </w:r>
      <w:r w:rsidRPr="005F6040">
        <w:rPr>
          <w:noProof/>
          <w:lang w:eastAsia="en-GB"/>
        </w:rPr>
        <mc:AlternateContent>
          <mc:Choice Requires="wps">
            <w:drawing>
              <wp:anchor distT="0" distB="0" distL="114300" distR="114300" simplePos="0" relativeHeight="251688960" behindDoc="0" locked="0" layoutInCell="1" allowOverlap="1" wp14:anchorId="47B6D0C5" wp14:editId="4B73F3D3">
                <wp:simplePos x="0" y="0"/>
                <wp:positionH relativeFrom="column">
                  <wp:posOffset>3553460</wp:posOffset>
                </wp:positionH>
                <wp:positionV relativeFrom="paragraph">
                  <wp:posOffset>5742305</wp:posOffset>
                </wp:positionV>
                <wp:extent cx="370205" cy="0"/>
                <wp:effectExtent l="0" t="0" r="29845" b="19050"/>
                <wp:wrapNone/>
                <wp:docPr id="27" name="Straight Connector 15"/>
                <wp:cNvGraphicFramePr/>
                <a:graphic xmlns:a="http://schemas.openxmlformats.org/drawingml/2006/main">
                  <a:graphicData uri="http://schemas.microsoft.com/office/word/2010/wordprocessingShape">
                    <wps:wsp>
                      <wps:cNvCnPr/>
                      <wps:spPr>
                        <a:xfrm>
                          <a:off x="0" y="0"/>
                          <a:ext cx="370205"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5EF67DE" id="Straight Connector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9.8pt,452.15pt" to="308.9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89984" behindDoc="0" locked="0" layoutInCell="1" allowOverlap="1" wp14:anchorId="3A5DD2D3" wp14:editId="3C6DB514">
                <wp:simplePos x="0" y="0"/>
                <wp:positionH relativeFrom="column">
                  <wp:posOffset>2818130</wp:posOffset>
                </wp:positionH>
                <wp:positionV relativeFrom="paragraph">
                  <wp:posOffset>6195695</wp:posOffset>
                </wp:positionV>
                <wp:extent cx="2232025" cy="581025"/>
                <wp:effectExtent l="19050" t="19050" r="34925" b="47625"/>
                <wp:wrapNone/>
                <wp:docPr id="28"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581025"/>
                        </a:xfrm>
                        <a:prstGeom prst="roundRect">
                          <a:avLst>
                            <a:gd name="adj" fmla="val 16667"/>
                          </a:avLst>
                        </a:prstGeom>
                        <a:solidFill>
                          <a:srgbClr val="FFFFFF"/>
                        </a:solidFill>
                        <a:ln w="57150">
                          <a:solidFill>
                            <a:srgbClr val="000000"/>
                          </a:solidFill>
                          <a:miter lim="800000"/>
                          <a:headEnd/>
                          <a:tailEnd/>
                        </a:ln>
                      </wps:spPr>
                      <wps:txbx>
                        <w:txbxContent>
                          <w:p w14:paraId="21B6A507"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 xml:space="preserve">228 699 individuals </w:t>
                            </w:r>
                          </w:p>
                          <w:p w14:paraId="76E5AF1B"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in the cohort</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3A5DD2D3" id="Rounded Rectangle 14" o:spid="_x0000_s1034" style="position:absolute;margin-left:221.9pt;margin-top:487.85pt;width:175.75pt;height:45.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" strokeweight="4.5pt">
                <v:stroke joinstyle="miter"/>
                <v:textbox inset="1pt,1pt,1pt,1pt">
                  <w:txbxContent>
                    <w:p w14:paraId="21B6A507"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 xml:space="preserve">228 699 individuals </w:t>
                      </w:r>
                    </w:p>
                    <w:p w14:paraId="76E5AF1B"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in the cohort</w:t>
                      </w:r>
                    </w:p>
                  </w:txbxContent>
                </v:textbox>
              </v:roundrect>
            </w:pict>
          </mc:Fallback>
        </mc:AlternateContent>
      </w:r>
      <w:r w:rsidRPr="005F6040">
        <w:rPr>
          <w:noProof/>
          <w:lang w:eastAsia="en-GB"/>
        </w:rPr>
        <mc:AlternateContent>
          <mc:Choice Requires="wps">
            <w:drawing>
              <wp:anchor distT="0" distB="0" distL="114300" distR="114300" simplePos="0" relativeHeight="251691008" behindDoc="0" locked="0" layoutInCell="1" allowOverlap="1" wp14:anchorId="57C8A498" wp14:editId="475F3D60">
                <wp:simplePos x="0" y="0"/>
                <wp:positionH relativeFrom="column">
                  <wp:posOffset>968375</wp:posOffset>
                </wp:positionH>
                <wp:positionV relativeFrom="paragraph">
                  <wp:posOffset>4107815</wp:posOffset>
                </wp:positionV>
                <wp:extent cx="2609850" cy="496888"/>
                <wp:effectExtent l="0" t="0" r="19050" b="17780"/>
                <wp:wrapNone/>
                <wp:docPr id="2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96888"/>
                        </a:xfrm>
                        <a:prstGeom prst="roundRect">
                          <a:avLst>
                            <a:gd name="adj" fmla="val 16667"/>
                          </a:avLst>
                        </a:prstGeom>
                        <a:solidFill>
                          <a:srgbClr val="FFFFFF"/>
                        </a:solidFill>
                        <a:ln w="12700">
                          <a:solidFill>
                            <a:srgbClr val="000000"/>
                          </a:solidFill>
                          <a:miter lim="800000"/>
                          <a:headEnd/>
                          <a:tailEnd/>
                        </a:ln>
                      </wps:spPr>
                      <wps:txbx>
                        <w:txbxContent>
                          <w:p w14:paraId="7394AEB3"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7380 individuals with a history of another mental health condition</w:t>
                            </w:r>
                            <w:r>
                              <w:rPr>
                                <w:rFonts w:ascii="Calibri" w:eastAsia="Times New Roman" w:hAnsi="Calibri" w:cs="Calibri"/>
                                <w:color w:val="000000"/>
                                <w:kern w:val="24"/>
                                <w:position w:val="6"/>
                                <w:sz w:val="20"/>
                                <w:szCs w:val="20"/>
                                <w:vertAlign w:val="superscript"/>
                                <w:lang w:val="en-US"/>
                              </w:rPr>
                              <w:t>a</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57C8A498" id="Rounded Rectangle 1" o:spid="_x0000_s1035" style="position:absolute;margin-left:76.25pt;margin-top:323.45pt;width:205.5pt;height:39.1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" strokeweight="1pt">
                <v:stroke joinstyle="miter"/>
                <v:textbox inset="1pt,1pt,1pt,1pt">
                  <w:txbxContent>
                    <w:p w14:paraId="7394AEB3"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7380 individuals with a history of another mental health condition</w:t>
                      </w:r>
                      <w:r>
                        <w:rPr>
                          <w:rFonts w:ascii="Calibri" w:eastAsia="Times New Roman" w:hAnsi="Calibri" w:cs="Calibri"/>
                          <w:color w:val="000000"/>
                          <w:kern w:val="24"/>
                          <w:position w:val="6"/>
                          <w:sz w:val="20"/>
                          <w:szCs w:val="20"/>
                          <w:vertAlign w:val="superscript"/>
                          <w:lang w:val="en-US"/>
                        </w:rPr>
                        <w:t>a</w:t>
                      </w:r>
                    </w:p>
                  </w:txbxContent>
                </v:textbox>
              </v:roundrect>
            </w:pict>
          </mc:Fallback>
        </mc:AlternateContent>
      </w:r>
      <w:r w:rsidRPr="005F6040">
        <w:rPr>
          <w:noProof/>
          <w:lang w:eastAsia="en-GB"/>
        </w:rPr>
        <mc:AlternateContent>
          <mc:Choice Requires="wps">
            <w:drawing>
              <wp:anchor distT="0" distB="0" distL="114300" distR="114300" simplePos="0" relativeHeight="251692032" behindDoc="0" locked="0" layoutInCell="1" allowOverlap="1" wp14:anchorId="2BC263C4" wp14:editId="5B7A3283">
                <wp:simplePos x="0" y="0"/>
                <wp:positionH relativeFrom="column">
                  <wp:posOffset>3562350</wp:posOffset>
                </wp:positionH>
                <wp:positionV relativeFrom="paragraph">
                  <wp:posOffset>4358640</wp:posOffset>
                </wp:positionV>
                <wp:extent cx="363220" cy="0"/>
                <wp:effectExtent l="0" t="0" r="36830" b="19050"/>
                <wp:wrapNone/>
                <wp:docPr id="30" name="Straight Connector 18"/>
                <wp:cNvGraphicFramePr/>
                <a:graphic xmlns:a="http://schemas.openxmlformats.org/drawingml/2006/main">
                  <a:graphicData uri="http://schemas.microsoft.com/office/word/2010/wordprocessingShape">
                    <wps:wsp>
                      <wps:cNvCnPr/>
                      <wps:spPr>
                        <a:xfrm>
                          <a:off x="0" y="0"/>
                          <a:ext cx="363220"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83C361F" id="Straight Connector 1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80.5pt,343.2pt" to="309.1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93056" behindDoc="0" locked="0" layoutInCell="1" allowOverlap="1" wp14:anchorId="79F0C366" wp14:editId="24850AE8">
                <wp:simplePos x="0" y="0"/>
                <wp:positionH relativeFrom="column">
                  <wp:posOffset>3552190</wp:posOffset>
                </wp:positionH>
                <wp:positionV relativeFrom="paragraph">
                  <wp:posOffset>2956560</wp:posOffset>
                </wp:positionV>
                <wp:extent cx="370205" cy="0"/>
                <wp:effectExtent l="0" t="0" r="29845" b="19050"/>
                <wp:wrapNone/>
                <wp:docPr id="31" name="Straight Connector 19"/>
                <wp:cNvGraphicFramePr/>
                <a:graphic xmlns:a="http://schemas.openxmlformats.org/drawingml/2006/main">
                  <a:graphicData uri="http://schemas.microsoft.com/office/word/2010/wordprocessingShape">
                    <wps:wsp>
                      <wps:cNvCnPr/>
                      <wps:spPr>
                        <a:xfrm>
                          <a:off x="0" y="0"/>
                          <a:ext cx="370205"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6D1E109"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9.7pt,232.8pt" to="308.8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94080" behindDoc="0" locked="0" layoutInCell="1" allowOverlap="1" wp14:anchorId="1F001AA9" wp14:editId="620B7798">
                <wp:simplePos x="0" y="0"/>
                <wp:positionH relativeFrom="column">
                  <wp:posOffset>1363980</wp:posOffset>
                </wp:positionH>
                <wp:positionV relativeFrom="paragraph">
                  <wp:posOffset>4786630</wp:posOffset>
                </wp:positionV>
                <wp:extent cx="4048125" cy="496888"/>
                <wp:effectExtent l="0" t="0" r="28575" b="17780"/>
                <wp:wrapNone/>
                <wp:docPr id="3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96888"/>
                        </a:xfrm>
                        <a:prstGeom prst="roundRect">
                          <a:avLst>
                            <a:gd name="adj" fmla="val 16667"/>
                          </a:avLst>
                        </a:prstGeom>
                        <a:solidFill>
                          <a:srgbClr val="FFFFFF"/>
                        </a:solidFill>
                        <a:ln w="12700">
                          <a:solidFill>
                            <a:srgbClr val="000000"/>
                          </a:solidFill>
                          <a:miter lim="800000"/>
                          <a:headEnd/>
                          <a:tailEnd/>
                        </a:ln>
                      </wps:spPr>
                      <wps:txbx>
                        <w:txbxContent>
                          <w:p w14:paraId="339701B5"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230 160 individuals with no history of a mental health condition or with a history of schizophrenia, bipolar disorder, depression</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1F001AA9" id="Rounded Rectangle 22" o:spid="_x0000_s1036" style="position:absolute;margin-left:107.4pt;margin-top:376.9pt;width:318.75pt;height:39.1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" strokeweight="1pt">
                <v:stroke joinstyle="miter"/>
                <v:textbox inset="1pt,1pt,1pt,1pt">
                  <w:txbxContent>
                    <w:p w14:paraId="339701B5"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230 160 individuals with no history of a mental health condition or with a history of schizophrenia, bipolar disorder, depression</w:t>
                      </w:r>
                    </w:p>
                  </w:txbxContent>
                </v:textbox>
              </v:roundrect>
            </w:pict>
          </mc:Fallback>
        </mc:AlternateContent>
      </w:r>
      <w:r w:rsidRPr="005F6040">
        <w:rPr>
          <w:noProof/>
          <w:lang w:eastAsia="en-GB"/>
        </w:rPr>
        <mc:AlternateContent>
          <mc:Choice Requires="wps">
            <w:drawing>
              <wp:anchor distT="0" distB="0" distL="114300" distR="114300" simplePos="0" relativeHeight="251695104" behindDoc="0" locked="0" layoutInCell="1" allowOverlap="1" wp14:anchorId="6CF7F6E1" wp14:editId="7FC70ED2">
                <wp:simplePos x="0" y="0"/>
                <wp:positionH relativeFrom="column">
                  <wp:posOffset>1823085</wp:posOffset>
                </wp:positionH>
                <wp:positionV relativeFrom="paragraph">
                  <wp:posOffset>7042150</wp:posOffset>
                </wp:positionV>
                <wp:extent cx="1990725" cy="496888"/>
                <wp:effectExtent l="0" t="0" r="28575" b="17780"/>
                <wp:wrapNone/>
                <wp:docPr id="3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96888"/>
                        </a:xfrm>
                        <a:prstGeom prst="roundRect">
                          <a:avLst>
                            <a:gd name="adj" fmla="val 16667"/>
                          </a:avLst>
                        </a:prstGeom>
                        <a:solidFill>
                          <a:srgbClr val="FFFFFF"/>
                        </a:solidFill>
                        <a:ln w="12700">
                          <a:solidFill>
                            <a:srgbClr val="000000"/>
                          </a:solidFill>
                          <a:miter lim="800000"/>
                          <a:headEnd/>
                          <a:tailEnd/>
                        </a:ln>
                      </wps:spPr>
                      <wps:txbx>
                        <w:txbxContent>
                          <w:p w14:paraId="230E80DA"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220 287 individuals with first stroke between 1991 and 2013</w:t>
                            </w:r>
                            <w:r>
                              <w:rPr>
                                <w:rFonts w:ascii="Calibri" w:eastAsia="Times New Roman" w:hAnsi="Calibri" w:cs="Calibri"/>
                                <w:color w:val="000000"/>
                                <w:kern w:val="24"/>
                                <w:position w:val="6"/>
                                <w:sz w:val="20"/>
                                <w:szCs w:val="20"/>
                                <w:vertAlign w:val="superscript"/>
                                <w:lang w:val="en-US"/>
                              </w:rPr>
                              <w:t>b</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6CF7F6E1" id="Rounded Rectangle 23" o:spid="_x0000_s1037" style="position:absolute;margin-left:143.55pt;margin-top:554.5pt;width:156.75pt;height:39.1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" strokeweight="1pt">
                <v:stroke joinstyle="miter"/>
                <v:textbox inset="1pt,1pt,1pt,1pt">
                  <w:txbxContent>
                    <w:p w14:paraId="230E80DA"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220 287 individuals with first stroke between 1991 and 2013</w:t>
                      </w:r>
                      <w:r>
                        <w:rPr>
                          <w:rFonts w:ascii="Calibri" w:eastAsia="Times New Roman" w:hAnsi="Calibri" w:cs="Calibri"/>
                          <w:color w:val="000000"/>
                          <w:kern w:val="24"/>
                          <w:position w:val="6"/>
                          <w:sz w:val="20"/>
                          <w:szCs w:val="20"/>
                          <w:vertAlign w:val="superscript"/>
                          <w:lang w:val="en-US"/>
                        </w:rPr>
                        <w:t>b</w:t>
                      </w:r>
                    </w:p>
                  </w:txbxContent>
                </v:textbox>
              </v:roundrect>
            </w:pict>
          </mc:Fallback>
        </mc:AlternateContent>
      </w:r>
      <w:r w:rsidRPr="005F6040">
        <w:rPr>
          <w:noProof/>
          <w:lang w:eastAsia="en-GB"/>
        </w:rPr>
        <mc:AlternateContent>
          <mc:Choice Requires="wps">
            <w:drawing>
              <wp:anchor distT="0" distB="0" distL="114300" distR="114300" simplePos="0" relativeHeight="251696128" behindDoc="0" locked="0" layoutInCell="1" allowOverlap="1" wp14:anchorId="12907C83" wp14:editId="4C05688F">
                <wp:simplePos x="0" y="0"/>
                <wp:positionH relativeFrom="column">
                  <wp:posOffset>2820670</wp:posOffset>
                </wp:positionH>
                <wp:positionV relativeFrom="paragraph">
                  <wp:posOffset>6877050</wp:posOffset>
                </wp:positionV>
                <wp:extent cx="2228850" cy="0"/>
                <wp:effectExtent l="0" t="0" r="19050" b="19050"/>
                <wp:wrapNone/>
                <wp:docPr id="34" name="Straight Connector 22"/>
                <wp:cNvGraphicFramePr/>
                <a:graphic xmlns:a="http://schemas.openxmlformats.org/drawingml/2006/main">
                  <a:graphicData uri="http://schemas.microsoft.com/office/word/2010/wordprocessingShape">
                    <wps:wsp>
                      <wps:cNvCnPr/>
                      <wps:spPr>
                        <a:xfrm>
                          <a:off x="0" y="0"/>
                          <a:ext cx="2228850"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3C9748F" id="Straight Connector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22.1pt,541.5pt" to="397.6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97152" behindDoc="0" locked="0" layoutInCell="1" allowOverlap="1" wp14:anchorId="06890DEB" wp14:editId="52E7AD49">
                <wp:simplePos x="0" y="0"/>
                <wp:positionH relativeFrom="column">
                  <wp:posOffset>2820670</wp:posOffset>
                </wp:positionH>
                <wp:positionV relativeFrom="paragraph">
                  <wp:posOffset>6877050</wp:posOffset>
                </wp:positionV>
                <wp:extent cx="0" cy="171450"/>
                <wp:effectExtent l="0" t="0" r="19050" b="19050"/>
                <wp:wrapNone/>
                <wp:docPr id="35" name="Straight Connector 23"/>
                <wp:cNvGraphicFramePr/>
                <a:graphic xmlns:a="http://schemas.openxmlformats.org/drawingml/2006/main">
                  <a:graphicData uri="http://schemas.microsoft.com/office/word/2010/wordprocessingShape">
                    <wps:wsp>
                      <wps:cNvCnPr/>
                      <wps:spPr>
                        <a:xfrm flipH="1">
                          <a:off x="0" y="0"/>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5D907" id="Straight Connector 23"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222.1pt,541.5pt" to="222.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98176" behindDoc="0" locked="0" layoutInCell="1" allowOverlap="1" wp14:anchorId="1CEFBD36" wp14:editId="343A857A">
                <wp:simplePos x="0" y="0"/>
                <wp:positionH relativeFrom="column">
                  <wp:posOffset>5053330</wp:posOffset>
                </wp:positionH>
                <wp:positionV relativeFrom="paragraph">
                  <wp:posOffset>6877050</wp:posOffset>
                </wp:positionV>
                <wp:extent cx="0" cy="171450"/>
                <wp:effectExtent l="0" t="0" r="19050" b="19050"/>
                <wp:wrapNone/>
                <wp:docPr id="36" name="Straight Connector 24"/>
                <wp:cNvGraphicFramePr/>
                <a:graphic xmlns:a="http://schemas.openxmlformats.org/drawingml/2006/main">
                  <a:graphicData uri="http://schemas.microsoft.com/office/word/2010/wordprocessingShape">
                    <wps:wsp>
                      <wps:cNvCnPr/>
                      <wps:spPr>
                        <a:xfrm flipH="1">
                          <a:off x="0" y="0"/>
                          <a:ext cx="0" cy="171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49EE5" id="Straight Connector 24"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97.9pt,541.5pt" to="397.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" strokecolor="black [3213]" strokeweight="1.5pt">
                <v:stroke joinstyle="miter"/>
              </v:line>
            </w:pict>
          </mc:Fallback>
        </mc:AlternateContent>
      </w:r>
      <w:r w:rsidRPr="005F6040">
        <w:rPr>
          <w:noProof/>
          <w:lang w:eastAsia="en-GB"/>
        </w:rPr>
        <mc:AlternateContent>
          <mc:Choice Requires="wps">
            <w:drawing>
              <wp:anchor distT="0" distB="0" distL="114300" distR="114300" simplePos="0" relativeHeight="251699200" behindDoc="0" locked="0" layoutInCell="1" allowOverlap="1" wp14:anchorId="441F7063" wp14:editId="0527625B">
                <wp:simplePos x="0" y="0"/>
                <wp:positionH relativeFrom="column">
                  <wp:posOffset>4053840</wp:posOffset>
                </wp:positionH>
                <wp:positionV relativeFrom="paragraph">
                  <wp:posOffset>7042150</wp:posOffset>
                </wp:positionV>
                <wp:extent cx="1990725" cy="496888"/>
                <wp:effectExtent l="0" t="0" r="28575" b="17780"/>
                <wp:wrapNone/>
                <wp:docPr id="37"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96888"/>
                        </a:xfrm>
                        <a:prstGeom prst="roundRect">
                          <a:avLst>
                            <a:gd name="adj" fmla="val 16667"/>
                          </a:avLst>
                        </a:prstGeom>
                        <a:solidFill>
                          <a:srgbClr val="FFFFFF"/>
                        </a:solidFill>
                        <a:ln w="12700">
                          <a:solidFill>
                            <a:srgbClr val="000000"/>
                          </a:solidFill>
                          <a:miter lim="800000"/>
                          <a:headEnd/>
                          <a:tailEnd/>
                        </a:ln>
                      </wps:spPr>
                      <wps:txbx>
                        <w:txbxContent>
                          <w:p w14:paraId="72F68CF4"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175 487 individuals who survived more than 30 days</w:t>
                            </w:r>
                            <w:r>
                              <w:rPr>
                                <w:rFonts w:ascii="Calibri" w:eastAsia="Times New Roman" w:hAnsi="Calibri" w:cs="Calibri"/>
                                <w:color w:val="000000"/>
                                <w:kern w:val="24"/>
                                <w:position w:val="6"/>
                                <w:sz w:val="20"/>
                                <w:szCs w:val="20"/>
                                <w:vertAlign w:val="superscript"/>
                                <w:lang w:val="en-US"/>
                              </w:rPr>
                              <w:t>c</w:t>
                            </w:r>
                          </w:p>
                        </w:txbxContent>
                      </wps:txbx>
                      <wps:bodyPr vert="horz" wrap="square" lIns="12700" tIns="12700" rIns="12700" bIns="12700" numCol="1" anchor="ctr" anchorCtr="0" compatLnSpc="1">
                        <a:prstTxWarp prst="textNoShape">
                          <a:avLst/>
                        </a:prstTxWarp>
                      </wps:bodyPr>
                    </wps:wsp>
                  </a:graphicData>
                </a:graphic>
              </wp:anchor>
            </w:drawing>
          </mc:Choice>
          <mc:Fallback>
            <w:pict>
              <v:roundrect w14:anchorId="441F7063" id="Rounded Rectangle 28" o:spid="_x0000_s1038" style="position:absolute;margin-left:319.2pt;margin-top:554.5pt;width:156.75pt;height:39.1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" strokeweight="1pt">
                <v:stroke joinstyle="miter"/>
                <v:textbox inset="1pt,1pt,1pt,1pt">
                  <w:txbxContent>
                    <w:p w14:paraId="72F68CF4" w14:textId="77777777" w:rsidR="009A2832" w:rsidRDefault="009A2832" w:rsidP="005F6040">
                      <w:pPr>
                        <w:pStyle w:val="NormalWeb"/>
                        <w:kinsoku w:val="0"/>
                        <w:overflowPunct w:val="0"/>
                        <w:spacing w:before="0" w:beforeAutospacing="0" w:after="0" w:afterAutospacing="0"/>
                        <w:jc w:val="center"/>
                        <w:textAlignment w:val="baseline"/>
                      </w:pPr>
                      <w:r>
                        <w:rPr>
                          <w:rFonts w:ascii="Calibri" w:eastAsia="Times New Roman" w:hAnsi="Calibri" w:cs="Calibri"/>
                          <w:color w:val="000000"/>
                          <w:kern w:val="24"/>
                          <w:sz w:val="20"/>
                          <w:szCs w:val="20"/>
                          <w:lang w:val="en-US"/>
                        </w:rPr>
                        <w:t>175 487 individuals who survived more than 30 days</w:t>
                      </w:r>
                      <w:r>
                        <w:rPr>
                          <w:rFonts w:ascii="Calibri" w:eastAsia="Times New Roman" w:hAnsi="Calibri" w:cs="Calibri"/>
                          <w:color w:val="000000"/>
                          <w:kern w:val="24"/>
                          <w:position w:val="6"/>
                          <w:sz w:val="20"/>
                          <w:szCs w:val="20"/>
                          <w:vertAlign w:val="superscript"/>
                          <w:lang w:val="en-US"/>
                        </w:rPr>
                        <w:t>c</w:t>
                      </w:r>
                    </w:p>
                  </w:txbxContent>
                </v:textbox>
              </v:roundrect>
            </w:pict>
          </mc:Fallback>
        </mc:AlternateContent>
      </w:r>
    </w:p>
    <w:p w14:paraId="2DBBD544" w14:textId="77777777" w:rsidR="005F6040" w:rsidRDefault="005F6040" w:rsidP="005F6040">
      <w:pPr>
        <w:rPr>
          <w:rFonts w:cstheme="minorHAnsi"/>
          <w:sz w:val="20"/>
          <w:szCs w:val="20"/>
        </w:rPr>
      </w:pPr>
    </w:p>
    <w:p w14:paraId="16779423" w14:textId="77777777" w:rsidR="005F6040" w:rsidRDefault="005F6040" w:rsidP="005F6040">
      <w:pPr>
        <w:rPr>
          <w:rFonts w:cstheme="minorHAnsi"/>
          <w:sz w:val="20"/>
          <w:szCs w:val="20"/>
        </w:rPr>
      </w:pPr>
    </w:p>
    <w:p w14:paraId="289D4B52" w14:textId="77777777" w:rsidR="005F6040" w:rsidRDefault="005F6040" w:rsidP="005F6040">
      <w:pPr>
        <w:rPr>
          <w:rFonts w:cstheme="minorHAnsi"/>
          <w:sz w:val="20"/>
          <w:szCs w:val="20"/>
        </w:rPr>
      </w:pPr>
    </w:p>
    <w:p w14:paraId="23D2DFF0" w14:textId="77777777" w:rsidR="005F6040" w:rsidRDefault="005F6040" w:rsidP="005F6040">
      <w:pPr>
        <w:rPr>
          <w:rFonts w:cstheme="minorHAnsi"/>
          <w:sz w:val="20"/>
          <w:szCs w:val="20"/>
        </w:rPr>
      </w:pPr>
    </w:p>
    <w:p w14:paraId="6004EF29" w14:textId="77777777" w:rsidR="005F6040" w:rsidRDefault="005F6040" w:rsidP="005F6040">
      <w:pPr>
        <w:rPr>
          <w:rFonts w:cstheme="minorHAnsi"/>
          <w:sz w:val="20"/>
          <w:szCs w:val="20"/>
        </w:rPr>
      </w:pPr>
    </w:p>
    <w:p w14:paraId="1C5B477A" w14:textId="77777777" w:rsidR="005F6040" w:rsidRDefault="005F6040" w:rsidP="005F6040">
      <w:pPr>
        <w:rPr>
          <w:rFonts w:cstheme="minorHAnsi"/>
          <w:sz w:val="20"/>
          <w:szCs w:val="20"/>
        </w:rPr>
      </w:pPr>
    </w:p>
    <w:p w14:paraId="0BE37EE1" w14:textId="77777777" w:rsidR="005F6040" w:rsidRDefault="005F6040" w:rsidP="005F6040">
      <w:pPr>
        <w:rPr>
          <w:rFonts w:cstheme="minorHAnsi"/>
          <w:sz w:val="20"/>
          <w:szCs w:val="20"/>
        </w:rPr>
      </w:pPr>
    </w:p>
    <w:p w14:paraId="5368651C" w14:textId="77777777" w:rsidR="005F6040" w:rsidRDefault="005F6040" w:rsidP="005F6040">
      <w:pPr>
        <w:rPr>
          <w:rFonts w:cstheme="minorHAnsi"/>
          <w:sz w:val="20"/>
          <w:szCs w:val="20"/>
        </w:rPr>
      </w:pPr>
    </w:p>
    <w:p w14:paraId="0CF16327" w14:textId="77777777" w:rsidR="005F6040" w:rsidRDefault="005F6040" w:rsidP="005F6040">
      <w:pPr>
        <w:rPr>
          <w:rFonts w:cstheme="minorHAnsi"/>
          <w:sz w:val="20"/>
          <w:szCs w:val="20"/>
        </w:rPr>
      </w:pPr>
    </w:p>
    <w:p w14:paraId="3302C2D6" w14:textId="77777777" w:rsidR="005F6040" w:rsidRDefault="005F6040" w:rsidP="005F6040">
      <w:pPr>
        <w:rPr>
          <w:rFonts w:cstheme="minorHAnsi"/>
          <w:sz w:val="20"/>
          <w:szCs w:val="20"/>
        </w:rPr>
      </w:pPr>
    </w:p>
    <w:p w14:paraId="10B78946" w14:textId="77777777" w:rsidR="005F6040" w:rsidRDefault="005F6040" w:rsidP="005F6040">
      <w:pPr>
        <w:rPr>
          <w:rFonts w:cstheme="minorHAnsi"/>
          <w:sz w:val="20"/>
          <w:szCs w:val="20"/>
        </w:rPr>
      </w:pPr>
    </w:p>
    <w:p w14:paraId="37A776AB" w14:textId="77777777" w:rsidR="005F6040" w:rsidRDefault="005F6040" w:rsidP="005F6040">
      <w:pPr>
        <w:rPr>
          <w:rFonts w:cstheme="minorHAnsi"/>
          <w:sz w:val="20"/>
          <w:szCs w:val="20"/>
        </w:rPr>
      </w:pPr>
    </w:p>
    <w:p w14:paraId="1AE87522" w14:textId="77777777" w:rsidR="005F6040" w:rsidRDefault="005F6040" w:rsidP="005F6040">
      <w:pPr>
        <w:rPr>
          <w:rFonts w:cstheme="minorHAnsi"/>
          <w:sz w:val="20"/>
          <w:szCs w:val="20"/>
        </w:rPr>
      </w:pPr>
    </w:p>
    <w:p w14:paraId="22D5D62F" w14:textId="77777777" w:rsidR="005F6040" w:rsidRDefault="005F6040" w:rsidP="005F6040">
      <w:pPr>
        <w:rPr>
          <w:rFonts w:cstheme="minorHAnsi"/>
          <w:sz w:val="20"/>
          <w:szCs w:val="20"/>
        </w:rPr>
      </w:pPr>
    </w:p>
    <w:p w14:paraId="3DC010E6" w14:textId="77777777" w:rsidR="005F6040" w:rsidRDefault="005F6040" w:rsidP="005F6040">
      <w:pPr>
        <w:rPr>
          <w:rFonts w:cstheme="minorHAnsi"/>
          <w:sz w:val="20"/>
          <w:szCs w:val="20"/>
        </w:rPr>
      </w:pPr>
    </w:p>
    <w:p w14:paraId="1EF20414" w14:textId="77777777" w:rsidR="005F6040" w:rsidRDefault="005F6040" w:rsidP="005F6040">
      <w:pPr>
        <w:rPr>
          <w:rFonts w:cstheme="minorHAnsi"/>
          <w:sz w:val="20"/>
          <w:szCs w:val="20"/>
        </w:rPr>
      </w:pPr>
    </w:p>
    <w:p w14:paraId="72F10191" w14:textId="77777777" w:rsidR="005F6040" w:rsidRDefault="005F6040" w:rsidP="005F6040">
      <w:pPr>
        <w:rPr>
          <w:rFonts w:cstheme="minorHAnsi"/>
          <w:sz w:val="20"/>
          <w:szCs w:val="20"/>
        </w:rPr>
      </w:pPr>
    </w:p>
    <w:p w14:paraId="650F3B47" w14:textId="77777777" w:rsidR="005F6040" w:rsidRDefault="005F6040" w:rsidP="005F6040">
      <w:pPr>
        <w:rPr>
          <w:rFonts w:cstheme="minorHAnsi"/>
          <w:sz w:val="20"/>
          <w:szCs w:val="20"/>
        </w:rPr>
      </w:pPr>
    </w:p>
    <w:p w14:paraId="130FF1E3" w14:textId="77777777" w:rsidR="005F6040" w:rsidRDefault="005F6040" w:rsidP="005F6040">
      <w:pPr>
        <w:rPr>
          <w:rFonts w:cstheme="minorHAnsi"/>
          <w:sz w:val="20"/>
          <w:szCs w:val="20"/>
        </w:rPr>
      </w:pPr>
    </w:p>
    <w:p w14:paraId="357AD5AE" w14:textId="77777777" w:rsidR="005F6040" w:rsidRDefault="005F6040" w:rsidP="005F6040">
      <w:pPr>
        <w:rPr>
          <w:rFonts w:cstheme="minorHAnsi"/>
          <w:sz w:val="20"/>
          <w:szCs w:val="20"/>
        </w:rPr>
      </w:pPr>
    </w:p>
    <w:p w14:paraId="0975ECFC" w14:textId="77777777" w:rsidR="005F6040" w:rsidRDefault="005F6040" w:rsidP="005F6040">
      <w:pPr>
        <w:rPr>
          <w:rFonts w:cstheme="minorHAnsi"/>
          <w:sz w:val="20"/>
          <w:szCs w:val="20"/>
        </w:rPr>
      </w:pPr>
    </w:p>
    <w:p w14:paraId="7B2FBEA3" w14:textId="77777777" w:rsidR="005F6040" w:rsidRDefault="005F6040" w:rsidP="005F6040">
      <w:pPr>
        <w:rPr>
          <w:rFonts w:cstheme="minorHAnsi"/>
          <w:sz w:val="20"/>
          <w:szCs w:val="20"/>
        </w:rPr>
      </w:pPr>
    </w:p>
    <w:p w14:paraId="57FAE15A" w14:textId="77777777" w:rsidR="005F6040" w:rsidRDefault="005F6040" w:rsidP="005F6040">
      <w:pPr>
        <w:rPr>
          <w:rFonts w:cstheme="minorHAnsi"/>
          <w:sz w:val="20"/>
          <w:szCs w:val="20"/>
        </w:rPr>
      </w:pPr>
    </w:p>
    <w:p w14:paraId="4B49EB08" w14:textId="77777777" w:rsidR="005F6040" w:rsidRDefault="005F6040" w:rsidP="005F6040">
      <w:pPr>
        <w:rPr>
          <w:rFonts w:cstheme="minorHAnsi"/>
          <w:sz w:val="20"/>
          <w:szCs w:val="20"/>
        </w:rPr>
      </w:pPr>
    </w:p>
    <w:p w14:paraId="44247149" w14:textId="77777777" w:rsidR="005F6040" w:rsidRDefault="005F6040" w:rsidP="005F6040">
      <w:pPr>
        <w:rPr>
          <w:rFonts w:cstheme="minorHAnsi"/>
          <w:sz w:val="20"/>
          <w:szCs w:val="20"/>
        </w:rPr>
      </w:pPr>
    </w:p>
    <w:p w14:paraId="02BB15B7" w14:textId="77777777" w:rsidR="005F6040" w:rsidRDefault="005F6040" w:rsidP="005F6040">
      <w:pPr>
        <w:rPr>
          <w:rFonts w:cstheme="minorHAnsi"/>
          <w:sz w:val="20"/>
          <w:szCs w:val="20"/>
        </w:rPr>
      </w:pPr>
    </w:p>
    <w:p w14:paraId="6A1DE0B1" w14:textId="77777777" w:rsidR="005F6040" w:rsidRDefault="005F6040" w:rsidP="005F6040">
      <w:pPr>
        <w:rPr>
          <w:rFonts w:cstheme="minorHAnsi"/>
          <w:sz w:val="20"/>
          <w:szCs w:val="20"/>
        </w:rPr>
      </w:pPr>
    </w:p>
    <w:p w14:paraId="411A305C" w14:textId="77777777" w:rsidR="005F6040" w:rsidRDefault="005F6040" w:rsidP="005F6040">
      <w:pPr>
        <w:rPr>
          <w:rFonts w:cstheme="minorHAnsi"/>
          <w:sz w:val="20"/>
          <w:szCs w:val="20"/>
        </w:rPr>
      </w:pPr>
    </w:p>
    <w:p w14:paraId="5119945A" w14:textId="386A9905" w:rsidR="005F6040" w:rsidRPr="005F6040" w:rsidRDefault="005F6040" w:rsidP="005F6040">
      <w:pPr>
        <w:pStyle w:val="ListParagraph"/>
        <w:numPr>
          <w:ilvl w:val="0"/>
          <w:numId w:val="7"/>
        </w:numPr>
        <w:spacing w:after="0"/>
        <w:ind w:left="284" w:hanging="218"/>
        <w:rPr>
          <w:rFonts w:cstheme="minorHAnsi"/>
          <w:sz w:val="20"/>
          <w:szCs w:val="20"/>
        </w:rPr>
      </w:pPr>
      <w:r w:rsidRPr="005F6040">
        <w:rPr>
          <w:rFonts w:cstheme="minorHAnsi"/>
          <w:sz w:val="20"/>
          <w:szCs w:val="20"/>
        </w:rPr>
        <w:t>Including other psychoses, other mood disorders, disorders of adult personality and behaviour, eating disorders, neuroses, dissociative and somatoform disorders, behavioural and emotional disorders with onset in childhood and adolescence, non-organic sleep disorders, disorders of psychosocial development and unspecified mental disorders.</w:t>
      </w:r>
    </w:p>
    <w:p w14:paraId="5D5D1AE8" w14:textId="7E89E8B1" w:rsidR="005F6040" w:rsidRPr="005F6040" w:rsidRDefault="005F6040" w:rsidP="005F6040">
      <w:pPr>
        <w:pStyle w:val="ListParagraph"/>
        <w:numPr>
          <w:ilvl w:val="0"/>
          <w:numId w:val="7"/>
        </w:numPr>
        <w:spacing w:after="0"/>
        <w:ind w:left="284" w:hanging="218"/>
        <w:rPr>
          <w:rFonts w:cstheme="minorHAnsi"/>
          <w:sz w:val="20"/>
          <w:szCs w:val="20"/>
        </w:rPr>
      </w:pPr>
      <w:r w:rsidRPr="005F6040">
        <w:rPr>
          <w:rFonts w:cstheme="minorHAnsi"/>
          <w:sz w:val="20"/>
          <w:szCs w:val="20"/>
        </w:rPr>
        <w:t>Restricted cohort for the analysis of five-year mortality.</w:t>
      </w:r>
    </w:p>
    <w:p w14:paraId="2E57E6BF" w14:textId="00F03AA9" w:rsidR="005F6040" w:rsidRPr="005F6040" w:rsidRDefault="005F6040" w:rsidP="005F6040">
      <w:pPr>
        <w:pStyle w:val="ListParagraph"/>
        <w:numPr>
          <w:ilvl w:val="0"/>
          <w:numId w:val="7"/>
        </w:numPr>
        <w:spacing w:after="0"/>
        <w:ind w:left="284" w:hanging="218"/>
        <w:rPr>
          <w:rFonts w:eastAsiaTheme="majorEastAsia" w:cstheme="minorHAnsi"/>
          <w:b/>
          <w:color w:val="000000" w:themeColor="text1"/>
          <w:sz w:val="24"/>
          <w:szCs w:val="24"/>
        </w:rPr>
      </w:pPr>
      <w:r w:rsidRPr="005F6040">
        <w:rPr>
          <w:rFonts w:cstheme="minorHAnsi"/>
          <w:sz w:val="20"/>
          <w:szCs w:val="20"/>
        </w:rPr>
        <w:t>Restricted cohort for the analysis time to recurrence outcomes.</w:t>
      </w:r>
      <w:r>
        <w:br w:type="page"/>
      </w:r>
    </w:p>
    <w:p w14:paraId="17EE0893" w14:textId="44669466" w:rsidR="006239B0" w:rsidRPr="00ED629C" w:rsidRDefault="006239B0" w:rsidP="00A255C6">
      <w:pPr>
        <w:pStyle w:val="Heading1"/>
      </w:pPr>
      <w:bookmarkStart w:id="8" w:name="_Toc78700476"/>
      <w:r w:rsidRPr="00ED629C">
        <w:lastRenderedPageBreak/>
        <w:t xml:space="preserve">Supplementary </w:t>
      </w:r>
      <w:r w:rsidR="00DF11E6">
        <w:t xml:space="preserve">Table </w:t>
      </w:r>
      <w:r w:rsidR="006D179D">
        <w:t>4</w:t>
      </w:r>
      <w:r w:rsidRPr="00ED629C">
        <w:t xml:space="preserve">: </w:t>
      </w:r>
      <w:r w:rsidR="00650F3A" w:rsidRPr="00650F3A">
        <w:t>Number of individuals and events per group</w:t>
      </w:r>
      <w:bookmarkEnd w:id="8"/>
    </w:p>
    <w:tbl>
      <w:tblPr>
        <w:tblW w:w="10348" w:type="dxa"/>
        <w:tblLook w:val="04A0" w:firstRow="1" w:lastRow="0" w:firstColumn="1" w:lastColumn="0" w:noHBand="0" w:noVBand="1"/>
      </w:tblPr>
      <w:tblGrid>
        <w:gridCol w:w="3119"/>
        <w:gridCol w:w="1559"/>
        <w:gridCol w:w="1355"/>
        <w:gridCol w:w="1338"/>
        <w:gridCol w:w="1418"/>
        <w:gridCol w:w="1559"/>
      </w:tblGrid>
      <w:tr w:rsidR="006207DC" w:rsidRPr="00EC726B" w14:paraId="586728EB" w14:textId="77777777" w:rsidTr="003455E3">
        <w:trPr>
          <w:trHeight w:val="300"/>
        </w:trPr>
        <w:tc>
          <w:tcPr>
            <w:tcW w:w="3119" w:type="dxa"/>
            <w:tcBorders>
              <w:top w:val="single" w:sz="4" w:space="0" w:color="auto"/>
              <w:left w:val="nil"/>
              <w:bottom w:val="single" w:sz="4" w:space="0" w:color="auto"/>
              <w:right w:val="nil"/>
            </w:tcBorders>
            <w:shd w:val="clear" w:color="auto" w:fill="auto"/>
            <w:noWrap/>
            <w:vAlign w:val="center"/>
            <w:hideMark/>
          </w:tcPr>
          <w:p w14:paraId="45BFA427"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Outcome</w:t>
            </w:r>
          </w:p>
        </w:tc>
        <w:tc>
          <w:tcPr>
            <w:tcW w:w="1559" w:type="dxa"/>
            <w:tcBorders>
              <w:top w:val="single" w:sz="4" w:space="0" w:color="auto"/>
              <w:left w:val="nil"/>
              <w:bottom w:val="single" w:sz="4" w:space="0" w:color="auto"/>
              <w:right w:val="nil"/>
            </w:tcBorders>
            <w:shd w:val="clear" w:color="auto" w:fill="auto"/>
            <w:noWrap/>
            <w:vAlign w:val="center"/>
            <w:hideMark/>
          </w:tcPr>
          <w:p w14:paraId="640939F1"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No </w:t>
            </w:r>
            <w:r w:rsidRPr="00EC726B">
              <w:rPr>
                <w:rFonts w:eastAsia="Times New Roman" w:cs="Times New Roman"/>
                <w:color w:val="000000"/>
                <w:sz w:val="20"/>
                <w:szCs w:val="20"/>
                <w:lang w:eastAsia="en-GB"/>
              </w:rPr>
              <w:t>MHC</w:t>
            </w:r>
          </w:p>
        </w:tc>
        <w:tc>
          <w:tcPr>
            <w:tcW w:w="1355" w:type="dxa"/>
            <w:tcBorders>
              <w:top w:val="single" w:sz="4" w:space="0" w:color="auto"/>
              <w:left w:val="nil"/>
              <w:bottom w:val="single" w:sz="4" w:space="0" w:color="auto"/>
              <w:right w:val="nil"/>
            </w:tcBorders>
            <w:shd w:val="clear" w:color="auto" w:fill="auto"/>
            <w:noWrap/>
            <w:vAlign w:val="center"/>
            <w:hideMark/>
          </w:tcPr>
          <w:p w14:paraId="5100C138"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Schizophrenia</w:t>
            </w:r>
          </w:p>
        </w:tc>
        <w:tc>
          <w:tcPr>
            <w:tcW w:w="1338" w:type="dxa"/>
            <w:tcBorders>
              <w:top w:val="single" w:sz="4" w:space="0" w:color="auto"/>
              <w:left w:val="nil"/>
              <w:bottom w:val="single" w:sz="4" w:space="0" w:color="auto"/>
              <w:right w:val="nil"/>
            </w:tcBorders>
            <w:shd w:val="clear" w:color="auto" w:fill="auto"/>
            <w:noWrap/>
            <w:vAlign w:val="center"/>
            <w:hideMark/>
          </w:tcPr>
          <w:p w14:paraId="2501660D"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Bipolar </w:t>
            </w:r>
            <w:r w:rsidRPr="00EC726B">
              <w:rPr>
                <w:rFonts w:eastAsia="Times New Roman" w:cs="Times New Roman"/>
                <w:color w:val="000000"/>
                <w:sz w:val="20"/>
                <w:szCs w:val="20"/>
                <w:lang w:eastAsia="en-GB"/>
              </w:rPr>
              <w:t>disorder</w:t>
            </w:r>
          </w:p>
        </w:tc>
        <w:tc>
          <w:tcPr>
            <w:tcW w:w="1418" w:type="dxa"/>
            <w:tcBorders>
              <w:top w:val="single" w:sz="4" w:space="0" w:color="auto"/>
              <w:left w:val="nil"/>
              <w:bottom w:val="single" w:sz="4" w:space="0" w:color="auto"/>
              <w:right w:val="nil"/>
            </w:tcBorders>
            <w:shd w:val="clear" w:color="auto" w:fill="auto"/>
            <w:noWrap/>
            <w:vAlign w:val="center"/>
            <w:hideMark/>
          </w:tcPr>
          <w:p w14:paraId="41B4B8FE" w14:textId="3FE0D10C" w:rsidR="006207DC" w:rsidRPr="00EC726B" w:rsidRDefault="000D0A1B"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Major d</w:t>
            </w:r>
            <w:r w:rsidR="006207DC" w:rsidRPr="00EC726B">
              <w:rPr>
                <w:rFonts w:eastAsia="Times New Roman" w:cs="Times New Roman"/>
                <w:color w:val="000000"/>
                <w:sz w:val="20"/>
                <w:szCs w:val="20"/>
                <w:lang w:eastAsia="en-GB"/>
              </w:rPr>
              <w:t>epression</w:t>
            </w:r>
          </w:p>
        </w:tc>
        <w:tc>
          <w:tcPr>
            <w:tcW w:w="1559" w:type="dxa"/>
            <w:tcBorders>
              <w:top w:val="single" w:sz="4" w:space="0" w:color="auto"/>
              <w:left w:val="nil"/>
              <w:bottom w:val="single" w:sz="4" w:space="0" w:color="auto"/>
              <w:right w:val="nil"/>
            </w:tcBorders>
            <w:shd w:val="clear" w:color="auto" w:fill="auto"/>
            <w:noWrap/>
            <w:vAlign w:val="center"/>
            <w:hideMark/>
          </w:tcPr>
          <w:p w14:paraId="4D29D1EC"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Total</w:t>
            </w:r>
          </w:p>
        </w:tc>
      </w:tr>
      <w:tr w:rsidR="006207DC" w:rsidRPr="00A00C4C" w14:paraId="330601C4"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0899A594"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Complete cases</w:t>
            </w:r>
          </w:p>
        </w:tc>
        <w:tc>
          <w:tcPr>
            <w:tcW w:w="1559" w:type="dxa"/>
            <w:tcBorders>
              <w:top w:val="single" w:sz="4" w:space="0" w:color="auto"/>
              <w:left w:val="nil"/>
              <w:bottom w:val="nil"/>
              <w:right w:val="nil"/>
            </w:tcBorders>
            <w:shd w:val="clear" w:color="auto" w:fill="auto"/>
            <w:noWrap/>
            <w:vAlign w:val="center"/>
          </w:tcPr>
          <w:p w14:paraId="0971C8F4" w14:textId="77777777" w:rsidR="006207DC" w:rsidRPr="00A00C4C" w:rsidRDefault="006207DC" w:rsidP="003455E3">
            <w:pPr>
              <w:spacing w:after="0" w:line="240" w:lineRule="auto"/>
              <w:jc w:val="center"/>
              <w:rPr>
                <w:sz w:val="20"/>
                <w:szCs w:val="20"/>
              </w:rPr>
            </w:pPr>
            <w:r w:rsidRPr="00A00C4C">
              <w:rPr>
                <w:sz w:val="20"/>
                <w:szCs w:val="20"/>
              </w:rPr>
              <w:t>219</w:t>
            </w:r>
            <w:r>
              <w:rPr>
                <w:sz w:val="20"/>
                <w:szCs w:val="20"/>
              </w:rPr>
              <w:t xml:space="preserve"> </w:t>
            </w:r>
            <w:r w:rsidRPr="00A00C4C">
              <w:rPr>
                <w:sz w:val="20"/>
                <w:szCs w:val="20"/>
              </w:rPr>
              <w:t>346</w:t>
            </w:r>
          </w:p>
        </w:tc>
        <w:tc>
          <w:tcPr>
            <w:tcW w:w="1355" w:type="dxa"/>
            <w:tcBorders>
              <w:top w:val="single" w:sz="4" w:space="0" w:color="auto"/>
              <w:left w:val="nil"/>
              <w:bottom w:val="nil"/>
              <w:right w:val="nil"/>
            </w:tcBorders>
            <w:shd w:val="clear" w:color="auto" w:fill="auto"/>
            <w:noWrap/>
            <w:vAlign w:val="center"/>
          </w:tcPr>
          <w:p w14:paraId="6D36F63B" w14:textId="77777777" w:rsidR="006207DC" w:rsidRPr="00A00C4C" w:rsidRDefault="006207DC" w:rsidP="003455E3">
            <w:pPr>
              <w:spacing w:after="0" w:line="240" w:lineRule="auto"/>
              <w:jc w:val="center"/>
              <w:rPr>
                <w:sz w:val="20"/>
                <w:szCs w:val="20"/>
              </w:rPr>
            </w:pPr>
            <w:r w:rsidRPr="00A00C4C">
              <w:rPr>
                <w:sz w:val="20"/>
                <w:szCs w:val="20"/>
              </w:rPr>
              <w:t>1186</w:t>
            </w:r>
          </w:p>
        </w:tc>
        <w:tc>
          <w:tcPr>
            <w:tcW w:w="1338" w:type="dxa"/>
            <w:tcBorders>
              <w:top w:val="single" w:sz="4" w:space="0" w:color="auto"/>
              <w:left w:val="nil"/>
              <w:bottom w:val="nil"/>
              <w:right w:val="nil"/>
            </w:tcBorders>
            <w:shd w:val="clear" w:color="auto" w:fill="auto"/>
            <w:noWrap/>
            <w:vAlign w:val="center"/>
          </w:tcPr>
          <w:p w14:paraId="70911B1C" w14:textId="77777777" w:rsidR="006207DC" w:rsidRPr="00A00C4C" w:rsidRDefault="006207DC" w:rsidP="003455E3">
            <w:pPr>
              <w:spacing w:after="0" w:line="240" w:lineRule="auto"/>
              <w:jc w:val="center"/>
              <w:rPr>
                <w:sz w:val="20"/>
                <w:szCs w:val="20"/>
              </w:rPr>
            </w:pPr>
            <w:r w:rsidRPr="00A00C4C">
              <w:rPr>
                <w:sz w:val="20"/>
                <w:szCs w:val="20"/>
              </w:rPr>
              <w:t>859</w:t>
            </w:r>
          </w:p>
        </w:tc>
        <w:tc>
          <w:tcPr>
            <w:tcW w:w="1418" w:type="dxa"/>
            <w:tcBorders>
              <w:top w:val="single" w:sz="4" w:space="0" w:color="auto"/>
              <w:left w:val="nil"/>
              <w:bottom w:val="nil"/>
              <w:right w:val="nil"/>
            </w:tcBorders>
            <w:shd w:val="clear" w:color="auto" w:fill="auto"/>
            <w:noWrap/>
            <w:vAlign w:val="center"/>
          </w:tcPr>
          <w:p w14:paraId="09C9EDBF" w14:textId="77777777" w:rsidR="006207DC" w:rsidRPr="00A00C4C" w:rsidRDefault="006207DC" w:rsidP="003455E3">
            <w:pPr>
              <w:spacing w:after="0" w:line="240" w:lineRule="auto"/>
              <w:jc w:val="center"/>
              <w:rPr>
                <w:sz w:val="20"/>
                <w:szCs w:val="20"/>
              </w:rPr>
            </w:pPr>
            <w:r w:rsidRPr="00A00C4C">
              <w:rPr>
                <w:sz w:val="20"/>
                <w:szCs w:val="20"/>
              </w:rPr>
              <w:t>7308</w:t>
            </w:r>
          </w:p>
        </w:tc>
        <w:tc>
          <w:tcPr>
            <w:tcW w:w="1559" w:type="dxa"/>
            <w:tcBorders>
              <w:top w:val="single" w:sz="4" w:space="0" w:color="auto"/>
              <w:left w:val="nil"/>
              <w:bottom w:val="nil"/>
              <w:right w:val="nil"/>
            </w:tcBorders>
            <w:shd w:val="clear" w:color="auto" w:fill="auto"/>
            <w:noWrap/>
            <w:vAlign w:val="center"/>
          </w:tcPr>
          <w:p w14:paraId="22B27382" w14:textId="77777777" w:rsidR="006207DC" w:rsidRPr="00A00C4C" w:rsidRDefault="006207DC" w:rsidP="003455E3">
            <w:pPr>
              <w:spacing w:after="0" w:line="240" w:lineRule="auto"/>
              <w:jc w:val="center"/>
              <w:rPr>
                <w:sz w:val="20"/>
                <w:szCs w:val="20"/>
              </w:rPr>
            </w:pPr>
            <w:r w:rsidRPr="00A00C4C">
              <w:rPr>
                <w:sz w:val="20"/>
                <w:szCs w:val="20"/>
              </w:rPr>
              <w:t>228</w:t>
            </w:r>
            <w:r>
              <w:rPr>
                <w:sz w:val="20"/>
                <w:szCs w:val="20"/>
              </w:rPr>
              <w:t xml:space="preserve"> </w:t>
            </w:r>
            <w:r w:rsidRPr="00A00C4C">
              <w:rPr>
                <w:sz w:val="20"/>
                <w:szCs w:val="20"/>
              </w:rPr>
              <w:t>699</w:t>
            </w:r>
          </w:p>
        </w:tc>
      </w:tr>
      <w:tr w:rsidR="006207DC" w:rsidRPr="00A00C4C" w14:paraId="4667F1FE" w14:textId="77777777" w:rsidTr="003455E3">
        <w:trPr>
          <w:trHeight w:val="300"/>
        </w:trPr>
        <w:tc>
          <w:tcPr>
            <w:tcW w:w="3119" w:type="dxa"/>
            <w:tcBorders>
              <w:top w:val="nil"/>
              <w:left w:val="nil"/>
              <w:bottom w:val="nil"/>
              <w:right w:val="nil"/>
            </w:tcBorders>
            <w:shd w:val="clear" w:color="auto" w:fill="auto"/>
            <w:noWrap/>
            <w:vAlign w:val="center"/>
            <w:hideMark/>
          </w:tcPr>
          <w:p w14:paraId="087E973F"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30-day mortality</w:t>
            </w:r>
          </w:p>
        </w:tc>
        <w:tc>
          <w:tcPr>
            <w:tcW w:w="1559" w:type="dxa"/>
            <w:tcBorders>
              <w:top w:val="nil"/>
              <w:left w:val="nil"/>
              <w:bottom w:val="nil"/>
              <w:right w:val="nil"/>
            </w:tcBorders>
            <w:shd w:val="clear" w:color="auto" w:fill="auto"/>
            <w:noWrap/>
            <w:vAlign w:val="center"/>
          </w:tcPr>
          <w:p w14:paraId="7B7CF398" w14:textId="77777777" w:rsidR="006207DC" w:rsidRPr="00A00C4C" w:rsidRDefault="006207DC" w:rsidP="003455E3">
            <w:pPr>
              <w:spacing w:after="0" w:line="240" w:lineRule="auto"/>
              <w:jc w:val="center"/>
              <w:rPr>
                <w:sz w:val="20"/>
                <w:szCs w:val="20"/>
              </w:rPr>
            </w:pPr>
            <w:r w:rsidRPr="00A00C4C">
              <w:rPr>
                <w:sz w:val="20"/>
                <w:szCs w:val="20"/>
              </w:rPr>
              <w:t>50</w:t>
            </w:r>
            <w:r>
              <w:rPr>
                <w:sz w:val="20"/>
                <w:szCs w:val="20"/>
              </w:rPr>
              <w:t xml:space="preserve"> </w:t>
            </w:r>
            <w:r w:rsidRPr="00A00C4C">
              <w:rPr>
                <w:sz w:val="20"/>
                <w:szCs w:val="20"/>
              </w:rPr>
              <w:t>959 (23.2%)</w:t>
            </w:r>
          </w:p>
        </w:tc>
        <w:tc>
          <w:tcPr>
            <w:tcW w:w="1355" w:type="dxa"/>
            <w:tcBorders>
              <w:top w:val="nil"/>
              <w:left w:val="nil"/>
              <w:bottom w:val="nil"/>
              <w:right w:val="nil"/>
            </w:tcBorders>
            <w:shd w:val="clear" w:color="auto" w:fill="auto"/>
            <w:noWrap/>
            <w:vAlign w:val="center"/>
          </w:tcPr>
          <w:p w14:paraId="039A18C4" w14:textId="77777777" w:rsidR="006207DC" w:rsidRPr="00A00C4C" w:rsidRDefault="006207DC" w:rsidP="003455E3">
            <w:pPr>
              <w:spacing w:after="0" w:line="240" w:lineRule="auto"/>
              <w:jc w:val="center"/>
              <w:rPr>
                <w:sz w:val="20"/>
                <w:szCs w:val="20"/>
              </w:rPr>
            </w:pPr>
            <w:r w:rsidRPr="00A00C4C">
              <w:rPr>
                <w:sz w:val="20"/>
                <w:szCs w:val="20"/>
              </w:rPr>
              <w:t>278 (23.4%)</w:t>
            </w:r>
          </w:p>
        </w:tc>
        <w:tc>
          <w:tcPr>
            <w:tcW w:w="1338" w:type="dxa"/>
            <w:tcBorders>
              <w:top w:val="nil"/>
              <w:left w:val="nil"/>
              <w:bottom w:val="nil"/>
              <w:right w:val="nil"/>
            </w:tcBorders>
            <w:shd w:val="clear" w:color="auto" w:fill="auto"/>
            <w:noWrap/>
            <w:vAlign w:val="center"/>
          </w:tcPr>
          <w:p w14:paraId="49B4C522" w14:textId="77777777" w:rsidR="006207DC" w:rsidRPr="00A00C4C" w:rsidRDefault="006207DC" w:rsidP="003455E3">
            <w:pPr>
              <w:spacing w:after="0" w:line="240" w:lineRule="auto"/>
              <w:jc w:val="center"/>
              <w:rPr>
                <w:sz w:val="20"/>
                <w:szCs w:val="20"/>
              </w:rPr>
            </w:pPr>
            <w:r w:rsidRPr="00A00C4C">
              <w:rPr>
                <w:sz w:val="20"/>
                <w:szCs w:val="20"/>
              </w:rPr>
              <w:t>231 (26.9%)</w:t>
            </w:r>
          </w:p>
        </w:tc>
        <w:tc>
          <w:tcPr>
            <w:tcW w:w="1418" w:type="dxa"/>
            <w:tcBorders>
              <w:top w:val="nil"/>
              <w:left w:val="nil"/>
              <w:bottom w:val="nil"/>
              <w:right w:val="nil"/>
            </w:tcBorders>
            <w:shd w:val="clear" w:color="auto" w:fill="auto"/>
            <w:noWrap/>
            <w:vAlign w:val="center"/>
          </w:tcPr>
          <w:p w14:paraId="36FB9074" w14:textId="77777777" w:rsidR="006207DC" w:rsidRPr="00A00C4C" w:rsidRDefault="006207DC" w:rsidP="003455E3">
            <w:pPr>
              <w:spacing w:after="0" w:line="240" w:lineRule="auto"/>
              <w:jc w:val="center"/>
              <w:rPr>
                <w:sz w:val="20"/>
                <w:szCs w:val="20"/>
              </w:rPr>
            </w:pPr>
            <w:r w:rsidRPr="00A00C4C">
              <w:rPr>
                <w:sz w:val="20"/>
                <w:szCs w:val="20"/>
              </w:rPr>
              <w:t>1744 (23.9%)</w:t>
            </w:r>
          </w:p>
        </w:tc>
        <w:tc>
          <w:tcPr>
            <w:tcW w:w="1559" w:type="dxa"/>
            <w:tcBorders>
              <w:top w:val="nil"/>
              <w:left w:val="nil"/>
              <w:bottom w:val="nil"/>
              <w:right w:val="nil"/>
            </w:tcBorders>
            <w:shd w:val="clear" w:color="auto" w:fill="auto"/>
            <w:noWrap/>
            <w:vAlign w:val="center"/>
          </w:tcPr>
          <w:p w14:paraId="6BE18994" w14:textId="77777777" w:rsidR="006207DC" w:rsidRPr="00A00C4C" w:rsidRDefault="006207DC" w:rsidP="003455E3">
            <w:pPr>
              <w:spacing w:after="0" w:line="240" w:lineRule="auto"/>
              <w:jc w:val="center"/>
              <w:rPr>
                <w:sz w:val="20"/>
                <w:szCs w:val="20"/>
              </w:rPr>
            </w:pPr>
            <w:r w:rsidRPr="00A00C4C">
              <w:rPr>
                <w:sz w:val="20"/>
                <w:szCs w:val="20"/>
              </w:rPr>
              <w:t>53</w:t>
            </w:r>
            <w:r>
              <w:rPr>
                <w:sz w:val="20"/>
                <w:szCs w:val="20"/>
              </w:rPr>
              <w:t xml:space="preserve"> </w:t>
            </w:r>
            <w:r w:rsidRPr="00A00C4C">
              <w:rPr>
                <w:sz w:val="20"/>
                <w:szCs w:val="20"/>
              </w:rPr>
              <w:t>212 (23.3%)</w:t>
            </w:r>
          </w:p>
        </w:tc>
      </w:tr>
      <w:tr w:rsidR="006207DC" w:rsidRPr="00A00C4C" w14:paraId="10F7433B" w14:textId="77777777" w:rsidTr="003455E3">
        <w:trPr>
          <w:trHeight w:val="300"/>
        </w:trPr>
        <w:tc>
          <w:tcPr>
            <w:tcW w:w="3119" w:type="dxa"/>
            <w:tcBorders>
              <w:top w:val="nil"/>
              <w:left w:val="nil"/>
              <w:bottom w:val="nil"/>
              <w:right w:val="nil"/>
            </w:tcBorders>
            <w:shd w:val="clear" w:color="auto" w:fill="auto"/>
            <w:noWrap/>
            <w:vAlign w:val="center"/>
            <w:hideMark/>
          </w:tcPr>
          <w:p w14:paraId="1CBB8799"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1-year mortality</w:t>
            </w:r>
          </w:p>
        </w:tc>
        <w:tc>
          <w:tcPr>
            <w:tcW w:w="1559" w:type="dxa"/>
            <w:tcBorders>
              <w:top w:val="nil"/>
              <w:left w:val="nil"/>
              <w:bottom w:val="nil"/>
              <w:right w:val="nil"/>
            </w:tcBorders>
            <w:shd w:val="clear" w:color="auto" w:fill="auto"/>
            <w:noWrap/>
            <w:vAlign w:val="center"/>
          </w:tcPr>
          <w:p w14:paraId="614DC8C1" w14:textId="77777777" w:rsidR="006207DC" w:rsidRPr="00A00C4C" w:rsidRDefault="006207DC" w:rsidP="003455E3">
            <w:pPr>
              <w:spacing w:after="0" w:line="240" w:lineRule="auto"/>
              <w:jc w:val="center"/>
              <w:rPr>
                <w:sz w:val="20"/>
                <w:szCs w:val="20"/>
              </w:rPr>
            </w:pPr>
            <w:r w:rsidRPr="00A00C4C">
              <w:rPr>
                <w:sz w:val="20"/>
                <w:szCs w:val="20"/>
              </w:rPr>
              <w:t>86</w:t>
            </w:r>
            <w:r>
              <w:rPr>
                <w:sz w:val="20"/>
                <w:szCs w:val="20"/>
              </w:rPr>
              <w:t xml:space="preserve"> </w:t>
            </w:r>
            <w:r w:rsidRPr="00A00C4C">
              <w:rPr>
                <w:sz w:val="20"/>
                <w:szCs w:val="20"/>
              </w:rPr>
              <w:t>532 (39.5%)</w:t>
            </w:r>
          </w:p>
        </w:tc>
        <w:tc>
          <w:tcPr>
            <w:tcW w:w="1355" w:type="dxa"/>
            <w:tcBorders>
              <w:top w:val="nil"/>
              <w:left w:val="nil"/>
              <w:bottom w:val="nil"/>
              <w:right w:val="nil"/>
            </w:tcBorders>
            <w:shd w:val="clear" w:color="auto" w:fill="auto"/>
            <w:noWrap/>
            <w:vAlign w:val="center"/>
          </w:tcPr>
          <w:p w14:paraId="001B7B98" w14:textId="77777777" w:rsidR="006207DC" w:rsidRPr="00A00C4C" w:rsidRDefault="006207DC" w:rsidP="003455E3">
            <w:pPr>
              <w:spacing w:after="0" w:line="240" w:lineRule="auto"/>
              <w:jc w:val="center"/>
              <w:rPr>
                <w:sz w:val="20"/>
                <w:szCs w:val="20"/>
              </w:rPr>
            </w:pPr>
            <w:r w:rsidRPr="00A00C4C">
              <w:rPr>
                <w:sz w:val="20"/>
                <w:szCs w:val="20"/>
              </w:rPr>
              <w:t>454 (38.3%)</w:t>
            </w:r>
          </w:p>
        </w:tc>
        <w:tc>
          <w:tcPr>
            <w:tcW w:w="1338" w:type="dxa"/>
            <w:tcBorders>
              <w:top w:val="nil"/>
              <w:left w:val="nil"/>
              <w:bottom w:val="nil"/>
              <w:right w:val="nil"/>
            </w:tcBorders>
            <w:shd w:val="clear" w:color="auto" w:fill="auto"/>
            <w:noWrap/>
            <w:vAlign w:val="center"/>
          </w:tcPr>
          <w:p w14:paraId="396123C7" w14:textId="77777777" w:rsidR="006207DC" w:rsidRPr="00A00C4C" w:rsidRDefault="006207DC" w:rsidP="003455E3">
            <w:pPr>
              <w:spacing w:after="0" w:line="240" w:lineRule="auto"/>
              <w:jc w:val="center"/>
              <w:rPr>
                <w:sz w:val="20"/>
                <w:szCs w:val="20"/>
              </w:rPr>
            </w:pPr>
            <w:r w:rsidRPr="00A00C4C">
              <w:rPr>
                <w:sz w:val="20"/>
                <w:szCs w:val="20"/>
              </w:rPr>
              <w:t>372 (43.3%)</w:t>
            </w:r>
          </w:p>
        </w:tc>
        <w:tc>
          <w:tcPr>
            <w:tcW w:w="1418" w:type="dxa"/>
            <w:tcBorders>
              <w:top w:val="nil"/>
              <w:left w:val="nil"/>
              <w:bottom w:val="nil"/>
              <w:right w:val="nil"/>
            </w:tcBorders>
            <w:shd w:val="clear" w:color="auto" w:fill="auto"/>
            <w:noWrap/>
            <w:vAlign w:val="center"/>
          </w:tcPr>
          <w:p w14:paraId="5EA64D8D" w14:textId="77777777" w:rsidR="006207DC" w:rsidRPr="00A00C4C" w:rsidRDefault="006207DC" w:rsidP="003455E3">
            <w:pPr>
              <w:spacing w:after="0" w:line="240" w:lineRule="auto"/>
              <w:jc w:val="center"/>
              <w:rPr>
                <w:sz w:val="20"/>
                <w:szCs w:val="20"/>
              </w:rPr>
            </w:pPr>
            <w:r w:rsidRPr="00A00C4C">
              <w:rPr>
                <w:sz w:val="20"/>
                <w:szCs w:val="20"/>
              </w:rPr>
              <w:t>3041 (41.6%)</w:t>
            </w:r>
          </w:p>
        </w:tc>
        <w:tc>
          <w:tcPr>
            <w:tcW w:w="1559" w:type="dxa"/>
            <w:tcBorders>
              <w:top w:val="nil"/>
              <w:left w:val="nil"/>
              <w:bottom w:val="nil"/>
              <w:right w:val="nil"/>
            </w:tcBorders>
            <w:shd w:val="clear" w:color="auto" w:fill="auto"/>
            <w:noWrap/>
            <w:vAlign w:val="center"/>
          </w:tcPr>
          <w:p w14:paraId="2CFA14A8" w14:textId="77777777" w:rsidR="006207DC" w:rsidRPr="00A00C4C" w:rsidRDefault="006207DC" w:rsidP="003455E3">
            <w:pPr>
              <w:spacing w:after="0" w:line="240" w:lineRule="auto"/>
              <w:jc w:val="center"/>
              <w:rPr>
                <w:sz w:val="20"/>
                <w:szCs w:val="20"/>
              </w:rPr>
            </w:pPr>
            <w:r w:rsidRPr="00A00C4C">
              <w:rPr>
                <w:sz w:val="20"/>
                <w:szCs w:val="20"/>
              </w:rPr>
              <w:t>90</w:t>
            </w:r>
            <w:r>
              <w:rPr>
                <w:sz w:val="20"/>
                <w:szCs w:val="20"/>
              </w:rPr>
              <w:t xml:space="preserve"> </w:t>
            </w:r>
            <w:r w:rsidRPr="00A00C4C">
              <w:rPr>
                <w:sz w:val="20"/>
                <w:szCs w:val="20"/>
              </w:rPr>
              <w:t>399 (39.5%)</w:t>
            </w:r>
          </w:p>
        </w:tc>
      </w:tr>
      <w:tr w:rsidR="006207DC" w:rsidRPr="00A00C4C" w14:paraId="3B4B5D2F"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78DAEBDF"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All-cause mortality</w:t>
            </w:r>
          </w:p>
        </w:tc>
        <w:tc>
          <w:tcPr>
            <w:tcW w:w="1559" w:type="dxa"/>
            <w:tcBorders>
              <w:top w:val="nil"/>
              <w:left w:val="nil"/>
              <w:bottom w:val="single" w:sz="4" w:space="0" w:color="auto"/>
              <w:right w:val="nil"/>
            </w:tcBorders>
            <w:shd w:val="clear" w:color="auto" w:fill="auto"/>
            <w:noWrap/>
            <w:vAlign w:val="center"/>
          </w:tcPr>
          <w:p w14:paraId="0197C81F" w14:textId="77777777" w:rsidR="006207DC" w:rsidRPr="00A00C4C" w:rsidRDefault="006207DC" w:rsidP="003455E3">
            <w:pPr>
              <w:spacing w:after="0" w:line="240" w:lineRule="auto"/>
              <w:jc w:val="center"/>
              <w:rPr>
                <w:sz w:val="20"/>
                <w:szCs w:val="20"/>
              </w:rPr>
            </w:pPr>
            <w:r w:rsidRPr="00A00C4C">
              <w:rPr>
                <w:sz w:val="20"/>
                <w:szCs w:val="20"/>
              </w:rPr>
              <w:t>178</w:t>
            </w:r>
            <w:r>
              <w:rPr>
                <w:sz w:val="20"/>
                <w:szCs w:val="20"/>
              </w:rPr>
              <w:t xml:space="preserve"> </w:t>
            </w:r>
            <w:r w:rsidRPr="00A00C4C">
              <w:rPr>
                <w:sz w:val="20"/>
                <w:szCs w:val="20"/>
              </w:rPr>
              <w:t>905 (81.6%)</w:t>
            </w:r>
          </w:p>
        </w:tc>
        <w:tc>
          <w:tcPr>
            <w:tcW w:w="1355" w:type="dxa"/>
            <w:tcBorders>
              <w:top w:val="nil"/>
              <w:left w:val="nil"/>
              <w:bottom w:val="single" w:sz="4" w:space="0" w:color="auto"/>
              <w:right w:val="nil"/>
            </w:tcBorders>
            <w:shd w:val="clear" w:color="auto" w:fill="auto"/>
            <w:noWrap/>
            <w:vAlign w:val="center"/>
          </w:tcPr>
          <w:p w14:paraId="36E4F559" w14:textId="77777777" w:rsidR="006207DC" w:rsidRPr="00A00C4C" w:rsidRDefault="006207DC" w:rsidP="003455E3">
            <w:pPr>
              <w:spacing w:after="0" w:line="240" w:lineRule="auto"/>
              <w:jc w:val="center"/>
              <w:rPr>
                <w:sz w:val="20"/>
                <w:szCs w:val="20"/>
              </w:rPr>
            </w:pPr>
            <w:r w:rsidRPr="00A00C4C">
              <w:rPr>
                <w:sz w:val="20"/>
                <w:szCs w:val="20"/>
              </w:rPr>
              <w:t>941 (79.3%)</w:t>
            </w:r>
          </w:p>
        </w:tc>
        <w:tc>
          <w:tcPr>
            <w:tcW w:w="1338" w:type="dxa"/>
            <w:tcBorders>
              <w:top w:val="nil"/>
              <w:left w:val="nil"/>
              <w:bottom w:val="single" w:sz="4" w:space="0" w:color="auto"/>
              <w:right w:val="nil"/>
            </w:tcBorders>
            <w:shd w:val="clear" w:color="auto" w:fill="auto"/>
            <w:noWrap/>
            <w:vAlign w:val="center"/>
          </w:tcPr>
          <w:p w14:paraId="08A537FF" w14:textId="77777777" w:rsidR="006207DC" w:rsidRPr="00A00C4C" w:rsidRDefault="006207DC" w:rsidP="003455E3">
            <w:pPr>
              <w:spacing w:after="0" w:line="240" w:lineRule="auto"/>
              <w:jc w:val="center"/>
              <w:rPr>
                <w:sz w:val="20"/>
                <w:szCs w:val="20"/>
              </w:rPr>
            </w:pPr>
            <w:r w:rsidRPr="00A00C4C">
              <w:rPr>
                <w:sz w:val="20"/>
                <w:szCs w:val="20"/>
              </w:rPr>
              <w:t>726 (84.5%)</w:t>
            </w:r>
          </w:p>
        </w:tc>
        <w:tc>
          <w:tcPr>
            <w:tcW w:w="1418" w:type="dxa"/>
            <w:tcBorders>
              <w:top w:val="nil"/>
              <w:left w:val="nil"/>
              <w:bottom w:val="single" w:sz="4" w:space="0" w:color="auto"/>
              <w:right w:val="nil"/>
            </w:tcBorders>
            <w:shd w:val="clear" w:color="auto" w:fill="auto"/>
            <w:noWrap/>
            <w:vAlign w:val="center"/>
          </w:tcPr>
          <w:p w14:paraId="4561D65A" w14:textId="77777777" w:rsidR="006207DC" w:rsidRPr="00A00C4C" w:rsidRDefault="006207DC" w:rsidP="003455E3">
            <w:pPr>
              <w:spacing w:after="0" w:line="240" w:lineRule="auto"/>
              <w:jc w:val="center"/>
              <w:rPr>
                <w:sz w:val="20"/>
                <w:szCs w:val="20"/>
              </w:rPr>
            </w:pPr>
            <w:r w:rsidRPr="00A00C4C">
              <w:rPr>
                <w:sz w:val="20"/>
                <w:szCs w:val="20"/>
              </w:rPr>
              <w:t>5991 (82.0%)</w:t>
            </w:r>
          </w:p>
        </w:tc>
        <w:tc>
          <w:tcPr>
            <w:tcW w:w="1559" w:type="dxa"/>
            <w:tcBorders>
              <w:top w:val="nil"/>
              <w:left w:val="nil"/>
              <w:bottom w:val="single" w:sz="4" w:space="0" w:color="auto"/>
              <w:right w:val="nil"/>
            </w:tcBorders>
            <w:shd w:val="clear" w:color="auto" w:fill="auto"/>
            <w:noWrap/>
            <w:vAlign w:val="center"/>
          </w:tcPr>
          <w:p w14:paraId="556914AF" w14:textId="77777777" w:rsidR="006207DC" w:rsidRPr="00A00C4C" w:rsidRDefault="006207DC" w:rsidP="003455E3">
            <w:pPr>
              <w:spacing w:after="0" w:line="240" w:lineRule="auto"/>
              <w:jc w:val="center"/>
              <w:rPr>
                <w:sz w:val="20"/>
                <w:szCs w:val="20"/>
              </w:rPr>
            </w:pPr>
            <w:r w:rsidRPr="00A00C4C">
              <w:rPr>
                <w:sz w:val="20"/>
                <w:szCs w:val="20"/>
              </w:rPr>
              <w:t>186</w:t>
            </w:r>
            <w:r>
              <w:rPr>
                <w:sz w:val="20"/>
                <w:szCs w:val="20"/>
              </w:rPr>
              <w:t xml:space="preserve"> </w:t>
            </w:r>
            <w:r w:rsidRPr="00A00C4C">
              <w:rPr>
                <w:sz w:val="20"/>
                <w:szCs w:val="20"/>
              </w:rPr>
              <w:t>563 (81.6%)</w:t>
            </w:r>
          </w:p>
        </w:tc>
      </w:tr>
      <w:tr w:rsidR="006207DC" w:rsidRPr="00A00C4C" w14:paraId="5E9A23E4"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5542A538" w14:textId="77777777" w:rsidR="006207DC" w:rsidRDefault="006207DC" w:rsidP="003455E3">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78C94AAE" w14:textId="56590432" w:rsidR="006207DC" w:rsidRPr="00EC726B" w:rsidRDefault="006207DC" w:rsidP="004336B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w:t>
            </w:r>
            <w:r w:rsidR="004336BB">
              <w:rPr>
                <w:rFonts w:eastAsia="Times New Roman" w:cs="Times New Roman"/>
                <w:color w:val="000000"/>
                <w:sz w:val="20"/>
                <w:szCs w:val="20"/>
                <w:lang w:eastAsia="en-GB"/>
              </w:rPr>
              <w:t>stroke</w:t>
            </w:r>
            <w:r w:rsidRPr="00EC726B">
              <w:rPr>
                <w:rFonts w:eastAsia="Times New Roman" w:cs="Times New Roman"/>
                <w:color w:val="000000"/>
                <w:sz w:val="20"/>
                <w:szCs w:val="20"/>
                <w:lang w:eastAsia="en-GB"/>
              </w:rPr>
              <w:t xml:space="preserve"> admissions up to 2013)</w:t>
            </w:r>
          </w:p>
        </w:tc>
        <w:tc>
          <w:tcPr>
            <w:tcW w:w="1559" w:type="dxa"/>
            <w:tcBorders>
              <w:top w:val="single" w:sz="4" w:space="0" w:color="auto"/>
              <w:left w:val="nil"/>
              <w:bottom w:val="nil"/>
              <w:right w:val="nil"/>
            </w:tcBorders>
            <w:shd w:val="clear" w:color="auto" w:fill="auto"/>
            <w:noWrap/>
            <w:vAlign w:val="center"/>
          </w:tcPr>
          <w:p w14:paraId="5D42E048" w14:textId="77777777" w:rsidR="006207DC" w:rsidRPr="00A00C4C" w:rsidRDefault="006207DC" w:rsidP="003455E3">
            <w:pPr>
              <w:spacing w:after="0" w:line="240" w:lineRule="auto"/>
              <w:jc w:val="center"/>
              <w:rPr>
                <w:sz w:val="20"/>
                <w:szCs w:val="20"/>
              </w:rPr>
            </w:pPr>
            <w:r w:rsidRPr="00A00C4C">
              <w:rPr>
                <w:sz w:val="20"/>
                <w:szCs w:val="20"/>
              </w:rPr>
              <w:t>211</w:t>
            </w:r>
            <w:r>
              <w:rPr>
                <w:sz w:val="20"/>
                <w:szCs w:val="20"/>
              </w:rPr>
              <w:t xml:space="preserve"> </w:t>
            </w:r>
            <w:r w:rsidRPr="00A00C4C">
              <w:rPr>
                <w:sz w:val="20"/>
                <w:szCs w:val="20"/>
              </w:rPr>
              <w:t>370</w:t>
            </w:r>
          </w:p>
        </w:tc>
        <w:tc>
          <w:tcPr>
            <w:tcW w:w="1355" w:type="dxa"/>
            <w:tcBorders>
              <w:top w:val="single" w:sz="4" w:space="0" w:color="auto"/>
              <w:left w:val="nil"/>
              <w:bottom w:val="nil"/>
              <w:right w:val="nil"/>
            </w:tcBorders>
            <w:shd w:val="clear" w:color="auto" w:fill="auto"/>
            <w:noWrap/>
            <w:vAlign w:val="center"/>
          </w:tcPr>
          <w:p w14:paraId="69A319B9" w14:textId="77777777" w:rsidR="006207DC" w:rsidRPr="00A00C4C" w:rsidRDefault="006207DC" w:rsidP="003455E3">
            <w:pPr>
              <w:spacing w:after="0" w:line="240" w:lineRule="auto"/>
              <w:jc w:val="center"/>
              <w:rPr>
                <w:sz w:val="20"/>
                <w:szCs w:val="20"/>
              </w:rPr>
            </w:pPr>
            <w:r w:rsidRPr="00A00C4C">
              <w:rPr>
                <w:sz w:val="20"/>
                <w:szCs w:val="20"/>
              </w:rPr>
              <w:t>1123</w:t>
            </w:r>
          </w:p>
        </w:tc>
        <w:tc>
          <w:tcPr>
            <w:tcW w:w="1338" w:type="dxa"/>
            <w:tcBorders>
              <w:top w:val="single" w:sz="4" w:space="0" w:color="auto"/>
              <w:left w:val="nil"/>
              <w:bottom w:val="nil"/>
              <w:right w:val="nil"/>
            </w:tcBorders>
            <w:shd w:val="clear" w:color="auto" w:fill="auto"/>
            <w:noWrap/>
            <w:vAlign w:val="center"/>
          </w:tcPr>
          <w:p w14:paraId="311EB9CE" w14:textId="77777777" w:rsidR="006207DC" w:rsidRPr="00A00C4C" w:rsidRDefault="006207DC" w:rsidP="003455E3">
            <w:pPr>
              <w:spacing w:after="0" w:line="240" w:lineRule="auto"/>
              <w:jc w:val="center"/>
              <w:rPr>
                <w:sz w:val="20"/>
                <w:szCs w:val="20"/>
              </w:rPr>
            </w:pPr>
            <w:r w:rsidRPr="00A00C4C">
              <w:rPr>
                <w:sz w:val="20"/>
                <w:szCs w:val="20"/>
              </w:rPr>
              <w:t>810</w:t>
            </w:r>
          </w:p>
        </w:tc>
        <w:tc>
          <w:tcPr>
            <w:tcW w:w="1418" w:type="dxa"/>
            <w:tcBorders>
              <w:top w:val="single" w:sz="4" w:space="0" w:color="auto"/>
              <w:left w:val="nil"/>
              <w:bottom w:val="nil"/>
              <w:right w:val="nil"/>
            </w:tcBorders>
            <w:shd w:val="clear" w:color="auto" w:fill="auto"/>
            <w:noWrap/>
            <w:vAlign w:val="center"/>
          </w:tcPr>
          <w:p w14:paraId="02CAE763" w14:textId="77777777" w:rsidR="006207DC" w:rsidRPr="00A00C4C" w:rsidRDefault="006207DC" w:rsidP="003455E3">
            <w:pPr>
              <w:spacing w:after="0" w:line="240" w:lineRule="auto"/>
              <w:jc w:val="center"/>
              <w:rPr>
                <w:sz w:val="20"/>
                <w:szCs w:val="20"/>
              </w:rPr>
            </w:pPr>
            <w:r w:rsidRPr="00A00C4C">
              <w:rPr>
                <w:sz w:val="20"/>
                <w:szCs w:val="20"/>
              </w:rPr>
              <w:t>6984</w:t>
            </w:r>
          </w:p>
        </w:tc>
        <w:tc>
          <w:tcPr>
            <w:tcW w:w="1559" w:type="dxa"/>
            <w:tcBorders>
              <w:top w:val="single" w:sz="4" w:space="0" w:color="auto"/>
              <w:left w:val="nil"/>
              <w:bottom w:val="nil"/>
              <w:right w:val="nil"/>
            </w:tcBorders>
            <w:shd w:val="clear" w:color="auto" w:fill="auto"/>
            <w:noWrap/>
            <w:vAlign w:val="center"/>
          </w:tcPr>
          <w:p w14:paraId="3D1B6262" w14:textId="77777777" w:rsidR="006207DC" w:rsidRPr="00A00C4C" w:rsidRDefault="006207DC" w:rsidP="003455E3">
            <w:pPr>
              <w:spacing w:after="0" w:line="240" w:lineRule="auto"/>
              <w:jc w:val="center"/>
              <w:rPr>
                <w:sz w:val="20"/>
                <w:szCs w:val="20"/>
              </w:rPr>
            </w:pPr>
            <w:r w:rsidRPr="00A00C4C">
              <w:rPr>
                <w:sz w:val="20"/>
                <w:szCs w:val="20"/>
              </w:rPr>
              <w:t>220</w:t>
            </w:r>
            <w:r>
              <w:rPr>
                <w:sz w:val="20"/>
                <w:szCs w:val="20"/>
              </w:rPr>
              <w:t xml:space="preserve"> </w:t>
            </w:r>
            <w:r w:rsidRPr="00A00C4C">
              <w:rPr>
                <w:sz w:val="20"/>
                <w:szCs w:val="20"/>
              </w:rPr>
              <w:t>287</w:t>
            </w:r>
          </w:p>
        </w:tc>
      </w:tr>
      <w:tr w:rsidR="006207DC" w:rsidRPr="00A00C4C" w14:paraId="5B4571A2"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5A5FCDF3"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5-year mortality</w:t>
            </w:r>
          </w:p>
        </w:tc>
        <w:tc>
          <w:tcPr>
            <w:tcW w:w="1559" w:type="dxa"/>
            <w:tcBorders>
              <w:top w:val="nil"/>
              <w:left w:val="nil"/>
              <w:bottom w:val="single" w:sz="4" w:space="0" w:color="auto"/>
              <w:right w:val="nil"/>
            </w:tcBorders>
            <w:shd w:val="clear" w:color="auto" w:fill="auto"/>
            <w:noWrap/>
            <w:vAlign w:val="center"/>
          </w:tcPr>
          <w:p w14:paraId="286CC13D" w14:textId="77777777" w:rsidR="006207DC" w:rsidRPr="00A00C4C" w:rsidRDefault="006207DC" w:rsidP="003455E3">
            <w:pPr>
              <w:spacing w:after="0" w:line="240" w:lineRule="auto"/>
              <w:jc w:val="center"/>
              <w:rPr>
                <w:sz w:val="20"/>
                <w:szCs w:val="20"/>
              </w:rPr>
            </w:pPr>
            <w:r w:rsidRPr="00A00C4C">
              <w:rPr>
                <w:sz w:val="20"/>
                <w:szCs w:val="20"/>
              </w:rPr>
              <w:t>129</w:t>
            </w:r>
            <w:r>
              <w:rPr>
                <w:sz w:val="20"/>
                <w:szCs w:val="20"/>
              </w:rPr>
              <w:t xml:space="preserve"> </w:t>
            </w:r>
            <w:r w:rsidRPr="00A00C4C">
              <w:rPr>
                <w:sz w:val="20"/>
                <w:szCs w:val="20"/>
              </w:rPr>
              <w:t>241 (61.1%)</w:t>
            </w:r>
          </w:p>
        </w:tc>
        <w:tc>
          <w:tcPr>
            <w:tcW w:w="1355" w:type="dxa"/>
            <w:tcBorders>
              <w:top w:val="nil"/>
              <w:left w:val="nil"/>
              <w:bottom w:val="single" w:sz="4" w:space="0" w:color="auto"/>
              <w:right w:val="nil"/>
            </w:tcBorders>
            <w:shd w:val="clear" w:color="auto" w:fill="auto"/>
            <w:noWrap/>
            <w:vAlign w:val="center"/>
          </w:tcPr>
          <w:p w14:paraId="6F3E1274" w14:textId="77777777" w:rsidR="006207DC" w:rsidRPr="00A00C4C" w:rsidRDefault="006207DC" w:rsidP="003455E3">
            <w:pPr>
              <w:spacing w:after="0" w:line="240" w:lineRule="auto"/>
              <w:jc w:val="center"/>
              <w:rPr>
                <w:sz w:val="20"/>
                <w:szCs w:val="20"/>
              </w:rPr>
            </w:pPr>
            <w:r w:rsidRPr="00A00C4C">
              <w:rPr>
                <w:sz w:val="20"/>
                <w:szCs w:val="20"/>
              </w:rPr>
              <w:t>666 (59.3%)</w:t>
            </w:r>
          </w:p>
        </w:tc>
        <w:tc>
          <w:tcPr>
            <w:tcW w:w="1338" w:type="dxa"/>
            <w:tcBorders>
              <w:top w:val="nil"/>
              <w:left w:val="nil"/>
              <w:bottom w:val="single" w:sz="4" w:space="0" w:color="auto"/>
              <w:right w:val="nil"/>
            </w:tcBorders>
            <w:shd w:val="clear" w:color="auto" w:fill="auto"/>
            <w:noWrap/>
            <w:vAlign w:val="center"/>
          </w:tcPr>
          <w:p w14:paraId="3B56EF6A" w14:textId="77777777" w:rsidR="006207DC" w:rsidRPr="00A00C4C" w:rsidRDefault="006207DC" w:rsidP="003455E3">
            <w:pPr>
              <w:spacing w:after="0" w:line="240" w:lineRule="auto"/>
              <w:jc w:val="center"/>
              <w:rPr>
                <w:sz w:val="20"/>
                <w:szCs w:val="20"/>
              </w:rPr>
            </w:pPr>
            <w:r w:rsidRPr="00A00C4C">
              <w:rPr>
                <w:sz w:val="20"/>
                <w:szCs w:val="20"/>
              </w:rPr>
              <w:t>520 (64.2%)</w:t>
            </w:r>
          </w:p>
        </w:tc>
        <w:tc>
          <w:tcPr>
            <w:tcW w:w="1418" w:type="dxa"/>
            <w:tcBorders>
              <w:top w:val="nil"/>
              <w:left w:val="nil"/>
              <w:bottom w:val="single" w:sz="4" w:space="0" w:color="auto"/>
              <w:right w:val="nil"/>
            </w:tcBorders>
            <w:shd w:val="clear" w:color="auto" w:fill="auto"/>
            <w:noWrap/>
            <w:vAlign w:val="center"/>
          </w:tcPr>
          <w:p w14:paraId="112B9857" w14:textId="77777777" w:rsidR="006207DC" w:rsidRPr="00A00C4C" w:rsidRDefault="006207DC" w:rsidP="003455E3">
            <w:pPr>
              <w:spacing w:after="0" w:line="240" w:lineRule="auto"/>
              <w:jc w:val="center"/>
              <w:rPr>
                <w:sz w:val="20"/>
                <w:szCs w:val="20"/>
              </w:rPr>
            </w:pPr>
            <w:r w:rsidRPr="00A00C4C">
              <w:rPr>
                <w:sz w:val="20"/>
                <w:szCs w:val="20"/>
              </w:rPr>
              <w:t>4573 (65.5%)</w:t>
            </w:r>
          </w:p>
        </w:tc>
        <w:tc>
          <w:tcPr>
            <w:tcW w:w="1559" w:type="dxa"/>
            <w:tcBorders>
              <w:top w:val="nil"/>
              <w:left w:val="nil"/>
              <w:bottom w:val="single" w:sz="4" w:space="0" w:color="auto"/>
              <w:right w:val="nil"/>
            </w:tcBorders>
            <w:shd w:val="clear" w:color="auto" w:fill="auto"/>
            <w:noWrap/>
            <w:vAlign w:val="center"/>
          </w:tcPr>
          <w:p w14:paraId="50800B7C" w14:textId="77777777" w:rsidR="006207DC" w:rsidRPr="00A00C4C" w:rsidRDefault="006207DC" w:rsidP="003455E3">
            <w:pPr>
              <w:spacing w:after="0" w:line="240" w:lineRule="auto"/>
              <w:jc w:val="center"/>
              <w:rPr>
                <w:sz w:val="20"/>
                <w:szCs w:val="20"/>
              </w:rPr>
            </w:pPr>
            <w:r w:rsidRPr="00A00C4C">
              <w:rPr>
                <w:sz w:val="20"/>
                <w:szCs w:val="20"/>
              </w:rPr>
              <w:t>135</w:t>
            </w:r>
            <w:r>
              <w:rPr>
                <w:sz w:val="20"/>
                <w:szCs w:val="20"/>
              </w:rPr>
              <w:t xml:space="preserve"> </w:t>
            </w:r>
            <w:r w:rsidRPr="00A00C4C">
              <w:rPr>
                <w:sz w:val="20"/>
                <w:szCs w:val="20"/>
              </w:rPr>
              <w:t>000 (61.3%)</w:t>
            </w:r>
          </w:p>
        </w:tc>
      </w:tr>
      <w:tr w:rsidR="006207DC" w:rsidRPr="00A00C4C" w14:paraId="5C7C4A13"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122528AC" w14:textId="77777777" w:rsidR="006207DC" w:rsidRDefault="006207DC" w:rsidP="003455E3">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369619A3"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(individuals who survived more than 30 days)</w:t>
            </w:r>
          </w:p>
        </w:tc>
        <w:tc>
          <w:tcPr>
            <w:tcW w:w="1559" w:type="dxa"/>
            <w:tcBorders>
              <w:top w:val="single" w:sz="4" w:space="0" w:color="auto"/>
              <w:left w:val="nil"/>
              <w:bottom w:val="nil"/>
              <w:right w:val="nil"/>
            </w:tcBorders>
            <w:shd w:val="clear" w:color="auto" w:fill="auto"/>
            <w:noWrap/>
            <w:vAlign w:val="center"/>
          </w:tcPr>
          <w:p w14:paraId="3762632C" w14:textId="77777777" w:rsidR="006207DC" w:rsidRPr="00A00C4C" w:rsidRDefault="006207DC" w:rsidP="003455E3">
            <w:pPr>
              <w:spacing w:after="0" w:line="240" w:lineRule="auto"/>
              <w:jc w:val="center"/>
              <w:rPr>
                <w:sz w:val="20"/>
                <w:szCs w:val="20"/>
              </w:rPr>
            </w:pPr>
            <w:r w:rsidRPr="00A00C4C">
              <w:rPr>
                <w:sz w:val="20"/>
                <w:szCs w:val="20"/>
              </w:rPr>
              <w:t>168</w:t>
            </w:r>
            <w:r>
              <w:rPr>
                <w:sz w:val="20"/>
                <w:szCs w:val="20"/>
              </w:rPr>
              <w:t xml:space="preserve"> </w:t>
            </w:r>
            <w:r w:rsidRPr="00A00C4C">
              <w:rPr>
                <w:sz w:val="20"/>
                <w:szCs w:val="20"/>
              </w:rPr>
              <w:t>387</w:t>
            </w:r>
          </w:p>
        </w:tc>
        <w:tc>
          <w:tcPr>
            <w:tcW w:w="1355" w:type="dxa"/>
            <w:tcBorders>
              <w:top w:val="single" w:sz="4" w:space="0" w:color="auto"/>
              <w:left w:val="nil"/>
              <w:bottom w:val="nil"/>
              <w:right w:val="nil"/>
            </w:tcBorders>
            <w:shd w:val="clear" w:color="auto" w:fill="auto"/>
            <w:noWrap/>
            <w:vAlign w:val="center"/>
          </w:tcPr>
          <w:p w14:paraId="54836A79" w14:textId="77777777" w:rsidR="006207DC" w:rsidRPr="00A00C4C" w:rsidRDefault="006207DC" w:rsidP="003455E3">
            <w:pPr>
              <w:spacing w:after="0" w:line="240" w:lineRule="auto"/>
              <w:jc w:val="center"/>
              <w:rPr>
                <w:sz w:val="20"/>
                <w:szCs w:val="20"/>
              </w:rPr>
            </w:pPr>
            <w:r w:rsidRPr="00A00C4C">
              <w:rPr>
                <w:sz w:val="20"/>
                <w:szCs w:val="20"/>
              </w:rPr>
              <w:t>908</w:t>
            </w:r>
          </w:p>
        </w:tc>
        <w:tc>
          <w:tcPr>
            <w:tcW w:w="1338" w:type="dxa"/>
            <w:tcBorders>
              <w:top w:val="single" w:sz="4" w:space="0" w:color="auto"/>
              <w:left w:val="nil"/>
              <w:bottom w:val="nil"/>
              <w:right w:val="nil"/>
            </w:tcBorders>
            <w:shd w:val="clear" w:color="auto" w:fill="auto"/>
            <w:noWrap/>
            <w:vAlign w:val="center"/>
          </w:tcPr>
          <w:p w14:paraId="5098757A" w14:textId="77777777" w:rsidR="006207DC" w:rsidRPr="00A00C4C" w:rsidRDefault="006207DC" w:rsidP="003455E3">
            <w:pPr>
              <w:spacing w:after="0" w:line="240" w:lineRule="auto"/>
              <w:jc w:val="center"/>
              <w:rPr>
                <w:sz w:val="20"/>
                <w:szCs w:val="20"/>
              </w:rPr>
            </w:pPr>
            <w:r w:rsidRPr="00A00C4C">
              <w:rPr>
                <w:sz w:val="20"/>
                <w:szCs w:val="20"/>
              </w:rPr>
              <w:t>628</w:t>
            </w:r>
          </w:p>
        </w:tc>
        <w:tc>
          <w:tcPr>
            <w:tcW w:w="1418" w:type="dxa"/>
            <w:tcBorders>
              <w:top w:val="single" w:sz="4" w:space="0" w:color="auto"/>
              <w:left w:val="nil"/>
              <w:bottom w:val="nil"/>
              <w:right w:val="nil"/>
            </w:tcBorders>
            <w:shd w:val="clear" w:color="auto" w:fill="auto"/>
            <w:noWrap/>
            <w:vAlign w:val="center"/>
          </w:tcPr>
          <w:p w14:paraId="03DFBB24" w14:textId="77777777" w:rsidR="006207DC" w:rsidRPr="00A00C4C" w:rsidRDefault="006207DC" w:rsidP="003455E3">
            <w:pPr>
              <w:spacing w:after="0" w:line="240" w:lineRule="auto"/>
              <w:jc w:val="center"/>
              <w:rPr>
                <w:sz w:val="20"/>
                <w:szCs w:val="20"/>
              </w:rPr>
            </w:pPr>
            <w:r w:rsidRPr="00A00C4C">
              <w:rPr>
                <w:sz w:val="20"/>
                <w:szCs w:val="20"/>
              </w:rPr>
              <w:t>5564</w:t>
            </w:r>
          </w:p>
        </w:tc>
        <w:tc>
          <w:tcPr>
            <w:tcW w:w="1559" w:type="dxa"/>
            <w:tcBorders>
              <w:top w:val="single" w:sz="4" w:space="0" w:color="auto"/>
              <w:left w:val="nil"/>
              <w:bottom w:val="nil"/>
              <w:right w:val="nil"/>
            </w:tcBorders>
            <w:shd w:val="clear" w:color="auto" w:fill="auto"/>
            <w:noWrap/>
            <w:vAlign w:val="center"/>
          </w:tcPr>
          <w:p w14:paraId="391B042F" w14:textId="77777777" w:rsidR="006207DC" w:rsidRPr="00A00C4C" w:rsidRDefault="006207DC" w:rsidP="003455E3">
            <w:pPr>
              <w:spacing w:after="0" w:line="240" w:lineRule="auto"/>
              <w:jc w:val="center"/>
              <w:rPr>
                <w:sz w:val="20"/>
                <w:szCs w:val="20"/>
              </w:rPr>
            </w:pPr>
            <w:r w:rsidRPr="00A00C4C">
              <w:rPr>
                <w:sz w:val="20"/>
                <w:szCs w:val="20"/>
              </w:rPr>
              <w:t>175</w:t>
            </w:r>
            <w:r>
              <w:rPr>
                <w:sz w:val="20"/>
                <w:szCs w:val="20"/>
              </w:rPr>
              <w:t xml:space="preserve"> </w:t>
            </w:r>
            <w:r w:rsidRPr="00A00C4C">
              <w:rPr>
                <w:sz w:val="20"/>
                <w:szCs w:val="20"/>
              </w:rPr>
              <w:t>487</w:t>
            </w:r>
          </w:p>
        </w:tc>
      </w:tr>
      <w:tr w:rsidR="006207DC" w:rsidRPr="00A00C4C" w14:paraId="1EBA59B8" w14:textId="77777777" w:rsidTr="003455E3">
        <w:trPr>
          <w:trHeight w:val="300"/>
        </w:trPr>
        <w:tc>
          <w:tcPr>
            <w:tcW w:w="3119" w:type="dxa"/>
            <w:tcBorders>
              <w:top w:val="nil"/>
              <w:left w:val="nil"/>
              <w:bottom w:val="nil"/>
              <w:right w:val="nil"/>
            </w:tcBorders>
            <w:shd w:val="clear" w:color="auto" w:fill="auto"/>
            <w:noWrap/>
            <w:vAlign w:val="center"/>
            <w:hideMark/>
          </w:tcPr>
          <w:p w14:paraId="2732B44A" w14:textId="1C1CBF02" w:rsidR="006207DC" w:rsidRPr="00EC726B" w:rsidRDefault="006207DC"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stroke</w:t>
            </w:r>
          </w:p>
        </w:tc>
        <w:tc>
          <w:tcPr>
            <w:tcW w:w="1559" w:type="dxa"/>
            <w:tcBorders>
              <w:top w:val="nil"/>
              <w:left w:val="nil"/>
              <w:bottom w:val="nil"/>
              <w:right w:val="nil"/>
            </w:tcBorders>
            <w:shd w:val="clear" w:color="auto" w:fill="auto"/>
            <w:noWrap/>
            <w:vAlign w:val="center"/>
          </w:tcPr>
          <w:p w14:paraId="5F3B383F" w14:textId="77777777" w:rsidR="006207DC" w:rsidRPr="00A00C4C" w:rsidRDefault="006207DC" w:rsidP="003455E3">
            <w:pPr>
              <w:spacing w:after="0" w:line="240" w:lineRule="auto"/>
              <w:jc w:val="center"/>
              <w:rPr>
                <w:sz w:val="20"/>
                <w:szCs w:val="20"/>
              </w:rPr>
            </w:pPr>
            <w:r w:rsidRPr="00A00C4C">
              <w:rPr>
                <w:sz w:val="20"/>
                <w:szCs w:val="20"/>
              </w:rPr>
              <w:t>68</w:t>
            </w:r>
            <w:r>
              <w:rPr>
                <w:sz w:val="20"/>
                <w:szCs w:val="20"/>
              </w:rPr>
              <w:t xml:space="preserve"> </w:t>
            </w:r>
            <w:r w:rsidRPr="00A00C4C">
              <w:rPr>
                <w:sz w:val="20"/>
                <w:szCs w:val="20"/>
              </w:rPr>
              <w:t>900 (40.9%)</w:t>
            </w:r>
          </w:p>
        </w:tc>
        <w:tc>
          <w:tcPr>
            <w:tcW w:w="1355" w:type="dxa"/>
            <w:tcBorders>
              <w:top w:val="nil"/>
              <w:left w:val="nil"/>
              <w:bottom w:val="nil"/>
              <w:right w:val="nil"/>
            </w:tcBorders>
            <w:shd w:val="clear" w:color="auto" w:fill="auto"/>
            <w:noWrap/>
            <w:vAlign w:val="center"/>
          </w:tcPr>
          <w:p w14:paraId="7DE9C005" w14:textId="77777777" w:rsidR="006207DC" w:rsidRPr="00A00C4C" w:rsidRDefault="006207DC" w:rsidP="003455E3">
            <w:pPr>
              <w:spacing w:after="0" w:line="240" w:lineRule="auto"/>
              <w:jc w:val="center"/>
              <w:rPr>
                <w:sz w:val="20"/>
                <w:szCs w:val="20"/>
              </w:rPr>
            </w:pPr>
            <w:r w:rsidRPr="00A00C4C">
              <w:rPr>
                <w:sz w:val="20"/>
                <w:szCs w:val="20"/>
              </w:rPr>
              <w:t>348 (38.3%)</w:t>
            </w:r>
          </w:p>
        </w:tc>
        <w:tc>
          <w:tcPr>
            <w:tcW w:w="1338" w:type="dxa"/>
            <w:tcBorders>
              <w:top w:val="nil"/>
              <w:left w:val="nil"/>
              <w:bottom w:val="nil"/>
              <w:right w:val="nil"/>
            </w:tcBorders>
            <w:shd w:val="clear" w:color="auto" w:fill="auto"/>
            <w:noWrap/>
            <w:vAlign w:val="center"/>
          </w:tcPr>
          <w:p w14:paraId="0B7878AE" w14:textId="77777777" w:rsidR="006207DC" w:rsidRPr="00A00C4C" w:rsidRDefault="006207DC" w:rsidP="003455E3">
            <w:pPr>
              <w:spacing w:after="0" w:line="240" w:lineRule="auto"/>
              <w:jc w:val="center"/>
              <w:rPr>
                <w:sz w:val="20"/>
                <w:szCs w:val="20"/>
              </w:rPr>
            </w:pPr>
            <w:r w:rsidRPr="00A00C4C">
              <w:rPr>
                <w:sz w:val="20"/>
                <w:szCs w:val="20"/>
              </w:rPr>
              <w:t>257 (40.9%)</w:t>
            </w:r>
          </w:p>
        </w:tc>
        <w:tc>
          <w:tcPr>
            <w:tcW w:w="1418" w:type="dxa"/>
            <w:tcBorders>
              <w:top w:val="nil"/>
              <w:left w:val="nil"/>
              <w:bottom w:val="nil"/>
              <w:right w:val="nil"/>
            </w:tcBorders>
            <w:shd w:val="clear" w:color="auto" w:fill="auto"/>
            <w:noWrap/>
            <w:vAlign w:val="center"/>
          </w:tcPr>
          <w:p w14:paraId="27BA5E3D" w14:textId="77777777" w:rsidR="006207DC" w:rsidRPr="00A00C4C" w:rsidRDefault="006207DC" w:rsidP="003455E3">
            <w:pPr>
              <w:spacing w:after="0" w:line="240" w:lineRule="auto"/>
              <w:jc w:val="center"/>
              <w:rPr>
                <w:sz w:val="20"/>
                <w:szCs w:val="20"/>
              </w:rPr>
            </w:pPr>
            <w:r w:rsidRPr="00A00C4C">
              <w:rPr>
                <w:sz w:val="20"/>
                <w:szCs w:val="20"/>
              </w:rPr>
              <w:t>2214 (39.8%)</w:t>
            </w:r>
          </w:p>
        </w:tc>
        <w:tc>
          <w:tcPr>
            <w:tcW w:w="1559" w:type="dxa"/>
            <w:tcBorders>
              <w:top w:val="nil"/>
              <w:left w:val="nil"/>
              <w:bottom w:val="nil"/>
              <w:right w:val="nil"/>
            </w:tcBorders>
            <w:shd w:val="clear" w:color="auto" w:fill="auto"/>
            <w:noWrap/>
            <w:vAlign w:val="center"/>
          </w:tcPr>
          <w:p w14:paraId="33BE1863" w14:textId="77777777" w:rsidR="006207DC" w:rsidRPr="00A00C4C" w:rsidRDefault="006207DC" w:rsidP="003455E3">
            <w:pPr>
              <w:spacing w:after="0" w:line="240" w:lineRule="auto"/>
              <w:jc w:val="center"/>
              <w:rPr>
                <w:sz w:val="20"/>
                <w:szCs w:val="20"/>
              </w:rPr>
            </w:pPr>
            <w:r w:rsidRPr="00A00C4C">
              <w:rPr>
                <w:sz w:val="20"/>
                <w:szCs w:val="20"/>
              </w:rPr>
              <w:t>71</w:t>
            </w:r>
            <w:r>
              <w:rPr>
                <w:sz w:val="20"/>
                <w:szCs w:val="20"/>
              </w:rPr>
              <w:t xml:space="preserve"> </w:t>
            </w:r>
            <w:r w:rsidRPr="00A00C4C">
              <w:rPr>
                <w:sz w:val="20"/>
                <w:szCs w:val="20"/>
              </w:rPr>
              <w:t>719 (40.9%)</w:t>
            </w:r>
          </w:p>
        </w:tc>
      </w:tr>
      <w:tr w:rsidR="006207DC" w:rsidRPr="00A00C4C" w14:paraId="31611D22"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6E10B3D2" w14:textId="43C938ED" w:rsidR="006207DC" w:rsidRPr="00EC726B" w:rsidRDefault="006207DC"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vascular event</w:t>
            </w:r>
          </w:p>
        </w:tc>
        <w:tc>
          <w:tcPr>
            <w:tcW w:w="1559" w:type="dxa"/>
            <w:tcBorders>
              <w:top w:val="nil"/>
              <w:left w:val="nil"/>
              <w:bottom w:val="single" w:sz="4" w:space="0" w:color="auto"/>
              <w:right w:val="nil"/>
            </w:tcBorders>
            <w:shd w:val="clear" w:color="auto" w:fill="auto"/>
            <w:noWrap/>
            <w:vAlign w:val="center"/>
          </w:tcPr>
          <w:p w14:paraId="11CF602D" w14:textId="77777777" w:rsidR="006207DC" w:rsidRPr="00A00C4C" w:rsidRDefault="006207DC" w:rsidP="003455E3">
            <w:pPr>
              <w:spacing w:after="0" w:line="240" w:lineRule="auto"/>
              <w:jc w:val="center"/>
              <w:rPr>
                <w:sz w:val="20"/>
                <w:szCs w:val="20"/>
              </w:rPr>
            </w:pPr>
            <w:r w:rsidRPr="00A00C4C">
              <w:rPr>
                <w:sz w:val="20"/>
                <w:szCs w:val="20"/>
              </w:rPr>
              <w:t>80</w:t>
            </w:r>
            <w:r>
              <w:rPr>
                <w:sz w:val="20"/>
                <w:szCs w:val="20"/>
              </w:rPr>
              <w:t xml:space="preserve"> </w:t>
            </w:r>
            <w:r w:rsidRPr="00A00C4C">
              <w:rPr>
                <w:sz w:val="20"/>
                <w:szCs w:val="20"/>
              </w:rPr>
              <w:t>407 (47.8%)</w:t>
            </w:r>
          </w:p>
        </w:tc>
        <w:tc>
          <w:tcPr>
            <w:tcW w:w="1355" w:type="dxa"/>
            <w:tcBorders>
              <w:top w:val="nil"/>
              <w:left w:val="nil"/>
              <w:bottom w:val="single" w:sz="4" w:space="0" w:color="auto"/>
              <w:right w:val="nil"/>
            </w:tcBorders>
            <w:shd w:val="clear" w:color="auto" w:fill="auto"/>
            <w:noWrap/>
            <w:vAlign w:val="center"/>
          </w:tcPr>
          <w:p w14:paraId="5BA94C94" w14:textId="77777777" w:rsidR="006207DC" w:rsidRPr="00A00C4C" w:rsidRDefault="006207DC" w:rsidP="003455E3">
            <w:pPr>
              <w:spacing w:after="0" w:line="240" w:lineRule="auto"/>
              <w:jc w:val="center"/>
              <w:rPr>
                <w:sz w:val="20"/>
                <w:szCs w:val="20"/>
              </w:rPr>
            </w:pPr>
            <w:r w:rsidRPr="00A00C4C">
              <w:rPr>
                <w:sz w:val="20"/>
                <w:szCs w:val="20"/>
              </w:rPr>
              <w:t>398 (43.8%)</w:t>
            </w:r>
          </w:p>
        </w:tc>
        <w:tc>
          <w:tcPr>
            <w:tcW w:w="1338" w:type="dxa"/>
            <w:tcBorders>
              <w:top w:val="nil"/>
              <w:left w:val="nil"/>
              <w:bottom w:val="single" w:sz="4" w:space="0" w:color="auto"/>
              <w:right w:val="nil"/>
            </w:tcBorders>
            <w:shd w:val="clear" w:color="auto" w:fill="auto"/>
            <w:noWrap/>
            <w:vAlign w:val="center"/>
          </w:tcPr>
          <w:p w14:paraId="08EBA661" w14:textId="77777777" w:rsidR="006207DC" w:rsidRPr="00A00C4C" w:rsidRDefault="006207DC" w:rsidP="003455E3">
            <w:pPr>
              <w:spacing w:after="0" w:line="240" w:lineRule="auto"/>
              <w:jc w:val="center"/>
              <w:rPr>
                <w:sz w:val="20"/>
                <w:szCs w:val="20"/>
              </w:rPr>
            </w:pPr>
            <w:r w:rsidRPr="00A00C4C">
              <w:rPr>
                <w:sz w:val="20"/>
                <w:szCs w:val="20"/>
              </w:rPr>
              <w:t>289 (46.0%)</w:t>
            </w:r>
          </w:p>
        </w:tc>
        <w:tc>
          <w:tcPr>
            <w:tcW w:w="1418" w:type="dxa"/>
            <w:tcBorders>
              <w:top w:val="nil"/>
              <w:left w:val="nil"/>
              <w:bottom w:val="single" w:sz="4" w:space="0" w:color="auto"/>
              <w:right w:val="nil"/>
            </w:tcBorders>
            <w:shd w:val="clear" w:color="auto" w:fill="auto"/>
            <w:noWrap/>
            <w:vAlign w:val="center"/>
          </w:tcPr>
          <w:p w14:paraId="535A9E32" w14:textId="77777777" w:rsidR="006207DC" w:rsidRPr="00A00C4C" w:rsidRDefault="006207DC" w:rsidP="003455E3">
            <w:pPr>
              <w:spacing w:after="0" w:line="240" w:lineRule="auto"/>
              <w:jc w:val="center"/>
              <w:rPr>
                <w:sz w:val="20"/>
                <w:szCs w:val="20"/>
              </w:rPr>
            </w:pPr>
            <w:r w:rsidRPr="00A00C4C">
              <w:rPr>
                <w:sz w:val="20"/>
                <w:szCs w:val="20"/>
              </w:rPr>
              <w:t>2594 (46.6%)</w:t>
            </w:r>
          </w:p>
        </w:tc>
        <w:tc>
          <w:tcPr>
            <w:tcW w:w="1559" w:type="dxa"/>
            <w:tcBorders>
              <w:top w:val="nil"/>
              <w:left w:val="nil"/>
              <w:bottom w:val="single" w:sz="4" w:space="0" w:color="auto"/>
              <w:right w:val="nil"/>
            </w:tcBorders>
            <w:shd w:val="clear" w:color="auto" w:fill="auto"/>
            <w:noWrap/>
            <w:vAlign w:val="center"/>
          </w:tcPr>
          <w:p w14:paraId="5673BE87" w14:textId="77777777" w:rsidR="006207DC" w:rsidRPr="00A00C4C" w:rsidRDefault="006207DC" w:rsidP="003455E3">
            <w:pPr>
              <w:spacing w:after="0" w:line="240" w:lineRule="auto"/>
              <w:jc w:val="center"/>
              <w:rPr>
                <w:sz w:val="20"/>
                <w:szCs w:val="20"/>
              </w:rPr>
            </w:pPr>
            <w:r w:rsidRPr="00A00C4C">
              <w:rPr>
                <w:sz w:val="20"/>
                <w:szCs w:val="20"/>
              </w:rPr>
              <w:t>83</w:t>
            </w:r>
            <w:r>
              <w:rPr>
                <w:sz w:val="20"/>
                <w:szCs w:val="20"/>
              </w:rPr>
              <w:t xml:space="preserve"> </w:t>
            </w:r>
            <w:r w:rsidRPr="00A00C4C">
              <w:rPr>
                <w:sz w:val="20"/>
                <w:szCs w:val="20"/>
              </w:rPr>
              <w:t>688 (47.7%)</w:t>
            </w:r>
          </w:p>
        </w:tc>
      </w:tr>
    </w:tbl>
    <w:p w14:paraId="24D42126" w14:textId="01B0B57A" w:rsidR="006239B0" w:rsidRPr="00ED629C" w:rsidRDefault="006239B0" w:rsidP="00650F3A">
      <w:pPr>
        <w:jc w:val="both"/>
        <w:rPr>
          <w:rFonts w:cstheme="minorHAnsi"/>
          <w:b/>
          <w:sz w:val="20"/>
          <w:szCs w:val="20"/>
        </w:rPr>
      </w:pPr>
      <w:r w:rsidRPr="00ED629C">
        <w:rPr>
          <w:rFonts w:cstheme="minorHAnsi"/>
          <w:b/>
          <w:sz w:val="20"/>
          <w:szCs w:val="20"/>
        </w:rPr>
        <w:t xml:space="preserve"> </w:t>
      </w:r>
    </w:p>
    <w:p w14:paraId="7C7C41CC" w14:textId="70BDF47E" w:rsidR="006239B0" w:rsidRPr="00650F3A" w:rsidRDefault="00DF11E6" w:rsidP="00A255C6">
      <w:pPr>
        <w:pStyle w:val="Heading1"/>
      </w:pPr>
      <w:bookmarkStart w:id="9" w:name="_Toc78700477"/>
      <w:r>
        <w:t xml:space="preserve">Supplementary Table </w:t>
      </w:r>
      <w:r w:rsidR="006D179D">
        <w:t>5</w:t>
      </w:r>
      <w:r w:rsidR="006239B0" w:rsidRPr="00650F3A">
        <w:t>: Number of</w:t>
      </w:r>
      <w:r w:rsidR="00650F3A">
        <w:t xml:space="preserve"> individuals and</w:t>
      </w:r>
      <w:r w:rsidR="006239B0" w:rsidRPr="00650F3A">
        <w:t xml:space="preserve"> events per group – sensitivity analysis</w:t>
      </w:r>
      <w:r w:rsidR="00575734" w:rsidRPr="00650F3A">
        <w:t xml:space="preserve"> (</w:t>
      </w:r>
      <w:r w:rsidR="006C5B5E">
        <w:t xml:space="preserve">major </w:t>
      </w:r>
      <w:r w:rsidR="00575734" w:rsidRPr="00650F3A">
        <w:t>depression based on psychiatric hospital admission records only)</w:t>
      </w:r>
      <w:bookmarkEnd w:id="9"/>
      <w:r w:rsidR="00650F3A" w:rsidRPr="00650F3A">
        <w:t xml:space="preserve"> </w:t>
      </w:r>
    </w:p>
    <w:tbl>
      <w:tblPr>
        <w:tblW w:w="10348" w:type="dxa"/>
        <w:tblLook w:val="04A0" w:firstRow="1" w:lastRow="0" w:firstColumn="1" w:lastColumn="0" w:noHBand="0" w:noVBand="1"/>
      </w:tblPr>
      <w:tblGrid>
        <w:gridCol w:w="3119"/>
        <w:gridCol w:w="1559"/>
        <w:gridCol w:w="1355"/>
        <w:gridCol w:w="1338"/>
        <w:gridCol w:w="1418"/>
        <w:gridCol w:w="1559"/>
      </w:tblGrid>
      <w:tr w:rsidR="006207DC" w:rsidRPr="00EC726B" w14:paraId="3D1FEE4F" w14:textId="77777777" w:rsidTr="003455E3">
        <w:trPr>
          <w:trHeight w:val="300"/>
        </w:trPr>
        <w:tc>
          <w:tcPr>
            <w:tcW w:w="3119" w:type="dxa"/>
            <w:tcBorders>
              <w:top w:val="single" w:sz="4" w:space="0" w:color="auto"/>
              <w:left w:val="nil"/>
              <w:bottom w:val="single" w:sz="4" w:space="0" w:color="auto"/>
              <w:right w:val="nil"/>
            </w:tcBorders>
            <w:shd w:val="clear" w:color="auto" w:fill="auto"/>
            <w:noWrap/>
            <w:vAlign w:val="center"/>
            <w:hideMark/>
          </w:tcPr>
          <w:p w14:paraId="004BA150"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Outcome</w:t>
            </w:r>
          </w:p>
        </w:tc>
        <w:tc>
          <w:tcPr>
            <w:tcW w:w="1559" w:type="dxa"/>
            <w:tcBorders>
              <w:top w:val="single" w:sz="4" w:space="0" w:color="auto"/>
              <w:left w:val="nil"/>
              <w:bottom w:val="single" w:sz="4" w:space="0" w:color="auto"/>
              <w:right w:val="nil"/>
            </w:tcBorders>
            <w:shd w:val="clear" w:color="auto" w:fill="auto"/>
            <w:noWrap/>
            <w:vAlign w:val="center"/>
            <w:hideMark/>
          </w:tcPr>
          <w:p w14:paraId="7078290A"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No </w:t>
            </w:r>
            <w:r w:rsidRPr="00EC726B">
              <w:rPr>
                <w:rFonts w:eastAsia="Times New Roman" w:cs="Times New Roman"/>
                <w:color w:val="000000"/>
                <w:sz w:val="20"/>
                <w:szCs w:val="20"/>
                <w:lang w:eastAsia="en-GB"/>
              </w:rPr>
              <w:t>MHC</w:t>
            </w:r>
          </w:p>
        </w:tc>
        <w:tc>
          <w:tcPr>
            <w:tcW w:w="1355" w:type="dxa"/>
            <w:tcBorders>
              <w:top w:val="single" w:sz="4" w:space="0" w:color="auto"/>
              <w:left w:val="nil"/>
              <w:bottom w:val="single" w:sz="4" w:space="0" w:color="auto"/>
              <w:right w:val="nil"/>
            </w:tcBorders>
            <w:shd w:val="clear" w:color="auto" w:fill="auto"/>
            <w:noWrap/>
            <w:vAlign w:val="center"/>
            <w:hideMark/>
          </w:tcPr>
          <w:p w14:paraId="4CCB6091"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Schizophrenia</w:t>
            </w:r>
          </w:p>
        </w:tc>
        <w:tc>
          <w:tcPr>
            <w:tcW w:w="1338" w:type="dxa"/>
            <w:tcBorders>
              <w:top w:val="single" w:sz="4" w:space="0" w:color="auto"/>
              <w:left w:val="nil"/>
              <w:bottom w:val="single" w:sz="4" w:space="0" w:color="auto"/>
              <w:right w:val="nil"/>
            </w:tcBorders>
            <w:shd w:val="clear" w:color="auto" w:fill="auto"/>
            <w:noWrap/>
            <w:vAlign w:val="center"/>
            <w:hideMark/>
          </w:tcPr>
          <w:p w14:paraId="31446D2C"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Bipolar </w:t>
            </w:r>
            <w:r w:rsidRPr="00EC726B">
              <w:rPr>
                <w:rFonts w:eastAsia="Times New Roman" w:cs="Times New Roman"/>
                <w:color w:val="000000"/>
                <w:sz w:val="20"/>
                <w:szCs w:val="20"/>
                <w:lang w:eastAsia="en-GB"/>
              </w:rPr>
              <w:t>disorder</w:t>
            </w:r>
          </w:p>
        </w:tc>
        <w:tc>
          <w:tcPr>
            <w:tcW w:w="1418" w:type="dxa"/>
            <w:tcBorders>
              <w:top w:val="single" w:sz="4" w:space="0" w:color="auto"/>
              <w:left w:val="nil"/>
              <w:bottom w:val="single" w:sz="4" w:space="0" w:color="auto"/>
              <w:right w:val="nil"/>
            </w:tcBorders>
            <w:shd w:val="clear" w:color="auto" w:fill="auto"/>
            <w:noWrap/>
            <w:vAlign w:val="center"/>
            <w:hideMark/>
          </w:tcPr>
          <w:p w14:paraId="291D0A4D" w14:textId="727D6C88" w:rsidR="006207DC" w:rsidRPr="00EC726B" w:rsidRDefault="000D0A1B" w:rsidP="003455E3">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Major d</w:t>
            </w:r>
            <w:r w:rsidRPr="00EC726B">
              <w:rPr>
                <w:rFonts w:eastAsia="Times New Roman" w:cs="Times New Roman"/>
                <w:color w:val="000000"/>
                <w:sz w:val="20"/>
                <w:szCs w:val="20"/>
                <w:lang w:eastAsia="en-GB"/>
              </w:rPr>
              <w:t>epression</w:t>
            </w:r>
          </w:p>
        </w:tc>
        <w:tc>
          <w:tcPr>
            <w:tcW w:w="1559" w:type="dxa"/>
            <w:tcBorders>
              <w:top w:val="single" w:sz="4" w:space="0" w:color="auto"/>
              <w:left w:val="nil"/>
              <w:bottom w:val="single" w:sz="4" w:space="0" w:color="auto"/>
              <w:right w:val="nil"/>
            </w:tcBorders>
            <w:shd w:val="clear" w:color="auto" w:fill="auto"/>
            <w:noWrap/>
            <w:vAlign w:val="center"/>
            <w:hideMark/>
          </w:tcPr>
          <w:p w14:paraId="5A20F33A" w14:textId="77777777" w:rsidR="006207DC" w:rsidRPr="00EC726B" w:rsidRDefault="006207DC" w:rsidP="003455E3">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Total</w:t>
            </w:r>
          </w:p>
        </w:tc>
      </w:tr>
      <w:tr w:rsidR="006207DC" w:rsidRPr="004B5573" w14:paraId="15084E61"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0D06184E"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Complete cases</w:t>
            </w:r>
          </w:p>
        </w:tc>
        <w:tc>
          <w:tcPr>
            <w:tcW w:w="1559" w:type="dxa"/>
            <w:tcBorders>
              <w:top w:val="single" w:sz="4" w:space="0" w:color="auto"/>
              <w:left w:val="nil"/>
              <w:bottom w:val="nil"/>
              <w:right w:val="nil"/>
            </w:tcBorders>
            <w:shd w:val="clear" w:color="auto" w:fill="auto"/>
            <w:noWrap/>
            <w:vAlign w:val="center"/>
          </w:tcPr>
          <w:p w14:paraId="3DDF2661"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222356</w:t>
            </w:r>
          </w:p>
        </w:tc>
        <w:tc>
          <w:tcPr>
            <w:tcW w:w="1355" w:type="dxa"/>
            <w:tcBorders>
              <w:top w:val="single" w:sz="4" w:space="0" w:color="auto"/>
              <w:left w:val="nil"/>
              <w:bottom w:val="nil"/>
              <w:right w:val="nil"/>
            </w:tcBorders>
            <w:shd w:val="clear" w:color="auto" w:fill="auto"/>
            <w:noWrap/>
            <w:vAlign w:val="center"/>
          </w:tcPr>
          <w:p w14:paraId="34D01A00"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1186</w:t>
            </w:r>
          </w:p>
        </w:tc>
        <w:tc>
          <w:tcPr>
            <w:tcW w:w="1338" w:type="dxa"/>
            <w:tcBorders>
              <w:top w:val="single" w:sz="4" w:space="0" w:color="auto"/>
              <w:left w:val="nil"/>
              <w:bottom w:val="nil"/>
              <w:right w:val="nil"/>
            </w:tcBorders>
            <w:shd w:val="clear" w:color="auto" w:fill="auto"/>
            <w:noWrap/>
            <w:vAlign w:val="center"/>
          </w:tcPr>
          <w:p w14:paraId="2E8245C5"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859</w:t>
            </w:r>
          </w:p>
        </w:tc>
        <w:tc>
          <w:tcPr>
            <w:tcW w:w="1418" w:type="dxa"/>
            <w:tcBorders>
              <w:top w:val="single" w:sz="4" w:space="0" w:color="auto"/>
              <w:left w:val="nil"/>
              <w:bottom w:val="nil"/>
              <w:right w:val="nil"/>
            </w:tcBorders>
            <w:shd w:val="clear" w:color="auto" w:fill="auto"/>
            <w:noWrap/>
            <w:vAlign w:val="center"/>
          </w:tcPr>
          <w:p w14:paraId="56BB7340"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3623</w:t>
            </w:r>
          </w:p>
        </w:tc>
        <w:tc>
          <w:tcPr>
            <w:tcW w:w="1559" w:type="dxa"/>
            <w:tcBorders>
              <w:top w:val="single" w:sz="4" w:space="0" w:color="auto"/>
              <w:left w:val="nil"/>
              <w:bottom w:val="nil"/>
              <w:right w:val="nil"/>
            </w:tcBorders>
            <w:shd w:val="clear" w:color="auto" w:fill="auto"/>
            <w:noWrap/>
            <w:vAlign w:val="center"/>
          </w:tcPr>
          <w:p w14:paraId="70415289"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228024</w:t>
            </w:r>
          </w:p>
        </w:tc>
      </w:tr>
      <w:tr w:rsidR="006207DC" w:rsidRPr="004B5573" w14:paraId="77D3A048" w14:textId="77777777" w:rsidTr="003455E3">
        <w:trPr>
          <w:trHeight w:val="300"/>
        </w:trPr>
        <w:tc>
          <w:tcPr>
            <w:tcW w:w="3119" w:type="dxa"/>
            <w:tcBorders>
              <w:top w:val="nil"/>
              <w:left w:val="nil"/>
              <w:bottom w:val="nil"/>
              <w:right w:val="nil"/>
            </w:tcBorders>
            <w:shd w:val="clear" w:color="auto" w:fill="auto"/>
            <w:noWrap/>
            <w:vAlign w:val="center"/>
            <w:hideMark/>
          </w:tcPr>
          <w:p w14:paraId="7AB39568"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30-day mortality</w:t>
            </w:r>
          </w:p>
        </w:tc>
        <w:tc>
          <w:tcPr>
            <w:tcW w:w="1559" w:type="dxa"/>
            <w:tcBorders>
              <w:top w:val="nil"/>
              <w:left w:val="nil"/>
              <w:bottom w:val="nil"/>
              <w:right w:val="nil"/>
            </w:tcBorders>
            <w:shd w:val="clear" w:color="auto" w:fill="auto"/>
            <w:noWrap/>
            <w:vAlign w:val="center"/>
          </w:tcPr>
          <w:p w14:paraId="5677C37F"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51707 (23.3%)</w:t>
            </w:r>
          </w:p>
        </w:tc>
        <w:tc>
          <w:tcPr>
            <w:tcW w:w="1355" w:type="dxa"/>
            <w:tcBorders>
              <w:top w:val="nil"/>
              <w:left w:val="nil"/>
              <w:bottom w:val="nil"/>
              <w:right w:val="nil"/>
            </w:tcBorders>
            <w:shd w:val="clear" w:color="auto" w:fill="auto"/>
            <w:noWrap/>
            <w:vAlign w:val="center"/>
          </w:tcPr>
          <w:p w14:paraId="4B93BDC5"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278 (23.4%)</w:t>
            </w:r>
          </w:p>
        </w:tc>
        <w:tc>
          <w:tcPr>
            <w:tcW w:w="1338" w:type="dxa"/>
            <w:tcBorders>
              <w:top w:val="nil"/>
              <w:left w:val="nil"/>
              <w:bottom w:val="nil"/>
              <w:right w:val="nil"/>
            </w:tcBorders>
            <w:shd w:val="clear" w:color="auto" w:fill="auto"/>
            <w:noWrap/>
            <w:vAlign w:val="center"/>
          </w:tcPr>
          <w:p w14:paraId="7DE41836"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231 (26.9%)</w:t>
            </w:r>
          </w:p>
        </w:tc>
        <w:tc>
          <w:tcPr>
            <w:tcW w:w="1418" w:type="dxa"/>
            <w:tcBorders>
              <w:top w:val="nil"/>
              <w:left w:val="nil"/>
              <w:bottom w:val="nil"/>
              <w:right w:val="nil"/>
            </w:tcBorders>
            <w:shd w:val="clear" w:color="auto" w:fill="auto"/>
            <w:noWrap/>
            <w:vAlign w:val="center"/>
          </w:tcPr>
          <w:p w14:paraId="3281D42B"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822 (22.7%)</w:t>
            </w:r>
          </w:p>
        </w:tc>
        <w:tc>
          <w:tcPr>
            <w:tcW w:w="1559" w:type="dxa"/>
            <w:tcBorders>
              <w:top w:val="nil"/>
              <w:left w:val="nil"/>
              <w:bottom w:val="nil"/>
              <w:right w:val="nil"/>
            </w:tcBorders>
            <w:shd w:val="clear" w:color="auto" w:fill="auto"/>
            <w:noWrap/>
            <w:vAlign w:val="center"/>
          </w:tcPr>
          <w:p w14:paraId="39B53589"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53038 (23.3%)</w:t>
            </w:r>
          </w:p>
        </w:tc>
      </w:tr>
      <w:tr w:rsidR="006207DC" w:rsidRPr="004B5573" w14:paraId="67444441" w14:textId="77777777" w:rsidTr="003455E3">
        <w:trPr>
          <w:trHeight w:val="300"/>
        </w:trPr>
        <w:tc>
          <w:tcPr>
            <w:tcW w:w="3119" w:type="dxa"/>
            <w:tcBorders>
              <w:top w:val="nil"/>
              <w:left w:val="nil"/>
              <w:bottom w:val="nil"/>
              <w:right w:val="nil"/>
            </w:tcBorders>
            <w:shd w:val="clear" w:color="auto" w:fill="auto"/>
            <w:noWrap/>
            <w:vAlign w:val="center"/>
            <w:hideMark/>
          </w:tcPr>
          <w:p w14:paraId="0CB8F05B"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1-year mortality</w:t>
            </w:r>
          </w:p>
        </w:tc>
        <w:tc>
          <w:tcPr>
            <w:tcW w:w="1559" w:type="dxa"/>
            <w:tcBorders>
              <w:top w:val="nil"/>
              <w:left w:val="nil"/>
              <w:bottom w:val="nil"/>
              <w:right w:val="nil"/>
            </w:tcBorders>
            <w:shd w:val="clear" w:color="auto" w:fill="auto"/>
            <w:noWrap/>
            <w:vAlign w:val="center"/>
          </w:tcPr>
          <w:p w14:paraId="2DE992D3"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87909 (39.5%)</w:t>
            </w:r>
          </w:p>
        </w:tc>
        <w:tc>
          <w:tcPr>
            <w:tcW w:w="1355" w:type="dxa"/>
            <w:tcBorders>
              <w:top w:val="nil"/>
              <w:left w:val="nil"/>
              <w:bottom w:val="nil"/>
              <w:right w:val="nil"/>
            </w:tcBorders>
            <w:shd w:val="clear" w:color="auto" w:fill="auto"/>
            <w:noWrap/>
            <w:vAlign w:val="center"/>
          </w:tcPr>
          <w:p w14:paraId="74B2723B"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454 (38.3%)</w:t>
            </w:r>
          </w:p>
        </w:tc>
        <w:tc>
          <w:tcPr>
            <w:tcW w:w="1338" w:type="dxa"/>
            <w:tcBorders>
              <w:top w:val="nil"/>
              <w:left w:val="nil"/>
              <w:bottom w:val="nil"/>
              <w:right w:val="nil"/>
            </w:tcBorders>
            <w:shd w:val="clear" w:color="auto" w:fill="auto"/>
            <w:noWrap/>
            <w:vAlign w:val="center"/>
          </w:tcPr>
          <w:p w14:paraId="7CD52981"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372 (43.3%)</w:t>
            </w:r>
          </w:p>
        </w:tc>
        <w:tc>
          <w:tcPr>
            <w:tcW w:w="1418" w:type="dxa"/>
            <w:tcBorders>
              <w:top w:val="nil"/>
              <w:left w:val="nil"/>
              <w:bottom w:val="nil"/>
              <w:right w:val="nil"/>
            </w:tcBorders>
            <w:shd w:val="clear" w:color="auto" w:fill="auto"/>
            <w:noWrap/>
            <w:vAlign w:val="center"/>
          </w:tcPr>
          <w:p w14:paraId="18A6459B"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1385 (38.2%)</w:t>
            </w:r>
          </w:p>
        </w:tc>
        <w:tc>
          <w:tcPr>
            <w:tcW w:w="1559" w:type="dxa"/>
            <w:tcBorders>
              <w:top w:val="nil"/>
              <w:left w:val="nil"/>
              <w:bottom w:val="nil"/>
              <w:right w:val="nil"/>
            </w:tcBorders>
            <w:shd w:val="clear" w:color="auto" w:fill="auto"/>
            <w:noWrap/>
            <w:vAlign w:val="center"/>
          </w:tcPr>
          <w:p w14:paraId="3DC91C02"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90120 (39.5%)</w:t>
            </w:r>
          </w:p>
        </w:tc>
      </w:tr>
      <w:tr w:rsidR="006207DC" w:rsidRPr="004B5573" w14:paraId="68D3ADFC"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40FB4F0D"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All-cause mortality</w:t>
            </w:r>
          </w:p>
        </w:tc>
        <w:tc>
          <w:tcPr>
            <w:tcW w:w="1559" w:type="dxa"/>
            <w:tcBorders>
              <w:top w:val="nil"/>
              <w:left w:val="nil"/>
              <w:bottom w:val="single" w:sz="4" w:space="0" w:color="auto"/>
              <w:right w:val="nil"/>
            </w:tcBorders>
            <w:shd w:val="clear" w:color="auto" w:fill="auto"/>
            <w:noWrap/>
            <w:vAlign w:val="center"/>
          </w:tcPr>
          <w:p w14:paraId="04146C9C"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181450 (81.6%)</w:t>
            </w:r>
          </w:p>
        </w:tc>
        <w:tc>
          <w:tcPr>
            <w:tcW w:w="1355" w:type="dxa"/>
            <w:tcBorders>
              <w:top w:val="nil"/>
              <w:left w:val="nil"/>
              <w:bottom w:val="single" w:sz="4" w:space="0" w:color="auto"/>
              <w:right w:val="nil"/>
            </w:tcBorders>
            <w:shd w:val="clear" w:color="auto" w:fill="auto"/>
            <w:noWrap/>
            <w:vAlign w:val="center"/>
          </w:tcPr>
          <w:p w14:paraId="1E9749B5"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941 (79.3%)</w:t>
            </w:r>
          </w:p>
        </w:tc>
        <w:tc>
          <w:tcPr>
            <w:tcW w:w="1338" w:type="dxa"/>
            <w:tcBorders>
              <w:top w:val="nil"/>
              <w:left w:val="nil"/>
              <w:bottom w:val="single" w:sz="4" w:space="0" w:color="auto"/>
              <w:right w:val="nil"/>
            </w:tcBorders>
            <w:shd w:val="clear" w:color="auto" w:fill="auto"/>
            <w:noWrap/>
            <w:vAlign w:val="center"/>
          </w:tcPr>
          <w:p w14:paraId="2CF35E9A"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726 (84.5%)</w:t>
            </w:r>
          </w:p>
        </w:tc>
        <w:tc>
          <w:tcPr>
            <w:tcW w:w="1418" w:type="dxa"/>
            <w:tcBorders>
              <w:top w:val="nil"/>
              <w:left w:val="nil"/>
              <w:bottom w:val="single" w:sz="4" w:space="0" w:color="auto"/>
              <w:right w:val="nil"/>
            </w:tcBorders>
            <w:shd w:val="clear" w:color="auto" w:fill="auto"/>
            <w:noWrap/>
            <w:vAlign w:val="center"/>
          </w:tcPr>
          <w:p w14:paraId="0F80F61E"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2910 (80.3%)</w:t>
            </w:r>
          </w:p>
        </w:tc>
        <w:tc>
          <w:tcPr>
            <w:tcW w:w="1559" w:type="dxa"/>
            <w:tcBorders>
              <w:top w:val="nil"/>
              <w:left w:val="nil"/>
              <w:bottom w:val="single" w:sz="4" w:space="0" w:color="auto"/>
              <w:right w:val="nil"/>
            </w:tcBorders>
            <w:shd w:val="clear" w:color="auto" w:fill="auto"/>
            <w:noWrap/>
            <w:vAlign w:val="center"/>
          </w:tcPr>
          <w:p w14:paraId="616E8AE7"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186027 (81.6%)</w:t>
            </w:r>
          </w:p>
        </w:tc>
      </w:tr>
      <w:tr w:rsidR="006207DC" w:rsidRPr="004B5573" w14:paraId="0C92D50D"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1BC6963C" w14:textId="77777777" w:rsidR="006207DC" w:rsidRDefault="006207DC" w:rsidP="003455E3">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2C7E2EAD" w14:textId="602CB3EE" w:rsidR="006207DC" w:rsidRPr="00EC726B" w:rsidRDefault="006207DC" w:rsidP="004336B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w:t>
            </w:r>
            <w:r w:rsidR="004336BB">
              <w:rPr>
                <w:rFonts w:eastAsia="Times New Roman" w:cs="Times New Roman"/>
                <w:color w:val="000000"/>
                <w:sz w:val="20"/>
                <w:szCs w:val="20"/>
                <w:lang w:eastAsia="en-GB"/>
              </w:rPr>
              <w:t>stroke</w:t>
            </w:r>
            <w:r w:rsidRPr="00EC726B">
              <w:rPr>
                <w:rFonts w:eastAsia="Times New Roman" w:cs="Times New Roman"/>
                <w:color w:val="000000"/>
                <w:sz w:val="20"/>
                <w:szCs w:val="20"/>
                <w:lang w:eastAsia="en-GB"/>
              </w:rPr>
              <w:t xml:space="preserve"> admissions up to 2013)</w:t>
            </w:r>
          </w:p>
        </w:tc>
        <w:tc>
          <w:tcPr>
            <w:tcW w:w="1559" w:type="dxa"/>
            <w:tcBorders>
              <w:top w:val="single" w:sz="4" w:space="0" w:color="auto"/>
              <w:left w:val="nil"/>
              <w:bottom w:val="nil"/>
              <w:right w:val="nil"/>
            </w:tcBorders>
            <w:shd w:val="clear" w:color="auto" w:fill="auto"/>
            <w:noWrap/>
            <w:vAlign w:val="center"/>
          </w:tcPr>
          <w:p w14:paraId="7FD16322"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214238</w:t>
            </w:r>
          </w:p>
        </w:tc>
        <w:tc>
          <w:tcPr>
            <w:tcW w:w="1355" w:type="dxa"/>
            <w:tcBorders>
              <w:top w:val="single" w:sz="4" w:space="0" w:color="auto"/>
              <w:left w:val="nil"/>
              <w:bottom w:val="nil"/>
              <w:right w:val="nil"/>
            </w:tcBorders>
            <w:shd w:val="clear" w:color="auto" w:fill="auto"/>
            <w:noWrap/>
            <w:vAlign w:val="center"/>
          </w:tcPr>
          <w:p w14:paraId="1ED509B6"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1123</w:t>
            </w:r>
          </w:p>
        </w:tc>
        <w:tc>
          <w:tcPr>
            <w:tcW w:w="1338" w:type="dxa"/>
            <w:tcBorders>
              <w:top w:val="single" w:sz="4" w:space="0" w:color="auto"/>
              <w:left w:val="nil"/>
              <w:bottom w:val="nil"/>
              <w:right w:val="nil"/>
            </w:tcBorders>
            <w:shd w:val="clear" w:color="auto" w:fill="auto"/>
            <w:noWrap/>
            <w:vAlign w:val="center"/>
          </w:tcPr>
          <w:p w14:paraId="6DE2566B"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810</w:t>
            </w:r>
          </w:p>
        </w:tc>
        <w:tc>
          <w:tcPr>
            <w:tcW w:w="1418" w:type="dxa"/>
            <w:tcBorders>
              <w:top w:val="single" w:sz="4" w:space="0" w:color="auto"/>
              <w:left w:val="nil"/>
              <w:bottom w:val="nil"/>
              <w:right w:val="nil"/>
            </w:tcBorders>
            <w:shd w:val="clear" w:color="auto" w:fill="auto"/>
            <w:noWrap/>
            <w:vAlign w:val="center"/>
          </w:tcPr>
          <w:p w14:paraId="1F1A35C4"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3495</w:t>
            </w:r>
          </w:p>
        </w:tc>
        <w:tc>
          <w:tcPr>
            <w:tcW w:w="1559" w:type="dxa"/>
            <w:tcBorders>
              <w:top w:val="single" w:sz="4" w:space="0" w:color="auto"/>
              <w:left w:val="nil"/>
              <w:bottom w:val="nil"/>
              <w:right w:val="nil"/>
            </w:tcBorders>
            <w:shd w:val="clear" w:color="auto" w:fill="auto"/>
            <w:noWrap/>
            <w:vAlign w:val="center"/>
          </w:tcPr>
          <w:p w14:paraId="4B8D7373"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219666</w:t>
            </w:r>
          </w:p>
        </w:tc>
      </w:tr>
      <w:tr w:rsidR="006207DC" w:rsidRPr="004B5573" w14:paraId="33E1CF22"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78041821"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5-year mortality</w:t>
            </w:r>
          </w:p>
        </w:tc>
        <w:tc>
          <w:tcPr>
            <w:tcW w:w="1559" w:type="dxa"/>
            <w:tcBorders>
              <w:top w:val="nil"/>
              <w:left w:val="nil"/>
              <w:bottom w:val="single" w:sz="4" w:space="0" w:color="auto"/>
              <w:right w:val="nil"/>
            </w:tcBorders>
            <w:shd w:val="clear" w:color="auto" w:fill="auto"/>
            <w:noWrap/>
            <w:vAlign w:val="center"/>
          </w:tcPr>
          <w:p w14:paraId="501EA3F9"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131303 (61.3%)</w:t>
            </w:r>
          </w:p>
        </w:tc>
        <w:tc>
          <w:tcPr>
            <w:tcW w:w="1355" w:type="dxa"/>
            <w:tcBorders>
              <w:top w:val="nil"/>
              <w:left w:val="nil"/>
              <w:bottom w:val="single" w:sz="4" w:space="0" w:color="auto"/>
              <w:right w:val="nil"/>
            </w:tcBorders>
            <w:shd w:val="clear" w:color="auto" w:fill="auto"/>
            <w:noWrap/>
            <w:vAlign w:val="center"/>
          </w:tcPr>
          <w:p w14:paraId="42855635"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666 (59.3%)</w:t>
            </w:r>
          </w:p>
        </w:tc>
        <w:tc>
          <w:tcPr>
            <w:tcW w:w="1338" w:type="dxa"/>
            <w:tcBorders>
              <w:top w:val="nil"/>
              <w:left w:val="nil"/>
              <w:bottom w:val="single" w:sz="4" w:space="0" w:color="auto"/>
              <w:right w:val="nil"/>
            </w:tcBorders>
            <w:shd w:val="clear" w:color="auto" w:fill="auto"/>
            <w:noWrap/>
            <w:vAlign w:val="center"/>
          </w:tcPr>
          <w:p w14:paraId="1049056D"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520 (64.2%)</w:t>
            </w:r>
          </w:p>
        </w:tc>
        <w:tc>
          <w:tcPr>
            <w:tcW w:w="1418" w:type="dxa"/>
            <w:tcBorders>
              <w:top w:val="nil"/>
              <w:left w:val="nil"/>
              <w:bottom w:val="single" w:sz="4" w:space="0" w:color="auto"/>
              <w:right w:val="nil"/>
            </w:tcBorders>
            <w:shd w:val="clear" w:color="auto" w:fill="auto"/>
            <w:noWrap/>
            <w:vAlign w:val="center"/>
          </w:tcPr>
          <w:p w14:paraId="5C61D5BA"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2111 (60.4%)</w:t>
            </w:r>
          </w:p>
        </w:tc>
        <w:tc>
          <w:tcPr>
            <w:tcW w:w="1559" w:type="dxa"/>
            <w:tcBorders>
              <w:top w:val="nil"/>
              <w:left w:val="nil"/>
              <w:bottom w:val="single" w:sz="4" w:space="0" w:color="auto"/>
              <w:right w:val="nil"/>
            </w:tcBorders>
            <w:shd w:val="clear" w:color="auto" w:fill="auto"/>
            <w:noWrap/>
            <w:vAlign w:val="center"/>
          </w:tcPr>
          <w:p w14:paraId="30512414"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134600 (61.3%)</w:t>
            </w:r>
          </w:p>
        </w:tc>
      </w:tr>
      <w:tr w:rsidR="006207DC" w:rsidRPr="004B5573" w14:paraId="2072B58D" w14:textId="77777777" w:rsidTr="003455E3">
        <w:trPr>
          <w:trHeight w:val="300"/>
        </w:trPr>
        <w:tc>
          <w:tcPr>
            <w:tcW w:w="3119" w:type="dxa"/>
            <w:tcBorders>
              <w:top w:val="single" w:sz="4" w:space="0" w:color="auto"/>
              <w:left w:val="nil"/>
              <w:bottom w:val="nil"/>
              <w:right w:val="nil"/>
            </w:tcBorders>
            <w:shd w:val="clear" w:color="auto" w:fill="auto"/>
            <w:noWrap/>
            <w:vAlign w:val="center"/>
            <w:hideMark/>
          </w:tcPr>
          <w:p w14:paraId="78D42A35" w14:textId="77777777" w:rsidR="006207DC" w:rsidRDefault="006207DC" w:rsidP="003455E3">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7E6431CE" w14:textId="77777777" w:rsidR="006207DC" w:rsidRPr="00EC726B" w:rsidRDefault="006207DC" w:rsidP="003455E3">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(individuals who survived more than 30 days)</w:t>
            </w:r>
          </w:p>
        </w:tc>
        <w:tc>
          <w:tcPr>
            <w:tcW w:w="1559" w:type="dxa"/>
            <w:tcBorders>
              <w:top w:val="single" w:sz="4" w:space="0" w:color="auto"/>
              <w:left w:val="nil"/>
              <w:bottom w:val="nil"/>
              <w:right w:val="nil"/>
            </w:tcBorders>
            <w:shd w:val="clear" w:color="auto" w:fill="auto"/>
            <w:noWrap/>
            <w:vAlign w:val="center"/>
          </w:tcPr>
          <w:p w14:paraId="64D7A418"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170649</w:t>
            </w:r>
          </w:p>
        </w:tc>
        <w:tc>
          <w:tcPr>
            <w:tcW w:w="1355" w:type="dxa"/>
            <w:tcBorders>
              <w:top w:val="single" w:sz="4" w:space="0" w:color="auto"/>
              <w:left w:val="nil"/>
              <w:bottom w:val="nil"/>
              <w:right w:val="nil"/>
            </w:tcBorders>
            <w:shd w:val="clear" w:color="auto" w:fill="auto"/>
            <w:noWrap/>
            <w:vAlign w:val="center"/>
          </w:tcPr>
          <w:p w14:paraId="3FBF1B17"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908</w:t>
            </w:r>
          </w:p>
        </w:tc>
        <w:tc>
          <w:tcPr>
            <w:tcW w:w="1338" w:type="dxa"/>
            <w:tcBorders>
              <w:top w:val="single" w:sz="4" w:space="0" w:color="auto"/>
              <w:left w:val="nil"/>
              <w:bottom w:val="nil"/>
              <w:right w:val="nil"/>
            </w:tcBorders>
            <w:shd w:val="clear" w:color="auto" w:fill="auto"/>
            <w:noWrap/>
            <w:vAlign w:val="center"/>
          </w:tcPr>
          <w:p w14:paraId="217F0A30"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628</w:t>
            </w:r>
          </w:p>
        </w:tc>
        <w:tc>
          <w:tcPr>
            <w:tcW w:w="1418" w:type="dxa"/>
            <w:tcBorders>
              <w:top w:val="single" w:sz="4" w:space="0" w:color="auto"/>
              <w:left w:val="nil"/>
              <w:bottom w:val="nil"/>
              <w:right w:val="nil"/>
            </w:tcBorders>
            <w:shd w:val="clear" w:color="auto" w:fill="auto"/>
            <w:noWrap/>
            <w:vAlign w:val="center"/>
          </w:tcPr>
          <w:p w14:paraId="21B69C32"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2801</w:t>
            </w:r>
          </w:p>
        </w:tc>
        <w:tc>
          <w:tcPr>
            <w:tcW w:w="1559" w:type="dxa"/>
            <w:tcBorders>
              <w:top w:val="single" w:sz="4" w:space="0" w:color="auto"/>
              <w:left w:val="nil"/>
              <w:bottom w:val="nil"/>
              <w:right w:val="nil"/>
            </w:tcBorders>
            <w:shd w:val="clear" w:color="auto" w:fill="auto"/>
            <w:noWrap/>
            <w:vAlign w:val="center"/>
          </w:tcPr>
          <w:p w14:paraId="7592EBF3"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174986</w:t>
            </w:r>
          </w:p>
        </w:tc>
      </w:tr>
      <w:tr w:rsidR="006207DC" w:rsidRPr="004B5573" w14:paraId="395F8FE3" w14:textId="77777777" w:rsidTr="003455E3">
        <w:trPr>
          <w:trHeight w:val="300"/>
        </w:trPr>
        <w:tc>
          <w:tcPr>
            <w:tcW w:w="3119" w:type="dxa"/>
            <w:tcBorders>
              <w:top w:val="nil"/>
              <w:left w:val="nil"/>
              <w:bottom w:val="nil"/>
              <w:right w:val="nil"/>
            </w:tcBorders>
            <w:shd w:val="clear" w:color="auto" w:fill="auto"/>
            <w:noWrap/>
            <w:vAlign w:val="center"/>
            <w:hideMark/>
          </w:tcPr>
          <w:p w14:paraId="6BABA7D4" w14:textId="2136AC08" w:rsidR="006207DC" w:rsidRPr="00EC726B" w:rsidRDefault="006207DC"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stroke</w:t>
            </w:r>
          </w:p>
        </w:tc>
        <w:tc>
          <w:tcPr>
            <w:tcW w:w="1559" w:type="dxa"/>
            <w:tcBorders>
              <w:top w:val="nil"/>
              <w:left w:val="nil"/>
              <w:bottom w:val="nil"/>
              <w:right w:val="nil"/>
            </w:tcBorders>
            <w:shd w:val="clear" w:color="auto" w:fill="auto"/>
            <w:noWrap/>
            <w:vAlign w:val="center"/>
          </w:tcPr>
          <w:p w14:paraId="33526667"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69829 (40.9%)</w:t>
            </w:r>
          </w:p>
        </w:tc>
        <w:tc>
          <w:tcPr>
            <w:tcW w:w="1355" w:type="dxa"/>
            <w:tcBorders>
              <w:top w:val="nil"/>
              <w:left w:val="nil"/>
              <w:bottom w:val="nil"/>
              <w:right w:val="nil"/>
            </w:tcBorders>
            <w:shd w:val="clear" w:color="auto" w:fill="auto"/>
            <w:noWrap/>
            <w:vAlign w:val="center"/>
          </w:tcPr>
          <w:p w14:paraId="7B2F56F4"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348 (38.3%)</w:t>
            </w:r>
          </w:p>
        </w:tc>
        <w:tc>
          <w:tcPr>
            <w:tcW w:w="1338" w:type="dxa"/>
            <w:tcBorders>
              <w:top w:val="nil"/>
              <w:left w:val="nil"/>
              <w:bottom w:val="nil"/>
              <w:right w:val="nil"/>
            </w:tcBorders>
            <w:shd w:val="clear" w:color="auto" w:fill="auto"/>
            <w:noWrap/>
            <w:vAlign w:val="center"/>
          </w:tcPr>
          <w:p w14:paraId="6227D12A"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257 (40.9%)</w:t>
            </w:r>
          </w:p>
        </w:tc>
        <w:tc>
          <w:tcPr>
            <w:tcW w:w="1418" w:type="dxa"/>
            <w:tcBorders>
              <w:top w:val="nil"/>
              <w:left w:val="nil"/>
              <w:bottom w:val="nil"/>
              <w:right w:val="nil"/>
            </w:tcBorders>
            <w:shd w:val="clear" w:color="auto" w:fill="auto"/>
            <w:noWrap/>
            <w:vAlign w:val="center"/>
          </w:tcPr>
          <w:p w14:paraId="2C902248"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1088 (38.8%)</w:t>
            </w:r>
          </w:p>
        </w:tc>
        <w:tc>
          <w:tcPr>
            <w:tcW w:w="1559" w:type="dxa"/>
            <w:tcBorders>
              <w:top w:val="nil"/>
              <w:left w:val="nil"/>
              <w:bottom w:val="nil"/>
              <w:right w:val="nil"/>
            </w:tcBorders>
            <w:shd w:val="clear" w:color="auto" w:fill="auto"/>
            <w:noWrap/>
            <w:vAlign w:val="center"/>
          </w:tcPr>
          <w:p w14:paraId="307FFED2"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71522 (40.9%)</w:t>
            </w:r>
          </w:p>
        </w:tc>
      </w:tr>
      <w:tr w:rsidR="006207DC" w:rsidRPr="004B5573" w14:paraId="277D8993" w14:textId="77777777" w:rsidTr="003455E3">
        <w:trPr>
          <w:trHeight w:val="300"/>
        </w:trPr>
        <w:tc>
          <w:tcPr>
            <w:tcW w:w="3119" w:type="dxa"/>
            <w:tcBorders>
              <w:top w:val="nil"/>
              <w:left w:val="nil"/>
              <w:bottom w:val="single" w:sz="4" w:space="0" w:color="auto"/>
              <w:right w:val="nil"/>
            </w:tcBorders>
            <w:shd w:val="clear" w:color="auto" w:fill="auto"/>
            <w:noWrap/>
            <w:vAlign w:val="center"/>
            <w:hideMark/>
          </w:tcPr>
          <w:p w14:paraId="221FC9E3" w14:textId="3583FC5C" w:rsidR="006207DC" w:rsidRPr="00EC726B" w:rsidRDefault="006207DC"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vascular event</w:t>
            </w:r>
          </w:p>
        </w:tc>
        <w:tc>
          <w:tcPr>
            <w:tcW w:w="1559" w:type="dxa"/>
            <w:tcBorders>
              <w:top w:val="nil"/>
              <w:left w:val="nil"/>
              <w:bottom w:val="single" w:sz="4" w:space="0" w:color="auto"/>
              <w:right w:val="nil"/>
            </w:tcBorders>
            <w:shd w:val="clear" w:color="auto" w:fill="auto"/>
            <w:noWrap/>
            <w:vAlign w:val="center"/>
          </w:tcPr>
          <w:p w14:paraId="3890DBD0"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81474 (47.7%)</w:t>
            </w:r>
          </w:p>
        </w:tc>
        <w:tc>
          <w:tcPr>
            <w:tcW w:w="1355" w:type="dxa"/>
            <w:tcBorders>
              <w:top w:val="nil"/>
              <w:left w:val="nil"/>
              <w:bottom w:val="single" w:sz="4" w:space="0" w:color="auto"/>
              <w:right w:val="nil"/>
            </w:tcBorders>
            <w:shd w:val="clear" w:color="auto" w:fill="auto"/>
            <w:noWrap/>
            <w:vAlign w:val="center"/>
          </w:tcPr>
          <w:p w14:paraId="284D85F1"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398 (43.8%)</w:t>
            </w:r>
          </w:p>
        </w:tc>
        <w:tc>
          <w:tcPr>
            <w:tcW w:w="1338" w:type="dxa"/>
            <w:tcBorders>
              <w:top w:val="nil"/>
              <w:left w:val="nil"/>
              <w:bottom w:val="single" w:sz="4" w:space="0" w:color="auto"/>
              <w:right w:val="nil"/>
            </w:tcBorders>
            <w:shd w:val="clear" w:color="auto" w:fill="auto"/>
            <w:noWrap/>
            <w:vAlign w:val="center"/>
          </w:tcPr>
          <w:p w14:paraId="41183E0D"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289 (46.0%)</w:t>
            </w:r>
          </w:p>
        </w:tc>
        <w:tc>
          <w:tcPr>
            <w:tcW w:w="1418" w:type="dxa"/>
            <w:tcBorders>
              <w:top w:val="nil"/>
              <w:left w:val="nil"/>
              <w:bottom w:val="single" w:sz="4" w:space="0" w:color="auto"/>
              <w:right w:val="nil"/>
            </w:tcBorders>
            <w:shd w:val="clear" w:color="auto" w:fill="auto"/>
            <w:noWrap/>
            <w:vAlign w:val="center"/>
          </w:tcPr>
          <w:p w14:paraId="5A1147D8"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1293 (46.2%)</w:t>
            </w:r>
          </w:p>
        </w:tc>
        <w:tc>
          <w:tcPr>
            <w:tcW w:w="1559" w:type="dxa"/>
            <w:tcBorders>
              <w:top w:val="nil"/>
              <w:left w:val="nil"/>
              <w:bottom w:val="single" w:sz="4" w:space="0" w:color="auto"/>
              <w:right w:val="nil"/>
            </w:tcBorders>
            <w:shd w:val="clear" w:color="auto" w:fill="auto"/>
            <w:noWrap/>
            <w:vAlign w:val="center"/>
          </w:tcPr>
          <w:p w14:paraId="63FE227A" w14:textId="77777777" w:rsidR="006207DC" w:rsidRPr="004B5573" w:rsidRDefault="006207DC" w:rsidP="003455E3">
            <w:pPr>
              <w:spacing w:after="0" w:line="240" w:lineRule="auto"/>
              <w:jc w:val="center"/>
              <w:rPr>
                <w:rFonts w:ascii="Calibri" w:hAnsi="Calibri"/>
                <w:color w:val="000000"/>
                <w:sz w:val="20"/>
                <w:szCs w:val="20"/>
              </w:rPr>
            </w:pPr>
            <w:r w:rsidRPr="004B5573">
              <w:rPr>
                <w:rFonts w:ascii="Calibri" w:hAnsi="Calibri"/>
                <w:color w:val="000000"/>
                <w:sz w:val="20"/>
                <w:szCs w:val="20"/>
              </w:rPr>
              <w:t>83454 (47.7%)</w:t>
            </w:r>
          </w:p>
        </w:tc>
      </w:tr>
    </w:tbl>
    <w:p w14:paraId="18B7C3E5" w14:textId="6DD06584" w:rsidR="003455E3" w:rsidRDefault="003455E3">
      <w:pPr>
        <w:rPr>
          <w:rFonts w:cstheme="minorHAnsi"/>
          <w:b/>
          <w:sz w:val="20"/>
          <w:szCs w:val="20"/>
        </w:rPr>
        <w:sectPr w:rsidR="003455E3" w:rsidSect="001A3BD8">
          <w:pgSz w:w="11906" w:h="16838"/>
          <w:pgMar w:top="993" w:right="1440" w:bottom="567" w:left="993" w:header="709" w:footer="709" w:gutter="0"/>
          <w:cols w:space="708"/>
          <w:docGrid w:linePitch="360"/>
        </w:sectPr>
      </w:pPr>
    </w:p>
    <w:p w14:paraId="560854D4" w14:textId="5F88B0CB" w:rsidR="006239B0" w:rsidRDefault="003455E3" w:rsidP="003455E3">
      <w:pPr>
        <w:pStyle w:val="Heading1"/>
      </w:pPr>
      <w:bookmarkStart w:id="10" w:name="_Toc78700478"/>
      <w:r w:rsidRPr="00ED629C">
        <w:lastRenderedPageBreak/>
        <w:t>Supplementary</w:t>
      </w:r>
      <w:r w:rsidR="00DF11E6">
        <w:t xml:space="preserve"> Figure </w:t>
      </w:r>
      <w:r w:rsidR="005F6040">
        <w:t>2</w:t>
      </w:r>
      <w:r>
        <w:t xml:space="preserve">: Flow diagram for establishing the </w:t>
      </w:r>
      <w:r w:rsidR="000D0A1B">
        <w:t>stroke audit sub-</w:t>
      </w:r>
      <w:r>
        <w:t>cohort</w:t>
      </w:r>
      <w:bookmarkEnd w:id="10"/>
    </w:p>
    <w:p w14:paraId="19764431" w14:textId="77777777" w:rsidR="009A1B32" w:rsidRPr="00796EBF" w:rsidRDefault="009A1B32" w:rsidP="009A1B32">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0288" behindDoc="0" locked="0" layoutInCell="1" allowOverlap="1" wp14:anchorId="2A6B7273" wp14:editId="4B1C13B2">
                <wp:simplePos x="0" y="0"/>
                <wp:positionH relativeFrom="column">
                  <wp:posOffset>2944495</wp:posOffset>
                </wp:positionH>
                <wp:positionV relativeFrom="paragraph">
                  <wp:posOffset>127635</wp:posOffset>
                </wp:positionV>
                <wp:extent cx="2447925" cy="412750"/>
                <wp:effectExtent l="0" t="0" r="28575" b="25400"/>
                <wp:wrapNone/>
                <wp:docPr id="6" name="Rounded Rectangle 6"/>
                <wp:cNvGraphicFramePr/>
                <a:graphic xmlns:a="http://schemas.openxmlformats.org/drawingml/2006/main">
                  <a:graphicData uri="http://schemas.microsoft.com/office/word/2010/wordprocessingShape">
                    <wps:wsp>
                      <wps:cNvSpPr/>
                      <wps:spPr>
                        <a:xfrm>
                          <a:off x="0" y="0"/>
                          <a:ext cx="2447925" cy="41275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31701B75" w14:textId="547B608B" w:rsidR="009A2832" w:rsidRDefault="009A2832" w:rsidP="009A1B32">
                            <w:pPr>
                              <w:pStyle w:val="NormalWeb"/>
                              <w:spacing w:before="0" w:beforeAutospacing="0" w:after="0" w:afterAutospacing="0" w:line="264" w:lineRule="auto"/>
                              <w:jc w:val="center"/>
                              <w:rPr>
                                <w:rFonts w:asciiTheme="minorHAnsi" w:hAnsiTheme="minorHAnsi" w:cstheme="minorHAnsi"/>
                                <w:b/>
                                <w:color w:val="000000" w:themeColor="text1"/>
                                <w:kern w:val="24"/>
                                <w:sz w:val="20"/>
                                <w:szCs w:val="20"/>
                                <w:lang w:val="en-US"/>
                              </w:rPr>
                            </w:pPr>
                            <w:r>
                              <w:rPr>
                                <w:rFonts w:asciiTheme="minorHAnsi" w:hAnsiTheme="minorHAnsi" w:cstheme="minorHAnsi"/>
                                <w:b/>
                                <w:color w:val="000000" w:themeColor="text1"/>
                                <w:kern w:val="24"/>
                                <w:sz w:val="20"/>
                                <w:szCs w:val="20"/>
                                <w:lang w:val="en-US"/>
                              </w:rPr>
                              <w:t>Stroke audit</w:t>
                            </w:r>
                            <w:r w:rsidRPr="00796EBF">
                              <w:rPr>
                                <w:rFonts w:asciiTheme="minorHAnsi" w:hAnsiTheme="minorHAnsi" w:cstheme="minorHAnsi"/>
                                <w:b/>
                                <w:color w:val="000000" w:themeColor="text1"/>
                                <w:kern w:val="24"/>
                                <w:sz w:val="20"/>
                                <w:szCs w:val="20"/>
                                <w:lang w:val="en-US"/>
                              </w:rPr>
                              <w:t xml:space="preserve"> records for adults</w:t>
                            </w:r>
                          </w:p>
                          <w:p w14:paraId="3F9811D3" w14:textId="58E5E791" w:rsidR="009A2832" w:rsidRPr="001578CF" w:rsidRDefault="009A2832" w:rsidP="009A1B32">
                            <w:pPr>
                              <w:pStyle w:val="NormalWeb"/>
                              <w:spacing w:before="0" w:beforeAutospacing="0" w:after="0" w:afterAutospacing="0" w:line="264" w:lineRule="auto"/>
                              <w:jc w:val="center"/>
                              <w:rPr>
                                <w:rFonts w:asciiTheme="minorHAnsi" w:hAnsiTheme="minorHAnsi" w:cstheme="minorHAnsi"/>
                                <w:b/>
                                <w:color w:val="000000" w:themeColor="text1"/>
                                <w:kern w:val="24"/>
                                <w:sz w:val="20"/>
                                <w:szCs w:val="20"/>
                                <w:lang w:val="en-US"/>
                              </w:rPr>
                            </w:pPr>
                            <w:r>
                              <w:rPr>
                                <w:rFonts w:asciiTheme="minorHAnsi" w:hAnsiTheme="minorHAnsi" w:cstheme="minorHAnsi"/>
                                <w:b/>
                                <w:color w:val="000000" w:themeColor="text1"/>
                                <w:kern w:val="24"/>
                                <w:sz w:val="20"/>
                                <w:szCs w:val="20"/>
                                <w:lang w:val="en-US"/>
                              </w:rPr>
                              <w:t>(2010</w:t>
                            </w:r>
                            <w:r w:rsidRPr="00796EBF">
                              <w:rPr>
                                <w:rFonts w:asciiTheme="minorHAnsi" w:hAnsiTheme="minorHAnsi" w:cstheme="minorHAnsi"/>
                                <w:b/>
                                <w:color w:val="000000" w:themeColor="text1"/>
                                <w:kern w:val="24"/>
                                <w:sz w:val="20"/>
                                <w:szCs w:val="20"/>
                                <w:lang w:val="en-US"/>
                              </w:rPr>
                              <w:t>-2014)</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A6B7273" id="Rounded Rectangle 6" o:spid="_x0000_s1039" style="position:absolute;margin-left:231.85pt;margin-top:10.05pt;width:192.7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" fillcolor="white [3212]" strokecolor="black [3213]" strokeweight="1pt">
                <v:stroke joinstyle="miter"/>
                <v:textbox inset="1pt,1pt,1pt,1pt">
                  <w:txbxContent>
                    <w:p w14:paraId="31701B75" w14:textId="547B608B" w:rsidR="009A2832" w:rsidRDefault="009A2832" w:rsidP="009A1B32">
                      <w:pPr>
                        <w:pStyle w:val="NormalWeb"/>
                        <w:spacing w:before="0" w:beforeAutospacing="0" w:after="0" w:afterAutospacing="0" w:line="264" w:lineRule="auto"/>
                        <w:jc w:val="center"/>
                        <w:rPr>
                          <w:rFonts w:asciiTheme="minorHAnsi" w:hAnsiTheme="minorHAnsi" w:cstheme="minorHAnsi"/>
                          <w:b/>
                          <w:color w:val="000000" w:themeColor="text1"/>
                          <w:kern w:val="24"/>
                          <w:sz w:val="20"/>
                          <w:szCs w:val="20"/>
                          <w:lang w:val="en-US"/>
                        </w:rPr>
                      </w:pPr>
                      <w:r>
                        <w:rPr>
                          <w:rFonts w:asciiTheme="minorHAnsi" w:hAnsiTheme="minorHAnsi" w:cstheme="minorHAnsi"/>
                          <w:b/>
                          <w:color w:val="000000" w:themeColor="text1"/>
                          <w:kern w:val="24"/>
                          <w:sz w:val="20"/>
                          <w:szCs w:val="20"/>
                          <w:lang w:val="en-US"/>
                        </w:rPr>
                        <w:t>Stroke audit</w:t>
                      </w:r>
                      <w:r w:rsidRPr="00796EBF">
                        <w:rPr>
                          <w:rFonts w:asciiTheme="minorHAnsi" w:hAnsiTheme="minorHAnsi" w:cstheme="minorHAnsi"/>
                          <w:b/>
                          <w:color w:val="000000" w:themeColor="text1"/>
                          <w:kern w:val="24"/>
                          <w:sz w:val="20"/>
                          <w:szCs w:val="20"/>
                          <w:lang w:val="en-US"/>
                        </w:rPr>
                        <w:t xml:space="preserve"> records for adults</w:t>
                      </w:r>
                    </w:p>
                    <w:p w14:paraId="3F9811D3" w14:textId="58E5E791" w:rsidR="009A2832" w:rsidRPr="001578CF" w:rsidRDefault="009A2832" w:rsidP="009A1B32">
                      <w:pPr>
                        <w:pStyle w:val="NormalWeb"/>
                        <w:spacing w:before="0" w:beforeAutospacing="0" w:after="0" w:afterAutospacing="0" w:line="264" w:lineRule="auto"/>
                        <w:jc w:val="center"/>
                        <w:rPr>
                          <w:rFonts w:asciiTheme="minorHAnsi" w:hAnsiTheme="minorHAnsi" w:cstheme="minorHAnsi"/>
                          <w:b/>
                          <w:color w:val="000000" w:themeColor="text1"/>
                          <w:kern w:val="24"/>
                          <w:sz w:val="20"/>
                          <w:szCs w:val="20"/>
                          <w:lang w:val="en-US"/>
                        </w:rPr>
                      </w:pPr>
                      <w:r>
                        <w:rPr>
                          <w:rFonts w:asciiTheme="minorHAnsi" w:hAnsiTheme="minorHAnsi" w:cstheme="minorHAnsi"/>
                          <w:b/>
                          <w:color w:val="000000" w:themeColor="text1"/>
                          <w:kern w:val="24"/>
                          <w:sz w:val="20"/>
                          <w:szCs w:val="20"/>
                          <w:lang w:val="en-US"/>
                        </w:rPr>
                        <w:t>(2010</w:t>
                      </w:r>
                      <w:r w:rsidRPr="00796EBF">
                        <w:rPr>
                          <w:rFonts w:asciiTheme="minorHAnsi" w:hAnsiTheme="minorHAnsi" w:cstheme="minorHAnsi"/>
                          <w:b/>
                          <w:color w:val="000000" w:themeColor="text1"/>
                          <w:kern w:val="24"/>
                          <w:sz w:val="20"/>
                          <w:szCs w:val="20"/>
                          <w:lang w:val="en-US"/>
                        </w:rPr>
                        <w:t>-2014)</w:t>
                      </w:r>
                    </w:p>
                  </w:txbxContent>
                </v:textbox>
              </v:roundrect>
            </w:pict>
          </mc:Fallback>
        </mc:AlternateContent>
      </w:r>
    </w:p>
    <w:p w14:paraId="6922C09F" w14:textId="77777777" w:rsidR="009A1B32" w:rsidRPr="00796EBF" w:rsidRDefault="009A1B32" w:rsidP="009A1B32">
      <w:pPr>
        <w:rPr>
          <w:rFonts w:cstheme="minorHAnsi"/>
        </w:rPr>
      </w:pPr>
      <w:r w:rsidRPr="00796EBF">
        <w:rPr>
          <w:rFonts w:cstheme="minorHAnsi"/>
          <w:noProof/>
          <w:color w:val="000000" w:themeColor="text1"/>
          <w:lang w:eastAsia="en-GB"/>
        </w:rPr>
        <mc:AlternateContent>
          <mc:Choice Requires="wps">
            <w:drawing>
              <wp:anchor distT="0" distB="0" distL="114300" distR="114300" simplePos="0" relativeHeight="251659264" behindDoc="0" locked="0" layoutInCell="1" allowOverlap="1" wp14:anchorId="1B74850C" wp14:editId="6020E284">
                <wp:simplePos x="0" y="0"/>
                <wp:positionH relativeFrom="column">
                  <wp:posOffset>4143375</wp:posOffset>
                </wp:positionH>
                <wp:positionV relativeFrom="paragraph">
                  <wp:posOffset>190499</wp:posOffset>
                </wp:positionV>
                <wp:extent cx="0" cy="65817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6581775"/>
                        </a:xfrm>
                        <a:prstGeom prst="line">
                          <a:avLst/>
                        </a:prstGeom>
                        <a:ln w="19050">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B1B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5pt,15pt" to="326.25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" strokecolor="black [3213]" strokeweight="1.5pt">
                <v:stroke joinstyle="miter"/>
              </v:line>
            </w:pict>
          </mc:Fallback>
        </mc:AlternateContent>
      </w:r>
    </w:p>
    <w:p w14:paraId="75449622"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61312" behindDoc="0" locked="0" layoutInCell="1" allowOverlap="1" wp14:anchorId="689ED4E4" wp14:editId="305A2118">
                <wp:simplePos x="0" y="0"/>
                <wp:positionH relativeFrom="column">
                  <wp:posOffset>3036222</wp:posOffset>
                </wp:positionH>
                <wp:positionV relativeFrom="paragraph">
                  <wp:posOffset>9457</wp:posOffset>
                </wp:positionV>
                <wp:extent cx="2232001" cy="496800"/>
                <wp:effectExtent l="0" t="0" r="16510" b="17780"/>
                <wp:wrapNone/>
                <wp:docPr id="7" name="Rounded Rectangle 7"/>
                <wp:cNvGraphicFramePr/>
                <a:graphic xmlns:a="http://schemas.openxmlformats.org/drawingml/2006/main">
                  <a:graphicData uri="http://schemas.microsoft.com/office/word/2010/wordprocessingShape">
                    <wps:wsp>
                      <wps:cNvSpPr/>
                      <wps:spPr>
                        <a:xfrm>
                          <a:off x="0" y="0"/>
                          <a:ext cx="2232001" cy="49680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73A83FD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39 297 </w:t>
                            </w:r>
                            <w:r w:rsidRPr="00796EBF">
                              <w:rPr>
                                <w:rFonts w:asciiTheme="minorHAnsi" w:hAnsiTheme="minorHAnsi" w:cstheme="minorHAnsi"/>
                                <w:color w:val="000000" w:themeColor="text1"/>
                                <w:kern w:val="24"/>
                                <w:sz w:val="20"/>
                                <w:szCs w:val="20"/>
                                <w:lang w:val="en-US"/>
                              </w:rPr>
                              <w:t>individuals</w:t>
                            </w:r>
                          </w:p>
                          <w:p w14:paraId="18A6D1F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with at least one stroke</w:t>
                            </w:r>
                          </w:p>
                        </w:txbxContent>
                      </wps:txbx>
                      <wps:bodyPr spcFirstLastPara="0" vert="horz" wrap="square" lIns="12700" tIns="12700" rIns="12700" bIns="12700" numCol="1" spcCol="1270" anchor="ctr" anchorCtr="0">
                        <a:noAutofit/>
                      </wps:bodyPr>
                    </wps:wsp>
                  </a:graphicData>
                </a:graphic>
              </wp:anchor>
            </w:drawing>
          </mc:Choice>
          <mc:Fallback>
            <w:pict>
              <v:roundrect w14:anchorId="689ED4E4" id="Rounded Rectangle 7" o:spid="_x0000_s1040" style="position:absolute;margin-left:239.05pt;margin-top:.75pt;width:175.75pt;height:39.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" fillcolor="white [3212]" strokecolor="black [3213]" strokeweight="1pt">
                <v:stroke joinstyle="miter"/>
                <v:textbox inset="1pt,1pt,1pt,1pt">
                  <w:txbxContent>
                    <w:p w14:paraId="73A83FD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39 297 </w:t>
                      </w:r>
                      <w:r w:rsidRPr="00796EBF">
                        <w:rPr>
                          <w:rFonts w:asciiTheme="minorHAnsi" w:hAnsiTheme="minorHAnsi" w:cstheme="minorHAnsi"/>
                          <w:color w:val="000000" w:themeColor="text1"/>
                          <w:kern w:val="24"/>
                          <w:sz w:val="20"/>
                          <w:szCs w:val="20"/>
                          <w:lang w:val="en-US"/>
                        </w:rPr>
                        <w:t>individuals</w:t>
                      </w:r>
                    </w:p>
                    <w:p w14:paraId="18A6D1F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with at least one stroke</w:t>
                      </w:r>
                    </w:p>
                  </w:txbxContent>
                </v:textbox>
              </v:roundrect>
            </w:pict>
          </mc:Fallback>
        </mc:AlternateContent>
      </w:r>
    </w:p>
    <w:p w14:paraId="634098A6" w14:textId="77777777" w:rsidR="009A1B32" w:rsidRPr="00796EBF" w:rsidRDefault="009A1B32" w:rsidP="009A1B32">
      <w:pPr>
        <w:rPr>
          <w:rFonts w:cstheme="minorHAnsi"/>
        </w:rPr>
      </w:pPr>
    </w:p>
    <w:p w14:paraId="402D13B6"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66432" behindDoc="0" locked="0" layoutInCell="1" allowOverlap="1" wp14:anchorId="0CB46FA3" wp14:editId="012B727F">
                <wp:simplePos x="0" y="0"/>
                <wp:positionH relativeFrom="column">
                  <wp:posOffset>3771900</wp:posOffset>
                </wp:positionH>
                <wp:positionV relativeFrom="paragraph">
                  <wp:posOffset>190500</wp:posOffset>
                </wp:positionV>
                <wp:extent cx="370779"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370779"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F26800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7pt,15pt" to="32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" strokecolor="black [3213]" strokeweight="1.5pt">
                <v:stroke joinstyle="miter"/>
              </v:line>
            </w:pict>
          </mc:Fallback>
        </mc:AlternateContent>
      </w:r>
      <w:r>
        <w:rPr>
          <w:rFonts w:cstheme="minorHAnsi"/>
          <w:noProof/>
          <w:lang w:eastAsia="en-GB"/>
        </w:rPr>
        <mc:AlternateContent>
          <mc:Choice Requires="wps">
            <w:drawing>
              <wp:anchor distT="0" distB="0" distL="114300" distR="114300" simplePos="0" relativeHeight="251663360" behindDoc="0" locked="0" layoutInCell="1" allowOverlap="1" wp14:anchorId="7AD4210A" wp14:editId="37047199">
                <wp:simplePos x="0" y="0"/>
                <wp:positionH relativeFrom="column">
                  <wp:posOffset>276225</wp:posOffset>
                </wp:positionH>
                <wp:positionV relativeFrom="paragraph">
                  <wp:posOffset>66675</wp:posOffset>
                </wp:positionV>
                <wp:extent cx="3495675" cy="2762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3495675" cy="276225"/>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6FF1A235"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3343 individuals with a stroke</w:t>
                            </w:r>
                            <w:r w:rsidRPr="00796EBF">
                              <w:rPr>
                                <w:rFonts w:asciiTheme="minorHAnsi" w:hAnsiTheme="minorHAnsi" w:cstheme="minorHAnsi"/>
                                <w:color w:val="000000" w:themeColor="text1"/>
                                <w:kern w:val="24"/>
                                <w:sz w:val="20"/>
                                <w:szCs w:val="20"/>
                                <w:lang w:val="en-US"/>
                              </w:rPr>
                              <w:t xml:space="preserve"> recorded in the previous 10 years</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AD4210A" id="Rounded Rectangle 11" o:spid="_x0000_s1041" style="position:absolute;margin-left:21.75pt;margin-top:5.25pt;width:275.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" fillcolor="white [3212]" strokecolor="black [3213]" strokeweight="1pt">
                <v:stroke joinstyle="miter"/>
                <v:textbox inset="1pt,1pt,1pt,1pt">
                  <w:txbxContent>
                    <w:p w14:paraId="6FF1A235"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3343 individuals with a stroke</w:t>
                      </w:r>
                      <w:r w:rsidRPr="00796EBF">
                        <w:rPr>
                          <w:rFonts w:asciiTheme="minorHAnsi" w:hAnsiTheme="minorHAnsi" w:cstheme="minorHAnsi"/>
                          <w:color w:val="000000" w:themeColor="text1"/>
                          <w:kern w:val="24"/>
                          <w:sz w:val="20"/>
                          <w:szCs w:val="20"/>
                          <w:lang w:val="en-US"/>
                        </w:rPr>
                        <w:t xml:space="preserve"> recorded in the previous 10 years</w:t>
                      </w:r>
                    </w:p>
                  </w:txbxContent>
                </v:textbox>
              </v:roundrect>
            </w:pict>
          </mc:Fallback>
        </mc:AlternateContent>
      </w:r>
    </w:p>
    <w:p w14:paraId="1C5A0D2E"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62336" behindDoc="0" locked="0" layoutInCell="1" allowOverlap="1" wp14:anchorId="4086CE6D" wp14:editId="0EAA0F41">
                <wp:simplePos x="0" y="0"/>
                <wp:positionH relativeFrom="column">
                  <wp:posOffset>3032760</wp:posOffset>
                </wp:positionH>
                <wp:positionV relativeFrom="paragraph">
                  <wp:posOffset>151130</wp:posOffset>
                </wp:positionV>
                <wp:extent cx="2231999" cy="496800"/>
                <wp:effectExtent l="0" t="0" r="16510" b="17780"/>
                <wp:wrapNone/>
                <wp:docPr id="8" name="Rounded Rectangle 8"/>
                <wp:cNvGraphicFramePr/>
                <a:graphic xmlns:a="http://schemas.openxmlformats.org/drawingml/2006/main">
                  <a:graphicData uri="http://schemas.microsoft.com/office/word/2010/wordprocessingShape">
                    <wps:wsp>
                      <wps:cNvSpPr/>
                      <wps:spPr>
                        <a:xfrm>
                          <a:off x="0" y="0"/>
                          <a:ext cx="2231999" cy="49680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315CC116"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35 954 </w:t>
                            </w:r>
                            <w:r w:rsidRPr="00796EBF">
                              <w:rPr>
                                <w:rFonts w:asciiTheme="minorHAnsi" w:hAnsiTheme="minorHAnsi" w:cstheme="minorHAnsi"/>
                                <w:color w:val="000000" w:themeColor="text1"/>
                                <w:kern w:val="24"/>
                                <w:sz w:val="20"/>
                                <w:szCs w:val="20"/>
                                <w:lang w:val="en-US"/>
                              </w:rPr>
                              <w:t>individuals</w:t>
                            </w:r>
                          </w:p>
                          <w:p w14:paraId="4E682648"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with a first stroke</w:t>
                            </w:r>
                          </w:p>
                        </w:txbxContent>
                      </wps:txbx>
                      <wps:bodyPr spcFirstLastPara="0" vert="horz" wrap="square" lIns="12700" tIns="12700" rIns="12700" bIns="12700" numCol="1" spcCol="1270" anchor="ctr" anchorCtr="0">
                        <a:noAutofit/>
                      </wps:bodyPr>
                    </wps:wsp>
                  </a:graphicData>
                </a:graphic>
              </wp:anchor>
            </w:drawing>
          </mc:Choice>
          <mc:Fallback>
            <w:pict>
              <v:roundrect w14:anchorId="4086CE6D" id="Rounded Rectangle 8" o:spid="_x0000_s1042" style="position:absolute;margin-left:238.8pt;margin-top:11.9pt;width:175.75pt;height:39.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" fillcolor="white [3212]" strokecolor="black [3213]" strokeweight="1pt">
                <v:stroke joinstyle="miter"/>
                <v:textbox inset="1pt,1pt,1pt,1pt">
                  <w:txbxContent>
                    <w:p w14:paraId="315CC116"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35 954 </w:t>
                      </w:r>
                      <w:r w:rsidRPr="00796EBF">
                        <w:rPr>
                          <w:rFonts w:asciiTheme="minorHAnsi" w:hAnsiTheme="minorHAnsi" w:cstheme="minorHAnsi"/>
                          <w:color w:val="000000" w:themeColor="text1"/>
                          <w:kern w:val="24"/>
                          <w:sz w:val="20"/>
                          <w:szCs w:val="20"/>
                          <w:lang w:val="en-US"/>
                        </w:rPr>
                        <w:t>individuals</w:t>
                      </w:r>
                    </w:p>
                    <w:p w14:paraId="4E682648"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with a first stroke</w:t>
                      </w:r>
                    </w:p>
                  </w:txbxContent>
                </v:textbox>
              </v:roundrect>
            </w:pict>
          </mc:Fallback>
        </mc:AlternateContent>
      </w:r>
    </w:p>
    <w:p w14:paraId="45B84BF1" w14:textId="77777777" w:rsidR="009A1B32" w:rsidRPr="00796EBF" w:rsidRDefault="009A1B32" w:rsidP="009A1B32">
      <w:pPr>
        <w:rPr>
          <w:rFonts w:cstheme="minorHAnsi"/>
        </w:rPr>
      </w:pPr>
    </w:p>
    <w:p w14:paraId="4A463929"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79744" behindDoc="0" locked="0" layoutInCell="1" allowOverlap="1" wp14:anchorId="2D17FA6B" wp14:editId="0BEEB17E">
                <wp:simplePos x="0" y="0"/>
                <wp:positionH relativeFrom="column">
                  <wp:posOffset>28575</wp:posOffset>
                </wp:positionH>
                <wp:positionV relativeFrom="paragraph">
                  <wp:posOffset>191135</wp:posOffset>
                </wp:positionV>
                <wp:extent cx="3714750" cy="2476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3714750" cy="247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627AEC5"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6311 </w:t>
                            </w:r>
                            <w:r w:rsidRPr="00796EBF">
                              <w:rPr>
                                <w:rFonts w:asciiTheme="minorHAnsi" w:hAnsiTheme="minorHAnsi" w:cstheme="minorHAnsi"/>
                                <w:color w:val="000000" w:themeColor="text1"/>
                                <w:kern w:val="24"/>
                                <w:sz w:val="20"/>
                                <w:szCs w:val="20"/>
                                <w:lang w:val="en-US"/>
                              </w:rPr>
                              <w:t>individuals with</w:t>
                            </w:r>
                            <w:r>
                              <w:rPr>
                                <w:rFonts w:asciiTheme="minorHAnsi" w:hAnsiTheme="minorHAnsi" w:cstheme="minorHAnsi"/>
                                <w:color w:val="000000" w:themeColor="text1"/>
                                <w:kern w:val="24"/>
                                <w:sz w:val="20"/>
                                <w:szCs w:val="20"/>
                                <w:lang w:val="en-US"/>
                              </w:rPr>
                              <w:t>out a concurrent stroke in their SMR01 records</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D17FA6B" id="Rounded Rectangle 45" o:spid="_x0000_s1043" style="position:absolute;margin-left:2.25pt;margin-top:15.05pt;width:29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" fillcolor="white [3201]" strokecolor="black [3200]" strokeweight="1pt">
                <v:stroke joinstyle="miter"/>
                <v:textbox inset="1pt,1pt,1pt,1pt">
                  <w:txbxContent>
                    <w:p w14:paraId="4627AEC5"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6311 </w:t>
                      </w:r>
                      <w:r w:rsidRPr="00796EBF">
                        <w:rPr>
                          <w:rFonts w:asciiTheme="minorHAnsi" w:hAnsiTheme="minorHAnsi" w:cstheme="minorHAnsi"/>
                          <w:color w:val="000000" w:themeColor="text1"/>
                          <w:kern w:val="24"/>
                          <w:sz w:val="20"/>
                          <w:szCs w:val="20"/>
                          <w:lang w:val="en-US"/>
                        </w:rPr>
                        <w:t>individuals with</w:t>
                      </w:r>
                      <w:r>
                        <w:rPr>
                          <w:rFonts w:asciiTheme="minorHAnsi" w:hAnsiTheme="minorHAnsi" w:cstheme="minorHAnsi"/>
                          <w:color w:val="000000" w:themeColor="text1"/>
                          <w:kern w:val="24"/>
                          <w:sz w:val="20"/>
                          <w:szCs w:val="20"/>
                          <w:lang w:val="en-US"/>
                        </w:rPr>
                        <w:t>out a concurrent stroke in their SMR01 records</w:t>
                      </w:r>
                    </w:p>
                  </w:txbxContent>
                </v:textbox>
              </v:roundrect>
            </w:pict>
          </mc:Fallback>
        </mc:AlternateContent>
      </w:r>
    </w:p>
    <w:p w14:paraId="030BC738"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80768" behindDoc="0" locked="0" layoutInCell="1" allowOverlap="1" wp14:anchorId="5F1BE159" wp14:editId="4BA10479">
                <wp:simplePos x="0" y="0"/>
                <wp:positionH relativeFrom="column">
                  <wp:posOffset>3028950</wp:posOffset>
                </wp:positionH>
                <wp:positionV relativeFrom="paragraph">
                  <wp:posOffset>275590</wp:posOffset>
                </wp:positionV>
                <wp:extent cx="2231390" cy="496570"/>
                <wp:effectExtent l="0" t="0" r="16510" b="17780"/>
                <wp:wrapNone/>
                <wp:docPr id="46" name="Rounded Rectangle 46"/>
                <wp:cNvGraphicFramePr/>
                <a:graphic xmlns:a="http://schemas.openxmlformats.org/drawingml/2006/main">
                  <a:graphicData uri="http://schemas.microsoft.com/office/word/2010/wordprocessingShape">
                    <wps:wsp>
                      <wps:cNvSpPr/>
                      <wps:spPr>
                        <a:xfrm>
                          <a:off x="0" y="0"/>
                          <a:ext cx="2231390" cy="49657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76160A01" w14:textId="77777777" w:rsidR="009A2832" w:rsidRPr="001578C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29 643 i</w:t>
                            </w:r>
                            <w:r w:rsidRPr="00796EBF">
                              <w:rPr>
                                <w:rFonts w:asciiTheme="minorHAnsi" w:hAnsiTheme="minorHAnsi" w:cstheme="minorHAnsi"/>
                                <w:color w:val="000000" w:themeColor="text1"/>
                                <w:kern w:val="24"/>
                                <w:sz w:val="20"/>
                                <w:szCs w:val="20"/>
                                <w:lang w:val="en-US"/>
                              </w:rPr>
                              <w:t>ndividuals</w:t>
                            </w:r>
                            <w:r>
                              <w:rPr>
                                <w:rFonts w:asciiTheme="minorHAnsi" w:hAnsiTheme="minorHAnsi" w:cstheme="minorHAnsi"/>
                                <w:color w:val="000000" w:themeColor="text1"/>
                                <w:kern w:val="24"/>
                                <w:sz w:val="20"/>
                                <w:szCs w:val="20"/>
                                <w:lang w:val="en-US"/>
                              </w:rPr>
                              <w:t xml:space="preserve"> </w:t>
                            </w:r>
                            <w:r w:rsidRPr="00796EBF">
                              <w:rPr>
                                <w:rFonts w:asciiTheme="minorHAnsi" w:hAnsiTheme="minorHAnsi" w:cstheme="minorHAnsi"/>
                                <w:color w:val="000000" w:themeColor="text1"/>
                                <w:kern w:val="24"/>
                                <w:sz w:val="20"/>
                                <w:szCs w:val="20"/>
                                <w:lang w:val="en-US"/>
                              </w:rPr>
                              <w:t xml:space="preserve">with </w:t>
                            </w:r>
                            <w:r>
                              <w:rPr>
                                <w:rFonts w:asciiTheme="minorHAnsi" w:hAnsiTheme="minorHAnsi" w:cstheme="minorHAnsi"/>
                                <w:color w:val="000000" w:themeColor="text1"/>
                                <w:kern w:val="24"/>
                                <w:sz w:val="20"/>
                                <w:szCs w:val="20"/>
                                <w:lang w:val="en-US"/>
                              </w:rPr>
                              <w:t>a concurrent stroke in their SMR01 records</w:t>
                            </w:r>
                          </w:p>
                        </w:txbxContent>
                      </wps:txbx>
                      <wps:bodyPr spcFirstLastPara="0" vert="horz" wrap="square" lIns="12700" tIns="12700" rIns="12700" bIns="12700" numCol="1" spcCol="1270" anchor="ctr" anchorCtr="0">
                        <a:noAutofit/>
                      </wps:bodyPr>
                    </wps:wsp>
                  </a:graphicData>
                </a:graphic>
              </wp:anchor>
            </w:drawing>
          </mc:Choice>
          <mc:Fallback>
            <w:pict>
              <v:roundrect w14:anchorId="5F1BE159" id="Rounded Rectangle 46" o:spid="_x0000_s1044" style="position:absolute;margin-left:238.5pt;margin-top:21.7pt;width:175.7pt;height:39.1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" fillcolor="white [3212]" strokecolor="black [3213]" strokeweight="1pt">
                <v:stroke joinstyle="miter"/>
                <v:textbox inset="1pt,1pt,1pt,1pt">
                  <w:txbxContent>
                    <w:p w14:paraId="76160A01" w14:textId="77777777" w:rsidR="009A2832" w:rsidRPr="001578C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29 643 i</w:t>
                      </w:r>
                      <w:r w:rsidRPr="00796EBF">
                        <w:rPr>
                          <w:rFonts w:asciiTheme="minorHAnsi" w:hAnsiTheme="minorHAnsi" w:cstheme="minorHAnsi"/>
                          <w:color w:val="000000" w:themeColor="text1"/>
                          <w:kern w:val="24"/>
                          <w:sz w:val="20"/>
                          <w:szCs w:val="20"/>
                          <w:lang w:val="en-US"/>
                        </w:rPr>
                        <w:t>ndividuals</w:t>
                      </w:r>
                      <w:r>
                        <w:rPr>
                          <w:rFonts w:asciiTheme="minorHAnsi" w:hAnsiTheme="minorHAnsi" w:cstheme="minorHAnsi"/>
                          <w:color w:val="000000" w:themeColor="text1"/>
                          <w:kern w:val="24"/>
                          <w:sz w:val="20"/>
                          <w:szCs w:val="20"/>
                          <w:lang w:val="en-US"/>
                        </w:rPr>
                        <w:t xml:space="preserve"> </w:t>
                      </w:r>
                      <w:r w:rsidRPr="00796EBF">
                        <w:rPr>
                          <w:rFonts w:asciiTheme="minorHAnsi" w:hAnsiTheme="minorHAnsi" w:cstheme="minorHAnsi"/>
                          <w:color w:val="000000" w:themeColor="text1"/>
                          <w:kern w:val="24"/>
                          <w:sz w:val="20"/>
                          <w:szCs w:val="20"/>
                          <w:lang w:val="en-US"/>
                        </w:rPr>
                        <w:t xml:space="preserve">with </w:t>
                      </w:r>
                      <w:r>
                        <w:rPr>
                          <w:rFonts w:asciiTheme="minorHAnsi" w:hAnsiTheme="minorHAnsi" w:cstheme="minorHAnsi"/>
                          <w:color w:val="000000" w:themeColor="text1"/>
                          <w:kern w:val="24"/>
                          <w:sz w:val="20"/>
                          <w:szCs w:val="20"/>
                          <w:lang w:val="en-US"/>
                        </w:rPr>
                        <w:t>a concurrent stroke in their SMR01 records</w:t>
                      </w:r>
                    </w:p>
                  </w:txbxContent>
                </v:textbox>
              </v:roundrect>
            </w:pict>
          </mc:Fallback>
        </mc:AlternateContent>
      </w:r>
      <w:r w:rsidRPr="00796EBF">
        <w:rPr>
          <w:rFonts w:cstheme="minorHAnsi"/>
          <w:noProof/>
          <w:lang w:eastAsia="en-GB"/>
        </w:rPr>
        <mc:AlternateContent>
          <mc:Choice Requires="wps">
            <w:drawing>
              <wp:anchor distT="0" distB="0" distL="114300" distR="114300" simplePos="0" relativeHeight="251681792" behindDoc="0" locked="0" layoutInCell="1" allowOverlap="1" wp14:anchorId="7B357A6F" wp14:editId="4DA6E46B">
                <wp:simplePos x="0" y="0"/>
                <wp:positionH relativeFrom="column">
                  <wp:posOffset>3743325</wp:posOffset>
                </wp:positionH>
                <wp:positionV relativeFrom="paragraph">
                  <wp:posOffset>19685</wp:posOffset>
                </wp:positionV>
                <wp:extent cx="4000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400050"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D3C5CB1" id="Straight Connector 4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5pt,1.55pt" to="32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" strokecolor="black [3213]" strokeweight="1.5pt">
                <v:stroke joinstyle="miter"/>
              </v:line>
            </w:pict>
          </mc:Fallback>
        </mc:AlternateContent>
      </w:r>
    </w:p>
    <w:p w14:paraId="75E66357" w14:textId="77777777" w:rsidR="009A1B32" w:rsidRPr="00796EBF" w:rsidRDefault="009A1B32" w:rsidP="009A1B32">
      <w:pPr>
        <w:rPr>
          <w:rFonts w:cstheme="minorHAnsi"/>
        </w:rPr>
      </w:pPr>
    </w:p>
    <w:p w14:paraId="227E030F" w14:textId="77777777" w:rsidR="009A1B32" w:rsidRPr="00796EBF" w:rsidRDefault="009A1B32" w:rsidP="009A1B32">
      <w:pPr>
        <w:rPr>
          <w:rFonts w:cstheme="minorHAnsi"/>
        </w:rPr>
      </w:pPr>
    </w:p>
    <w:p w14:paraId="574829FE"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64384" behindDoc="0" locked="0" layoutInCell="1" allowOverlap="1" wp14:anchorId="1695AC86" wp14:editId="775B8911">
                <wp:simplePos x="0" y="0"/>
                <wp:positionH relativeFrom="column">
                  <wp:posOffset>674370</wp:posOffset>
                </wp:positionH>
                <wp:positionV relativeFrom="paragraph">
                  <wp:posOffset>57150</wp:posOffset>
                </wp:positionV>
                <wp:extent cx="3095625" cy="4762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3095625" cy="4762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11B6404" w14:textId="31EA073F"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27 </w:t>
                            </w:r>
                            <w:r w:rsidRPr="00796EBF">
                              <w:rPr>
                                <w:rFonts w:asciiTheme="minorHAnsi" w:hAnsiTheme="minorHAnsi" w:cstheme="minorHAnsi"/>
                                <w:color w:val="000000" w:themeColor="text1"/>
                                <w:kern w:val="24"/>
                                <w:sz w:val="20"/>
                                <w:szCs w:val="20"/>
                                <w:lang w:val="en-US"/>
                              </w:rPr>
                              <w:t>individuals with a mismatch between their</w:t>
                            </w:r>
                            <w:r>
                              <w:rPr>
                                <w:rFonts w:asciiTheme="minorHAnsi" w:hAnsiTheme="minorHAnsi" w:cstheme="minorHAnsi"/>
                                <w:color w:val="000000" w:themeColor="text1"/>
                                <w:kern w:val="24"/>
                                <w:sz w:val="20"/>
                                <w:szCs w:val="20"/>
                                <w:lang w:val="en-US"/>
                              </w:rPr>
                              <w:t xml:space="preserve"> stroke audit or</w:t>
                            </w:r>
                            <w:r w:rsidRPr="00796EBF">
                              <w:rPr>
                                <w:rFonts w:asciiTheme="minorHAnsi" w:hAnsiTheme="minorHAnsi" w:cstheme="minorHAnsi"/>
                                <w:color w:val="000000" w:themeColor="text1"/>
                                <w:kern w:val="24"/>
                                <w:sz w:val="20"/>
                                <w:szCs w:val="20"/>
                                <w:lang w:val="en-US"/>
                              </w:rPr>
                              <w:t xml:space="preserve"> SMR01</w:t>
                            </w:r>
                            <w:r>
                              <w:rPr>
                                <w:rFonts w:asciiTheme="minorHAnsi" w:hAnsiTheme="minorHAnsi" w:cstheme="minorHAnsi"/>
                                <w:color w:val="000000" w:themeColor="text1"/>
                                <w:kern w:val="24"/>
                                <w:sz w:val="20"/>
                                <w:szCs w:val="20"/>
                                <w:lang w:val="en-US"/>
                              </w:rPr>
                              <w:t xml:space="preserve"> records</w:t>
                            </w:r>
                            <w:r w:rsidRPr="00796EBF">
                              <w:rPr>
                                <w:rFonts w:asciiTheme="minorHAnsi" w:hAnsiTheme="minorHAnsi" w:cstheme="minorHAnsi"/>
                                <w:color w:val="000000" w:themeColor="text1"/>
                                <w:kern w:val="24"/>
                                <w:sz w:val="20"/>
                                <w:szCs w:val="20"/>
                                <w:lang w:val="en-US"/>
                              </w:rPr>
                              <w:t xml:space="preserve"> and</w:t>
                            </w:r>
                            <w:r>
                              <w:rPr>
                                <w:rFonts w:asciiTheme="minorHAnsi" w:hAnsiTheme="minorHAnsi" w:cstheme="minorHAnsi"/>
                                <w:color w:val="000000" w:themeColor="text1"/>
                                <w:kern w:val="24"/>
                                <w:sz w:val="20"/>
                                <w:szCs w:val="20"/>
                                <w:lang w:val="en-US"/>
                              </w:rPr>
                              <w:t xml:space="preserve"> their</w:t>
                            </w:r>
                            <w:r w:rsidRPr="00796EBF">
                              <w:rPr>
                                <w:rFonts w:asciiTheme="minorHAnsi" w:hAnsiTheme="minorHAnsi" w:cstheme="minorHAnsi"/>
                                <w:color w:val="000000" w:themeColor="text1"/>
                                <w:kern w:val="24"/>
                                <w:sz w:val="20"/>
                                <w:szCs w:val="20"/>
                                <w:lang w:val="en-US"/>
                              </w:rPr>
                              <w:t xml:space="preserve"> death records</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95AC86" id="Rounded Rectangle 10" o:spid="_x0000_s1045" style="position:absolute;margin-left:53.1pt;margin-top:4.5pt;width:243.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" fillcolor="white [3201]" strokecolor="black [3200]" strokeweight="1pt">
                <v:stroke joinstyle="miter"/>
                <v:textbox inset="1pt,1pt,1pt,1pt">
                  <w:txbxContent>
                    <w:p w14:paraId="511B6404" w14:textId="31EA073F"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27 </w:t>
                      </w:r>
                      <w:r w:rsidRPr="00796EBF">
                        <w:rPr>
                          <w:rFonts w:asciiTheme="minorHAnsi" w:hAnsiTheme="minorHAnsi" w:cstheme="minorHAnsi"/>
                          <w:color w:val="000000" w:themeColor="text1"/>
                          <w:kern w:val="24"/>
                          <w:sz w:val="20"/>
                          <w:szCs w:val="20"/>
                          <w:lang w:val="en-US"/>
                        </w:rPr>
                        <w:t>individuals with a mismatch between their</w:t>
                      </w:r>
                      <w:r>
                        <w:rPr>
                          <w:rFonts w:asciiTheme="minorHAnsi" w:hAnsiTheme="minorHAnsi" w:cstheme="minorHAnsi"/>
                          <w:color w:val="000000" w:themeColor="text1"/>
                          <w:kern w:val="24"/>
                          <w:sz w:val="20"/>
                          <w:szCs w:val="20"/>
                          <w:lang w:val="en-US"/>
                        </w:rPr>
                        <w:t xml:space="preserve"> stroke audit or</w:t>
                      </w:r>
                      <w:r w:rsidRPr="00796EBF">
                        <w:rPr>
                          <w:rFonts w:asciiTheme="minorHAnsi" w:hAnsiTheme="minorHAnsi" w:cstheme="minorHAnsi"/>
                          <w:color w:val="000000" w:themeColor="text1"/>
                          <w:kern w:val="24"/>
                          <w:sz w:val="20"/>
                          <w:szCs w:val="20"/>
                          <w:lang w:val="en-US"/>
                        </w:rPr>
                        <w:t xml:space="preserve"> SMR01</w:t>
                      </w:r>
                      <w:r>
                        <w:rPr>
                          <w:rFonts w:asciiTheme="minorHAnsi" w:hAnsiTheme="minorHAnsi" w:cstheme="minorHAnsi"/>
                          <w:color w:val="000000" w:themeColor="text1"/>
                          <w:kern w:val="24"/>
                          <w:sz w:val="20"/>
                          <w:szCs w:val="20"/>
                          <w:lang w:val="en-US"/>
                        </w:rPr>
                        <w:t xml:space="preserve"> records</w:t>
                      </w:r>
                      <w:r w:rsidRPr="00796EBF">
                        <w:rPr>
                          <w:rFonts w:asciiTheme="minorHAnsi" w:hAnsiTheme="minorHAnsi" w:cstheme="minorHAnsi"/>
                          <w:color w:val="000000" w:themeColor="text1"/>
                          <w:kern w:val="24"/>
                          <w:sz w:val="20"/>
                          <w:szCs w:val="20"/>
                          <w:lang w:val="en-US"/>
                        </w:rPr>
                        <w:t xml:space="preserve"> and</w:t>
                      </w:r>
                      <w:r>
                        <w:rPr>
                          <w:rFonts w:asciiTheme="minorHAnsi" w:hAnsiTheme="minorHAnsi" w:cstheme="minorHAnsi"/>
                          <w:color w:val="000000" w:themeColor="text1"/>
                          <w:kern w:val="24"/>
                          <w:sz w:val="20"/>
                          <w:szCs w:val="20"/>
                          <w:lang w:val="en-US"/>
                        </w:rPr>
                        <w:t xml:space="preserve"> their</w:t>
                      </w:r>
                      <w:r w:rsidRPr="00796EBF">
                        <w:rPr>
                          <w:rFonts w:asciiTheme="minorHAnsi" w:hAnsiTheme="minorHAnsi" w:cstheme="minorHAnsi"/>
                          <w:color w:val="000000" w:themeColor="text1"/>
                          <w:kern w:val="24"/>
                          <w:sz w:val="20"/>
                          <w:szCs w:val="20"/>
                          <w:lang w:val="en-US"/>
                        </w:rPr>
                        <w:t xml:space="preserve"> death records</w:t>
                      </w:r>
                    </w:p>
                  </w:txbxContent>
                </v:textbox>
              </v:roundrect>
            </w:pict>
          </mc:Fallback>
        </mc:AlternateContent>
      </w:r>
    </w:p>
    <w:p w14:paraId="067FE36C"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72576" behindDoc="0" locked="0" layoutInCell="1" allowOverlap="1" wp14:anchorId="63A71EA4" wp14:editId="1D4F6195">
                <wp:simplePos x="0" y="0"/>
                <wp:positionH relativeFrom="column">
                  <wp:posOffset>3769360</wp:posOffset>
                </wp:positionH>
                <wp:positionV relativeFrom="paragraph">
                  <wp:posOffset>7620</wp:posOffset>
                </wp:positionV>
                <wp:extent cx="370205"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370205"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2B32CD7"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96.8pt,.6pt" to="32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" strokecolor="black [3213]" strokeweight="1.5pt">
                <v:stroke joinstyle="miter"/>
              </v:line>
            </w:pict>
          </mc:Fallback>
        </mc:AlternateContent>
      </w:r>
    </w:p>
    <w:p w14:paraId="73445A28" w14:textId="77777777" w:rsidR="009A1B32" w:rsidRPr="00796EBF" w:rsidRDefault="009A1B32" w:rsidP="009A1B32">
      <w:pPr>
        <w:rPr>
          <w:rFonts w:cstheme="minorHAnsi"/>
        </w:rPr>
      </w:pPr>
      <w:r>
        <w:rPr>
          <w:rFonts w:cstheme="minorHAnsi"/>
          <w:noProof/>
          <w:lang w:eastAsia="en-GB"/>
        </w:rPr>
        <mc:AlternateContent>
          <mc:Choice Requires="wps">
            <w:drawing>
              <wp:anchor distT="0" distB="0" distL="114300" distR="114300" simplePos="0" relativeHeight="251665408" behindDoc="0" locked="0" layoutInCell="1" allowOverlap="1" wp14:anchorId="095F491B" wp14:editId="27843839">
                <wp:simplePos x="0" y="0"/>
                <wp:positionH relativeFrom="column">
                  <wp:posOffset>3035935</wp:posOffset>
                </wp:positionH>
                <wp:positionV relativeFrom="paragraph">
                  <wp:posOffset>76835</wp:posOffset>
                </wp:positionV>
                <wp:extent cx="2231999" cy="496800"/>
                <wp:effectExtent l="0" t="0" r="16510" b="17780"/>
                <wp:wrapNone/>
                <wp:docPr id="9" name="Rounded Rectangle 9"/>
                <wp:cNvGraphicFramePr/>
                <a:graphic xmlns:a="http://schemas.openxmlformats.org/drawingml/2006/main">
                  <a:graphicData uri="http://schemas.microsoft.com/office/word/2010/wordprocessingShape">
                    <wps:wsp>
                      <wps:cNvSpPr/>
                      <wps:spPr>
                        <a:xfrm>
                          <a:off x="0" y="0"/>
                          <a:ext cx="2231999" cy="49680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6FAA8DB4"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29 616 </w:t>
                            </w:r>
                            <w:r w:rsidRPr="00796EBF">
                              <w:rPr>
                                <w:rFonts w:asciiTheme="minorHAnsi" w:hAnsiTheme="minorHAnsi" w:cstheme="minorHAnsi"/>
                                <w:color w:val="000000" w:themeColor="text1"/>
                                <w:kern w:val="24"/>
                                <w:sz w:val="20"/>
                                <w:szCs w:val="20"/>
                                <w:lang w:val="en-US"/>
                              </w:rPr>
                              <w:t>individuals</w:t>
                            </w:r>
                          </w:p>
                          <w:p w14:paraId="7D0B1C7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sidRPr="00796EBF">
                              <w:rPr>
                                <w:rFonts w:asciiTheme="minorHAnsi" w:hAnsiTheme="minorHAnsi" w:cstheme="minorHAnsi"/>
                                <w:color w:val="000000" w:themeColor="text1"/>
                                <w:kern w:val="24"/>
                                <w:sz w:val="20"/>
                                <w:szCs w:val="20"/>
                                <w:lang w:val="en-US"/>
                              </w:rPr>
                              <w:t>with valid data</w:t>
                            </w:r>
                          </w:p>
                        </w:txbxContent>
                      </wps:txbx>
                      <wps:bodyPr spcFirstLastPara="0" vert="horz" wrap="square" lIns="12700" tIns="12700" rIns="12700" bIns="12700" numCol="1" spcCol="1270" anchor="ctr" anchorCtr="0">
                        <a:noAutofit/>
                      </wps:bodyPr>
                    </wps:wsp>
                  </a:graphicData>
                </a:graphic>
              </wp:anchor>
            </w:drawing>
          </mc:Choice>
          <mc:Fallback>
            <w:pict>
              <v:roundrect w14:anchorId="095F491B" id="Rounded Rectangle 9" o:spid="_x0000_s1046" style="position:absolute;margin-left:239.05pt;margin-top:6.05pt;width:175.75pt;height:39.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" fillcolor="white [3212]" strokecolor="black [3213]" strokeweight="1pt">
                <v:stroke joinstyle="miter"/>
                <v:textbox inset="1pt,1pt,1pt,1pt">
                  <w:txbxContent>
                    <w:p w14:paraId="6FAA8DB4"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29 616 </w:t>
                      </w:r>
                      <w:r w:rsidRPr="00796EBF">
                        <w:rPr>
                          <w:rFonts w:asciiTheme="minorHAnsi" w:hAnsiTheme="minorHAnsi" w:cstheme="minorHAnsi"/>
                          <w:color w:val="000000" w:themeColor="text1"/>
                          <w:kern w:val="24"/>
                          <w:sz w:val="20"/>
                          <w:szCs w:val="20"/>
                          <w:lang w:val="en-US"/>
                        </w:rPr>
                        <w:t>individuals</w:t>
                      </w:r>
                    </w:p>
                    <w:p w14:paraId="7D0B1C7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sidRPr="00796EBF">
                        <w:rPr>
                          <w:rFonts w:asciiTheme="minorHAnsi" w:hAnsiTheme="minorHAnsi" w:cstheme="minorHAnsi"/>
                          <w:color w:val="000000" w:themeColor="text1"/>
                          <w:kern w:val="24"/>
                          <w:sz w:val="20"/>
                          <w:szCs w:val="20"/>
                          <w:lang w:val="en-US"/>
                        </w:rPr>
                        <w:t>with valid data</w:t>
                      </w:r>
                    </w:p>
                  </w:txbxContent>
                </v:textbox>
              </v:roundrect>
            </w:pict>
          </mc:Fallback>
        </mc:AlternateContent>
      </w:r>
    </w:p>
    <w:p w14:paraId="2043AC04" w14:textId="77777777" w:rsidR="009A1B32" w:rsidRPr="00796EBF" w:rsidRDefault="009A1B32" w:rsidP="009A1B32">
      <w:pPr>
        <w:rPr>
          <w:rFonts w:cstheme="minorHAnsi"/>
        </w:rPr>
      </w:pPr>
    </w:p>
    <w:p w14:paraId="5F2AD61D"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70528" behindDoc="0" locked="0" layoutInCell="1" allowOverlap="1" wp14:anchorId="166DAB04" wp14:editId="084676CC">
                <wp:simplePos x="0" y="0"/>
                <wp:positionH relativeFrom="column">
                  <wp:posOffset>276225</wp:posOffset>
                </wp:positionH>
                <wp:positionV relativeFrom="paragraph">
                  <wp:posOffset>163195</wp:posOffset>
                </wp:positionV>
                <wp:extent cx="3495040" cy="238125"/>
                <wp:effectExtent l="0" t="0" r="10160" b="28575"/>
                <wp:wrapNone/>
                <wp:docPr id="1" name="Rounded Rectangle 1"/>
                <wp:cNvGraphicFramePr/>
                <a:graphic xmlns:a="http://schemas.openxmlformats.org/drawingml/2006/main">
                  <a:graphicData uri="http://schemas.microsoft.com/office/word/2010/wordprocessingShape">
                    <wps:wsp>
                      <wps:cNvSpPr/>
                      <wps:spPr>
                        <a:xfrm>
                          <a:off x="0" y="0"/>
                          <a:ext cx="3495040" cy="2381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C3D788B" w14:textId="1860AFF5"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vertAlign w:val="superscript"/>
                                <w:lang w:val="en-US"/>
                              </w:rPr>
                            </w:pPr>
                            <w:r>
                              <w:rPr>
                                <w:rFonts w:asciiTheme="minorHAnsi" w:hAnsiTheme="minorHAnsi" w:cstheme="minorHAnsi"/>
                                <w:color w:val="000000" w:themeColor="text1"/>
                                <w:kern w:val="24"/>
                                <w:sz w:val="20"/>
                                <w:szCs w:val="20"/>
                                <w:lang w:val="en-US"/>
                              </w:rPr>
                              <w:t xml:space="preserve">862 </w:t>
                            </w:r>
                            <w:r w:rsidRPr="00796EBF">
                              <w:rPr>
                                <w:rFonts w:asciiTheme="minorHAnsi" w:hAnsiTheme="minorHAnsi" w:cstheme="minorHAnsi"/>
                                <w:color w:val="000000" w:themeColor="text1"/>
                                <w:kern w:val="24"/>
                                <w:sz w:val="20"/>
                                <w:szCs w:val="20"/>
                                <w:lang w:val="en-US"/>
                              </w:rPr>
                              <w:t>individuals with a history of another mental health condition</w:t>
                            </w:r>
                            <w:r>
                              <w:rPr>
                                <w:rFonts w:asciiTheme="minorHAnsi" w:hAnsiTheme="minorHAnsi" w:cstheme="minorHAnsi"/>
                                <w:color w:val="000000" w:themeColor="text1"/>
                                <w:kern w:val="24"/>
                                <w:sz w:val="20"/>
                                <w:szCs w:val="20"/>
                                <w:vertAlign w:val="superscript"/>
                                <w:lang w:val="en-US"/>
                              </w:rPr>
                              <w:t>a</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6DAB04" id="_x0000_s1047" style="position:absolute;margin-left:21.75pt;margin-top:12.85pt;width:275.2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" fillcolor="white [3201]" strokecolor="black [3200]" strokeweight="1pt">
                <v:stroke joinstyle="miter"/>
                <v:textbox inset="1pt,1pt,1pt,1pt">
                  <w:txbxContent>
                    <w:p w14:paraId="6C3D788B" w14:textId="1860AFF5"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vertAlign w:val="superscript"/>
                          <w:lang w:val="en-US"/>
                        </w:rPr>
                      </w:pPr>
                      <w:r>
                        <w:rPr>
                          <w:rFonts w:asciiTheme="minorHAnsi" w:hAnsiTheme="minorHAnsi" w:cstheme="minorHAnsi"/>
                          <w:color w:val="000000" w:themeColor="text1"/>
                          <w:kern w:val="24"/>
                          <w:sz w:val="20"/>
                          <w:szCs w:val="20"/>
                          <w:lang w:val="en-US"/>
                        </w:rPr>
                        <w:t xml:space="preserve">862 </w:t>
                      </w:r>
                      <w:r w:rsidRPr="00796EBF">
                        <w:rPr>
                          <w:rFonts w:asciiTheme="minorHAnsi" w:hAnsiTheme="minorHAnsi" w:cstheme="minorHAnsi"/>
                          <w:color w:val="000000" w:themeColor="text1"/>
                          <w:kern w:val="24"/>
                          <w:sz w:val="20"/>
                          <w:szCs w:val="20"/>
                          <w:lang w:val="en-US"/>
                        </w:rPr>
                        <w:t>individuals with a history of another mental health condition</w:t>
                      </w:r>
                      <w:r>
                        <w:rPr>
                          <w:rFonts w:asciiTheme="minorHAnsi" w:hAnsiTheme="minorHAnsi" w:cstheme="minorHAnsi"/>
                          <w:color w:val="000000" w:themeColor="text1"/>
                          <w:kern w:val="24"/>
                          <w:sz w:val="20"/>
                          <w:szCs w:val="20"/>
                          <w:vertAlign w:val="superscript"/>
                          <w:lang w:val="en-US"/>
                        </w:rPr>
                        <w:t>a</w:t>
                      </w:r>
                    </w:p>
                  </w:txbxContent>
                </v:textbox>
              </v:roundrect>
            </w:pict>
          </mc:Fallback>
        </mc:AlternateContent>
      </w:r>
      <w:r w:rsidRPr="00796EBF">
        <w:rPr>
          <w:rFonts w:cstheme="minorHAnsi"/>
          <w:noProof/>
          <w:lang w:eastAsia="en-GB"/>
        </w:rPr>
        <mc:AlternateContent>
          <mc:Choice Requires="wps">
            <w:drawing>
              <wp:anchor distT="0" distB="0" distL="114300" distR="114300" simplePos="0" relativeHeight="251671552" behindDoc="0" locked="0" layoutInCell="1" allowOverlap="1" wp14:anchorId="12482862" wp14:editId="7541FAE2">
                <wp:simplePos x="0" y="0"/>
                <wp:positionH relativeFrom="column">
                  <wp:posOffset>3780155</wp:posOffset>
                </wp:positionH>
                <wp:positionV relativeFrom="paragraph">
                  <wp:posOffset>256540</wp:posOffset>
                </wp:positionV>
                <wp:extent cx="363220" cy="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363220"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18BBBC1"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5pt,20.2pt" to="326.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" strokecolor="black [3213]" strokeweight="1.5pt">
                <v:stroke joinstyle="miter"/>
              </v:line>
            </w:pict>
          </mc:Fallback>
        </mc:AlternateContent>
      </w:r>
    </w:p>
    <w:p w14:paraId="09650D60"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73600" behindDoc="0" locked="0" layoutInCell="1" allowOverlap="1" wp14:anchorId="7F42B4A5" wp14:editId="3D192A95">
                <wp:simplePos x="0" y="0"/>
                <wp:positionH relativeFrom="column">
                  <wp:posOffset>2112645</wp:posOffset>
                </wp:positionH>
                <wp:positionV relativeFrom="paragraph">
                  <wp:posOffset>264160</wp:posOffset>
                </wp:positionV>
                <wp:extent cx="4048125" cy="496791"/>
                <wp:effectExtent l="0" t="0" r="28575" b="17780"/>
                <wp:wrapNone/>
                <wp:docPr id="22" name="Rounded Rectangle 22"/>
                <wp:cNvGraphicFramePr/>
                <a:graphic xmlns:a="http://schemas.openxmlformats.org/drawingml/2006/main">
                  <a:graphicData uri="http://schemas.microsoft.com/office/word/2010/wordprocessingShape">
                    <wps:wsp>
                      <wps:cNvSpPr/>
                      <wps:spPr>
                        <a:xfrm>
                          <a:off x="0" y="0"/>
                          <a:ext cx="4048125" cy="496791"/>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61C200FA" w14:textId="13EB0301"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28 754 </w:t>
                            </w:r>
                            <w:r w:rsidRPr="00796EBF">
                              <w:rPr>
                                <w:rFonts w:asciiTheme="minorHAnsi" w:hAnsiTheme="minorHAnsi" w:cstheme="minorHAnsi"/>
                                <w:color w:val="000000" w:themeColor="text1"/>
                                <w:kern w:val="24"/>
                                <w:sz w:val="20"/>
                                <w:szCs w:val="20"/>
                                <w:lang w:val="en-US"/>
                              </w:rPr>
                              <w:t>individuals with no history of a mental health condition or with a history of schizophrenia, bipolar disorder</w:t>
                            </w:r>
                            <w:r>
                              <w:rPr>
                                <w:rFonts w:asciiTheme="minorHAnsi" w:hAnsiTheme="minorHAnsi" w:cstheme="minorHAnsi"/>
                                <w:color w:val="000000" w:themeColor="text1"/>
                                <w:kern w:val="24"/>
                                <w:sz w:val="20"/>
                                <w:szCs w:val="20"/>
                                <w:lang w:val="en-US"/>
                              </w:rPr>
                              <w:t xml:space="preserve"> or</w:t>
                            </w:r>
                            <w:r w:rsidRPr="00796EBF">
                              <w:rPr>
                                <w:rFonts w:asciiTheme="minorHAnsi" w:hAnsiTheme="minorHAnsi" w:cstheme="minorHAnsi"/>
                                <w:color w:val="000000" w:themeColor="text1"/>
                                <w:kern w:val="24"/>
                                <w:sz w:val="20"/>
                                <w:szCs w:val="20"/>
                                <w:lang w:val="en-US"/>
                              </w:rPr>
                              <w:t xml:space="preserve"> depression</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anchor>
            </w:drawing>
          </mc:Choice>
          <mc:Fallback>
            <w:pict>
              <v:roundrect w14:anchorId="7F42B4A5" id="_x0000_s1048" style="position:absolute;margin-left:166.35pt;margin-top:20.8pt;width:318.75pt;height:39.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" fillcolor="white [3212]" strokecolor="black [3213]" strokeweight="1pt">
                <v:stroke joinstyle="miter"/>
                <v:textbox inset="1pt,1pt,1pt,1pt">
                  <w:txbxContent>
                    <w:p w14:paraId="61C200FA" w14:textId="13EB0301"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28 754 </w:t>
                      </w:r>
                      <w:r w:rsidRPr="00796EBF">
                        <w:rPr>
                          <w:rFonts w:asciiTheme="minorHAnsi" w:hAnsiTheme="minorHAnsi" w:cstheme="minorHAnsi"/>
                          <w:color w:val="000000" w:themeColor="text1"/>
                          <w:kern w:val="24"/>
                          <w:sz w:val="20"/>
                          <w:szCs w:val="20"/>
                          <w:lang w:val="en-US"/>
                        </w:rPr>
                        <w:t>individuals with no history of a mental health condition or with a history of schizophrenia, bipolar disorder</w:t>
                      </w:r>
                      <w:r>
                        <w:rPr>
                          <w:rFonts w:asciiTheme="minorHAnsi" w:hAnsiTheme="minorHAnsi" w:cstheme="minorHAnsi"/>
                          <w:color w:val="000000" w:themeColor="text1"/>
                          <w:kern w:val="24"/>
                          <w:sz w:val="20"/>
                          <w:szCs w:val="20"/>
                          <w:lang w:val="en-US"/>
                        </w:rPr>
                        <w:t xml:space="preserve"> or</w:t>
                      </w:r>
                      <w:r w:rsidRPr="00796EBF">
                        <w:rPr>
                          <w:rFonts w:asciiTheme="minorHAnsi" w:hAnsiTheme="minorHAnsi" w:cstheme="minorHAnsi"/>
                          <w:color w:val="000000" w:themeColor="text1"/>
                          <w:kern w:val="24"/>
                          <w:sz w:val="20"/>
                          <w:szCs w:val="20"/>
                          <w:lang w:val="en-US"/>
                        </w:rPr>
                        <w:t xml:space="preserve"> depression</w:t>
                      </w:r>
                    </w:p>
                  </w:txbxContent>
                </v:textbox>
              </v:roundrect>
            </w:pict>
          </mc:Fallback>
        </mc:AlternateContent>
      </w:r>
    </w:p>
    <w:p w14:paraId="04BED280" w14:textId="77777777" w:rsidR="009A1B32" w:rsidRPr="00796EBF" w:rsidRDefault="009A1B32" w:rsidP="009A1B32">
      <w:pPr>
        <w:rPr>
          <w:rFonts w:cstheme="minorHAnsi"/>
        </w:rPr>
      </w:pPr>
    </w:p>
    <w:p w14:paraId="279E3BF0" w14:textId="77777777" w:rsidR="009A1B32" w:rsidRPr="00796EBF" w:rsidRDefault="009A1B32" w:rsidP="009A1B32">
      <w:pPr>
        <w:rPr>
          <w:rFonts w:cstheme="minorHAnsi"/>
        </w:rPr>
      </w:pPr>
    </w:p>
    <w:p w14:paraId="7C6E2BF1"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67456" behindDoc="0" locked="0" layoutInCell="1" allowOverlap="1" wp14:anchorId="09836DB9" wp14:editId="121512A6">
                <wp:simplePos x="0" y="0"/>
                <wp:positionH relativeFrom="column">
                  <wp:posOffset>673735</wp:posOffset>
                </wp:positionH>
                <wp:positionV relativeFrom="paragraph">
                  <wp:posOffset>173355</wp:posOffset>
                </wp:positionV>
                <wp:extent cx="3096895" cy="561975"/>
                <wp:effectExtent l="0" t="0" r="27305" b="28575"/>
                <wp:wrapNone/>
                <wp:docPr id="12" name="Rounded Rectangle 12"/>
                <wp:cNvGraphicFramePr/>
                <a:graphic xmlns:a="http://schemas.openxmlformats.org/drawingml/2006/main">
                  <a:graphicData uri="http://schemas.microsoft.com/office/word/2010/wordprocessingShape">
                    <wps:wsp>
                      <wps:cNvSpPr/>
                      <wps:spPr>
                        <a:xfrm>
                          <a:off x="0" y="0"/>
                          <a:ext cx="3096895"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242B6A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1148 </w:t>
                            </w:r>
                            <w:r w:rsidRPr="00796EBF">
                              <w:rPr>
                                <w:rFonts w:asciiTheme="minorHAnsi" w:hAnsiTheme="minorHAnsi" w:cstheme="minorHAnsi"/>
                                <w:color w:val="000000" w:themeColor="text1"/>
                                <w:kern w:val="24"/>
                                <w:sz w:val="20"/>
                                <w:szCs w:val="20"/>
                                <w:lang w:val="en-US"/>
                              </w:rPr>
                              <w:t>individuals with missing data for area</w:t>
                            </w:r>
                            <w:r>
                              <w:rPr>
                                <w:rFonts w:asciiTheme="minorHAnsi" w:hAnsiTheme="minorHAnsi" w:cstheme="minorHAnsi"/>
                                <w:color w:val="000000" w:themeColor="text1"/>
                                <w:kern w:val="24"/>
                                <w:sz w:val="20"/>
                                <w:szCs w:val="20"/>
                                <w:lang w:val="en-US"/>
                              </w:rPr>
                              <w:t xml:space="preserve">-based deprivation, urbanicity, </w:t>
                            </w:r>
                            <w:r w:rsidRPr="00796EBF">
                              <w:rPr>
                                <w:rFonts w:asciiTheme="minorHAnsi" w:hAnsiTheme="minorHAnsi" w:cstheme="minorHAnsi"/>
                                <w:color w:val="000000" w:themeColor="text1"/>
                                <w:kern w:val="24"/>
                                <w:sz w:val="20"/>
                                <w:szCs w:val="20"/>
                                <w:lang w:val="en-US"/>
                              </w:rPr>
                              <w:t>health board</w:t>
                            </w:r>
                            <w:r>
                              <w:rPr>
                                <w:rFonts w:asciiTheme="minorHAnsi" w:hAnsiTheme="minorHAnsi" w:cstheme="minorHAnsi"/>
                                <w:color w:val="000000" w:themeColor="text1"/>
                                <w:kern w:val="24"/>
                                <w:sz w:val="20"/>
                                <w:szCs w:val="20"/>
                                <w:lang w:val="en-US"/>
                              </w:rPr>
                              <w:t>, stroke type or atrial fibrillation</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836DB9" id="_x0000_s1049" style="position:absolute;margin-left:53.05pt;margin-top:13.65pt;width:243.8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" fillcolor="white [3201]" strokecolor="black [3200]" strokeweight="1pt">
                <v:stroke joinstyle="miter"/>
                <v:textbox inset="1pt,1pt,1pt,1pt">
                  <w:txbxContent>
                    <w:p w14:paraId="7242B6A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kern w:val="24"/>
                          <w:sz w:val="20"/>
                          <w:szCs w:val="20"/>
                          <w:lang w:val="en-US"/>
                        </w:rPr>
                        <w:t xml:space="preserve">1148 </w:t>
                      </w:r>
                      <w:r w:rsidRPr="00796EBF">
                        <w:rPr>
                          <w:rFonts w:asciiTheme="minorHAnsi" w:hAnsiTheme="minorHAnsi" w:cstheme="minorHAnsi"/>
                          <w:color w:val="000000" w:themeColor="text1"/>
                          <w:kern w:val="24"/>
                          <w:sz w:val="20"/>
                          <w:szCs w:val="20"/>
                          <w:lang w:val="en-US"/>
                        </w:rPr>
                        <w:t>individuals with missing data for area</w:t>
                      </w:r>
                      <w:r>
                        <w:rPr>
                          <w:rFonts w:asciiTheme="minorHAnsi" w:hAnsiTheme="minorHAnsi" w:cstheme="minorHAnsi"/>
                          <w:color w:val="000000" w:themeColor="text1"/>
                          <w:kern w:val="24"/>
                          <w:sz w:val="20"/>
                          <w:szCs w:val="20"/>
                          <w:lang w:val="en-US"/>
                        </w:rPr>
                        <w:t xml:space="preserve">-based deprivation, urbanicity, </w:t>
                      </w:r>
                      <w:r w:rsidRPr="00796EBF">
                        <w:rPr>
                          <w:rFonts w:asciiTheme="minorHAnsi" w:hAnsiTheme="minorHAnsi" w:cstheme="minorHAnsi"/>
                          <w:color w:val="000000" w:themeColor="text1"/>
                          <w:kern w:val="24"/>
                          <w:sz w:val="20"/>
                          <w:szCs w:val="20"/>
                          <w:lang w:val="en-US"/>
                        </w:rPr>
                        <w:t>health board</w:t>
                      </w:r>
                      <w:r>
                        <w:rPr>
                          <w:rFonts w:asciiTheme="minorHAnsi" w:hAnsiTheme="minorHAnsi" w:cstheme="minorHAnsi"/>
                          <w:color w:val="000000" w:themeColor="text1"/>
                          <w:kern w:val="24"/>
                          <w:sz w:val="20"/>
                          <w:szCs w:val="20"/>
                          <w:lang w:val="en-US"/>
                        </w:rPr>
                        <w:t>, stroke type or atrial fibrillation</w:t>
                      </w:r>
                    </w:p>
                  </w:txbxContent>
                </v:textbox>
              </v:roundrect>
            </w:pict>
          </mc:Fallback>
        </mc:AlternateContent>
      </w:r>
    </w:p>
    <w:p w14:paraId="2998C0E0"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68480" behindDoc="0" locked="0" layoutInCell="1" allowOverlap="1" wp14:anchorId="4D7925DF" wp14:editId="3BAEC55D">
                <wp:simplePos x="0" y="0"/>
                <wp:positionH relativeFrom="column">
                  <wp:posOffset>3780790</wp:posOffset>
                </wp:positionH>
                <wp:positionV relativeFrom="paragraph">
                  <wp:posOffset>164465</wp:posOffset>
                </wp:positionV>
                <wp:extent cx="370779"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370779" cy="0"/>
                        </a:xfrm>
                        <a:prstGeom prst="line">
                          <a:avLst/>
                        </a:prstGeom>
                        <a:ln w="1905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F07CBDD"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7.7pt,12.95pt" to="326.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" strokecolor="black [3213]" strokeweight="1.5pt">
                <v:stroke joinstyle="miter"/>
              </v:line>
            </w:pict>
          </mc:Fallback>
        </mc:AlternateContent>
      </w:r>
    </w:p>
    <w:p w14:paraId="642C22D2" w14:textId="77777777" w:rsidR="009A1B32" w:rsidRPr="00796EBF" w:rsidRDefault="009A1B32" w:rsidP="009A1B32">
      <w:pPr>
        <w:rPr>
          <w:rFonts w:cstheme="minorHAnsi"/>
        </w:rPr>
      </w:pPr>
    </w:p>
    <w:p w14:paraId="0C40BD24" w14:textId="77777777"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69504" behindDoc="0" locked="0" layoutInCell="1" allowOverlap="1" wp14:anchorId="3AD64319" wp14:editId="48D8E668">
                <wp:simplePos x="0" y="0"/>
                <wp:positionH relativeFrom="column">
                  <wp:posOffset>3036570</wp:posOffset>
                </wp:positionH>
                <wp:positionV relativeFrom="paragraph">
                  <wp:posOffset>17780</wp:posOffset>
                </wp:positionV>
                <wp:extent cx="2231390" cy="581025"/>
                <wp:effectExtent l="19050" t="19050" r="35560" b="47625"/>
                <wp:wrapNone/>
                <wp:docPr id="14" name="Rounded Rectangle 14"/>
                <wp:cNvGraphicFramePr/>
                <a:graphic xmlns:a="http://schemas.openxmlformats.org/drawingml/2006/main">
                  <a:graphicData uri="http://schemas.microsoft.com/office/word/2010/wordprocessingShape">
                    <wps:wsp>
                      <wps:cNvSpPr/>
                      <wps:spPr>
                        <a:xfrm>
                          <a:off x="0" y="0"/>
                          <a:ext cx="2231390" cy="581025"/>
                        </a:xfrm>
                        <a:prstGeom prst="roundRect">
                          <a:avLst/>
                        </a:prstGeom>
                        <a:solidFill>
                          <a:schemeClr val="bg1"/>
                        </a:solidFill>
                        <a:ln w="57150">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78E7768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27 606 </w:t>
                            </w:r>
                            <w:r w:rsidRPr="00796EBF">
                              <w:rPr>
                                <w:rFonts w:asciiTheme="minorHAnsi" w:hAnsiTheme="minorHAnsi" w:cstheme="minorHAnsi"/>
                                <w:color w:val="000000" w:themeColor="text1"/>
                                <w:kern w:val="24"/>
                                <w:sz w:val="20"/>
                                <w:szCs w:val="20"/>
                                <w:lang w:val="en-US"/>
                              </w:rPr>
                              <w:t xml:space="preserve">individuals </w:t>
                            </w:r>
                          </w:p>
                          <w:p w14:paraId="62BBDB62"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sidRPr="00796EBF">
                              <w:rPr>
                                <w:rFonts w:asciiTheme="minorHAnsi" w:hAnsiTheme="minorHAnsi" w:cstheme="minorHAnsi"/>
                                <w:color w:val="000000" w:themeColor="text1"/>
                                <w:kern w:val="24"/>
                                <w:sz w:val="20"/>
                                <w:szCs w:val="20"/>
                                <w:lang w:val="en-US"/>
                              </w:rPr>
                              <w:t>in the cohort</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D64319" id="_x0000_s1050" style="position:absolute;margin-left:239.1pt;margin-top:1.4pt;width:175.7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" fillcolor="white [3212]" strokecolor="black [3213]" strokeweight="4.5pt">
                <v:stroke joinstyle="miter"/>
                <v:textbox inset="1pt,1pt,1pt,1pt">
                  <w:txbxContent>
                    <w:p w14:paraId="78E7768C"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kern w:val="24"/>
                          <w:sz w:val="20"/>
                          <w:szCs w:val="20"/>
                          <w:lang w:val="en-US"/>
                        </w:rPr>
                      </w:pPr>
                      <w:r>
                        <w:rPr>
                          <w:rFonts w:asciiTheme="minorHAnsi" w:hAnsiTheme="minorHAnsi" w:cstheme="minorHAnsi"/>
                          <w:color w:val="000000" w:themeColor="text1"/>
                          <w:kern w:val="24"/>
                          <w:sz w:val="20"/>
                          <w:szCs w:val="20"/>
                          <w:lang w:val="en-US"/>
                        </w:rPr>
                        <w:t xml:space="preserve">27 606 </w:t>
                      </w:r>
                      <w:r w:rsidRPr="00796EBF">
                        <w:rPr>
                          <w:rFonts w:asciiTheme="minorHAnsi" w:hAnsiTheme="minorHAnsi" w:cstheme="minorHAnsi"/>
                          <w:color w:val="000000" w:themeColor="text1"/>
                          <w:kern w:val="24"/>
                          <w:sz w:val="20"/>
                          <w:szCs w:val="20"/>
                          <w:lang w:val="en-US"/>
                        </w:rPr>
                        <w:t xml:space="preserve">individuals </w:t>
                      </w:r>
                    </w:p>
                    <w:p w14:paraId="62BBDB62"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rPr>
                      </w:pPr>
                      <w:r w:rsidRPr="00796EBF">
                        <w:rPr>
                          <w:rFonts w:asciiTheme="minorHAnsi" w:hAnsiTheme="minorHAnsi" w:cstheme="minorHAnsi"/>
                          <w:color w:val="000000" w:themeColor="text1"/>
                          <w:kern w:val="24"/>
                          <w:sz w:val="20"/>
                          <w:szCs w:val="20"/>
                          <w:lang w:val="en-US"/>
                        </w:rPr>
                        <w:t>in the cohort</w:t>
                      </w:r>
                    </w:p>
                  </w:txbxContent>
                </v:textbox>
              </v:roundrect>
            </w:pict>
          </mc:Fallback>
        </mc:AlternateContent>
      </w:r>
    </w:p>
    <w:p w14:paraId="2AA4C24E" w14:textId="77777777" w:rsidR="009A1B32" w:rsidRPr="00796EBF" w:rsidRDefault="009A1B32" w:rsidP="009A1B32">
      <w:pPr>
        <w:rPr>
          <w:rFonts w:cstheme="minorHAnsi"/>
        </w:rPr>
      </w:pPr>
    </w:p>
    <w:p w14:paraId="0DBEF4F8" w14:textId="510CC913" w:rsidR="009A1B32" w:rsidRPr="00796EBF" w:rsidRDefault="009A1B32" w:rsidP="009A1B32">
      <w:pPr>
        <w:rPr>
          <w:rFonts w:cstheme="minorHAnsi"/>
        </w:rPr>
      </w:pPr>
      <w:r w:rsidRPr="00796EBF">
        <w:rPr>
          <w:rFonts w:cstheme="minorHAnsi"/>
          <w:noProof/>
          <w:lang w:eastAsia="en-GB"/>
        </w:rPr>
        <mc:AlternateContent>
          <mc:Choice Requires="wps">
            <w:drawing>
              <wp:anchor distT="0" distB="0" distL="114300" distR="114300" simplePos="0" relativeHeight="251682816" behindDoc="0" locked="0" layoutInCell="1" allowOverlap="1" wp14:anchorId="10992A89" wp14:editId="4FC71371">
                <wp:simplePos x="0" y="0"/>
                <wp:positionH relativeFrom="column">
                  <wp:posOffset>3152775</wp:posOffset>
                </wp:positionH>
                <wp:positionV relativeFrom="paragraph">
                  <wp:posOffset>199390</wp:posOffset>
                </wp:positionV>
                <wp:extent cx="1990725" cy="496570"/>
                <wp:effectExtent l="0" t="0" r="28575" b="17780"/>
                <wp:wrapNone/>
                <wp:docPr id="25" name="Rounded Rectangle 25"/>
                <wp:cNvGraphicFramePr/>
                <a:graphic xmlns:a="http://schemas.openxmlformats.org/drawingml/2006/main">
                  <a:graphicData uri="http://schemas.microsoft.com/office/word/2010/wordprocessingShape">
                    <wps:wsp>
                      <wps:cNvSpPr/>
                      <wps:spPr>
                        <a:xfrm>
                          <a:off x="0" y="0"/>
                          <a:ext cx="1990725" cy="496570"/>
                        </a:xfrm>
                        <a:prstGeom prst="roundRect">
                          <a:avLst/>
                        </a:prstGeom>
                        <a:solidFill>
                          <a:schemeClr val="bg1"/>
                        </a:solidFill>
                        <a:ln>
                          <a:solidFill>
                            <a:schemeClr val="tx1"/>
                          </a:solidFill>
                        </a:ln>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txbx>
                        <w:txbxContent>
                          <w:p w14:paraId="280F5CCA"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vertAlign w:val="superscript"/>
                              </w:rPr>
                            </w:pPr>
                            <w:r w:rsidRPr="00B47AAB">
                              <w:rPr>
                                <w:rFonts w:asciiTheme="minorHAnsi" w:hAnsiTheme="minorHAnsi" w:cstheme="minorHAnsi"/>
                                <w:color w:val="000000" w:themeColor="text1"/>
                                <w:kern w:val="24"/>
                                <w:sz w:val="20"/>
                                <w:szCs w:val="20"/>
                                <w:lang w:val="en-US"/>
                              </w:rPr>
                              <w:t>23 579 individuals</w:t>
                            </w:r>
                            <w:r>
                              <w:rPr>
                                <w:rFonts w:asciiTheme="minorHAnsi" w:hAnsiTheme="minorHAnsi" w:cstheme="minorHAnsi"/>
                                <w:color w:val="000000" w:themeColor="text1"/>
                                <w:kern w:val="24"/>
                                <w:sz w:val="20"/>
                                <w:szCs w:val="20"/>
                                <w:lang w:val="en-US"/>
                              </w:rPr>
                              <w:t xml:space="preserve"> with no missing data for the six simple variables</w:t>
                            </w:r>
                          </w:p>
                        </w:txbxContent>
                      </wps:txbx>
                      <wps:bodyPr spcFirstLastPara="0" vert="horz" wrap="square" lIns="12700" tIns="12700" rIns="12700" bIns="1270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992A89" id="Rounded Rectangle 25" o:spid="_x0000_s1051" style="position:absolute;margin-left:248.25pt;margin-top:15.7pt;width:156.75pt;height:3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" fillcolor="white [3212]" strokecolor="black [3213]" strokeweight="1pt">
                <v:stroke joinstyle="miter"/>
                <v:textbox inset="1pt,1pt,1pt,1pt">
                  <w:txbxContent>
                    <w:p w14:paraId="280F5CCA" w14:textId="77777777" w:rsidR="009A2832" w:rsidRPr="00796EBF" w:rsidRDefault="009A2832" w:rsidP="009A1B32">
                      <w:pPr>
                        <w:pStyle w:val="NormalWeb"/>
                        <w:spacing w:before="0" w:beforeAutospacing="0" w:after="0" w:afterAutospacing="0" w:line="264" w:lineRule="auto"/>
                        <w:jc w:val="center"/>
                        <w:rPr>
                          <w:rFonts w:asciiTheme="minorHAnsi" w:hAnsiTheme="minorHAnsi" w:cstheme="minorHAnsi"/>
                          <w:color w:val="000000" w:themeColor="text1"/>
                          <w:sz w:val="20"/>
                          <w:szCs w:val="20"/>
                          <w:vertAlign w:val="superscript"/>
                        </w:rPr>
                      </w:pPr>
                      <w:r w:rsidRPr="00B47AAB">
                        <w:rPr>
                          <w:rFonts w:asciiTheme="minorHAnsi" w:hAnsiTheme="minorHAnsi" w:cstheme="minorHAnsi"/>
                          <w:color w:val="000000" w:themeColor="text1"/>
                          <w:kern w:val="24"/>
                          <w:sz w:val="20"/>
                          <w:szCs w:val="20"/>
                          <w:lang w:val="en-US"/>
                        </w:rPr>
                        <w:t>23 579 individuals</w:t>
                      </w:r>
                      <w:r>
                        <w:rPr>
                          <w:rFonts w:asciiTheme="minorHAnsi" w:hAnsiTheme="minorHAnsi" w:cstheme="minorHAnsi"/>
                          <w:color w:val="000000" w:themeColor="text1"/>
                          <w:kern w:val="24"/>
                          <w:sz w:val="20"/>
                          <w:szCs w:val="20"/>
                          <w:lang w:val="en-US"/>
                        </w:rPr>
                        <w:t xml:space="preserve"> with no missing data for the six simple variables</w:t>
                      </w:r>
                    </w:p>
                  </w:txbxContent>
                </v:textbox>
              </v:roundrect>
            </w:pict>
          </mc:Fallback>
        </mc:AlternateContent>
      </w:r>
    </w:p>
    <w:p w14:paraId="71C87E45" w14:textId="1A5BDBD2" w:rsidR="009A1B32" w:rsidRPr="00796EBF" w:rsidRDefault="009A1B32" w:rsidP="009A1B32">
      <w:pPr>
        <w:rPr>
          <w:rFonts w:cstheme="minorHAnsi"/>
        </w:rPr>
      </w:pPr>
    </w:p>
    <w:p w14:paraId="33A11567" w14:textId="77777777" w:rsidR="009A1B32" w:rsidRPr="00796EBF" w:rsidRDefault="009A1B32" w:rsidP="009A1B32">
      <w:pPr>
        <w:rPr>
          <w:rFonts w:cstheme="minorHAnsi"/>
        </w:rPr>
      </w:pPr>
    </w:p>
    <w:p w14:paraId="2B6441B1" w14:textId="7F6069D3" w:rsidR="009A1B32" w:rsidRPr="005F6040" w:rsidRDefault="009A1B32" w:rsidP="005F6040">
      <w:pPr>
        <w:pStyle w:val="ListParagraph"/>
        <w:numPr>
          <w:ilvl w:val="0"/>
          <w:numId w:val="8"/>
        </w:numPr>
        <w:ind w:left="284" w:hanging="218"/>
        <w:rPr>
          <w:rFonts w:cstheme="minorHAnsi"/>
          <w:sz w:val="20"/>
          <w:szCs w:val="20"/>
        </w:rPr>
      </w:pPr>
      <w:r w:rsidRPr="005F6040">
        <w:rPr>
          <w:rFonts w:cstheme="minorHAnsi"/>
          <w:sz w:val="20"/>
          <w:szCs w:val="20"/>
        </w:rPr>
        <w:t>Including other psychoses, other mood disorders, disorders of adult personality and behaviour, eating disorders, neuroses, dissociative and somatoform disorders, behavioural and emotional disorders with onset in childhood and adolescence, non-organic sleep disorders, disorders of psychosocial development and unspecified mental disorders.</w:t>
      </w:r>
    </w:p>
    <w:p w14:paraId="6F11302A" w14:textId="77777777" w:rsidR="004336BB" w:rsidRDefault="004336BB">
      <w:pPr>
        <w:rPr>
          <w:rFonts w:eastAsiaTheme="majorEastAsia" w:cstheme="minorHAnsi"/>
          <w:b/>
          <w:color w:val="000000" w:themeColor="text1"/>
          <w:sz w:val="24"/>
          <w:szCs w:val="24"/>
        </w:rPr>
      </w:pPr>
      <w:r>
        <w:br w:type="page"/>
      </w:r>
    </w:p>
    <w:p w14:paraId="07596A5F" w14:textId="5BC94343" w:rsidR="003455E3" w:rsidRDefault="00DF11E6" w:rsidP="00442F5F">
      <w:pPr>
        <w:pStyle w:val="Heading1"/>
      </w:pPr>
      <w:bookmarkStart w:id="11" w:name="_Toc78700479"/>
      <w:r>
        <w:lastRenderedPageBreak/>
        <w:t xml:space="preserve">Supplementary Table </w:t>
      </w:r>
      <w:r w:rsidR="008C431E">
        <w:t>6</w:t>
      </w:r>
      <w:r w:rsidR="003455E3">
        <w:t xml:space="preserve">: </w:t>
      </w:r>
      <w:r w:rsidR="004336BB">
        <w:t>Baseline characteristics and outcomes for people who had a stroke in Scotland, 2010 – 2014,</w:t>
      </w:r>
      <w:r w:rsidR="00724163">
        <w:t xml:space="preserve"> </w:t>
      </w:r>
      <w:r w:rsidR="000250C0">
        <w:t>comparing people with each severe mental illness versus no admission for any mental health condition</w:t>
      </w:r>
      <w:r w:rsidR="004336BB">
        <w:t xml:space="preserve">. Data from the </w:t>
      </w:r>
      <w:r w:rsidR="000250C0">
        <w:t>stroke audit sub-cohort</w:t>
      </w:r>
      <w:r w:rsidR="004336BB">
        <w:t xml:space="preserve"> (excluding people with missing data in deprivation, urbanicity, health board, atrial fibrillation or stroke type)</w:t>
      </w:r>
      <w:bookmarkEnd w:id="11"/>
    </w:p>
    <w:tbl>
      <w:tblPr>
        <w:tblW w:w="10500" w:type="dxa"/>
        <w:tblCellMar>
          <w:left w:w="0" w:type="dxa"/>
          <w:right w:w="0" w:type="dxa"/>
        </w:tblCellMar>
        <w:tblLook w:val="04A0" w:firstRow="1" w:lastRow="0" w:firstColumn="1" w:lastColumn="0" w:noHBand="0" w:noVBand="1"/>
      </w:tblPr>
      <w:tblGrid>
        <w:gridCol w:w="4678"/>
        <w:gridCol w:w="1706"/>
        <w:gridCol w:w="1372"/>
        <w:gridCol w:w="1372"/>
        <w:gridCol w:w="1372"/>
      </w:tblGrid>
      <w:tr w:rsidR="004336BB" w:rsidRPr="006D2576" w14:paraId="7B32BD39" w14:textId="77777777" w:rsidTr="00111365">
        <w:trPr>
          <w:trHeight w:val="372"/>
          <w:tblHeader/>
        </w:trPr>
        <w:tc>
          <w:tcPr>
            <w:tcW w:w="4678" w:type="dxa"/>
            <w:tcBorders>
              <w:top w:val="single" w:sz="4" w:space="0" w:color="auto"/>
              <w:bottom w:val="single" w:sz="4" w:space="0" w:color="auto"/>
            </w:tcBorders>
            <w:shd w:val="clear" w:color="000000" w:fill="FFFFFF"/>
            <w:tcMar>
              <w:top w:w="15" w:type="dxa"/>
              <w:left w:w="15" w:type="dxa"/>
              <w:bottom w:w="0" w:type="dxa"/>
              <w:right w:w="15" w:type="dxa"/>
            </w:tcMar>
            <w:vAlign w:val="center"/>
          </w:tcPr>
          <w:p w14:paraId="64F9505F" w14:textId="77777777" w:rsidR="004336BB" w:rsidRPr="006D2576" w:rsidRDefault="004336BB" w:rsidP="0059501B">
            <w:pPr>
              <w:spacing w:after="0" w:line="240" w:lineRule="auto"/>
              <w:rPr>
                <w:rFonts w:cs="Arial"/>
                <w:bCs/>
                <w:color w:val="333333"/>
              </w:rPr>
            </w:pPr>
          </w:p>
        </w:tc>
        <w:tc>
          <w:tcPr>
            <w:tcW w:w="1706" w:type="dxa"/>
            <w:tcBorders>
              <w:top w:val="single" w:sz="4" w:space="0" w:color="auto"/>
              <w:bottom w:val="single" w:sz="4" w:space="0" w:color="auto"/>
            </w:tcBorders>
            <w:shd w:val="clear" w:color="000000" w:fill="FFFFFF"/>
            <w:tcMar>
              <w:top w:w="15" w:type="dxa"/>
              <w:left w:w="15" w:type="dxa"/>
              <w:bottom w:w="0" w:type="dxa"/>
              <w:right w:w="15" w:type="dxa"/>
            </w:tcMar>
            <w:vAlign w:val="center"/>
          </w:tcPr>
          <w:p w14:paraId="4B8D41C6" w14:textId="77777777" w:rsidR="004336BB" w:rsidRPr="006D2576" w:rsidRDefault="004336BB" w:rsidP="0059501B">
            <w:pPr>
              <w:spacing w:after="0" w:line="240" w:lineRule="auto"/>
              <w:jc w:val="center"/>
              <w:rPr>
                <w:rFonts w:cs="Arial"/>
                <w:bCs/>
                <w:color w:val="333333"/>
              </w:rPr>
            </w:pPr>
            <w:r w:rsidRPr="006D2576">
              <w:rPr>
                <w:rFonts w:cs="Arial"/>
                <w:bCs/>
                <w:color w:val="333333"/>
              </w:rPr>
              <w:t>No mental health condition (N=26</w:t>
            </w:r>
            <w:r>
              <w:rPr>
                <w:rFonts w:cs="Arial"/>
                <w:bCs/>
                <w:color w:val="333333"/>
              </w:rPr>
              <w:t> </w:t>
            </w:r>
            <w:r w:rsidRPr="006D2576">
              <w:rPr>
                <w:rFonts w:cs="Arial"/>
                <w:bCs/>
                <w:color w:val="333333"/>
              </w:rPr>
              <w:t>259)</w:t>
            </w:r>
          </w:p>
        </w:tc>
        <w:tc>
          <w:tcPr>
            <w:tcW w:w="1372" w:type="dxa"/>
            <w:tcBorders>
              <w:top w:val="single" w:sz="4" w:space="0" w:color="auto"/>
              <w:bottom w:val="single" w:sz="4" w:space="0" w:color="auto"/>
            </w:tcBorders>
            <w:shd w:val="clear" w:color="000000" w:fill="FFFFFF"/>
            <w:tcMar>
              <w:top w:w="15" w:type="dxa"/>
              <w:left w:w="15" w:type="dxa"/>
              <w:bottom w:w="0" w:type="dxa"/>
              <w:right w:w="15" w:type="dxa"/>
            </w:tcMar>
            <w:vAlign w:val="center"/>
          </w:tcPr>
          <w:p w14:paraId="05212D0A" w14:textId="77777777" w:rsidR="004336BB" w:rsidRPr="006D2576" w:rsidRDefault="004336BB" w:rsidP="0059501B">
            <w:pPr>
              <w:spacing w:after="0" w:line="240" w:lineRule="auto"/>
              <w:jc w:val="center"/>
              <w:rPr>
                <w:rFonts w:cs="Arial"/>
                <w:bCs/>
                <w:color w:val="333333"/>
              </w:rPr>
            </w:pPr>
            <w:r w:rsidRPr="006D2576">
              <w:rPr>
                <w:rFonts w:cs="Arial"/>
                <w:bCs/>
                <w:color w:val="333333"/>
              </w:rPr>
              <w:t>Schizophrenia (N=167)</w:t>
            </w:r>
          </w:p>
        </w:tc>
        <w:tc>
          <w:tcPr>
            <w:tcW w:w="1372" w:type="dxa"/>
            <w:tcBorders>
              <w:top w:val="single" w:sz="4" w:space="0" w:color="auto"/>
              <w:bottom w:val="single" w:sz="4" w:space="0" w:color="auto"/>
            </w:tcBorders>
            <w:shd w:val="clear" w:color="000000" w:fill="FFFFFF"/>
            <w:tcMar>
              <w:top w:w="15" w:type="dxa"/>
              <w:left w:w="15" w:type="dxa"/>
              <w:bottom w:w="0" w:type="dxa"/>
              <w:right w:w="15" w:type="dxa"/>
            </w:tcMar>
            <w:vAlign w:val="center"/>
          </w:tcPr>
          <w:p w14:paraId="64C97F85" w14:textId="77777777" w:rsidR="004336BB" w:rsidRPr="006D2576" w:rsidRDefault="004336BB" w:rsidP="0059501B">
            <w:pPr>
              <w:spacing w:after="0" w:line="240" w:lineRule="auto"/>
              <w:jc w:val="center"/>
              <w:rPr>
                <w:rFonts w:cs="Arial"/>
                <w:bCs/>
                <w:color w:val="333333"/>
              </w:rPr>
            </w:pPr>
            <w:r w:rsidRPr="006D2576">
              <w:rPr>
                <w:rFonts w:cs="Arial"/>
                <w:bCs/>
                <w:color w:val="333333"/>
              </w:rPr>
              <w:t>Bipolar disorder (N=102)</w:t>
            </w:r>
          </w:p>
        </w:tc>
        <w:tc>
          <w:tcPr>
            <w:tcW w:w="1372" w:type="dxa"/>
            <w:tcBorders>
              <w:top w:val="single" w:sz="4" w:space="0" w:color="auto"/>
              <w:bottom w:val="single" w:sz="4" w:space="0" w:color="auto"/>
            </w:tcBorders>
            <w:shd w:val="clear" w:color="000000" w:fill="FFFFFF"/>
            <w:tcMar>
              <w:top w:w="15" w:type="dxa"/>
              <w:left w:w="15" w:type="dxa"/>
              <w:bottom w:w="0" w:type="dxa"/>
              <w:right w:w="15" w:type="dxa"/>
            </w:tcMar>
            <w:vAlign w:val="center"/>
          </w:tcPr>
          <w:p w14:paraId="212DF593" w14:textId="0F440EB2" w:rsidR="004336BB" w:rsidRPr="006D2576" w:rsidRDefault="000250C0" w:rsidP="0059501B">
            <w:pPr>
              <w:spacing w:after="0" w:line="240" w:lineRule="auto"/>
              <w:jc w:val="center"/>
              <w:rPr>
                <w:rFonts w:cs="Arial"/>
                <w:bCs/>
                <w:color w:val="333333"/>
              </w:rPr>
            </w:pPr>
            <w:r>
              <w:rPr>
                <w:rFonts w:cs="Arial"/>
                <w:bCs/>
                <w:color w:val="333333"/>
              </w:rPr>
              <w:t>Major d</w:t>
            </w:r>
            <w:r w:rsidR="00724163">
              <w:rPr>
                <w:rFonts w:cs="Arial"/>
                <w:bCs/>
                <w:color w:val="333333"/>
              </w:rPr>
              <w:t>e</w:t>
            </w:r>
            <w:r w:rsidR="004336BB" w:rsidRPr="006D2576">
              <w:rPr>
                <w:rFonts w:cs="Arial"/>
                <w:bCs/>
                <w:color w:val="333333"/>
              </w:rPr>
              <w:t>pression (N=1078)</w:t>
            </w:r>
          </w:p>
        </w:tc>
      </w:tr>
      <w:tr w:rsidR="004336BB" w:rsidRPr="006D2576" w14:paraId="7BC8CB00" w14:textId="77777777" w:rsidTr="00111365">
        <w:trPr>
          <w:trHeight w:val="272"/>
        </w:trPr>
        <w:tc>
          <w:tcPr>
            <w:tcW w:w="4678" w:type="dxa"/>
            <w:tcBorders>
              <w:top w:val="single" w:sz="4" w:space="0" w:color="auto"/>
            </w:tcBorders>
            <w:shd w:val="clear" w:color="000000" w:fill="FFFFFF"/>
            <w:tcMar>
              <w:top w:w="15" w:type="dxa"/>
              <w:left w:w="15" w:type="dxa"/>
              <w:bottom w:w="0" w:type="dxa"/>
              <w:right w:w="15" w:type="dxa"/>
            </w:tcMar>
            <w:vAlign w:val="center"/>
            <w:hideMark/>
          </w:tcPr>
          <w:p w14:paraId="64923615" w14:textId="77777777" w:rsidR="004336BB" w:rsidRPr="006D2576" w:rsidRDefault="004336BB" w:rsidP="0059501B">
            <w:pPr>
              <w:spacing w:after="0" w:line="240" w:lineRule="auto"/>
              <w:rPr>
                <w:rFonts w:cs="Arial"/>
                <w:b/>
                <w:bCs/>
                <w:color w:val="333333"/>
              </w:rPr>
            </w:pPr>
            <w:r w:rsidRPr="006D2576">
              <w:rPr>
                <w:rFonts w:cs="Arial"/>
                <w:b/>
                <w:bCs/>
                <w:color w:val="333333"/>
              </w:rPr>
              <w:t>Median follow-up time (IQR), years</w:t>
            </w:r>
          </w:p>
        </w:tc>
        <w:tc>
          <w:tcPr>
            <w:tcW w:w="1706" w:type="dxa"/>
            <w:tcBorders>
              <w:top w:val="single" w:sz="4" w:space="0" w:color="auto"/>
            </w:tcBorders>
            <w:shd w:val="clear" w:color="000000" w:fill="FFFFFF"/>
            <w:tcMar>
              <w:top w:w="15" w:type="dxa"/>
              <w:left w:w="15" w:type="dxa"/>
              <w:bottom w:w="0" w:type="dxa"/>
              <w:right w:w="15" w:type="dxa"/>
            </w:tcMar>
            <w:vAlign w:val="center"/>
            <w:hideMark/>
          </w:tcPr>
          <w:p w14:paraId="58319F91" w14:textId="77777777" w:rsidR="004336BB" w:rsidRPr="006D2576" w:rsidRDefault="004336BB" w:rsidP="0059501B">
            <w:pPr>
              <w:spacing w:after="0" w:line="240" w:lineRule="auto"/>
              <w:jc w:val="center"/>
              <w:rPr>
                <w:rFonts w:cs="Arial"/>
                <w:color w:val="333333"/>
              </w:rPr>
            </w:pPr>
            <w:r w:rsidRPr="006D2576">
              <w:rPr>
                <w:rFonts w:cs="Arial"/>
                <w:color w:val="333333"/>
              </w:rPr>
              <w:t>4.3 (0.8, 6.2)</w:t>
            </w:r>
          </w:p>
        </w:tc>
        <w:tc>
          <w:tcPr>
            <w:tcW w:w="1372" w:type="dxa"/>
            <w:tcBorders>
              <w:top w:val="single" w:sz="4" w:space="0" w:color="auto"/>
            </w:tcBorders>
            <w:shd w:val="clear" w:color="000000" w:fill="FFFFFF"/>
            <w:tcMar>
              <w:top w:w="15" w:type="dxa"/>
              <w:left w:w="15" w:type="dxa"/>
              <w:bottom w:w="0" w:type="dxa"/>
              <w:right w:w="15" w:type="dxa"/>
            </w:tcMar>
            <w:vAlign w:val="center"/>
            <w:hideMark/>
          </w:tcPr>
          <w:p w14:paraId="02C352A6" w14:textId="77777777" w:rsidR="004336BB" w:rsidRPr="006D2576" w:rsidRDefault="004336BB" w:rsidP="0059501B">
            <w:pPr>
              <w:spacing w:after="0" w:line="240" w:lineRule="auto"/>
              <w:jc w:val="center"/>
              <w:rPr>
                <w:rFonts w:cs="Arial"/>
                <w:color w:val="333333"/>
              </w:rPr>
            </w:pPr>
            <w:r w:rsidRPr="006D2576">
              <w:rPr>
                <w:rFonts w:cs="Arial"/>
                <w:color w:val="333333"/>
              </w:rPr>
              <w:t>4.2 (1.1, 5.9)</w:t>
            </w:r>
          </w:p>
        </w:tc>
        <w:tc>
          <w:tcPr>
            <w:tcW w:w="1372" w:type="dxa"/>
            <w:tcBorders>
              <w:top w:val="single" w:sz="4" w:space="0" w:color="auto"/>
            </w:tcBorders>
            <w:shd w:val="clear" w:color="000000" w:fill="FFFFFF"/>
            <w:tcMar>
              <w:top w:w="15" w:type="dxa"/>
              <w:left w:w="15" w:type="dxa"/>
              <w:bottom w:w="0" w:type="dxa"/>
              <w:right w:w="15" w:type="dxa"/>
            </w:tcMar>
            <w:vAlign w:val="center"/>
            <w:hideMark/>
          </w:tcPr>
          <w:p w14:paraId="1A465D09" w14:textId="77777777" w:rsidR="004336BB" w:rsidRPr="006D2576" w:rsidRDefault="004336BB" w:rsidP="0059501B">
            <w:pPr>
              <w:spacing w:after="0" w:line="240" w:lineRule="auto"/>
              <w:jc w:val="center"/>
              <w:rPr>
                <w:rFonts w:cs="Arial"/>
                <w:color w:val="333333"/>
              </w:rPr>
            </w:pPr>
            <w:r w:rsidRPr="006D2576">
              <w:rPr>
                <w:rFonts w:cs="Arial"/>
                <w:color w:val="333333"/>
              </w:rPr>
              <w:t>4.1 (0.3, 5.6)</w:t>
            </w:r>
          </w:p>
        </w:tc>
        <w:tc>
          <w:tcPr>
            <w:tcW w:w="1372" w:type="dxa"/>
            <w:tcBorders>
              <w:top w:val="single" w:sz="4" w:space="0" w:color="auto"/>
            </w:tcBorders>
            <w:shd w:val="clear" w:color="000000" w:fill="FFFFFF"/>
            <w:tcMar>
              <w:top w:w="15" w:type="dxa"/>
              <w:left w:w="15" w:type="dxa"/>
              <w:bottom w:w="0" w:type="dxa"/>
              <w:right w:w="15" w:type="dxa"/>
            </w:tcMar>
            <w:vAlign w:val="center"/>
            <w:hideMark/>
          </w:tcPr>
          <w:p w14:paraId="186BD4A0" w14:textId="77777777" w:rsidR="004336BB" w:rsidRPr="006D2576" w:rsidRDefault="004336BB" w:rsidP="0059501B">
            <w:pPr>
              <w:spacing w:after="0" w:line="240" w:lineRule="auto"/>
              <w:jc w:val="center"/>
              <w:rPr>
                <w:rFonts w:cs="Arial"/>
                <w:color w:val="333333"/>
              </w:rPr>
            </w:pPr>
            <w:r w:rsidRPr="006D2576">
              <w:rPr>
                <w:rFonts w:cs="Arial"/>
                <w:color w:val="333333"/>
              </w:rPr>
              <w:t>4.2 (0.9, 6.1)</w:t>
            </w:r>
          </w:p>
        </w:tc>
      </w:tr>
      <w:tr w:rsidR="004336BB" w:rsidRPr="006D2576" w14:paraId="52D6CC04" w14:textId="77777777" w:rsidTr="00111365">
        <w:trPr>
          <w:trHeight w:val="272"/>
        </w:trPr>
        <w:tc>
          <w:tcPr>
            <w:tcW w:w="4678" w:type="dxa"/>
            <w:shd w:val="clear" w:color="000000" w:fill="FFFFFF"/>
            <w:tcMar>
              <w:top w:w="15" w:type="dxa"/>
              <w:left w:w="15" w:type="dxa"/>
              <w:bottom w:w="0" w:type="dxa"/>
              <w:right w:w="15" w:type="dxa"/>
            </w:tcMar>
            <w:vAlign w:val="center"/>
            <w:hideMark/>
          </w:tcPr>
          <w:p w14:paraId="6120A6C6" w14:textId="77777777" w:rsidR="004336BB" w:rsidRPr="006D2576" w:rsidRDefault="004336BB" w:rsidP="0059501B">
            <w:pPr>
              <w:spacing w:after="0" w:line="240" w:lineRule="auto"/>
              <w:rPr>
                <w:rFonts w:cs="Arial"/>
                <w:b/>
                <w:bCs/>
                <w:color w:val="333333"/>
              </w:rPr>
            </w:pPr>
            <w:r w:rsidRPr="006D2576">
              <w:rPr>
                <w:rFonts w:cs="Arial"/>
                <w:b/>
                <w:bCs/>
                <w:color w:val="333333"/>
              </w:rPr>
              <w:t>Sex, n (%)</w:t>
            </w:r>
          </w:p>
        </w:tc>
        <w:tc>
          <w:tcPr>
            <w:tcW w:w="1706" w:type="dxa"/>
            <w:shd w:val="clear" w:color="000000" w:fill="FFFFFF"/>
            <w:tcMar>
              <w:top w:w="15" w:type="dxa"/>
              <w:left w:w="15" w:type="dxa"/>
              <w:bottom w:w="0" w:type="dxa"/>
              <w:right w:w="15" w:type="dxa"/>
            </w:tcMar>
            <w:vAlign w:val="center"/>
            <w:hideMark/>
          </w:tcPr>
          <w:p w14:paraId="3CAAE9CC"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03D81838"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425DF68"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0BF86211" w14:textId="77777777" w:rsidR="004336BB" w:rsidRPr="006D2576" w:rsidRDefault="004336BB" w:rsidP="0059501B">
            <w:pPr>
              <w:spacing w:after="0" w:line="240" w:lineRule="auto"/>
              <w:jc w:val="center"/>
              <w:rPr>
                <w:rFonts w:cs="Arial"/>
                <w:color w:val="333333"/>
              </w:rPr>
            </w:pPr>
          </w:p>
        </w:tc>
      </w:tr>
      <w:tr w:rsidR="004336BB" w:rsidRPr="006D2576" w14:paraId="7AA85D71" w14:textId="77777777" w:rsidTr="00111365">
        <w:trPr>
          <w:trHeight w:val="272"/>
        </w:trPr>
        <w:tc>
          <w:tcPr>
            <w:tcW w:w="4678" w:type="dxa"/>
            <w:shd w:val="clear" w:color="000000" w:fill="FFFFFF"/>
            <w:tcMar>
              <w:top w:w="15" w:type="dxa"/>
              <w:left w:w="15" w:type="dxa"/>
              <w:bottom w:w="0" w:type="dxa"/>
              <w:right w:w="15" w:type="dxa"/>
            </w:tcMar>
            <w:vAlign w:val="center"/>
            <w:hideMark/>
          </w:tcPr>
          <w:p w14:paraId="155D84E1" w14:textId="77777777" w:rsidR="004336BB" w:rsidRPr="006D2576" w:rsidRDefault="004336BB" w:rsidP="0059501B">
            <w:pPr>
              <w:spacing w:after="0" w:line="240" w:lineRule="auto"/>
              <w:rPr>
                <w:rFonts w:cs="Arial"/>
                <w:color w:val="333333"/>
              </w:rPr>
            </w:pPr>
            <w:r w:rsidRPr="006D2576">
              <w:rPr>
                <w:rFonts w:cs="Arial"/>
                <w:color w:val="333333"/>
              </w:rPr>
              <w:t>   Female</w:t>
            </w:r>
          </w:p>
        </w:tc>
        <w:tc>
          <w:tcPr>
            <w:tcW w:w="1706" w:type="dxa"/>
            <w:shd w:val="clear" w:color="000000" w:fill="FFFFFF"/>
            <w:tcMar>
              <w:top w:w="15" w:type="dxa"/>
              <w:left w:w="15" w:type="dxa"/>
              <w:bottom w:w="0" w:type="dxa"/>
              <w:right w:w="15" w:type="dxa"/>
            </w:tcMar>
            <w:vAlign w:val="center"/>
            <w:hideMark/>
          </w:tcPr>
          <w:p w14:paraId="3FBF73E5" w14:textId="77777777" w:rsidR="004336BB" w:rsidRPr="006D2576" w:rsidRDefault="004336BB" w:rsidP="0059501B">
            <w:pPr>
              <w:spacing w:after="0" w:line="240" w:lineRule="auto"/>
              <w:jc w:val="center"/>
              <w:rPr>
                <w:rFonts w:cs="Arial"/>
                <w:color w:val="333333"/>
              </w:rPr>
            </w:pPr>
            <w:r w:rsidRPr="006D2576">
              <w:rPr>
                <w:rFonts w:cs="Arial"/>
                <w:color w:val="333333"/>
              </w:rPr>
              <w:t>13</w:t>
            </w:r>
            <w:r>
              <w:rPr>
                <w:rFonts w:cs="Arial"/>
                <w:color w:val="333333"/>
              </w:rPr>
              <w:t xml:space="preserve"> </w:t>
            </w:r>
            <w:r w:rsidRPr="006D2576">
              <w:rPr>
                <w:rFonts w:cs="Arial"/>
                <w:color w:val="333333"/>
              </w:rPr>
              <w:t>078 (49.8%)</w:t>
            </w:r>
          </w:p>
        </w:tc>
        <w:tc>
          <w:tcPr>
            <w:tcW w:w="1372" w:type="dxa"/>
            <w:shd w:val="clear" w:color="000000" w:fill="FFFFFF"/>
            <w:tcMar>
              <w:top w:w="15" w:type="dxa"/>
              <w:left w:w="15" w:type="dxa"/>
              <w:bottom w:w="0" w:type="dxa"/>
              <w:right w:w="15" w:type="dxa"/>
            </w:tcMar>
            <w:vAlign w:val="center"/>
            <w:hideMark/>
          </w:tcPr>
          <w:p w14:paraId="2ECDEEF6" w14:textId="77777777" w:rsidR="004336BB" w:rsidRPr="006D2576" w:rsidRDefault="004336BB" w:rsidP="0059501B">
            <w:pPr>
              <w:spacing w:after="0" w:line="240" w:lineRule="auto"/>
              <w:jc w:val="center"/>
              <w:rPr>
                <w:rFonts w:cs="Arial"/>
                <w:color w:val="333333"/>
              </w:rPr>
            </w:pPr>
            <w:r w:rsidRPr="006D2576">
              <w:rPr>
                <w:rFonts w:cs="Arial"/>
                <w:color w:val="333333"/>
              </w:rPr>
              <w:t>80 (47.9%)</w:t>
            </w:r>
          </w:p>
        </w:tc>
        <w:tc>
          <w:tcPr>
            <w:tcW w:w="1372" w:type="dxa"/>
            <w:shd w:val="clear" w:color="000000" w:fill="FFFFFF"/>
            <w:tcMar>
              <w:top w:w="15" w:type="dxa"/>
              <w:left w:w="15" w:type="dxa"/>
              <w:bottom w:w="0" w:type="dxa"/>
              <w:right w:w="15" w:type="dxa"/>
            </w:tcMar>
            <w:vAlign w:val="center"/>
            <w:hideMark/>
          </w:tcPr>
          <w:p w14:paraId="2D5513E2" w14:textId="77777777" w:rsidR="004336BB" w:rsidRPr="006D2576" w:rsidRDefault="004336BB" w:rsidP="0059501B">
            <w:pPr>
              <w:spacing w:after="0" w:line="240" w:lineRule="auto"/>
              <w:jc w:val="center"/>
              <w:rPr>
                <w:rFonts w:cs="Arial"/>
                <w:color w:val="333333"/>
              </w:rPr>
            </w:pPr>
            <w:r w:rsidRPr="006D2576">
              <w:rPr>
                <w:rFonts w:cs="Arial"/>
                <w:color w:val="333333"/>
              </w:rPr>
              <w:t>64 (62.7%)</w:t>
            </w:r>
          </w:p>
        </w:tc>
        <w:tc>
          <w:tcPr>
            <w:tcW w:w="1372" w:type="dxa"/>
            <w:shd w:val="clear" w:color="000000" w:fill="FFFFFF"/>
            <w:tcMar>
              <w:top w:w="15" w:type="dxa"/>
              <w:left w:w="15" w:type="dxa"/>
              <w:bottom w:w="0" w:type="dxa"/>
              <w:right w:w="15" w:type="dxa"/>
            </w:tcMar>
            <w:vAlign w:val="center"/>
            <w:hideMark/>
          </w:tcPr>
          <w:p w14:paraId="33E887A4" w14:textId="77777777" w:rsidR="004336BB" w:rsidRPr="006D2576" w:rsidRDefault="004336BB" w:rsidP="0059501B">
            <w:pPr>
              <w:spacing w:after="0" w:line="240" w:lineRule="auto"/>
              <w:jc w:val="center"/>
              <w:rPr>
                <w:rFonts w:cs="Arial"/>
                <w:color w:val="333333"/>
              </w:rPr>
            </w:pPr>
            <w:r w:rsidRPr="006D2576">
              <w:rPr>
                <w:rFonts w:cs="Arial"/>
                <w:color w:val="333333"/>
              </w:rPr>
              <w:t>667 (61.9%)</w:t>
            </w:r>
          </w:p>
        </w:tc>
      </w:tr>
      <w:tr w:rsidR="004336BB" w:rsidRPr="006D2576" w14:paraId="53CB11B3" w14:textId="77777777" w:rsidTr="00111365">
        <w:trPr>
          <w:trHeight w:val="272"/>
        </w:trPr>
        <w:tc>
          <w:tcPr>
            <w:tcW w:w="4678" w:type="dxa"/>
            <w:shd w:val="clear" w:color="000000" w:fill="FFFFFF"/>
            <w:tcMar>
              <w:top w:w="15" w:type="dxa"/>
              <w:left w:w="15" w:type="dxa"/>
              <w:bottom w:w="0" w:type="dxa"/>
              <w:right w:w="15" w:type="dxa"/>
            </w:tcMar>
            <w:vAlign w:val="center"/>
            <w:hideMark/>
          </w:tcPr>
          <w:p w14:paraId="2815A11A" w14:textId="77777777" w:rsidR="004336BB" w:rsidRPr="006D2576" w:rsidRDefault="004336BB" w:rsidP="0059501B">
            <w:pPr>
              <w:spacing w:after="0" w:line="240" w:lineRule="auto"/>
              <w:rPr>
                <w:rFonts w:cs="Arial"/>
                <w:color w:val="333333"/>
              </w:rPr>
            </w:pPr>
            <w:r w:rsidRPr="006D2576">
              <w:rPr>
                <w:rFonts w:cs="Arial"/>
                <w:color w:val="333333"/>
              </w:rPr>
              <w:t>   Male</w:t>
            </w:r>
          </w:p>
        </w:tc>
        <w:tc>
          <w:tcPr>
            <w:tcW w:w="1706" w:type="dxa"/>
            <w:shd w:val="clear" w:color="000000" w:fill="FFFFFF"/>
            <w:tcMar>
              <w:top w:w="15" w:type="dxa"/>
              <w:left w:w="15" w:type="dxa"/>
              <w:bottom w:w="0" w:type="dxa"/>
              <w:right w:w="15" w:type="dxa"/>
            </w:tcMar>
            <w:vAlign w:val="center"/>
            <w:hideMark/>
          </w:tcPr>
          <w:p w14:paraId="60D22F65" w14:textId="77777777" w:rsidR="004336BB" w:rsidRPr="006D2576" w:rsidRDefault="004336BB" w:rsidP="0059501B">
            <w:pPr>
              <w:spacing w:after="0" w:line="240" w:lineRule="auto"/>
              <w:jc w:val="center"/>
              <w:rPr>
                <w:rFonts w:cs="Arial"/>
                <w:color w:val="333333"/>
              </w:rPr>
            </w:pPr>
            <w:r w:rsidRPr="006D2576">
              <w:rPr>
                <w:rFonts w:cs="Arial"/>
                <w:color w:val="333333"/>
              </w:rPr>
              <w:t>13</w:t>
            </w:r>
            <w:r>
              <w:rPr>
                <w:rFonts w:cs="Arial"/>
                <w:color w:val="333333"/>
              </w:rPr>
              <w:t xml:space="preserve"> </w:t>
            </w:r>
            <w:r w:rsidRPr="006D2576">
              <w:rPr>
                <w:rFonts w:cs="Arial"/>
                <w:color w:val="333333"/>
              </w:rPr>
              <w:t>181 (50.2%)</w:t>
            </w:r>
          </w:p>
        </w:tc>
        <w:tc>
          <w:tcPr>
            <w:tcW w:w="1372" w:type="dxa"/>
            <w:shd w:val="clear" w:color="000000" w:fill="FFFFFF"/>
            <w:tcMar>
              <w:top w:w="15" w:type="dxa"/>
              <w:left w:w="15" w:type="dxa"/>
              <w:bottom w:w="0" w:type="dxa"/>
              <w:right w:w="15" w:type="dxa"/>
            </w:tcMar>
            <w:vAlign w:val="center"/>
            <w:hideMark/>
          </w:tcPr>
          <w:p w14:paraId="7A71246F" w14:textId="77777777" w:rsidR="004336BB" w:rsidRPr="006D2576" w:rsidRDefault="004336BB" w:rsidP="0059501B">
            <w:pPr>
              <w:spacing w:after="0" w:line="240" w:lineRule="auto"/>
              <w:jc w:val="center"/>
              <w:rPr>
                <w:rFonts w:cs="Arial"/>
                <w:color w:val="333333"/>
              </w:rPr>
            </w:pPr>
            <w:r w:rsidRPr="006D2576">
              <w:rPr>
                <w:rFonts w:cs="Arial"/>
                <w:color w:val="333333"/>
              </w:rPr>
              <w:t>87 (52.1%)</w:t>
            </w:r>
          </w:p>
        </w:tc>
        <w:tc>
          <w:tcPr>
            <w:tcW w:w="1372" w:type="dxa"/>
            <w:shd w:val="clear" w:color="000000" w:fill="FFFFFF"/>
            <w:tcMar>
              <w:top w:w="15" w:type="dxa"/>
              <w:left w:w="15" w:type="dxa"/>
              <w:bottom w:w="0" w:type="dxa"/>
              <w:right w:w="15" w:type="dxa"/>
            </w:tcMar>
            <w:vAlign w:val="center"/>
            <w:hideMark/>
          </w:tcPr>
          <w:p w14:paraId="618FA1FF" w14:textId="77777777" w:rsidR="004336BB" w:rsidRPr="006D2576" w:rsidRDefault="004336BB" w:rsidP="0059501B">
            <w:pPr>
              <w:spacing w:after="0" w:line="240" w:lineRule="auto"/>
              <w:jc w:val="center"/>
              <w:rPr>
                <w:rFonts w:cs="Arial"/>
                <w:color w:val="333333"/>
              </w:rPr>
            </w:pPr>
            <w:r w:rsidRPr="006D2576">
              <w:rPr>
                <w:rFonts w:cs="Arial"/>
                <w:color w:val="333333"/>
              </w:rPr>
              <w:t>38 (37.3%)</w:t>
            </w:r>
          </w:p>
        </w:tc>
        <w:tc>
          <w:tcPr>
            <w:tcW w:w="1372" w:type="dxa"/>
            <w:shd w:val="clear" w:color="000000" w:fill="FFFFFF"/>
            <w:tcMar>
              <w:top w:w="15" w:type="dxa"/>
              <w:left w:w="15" w:type="dxa"/>
              <w:bottom w:w="0" w:type="dxa"/>
              <w:right w:w="15" w:type="dxa"/>
            </w:tcMar>
            <w:vAlign w:val="center"/>
            <w:hideMark/>
          </w:tcPr>
          <w:p w14:paraId="5E468E39" w14:textId="77777777" w:rsidR="004336BB" w:rsidRPr="006D2576" w:rsidRDefault="004336BB" w:rsidP="0059501B">
            <w:pPr>
              <w:spacing w:after="0" w:line="240" w:lineRule="auto"/>
              <w:jc w:val="center"/>
              <w:rPr>
                <w:rFonts w:cs="Arial"/>
                <w:color w:val="333333"/>
              </w:rPr>
            </w:pPr>
            <w:r w:rsidRPr="006D2576">
              <w:rPr>
                <w:rFonts w:cs="Arial"/>
                <w:color w:val="333333"/>
              </w:rPr>
              <w:t>411 (38.1%)</w:t>
            </w:r>
          </w:p>
        </w:tc>
      </w:tr>
      <w:tr w:rsidR="004336BB" w:rsidRPr="006D2576" w14:paraId="10FF2FB9" w14:textId="77777777" w:rsidTr="00111365">
        <w:trPr>
          <w:trHeight w:val="272"/>
        </w:trPr>
        <w:tc>
          <w:tcPr>
            <w:tcW w:w="4678" w:type="dxa"/>
            <w:shd w:val="clear" w:color="000000" w:fill="FFFFFF"/>
            <w:tcMar>
              <w:top w:w="15" w:type="dxa"/>
              <w:left w:w="15" w:type="dxa"/>
              <w:bottom w:w="0" w:type="dxa"/>
              <w:right w:w="15" w:type="dxa"/>
            </w:tcMar>
            <w:vAlign w:val="center"/>
            <w:hideMark/>
          </w:tcPr>
          <w:p w14:paraId="3072D692" w14:textId="77777777" w:rsidR="004336BB" w:rsidRPr="006D2576" w:rsidRDefault="004336BB" w:rsidP="0059501B">
            <w:pPr>
              <w:spacing w:after="0" w:line="240" w:lineRule="auto"/>
              <w:rPr>
                <w:rFonts w:cs="Arial"/>
                <w:b/>
                <w:bCs/>
                <w:color w:val="333333"/>
              </w:rPr>
            </w:pPr>
            <w:r w:rsidRPr="006D2576">
              <w:rPr>
                <w:rFonts w:cs="Arial"/>
                <w:b/>
                <w:bCs/>
                <w:color w:val="333333"/>
              </w:rPr>
              <w:t xml:space="preserve">Mean age at </w:t>
            </w:r>
            <w:r>
              <w:rPr>
                <w:rFonts w:cs="Arial"/>
                <w:b/>
                <w:bCs/>
                <w:color w:val="333333"/>
              </w:rPr>
              <w:t>stroke</w:t>
            </w:r>
            <w:r w:rsidRPr="006D2576">
              <w:rPr>
                <w:rFonts w:cs="Arial"/>
                <w:b/>
                <w:bCs/>
                <w:color w:val="333333"/>
              </w:rPr>
              <w:t xml:space="preserve"> (SD), years</w:t>
            </w:r>
          </w:p>
        </w:tc>
        <w:tc>
          <w:tcPr>
            <w:tcW w:w="1706" w:type="dxa"/>
            <w:shd w:val="clear" w:color="000000" w:fill="FFFFFF"/>
            <w:tcMar>
              <w:top w:w="15" w:type="dxa"/>
              <w:left w:w="15" w:type="dxa"/>
              <w:bottom w:w="0" w:type="dxa"/>
              <w:right w:w="15" w:type="dxa"/>
            </w:tcMar>
            <w:vAlign w:val="center"/>
            <w:hideMark/>
          </w:tcPr>
          <w:p w14:paraId="409E7103"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9624EFE"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6B7D2403"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3ADB7AB4" w14:textId="77777777" w:rsidR="004336BB" w:rsidRPr="006D2576" w:rsidRDefault="004336BB" w:rsidP="0059501B">
            <w:pPr>
              <w:spacing w:after="0" w:line="240" w:lineRule="auto"/>
              <w:jc w:val="center"/>
              <w:rPr>
                <w:rFonts w:cs="Arial"/>
                <w:color w:val="333333"/>
              </w:rPr>
            </w:pPr>
          </w:p>
        </w:tc>
      </w:tr>
      <w:tr w:rsidR="004336BB" w:rsidRPr="006D2576" w14:paraId="4DFDB0A1" w14:textId="77777777" w:rsidTr="00111365">
        <w:trPr>
          <w:trHeight w:val="272"/>
        </w:trPr>
        <w:tc>
          <w:tcPr>
            <w:tcW w:w="4678" w:type="dxa"/>
            <w:shd w:val="clear" w:color="000000" w:fill="FFFFFF"/>
            <w:tcMar>
              <w:top w:w="15" w:type="dxa"/>
              <w:left w:w="15" w:type="dxa"/>
              <w:bottom w:w="0" w:type="dxa"/>
              <w:right w:w="15" w:type="dxa"/>
            </w:tcMar>
            <w:vAlign w:val="center"/>
            <w:hideMark/>
          </w:tcPr>
          <w:p w14:paraId="28D68800" w14:textId="77777777" w:rsidR="004336BB" w:rsidRPr="006D2576" w:rsidRDefault="004336BB" w:rsidP="0059501B">
            <w:pPr>
              <w:spacing w:after="0" w:line="240" w:lineRule="auto"/>
              <w:rPr>
                <w:rFonts w:cs="Arial"/>
                <w:color w:val="333333"/>
              </w:rPr>
            </w:pPr>
            <w:r w:rsidRPr="006D2576">
              <w:rPr>
                <w:rFonts w:cs="Arial"/>
                <w:color w:val="333333"/>
              </w:rPr>
              <w:t>   Mean (SD)</w:t>
            </w:r>
          </w:p>
        </w:tc>
        <w:tc>
          <w:tcPr>
            <w:tcW w:w="1706" w:type="dxa"/>
            <w:shd w:val="clear" w:color="000000" w:fill="FFFFFF"/>
            <w:tcMar>
              <w:top w:w="15" w:type="dxa"/>
              <w:left w:w="15" w:type="dxa"/>
              <w:bottom w:w="0" w:type="dxa"/>
              <w:right w:w="15" w:type="dxa"/>
            </w:tcMar>
            <w:vAlign w:val="center"/>
            <w:hideMark/>
          </w:tcPr>
          <w:p w14:paraId="492C3FE4" w14:textId="77777777" w:rsidR="004336BB" w:rsidRPr="006D2576" w:rsidRDefault="004336BB" w:rsidP="0059501B">
            <w:pPr>
              <w:spacing w:after="0" w:line="240" w:lineRule="auto"/>
              <w:jc w:val="center"/>
              <w:rPr>
                <w:rFonts w:cs="Arial"/>
                <w:color w:val="333333"/>
              </w:rPr>
            </w:pPr>
            <w:r w:rsidRPr="006D2576">
              <w:rPr>
                <w:rFonts w:cs="Arial"/>
                <w:color w:val="333333"/>
              </w:rPr>
              <w:t>73.2 (13.2)</w:t>
            </w:r>
          </w:p>
        </w:tc>
        <w:tc>
          <w:tcPr>
            <w:tcW w:w="1372" w:type="dxa"/>
            <w:shd w:val="clear" w:color="000000" w:fill="FFFFFF"/>
            <w:tcMar>
              <w:top w:w="15" w:type="dxa"/>
              <w:left w:w="15" w:type="dxa"/>
              <w:bottom w:w="0" w:type="dxa"/>
              <w:right w:w="15" w:type="dxa"/>
            </w:tcMar>
            <w:vAlign w:val="center"/>
            <w:hideMark/>
          </w:tcPr>
          <w:p w14:paraId="419BEA24" w14:textId="77777777" w:rsidR="004336BB" w:rsidRPr="006D2576" w:rsidRDefault="004336BB" w:rsidP="0059501B">
            <w:pPr>
              <w:spacing w:after="0" w:line="240" w:lineRule="auto"/>
              <w:jc w:val="center"/>
              <w:rPr>
                <w:rFonts w:cs="Arial"/>
                <w:color w:val="333333"/>
              </w:rPr>
            </w:pPr>
            <w:r w:rsidRPr="006D2576">
              <w:rPr>
                <w:rFonts w:cs="Arial"/>
                <w:color w:val="333333"/>
              </w:rPr>
              <w:t>64.6 (13.4)</w:t>
            </w:r>
          </w:p>
        </w:tc>
        <w:tc>
          <w:tcPr>
            <w:tcW w:w="1372" w:type="dxa"/>
            <w:shd w:val="clear" w:color="000000" w:fill="FFFFFF"/>
            <w:tcMar>
              <w:top w:w="15" w:type="dxa"/>
              <w:left w:w="15" w:type="dxa"/>
              <w:bottom w:w="0" w:type="dxa"/>
              <w:right w:w="15" w:type="dxa"/>
            </w:tcMar>
            <w:vAlign w:val="center"/>
            <w:hideMark/>
          </w:tcPr>
          <w:p w14:paraId="15723887" w14:textId="77777777" w:rsidR="004336BB" w:rsidRPr="006D2576" w:rsidRDefault="004336BB" w:rsidP="0059501B">
            <w:pPr>
              <w:spacing w:after="0" w:line="240" w:lineRule="auto"/>
              <w:jc w:val="center"/>
              <w:rPr>
                <w:rFonts w:cs="Arial"/>
                <w:color w:val="333333"/>
              </w:rPr>
            </w:pPr>
            <w:r w:rsidRPr="006D2576">
              <w:rPr>
                <w:rFonts w:cs="Arial"/>
                <w:color w:val="333333"/>
              </w:rPr>
              <w:t>68.3 (12.1)</w:t>
            </w:r>
          </w:p>
        </w:tc>
        <w:tc>
          <w:tcPr>
            <w:tcW w:w="1372" w:type="dxa"/>
            <w:shd w:val="clear" w:color="000000" w:fill="FFFFFF"/>
            <w:tcMar>
              <w:top w:w="15" w:type="dxa"/>
              <w:left w:w="15" w:type="dxa"/>
              <w:bottom w:w="0" w:type="dxa"/>
              <w:right w:w="15" w:type="dxa"/>
            </w:tcMar>
            <w:vAlign w:val="center"/>
            <w:hideMark/>
          </w:tcPr>
          <w:p w14:paraId="59EF5787" w14:textId="77777777" w:rsidR="004336BB" w:rsidRPr="006D2576" w:rsidRDefault="004336BB" w:rsidP="0059501B">
            <w:pPr>
              <w:spacing w:after="0" w:line="240" w:lineRule="auto"/>
              <w:jc w:val="center"/>
              <w:rPr>
                <w:rFonts w:cs="Arial"/>
                <w:color w:val="333333"/>
              </w:rPr>
            </w:pPr>
            <w:r w:rsidRPr="006D2576">
              <w:rPr>
                <w:rFonts w:cs="Arial"/>
                <w:color w:val="333333"/>
              </w:rPr>
              <w:t>70.1 (13.8)</w:t>
            </w:r>
          </w:p>
        </w:tc>
      </w:tr>
      <w:tr w:rsidR="004336BB" w:rsidRPr="006D2576" w14:paraId="2FBA56DD" w14:textId="77777777" w:rsidTr="00111365">
        <w:trPr>
          <w:trHeight w:val="272"/>
        </w:trPr>
        <w:tc>
          <w:tcPr>
            <w:tcW w:w="4678" w:type="dxa"/>
            <w:shd w:val="clear" w:color="000000" w:fill="FFFFFF"/>
            <w:tcMar>
              <w:top w:w="15" w:type="dxa"/>
              <w:left w:w="15" w:type="dxa"/>
              <w:bottom w:w="0" w:type="dxa"/>
              <w:right w:w="15" w:type="dxa"/>
            </w:tcMar>
            <w:vAlign w:val="center"/>
            <w:hideMark/>
          </w:tcPr>
          <w:p w14:paraId="186E017C" w14:textId="77777777" w:rsidR="004336BB" w:rsidRPr="006D2576" w:rsidRDefault="004336BB" w:rsidP="0059501B">
            <w:pPr>
              <w:spacing w:after="0" w:line="240" w:lineRule="auto"/>
              <w:rPr>
                <w:rFonts w:cs="Arial"/>
                <w:b/>
                <w:bCs/>
                <w:color w:val="333333"/>
              </w:rPr>
            </w:pPr>
            <w:r w:rsidRPr="006D2576">
              <w:rPr>
                <w:rFonts w:cs="Arial"/>
                <w:b/>
                <w:bCs/>
                <w:color w:val="333333"/>
              </w:rPr>
              <w:t>Year of admission, n (%)</w:t>
            </w:r>
          </w:p>
        </w:tc>
        <w:tc>
          <w:tcPr>
            <w:tcW w:w="1706" w:type="dxa"/>
            <w:shd w:val="clear" w:color="000000" w:fill="FFFFFF"/>
            <w:tcMar>
              <w:top w:w="15" w:type="dxa"/>
              <w:left w:w="15" w:type="dxa"/>
              <w:bottom w:w="0" w:type="dxa"/>
              <w:right w:w="15" w:type="dxa"/>
            </w:tcMar>
            <w:vAlign w:val="center"/>
            <w:hideMark/>
          </w:tcPr>
          <w:p w14:paraId="4F3BA23A"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3DCB5D0B"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3DBD3DE5"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FFC5E4C" w14:textId="77777777" w:rsidR="004336BB" w:rsidRPr="006D2576" w:rsidRDefault="004336BB" w:rsidP="0059501B">
            <w:pPr>
              <w:spacing w:after="0" w:line="240" w:lineRule="auto"/>
              <w:jc w:val="center"/>
              <w:rPr>
                <w:rFonts w:cs="Arial"/>
                <w:color w:val="333333"/>
              </w:rPr>
            </w:pPr>
          </w:p>
        </w:tc>
      </w:tr>
      <w:tr w:rsidR="004336BB" w:rsidRPr="006D2576" w14:paraId="4EF51487" w14:textId="77777777" w:rsidTr="00111365">
        <w:trPr>
          <w:trHeight w:val="272"/>
        </w:trPr>
        <w:tc>
          <w:tcPr>
            <w:tcW w:w="4678" w:type="dxa"/>
            <w:shd w:val="clear" w:color="000000" w:fill="FFFFFF"/>
            <w:tcMar>
              <w:top w:w="15" w:type="dxa"/>
              <w:left w:w="15" w:type="dxa"/>
              <w:bottom w:w="0" w:type="dxa"/>
              <w:right w:w="15" w:type="dxa"/>
            </w:tcMar>
            <w:vAlign w:val="center"/>
            <w:hideMark/>
          </w:tcPr>
          <w:p w14:paraId="1AA31A2E" w14:textId="77777777" w:rsidR="004336BB" w:rsidRPr="006D2576" w:rsidRDefault="004336BB" w:rsidP="0059501B">
            <w:pPr>
              <w:spacing w:after="0" w:line="240" w:lineRule="auto"/>
              <w:rPr>
                <w:rFonts w:cs="Arial"/>
                <w:color w:val="333333"/>
              </w:rPr>
            </w:pPr>
            <w:r w:rsidRPr="006D2576">
              <w:rPr>
                <w:rFonts w:cs="Arial"/>
                <w:color w:val="333333"/>
              </w:rPr>
              <w:t>   2010</w:t>
            </w:r>
          </w:p>
        </w:tc>
        <w:tc>
          <w:tcPr>
            <w:tcW w:w="1706" w:type="dxa"/>
            <w:shd w:val="clear" w:color="000000" w:fill="FFFFFF"/>
            <w:tcMar>
              <w:top w:w="15" w:type="dxa"/>
              <w:left w:w="15" w:type="dxa"/>
              <w:bottom w:w="0" w:type="dxa"/>
              <w:right w:w="15" w:type="dxa"/>
            </w:tcMar>
            <w:vAlign w:val="center"/>
            <w:hideMark/>
          </w:tcPr>
          <w:p w14:paraId="7E300B88" w14:textId="77777777" w:rsidR="004336BB" w:rsidRPr="006D2576" w:rsidRDefault="004336BB" w:rsidP="0059501B">
            <w:pPr>
              <w:spacing w:after="0" w:line="240" w:lineRule="auto"/>
              <w:jc w:val="center"/>
              <w:rPr>
                <w:rFonts w:cs="Arial"/>
                <w:color w:val="333333"/>
              </w:rPr>
            </w:pPr>
            <w:r w:rsidRPr="006D2576">
              <w:rPr>
                <w:rFonts w:cs="Arial"/>
                <w:color w:val="333333"/>
              </w:rPr>
              <w:t>5113 (19.5%)</w:t>
            </w:r>
          </w:p>
        </w:tc>
        <w:tc>
          <w:tcPr>
            <w:tcW w:w="1372" w:type="dxa"/>
            <w:shd w:val="clear" w:color="000000" w:fill="FFFFFF"/>
            <w:tcMar>
              <w:top w:w="15" w:type="dxa"/>
              <w:left w:w="15" w:type="dxa"/>
              <w:bottom w:w="0" w:type="dxa"/>
              <w:right w:w="15" w:type="dxa"/>
            </w:tcMar>
            <w:vAlign w:val="center"/>
            <w:hideMark/>
          </w:tcPr>
          <w:p w14:paraId="143762C9" w14:textId="77777777" w:rsidR="004336BB" w:rsidRPr="006D2576" w:rsidRDefault="004336BB" w:rsidP="0059501B">
            <w:pPr>
              <w:spacing w:after="0" w:line="240" w:lineRule="auto"/>
              <w:jc w:val="center"/>
              <w:rPr>
                <w:rFonts w:cs="Arial"/>
                <w:color w:val="333333"/>
              </w:rPr>
            </w:pPr>
            <w:r w:rsidRPr="006D2576">
              <w:rPr>
                <w:rFonts w:cs="Arial"/>
                <w:color w:val="333333"/>
              </w:rPr>
              <w:t>38 (22.8%)</w:t>
            </w:r>
          </w:p>
        </w:tc>
        <w:tc>
          <w:tcPr>
            <w:tcW w:w="1372" w:type="dxa"/>
            <w:shd w:val="clear" w:color="000000" w:fill="FFFFFF"/>
            <w:tcMar>
              <w:top w:w="15" w:type="dxa"/>
              <w:left w:w="15" w:type="dxa"/>
              <w:bottom w:w="0" w:type="dxa"/>
              <w:right w:w="15" w:type="dxa"/>
            </w:tcMar>
            <w:vAlign w:val="center"/>
            <w:hideMark/>
          </w:tcPr>
          <w:p w14:paraId="2BD56E98" w14:textId="77777777" w:rsidR="004336BB" w:rsidRPr="006D2576" w:rsidRDefault="004336BB" w:rsidP="0059501B">
            <w:pPr>
              <w:spacing w:after="0" w:line="240" w:lineRule="auto"/>
              <w:jc w:val="center"/>
              <w:rPr>
                <w:rFonts w:cs="Arial"/>
                <w:color w:val="333333"/>
              </w:rPr>
            </w:pPr>
            <w:r w:rsidRPr="006D2576">
              <w:rPr>
                <w:rFonts w:cs="Arial"/>
                <w:color w:val="333333"/>
              </w:rPr>
              <w:t>21 (20.6%)</w:t>
            </w:r>
          </w:p>
        </w:tc>
        <w:tc>
          <w:tcPr>
            <w:tcW w:w="1372" w:type="dxa"/>
            <w:shd w:val="clear" w:color="000000" w:fill="FFFFFF"/>
            <w:tcMar>
              <w:top w:w="15" w:type="dxa"/>
              <w:left w:w="15" w:type="dxa"/>
              <w:bottom w:w="0" w:type="dxa"/>
              <w:right w:w="15" w:type="dxa"/>
            </w:tcMar>
            <w:vAlign w:val="center"/>
            <w:hideMark/>
          </w:tcPr>
          <w:p w14:paraId="36009230" w14:textId="77777777" w:rsidR="004336BB" w:rsidRPr="006D2576" w:rsidRDefault="004336BB" w:rsidP="0059501B">
            <w:pPr>
              <w:spacing w:after="0" w:line="240" w:lineRule="auto"/>
              <w:jc w:val="center"/>
              <w:rPr>
                <w:rFonts w:cs="Arial"/>
                <w:color w:val="333333"/>
              </w:rPr>
            </w:pPr>
            <w:r w:rsidRPr="006D2576">
              <w:rPr>
                <w:rFonts w:cs="Arial"/>
                <w:color w:val="333333"/>
              </w:rPr>
              <w:t>208 (19.3%)</w:t>
            </w:r>
          </w:p>
        </w:tc>
      </w:tr>
      <w:tr w:rsidR="004336BB" w:rsidRPr="006D2576" w14:paraId="561F4AA2" w14:textId="77777777" w:rsidTr="00111365">
        <w:trPr>
          <w:trHeight w:val="272"/>
        </w:trPr>
        <w:tc>
          <w:tcPr>
            <w:tcW w:w="4678" w:type="dxa"/>
            <w:shd w:val="clear" w:color="000000" w:fill="FFFFFF"/>
            <w:tcMar>
              <w:top w:w="15" w:type="dxa"/>
              <w:left w:w="15" w:type="dxa"/>
              <w:bottom w:w="0" w:type="dxa"/>
              <w:right w:w="15" w:type="dxa"/>
            </w:tcMar>
            <w:vAlign w:val="center"/>
            <w:hideMark/>
          </w:tcPr>
          <w:p w14:paraId="2B2157C2" w14:textId="77777777" w:rsidR="004336BB" w:rsidRPr="006D2576" w:rsidRDefault="004336BB" w:rsidP="0059501B">
            <w:pPr>
              <w:spacing w:after="0" w:line="240" w:lineRule="auto"/>
              <w:rPr>
                <w:rFonts w:cs="Arial"/>
                <w:color w:val="333333"/>
              </w:rPr>
            </w:pPr>
            <w:r w:rsidRPr="006D2576">
              <w:rPr>
                <w:rFonts w:cs="Arial"/>
                <w:color w:val="333333"/>
              </w:rPr>
              <w:t>   2011</w:t>
            </w:r>
          </w:p>
        </w:tc>
        <w:tc>
          <w:tcPr>
            <w:tcW w:w="1706" w:type="dxa"/>
            <w:shd w:val="clear" w:color="000000" w:fill="FFFFFF"/>
            <w:tcMar>
              <w:top w:w="15" w:type="dxa"/>
              <w:left w:w="15" w:type="dxa"/>
              <w:bottom w:w="0" w:type="dxa"/>
              <w:right w:w="15" w:type="dxa"/>
            </w:tcMar>
            <w:vAlign w:val="center"/>
            <w:hideMark/>
          </w:tcPr>
          <w:p w14:paraId="393089B7" w14:textId="77777777" w:rsidR="004336BB" w:rsidRPr="006D2576" w:rsidRDefault="004336BB" w:rsidP="0059501B">
            <w:pPr>
              <w:spacing w:after="0" w:line="240" w:lineRule="auto"/>
              <w:jc w:val="center"/>
              <w:rPr>
                <w:rFonts w:cs="Arial"/>
                <w:color w:val="333333"/>
              </w:rPr>
            </w:pPr>
            <w:r w:rsidRPr="006D2576">
              <w:rPr>
                <w:rFonts w:cs="Arial"/>
                <w:color w:val="333333"/>
              </w:rPr>
              <w:t>5137 (19.6%)</w:t>
            </w:r>
          </w:p>
        </w:tc>
        <w:tc>
          <w:tcPr>
            <w:tcW w:w="1372" w:type="dxa"/>
            <w:shd w:val="clear" w:color="000000" w:fill="FFFFFF"/>
            <w:tcMar>
              <w:top w:w="15" w:type="dxa"/>
              <w:left w:w="15" w:type="dxa"/>
              <w:bottom w:w="0" w:type="dxa"/>
              <w:right w:w="15" w:type="dxa"/>
            </w:tcMar>
            <w:vAlign w:val="center"/>
            <w:hideMark/>
          </w:tcPr>
          <w:p w14:paraId="161FFBF6" w14:textId="77777777" w:rsidR="004336BB" w:rsidRPr="006D2576" w:rsidRDefault="004336BB" w:rsidP="0059501B">
            <w:pPr>
              <w:spacing w:after="0" w:line="240" w:lineRule="auto"/>
              <w:jc w:val="center"/>
              <w:rPr>
                <w:rFonts w:cs="Arial"/>
                <w:color w:val="333333"/>
              </w:rPr>
            </w:pPr>
            <w:r w:rsidRPr="006D2576">
              <w:rPr>
                <w:rFonts w:cs="Arial"/>
                <w:color w:val="333333"/>
              </w:rPr>
              <w:t>24 (14.4%)</w:t>
            </w:r>
          </w:p>
        </w:tc>
        <w:tc>
          <w:tcPr>
            <w:tcW w:w="1372" w:type="dxa"/>
            <w:shd w:val="clear" w:color="000000" w:fill="FFFFFF"/>
            <w:tcMar>
              <w:top w:w="15" w:type="dxa"/>
              <w:left w:w="15" w:type="dxa"/>
              <w:bottom w:w="0" w:type="dxa"/>
              <w:right w:w="15" w:type="dxa"/>
            </w:tcMar>
            <w:vAlign w:val="center"/>
            <w:hideMark/>
          </w:tcPr>
          <w:p w14:paraId="6411D4F9" w14:textId="77777777" w:rsidR="004336BB" w:rsidRPr="006D2576" w:rsidRDefault="004336BB" w:rsidP="0059501B">
            <w:pPr>
              <w:spacing w:after="0" w:line="240" w:lineRule="auto"/>
              <w:jc w:val="center"/>
              <w:rPr>
                <w:rFonts w:cs="Arial"/>
                <w:color w:val="333333"/>
              </w:rPr>
            </w:pPr>
            <w:r w:rsidRPr="006D2576">
              <w:rPr>
                <w:rFonts w:cs="Arial"/>
                <w:color w:val="333333"/>
              </w:rPr>
              <w:t>14 (13.7%)</w:t>
            </w:r>
          </w:p>
        </w:tc>
        <w:tc>
          <w:tcPr>
            <w:tcW w:w="1372" w:type="dxa"/>
            <w:shd w:val="clear" w:color="000000" w:fill="FFFFFF"/>
            <w:tcMar>
              <w:top w:w="15" w:type="dxa"/>
              <w:left w:w="15" w:type="dxa"/>
              <w:bottom w:w="0" w:type="dxa"/>
              <w:right w:w="15" w:type="dxa"/>
            </w:tcMar>
            <w:vAlign w:val="center"/>
            <w:hideMark/>
          </w:tcPr>
          <w:p w14:paraId="1B242EAC" w14:textId="77777777" w:rsidR="004336BB" w:rsidRPr="006D2576" w:rsidRDefault="004336BB" w:rsidP="0059501B">
            <w:pPr>
              <w:spacing w:after="0" w:line="240" w:lineRule="auto"/>
              <w:jc w:val="center"/>
              <w:rPr>
                <w:rFonts w:cs="Arial"/>
                <w:color w:val="333333"/>
              </w:rPr>
            </w:pPr>
            <w:r w:rsidRPr="006D2576">
              <w:rPr>
                <w:rFonts w:cs="Arial"/>
                <w:color w:val="333333"/>
              </w:rPr>
              <w:t>208 (19.3%)</w:t>
            </w:r>
          </w:p>
        </w:tc>
      </w:tr>
      <w:tr w:rsidR="004336BB" w:rsidRPr="006D2576" w14:paraId="077FCE42" w14:textId="77777777" w:rsidTr="00111365">
        <w:trPr>
          <w:trHeight w:val="272"/>
        </w:trPr>
        <w:tc>
          <w:tcPr>
            <w:tcW w:w="4678" w:type="dxa"/>
            <w:shd w:val="clear" w:color="000000" w:fill="FFFFFF"/>
            <w:tcMar>
              <w:top w:w="15" w:type="dxa"/>
              <w:left w:w="15" w:type="dxa"/>
              <w:bottom w:w="0" w:type="dxa"/>
              <w:right w:w="15" w:type="dxa"/>
            </w:tcMar>
            <w:vAlign w:val="center"/>
            <w:hideMark/>
          </w:tcPr>
          <w:p w14:paraId="097F1401" w14:textId="77777777" w:rsidR="004336BB" w:rsidRPr="006D2576" w:rsidRDefault="004336BB" w:rsidP="0059501B">
            <w:pPr>
              <w:spacing w:after="0" w:line="240" w:lineRule="auto"/>
              <w:rPr>
                <w:rFonts w:cs="Arial"/>
                <w:color w:val="333333"/>
              </w:rPr>
            </w:pPr>
            <w:r w:rsidRPr="006D2576">
              <w:rPr>
                <w:rFonts w:cs="Arial"/>
                <w:color w:val="333333"/>
              </w:rPr>
              <w:t>   2012</w:t>
            </w:r>
          </w:p>
        </w:tc>
        <w:tc>
          <w:tcPr>
            <w:tcW w:w="1706" w:type="dxa"/>
            <w:shd w:val="clear" w:color="000000" w:fill="FFFFFF"/>
            <w:tcMar>
              <w:top w:w="15" w:type="dxa"/>
              <w:left w:w="15" w:type="dxa"/>
              <w:bottom w:w="0" w:type="dxa"/>
              <w:right w:w="15" w:type="dxa"/>
            </w:tcMar>
            <w:vAlign w:val="center"/>
            <w:hideMark/>
          </w:tcPr>
          <w:p w14:paraId="6B2F1419" w14:textId="77777777" w:rsidR="004336BB" w:rsidRPr="006D2576" w:rsidRDefault="004336BB" w:rsidP="0059501B">
            <w:pPr>
              <w:spacing w:after="0" w:line="240" w:lineRule="auto"/>
              <w:jc w:val="center"/>
              <w:rPr>
                <w:rFonts w:cs="Arial"/>
                <w:color w:val="333333"/>
              </w:rPr>
            </w:pPr>
            <w:r w:rsidRPr="006D2576">
              <w:rPr>
                <w:rFonts w:cs="Arial"/>
                <w:color w:val="333333"/>
              </w:rPr>
              <w:t>4959 (18.9%)</w:t>
            </w:r>
          </w:p>
        </w:tc>
        <w:tc>
          <w:tcPr>
            <w:tcW w:w="1372" w:type="dxa"/>
            <w:shd w:val="clear" w:color="000000" w:fill="FFFFFF"/>
            <w:tcMar>
              <w:top w:w="15" w:type="dxa"/>
              <w:left w:w="15" w:type="dxa"/>
              <w:bottom w:w="0" w:type="dxa"/>
              <w:right w:w="15" w:type="dxa"/>
            </w:tcMar>
            <w:vAlign w:val="center"/>
            <w:hideMark/>
          </w:tcPr>
          <w:p w14:paraId="0822E398" w14:textId="77777777" w:rsidR="004336BB" w:rsidRPr="006D2576" w:rsidRDefault="004336BB" w:rsidP="0059501B">
            <w:pPr>
              <w:spacing w:after="0" w:line="240" w:lineRule="auto"/>
              <w:jc w:val="center"/>
              <w:rPr>
                <w:rFonts w:cs="Arial"/>
                <w:color w:val="333333"/>
              </w:rPr>
            </w:pPr>
            <w:r w:rsidRPr="006D2576">
              <w:rPr>
                <w:rFonts w:cs="Arial"/>
                <w:color w:val="333333"/>
              </w:rPr>
              <w:t>26 (15.6%)</w:t>
            </w:r>
          </w:p>
        </w:tc>
        <w:tc>
          <w:tcPr>
            <w:tcW w:w="1372" w:type="dxa"/>
            <w:shd w:val="clear" w:color="000000" w:fill="FFFFFF"/>
            <w:tcMar>
              <w:top w:w="15" w:type="dxa"/>
              <w:left w:w="15" w:type="dxa"/>
              <w:bottom w:w="0" w:type="dxa"/>
              <w:right w:w="15" w:type="dxa"/>
            </w:tcMar>
            <w:vAlign w:val="center"/>
            <w:hideMark/>
          </w:tcPr>
          <w:p w14:paraId="3D81EFE6" w14:textId="77777777" w:rsidR="004336BB" w:rsidRPr="006D2576" w:rsidRDefault="004336BB" w:rsidP="0059501B">
            <w:pPr>
              <w:spacing w:after="0" w:line="240" w:lineRule="auto"/>
              <w:jc w:val="center"/>
              <w:rPr>
                <w:rFonts w:cs="Arial"/>
                <w:color w:val="333333"/>
              </w:rPr>
            </w:pPr>
            <w:r w:rsidRPr="006D2576">
              <w:rPr>
                <w:rFonts w:cs="Arial"/>
                <w:color w:val="333333"/>
              </w:rPr>
              <w:t>15 (14.7%)</w:t>
            </w:r>
          </w:p>
        </w:tc>
        <w:tc>
          <w:tcPr>
            <w:tcW w:w="1372" w:type="dxa"/>
            <w:shd w:val="clear" w:color="000000" w:fill="FFFFFF"/>
            <w:tcMar>
              <w:top w:w="15" w:type="dxa"/>
              <w:left w:w="15" w:type="dxa"/>
              <w:bottom w:w="0" w:type="dxa"/>
              <w:right w:w="15" w:type="dxa"/>
            </w:tcMar>
            <w:vAlign w:val="center"/>
            <w:hideMark/>
          </w:tcPr>
          <w:p w14:paraId="3CDD0E71" w14:textId="77777777" w:rsidR="004336BB" w:rsidRPr="006D2576" w:rsidRDefault="004336BB" w:rsidP="0059501B">
            <w:pPr>
              <w:spacing w:after="0" w:line="240" w:lineRule="auto"/>
              <w:jc w:val="center"/>
              <w:rPr>
                <w:rFonts w:cs="Arial"/>
                <w:color w:val="333333"/>
              </w:rPr>
            </w:pPr>
            <w:r w:rsidRPr="006D2576">
              <w:rPr>
                <w:rFonts w:cs="Arial"/>
                <w:color w:val="333333"/>
              </w:rPr>
              <w:t>231 (21.4%)</w:t>
            </w:r>
          </w:p>
        </w:tc>
      </w:tr>
      <w:tr w:rsidR="004336BB" w:rsidRPr="006D2576" w14:paraId="0CE14A19" w14:textId="77777777" w:rsidTr="00111365">
        <w:trPr>
          <w:trHeight w:val="272"/>
        </w:trPr>
        <w:tc>
          <w:tcPr>
            <w:tcW w:w="4678" w:type="dxa"/>
            <w:shd w:val="clear" w:color="000000" w:fill="FFFFFF"/>
            <w:tcMar>
              <w:top w:w="15" w:type="dxa"/>
              <w:left w:w="15" w:type="dxa"/>
              <w:bottom w:w="0" w:type="dxa"/>
              <w:right w:w="15" w:type="dxa"/>
            </w:tcMar>
            <w:vAlign w:val="center"/>
            <w:hideMark/>
          </w:tcPr>
          <w:p w14:paraId="4D187F36" w14:textId="77777777" w:rsidR="004336BB" w:rsidRPr="006D2576" w:rsidRDefault="004336BB" w:rsidP="0059501B">
            <w:pPr>
              <w:spacing w:after="0" w:line="240" w:lineRule="auto"/>
              <w:rPr>
                <w:rFonts w:cs="Arial"/>
                <w:color w:val="333333"/>
              </w:rPr>
            </w:pPr>
            <w:r w:rsidRPr="006D2576">
              <w:rPr>
                <w:rFonts w:cs="Arial"/>
                <w:color w:val="333333"/>
              </w:rPr>
              <w:t>   2013</w:t>
            </w:r>
          </w:p>
        </w:tc>
        <w:tc>
          <w:tcPr>
            <w:tcW w:w="1706" w:type="dxa"/>
            <w:shd w:val="clear" w:color="000000" w:fill="FFFFFF"/>
            <w:tcMar>
              <w:top w:w="15" w:type="dxa"/>
              <w:left w:w="15" w:type="dxa"/>
              <w:bottom w:w="0" w:type="dxa"/>
              <w:right w:w="15" w:type="dxa"/>
            </w:tcMar>
            <w:vAlign w:val="center"/>
            <w:hideMark/>
          </w:tcPr>
          <w:p w14:paraId="3FD50E2A" w14:textId="77777777" w:rsidR="004336BB" w:rsidRPr="006D2576" w:rsidRDefault="004336BB" w:rsidP="0059501B">
            <w:pPr>
              <w:spacing w:after="0" w:line="240" w:lineRule="auto"/>
              <w:jc w:val="center"/>
              <w:rPr>
                <w:rFonts w:cs="Arial"/>
                <w:color w:val="333333"/>
              </w:rPr>
            </w:pPr>
            <w:r w:rsidRPr="006D2576">
              <w:rPr>
                <w:rFonts w:cs="Arial"/>
                <w:color w:val="333333"/>
              </w:rPr>
              <w:t>5494 (20.9%)</w:t>
            </w:r>
          </w:p>
        </w:tc>
        <w:tc>
          <w:tcPr>
            <w:tcW w:w="1372" w:type="dxa"/>
            <w:shd w:val="clear" w:color="000000" w:fill="FFFFFF"/>
            <w:tcMar>
              <w:top w:w="15" w:type="dxa"/>
              <w:left w:w="15" w:type="dxa"/>
              <w:bottom w:w="0" w:type="dxa"/>
              <w:right w:w="15" w:type="dxa"/>
            </w:tcMar>
            <w:vAlign w:val="center"/>
            <w:hideMark/>
          </w:tcPr>
          <w:p w14:paraId="6B8D2909" w14:textId="77777777" w:rsidR="004336BB" w:rsidRPr="006D2576" w:rsidRDefault="004336BB" w:rsidP="0059501B">
            <w:pPr>
              <w:spacing w:after="0" w:line="240" w:lineRule="auto"/>
              <w:jc w:val="center"/>
              <w:rPr>
                <w:rFonts w:cs="Arial"/>
                <w:color w:val="333333"/>
              </w:rPr>
            </w:pPr>
            <w:r w:rsidRPr="006D2576">
              <w:rPr>
                <w:rFonts w:cs="Arial"/>
                <w:color w:val="333333"/>
              </w:rPr>
              <w:t>36 (21.6%)</w:t>
            </w:r>
          </w:p>
        </w:tc>
        <w:tc>
          <w:tcPr>
            <w:tcW w:w="1372" w:type="dxa"/>
            <w:shd w:val="clear" w:color="000000" w:fill="FFFFFF"/>
            <w:tcMar>
              <w:top w:w="15" w:type="dxa"/>
              <w:left w:w="15" w:type="dxa"/>
              <w:bottom w:w="0" w:type="dxa"/>
              <w:right w:w="15" w:type="dxa"/>
            </w:tcMar>
            <w:vAlign w:val="center"/>
            <w:hideMark/>
          </w:tcPr>
          <w:p w14:paraId="216C3EEC" w14:textId="77777777" w:rsidR="004336BB" w:rsidRPr="006D2576" w:rsidRDefault="004336BB" w:rsidP="0059501B">
            <w:pPr>
              <w:spacing w:after="0" w:line="240" w:lineRule="auto"/>
              <w:jc w:val="center"/>
              <w:rPr>
                <w:rFonts w:cs="Arial"/>
                <w:color w:val="333333"/>
              </w:rPr>
            </w:pPr>
            <w:r w:rsidRPr="006D2576">
              <w:rPr>
                <w:rFonts w:cs="Arial"/>
                <w:color w:val="333333"/>
              </w:rPr>
              <w:t>23 (22.5%)</w:t>
            </w:r>
          </w:p>
        </w:tc>
        <w:tc>
          <w:tcPr>
            <w:tcW w:w="1372" w:type="dxa"/>
            <w:shd w:val="clear" w:color="000000" w:fill="FFFFFF"/>
            <w:tcMar>
              <w:top w:w="15" w:type="dxa"/>
              <w:left w:w="15" w:type="dxa"/>
              <w:bottom w:w="0" w:type="dxa"/>
              <w:right w:w="15" w:type="dxa"/>
            </w:tcMar>
            <w:vAlign w:val="center"/>
            <w:hideMark/>
          </w:tcPr>
          <w:p w14:paraId="50B6B8ED" w14:textId="77777777" w:rsidR="004336BB" w:rsidRPr="006D2576" w:rsidRDefault="004336BB" w:rsidP="0059501B">
            <w:pPr>
              <w:spacing w:after="0" w:line="240" w:lineRule="auto"/>
              <w:jc w:val="center"/>
              <w:rPr>
                <w:rFonts w:cs="Arial"/>
                <w:color w:val="333333"/>
              </w:rPr>
            </w:pPr>
            <w:r w:rsidRPr="006D2576">
              <w:rPr>
                <w:rFonts w:cs="Arial"/>
                <w:color w:val="333333"/>
              </w:rPr>
              <w:t>213 (19.8%)</w:t>
            </w:r>
          </w:p>
        </w:tc>
      </w:tr>
      <w:tr w:rsidR="004336BB" w:rsidRPr="006D2576" w14:paraId="04223650" w14:textId="77777777" w:rsidTr="00111365">
        <w:trPr>
          <w:trHeight w:val="272"/>
        </w:trPr>
        <w:tc>
          <w:tcPr>
            <w:tcW w:w="4678" w:type="dxa"/>
            <w:shd w:val="clear" w:color="000000" w:fill="FFFFFF"/>
            <w:tcMar>
              <w:top w:w="15" w:type="dxa"/>
              <w:left w:w="15" w:type="dxa"/>
              <w:bottom w:w="0" w:type="dxa"/>
              <w:right w:w="15" w:type="dxa"/>
            </w:tcMar>
            <w:vAlign w:val="center"/>
            <w:hideMark/>
          </w:tcPr>
          <w:p w14:paraId="39E44712" w14:textId="77777777" w:rsidR="004336BB" w:rsidRPr="006D2576" w:rsidRDefault="004336BB" w:rsidP="0059501B">
            <w:pPr>
              <w:spacing w:after="0" w:line="240" w:lineRule="auto"/>
              <w:rPr>
                <w:rFonts w:cs="Arial"/>
                <w:color w:val="333333"/>
              </w:rPr>
            </w:pPr>
            <w:r w:rsidRPr="006D2576">
              <w:rPr>
                <w:rFonts w:cs="Arial"/>
                <w:color w:val="333333"/>
              </w:rPr>
              <w:t>   2014</w:t>
            </w:r>
          </w:p>
        </w:tc>
        <w:tc>
          <w:tcPr>
            <w:tcW w:w="1706" w:type="dxa"/>
            <w:shd w:val="clear" w:color="000000" w:fill="FFFFFF"/>
            <w:tcMar>
              <w:top w:w="15" w:type="dxa"/>
              <w:left w:w="15" w:type="dxa"/>
              <w:bottom w:w="0" w:type="dxa"/>
              <w:right w:w="15" w:type="dxa"/>
            </w:tcMar>
            <w:vAlign w:val="center"/>
            <w:hideMark/>
          </w:tcPr>
          <w:p w14:paraId="05875AE7" w14:textId="77777777" w:rsidR="004336BB" w:rsidRPr="006D2576" w:rsidRDefault="004336BB" w:rsidP="0059501B">
            <w:pPr>
              <w:spacing w:after="0" w:line="240" w:lineRule="auto"/>
              <w:jc w:val="center"/>
              <w:rPr>
                <w:rFonts w:cs="Arial"/>
                <w:color w:val="333333"/>
              </w:rPr>
            </w:pPr>
            <w:r w:rsidRPr="006D2576">
              <w:rPr>
                <w:rFonts w:cs="Arial"/>
                <w:color w:val="333333"/>
              </w:rPr>
              <w:t>5556 (21.2%)</w:t>
            </w:r>
          </w:p>
        </w:tc>
        <w:tc>
          <w:tcPr>
            <w:tcW w:w="1372" w:type="dxa"/>
            <w:shd w:val="clear" w:color="000000" w:fill="FFFFFF"/>
            <w:tcMar>
              <w:top w:w="15" w:type="dxa"/>
              <w:left w:w="15" w:type="dxa"/>
              <w:bottom w:w="0" w:type="dxa"/>
              <w:right w:w="15" w:type="dxa"/>
            </w:tcMar>
            <w:vAlign w:val="center"/>
            <w:hideMark/>
          </w:tcPr>
          <w:p w14:paraId="34B70FD5" w14:textId="77777777" w:rsidR="004336BB" w:rsidRPr="006D2576" w:rsidRDefault="004336BB" w:rsidP="0059501B">
            <w:pPr>
              <w:spacing w:after="0" w:line="240" w:lineRule="auto"/>
              <w:jc w:val="center"/>
              <w:rPr>
                <w:rFonts w:cs="Arial"/>
                <w:color w:val="333333"/>
              </w:rPr>
            </w:pPr>
            <w:r w:rsidRPr="006D2576">
              <w:rPr>
                <w:rFonts w:cs="Arial"/>
                <w:color w:val="333333"/>
              </w:rPr>
              <w:t>43 (25.7%)</w:t>
            </w:r>
          </w:p>
        </w:tc>
        <w:tc>
          <w:tcPr>
            <w:tcW w:w="1372" w:type="dxa"/>
            <w:shd w:val="clear" w:color="000000" w:fill="FFFFFF"/>
            <w:tcMar>
              <w:top w:w="15" w:type="dxa"/>
              <w:left w:w="15" w:type="dxa"/>
              <w:bottom w:w="0" w:type="dxa"/>
              <w:right w:w="15" w:type="dxa"/>
            </w:tcMar>
            <w:vAlign w:val="center"/>
            <w:hideMark/>
          </w:tcPr>
          <w:p w14:paraId="6DE735E5" w14:textId="77777777" w:rsidR="004336BB" w:rsidRPr="006D2576" w:rsidRDefault="004336BB" w:rsidP="0059501B">
            <w:pPr>
              <w:spacing w:after="0" w:line="240" w:lineRule="auto"/>
              <w:jc w:val="center"/>
              <w:rPr>
                <w:rFonts w:cs="Arial"/>
                <w:color w:val="333333"/>
              </w:rPr>
            </w:pPr>
            <w:r w:rsidRPr="006D2576">
              <w:rPr>
                <w:rFonts w:cs="Arial"/>
                <w:color w:val="333333"/>
              </w:rPr>
              <w:t>29 (28.4%)</w:t>
            </w:r>
          </w:p>
        </w:tc>
        <w:tc>
          <w:tcPr>
            <w:tcW w:w="1372" w:type="dxa"/>
            <w:shd w:val="clear" w:color="000000" w:fill="FFFFFF"/>
            <w:tcMar>
              <w:top w:w="15" w:type="dxa"/>
              <w:left w:w="15" w:type="dxa"/>
              <w:bottom w:w="0" w:type="dxa"/>
              <w:right w:w="15" w:type="dxa"/>
            </w:tcMar>
            <w:vAlign w:val="center"/>
            <w:hideMark/>
          </w:tcPr>
          <w:p w14:paraId="5A0B7206" w14:textId="77777777" w:rsidR="004336BB" w:rsidRPr="006D2576" w:rsidRDefault="004336BB" w:rsidP="0059501B">
            <w:pPr>
              <w:spacing w:after="0" w:line="240" w:lineRule="auto"/>
              <w:jc w:val="center"/>
              <w:rPr>
                <w:rFonts w:cs="Arial"/>
                <w:color w:val="333333"/>
              </w:rPr>
            </w:pPr>
            <w:r w:rsidRPr="006D2576">
              <w:rPr>
                <w:rFonts w:cs="Arial"/>
                <w:color w:val="333333"/>
              </w:rPr>
              <w:t>218 (20.2%)</w:t>
            </w:r>
          </w:p>
        </w:tc>
      </w:tr>
      <w:tr w:rsidR="004336BB" w:rsidRPr="006D2576" w14:paraId="7F314C10" w14:textId="77777777" w:rsidTr="00111365">
        <w:trPr>
          <w:trHeight w:val="272"/>
        </w:trPr>
        <w:tc>
          <w:tcPr>
            <w:tcW w:w="4678" w:type="dxa"/>
            <w:shd w:val="clear" w:color="000000" w:fill="FFFFFF"/>
            <w:tcMar>
              <w:top w:w="15" w:type="dxa"/>
              <w:left w:w="15" w:type="dxa"/>
              <w:bottom w:w="0" w:type="dxa"/>
              <w:right w:w="15" w:type="dxa"/>
            </w:tcMar>
            <w:vAlign w:val="center"/>
            <w:hideMark/>
          </w:tcPr>
          <w:p w14:paraId="2F8A3E48" w14:textId="77777777" w:rsidR="004336BB" w:rsidRPr="006D2576" w:rsidRDefault="004336BB" w:rsidP="0059501B">
            <w:pPr>
              <w:spacing w:after="0" w:line="240" w:lineRule="auto"/>
              <w:rPr>
                <w:rFonts w:cs="Arial"/>
                <w:b/>
                <w:bCs/>
                <w:color w:val="333333"/>
              </w:rPr>
            </w:pPr>
            <w:r w:rsidRPr="006D2576">
              <w:rPr>
                <w:rFonts w:cs="Arial"/>
                <w:b/>
                <w:bCs/>
                <w:color w:val="333333"/>
              </w:rPr>
              <w:t>Deprivation quintile, n (%)</w:t>
            </w:r>
          </w:p>
        </w:tc>
        <w:tc>
          <w:tcPr>
            <w:tcW w:w="1706" w:type="dxa"/>
            <w:shd w:val="clear" w:color="000000" w:fill="FFFFFF"/>
            <w:tcMar>
              <w:top w:w="15" w:type="dxa"/>
              <w:left w:w="15" w:type="dxa"/>
              <w:bottom w:w="0" w:type="dxa"/>
              <w:right w:w="15" w:type="dxa"/>
            </w:tcMar>
            <w:vAlign w:val="center"/>
            <w:hideMark/>
          </w:tcPr>
          <w:p w14:paraId="658411DE"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6AE56F4"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394A984C"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7DC16449" w14:textId="77777777" w:rsidR="004336BB" w:rsidRPr="006D2576" w:rsidRDefault="004336BB" w:rsidP="0059501B">
            <w:pPr>
              <w:spacing w:after="0" w:line="240" w:lineRule="auto"/>
              <w:jc w:val="center"/>
              <w:rPr>
                <w:rFonts w:cs="Arial"/>
                <w:color w:val="333333"/>
              </w:rPr>
            </w:pPr>
          </w:p>
        </w:tc>
      </w:tr>
      <w:tr w:rsidR="004336BB" w:rsidRPr="006D2576" w14:paraId="2C8EB7BA" w14:textId="77777777" w:rsidTr="00111365">
        <w:trPr>
          <w:trHeight w:val="272"/>
        </w:trPr>
        <w:tc>
          <w:tcPr>
            <w:tcW w:w="4678" w:type="dxa"/>
            <w:shd w:val="clear" w:color="000000" w:fill="FFFFFF"/>
            <w:tcMar>
              <w:top w:w="15" w:type="dxa"/>
              <w:left w:w="15" w:type="dxa"/>
              <w:bottom w:w="0" w:type="dxa"/>
              <w:right w:w="15" w:type="dxa"/>
            </w:tcMar>
            <w:vAlign w:val="center"/>
            <w:hideMark/>
          </w:tcPr>
          <w:p w14:paraId="213FF248" w14:textId="77777777" w:rsidR="004336BB" w:rsidRPr="006D2576" w:rsidRDefault="004336BB" w:rsidP="0059501B">
            <w:pPr>
              <w:spacing w:after="0" w:line="240" w:lineRule="auto"/>
              <w:rPr>
                <w:rFonts w:cs="Arial"/>
                <w:color w:val="333333"/>
              </w:rPr>
            </w:pPr>
            <w:r w:rsidRPr="006D2576">
              <w:rPr>
                <w:rFonts w:cs="Arial"/>
                <w:color w:val="333333"/>
              </w:rPr>
              <w:t>   1 (most deprived)</w:t>
            </w:r>
          </w:p>
        </w:tc>
        <w:tc>
          <w:tcPr>
            <w:tcW w:w="1706" w:type="dxa"/>
            <w:shd w:val="clear" w:color="000000" w:fill="FFFFFF"/>
            <w:tcMar>
              <w:top w:w="15" w:type="dxa"/>
              <w:left w:w="15" w:type="dxa"/>
              <w:bottom w:w="0" w:type="dxa"/>
              <w:right w:w="15" w:type="dxa"/>
            </w:tcMar>
            <w:vAlign w:val="center"/>
            <w:hideMark/>
          </w:tcPr>
          <w:p w14:paraId="2D3E805C" w14:textId="77777777" w:rsidR="004336BB" w:rsidRPr="006D2576" w:rsidRDefault="004336BB" w:rsidP="0059501B">
            <w:pPr>
              <w:spacing w:after="0" w:line="240" w:lineRule="auto"/>
              <w:jc w:val="center"/>
              <w:rPr>
                <w:rFonts w:cs="Arial"/>
                <w:color w:val="333333"/>
              </w:rPr>
            </w:pPr>
            <w:r w:rsidRPr="006D2576">
              <w:rPr>
                <w:rFonts w:cs="Arial"/>
                <w:color w:val="333333"/>
              </w:rPr>
              <w:t>5510 (21.0%)</w:t>
            </w:r>
          </w:p>
        </w:tc>
        <w:tc>
          <w:tcPr>
            <w:tcW w:w="1372" w:type="dxa"/>
            <w:shd w:val="clear" w:color="000000" w:fill="FFFFFF"/>
            <w:tcMar>
              <w:top w:w="15" w:type="dxa"/>
              <w:left w:w="15" w:type="dxa"/>
              <w:bottom w:w="0" w:type="dxa"/>
              <w:right w:w="15" w:type="dxa"/>
            </w:tcMar>
            <w:vAlign w:val="center"/>
            <w:hideMark/>
          </w:tcPr>
          <w:p w14:paraId="51CF18D8" w14:textId="77777777" w:rsidR="004336BB" w:rsidRPr="006D2576" w:rsidRDefault="004336BB" w:rsidP="0059501B">
            <w:pPr>
              <w:spacing w:after="0" w:line="240" w:lineRule="auto"/>
              <w:jc w:val="center"/>
              <w:rPr>
                <w:rFonts w:cs="Arial"/>
                <w:color w:val="333333"/>
              </w:rPr>
            </w:pPr>
            <w:r w:rsidRPr="006D2576">
              <w:rPr>
                <w:rFonts w:cs="Arial"/>
                <w:color w:val="333333"/>
              </w:rPr>
              <w:t>54 (32.3%)</w:t>
            </w:r>
          </w:p>
        </w:tc>
        <w:tc>
          <w:tcPr>
            <w:tcW w:w="1372" w:type="dxa"/>
            <w:shd w:val="clear" w:color="000000" w:fill="FFFFFF"/>
            <w:tcMar>
              <w:top w:w="15" w:type="dxa"/>
              <w:left w:w="15" w:type="dxa"/>
              <w:bottom w:w="0" w:type="dxa"/>
              <w:right w:w="15" w:type="dxa"/>
            </w:tcMar>
            <w:vAlign w:val="center"/>
            <w:hideMark/>
          </w:tcPr>
          <w:p w14:paraId="10F904FE" w14:textId="77777777" w:rsidR="004336BB" w:rsidRPr="006D2576" w:rsidRDefault="004336BB" w:rsidP="0059501B">
            <w:pPr>
              <w:spacing w:after="0" w:line="240" w:lineRule="auto"/>
              <w:jc w:val="center"/>
              <w:rPr>
                <w:rFonts w:cs="Arial"/>
                <w:color w:val="333333"/>
              </w:rPr>
            </w:pPr>
            <w:r w:rsidRPr="006D2576">
              <w:rPr>
                <w:rFonts w:cs="Arial"/>
                <w:color w:val="333333"/>
              </w:rPr>
              <w:t>17 (16.7%)</w:t>
            </w:r>
          </w:p>
        </w:tc>
        <w:tc>
          <w:tcPr>
            <w:tcW w:w="1372" w:type="dxa"/>
            <w:shd w:val="clear" w:color="000000" w:fill="FFFFFF"/>
            <w:tcMar>
              <w:top w:w="15" w:type="dxa"/>
              <w:left w:w="15" w:type="dxa"/>
              <w:bottom w:w="0" w:type="dxa"/>
              <w:right w:w="15" w:type="dxa"/>
            </w:tcMar>
            <w:vAlign w:val="center"/>
            <w:hideMark/>
          </w:tcPr>
          <w:p w14:paraId="3C4134AD" w14:textId="77777777" w:rsidR="004336BB" w:rsidRPr="006D2576" w:rsidRDefault="004336BB" w:rsidP="0059501B">
            <w:pPr>
              <w:spacing w:after="0" w:line="240" w:lineRule="auto"/>
              <w:jc w:val="center"/>
              <w:rPr>
                <w:rFonts w:cs="Arial"/>
                <w:color w:val="333333"/>
              </w:rPr>
            </w:pPr>
            <w:r w:rsidRPr="006D2576">
              <w:rPr>
                <w:rFonts w:cs="Arial"/>
                <w:color w:val="333333"/>
              </w:rPr>
              <w:t>267 (24.8%)</w:t>
            </w:r>
          </w:p>
        </w:tc>
      </w:tr>
      <w:tr w:rsidR="004336BB" w:rsidRPr="006D2576" w14:paraId="09479E84" w14:textId="77777777" w:rsidTr="00111365">
        <w:trPr>
          <w:trHeight w:val="272"/>
        </w:trPr>
        <w:tc>
          <w:tcPr>
            <w:tcW w:w="4678" w:type="dxa"/>
            <w:shd w:val="clear" w:color="000000" w:fill="FFFFFF"/>
            <w:tcMar>
              <w:top w:w="15" w:type="dxa"/>
              <w:left w:w="15" w:type="dxa"/>
              <w:bottom w:w="0" w:type="dxa"/>
              <w:right w:w="15" w:type="dxa"/>
            </w:tcMar>
            <w:vAlign w:val="center"/>
            <w:hideMark/>
          </w:tcPr>
          <w:p w14:paraId="7A2B1D1A" w14:textId="77777777" w:rsidR="004336BB" w:rsidRPr="006D2576" w:rsidRDefault="004336BB" w:rsidP="0059501B">
            <w:pPr>
              <w:spacing w:after="0" w:line="240" w:lineRule="auto"/>
              <w:rPr>
                <w:rFonts w:cs="Arial"/>
                <w:color w:val="333333"/>
              </w:rPr>
            </w:pPr>
            <w:r w:rsidRPr="006D2576">
              <w:rPr>
                <w:rFonts w:cs="Arial"/>
                <w:color w:val="333333"/>
              </w:rPr>
              <w:t>   2</w:t>
            </w:r>
          </w:p>
        </w:tc>
        <w:tc>
          <w:tcPr>
            <w:tcW w:w="1706" w:type="dxa"/>
            <w:shd w:val="clear" w:color="000000" w:fill="FFFFFF"/>
            <w:tcMar>
              <w:top w:w="15" w:type="dxa"/>
              <w:left w:w="15" w:type="dxa"/>
              <w:bottom w:w="0" w:type="dxa"/>
              <w:right w:w="15" w:type="dxa"/>
            </w:tcMar>
            <w:vAlign w:val="center"/>
            <w:hideMark/>
          </w:tcPr>
          <w:p w14:paraId="63087A09" w14:textId="77777777" w:rsidR="004336BB" w:rsidRPr="006D2576" w:rsidRDefault="004336BB" w:rsidP="0059501B">
            <w:pPr>
              <w:spacing w:after="0" w:line="240" w:lineRule="auto"/>
              <w:jc w:val="center"/>
              <w:rPr>
                <w:rFonts w:cs="Arial"/>
                <w:color w:val="333333"/>
              </w:rPr>
            </w:pPr>
            <w:r w:rsidRPr="006D2576">
              <w:rPr>
                <w:rFonts w:cs="Arial"/>
                <w:color w:val="333333"/>
              </w:rPr>
              <w:t>5400 (20.6%)</w:t>
            </w:r>
          </w:p>
        </w:tc>
        <w:tc>
          <w:tcPr>
            <w:tcW w:w="1372" w:type="dxa"/>
            <w:shd w:val="clear" w:color="000000" w:fill="FFFFFF"/>
            <w:tcMar>
              <w:top w:w="15" w:type="dxa"/>
              <w:left w:w="15" w:type="dxa"/>
              <w:bottom w:w="0" w:type="dxa"/>
              <w:right w:w="15" w:type="dxa"/>
            </w:tcMar>
            <w:vAlign w:val="center"/>
            <w:hideMark/>
          </w:tcPr>
          <w:p w14:paraId="573E9465" w14:textId="77777777" w:rsidR="004336BB" w:rsidRPr="006D2576" w:rsidRDefault="004336BB" w:rsidP="0059501B">
            <w:pPr>
              <w:spacing w:after="0" w:line="240" w:lineRule="auto"/>
              <w:jc w:val="center"/>
              <w:rPr>
                <w:rFonts w:cs="Arial"/>
                <w:color w:val="333333"/>
              </w:rPr>
            </w:pPr>
            <w:r w:rsidRPr="006D2576">
              <w:rPr>
                <w:rFonts w:cs="Arial"/>
                <w:color w:val="333333"/>
              </w:rPr>
              <w:t>33 (19.8%)</w:t>
            </w:r>
          </w:p>
        </w:tc>
        <w:tc>
          <w:tcPr>
            <w:tcW w:w="1372" w:type="dxa"/>
            <w:shd w:val="clear" w:color="000000" w:fill="FFFFFF"/>
            <w:tcMar>
              <w:top w:w="15" w:type="dxa"/>
              <w:left w:w="15" w:type="dxa"/>
              <w:bottom w:w="0" w:type="dxa"/>
              <w:right w:w="15" w:type="dxa"/>
            </w:tcMar>
            <w:vAlign w:val="center"/>
            <w:hideMark/>
          </w:tcPr>
          <w:p w14:paraId="16CFBA77" w14:textId="77777777" w:rsidR="004336BB" w:rsidRPr="006D2576" w:rsidRDefault="004336BB" w:rsidP="0059501B">
            <w:pPr>
              <w:spacing w:after="0" w:line="240" w:lineRule="auto"/>
              <w:jc w:val="center"/>
              <w:rPr>
                <w:rFonts w:cs="Arial"/>
                <w:color w:val="333333"/>
              </w:rPr>
            </w:pPr>
            <w:r w:rsidRPr="006D2576">
              <w:rPr>
                <w:rFonts w:cs="Arial"/>
                <w:color w:val="333333"/>
              </w:rPr>
              <w:t>21 (20.6%)</w:t>
            </w:r>
          </w:p>
        </w:tc>
        <w:tc>
          <w:tcPr>
            <w:tcW w:w="1372" w:type="dxa"/>
            <w:shd w:val="clear" w:color="000000" w:fill="FFFFFF"/>
            <w:tcMar>
              <w:top w:w="15" w:type="dxa"/>
              <w:left w:w="15" w:type="dxa"/>
              <w:bottom w:w="0" w:type="dxa"/>
              <w:right w:w="15" w:type="dxa"/>
            </w:tcMar>
            <w:vAlign w:val="center"/>
            <w:hideMark/>
          </w:tcPr>
          <w:p w14:paraId="3A311D8E" w14:textId="77777777" w:rsidR="004336BB" w:rsidRPr="006D2576" w:rsidRDefault="004336BB" w:rsidP="0059501B">
            <w:pPr>
              <w:spacing w:after="0" w:line="240" w:lineRule="auto"/>
              <w:jc w:val="center"/>
              <w:rPr>
                <w:rFonts w:cs="Arial"/>
                <w:color w:val="333333"/>
              </w:rPr>
            </w:pPr>
            <w:r w:rsidRPr="006D2576">
              <w:rPr>
                <w:rFonts w:cs="Arial"/>
                <w:color w:val="333333"/>
              </w:rPr>
              <w:t>260 (24.1%)</w:t>
            </w:r>
          </w:p>
        </w:tc>
      </w:tr>
      <w:tr w:rsidR="004336BB" w:rsidRPr="006D2576" w14:paraId="4308E455" w14:textId="77777777" w:rsidTr="00111365">
        <w:trPr>
          <w:trHeight w:val="272"/>
        </w:trPr>
        <w:tc>
          <w:tcPr>
            <w:tcW w:w="4678" w:type="dxa"/>
            <w:shd w:val="clear" w:color="000000" w:fill="FFFFFF"/>
            <w:tcMar>
              <w:top w:w="15" w:type="dxa"/>
              <w:left w:w="15" w:type="dxa"/>
              <w:bottom w:w="0" w:type="dxa"/>
              <w:right w:w="15" w:type="dxa"/>
            </w:tcMar>
            <w:vAlign w:val="center"/>
            <w:hideMark/>
          </w:tcPr>
          <w:p w14:paraId="1B98DDD6" w14:textId="77777777" w:rsidR="004336BB" w:rsidRPr="006D2576" w:rsidRDefault="004336BB" w:rsidP="0059501B">
            <w:pPr>
              <w:spacing w:after="0" w:line="240" w:lineRule="auto"/>
              <w:rPr>
                <w:rFonts w:cs="Arial"/>
                <w:color w:val="333333"/>
              </w:rPr>
            </w:pPr>
            <w:r w:rsidRPr="006D2576">
              <w:rPr>
                <w:rFonts w:cs="Arial"/>
                <w:color w:val="333333"/>
              </w:rPr>
              <w:t>   3</w:t>
            </w:r>
          </w:p>
        </w:tc>
        <w:tc>
          <w:tcPr>
            <w:tcW w:w="1706" w:type="dxa"/>
            <w:shd w:val="clear" w:color="000000" w:fill="FFFFFF"/>
            <w:tcMar>
              <w:top w:w="15" w:type="dxa"/>
              <w:left w:w="15" w:type="dxa"/>
              <w:bottom w:w="0" w:type="dxa"/>
              <w:right w:w="15" w:type="dxa"/>
            </w:tcMar>
            <w:vAlign w:val="center"/>
            <w:hideMark/>
          </w:tcPr>
          <w:p w14:paraId="528310D7" w14:textId="77777777" w:rsidR="004336BB" w:rsidRPr="006D2576" w:rsidRDefault="004336BB" w:rsidP="0059501B">
            <w:pPr>
              <w:spacing w:after="0" w:line="240" w:lineRule="auto"/>
              <w:jc w:val="center"/>
              <w:rPr>
                <w:rFonts w:cs="Arial"/>
                <w:color w:val="333333"/>
              </w:rPr>
            </w:pPr>
            <w:r w:rsidRPr="006D2576">
              <w:rPr>
                <w:rFonts w:cs="Arial"/>
                <w:color w:val="333333"/>
              </w:rPr>
              <w:t>5122 (19.5%)</w:t>
            </w:r>
          </w:p>
        </w:tc>
        <w:tc>
          <w:tcPr>
            <w:tcW w:w="1372" w:type="dxa"/>
            <w:shd w:val="clear" w:color="000000" w:fill="FFFFFF"/>
            <w:tcMar>
              <w:top w:w="15" w:type="dxa"/>
              <w:left w:w="15" w:type="dxa"/>
              <w:bottom w:w="0" w:type="dxa"/>
              <w:right w:w="15" w:type="dxa"/>
            </w:tcMar>
            <w:vAlign w:val="center"/>
            <w:hideMark/>
          </w:tcPr>
          <w:p w14:paraId="0929E77E" w14:textId="77777777" w:rsidR="004336BB" w:rsidRPr="006D2576" w:rsidRDefault="004336BB" w:rsidP="0059501B">
            <w:pPr>
              <w:spacing w:after="0" w:line="240" w:lineRule="auto"/>
              <w:jc w:val="center"/>
              <w:rPr>
                <w:rFonts w:cs="Arial"/>
                <w:color w:val="333333"/>
              </w:rPr>
            </w:pPr>
            <w:r w:rsidRPr="006D2576">
              <w:rPr>
                <w:rFonts w:cs="Arial"/>
                <w:color w:val="333333"/>
              </w:rPr>
              <w:t>34 (20.4%)</w:t>
            </w:r>
          </w:p>
        </w:tc>
        <w:tc>
          <w:tcPr>
            <w:tcW w:w="1372" w:type="dxa"/>
            <w:shd w:val="clear" w:color="000000" w:fill="FFFFFF"/>
            <w:tcMar>
              <w:top w:w="15" w:type="dxa"/>
              <w:left w:w="15" w:type="dxa"/>
              <w:bottom w:w="0" w:type="dxa"/>
              <w:right w:w="15" w:type="dxa"/>
            </w:tcMar>
            <w:vAlign w:val="center"/>
            <w:hideMark/>
          </w:tcPr>
          <w:p w14:paraId="27A28905" w14:textId="77777777" w:rsidR="004336BB" w:rsidRPr="006D2576" w:rsidRDefault="004336BB" w:rsidP="0059501B">
            <w:pPr>
              <w:spacing w:after="0" w:line="240" w:lineRule="auto"/>
              <w:jc w:val="center"/>
              <w:rPr>
                <w:rFonts w:cs="Arial"/>
                <w:color w:val="333333"/>
              </w:rPr>
            </w:pPr>
            <w:r w:rsidRPr="006D2576">
              <w:rPr>
                <w:rFonts w:cs="Arial"/>
                <w:color w:val="333333"/>
              </w:rPr>
              <w:t>20 (19.6%)</w:t>
            </w:r>
          </w:p>
        </w:tc>
        <w:tc>
          <w:tcPr>
            <w:tcW w:w="1372" w:type="dxa"/>
            <w:shd w:val="clear" w:color="000000" w:fill="FFFFFF"/>
            <w:tcMar>
              <w:top w:w="15" w:type="dxa"/>
              <w:left w:w="15" w:type="dxa"/>
              <w:bottom w:w="0" w:type="dxa"/>
              <w:right w:w="15" w:type="dxa"/>
            </w:tcMar>
            <w:vAlign w:val="center"/>
            <w:hideMark/>
          </w:tcPr>
          <w:p w14:paraId="216F39CB" w14:textId="77777777" w:rsidR="004336BB" w:rsidRPr="006D2576" w:rsidRDefault="004336BB" w:rsidP="0059501B">
            <w:pPr>
              <w:spacing w:after="0" w:line="240" w:lineRule="auto"/>
              <w:jc w:val="center"/>
              <w:rPr>
                <w:rFonts w:cs="Arial"/>
                <w:color w:val="333333"/>
              </w:rPr>
            </w:pPr>
            <w:r w:rsidRPr="006D2576">
              <w:rPr>
                <w:rFonts w:cs="Arial"/>
                <w:color w:val="333333"/>
              </w:rPr>
              <w:t>208 (19.3%)</w:t>
            </w:r>
          </w:p>
        </w:tc>
      </w:tr>
      <w:tr w:rsidR="004336BB" w:rsidRPr="006D2576" w14:paraId="70287318" w14:textId="77777777" w:rsidTr="00111365">
        <w:trPr>
          <w:trHeight w:val="272"/>
        </w:trPr>
        <w:tc>
          <w:tcPr>
            <w:tcW w:w="4678" w:type="dxa"/>
            <w:shd w:val="clear" w:color="000000" w:fill="FFFFFF"/>
            <w:tcMar>
              <w:top w:w="15" w:type="dxa"/>
              <w:left w:w="15" w:type="dxa"/>
              <w:bottom w:w="0" w:type="dxa"/>
              <w:right w:w="15" w:type="dxa"/>
            </w:tcMar>
            <w:vAlign w:val="center"/>
            <w:hideMark/>
          </w:tcPr>
          <w:p w14:paraId="472C6493" w14:textId="77777777" w:rsidR="004336BB" w:rsidRPr="006D2576" w:rsidRDefault="004336BB" w:rsidP="0059501B">
            <w:pPr>
              <w:spacing w:after="0" w:line="240" w:lineRule="auto"/>
              <w:rPr>
                <w:rFonts w:cs="Arial"/>
                <w:color w:val="333333"/>
              </w:rPr>
            </w:pPr>
            <w:r w:rsidRPr="006D2576">
              <w:rPr>
                <w:rFonts w:cs="Arial"/>
                <w:color w:val="333333"/>
              </w:rPr>
              <w:t>   4</w:t>
            </w:r>
          </w:p>
        </w:tc>
        <w:tc>
          <w:tcPr>
            <w:tcW w:w="1706" w:type="dxa"/>
            <w:shd w:val="clear" w:color="000000" w:fill="FFFFFF"/>
            <w:tcMar>
              <w:top w:w="15" w:type="dxa"/>
              <w:left w:w="15" w:type="dxa"/>
              <w:bottom w:w="0" w:type="dxa"/>
              <w:right w:w="15" w:type="dxa"/>
            </w:tcMar>
            <w:vAlign w:val="center"/>
            <w:hideMark/>
          </w:tcPr>
          <w:p w14:paraId="0D1B3120" w14:textId="77777777" w:rsidR="004336BB" w:rsidRPr="006D2576" w:rsidRDefault="004336BB" w:rsidP="0059501B">
            <w:pPr>
              <w:spacing w:after="0" w:line="240" w:lineRule="auto"/>
              <w:jc w:val="center"/>
              <w:rPr>
                <w:rFonts w:cs="Arial"/>
                <w:color w:val="333333"/>
              </w:rPr>
            </w:pPr>
            <w:r w:rsidRPr="006D2576">
              <w:rPr>
                <w:rFonts w:cs="Arial"/>
                <w:color w:val="333333"/>
              </w:rPr>
              <w:t>5338 (20.3%)</w:t>
            </w:r>
          </w:p>
        </w:tc>
        <w:tc>
          <w:tcPr>
            <w:tcW w:w="1372" w:type="dxa"/>
            <w:shd w:val="clear" w:color="000000" w:fill="FFFFFF"/>
            <w:tcMar>
              <w:top w:w="15" w:type="dxa"/>
              <w:left w:w="15" w:type="dxa"/>
              <w:bottom w:w="0" w:type="dxa"/>
              <w:right w:w="15" w:type="dxa"/>
            </w:tcMar>
            <w:vAlign w:val="center"/>
            <w:hideMark/>
          </w:tcPr>
          <w:p w14:paraId="6738444E" w14:textId="77777777" w:rsidR="004336BB" w:rsidRPr="006D2576" w:rsidRDefault="004336BB" w:rsidP="0059501B">
            <w:pPr>
              <w:spacing w:after="0" w:line="240" w:lineRule="auto"/>
              <w:jc w:val="center"/>
              <w:rPr>
                <w:rFonts w:cs="Arial"/>
                <w:color w:val="333333"/>
              </w:rPr>
            </w:pPr>
            <w:r w:rsidRPr="006D2576">
              <w:rPr>
                <w:rFonts w:cs="Arial"/>
                <w:color w:val="333333"/>
              </w:rPr>
              <w:t>28 (16.8%)</w:t>
            </w:r>
          </w:p>
        </w:tc>
        <w:tc>
          <w:tcPr>
            <w:tcW w:w="1372" w:type="dxa"/>
            <w:shd w:val="clear" w:color="000000" w:fill="FFFFFF"/>
            <w:tcMar>
              <w:top w:w="15" w:type="dxa"/>
              <w:left w:w="15" w:type="dxa"/>
              <w:bottom w:w="0" w:type="dxa"/>
              <w:right w:w="15" w:type="dxa"/>
            </w:tcMar>
            <w:vAlign w:val="center"/>
            <w:hideMark/>
          </w:tcPr>
          <w:p w14:paraId="74A16090" w14:textId="77777777" w:rsidR="004336BB" w:rsidRPr="006D2576" w:rsidRDefault="004336BB" w:rsidP="0059501B">
            <w:pPr>
              <w:spacing w:after="0" w:line="240" w:lineRule="auto"/>
              <w:jc w:val="center"/>
              <w:rPr>
                <w:rFonts w:cs="Arial"/>
                <w:color w:val="333333"/>
              </w:rPr>
            </w:pPr>
            <w:r w:rsidRPr="006D2576">
              <w:rPr>
                <w:rFonts w:cs="Arial"/>
                <w:color w:val="333333"/>
              </w:rPr>
              <w:t>20 (19.6%)</w:t>
            </w:r>
          </w:p>
        </w:tc>
        <w:tc>
          <w:tcPr>
            <w:tcW w:w="1372" w:type="dxa"/>
            <w:shd w:val="clear" w:color="000000" w:fill="FFFFFF"/>
            <w:tcMar>
              <w:top w:w="15" w:type="dxa"/>
              <w:left w:w="15" w:type="dxa"/>
              <w:bottom w:w="0" w:type="dxa"/>
              <w:right w:w="15" w:type="dxa"/>
            </w:tcMar>
            <w:vAlign w:val="center"/>
            <w:hideMark/>
          </w:tcPr>
          <w:p w14:paraId="6E027AA8" w14:textId="77777777" w:rsidR="004336BB" w:rsidRPr="006D2576" w:rsidRDefault="004336BB" w:rsidP="0059501B">
            <w:pPr>
              <w:spacing w:after="0" w:line="240" w:lineRule="auto"/>
              <w:jc w:val="center"/>
              <w:rPr>
                <w:rFonts w:cs="Arial"/>
                <w:color w:val="333333"/>
              </w:rPr>
            </w:pPr>
            <w:r w:rsidRPr="006D2576">
              <w:rPr>
                <w:rFonts w:cs="Arial"/>
                <w:color w:val="333333"/>
              </w:rPr>
              <w:t>203 (18.8%)</w:t>
            </w:r>
          </w:p>
        </w:tc>
      </w:tr>
      <w:tr w:rsidR="004336BB" w:rsidRPr="006D2576" w14:paraId="5D39B65B" w14:textId="77777777" w:rsidTr="00111365">
        <w:trPr>
          <w:trHeight w:val="272"/>
        </w:trPr>
        <w:tc>
          <w:tcPr>
            <w:tcW w:w="4678" w:type="dxa"/>
            <w:shd w:val="clear" w:color="000000" w:fill="FFFFFF"/>
            <w:tcMar>
              <w:top w:w="15" w:type="dxa"/>
              <w:left w:w="15" w:type="dxa"/>
              <w:bottom w:w="0" w:type="dxa"/>
              <w:right w:w="15" w:type="dxa"/>
            </w:tcMar>
            <w:vAlign w:val="center"/>
            <w:hideMark/>
          </w:tcPr>
          <w:p w14:paraId="5AD4477E" w14:textId="77777777" w:rsidR="004336BB" w:rsidRPr="006D2576" w:rsidRDefault="004336BB" w:rsidP="0059501B">
            <w:pPr>
              <w:spacing w:after="0" w:line="240" w:lineRule="auto"/>
              <w:rPr>
                <w:rFonts w:cs="Arial"/>
                <w:color w:val="333333"/>
              </w:rPr>
            </w:pPr>
            <w:r w:rsidRPr="006D2576">
              <w:rPr>
                <w:rFonts w:cs="Arial"/>
                <w:color w:val="333333"/>
              </w:rPr>
              <w:t>   5 (least deprived)</w:t>
            </w:r>
          </w:p>
        </w:tc>
        <w:tc>
          <w:tcPr>
            <w:tcW w:w="1706" w:type="dxa"/>
            <w:shd w:val="clear" w:color="000000" w:fill="FFFFFF"/>
            <w:tcMar>
              <w:top w:w="15" w:type="dxa"/>
              <w:left w:w="15" w:type="dxa"/>
              <w:bottom w:w="0" w:type="dxa"/>
              <w:right w:w="15" w:type="dxa"/>
            </w:tcMar>
            <w:vAlign w:val="center"/>
            <w:hideMark/>
          </w:tcPr>
          <w:p w14:paraId="1CC79CA5" w14:textId="77777777" w:rsidR="004336BB" w:rsidRPr="006D2576" w:rsidRDefault="004336BB" w:rsidP="0059501B">
            <w:pPr>
              <w:spacing w:after="0" w:line="240" w:lineRule="auto"/>
              <w:jc w:val="center"/>
              <w:rPr>
                <w:rFonts w:cs="Arial"/>
                <w:color w:val="333333"/>
              </w:rPr>
            </w:pPr>
            <w:r w:rsidRPr="006D2576">
              <w:rPr>
                <w:rFonts w:cs="Arial"/>
                <w:color w:val="333333"/>
              </w:rPr>
              <w:t>4889 (18.6%)</w:t>
            </w:r>
          </w:p>
        </w:tc>
        <w:tc>
          <w:tcPr>
            <w:tcW w:w="1372" w:type="dxa"/>
            <w:shd w:val="clear" w:color="000000" w:fill="FFFFFF"/>
            <w:tcMar>
              <w:top w:w="15" w:type="dxa"/>
              <w:left w:w="15" w:type="dxa"/>
              <w:bottom w:w="0" w:type="dxa"/>
              <w:right w:w="15" w:type="dxa"/>
            </w:tcMar>
            <w:vAlign w:val="center"/>
            <w:hideMark/>
          </w:tcPr>
          <w:p w14:paraId="30D120B0" w14:textId="77777777" w:rsidR="004336BB" w:rsidRPr="006D2576" w:rsidRDefault="004336BB" w:rsidP="0059501B">
            <w:pPr>
              <w:spacing w:after="0" w:line="240" w:lineRule="auto"/>
              <w:jc w:val="center"/>
              <w:rPr>
                <w:rFonts w:cs="Arial"/>
                <w:color w:val="333333"/>
              </w:rPr>
            </w:pPr>
            <w:r w:rsidRPr="006D2576">
              <w:rPr>
                <w:rFonts w:cs="Arial"/>
                <w:color w:val="333333"/>
              </w:rPr>
              <w:t>18 (10.8%)</w:t>
            </w:r>
          </w:p>
        </w:tc>
        <w:tc>
          <w:tcPr>
            <w:tcW w:w="1372" w:type="dxa"/>
            <w:shd w:val="clear" w:color="000000" w:fill="FFFFFF"/>
            <w:tcMar>
              <w:top w:w="15" w:type="dxa"/>
              <w:left w:w="15" w:type="dxa"/>
              <w:bottom w:w="0" w:type="dxa"/>
              <w:right w:w="15" w:type="dxa"/>
            </w:tcMar>
            <w:vAlign w:val="center"/>
            <w:hideMark/>
          </w:tcPr>
          <w:p w14:paraId="61DFC2FF" w14:textId="77777777" w:rsidR="004336BB" w:rsidRPr="006D2576" w:rsidRDefault="004336BB" w:rsidP="0059501B">
            <w:pPr>
              <w:spacing w:after="0" w:line="240" w:lineRule="auto"/>
              <w:jc w:val="center"/>
              <w:rPr>
                <w:rFonts w:cs="Arial"/>
                <w:color w:val="333333"/>
              </w:rPr>
            </w:pPr>
            <w:r w:rsidRPr="006D2576">
              <w:rPr>
                <w:rFonts w:cs="Arial"/>
                <w:color w:val="333333"/>
              </w:rPr>
              <w:t>24 (23.5%)</w:t>
            </w:r>
          </w:p>
        </w:tc>
        <w:tc>
          <w:tcPr>
            <w:tcW w:w="1372" w:type="dxa"/>
            <w:shd w:val="clear" w:color="000000" w:fill="FFFFFF"/>
            <w:tcMar>
              <w:top w:w="15" w:type="dxa"/>
              <w:left w:w="15" w:type="dxa"/>
              <w:bottom w:w="0" w:type="dxa"/>
              <w:right w:w="15" w:type="dxa"/>
            </w:tcMar>
            <w:vAlign w:val="center"/>
            <w:hideMark/>
          </w:tcPr>
          <w:p w14:paraId="6048A047" w14:textId="77777777" w:rsidR="004336BB" w:rsidRPr="006D2576" w:rsidRDefault="004336BB" w:rsidP="0059501B">
            <w:pPr>
              <w:spacing w:after="0" w:line="240" w:lineRule="auto"/>
              <w:jc w:val="center"/>
              <w:rPr>
                <w:rFonts w:cs="Arial"/>
                <w:color w:val="333333"/>
              </w:rPr>
            </w:pPr>
            <w:r w:rsidRPr="006D2576">
              <w:rPr>
                <w:rFonts w:cs="Arial"/>
                <w:color w:val="333333"/>
              </w:rPr>
              <w:t>140 (13.0%)</w:t>
            </w:r>
          </w:p>
        </w:tc>
      </w:tr>
      <w:tr w:rsidR="004336BB" w:rsidRPr="006D2576" w14:paraId="190073B1" w14:textId="77777777" w:rsidTr="00111365">
        <w:trPr>
          <w:trHeight w:val="272"/>
        </w:trPr>
        <w:tc>
          <w:tcPr>
            <w:tcW w:w="4678" w:type="dxa"/>
            <w:shd w:val="clear" w:color="000000" w:fill="FFFFFF"/>
            <w:tcMar>
              <w:top w:w="15" w:type="dxa"/>
              <w:left w:w="15" w:type="dxa"/>
              <w:bottom w:w="0" w:type="dxa"/>
              <w:right w:w="15" w:type="dxa"/>
            </w:tcMar>
            <w:vAlign w:val="center"/>
            <w:hideMark/>
          </w:tcPr>
          <w:p w14:paraId="0A15B6D9" w14:textId="77777777" w:rsidR="004336BB" w:rsidRPr="006D2576" w:rsidRDefault="004336BB" w:rsidP="0059501B">
            <w:pPr>
              <w:spacing w:after="0" w:line="240" w:lineRule="auto"/>
              <w:rPr>
                <w:rFonts w:cs="Arial"/>
                <w:b/>
                <w:bCs/>
                <w:color w:val="333333"/>
              </w:rPr>
            </w:pPr>
            <w:r w:rsidRPr="006D2576">
              <w:rPr>
                <w:rFonts w:cs="Arial"/>
                <w:b/>
                <w:bCs/>
                <w:color w:val="333333"/>
              </w:rPr>
              <w:t>Urbanity, n (%)</w:t>
            </w:r>
          </w:p>
        </w:tc>
        <w:tc>
          <w:tcPr>
            <w:tcW w:w="1706" w:type="dxa"/>
            <w:shd w:val="clear" w:color="000000" w:fill="FFFFFF"/>
            <w:tcMar>
              <w:top w:w="15" w:type="dxa"/>
              <w:left w:w="15" w:type="dxa"/>
              <w:bottom w:w="0" w:type="dxa"/>
              <w:right w:w="15" w:type="dxa"/>
            </w:tcMar>
            <w:vAlign w:val="center"/>
            <w:hideMark/>
          </w:tcPr>
          <w:p w14:paraId="7E146AFC"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705942AD"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2B5FCDE0"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569DAED" w14:textId="77777777" w:rsidR="004336BB" w:rsidRPr="006D2576" w:rsidRDefault="004336BB" w:rsidP="0059501B">
            <w:pPr>
              <w:spacing w:after="0" w:line="240" w:lineRule="auto"/>
              <w:jc w:val="center"/>
              <w:rPr>
                <w:rFonts w:cs="Arial"/>
                <w:color w:val="333333"/>
              </w:rPr>
            </w:pPr>
          </w:p>
        </w:tc>
      </w:tr>
      <w:tr w:rsidR="004336BB" w:rsidRPr="006D2576" w14:paraId="57F51C87" w14:textId="77777777" w:rsidTr="00111365">
        <w:trPr>
          <w:trHeight w:val="272"/>
        </w:trPr>
        <w:tc>
          <w:tcPr>
            <w:tcW w:w="4678" w:type="dxa"/>
            <w:shd w:val="clear" w:color="000000" w:fill="FFFFFF"/>
            <w:tcMar>
              <w:top w:w="15" w:type="dxa"/>
              <w:left w:w="15" w:type="dxa"/>
              <w:bottom w:w="0" w:type="dxa"/>
              <w:right w:w="15" w:type="dxa"/>
            </w:tcMar>
            <w:vAlign w:val="center"/>
            <w:hideMark/>
          </w:tcPr>
          <w:p w14:paraId="41630C9E" w14:textId="77777777" w:rsidR="004336BB" w:rsidRPr="006D2576" w:rsidRDefault="004336BB" w:rsidP="0059501B">
            <w:pPr>
              <w:spacing w:after="0" w:line="240" w:lineRule="auto"/>
              <w:rPr>
                <w:rFonts w:cs="Arial"/>
                <w:color w:val="333333"/>
              </w:rPr>
            </w:pPr>
            <w:r w:rsidRPr="006D2576">
              <w:rPr>
                <w:rFonts w:cs="Arial"/>
                <w:color w:val="333333"/>
              </w:rPr>
              <w:t>   Large urban area</w:t>
            </w:r>
          </w:p>
        </w:tc>
        <w:tc>
          <w:tcPr>
            <w:tcW w:w="1706" w:type="dxa"/>
            <w:shd w:val="clear" w:color="000000" w:fill="FFFFFF"/>
            <w:tcMar>
              <w:top w:w="15" w:type="dxa"/>
              <w:left w:w="15" w:type="dxa"/>
              <w:bottom w:w="0" w:type="dxa"/>
              <w:right w:w="15" w:type="dxa"/>
            </w:tcMar>
            <w:vAlign w:val="center"/>
            <w:hideMark/>
          </w:tcPr>
          <w:p w14:paraId="0FE7CF89" w14:textId="77777777" w:rsidR="004336BB" w:rsidRPr="006D2576" w:rsidRDefault="004336BB" w:rsidP="0059501B">
            <w:pPr>
              <w:spacing w:after="0" w:line="240" w:lineRule="auto"/>
              <w:jc w:val="center"/>
              <w:rPr>
                <w:rFonts w:cs="Arial"/>
                <w:color w:val="333333"/>
              </w:rPr>
            </w:pPr>
            <w:r w:rsidRPr="006D2576">
              <w:rPr>
                <w:rFonts w:cs="Arial"/>
                <w:color w:val="333333"/>
              </w:rPr>
              <w:t>8669 (33.0%)</w:t>
            </w:r>
          </w:p>
        </w:tc>
        <w:tc>
          <w:tcPr>
            <w:tcW w:w="1372" w:type="dxa"/>
            <w:shd w:val="clear" w:color="000000" w:fill="FFFFFF"/>
            <w:tcMar>
              <w:top w:w="15" w:type="dxa"/>
              <w:left w:w="15" w:type="dxa"/>
              <w:bottom w:w="0" w:type="dxa"/>
              <w:right w:w="15" w:type="dxa"/>
            </w:tcMar>
            <w:vAlign w:val="center"/>
            <w:hideMark/>
          </w:tcPr>
          <w:p w14:paraId="4B116ED8" w14:textId="77777777" w:rsidR="004336BB" w:rsidRPr="006D2576" w:rsidRDefault="004336BB" w:rsidP="0059501B">
            <w:pPr>
              <w:spacing w:after="0" w:line="240" w:lineRule="auto"/>
              <w:jc w:val="center"/>
              <w:rPr>
                <w:rFonts w:cs="Arial"/>
                <w:color w:val="333333"/>
              </w:rPr>
            </w:pPr>
            <w:r w:rsidRPr="006D2576">
              <w:rPr>
                <w:rFonts w:cs="Arial"/>
                <w:color w:val="333333"/>
              </w:rPr>
              <w:t>69 (41.3%)</w:t>
            </w:r>
          </w:p>
        </w:tc>
        <w:tc>
          <w:tcPr>
            <w:tcW w:w="1372" w:type="dxa"/>
            <w:shd w:val="clear" w:color="000000" w:fill="FFFFFF"/>
            <w:tcMar>
              <w:top w:w="15" w:type="dxa"/>
              <w:left w:w="15" w:type="dxa"/>
              <w:bottom w:w="0" w:type="dxa"/>
              <w:right w:w="15" w:type="dxa"/>
            </w:tcMar>
            <w:vAlign w:val="center"/>
            <w:hideMark/>
          </w:tcPr>
          <w:p w14:paraId="76D63785" w14:textId="77777777" w:rsidR="004336BB" w:rsidRPr="006D2576" w:rsidRDefault="004336BB" w:rsidP="0059501B">
            <w:pPr>
              <w:spacing w:after="0" w:line="240" w:lineRule="auto"/>
              <w:jc w:val="center"/>
              <w:rPr>
                <w:rFonts w:cs="Arial"/>
                <w:color w:val="333333"/>
              </w:rPr>
            </w:pPr>
            <w:r w:rsidRPr="006D2576">
              <w:rPr>
                <w:rFonts w:cs="Arial"/>
                <w:color w:val="333333"/>
              </w:rPr>
              <w:t>38 (37.3%)</w:t>
            </w:r>
          </w:p>
        </w:tc>
        <w:tc>
          <w:tcPr>
            <w:tcW w:w="1372" w:type="dxa"/>
            <w:shd w:val="clear" w:color="000000" w:fill="FFFFFF"/>
            <w:tcMar>
              <w:top w:w="15" w:type="dxa"/>
              <w:left w:w="15" w:type="dxa"/>
              <w:bottom w:w="0" w:type="dxa"/>
              <w:right w:w="15" w:type="dxa"/>
            </w:tcMar>
            <w:vAlign w:val="center"/>
            <w:hideMark/>
          </w:tcPr>
          <w:p w14:paraId="131CEE78" w14:textId="77777777" w:rsidR="004336BB" w:rsidRPr="006D2576" w:rsidRDefault="004336BB" w:rsidP="0059501B">
            <w:pPr>
              <w:spacing w:after="0" w:line="240" w:lineRule="auto"/>
              <w:jc w:val="center"/>
              <w:rPr>
                <w:rFonts w:cs="Arial"/>
                <w:color w:val="333333"/>
              </w:rPr>
            </w:pPr>
            <w:r w:rsidRPr="006D2576">
              <w:rPr>
                <w:rFonts w:cs="Arial"/>
                <w:color w:val="333333"/>
              </w:rPr>
              <w:t>387 (35.9%)</w:t>
            </w:r>
          </w:p>
        </w:tc>
      </w:tr>
      <w:tr w:rsidR="004336BB" w:rsidRPr="006D2576" w14:paraId="3F4B1136" w14:textId="77777777" w:rsidTr="00111365">
        <w:trPr>
          <w:trHeight w:val="272"/>
        </w:trPr>
        <w:tc>
          <w:tcPr>
            <w:tcW w:w="4678" w:type="dxa"/>
            <w:shd w:val="clear" w:color="000000" w:fill="FFFFFF"/>
            <w:tcMar>
              <w:top w:w="15" w:type="dxa"/>
              <w:left w:w="15" w:type="dxa"/>
              <w:bottom w:w="0" w:type="dxa"/>
              <w:right w:w="15" w:type="dxa"/>
            </w:tcMar>
            <w:vAlign w:val="center"/>
            <w:hideMark/>
          </w:tcPr>
          <w:p w14:paraId="715443F4" w14:textId="77777777" w:rsidR="004336BB" w:rsidRPr="006D2576" w:rsidRDefault="004336BB" w:rsidP="0059501B">
            <w:pPr>
              <w:spacing w:after="0" w:line="240" w:lineRule="auto"/>
              <w:rPr>
                <w:rFonts w:cs="Arial"/>
                <w:color w:val="333333"/>
              </w:rPr>
            </w:pPr>
            <w:r w:rsidRPr="006D2576">
              <w:rPr>
                <w:rFonts w:cs="Arial"/>
                <w:color w:val="333333"/>
              </w:rPr>
              <w:t>   Other urban area</w:t>
            </w:r>
          </w:p>
        </w:tc>
        <w:tc>
          <w:tcPr>
            <w:tcW w:w="1706" w:type="dxa"/>
            <w:shd w:val="clear" w:color="000000" w:fill="FFFFFF"/>
            <w:tcMar>
              <w:top w:w="15" w:type="dxa"/>
              <w:left w:w="15" w:type="dxa"/>
              <w:bottom w:w="0" w:type="dxa"/>
              <w:right w:w="15" w:type="dxa"/>
            </w:tcMar>
            <w:vAlign w:val="center"/>
            <w:hideMark/>
          </w:tcPr>
          <w:p w14:paraId="48BFCA79" w14:textId="77777777" w:rsidR="004336BB" w:rsidRPr="006D2576" w:rsidRDefault="004336BB" w:rsidP="0059501B">
            <w:pPr>
              <w:spacing w:after="0" w:line="240" w:lineRule="auto"/>
              <w:jc w:val="center"/>
              <w:rPr>
                <w:rFonts w:cs="Arial"/>
                <w:color w:val="333333"/>
              </w:rPr>
            </w:pPr>
            <w:r w:rsidRPr="006D2576">
              <w:rPr>
                <w:rFonts w:cs="Arial"/>
                <w:color w:val="333333"/>
              </w:rPr>
              <w:t>9432 (35.9%)</w:t>
            </w:r>
          </w:p>
        </w:tc>
        <w:tc>
          <w:tcPr>
            <w:tcW w:w="1372" w:type="dxa"/>
            <w:shd w:val="clear" w:color="000000" w:fill="FFFFFF"/>
            <w:tcMar>
              <w:top w:w="15" w:type="dxa"/>
              <w:left w:w="15" w:type="dxa"/>
              <w:bottom w:w="0" w:type="dxa"/>
              <w:right w:w="15" w:type="dxa"/>
            </w:tcMar>
            <w:vAlign w:val="center"/>
            <w:hideMark/>
          </w:tcPr>
          <w:p w14:paraId="00C74DEA" w14:textId="77777777" w:rsidR="004336BB" w:rsidRPr="006D2576" w:rsidRDefault="004336BB" w:rsidP="0059501B">
            <w:pPr>
              <w:spacing w:after="0" w:line="240" w:lineRule="auto"/>
              <w:jc w:val="center"/>
              <w:rPr>
                <w:rFonts w:cs="Arial"/>
                <w:color w:val="333333"/>
              </w:rPr>
            </w:pPr>
            <w:r w:rsidRPr="006D2576">
              <w:rPr>
                <w:rFonts w:cs="Arial"/>
                <w:color w:val="333333"/>
              </w:rPr>
              <w:t>59 (35.3%)</w:t>
            </w:r>
          </w:p>
        </w:tc>
        <w:tc>
          <w:tcPr>
            <w:tcW w:w="1372" w:type="dxa"/>
            <w:shd w:val="clear" w:color="000000" w:fill="FFFFFF"/>
            <w:tcMar>
              <w:top w:w="15" w:type="dxa"/>
              <w:left w:w="15" w:type="dxa"/>
              <w:bottom w:w="0" w:type="dxa"/>
              <w:right w:w="15" w:type="dxa"/>
            </w:tcMar>
            <w:vAlign w:val="center"/>
            <w:hideMark/>
          </w:tcPr>
          <w:p w14:paraId="7904C832" w14:textId="77777777" w:rsidR="004336BB" w:rsidRPr="006D2576" w:rsidRDefault="004336BB" w:rsidP="0059501B">
            <w:pPr>
              <w:spacing w:after="0" w:line="240" w:lineRule="auto"/>
              <w:jc w:val="center"/>
              <w:rPr>
                <w:rFonts w:cs="Arial"/>
                <w:color w:val="333333"/>
              </w:rPr>
            </w:pPr>
            <w:r w:rsidRPr="006D2576">
              <w:rPr>
                <w:rFonts w:cs="Arial"/>
                <w:color w:val="333333"/>
              </w:rPr>
              <w:t>36 (35.3%)</w:t>
            </w:r>
          </w:p>
        </w:tc>
        <w:tc>
          <w:tcPr>
            <w:tcW w:w="1372" w:type="dxa"/>
            <w:shd w:val="clear" w:color="000000" w:fill="FFFFFF"/>
            <w:tcMar>
              <w:top w:w="15" w:type="dxa"/>
              <w:left w:w="15" w:type="dxa"/>
              <w:bottom w:w="0" w:type="dxa"/>
              <w:right w:w="15" w:type="dxa"/>
            </w:tcMar>
            <w:vAlign w:val="center"/>
            <w:hideMark/>
          </w:tcPr>
          <w:p w14:paraId="47811D3A" w14:textId="77777777" w:rsidR="004336BB" w:rsidRPr="006D2576" w:rsidRDefault="004336BB" w:rsidP="0059501B">
            <w:pPr>
              <w:spacing w:after="0" w:line="240" w:lineRule="auto"/>
              <w:jc w:val="center"/>
              <w:rPr>
                <w:rFonts w:cs="Arial"/>
                <w:color w:val="333333"/>
              </w:rPr>
            </w:pPr>
            <w:r w:rsidRPr="006D2576">
              <w:rPr>
                <w:rFonts w:cs="Arial"/>
                <w:color w:val="333333"/>
              </w:rPr>
              <w:t>403 (37.4%)</w:t>
            </w:r>
          </w:p>
        </w:tc>
      </w:tr>
      <w:tr w:rsidR="004336BB" w:rsidRPr="006D2576" w14:paraId="0F774471" w14:textId="77777777" w:rsidTr="00111365">
        <w:trPr>
          <w:trHeight w:val="272"/>
        </w:trPr>
        <w:tc>
          <w:tcPr>
            <w:tcW w:w="4678" w:type="dxa"/>
            <w:shd w:val="clear" w:color="000000" w:fill="FFFFFF"/>
            <w:tcMar>
              <w:top w:w="15" w:type="dxa"/>
              <w:left w:w="15" w:type="dxa"/>
              <w:bottom w:w="0" w:type="dxa"/>
              <w:right w:w="15" w:type="dxa"/>
            </w:tcMar>
            <w:vAlign w:val="center"/>
            <w:hideMark/>
          </w:tcPr>
          <w:p w14:paraId="3DE027F9" w14:textId="77777777" w:rsidR="004336BB" w:rsidRPr="006D2576" w:rsidRDefault="004336BB" w:rsidP="0059501B">
            <w:pPr>
              <w:spacing w:after="0" w:line="240" w:lineRule="auto"/>
              <w:rPr>
                <w:rFonts w:cs="Arial"/>
                <w:color w:val="333333"/>
              </w:rPr>
            </w:pPr>
            <w:r w:rsidRPr="006D2576">
              <w:rPr>
                <w:rFonts w:cs="Arial"/>
                <w:color w:val="333333"/>
              </w:rPr>
              <w:t>   Small town</w:t>
            </w:r>
          </w:p>
        </w:tc>
        <w:tc>
          <w:tcPr>
            <w:tcW w:w="1706" w:type="dxa"/>
            <w:shd w:val="clear" w:color="000000" w:fill="FFFFFF"/>
            <w:tcMar>
              <w:top w:w="15" w:type="dxa"/>
              <w:left w:w="15" w:type="dxa"/>
              <w:bottom w:w="0" w:type="dxa"/>
              <w:right w:w="15" w:type="dxa"/>
            </w:tcMar>
            <w:vAlign w:val="center"/>
            <w:hideMark/>
          </w:tcPr>
          <w:p w14:paraId="5B6A4FC0" w14:textId="77777777" w:rsidR="004336BB" w:rsidRPr="006D2576" w:rsidRDefault="004336BB" w:rsidP="0059501B">
            <w:pPr>
              <w:spacing w:after="0" w:line="240" w:lineRule="auto"/>
              <w:jc w:val="center"/>
              <w:rPr>
                <w:rFonts w:cs="Arial"/>
                <w:color w:val="333333"/>
              </w:rPr>
            </w:pPr>
            <w:r w:rsidRPr="006D2576">
              <w:rPr>
                <w:rFonts w:cs="Arial"/>
                <w:color w:val="333333"/>
              </w:rPr>
              <w:t>3581 (13.6%)</w:t>
            </w:r>
          </w:p>
        </w:tc>
        <w:tc>
          <w:tcPr>
            <w:tcW w:w="1372" w:type="dxa"/>
            <w:shd w:val="clear" w:color="000000" w:fill="FFFFFF"/>
            <w:tcMar>
              <w:top w:w="15" w:type="dxa"/>
              <w:left w:w="15" w:type="dxa"/>
              <w:bottom w:w="0" w:type="dxa"/>
              <w:right w:w="15" w:type="dxa"/>
            </w:tcMar>
            <w:vAlign w:val="center"/>
            <w:hideMark/>
          </w:tcPr>
          <w:p w14:paraId="18825FDB" w14:textId="77777777" w:rsidR="004336BB" w:rsidRPr="006D2576" w:rsidRDefault="004336BB" w:rsidP="0059501B">
            <w:pPr>
              <w:spacing w:after="0" w:line="240" w:lineRule="auto"/>
              <w:jc w:val="center"/>
              <w:rPr>
                <w:rFonts w:cs="Arial"/>
                <w:color w:val="333333"/>
              </w:rPr>
            </w:pPr>
            <w:r w:rsidRPr="006D2576">
              <w:rPr>
                <w:rFonts w:cs="Arial"/>
                <w:color w:val="333333"/>
              </w:rPr>
              <w:t>20 (12.0%)</w:t>
            </w:r>
          </w:p>
        </w:tc>
        <w:tc>
          <w:tcPr>
            <w:tcW w:w="1372" w:type="dxa"/>
            <w:shd w:val="clear" w:color="000000" w:fill="FFFFFF"/>
            <w:tcMar>
              <w:top w:w="15" w:type="dxa"/>
              <w:left w:w="15" w:type="dxa"/>
              <w:bottom w:w="0" w:type="dxa"/>
              <w:right w:w="15" w:type="dxa"/>
            </w:tcMar>
            <w:vAlign w:val="center"/>
            <w:hideMark/>
          </w:tcPr>
          <w:p w14:paraId="5CA405A3" w14:textId="77777777" w:rsidR="004336BB" w:rsidRPr="006D2576" w:rsidRDefault="004336BB" w:rsidP="0059501B">
            <w:pPr>
              <w:spacing w:after="0" w:line="240" w:lineRule="auto"/>
              <w:jc w:val="center"/>
              <w:rPr>
                <w:rFonts w:cs="Arial"/>
                <w:color w:val="333333"/>
              </w:rPr>
            </w:pPr>
            <w:r w:rsidRPr="006D2576">
              <w:rPr>
                <w:rFonts w:cs="Arial"/>
                <w:color w:val="333333"/>
              </w:rPr>
              <w:t>11 (10.8%)</w:t>
            </w:r>
          </w:p>
        </w:tc>
        <w:tc>
          <w:tcPr>
            <w:tcW w:w="1372" w:type="dxa"/>
            <w:shd w:val="clear" w:color="000000" w:fill="FFFFFF"/>
            <w:tcMar>
              <w:top w:w="15" w:type="dxa"/>
              <w:left w:w="15" w:type="dxa"/>
              <w:bottom w:w="0" w:type="dxa"/>
              <w:right w:w="15" w:type="dxa"/>
            </w:tcMar>
            <w:vAlign w:val="center"/>
            <w:hideMark/>
          </w:tcPr>
          <w:p w14:paraId="1B791715" w14:textId="77777777" w:rsidR="004336BB" w:rsidRPr="006D2576" w:rsidRDefault="004336BB" w:rsidP="0059501B">
            <w:pPr>
              <w:spacing w:after="0" w:line="240" w:lineRule="auto"/>
              <w:jc w:val="center"/>
              <w:rPr>
                <w:rFonts w:cs="Arial"/>
                <w:color w:val="333333"/>
              </w:rPr>
            </w:pPr>
            <w:r w:rsidRPr="006D2576">
              <w:rPr>
                <w:rFonts w:cs="Arial"/>
                <w:color w:val="333333"/>
              </w:rPr>
              <w:t>152 (14.1%)</w:t>
            </w:r>
          </w:p>
        </w:tc>
      </w:tr>
      <w:tr w:rsidR="004336BB" w:rsidRPr="006D2576" w14:paraId="71CC00D4" w14:textId="77777777" w:rsidTr="00111365">
        <w:trPr>
          <w:trHeight w:val="272"/>
        </w:trPr>
        <w:tc>
          <w:tcPr>
            <w:tcW w:w="4678" w:type="dxa"/>
            <w:shd w:val="clear" w:color="000000" w:fill="FFFFFF"/>
            <w:tcMar>
              <w:top w:w="15" w:type="dxa"/>
              <w:left w:w="15" w:type="dxa"/>
              <w:bottom w:w="0" w:type="dxa"/>
              <w:right w:w="15" w:type="dxa"/>
            </w:tcMar>
            <w:vAlign w:val="center"/>
            <w:hideMark/>
          </w:tcPr>
          <w:p w14:paraId="6D896549" w14:textId="77777777" w:rsidR="004336BB" w:rsidRPr="006D2576" w:rsidRDefault="004336BB" w:rsidP="0059501B">
            <w:pPr>
              <w:spacing w:after="0" w:line="240" w:lineRule="auto"/>
              <w:rPr>
                <w:rFonts w:cs="Arial"/>
                <w:color w:val="333333"/>
              </w:rPr>
            </w:pPr>
            <w:r w:rsidRPr="006D2576">
              <w:rPr>
                <w:rFonts w:cs="Arial"/>
                <w:color w:val="333333"/>
              </w:rPr>
              <w:t>   Rural</w:t>
            </w:r>
          </w:p>
        </w:tc>
        <w:tc>
          <w:tcPr>
            <w:tcW w:w="1706" w:type="dxa"/>
            <w:shd w:val="clear" w:color="000000" w:fill="FFFFFF"/>
            <w:tcMar>
              <w:top w:w="15" w:type="dxa"/>
              <w:left w:w="15" w:type="dxa"/>
              <w:bottom w:w="0" w:type="dxa"/>
              <w:right w:w="15" w:type="dxa"/>
            </w:tcMar>
            <w:vAlign w:val="center"/>
            <w:hideMark/>
          </w:tcPr>
          <w:p w14:paraId="4AFF913D" w14:textId="77777777" w:rsidR="004336BB" w:rsidRPr="006D2576" w:rsidRDefault="004336BB" w:rsidP="0059501B">
            <w:pPr>
              <w:spacing w:after="0" w:line="240" w:lineRule="auto"/>
              <w:jc w:val="center"/>
              <w:rPr>
                <w:rFonts w:cs="Arial"/>
                <w:color w:val="333333"/>
              </w:rPr>
            </w:pPr>
            <w:r w:rsidRPr="006D2576">
              <w:rPr>
                <w:rFonts w:cs="Arial"/>
                <w:color w:val="333333"/>
              </w:rPr>
              <w:t>4577 (17.4%)</w:t>
            </w:r>
          </w:p>
        </w:tc>
        <w:tc>
          <w:tcPr>
            <w:tcW w:w="1372" w:type="dxa"/>
            <w:shd w:val="clear" w:color="000000" w:fill="FFFFFF"/>
            <w:tcMar>
              <w:top w:w="15" w:type="dxa"/>
              <w:left w:w="15" w:type="dxa"/>
              <w:bottom w:w="0" w:type="dxa"/>
              <w:right w:w="15" w:type="dxa"/>
            </w:tcMar>
            <w:vAlign w:val="center"/>
            <w:hideMark/>
          </w:tcPr>
          <w:p w14:paraId="4973A468" w14:textId="77777777" w:rsidR="004336BB" w:rsidRPr="006D2576" w:rsidRDefault="004336BB" w:rsidP="0059501B">
            <w:pPr>
              <w:spacing w:after="0" w:line="240" w:lineRule="auto"/>
              <w:jc w:val="center"/>
              <w:rPr>
                <w:rFonts w:cs="Arial"/>
                <w:color w:val="333333"/>
              </w:rPr>
            </w:pPr>
            <w:r w:rsidRPr="006D2576">
              <w:rPr>
                <w:rFonts w:cs="Arial"/>
                <w:color w:val="333333"/>
              </w:rPr>
              <w:t>19 (11.4%)</w:t>
            </w:r>
          </w:p>
        </w:tc>
        <w:tc>
          <w:tcPr>
            <w:tcW w:w="1372" w:type="dxa"/>
            <w:shd w:val="clear" w:color="000000" w:fill="FFFFFF"/>
            <w:tcMar>
              <w:top w:w="15" w:type="dxa"/>
              <w:left w:w="15" w:type="dxa"/>
              <w:bottom w:w="0" w:type="dxa"/>
              <w:right w:w="15" w:type="dxa"/>
            </w:tcMar>
            <w:vAlign w:val="center"/>
            <w:hideMark/>
          </w:tcPr>
          <w:p w14:paraId="7476FC0D" w14:textId="77777777" w:rsidR="004336BB" w:rsidRPr="006D2576" w:rsidRDefault="004336BB" w:rsidP="0059501B">
            <w:pPr>
              <w:spacing w:after="0" w:line="240" w:lineRule="auto"/>
              <w:jc w:val="center"/>
              <w:rPr>
                <w:rFonts w:cs="Arial"/>
                <w:color w:val="333333"/>
              </w:rPr>
            </w:pPr>
            <w:r w:rsidRPr="006D2576">
              <w:rPr>
                <w:rFonts w:cs="Arial"/>
                <w:color w:val="333333"/>
              </w:rPr>
              <w:t>17 (16.7%)</w:t>
            </w:r>
          </w:p>
        </w:tc>
        <w:tc>
          <w:tcPr>
            <w:tcW w:w="1372" w:type="dxa"/>
            <w:shd w:val="clear" w:color="000000" w:fill="FFFFFF"/>
            <w:tcMar>
              <w:top w:w="15" w:type="dxa"/>
              <w:left w:w="15" w:type="dxa"/>
              <w:bottom w:w="0" w:type="dxa"/>
              <w:right w:w="15" w:type="dxa"/>
            </w:tcMar>
            <w:vAlign w:val="center"/>
            <w:hideMark/>
          </w:tcPr>
          <w:p w14:paraId="13B06980" w14:textId="77777777" w:rsidR="004336BB" w:rsidRPr="006D2576" w:rsidRDefault="004336BB" w:rsidP="0059501B">
            <w:pPr>
              <w:spacing w:after="0" w:line="240" w:lineRule="auto"/>
              <w:jc w:val="center"/>
              <w:rPr>
                <w:rFonts w:cs="Arial"/>
                <w:color w:val="333333"/>
              </w:rPr>
            </w:pPr>
            <w:r w:rsidRPr="006D2576">
              <w:rPr>
                <w:rFonts w:cs="Arial"/>
                <w:color w:val="333333"/>
              </w:rPr>
              <w:t>136 (12.6%)</w:t>
            </w:r>
          </w:p>
        </w:tc>
      </w:tr>
      <w:tr w:rsidR="004336BB" w:rsidRPr="006D2576" w14:paraId="79A749FE" w14:textId="77777777" w:rsidTr="00111365">
        <w:trPr>
          <w:trHeight w:val="272"/>
        </w:trPr>
        <w:tc>
          <w:tcPr>
            <w:tcW w:w="4678" w:type="dxa"/>
            <w:shd w:val="clear" w:color="000000" w:fill="FFFFFF"/>
            <w:tcMar>
              <w:top w:w="15" w:type="dxa"/>
              <w:left w:w="15" w:type="dxa"/>
              <w:bottom w:w="0" w:type="dxa"/>
              <w:right w:w="15" w:type="dxa"/>
            </w:tcMar>
            <w:vAlign w:val="center"/>
            <w:hideMark/>
          </w:tcPr>
          <w:p w14:paraId="3A48C119" w14:textId="77777777" w:rsidR="004336BB" w:rsidRPr="006D2576" w:rsidRDefault="004336BB" w:rsidP="0059501B">
            <w:pPr>
              <w:spacing w:after="0" w:line="240" w:lineRule="auto"/>
              <w:rPr>
                <w:rFonts w:cs="Arial"/>
                <w:b/>
                <w:bCs/>
                <w:color w:val="333333"/>
              </w:rPr>
            </w:pPr>
            <w:r w:rsidRPr="006D2576">
              <w:rPr>
                <w:rFonts w:cs="Arial"/>
                <w:b/>
                <w:bCs/>
                <w:color w:val="333333"/>
              </w:rPr>
              <w:t>History of alcohol use disorder, n (%)</w:t>
            </w:r>
          </w:p>
        </w:tc>
        <w:tc>
          <w:tcPr>
            <w:tcW w:w="1706" w:type="dxa"/>
            <w:shd w:val="clear" w:color="000000" w:fill="FFFFFF"/>
            <w:tcMar>
              <w:top w:w="15" w:type="dxa"/>
              <w:left w:w="15" w:type="dxa"/>
              <w:bottom w:w="0" w:type="dxa"/>
              <w:right w:w="15" w:type="dxa"/>
            </w:tcMar>
            <w:vAlign w:val="center"/>
            <w:hideMark/>
          </w:tcPr>
          <w:p w14:paraId="1424AE22" w14:textId="77777777" w:rsidR="004336BB" w:rsidRPr="006D2576" w:rsidRDefault="004336BB" w:rsidP="0059501B">
            <w:pPr>
              <w:spacing w:after="0" w:line="240" w:lineRule="auto"/>
              <w:jc w:val="center"/>
              <w:rPr>
                <w:rFonts w:cs="Arial"/>
                <w:color w:val="333333"/>
              </w:rPr>
            </w:pPr>
            <w:r w:rsidRPr="006D2576">
              <w:rPr>
                <w:rFonts w:cs="Arial"/>
                <w:color w:val="333333"/>
              </w:rPr>
              <w:t>1110 (4.2%)</w:t>
            </w:r>
          </w:p>
        </w:tc>
        <w:tc>
          <w:tcPr>
            <w:tcW w:w="1372" w:type="dxa"/>
            <w:shd w:val="clear" w:color="000000" w:fill="FFFFFF"/>
            <w:tcMar>
              <w:top w:w="15" w:type="dxa"/>
              <w:left w:w="15" w:type="dxa"/>
              <w:bottom w:w="0" w:type="dxa"/>
              <w:right w:w="15" w:type="dxa"/>
            </w:tcMar>
            <w:vAlign w:val="center"/>
            <w:hideMark/>
          </w:tcPr>
          <w:p w14:paraId="5E38FDDB" w14:textId="77777777" w:rsidR="004336BB" w:rsidRPr="006D2576" w:rsidRDefault="004336BB" w:rsidP="0059501B">
            <w:pPr>
              <w:spacing w:after="0" w:line="240" w:lineRule="auto"/>
              <w:jc w:val="center"/>
              <w:rPr>
                <w:rFonts w:cs="Arial"/>
                <w:color w:val="333333"/>
              </w:rPr>
            </w:pPr>
            <w:r w:rsidRPr="006D2576">
              <w:rPr>
                <w:rFonts w:cs="Arial"/>
                <w:color w:val="333333"/>
              </w:rPr>
              <w:t>36 (21.6%)</w:t>
            </w:r>
          </w:p>
        </w:tc>
        <w:tc>
          <w:tcPr>
            <w:tcW w:w="1372" w:type="dxa"/>
            <w:shd w:val="clear" w:color="000000" w:fill="FFFFFF"/>
            <w:tcMar>
              <w:top w:w="15" w:type="dxa"/>
              <w:left w:w="15" w:type="dxa"/>
              <w:bottom w:w="0" w:type="dxa"/>
              <w:right w:w="15" w:type="dxa"/>
            </w:tcMar>
            <w:vAlign w:val="center"/>
            <w:hideMark/>
          </w:tcPr>
          <w:p w14:paraId="4B6F9A8B" w14:textId="77777777" w:rsidR="004336BB" w:rsidRPr="006D2576" w:rsidRDefault="004336BB" w:rsidP="0059501B">
            <w:pPr>
              <w:spacing w:after="0" w:line="240" w:lineRule="auto"/>
              <w:jc w:val="center"/>
              <w:rPr>
                <w:rFonts w:cs="Arial"/>
                <w:color w:val="333333"/>
              </w:rPr>
            </w:pPr>
            <w:r w:rsidRPr="006D2576">
              <w:rPr>
                <w:rFonts w:cs="Arial"/>
                <w:color w:val="333333"/>
              </w:rPr>
              <w:t>13 (12.7%)</w:t>
            </w:r>
          </w:p>
        </w:tc>
        <w:tc>
          <w:tcPr>
            <w:tcW w:w="1372" w:type="dxa"/>
            <w:shd w:val="clear" w:color="000000" w:fill="FFFFFF"/>
            <w:tcMar>
              <w:top w:w="15" w:type="dxa"/>
              <w:left w:w="15" w:type="dxa"/>
              <w:bottom w:w="0" w:type="dxa"/>
              <w:right w:w="15" w:type="dxa"/>
            </w:tcMar>
            <w:vAlign w:val="center"/>
            <w:hideMark/>
          </w:tcPr>
          <w:p w14:paraId="13889420" w14:textId="77777777" w:rsidR="004336BB" w:rsidRPr="006D2576" w:rsidRDefault="004336BB" w:rsidP="0059501B">
            <w:pPr>
              <w:spacing w:after="0" w:line="240" w:lineRule="auto"/>
              <w:jc w:val="center"/>
              <w:rPr>
                <w:rFonts w:cs="Arial"/>
                <w:color w:val="333333"/>
              </w:rPr>
            </w:pPr>
            <w:r w:rsidRPr="006D2576">
              <w:rPr>
                <w:rFonts w:cs="Arial"/>
                <w:color w:val="333333"/>
              </w:rPr>
              <w:t>233 (21.6%)</w:t>
            </w:r>
          </w:p>
        </w:tc>
      </w:tr>
      <w:tr w:rsidR="004336BB" w:rsidRPr="006D2576" w14:paraId="50E672BB" w14:textId="77777777" w:rsidTr="00111365">
        <w:trPr>
          <w:trHeight w:val="272"/>
        </w:trPr>
        <w:tc>
          <w:tcPr>
            <w:tcW w:w="4678" w:type="dxa"/>
            <w:shd w:val="clear" w:color="000000" w:fill="FFFFFF"/>
            <w:tcMar>
              <w:top w:w="15" w:type="dxa"/>
              <w:left w:w="15" w:type="dxa"/>
              <w:bottom w:w="0" w:type="dxa"/>
              <w:right w:w="15" w:type="dxa"/>
            </w:tcMar>
            <w:vAlign w:val="center"/>
            <w:hideMark/>
          </w:tcPr>
          <w:p w14:paraId="21CE8239" w14:textId="77777777" w:rsidR="004336BB" w:rsidRPr="006D2576" w:rsidRDefault="004336BB" w:rsidP="0059501B">
            <w:pPr>
              <w:spacing w:after="0" w:line="240" w:lineRule="auto"/>
              <w:rPr>
                <w:rFonts w:cs="Arial"/>
                <w:b/>
                <w:bCs/>
                <w:color w:val="333333"/>
              </w:rPr>
            </w:pPr>
            <w:r w:rsidRPr="006D2576">
              <w:rPr>
                <w:rFonts w:cs="Arial"/>
                <w:b/>
                <w:bCs/>
                <w:color w:val="333333"/>
              </w:rPr>
              <w:t>Type of stroke</w:t>
            </w:r>
          </w:p>
        </w:tc>
        <w:tc>
          <w:tcPr>
            <w:tcW w:w="1706" w:type="dxa"/>
            <w:shd w:val="clear" w:color="000000" w:fill="FFFFFF"/>
            <w:tcMar>
              <w:top w:w="15" w:type="dxa"/>
              <w:left w:w="15" w:type="dxa"/>
              <w:bottom w:w="0" w:type="dxa"/>
              <w:right w:w="15" w:type="dxa"/>
            </w:tcMar>
            <w:vAlign w:val="center"/>
            <w:hideMark/>
          </w:tcPr>
          <w:p w14:paraId="0A667C62"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8BE6D82"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5C7BC6A7"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1380D7E0" w14:textId="77777777" w:rsidR="004336BB" w:rsidRPr="006D2576" w:rsidRDefault="004336BB" w:rsidP="0059501B">
            <w:pPr>
              <w:spacing w:after="0" w:line="240" w:lineRule="auto"/>
              <w:jc w:val="center"/>
              <w:rPr>
                <w:rFonts w:cs="Arial"/>
                <w:color w:val="333333"/>
              </w:rPr>
            </w:pPr>
          </w:p>
        </w:tc>
      </w:tr>
      <w:tr w:rsidR="004336BB" w:rsidRPr="006D2576" w14:paraId="6CE2AB75" w14:textId="77777777" w:rsidTr="00111365">
        <w:trPr>
          <w:trHeight w:val="272"/>
        </w:trPr>
        <w:tc>
          <w:tcPr>
            <w:tcW w:w="4678" w:type="dxa"/>
            <w:shd w:val="clear" w:color="000000" w:fill="FFFFFF"/>
            <w:tcMar>
              <w:top w:w="15" w:type="dxa"/>
              <w:left w:w="15" w:type="dxa"/>
              <w:bottom w:w="0" w:type="dxa"/>
              <w:right w:w="15" w:type="dxa"/>
            </w:tcMar>
            <w:vAlign w:val="center"/>
            <w:hideMark/>
          </w:tcPr>
          <w:p w14:paraId="33CC5F47" w14:textId="77777777" w:rsidR="004336BB" w:rsidRPr="006D2576" w:rsidRDefault="004336BB" w:rsidP="0059501B">
            <w:pPr>
              <w:spacing w:after="0" w:line="240" w:lineRule="auto"/>
              <w:rPr>
                <w:rFonts w:cs="Arial"/>
                <w:color w:val="333333"/>
              </w:rPr>
            </w:pPr>
            <w:r w:rsidRPr="006D2576">
              <w:rPr>
                <w:rFonts w:cs="Arial"/>
                <w:color w:val="333333"/>
              </w:rPr>
              <w:t>   Ischaemic</w:t>
            </w:r>
          </w:p>
        </w:tc>
        <w:tc>
          <w:tcPr>
            <w:tcW w:w="1706" w:type="dxa"/>
            <w:shd w:val="clear" w:color="000000" w:fill="FFFFFF"/>
            <w:tcMar>
              <w:top w:w="15" w:type="dxa"/>
              <w:left w:w="15" w:type="dxa"/>
              <w:bottom w:w="0" w:type="dxa"/>
              <w:right w:w="15" w:type="dxa"/>
            </w:tcMar>
            <w:vAlign w:val="center"/>
            <w:hideMark/>
          </w:tcPr>
          <w:p w14:paraId="426FFD7C" w14:textId="77777777" w:rsidR="004336BB" w:rsidRPr="006D2576" w:rsidRDefault="004336BB" w:rsidP="0059501B">
            <w:pPr>
              <w:spacing w:after="0" w:line="240" w:lineRule="auto"/>
              <w:jc w:val="center"/>
              <w:rPr>
                <w:rFonts w:cs="Arial"/>
                <w:color w:val="333333"/>
              </w:rPr>
            </w:pPr>
            <w:r w:rsidRPr="006D2576">
              <w:rPr>
                <w:rFonts w:cs="Arial"/>
                <w:color w:val="333333"/>
              </w:rPr>
              <w:t>23</w:t>
            </w:r>
            <w:r>
              <w:rPr>
                <w:rFonts w:cs="Arial"/>
                <w:color w:val="333333"/>
              </w:rPr>
              <w:t xml:space="preserve"> </w:t>
            </w:r>
            <w:r w:rsidRPr="006D2576">
              <w:rPr>
                <w:rFonts w:cs="Arial"/>
                <w:color w:val="333333"/>
              </w:rPr>
              <w:t>266 (88.6%)</w:t>
            </w:r>
          </w:p>
        </w:tc>
        <w:tc>
          <w:tcPr>
            <w:tcW w:w="1372" w:type="dxa"/>
            <w:shd w:val="clear" w:color="000000" w:fill="FFFFFF"/>
            <w:tcMar>
              <w:top w:w="15" w:type="dxa"/>
              <w:left w:w="15" w:type="dxa"/>
              <w:bottom w:w="0" w:type="dxa"/>
              <w:right w:w="15" w:type="dxa"/>
            </w:tcMar>
            <w:vAlign w:val="center"/>
            <w:hideMark/>
          </w:tcPr>
          <w:p w14:paraId="5D5C5DF4" w14:textId="77777777" w:rsidR="004336BB" w:rsidRPr="006D2576" w:rsidRDefault="004336BB" w:rsidP="0059501B">
            <w:pPr>
              <w:spacing w:after="0" w:line="240" w:lineRule="auto"/>
              <w:jc w:val="center"/>
              <w:rPr>
                <w:rFonts w:cs="Arial"/>
                <w:color w:val="333333"/>
              </w:rPr>
            </w:pPr>
            <w:r w:rsidRPr="006D2576">
              <w:rPr>
                <w:rFonts w:cs="Arial"/>
                <w:color w:val="333333"/>
              </w:rPr>
              <w:t>147 (88.0%)</w:t>
            </w:r>
          </w:p>
        </w:tc>
        <w:tc>
          <w:tcPr>
            <w:tcW w:w="1372" w:type="dxa"/>
            <w:shd w:val="clear" w:color="000000" w:fill="FFFFFF"/>
            <w:tcMar>
              <w:top w:w="15" w:type="dxa"/>
              <w:left w:w="15" w:type="dxa"/>
              <w:bottom w:w="0" w:type="dxa"/>
              <w:right w:w="15" w:type="dxa"/>
            </w:tcMar>
            <w:vAlign w:val="center"/>
            <w:hideMark/>
          </w:tcPr>
          <w:p w14:paraId="3B8D46A9" w14:textId="77777777" w:rsidR="004336BB" w:rsidRPr="006D2576" w:rsidRDefault="004336BB" w:rsidP="0059501B">
            <w:pPr>
              <w:spacing w:after="0" w:line="240" w:lineRule="auto"/>
              <w:jc w:val="center"/>
              <w:rPr>
                <w:rFonts w:cs="Arial"/>
                <w:color w:val="333333"/>
              </w:rPr>
            </w:pPr>
            <w:r>
              <w:rPr>
                <w:rFonts w:cs="Arial"/>
                <w:color w:val="333333"/>
              </w:rPr>
              <w:t>NA</w:t>
            </w:r>
          </w:p>
        </w:tc>
        <w:tc>
          <w:tcPr>
            <w:tcW w:w="1372" w:type="dxa"/>
            <w:shd w:val="clear" w:color="000000" w:fill="FFFFFF"/>
            <w:tcMar>
              <w:top w:w="15" w:type="dxa"/>
              <w:left w:w="15" w:type="dxa"/>
              <w:bottom w:w="0" w:type="dxa"/>
              <w:right w:w="15" w:type="dxa"/>
            </w:tcMar>
            <w:vAlign w:val="center"/>
            <w:hideMark/>
          </w:tcPr>
          <w:p w14:paraId="35DCA640" w14:textId="77777777" w:rsidR="004336BB" w:rsidRPr="006D2576" w:rsidRDefault="004336BB" w:rsidP="0059501B">
            <w:pPr>
              <w:spacing w:after="0" w:line="240" w:lineRule="auto"/>
              <w:jc w:val="center"/>
              <w:rPr>
                <w:rFonts w:cs="Arial"/>
                <w:color w:val="333333"/>
              </w:rPr>
            </w:pPr>
            <w:r w:rsidRPr="006D2576">
              <w:rPr>
                <w:rFonts w:cs="Arial"/>
                <w:color w:val="333333"/>
              </w:rPr>
              <w:t>960 (89.1%)</w:t>
            </w:r>
          </w:p>
        </w:tc>
      </w:tr>
      <w:tr w:rsidR="004336BB" w:rsidRPr="006D2576" w14:paraId="2CF0B906" w14:textId="77777777" w:rsidTr="00111365">
        <w:trPr>
          <w:trHeight w:val="272"/>
        </w:trPr>
        <w:tc>
          <w:tcPr>
            <w:tcW w:w="4678" w:type="dxa"/>
            <w:shd w:val="clear" w:color="000000" w:fill="FFFFFF"/>
            <w:tcMar>
              <w:top w:w="15" w:type="dxa"/>
              <w:left w:w="15" w:type="dxa"/>
              <w:bottom w:w="0" w:type="dxa"/>
              <w:right w:w="15" w:type="dxa"/>
            </w:tcMar>
            <w:vAlign w:val="center"/>
            <w:hideMark/>
          </w:tcPr>
          <w:p w14:paraId="4ED888E9" w14:textId="77777777" w:rsidR="004336BB" w:rsidRPr="006D2576" w:rsidRDefault="004336BB" w:rsidP="0059501B">
            <w:pPr>
              <w:spacing w:after="0" w:line="240" w:lineRule="auto"/>
              <w:rPr>
                <w:rFonts w:cs="Arial"/>
                <w:color w:val="333333"/>
              </w:rPr>
            </w:pPr>
            <w:r w:rsidRPr="006D2576">
              <w:rPr>
                <w:rFonts w:cs="Arial"/>
                <w:color w:val="333333"/>
              </w:rPr>
              <w:t>   Haemorrhagic</w:t>
            </w:r>
          </w:p>
        </w:tc>
        <w:tc>
          <w:tcPr>
            <w:tcW w:w="1706" w:type="dxa"/>
            <w:shd w:val="clear" w:color="000000" w:fill="FFFFFF"/>
            <w:tcMar>
              <w:top w:w="15" w:type="dxa"/>
              <w:left w:w="15" w:type="dxa"/>
              <w:bottom w:w="0" w:type="dxa"/>
              <w:right w:w="15" w:type="dxa"/>
            </w:tcMar>
            <w:vAlign w:val="center"/>
            <w:hideMark/>
          </w:tcPr>
          <w:p w14:paraId="64093194" w14:textId="77777777" w:rsidR="004336BB" w:rsidRPr="006D2576" w:rsidRDefault="004336BB" w:rsidP="0059501B">
            <w:pPr>
              <w:spacing w:after="0" w:line="240" w:lineRule="auto"/>
              <w:jc w:val="center"/>
              <w:rPr>
                <w:rFonts w:cs="Arial"/>
                <w:color w:val="333333"/>
              </w:rPr>
            </w:pPr>
            <w:r w:rsidRPr="006D2576">
              <w:rPr>
                <w:rFonts w:cs="Arial"/>
                <w:color w:val="333333"/>
              </w:rPr>
              <w:t>2993 (11.4%)</w:t>
            </w:r>
          </w:p>
        </w:tc>
        <w:tc>
          <w:tcPr>
            <w:tcW w:w="1372" w:type="dxa"/>
            <w:shd w:val="clear" w:color="000000" w:fill="FFFFFF"/>
            <w:tcMar>
              <w:top w:w="15" w:type="dxa"/>
              <w:left w:w="15" w:type="dxa"/>
              <w:bottom w:w="0" w:type="dxa"/>
              <w:right w:w="15" w:type="dxa"/>
            </w:tcMar>
            <w:vAlign w:val="center"/>
            <w:hideMark/>
          </w:tcPr>
          <w:p w14:paraId="4FBFD9ED" w14:textId="77777777" w:rsidR="004336BB" w:rsidRPr="006D2576" w:rsidRDefault="004336BB" w:rsidP="0059501B">
            <w:pPr>
              <w:spacing w:after="0" w:line="240" w:lineRule="auto"/>
              <w:jc w:val="center"/>
              <w:rPr>
                <w:rFonts w:cs="Arial"/>
                <w:color w:val="333333"/>
              </w:rPr>
            </w:pPr>
            <w:r w:rsidRPr="006D2576">
              <w:rPr>
                <w:rFonts w:cs="Arial"/>
                <w:color w:val="333333"/>
              </w:rPr>
              <w:t>20 (12.0%)</w:t>
            </w:r>
          </w:p>
        </w:tc>
        <w:tc>
          <w:tcPr>
            <w:tcW w:w="1372" w:type="dxa"/>
            <w:shd w:val="clear" w:color="000000" w:fill="FFFFFF"/>
            <w:tcMar>
              <w:top w:w="15" w:type="dxa"/>
              <w:left w:w="15" w:type="dxa"/>
              <w:bottom w:w="0" w:type="dxa"/>
              <w:right w:w="15" w:type="dxa"/>
            </w:tcMar>
            <w:vAlign w:val="center"/>
            <w:hideMark/>
          </w:tcPr>
          <w:p w14:paraId="0E1826CD" w14:textId="77777777" w:rsidR="004336BB" w:rsidRPr="006D2576" w:rsidRDefault="004336BB" w:rsidP="0059501B">
            <w:pPr>
              <w:spacing w:after="0" w:line="240" w:lineRule="auto"/>
              <w:jc w:val="center"/>
              <w:rPr>
                <w:rFonts w:cs="Arial"/>
                <w:color w:val="333333"/>
              </w:rPr>
            </w:pPr>
            <w:r>
              <w:rPr>
                <w:rFonts w:cs="Arial"/>
                <w:color w:val="333333"/>
              </w:rPr>
              <w:t>NA</w:t>
            </w:r>
          </w:p>
        </w:tc>
        <w:tc>
          <w:tcPr>
            <w:tcW w:w="1372" w:type="dxa"/>
            <w:shd w:val="clear" w:color="000000" w:fill="FFFFFF"/>
            <w:tcMar>
              <w:top w:w="15" w:type="dxa"/>
              <w:left w:w="15" w:type="dxa"/>
              <w:bottom w:w="0" w:type="dxa"/>
              <w:right w:w="15" w:type="dxa"/>
            </w:tcMar>
            <w:vAlign w:val="center"/>
            <w:hideMark/>
          </w:tcPr>
          <w:p w14:paraId="4F9547CF" w14:textId="77777777" w:rsidR="004336BB" w:rsidRPr="006D2576" w:rsidRDefault="004336BB" w:rsidP="0059501B">
            <w:pPr>
              <w:spacing w:after="0" w:line="240" w:lineRule="auto"/>
              <w:jc w:val="center"/>
              <w:rPr>
                <w:rFonts w:cs="Arial"/>
                <w:color w:val="333333"/>
              </w:rPr>
            </w:pPr>
            <w:r w:rsidRPr="006D2576">
              <w:rPr>
                <w:rFonts w:cs="Arial"/>
                <w:color w:val="333333"/>
              </w:rPr>
              <w:t>118 (10.9%)</w:t>
            </w:r>
          </w:p>
        </w:tc>
      </w:tr>
      <w:tr w:rsidR="004336BB" w:rsidRPr="006D2576" w14:paraId="14565A6A" w14:textId="77777777" w:rsidTr="00111365">
        <w:trPr>
          <w:trHeight w:val="272"/>
        </w:trPr>
        <w:tc>
          <w:tcPr>
            <w:tcW w:w="4678" w:type="dxa"/>
            <w:shd w:val="clear" w:color="000000" w:fill="FFFFFF"/>
            <w:tcMar>
              <w:top w:w="15" w:type="dxa"/>
              <w:left w:w="15" w:type="dxa"/>
              <w:bottom w:w="0" w:type="dxa"/>
              <w:right w:w="15" w:type="dxa"/>
            </w:tcMar>
            <w:vAlign w:val="center"/>
            <w:hideMark/>
          </w:tcPr>
          <w:p w14:paraId="29F6F971" w14:textId="77777777" w:rsidR="004336BB" w:rsidRPr="006D2576" w:rsidRDefault="004336BB" w:rsidP="0059501B">
            <w:pPr>
              <w:spacing w:after="0" w:line="240" w:lineRule="auto"/>
              <w:rPr>
                <w:rFonts w:cs="Arial"/>
                <w:b/>
                <w:bCs/>
                <w:color w:val="333333"/>
              </w:rPr>
            </w:pPr>
            <w:r w:rsidRPr="006D2576">
              <w:rPr>
                <w:rFonts w:cs="Arial"/>
                <w:b/>
                <w:bCs/>
                <w:color w:val="333333"/>
              </w:rPr>
              <w:t>Atrial fibrillation, n (%)</w:t>
            </w:r>
          </w:p>
        </w:tc>
        <w:tc>
          <w:tcPr>
            <w:tcW w:w="1706" w:type="dxa"/>
            <w:shd w:val="clear" w:color="000000" w:fill="FFFFFF"/>
            <w:tcMar>
              <w:top w:w="15" w:type="dxa"/>
              <w:left w:w="15" w:type="dxa"/>
              <w:bottom w:w="0" w:type="dxa"/>
              <w:right w:w="15" w:type="dxa"/>
            </w:tcMar>
            <w:vAlign w:val="center"/>
            <w:hideMark/>
          </w:tcPr>
          <w:p w14:paraId="02CC2ADD" w14:textId="77777777" w:rsidR="004336BB" w:rsidRPr="006D2576" w:rsidRDefault="004336BB" w:rsidP="0059501B">
            <w:pPr>
              <w:spacing w:after="0" w:line="240" w:lineRule="auto"/>
              <w:jc w:val="center"/>
              <w:rPr>
                <w:rFonts w:cs="Arial"/>
                <w:color w:val="333333"/>
              </w:rPr>
            </w:pPr>
            <w:r w:rsidRPr="006D2576">
              <w:rPr>
                <w:rFonts w:cs="Arial"/>
                <w:color w:val="333333"/>
              </w:rPr>
              <w:t>7381 (28.1%)</w:t>
            </w:r>
          </w:p>
        </w:tc>
        <w:tc>
          <w:tcPr>
            <w:tcW w:w="1372" w:type="dxa"/>
            <w:shd w:val="clear" w:color="000000" w:fill="FFFFFF"/>
            <w:tcMar>
              <w:top w:w="15" w:type="dxa"/>
              <w:left w:w="15" w:type="dxa"/>
              <w:bottom w:w="0" w:type="dxa"/>
              <w:right w:w="15" w:type="dxa"/>
            </w:tcMar>
            <w:vAlign w:val="center"/>
            <w:hideMark/>
          </w:tcPr>
          <w:p w14:paraId="6D950659" w14:textId="77777777" w:rsidR="004336BB" w:rsidRPr="006D2576" w:rsidRDefault="004336BB" w:rsidP="0059501B">
            <w:pPr>
              <w:spacing w:after="0" w:line="240" w:lineRule="auto"/>
              <w:jc w:val="center"/>
              <w:rPr>
                <w:rFonts w:cs="Arial"/>
                <w:color w:val="333333"/>
              </w:rPr>
            </w:pPr>
            <w:r w:rsidRPr="006D2576">
              <w:rPr>
                <w:rFonts w:cs="Arial"/>
                <w:color w:val="333333"/>
              </w:rPr>
              <w:t>26 (15.6%)</w:t>
            </w:r>
          </w:p>
        </w:tc>
        <w:tc>
          <w:tcPr>
            <w:tcW w:w="1372" w:type="dxa"/>
            <w:shd w:val="clear" w:color="000000" w:fill="FFFFFF"/>
            <w:tcMar>
              <w:top w:w="15" w:type="dxa"/>
              <w:left w:w="15" w:type="dxa"/>
              <w:bottom w:w="0" w:type="dxa"/>
              <w:right w:w="15" w:type="dxa"/>
            </w:tcMar>
            <w:vAlign w:val="center"/>
            <w:hideMark/>
          </w:tcPr>
          <w:p w14:paraId="092168AB" w14:textId="77777777" w:rsidR="004336BB" w:rsidRPr="006D2576" w:rsidRDefault="004336BB" w:rsidP="0059501B">
            <w:pPr>
              <w:spacing w:after="0" w:line="240" w:lineRule="auto"/>
              <w:jc w:val="center"/>
              <w:rPr>
                <w:rFonts w:cs="Arial"/>
                <w:color w:val="333333"/>
              </w:rPr>
            </w:pPr>
            <w:r w:rsidRPr="006D2576">
              <w:rPr>
                <w:rFonts w:cs="Arial"/>
                <w:color w:val="333333"/>
              </w:rPr>
              <w:t>17 (16.7%)</w:t>
            </w:r>
          </w:p>
        </w:tc>
        <w:tc>
          <w:tcPr>
            <w:tcW w:w="1372" w:type="dxa"/>
            <w:shd w:val="clear" w:color="000000" w:fill="FFFFFF"/>
            <w:tcMar>
              <w:top w:w="15" w:type="dxa"/>
              <w:left w:w="15" w:type="dxa"/>
              <w:bottom w:w="0" w:type="dxa"/>
              <w:right w:w="15" w:type="dxa"/>
            </w:tcMar>
            <w:vAlign w:val="center"/>
            <w:hideMark/>
          </w:tcPr>
          <w:p w14:paraId="61B9148D" w14:textId="77777777" w:rsidR="004336BB" w:rsidRPr="006D2576" w:rsidRDefault="004336BB" w:rsidP="0059501B">
            <w:pPr>
              <w:spacing w:after="0" w:line="240" w:lineRule="auto"/>
              <w:jc w:val="center"/>
              <w:rPr>
                <w:rFonts w:cs="Arial"/>
                <w:color w:val="333333"/>
              </w:rPr>
            </w:pPr>
            <w:r w:rsidRPr="006D2576">
              <w:rPr>
                <w:rFonts w:cs="Arial"/>
                <w:color w:val="333333"/>
              </w:rPr>
              <w:t>242 (22.4%)</w:t>
            </w:r>
          </w:p>
        </w:tc>
      </w:tr>
      <w:tr w:rsidR="004336BB" w:rsidRPr="006D2576" w14:paraId="3B62292F" w14:textId="77777777" w:rsidTr="00111365">
        <w:trPr>
          <w:trHeight w:val="272"/>
        </w:trPr>
        <w:tc>
          <w:tcPr>
            <w:tcW w:w="4678" w:type="dxa"/>
            <w:shd w:val="clear" w:color="000000" w:fill="FFFFFF"/>
            <w:tcMar>
              <w:top w:w="15" w:type="dxa"/>
              <w:left w:w="15" w:type="dxa"/>
              <w:bottom w:w="0" w:type="dxa"/>
              <w:right w:w="15" w:type="dxa"/>
            </w:tcMar>
            <w:vAlign w:val="center"/>
            <w:hideMark/>
          </w:tcPr>
          <w:p w14:paraId="4FD74B48" w14:textId="77777777" w:rsidR="004336BB" w:rsidRPr="006D2576" w:rsidRDefault="004336BB" w:rsidP="0059501B">
            <w:pPr>
              <w:spacing w:after="0" w:line="240" w:lineRule="auto"/>
              <w:rPr>
                <w:rFonts w:cs="Arial"/>
                <w:b/>
                <w:bCs/>
                <w:color w:val="333333"/>
              </w:rPr>
            </w:pPr>
            <w:r w:rsidRPr="006D2576">
              <w:rPr>
                <w:rFonts w:cs="Arial"/>
                <w:b/>
                <w:bCs/>
                <w:color w:val="333333"/>
              </w:rPr>
              <w:t>Diabetes, n (%)</w:t>
            </w:r>
          </w:p>
        </w:tc>
        <w:tc>
          <w:tcPr>
            <w:tcW w:w="1706" w:type="dxa"/>
            <w:shd w:val="clear" w:color="000000" w:fill="FFFFFF"/>
            <w:tcMar>
              <w:top w:w="15" w:type="dxa"/>
              <w:left w:w="15" w:type="dxa"/>
              <w:bottom w:w="0" w:type="dxa"/>
              <w:right w:w="15" w:type="dxa"/>
            </w:tcMar>
            <w:vAlign w:val="center"/>
            <w:hideMark/>
          </w:tcPr>
          <w:p w14:paraId="116FDA88" w14:textId="77777777" w:rsidR="004336BB" w:rsidRPr="006D2576" w:rsidRDefault="004336BB" w:rsidP="0059501B">
            <w:pPr>
              <w:spacing w:after="0" w:line="240" w:lineRule="auto"/>
              <w:jc w:val="center"/>
              <w:rPr>
                <w:rFonts w:cs="Arial"/>
                <w:color w:val="333333"/>
              </w:rPr>
            </w:pPr>
            <w:r w:rsidRPr="006D2576">
              <w:rPr>
                <w:rFonts w:cs="Arial"/>
                <w:color w:val="333333"/>
              </w:rPr>
              <w:t>4801 (18.3%)</w:t>
            </w:r>
          </w:p>
        </w:tc>
        <w:tc>
          <w:tcPr>
            <w:tcW w:w="1372" w:type="dxa"/>
            <w:shd w:val="clear" w:color="000000" w:fill="FFFFFF"/>
            <w:tcMar>
              <w:top w:w="15" w:type="dxa"/>
              <w:left w:w="15" w:type="dxa"/>
              <w:bottom w:w="0" w:type="dxa"/>
              <w:right w:w="15" w:type="dxa"/>
            </w:tcMar>
            <w:vAlign w:val="center"/>
            <w:hideMark/>
          </w:tcPr>
          <w:p w14:paraId="0B1F50ED" w14:textId="77777777" w:rsidR="004336BB" w:rsidRPr="006D2576" w:rsidRDefault="004336BB" w:rsidP="0059501B">
            <w:pPr>
              <w:spacing w:after="0" w:line="240" w:lineRule="auto"/>
              <w:jc w:val="center"/>
              <w:rPr>
                <w:rFonts w:cs="Arial"/>
                <w:color w:val="333333"/>
              </w:rPr>
            </w:pPr>
            <w:r w:rsidRPr="006D2576">
              <w:rPr>
                <w:rFonts w:cs="Arial"/>
                <w:color w:val="333333"/>
              </w:rPr>
              <w:t>35 (21.0%)</w:t>
            </w:r>
          </w:p>
        </w:tc>
        <w:tc>
          <w:tcPr>
            <w:tcW w:w="1372" w:type="dxa"/>
            <w:shd w:val="clear" w:color="000000" w:fill="FFFFFF"/>
            <w:tcMar>
              <w:top w:w="15" w:type="dxa"/>
              <w:left w:w="15" w:type="dxa"/>
              <w:bottom w:w="0" w:type="dxa"/>
              <w:right w:w="15" w:type="dxa"/>
            </w:tcMar>
            <w:vAlign w:val="center"/>
            <w:hideMark/>
          </w:tcPr>
          <w:p w14:paraId="4B704C72" w14:textId="77777777" w:rsidR="004336BB" w:rsidRPr="006D2576" w:rsidRDefault="004336BB" w:rsidP="0059501B">
            <w:pPr>
              <w:spacing w:after="0" w:line="240" w:lineRule="auto"/>
              <w:jc w:val="center"/>
              <w:rPr>
                <w:rFonts w:cs="Arial"/>
                <w:color w:val="333333"/>
              </w:rPr>
            </w:pPr>
            <w:r w:rsidRPr="006D2576">
              <w:rPr>
                <w:rFonts w:cs="Arial"/>
                <w:color w:val="333333"/>
              </w:rPr>
              <w:t>22 (21.6%)</w:t>
            </w:r>
          </w:p>
        </w:tc>
        <w:tc>
          <w:tcPr>
            <w:tcW w:w="1372" w:type="dxa"/>
            <w:shd w:val="clear" w:color="000000" w:fill="FFFFFF"/>
            <w:tcMar>
              <w:top w:w="15" w:type="dxa"/>
              <w:left w:w="15" w:type="dxa"/>
              <w:bottom w:w="0" w:type="dxa"/>
              <w:right w:w="15" w:type="dxa"/>
            </w:tcMar>
            <w:vAlign w:val="center"/>
            <w:hideMark/>
          </w:tcPr>
          <w:p w14:paraId="2E317BAB" w14:textId="77777777" w:rsidR="004336BB" w:rsidRPr="006D2576" w:rsidRDefault="004336BB" w:rsidP="0059501B">
            <w:pPr>
              <w:spacing w:after="0" w:line="240" w:lineRule="auto"/>
              <w:jc w:val="center"/>
              <w:rPr>
                <w:rFonts w:cs="Arial"/>
                <w:color w:val="333333"/>
              </w:rPr>
            </w:pPr>
            <w:r w:rsidRPr="006D2576">
              <w:rPr>
                <w:rFonts w:cs="Arial"/>
                <w:color w:val="333333"/>
              </w:rPr>
              <w:t>210 (19.5%)</w:t>
            </w:r>
          </w:p>
        </w:tc>
      </w:tr>
      <w:tr w:rsidR="004336BB" w:rsidRPr="006D2576" w14:paraId="7ABD28BB" w14:textId="77777777" w:rsidTr="00111365">
        <w:trPr>
          <w:trHeight w:val="539"/>
        </w:trPr>
        <w:tc>
          <w:tcPr>
            <w:tcW w:w="4678" w:type="dxa"/>
            <w:shd w:val="clear" w:color="000000" w:fill="FFFFFF"/>
            <w:tcMar>
              <w:top w:w="15" w:type="dxa"/>
              <w:left w:w="15" w:type="dxa"/>
              <w:bottom w:w="0" w:type="dxa"/>
              <w:right w:w="15" w:type="dxa"/>
            </w:tcMar>
            <w:vAlign w:val="center"/>
            <w:hideMark/>
          </w:tcPr>
          <w:p w14:paraId="3FD2D6A7" w14:textId="77777777" w:rsidR="004336BB" w:rsidRPr="006D2576" w:rsidRDefault="004336BB" w:rsidP="0059501B">
            <w:pPr>
              <w:spacing w:after="0" w:line="240" w:lineRule="auto"/>
              <w:rPr>
                <w:rFonts w:cs="Arial"/>
                <w:b/>
                <w:bCs/>
                <w:color w:val="333333"/>
              </w:rPr>
            </w:pPr>
            <w:r w:rsidRPr="006D2576">
              <w:rPr>
                <w:rFonts w:cs="Arial"/>
                <w:b/>
                <w:bCs/>
                <w:color w:val="333333"/>
              </w:rPr>
              <w:t>Hypertension recorded at stroke admission, n (%)</w:t>
            </w:r>
          </w:p>
        </w:tc>
        <w:tc>
          <w:tcPr>
            <w:tcW w:w="1706" w:type="dxa"/>
            <w:shd w:val="clear" w:color="000000" w:fill="FFFFFF"/>
            <w:tcMar>
              <w:top w:w="15" w:type="dxa"/>
              <w:left w:w="15" w:type="dxa"/>
              <w:bottom w:w="0" w:type="dxa"/>
              <w:right w:w="15" w:type="dxa"/>
            </w:tcMar>
            <w:vAlign w:val="center"/>
            <w:hideMark/>
          </w:tcPr>
          <w:p w14:paraId="168191B2" w14:textId="77777777" w:rsidR="004336BB" w:rsidRPr="006D2576" w:rsidRDefault="004336BB" w:rsidP="0059501B">
            <w:pPr>
              <w:spacing w:after="0" w:line="240" w:lineRule="auto"/>
              <w:jc w:val="center"/>
              <w:rPr>
                <w:rFonts w:cs="Arial"/>
                <w:color w:val="333333"/>
              </w:rPr>
            </w:pPr>
            <w:r w:rsidRPr="006D2576">
              <w:rPr>
                <w:rFonts w:cs="Arial"/>
                <w:color w:val="333333"/>
              </w:rPr>
              <w:t>8601 (32.8%)</w:t>
            </w:r>
          </w:p>
        </w:tc>
        <w:tc>
          <w:tcPr>
            <w:tcW w:w="1372" w:type="dxa"/>
            <w:shd w:val="clear" w:color="000000" w:fill="FFFFFF"/>
            <w:tcMar>
              <w:top w:w="15" w:type="dxa"/>
              <w:left w:w="15" w:type="dxa"/>
              <w:bottom w:w="0" w:type="dxa"/>
              <w:right w:w="15" w:type="dxa"/>
            </w:tcMar>
            <w:vAlign w:val="center"/>
            <w:hideMark/>
          </w:tcPr>
          <w:p w14:paraId="03BF2904" w14:textId="77777777" w:rsidR="004336BB" w:rsidRPr="006D2576" w:rsidRDefault="004336BB" w:rsidP="0059501B">
            <w:pPr>
              <w:spacing w:after="0" w:line="240" w:lineRule="auto"/>
              <w:jc w:val="center"/>
              <w:rPr>
                <w:rFonts w:cs="Arial"/>
                <w:color w:val="333333"/>
              </w:rPr>
            </w:pPr>
            <w:r w:rsidRPr="006D2576">
              <w:rPr>
                <w:rFonts w:cs="Arial"/>
                <w:color w:val="333333"/>
              </w:rPr>
              <w:t>35 (21.0%)</w:t>
            </w:r>
          </w:p>
        </w:tc>
        <w:tc>
          <w:tcPr>
            <w:tcW w:w="1372" w:type="dxa"/>
            <w:shd w:val="clear" w:color="000000" w:fill="FFFFFF"/>
            <w:tcMar>
              <w:top w:w="15" w:type="dxa"/>
              <w:left w:w="15" w:type="dxa"/>
              <w:bottom w:w="0" w:type="dxa"/>
              <w:right w:w="15" w:type="dxa"/>
            </w:tcMar>
            <w:vAlign w:val="center"/>
            <w:hideMark/>
          </w:tcPr>
          <w:p w14:paraId="57953FA4" w14:textId="77777777" w:rsidR="004336BB" w:rsidRPr="006D2576" w:rsidRDefault="004336BB" w:rsidP="0059501B">
            <w:pPr>
              <w:spacing w:after="0" w:line="240" w:lineRule="auto"/>
              <w:jc w:val="center"/>
              <w:rPr>
                <w:rFonts w:cs="Arial"/>
                <w:color w:val="333333"/>
              </w:rPr>
            </w:pPr>
            <w:r w:rsidRPr="006D2576">
              <w:rPr>
                <w:rFonts w:cs="Arial"/>
                <w:color w:val="333333"/>
              </w:rPr>
              <w:t>22 (21.6%)</w:t>
            </w:r>
          </w:p>
        </w:tc>
        <w:tc>
          <w:tcPr>
            <w:tcW w:w="1372" w:type="dxa"/>
            <w:shd w:val="clear" w:color="000000" w:fill="FFFFFF"/>
            <w:tcMar>
              <w:top w:w="15" w:type="dxa"/>
              <w:left w:w="15" w:type="dxa"/>
              <w:bottom w:w="0" w:type="dxa"/>
              <w:right w:w="15" w:type="dxa"/>
            </w:tcMar>
            <w:vAlign w:val="center"/>
            <w:hideMark/>
          </w:tcPr>
          <w:p w14:paraId="13B75178" w14:textId="77777777" w:rsidR="004336BB" w:rsidRPr="006D2576" w:rsidRDefault="004336BB" w:rsidP="0059501B">
            <w:pPr>
              <w:spacing w:after="0" w:line="240" w:lineRule="auto"/>
              <w:jc w:val="center"/>
              <w:rPr>
                <w:rFonts w:cs="Arial"/>
                <w:color w:val="333333"/>
              </w:rPr>
            </w:pPr>
            <w:r w:rsidRPr="006D2576">
              <w:rPr>
                <w:rFonts w:cs="Arial"/>
                <w:color w:val="333333"/>
              </w:rPr>
              <w:t>282 (26.2%)</w:t>
            </w:r>
          </w:p>
        </w:tc>
      </w:tr>
      <w:tr w:rsidR="00B944CE" w:rsidRPr="006D2576" w14:paraId="72DDF555" w14:textId="77777777" w:rsidTr="00111365">
        <w:trPr>
          <w:trHeight w:val="272"/>
        </w:trPr>
        <w:tc>
          <w:tcPr>
            <w:tcW w:w="4678" w:type="dxa"/>
            <w:shd w:val="clear" w:color="000000" w:fill="FFFFFF"/>
            <w:tcMar>
              <w:top w:w="15" w:type="dxa"/>
              <w:left w:w="15" w:type="dxa"/>
              <w:bottom w:w="0" w:type="dxa"/>
              <w:right w:w="15" w:type="dxa"/>
            </w:tcMar>
            <w:vAlign w:val="center"/>
          </w:tcPr>
          <w:p w14:paraId="0FD25400" w14:textId="46575209" w:rsidR="00B944CE" w:rsidRPr="006D2576" w:rsidRDefault="00B944CE" w:rsidP="0059501B">
            <w:pPr>
              <w:spacing w:after="0" w:line="240" w:lineRule="auto"/>
              <w:rPr>
                <w:rFonts w:cs="Arial"/>
                <w:b/>
                <w:bCs/>
                <w:color w:val="333333"/>
              </w:rPr>
            </w:pPr>
            <w:r>
              <w:rPr>
                <w:rFonts w:cs="Arial"/>
                <w:b/>
                <w:bCs/>
                <w:color w:val="333333"/>
              </w:rPr>
              <w:t xml:space="preserve">Case-mix </w:t>
            </w:r>
            <w:proofErr w:type="spellStart"/>
            <w:r>
              <w:rPr>
                <w:rFonts w:cs="Arial"/>
                <w:b/>
                <w:bCs/>
                <w:color w:val="333333"/>
              </w:rPr>
              <w:t>variables</w:t>
            </w:r>
            <w:r w:rsidR="005F6040" w:rsidRPr="005F6040">
              <w:rPr>
                <w:rFonts w:cs="Arial"/>
                <w:b/>
                <w:bCs/>
                <w:color w:val="333333"/>
                <w:vertAlign w:val="superscript"/>
              </w:rPr>
              <w:t>a</w:t>
            </w:r>
            <w:proofErr w:type="spellEnd"/>
          </w:p>
        </w:tc>
        <w:tc>
          <w:tcPr>
            <w:tcW w:w="1706" w:type="dxa"/>
            <w:shd w:val="clear" w:color="000000" w:fill="FFFFFF"/>
            <w:tcMar>
              <w:top w:w="15" w:type="dxa"/>
              <w:left w:w="15" w:type="dxa"/>
              <w:bottom w:w="0" w:type="dxa"/>
              <w:right w:w="15" w:type="dxa"/>
            </w:tcMar>
            <w:vAlign w:val="center"/>
          </w:tcPr>
          <w:p w14:paraId="12ED49C3" w14:textId="77777777" w:rsidR="00B944CE" w:rsidRPr="006D2576" w:rsidRDefault="00B944CE"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34337570" w14:textId="77777777" w:rsidR="00B944CE" w:rsidRPr="006D2576" w:rsidRDefault="00B944CE"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352D1AFC" w14:textId="77777777" w:rsidR="00B944CE" w:rsidRPr="006D2576" w:rsidRDefault="00B944CE"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1E711276" w14:textId="77777777" w:rsidR="00B944CE" w:rsidRPr="006D2576" w:rsidRDefault="00B944CE" w:rsidP="0059501B">
            <w:pPr>
              <w:spacing w:after="0" w:line="240" w:lineRule="auto"/>
              <w:jc w:val="center"/>
              <w:rPr>
                <w:rFonts w:cs="Arial"/>
                <w:color w:val="333333"/>
              </w:rPr>
            </w:pPr>
          </w:p>
        </w:tc>
      </w:tr>
      <w:tr w:rsidR="00111365" w:rsidRPr="006D2576" w14:paraId="160501C8" w14:textId="77777777" w:rsidTr="00111365">
        <w:trPr>
          <w:trHeight w:val="272"/>
        </w:trPr>
        <w:tc>
          <w:tcPr>
            <w:tcW w:w="4678" w:type="dxa"/>
            <w:shd w:val="clear" w:color="000000" w:fill="FFFFFF"/>
            <w:tcMar>
              <w:top w:w="15" w:type="dxa"/>
              <w:left w:w="15" w:type="dxa"/>
              <w:bottom w:w="0" w:type="dxa"/>
              <w:right w:w="15" w:type="dxa"/>
            </w:tcMar>
            <w:vAlign w:val="center"/>
          </w:tcPr>
          <w:p w14:paraId="2F556B09" w14:textId="59177E43" w:rsidR="00111365" w:rsidRPr="00111365" w:rsidRDefault="00111365" w:rsidP="0059501B">
            <w:pPr>
              <w:spacing w:after="0" w:line="240" w:lineRule="auto"/>
              <w:rPr>
                <w:rFonts w:cs="Arial"/>
                <w:bCs/>
                <w:color w:val="333333"/>
              </w:rPr>
            </w:pPr>
            <w:r w:rsidRPr="00111365">
              <w:rPr>
                <w:rFonts w:cs="Arial"/>
                <w:bCs/>
                <w:color w:val="333333"/>
              </w:rPr>
              <w:t xml:space="preserve">  </w:t>
            </w:r>
            <w:r>
              <w:rPr>
                <w:rFonts w:cs="Arial"/>
                <w:bCs/>
                <w:color w:val="333333"/>
              </w:rPr>
              <w:t xml:space="preserve"> </w:t>
            </w:r>
            <w:r w:rsidRPr="00111365">
              <w:rPr>
                <w:rFonts w:cs="Arial"/>
                <w:bCs/>
                <w:color w:val="333333"/>
              </w:rPr>
              <w:t>N</w:t>
            </w:r>
          </w:p>
        </w:tc>
        <w:tc>
          <w:tcPr>
            <w:tcW w:w="1706" w:type="dxa"/>
            <w:shd w:val="clear" w:color="000000" w:fill="FFFFFF"/>
            <w:tcMar>
              <w:top w:w="15" w:type="dxa"/>
              <w:left w:w="15" w:type="dxa"/>
              <w:bottom w:w="0" w:type="dxa"/>
              <w:right w:w="15" w:type="dxa"/>
            </w:tcMar>
            <w:vAlign w:val="center"/>
          </w:tcPr>
          <w:p w14:paraId="7AF80631" w14:textId="75F3112A" w:rsidR="00111365" w:rsidRPr="006D2576" w:rsidRDefault="00111365" w:rsidP="0059501B">
            <w:pPr>
              <w:spacing w:after="0" w:line="240" w:lineRule="auto"/>
              <w:jc w:val="center"/>
              <w:rPr>
                <w:rFonts w:cs="Arial"/>
                <w:color w:val="333333"/>
              </w:rPr>
            </w:pPr>
            <w:r w:rsidRPr="00BF7A59">
              <w:rPr>
                <w:rFonts w:ascii="Calibri" w:eastAsia="Times New Roman" w:hAnsi="Calibri" w:cs="Times New Roman"/>
                <w:bCs/>
                <w:color w:val="333333"/>
                <w:lang w:eastAsia="en-GB"/>
              </w:rPr>
              <w:t>22 437</w:t>
            </w:r>
          </w:p>
        </w:tc>
        <w:tc>
          <w:tcPr>
            <w:tcW w:w="1372" w:type="dxa"/>
            <w:shd w:val="clear" w:color="000000" w:fill="FFFFFF"/>
            <w:tcMar>
              <w:top w:w="15" w:type="dxa"/>
              <w:left w:w="15" w:type="dxa"/>
              <w:bottom w:w="0" w:type="dxa"/>
              <w:right w:w="15" w:type="dxa"/>
            </w:tcMar>
            <w:vAlign w:val="center"/>
          </w:tcPr>
          <w:p w14:paraId="18128269" w14:textId="44CEF3DC" w:rsidR="00111365" w:rsidRPr="006D2576" w:rsidRDefault="00111365" w:rsidP="0059501B">
            <w:pPr>
              <w:spacing w:after="0" w:line="240" w:lineRule="auto"/>
              <w:jc w:val="center"/>
              <w:rPr>
                <w:rFonts w:cs="Arial"/>
                <w:color w:val="333333"/>
              </w:rPr>
            </w:pPr>
            <w:r w:rsidRPr="00BF7A59">
              <w:rPr>
                <w:rFonts w:ascii="Calibri" w:eastAsia="Times New Roman" w:hAnsi="Calibri" w:cs="Times New Roman"/>
                <w:bCs/>
                <w:color w:val="333333"/>
                <w:lang w:eastAsia="en-GB"/>
              </w:rPr>
              <w:t>145</w:t>
            </w:r>
          </w:p>
        </w:tc>
        <w:tc>
          <w:tcPr>
            <w:tcW w:w="1372" w:type="dxa"/>
            <w:shd w:val="clear" w:color="000000" w:fill="FFFFFF"/>
            <w:tcMar>
              <w:top w:w="15" w:type="dxa"/>
              <w:left w:w="15" w:type="dxa"/>
              <w:bottom w:w="0" w:type="dxa"/>
              <w:right w:w="15" w:type="dxa"/>
            </w:tcMar>
            <w:vAlign w:val="center"/>
          </w:tcPr>
          <w:p w14:paraId="1921AC52" w14:textId="5F921668" w:rsidR="00111365" w:rsidRPr="006D2576" w:rsidRDefault="00111365" w:rsidP="0059501B">
            <w:pPr>
              <w:spacing w:after="0" w:line="240" w:lineRule="auto"/>
              <w:jc w:val="center"/>
              <w:rPr>
                <w:rFonts w:cs="Arial"/>
                <w:color w:val="333333"/>
              </w:rPr>
            </w:pPr>
            <w:r w:rsidRPr="00BF7A59">
              <w:rPr>
                <w:rFonts w:ascii="Calibri" w:eastAsia="Times New Roman" w:hAnsi="Calibri" w:cs="Times New Roman"/>
                <w:bCs/>
                <w:color w:val="333333"/>
                <w:lang w:eastAsia="en-GB"/>
              </w:rPr>
              <w:t>90</w:t>
            </w:r>
          </w:p>
        </w:tc>
        <w:tc>
          <w:tcPr>
            <w:tcW w:w="1372" w:type="dxa"/>
            <w:shd w:val="clear" w:color="000000" w:fill="FFFFFF"/>
            <w:tcMar>
              <w:top w:w="15" w:type="dxa"/>
              <w:left w:w="15" w:type="dxa"/>
              <w:bottom w:w="0" w:type="dxa"/>
              <w:right w:w="15" w:type="dxa"/>
            </w:tcMar>
            <w:vAlign w:val="center"/>
          </w:tcPr>
          <w:p w14:paraId="3BDC85C7" w14:textId="4B1E01A1" w:rsidR="00111365" w:rsidRPr="006D2576" w:rsidRDefault="00111365" w:rsidP="0059501B">
            <w:pPr>
              <w:spacing w:after="0" w:line="240" w:lineRule="auto"/>
              <w:jc w:val="center"/>
              <w:rPr>
                <w:rFonts w:cs="Arial"/>
                <w:color w:val="333333"/>
              </w:rPr>
            </w:pPr>
            <w:r w:rsidRPr="00BF7A59">
              <w:rPr>
                <w:rFonts w:ascii="Calibri" w:eastAsia="Times New Roman" w:hAnsi="Calibri" w:cs="Times New Roman"/>
                <w:bCs/>
                <w:color w:val="333333"/>
                <w:lang w:eastAsia="en-GB"/>
              </w:rPr>
              <w:t>907</w:t>
            </w:r>
          </w:p>
        </w:tc>
      </w:tr>
      <w:tr w:rsidR="00111365" w:rsidRPr="006D2576" w14:paraId="5C3D3DFB" w14:textId="77777777" w:rsidTr="00111365">
        <w:trPr>
          <w:trHeight w:val="272"/>
        </w:trPr>
        <w:tc>
          <w:tcPr>
            <w:tcW w:w="4678" w:type="dxa"/>
            <w:shd w:val="clear" w:color="000000" w:fill="FFFFFF"/>
            <w:tcMar>
              <w:top w:w="15" w:type="dxa"/>
              <w:left w:w="15" w:type="dxa"/>
              <w:bottom w:w="0" w:type="dxa"/>
              <w:right w:w="15" w:type="dxa"/>
            </w:tcMar>
            <w:vAlign w:val="center"/>
          </w:tcPr>
          <w:p w14:paraId="4819AE1F" w14:textId="253E6237" w:rsidR="00111365" w:rsidRPr="00111365" w:rsidRDefault="00111365" w:rsidP="00111365">
            <w:pPr>
              <w:spacing w:after="0" w:line="240" w:lineRule="auto"/>
              <w:rPr>
                <w:rFonts w:cs="Arial"/>
                <w:bCs/>
                <w:color w:val="333333"/>
              </w:rPr>
            </w:pP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Living alone before stroke, n (%)</w:t>
            </w:r>
          </w:p>
        </w:tc>
        <w:tc>
          <w:tcPr>
            <w:tcW w:w="1706" w:type="dxa"/>
            <w:shd w:val="clear" w:color="000000" w:fill="FFFFFF"/>
            <w:tcMar>
              <w:top w:w="15" w:type="dxa"/>
              <w:left w:w="15" w:type="dxa"/>
              <w:bottom w:w="0" w:type="dxa"/>
              <w:right w:w="15" w:type="dxa"/>
            </w:tcMar>
            <w:vAlign w:val="center"/>
          </w:tcPr>
          <w:p w14:paraId="1C39B900" w14:textId="1F2BA949"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8789 (39.2%)</w:t>
            </w:r>
          </w:p>
        </w:tc>
        <w:tc>
          <w:tcPr>
            <w:tcW w:w="1372" w:type="dxa"/>
            <w:shd w:val="clear" w:color="000000" w:fill="FFFFFF"/>
            <w:tcMar>
              <w:top w:w="15" w:type="dxa"/>
              <w:left w:w="15" w:type="dxa"/>
              <w:bottom w:w="0" w:type="dxa"/>
              <w:right w:w="15" w:type="dxa"/>
            </w:tcMar>
            <w:vAlign w:val="center"/>
          </w:tcPr>
          <w:p w14:paraId="6D7AF164" w14:textId="690A2042"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59 (40.7%)</w:t>
            </w:r>
          </w:p>
        </w:tc>
        <w:tc>
          <w:tcPr>
            <w:tcW w:w="1372" w:type="dxa"/>
            <w:shd w:val="clear" w:color="000000" w:fill="FFFFFF"/>
            <w:tcMar>
              <w:top w:w="15" w:type="dxa"/>
              <w:left w:w="15" w:type="dxa"/>
              <w:bottom w:w="0" w:type="dxa"/>
              <w:right w:w="15" w:type="dxa"/>
            </w:tcMar>
            <w:vAlign w:val="center"/>
          </w:tcPr>
          <w:p w14:paraId="208B729B" w14:textId="44847827"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37 (41.1%)</w:t>
            </w:r>
          </w:p>
        </w:tc>
        <w:tc>
          <w:tcPr>
            <w:tcW w:w="1372" w:type="dxa"/>
            <w:shd w:val="clear" w:color="000000" w:fill="FFFFFF"/>
            <w:tcMar>
              <w:top w:w="15" w:type="dxa"/>
              <w:left w:w="15" w:type="dxa"/>
              <w:bottom w:w="0" w:type="dxa"/>
              <w:right w:w="15" w:type="dxa"/>
            </w:tcMar>
            <w:vAlign w:val="center"/>
          </w:tcPr>
          <w:p w14:paraId="20B85FBB" w14:textId="29024F2E"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420 (46.3%)</w:t>
            </w:r>
          </w:p>
        </w:tc>
      </w:tr>
      <w:tr w:rsidR="00111365" w:rsidRPr="006D2576" w14:paraId="162401BF" w14:textId="77777777" w:rsidTr="00111365">
        <w:trPr>
          <w:trHeight w:val="272"/>
        </w:trPr>
        <w:tc>
          <w:tcPr>
            <w:tcW w:w="4678" w:type="dxa"/>
            <w:shd w:val="clear" w:color="000000" w:fill="FFFFFF"/>
            <w:tcMar>
              <w:top w:w="15" w:type="dxa"/>
              <w:left w:w="15" w:type="dxa"/>
              <w:bottom w:w="0" w:type="dxa"/>
              <w:right w:w="15" w:type="dxa"/>
            </w:tcMar>
            <w:vAlign w:val="center"/>
          </w:tcPr>
          <w:p w14:paraId="347FB71A" w14:textId="574FDA26" w:rsidR="00111365" w:rsidRPr="00111365" w:rsidRDefault="00111365" w:rsidP="00111365">
            <w:pPr>
              <w:spacing w:after="0" w:line="240" w:lineRule="auto"/>
              <w:rPr>
                <w:rFonts w:ascii="Calibri" w:eastAsia="Times New Roman" w:hAnsi="Calibri" w:cs="Times New Roman"/>
                <w:bCs/>
                <w:color w:val="333333"/>
                <w:lang w:eastAsia="en-GB"/>
              </w:rPr>
            </w:pP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Independent in ADL before stroke,</w:t>
            </w: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n (%)</w:t>
            </w:r>
          </w:p>
        </w:tc>
        <w:tc>
          <w:tcPr>
            <w:tcW w:w="1706" w:type="dxa"/>
            <w:shd w:val="clear" w:color="000000" w:fill="FFFFFF"/>
            <w:tcMar>
              <w:top w:w="15" w:type="dxa"/>
              <w:left w:w="15" w:type="dxa"/>
              <w:bottom w:w="0" w:type="dxa"/>
              <w:right w:w="15" w:type="dxa"/>
            </w:tcMar>
            <w:vAlign w:val="center"/>
          </w:tcPr>
          <w:p w14:paraId="22A03005" w14:textId="6841DBA1"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19 240 (85.8%)</w:t>
            </w:r>
          </w:p>
        </w:tc>
        <w:tc>
          <w:tcPr>
            <w:tcW w:w="1372" w:type="dxa"/>
            <w:shd w:val="clear" w:color="000000" w:fill="FFFFFF"/>
            <w:tcMar>
              <w:top w:w="15" w:type="dxa"/>
              <w:left w:w="15" w:type="dxa"/>
              <w:bottom w:w="0" w:type="dxa"/>
              <w:right w:w="15" w:type="dxa"/>
            </w:tcMar>
            <w:vAlign w:val="center"/>
          </w:tcPr>
          <w:p w14:paraId="765F05E8" w14:textId="419394CB"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98 (67.6%)</w:t>
            </w:r>
          </w:p>
        </w:tc>
        <w:tc>
          <w:tcPr>
            <w:tcW w:w="1372" w:type="dxa"/>
            <w:shd w:val="clear" w:color="000000" w:fill="FFFFFF"/>
            <w:tcMar>
              <w:top w:w="15" w:type="dxa"/>
              <w:left w:w="15" w:type="dxa"/>
              <w:bottom w:w="0" w:type="dxa"/>
              <w:right w:w="15" w:type="dxa"/>
            </w:tcMar>
            <w:vAlign w:val="center"/>
          </w:tcPr>
          <w:p w14:paraId="36728A2C" w14:textId="55BFF966"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66 (73.3%)</w:t>
            </w:r>
          </w:p>
        </w:tc>
        <w:tc>
          <w:tcPr>
            <w:tcW w:w="1372" w:type="dxa"/>
            <w:shd w:val="clear" w:color="000000" w:fill="FFFFFF"/>
            <w:tcMar>
              <w:top w:w="15" w:type="dxa"/>
              <w:left w:w="15" w:type="dxa"/>
              <w:bottom w:w="0" w:type="dxa"/>
              <w:right w:w="15" w:type="dxa"/>
            </w:tcMar>
            <w:vAlign w:val="center"/>
          </w:tcPr>
          <w:p w14:paraId="632B7B3F" w14:textId="40CFAD19"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660 (72.8%)</w:t>
            </w:r>
          </w:p>
        </w:tc>
      </w:tr>
      <w:tr w:rsidR="00111365" w:rsidRPr="006D2576" w14:paraId="778BDC02" w14:textId="77777777" w:rsidTr="00111365">
        <w:trPr>
          <w:trHeight w:val="272"/>
        </w:trPr>
        <w:tc>
          <w:tcPr>
            <w:tcW w:w="4678" w:type="dxa"/>
            <w:shd w:val="clear" w:color="000000" w:fill="FFFFFF"/>
            <w:tcMar>
              <w:top w:w="15" w:type="dxa"/>
              <w:left w:w="15" w:type="dxa"/>
              <w:bottom w:w="0" w:type="dxa"/>
              <w:right w:w="15" w:type="dxa"/>
            </w:tcMar>
            <w:vAlign w:val="center"/>
          </w:tcPr>
          <w:p w14:paraId="7E63B867" w14:textId="5EF94651" w:rsidR="00111365" w:rsidRPr="00111365" w:rsidRDefault="00111365" w:rsidP="00111365">
            <w:pPr>
              <w:spacing w:after="0" w:line="240" w:lineRule="auto"/>
              <w:rPr>
                <w:rFonts w:ascii="Calibri" w:eastAsia="Times New Roman" w:hAnsi="Calibri" w:cs="Times New Roman"/>
                <w:bCs/>
                <w:color w:val="333333"/>
                <w:lang w:eastAsia="en-GB"/>
              </w:rPr>
            </w:pP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Able to talk at first assessment,</w:t>
            </w: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n (%)</w:t>
            </w:r>
          </w:p>
        </w:tc>
        <w:tc>
          <w:tcPr>
            <w:tcW w:w="1706" w:type="dxa"/>
            <w:shd w:val="clear" w:color="000000" w:fill="FFFFFF"/>
            <w:tcMar>
              <w:top w:w="15" w:type="dxa"/>
              <w:left w:w="15" w:type="dxa"/>
              <w:bottom w:w="0" w:type="dxa"/>
              <w:right w:w="15" w:type="dxa"/>
            </w:tcMar>
            <w:vAlign w:val="center"/>
          </w:tcPr>
          <w:p w14:paraId="52A63437" w14:textId="5C01C474"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16 418 (73.2%)</w:t>
            </w:r>
          </w:p>
        </w:tc>
        <w:tc>
          <w:tcPr>
            <w:tcW w:w="1372" w:type="dxa"/>
            <w:shd w:val="clear" w:color="000000" w:fill="FFFFFF"/>
            <w:tcMar>
              <w:top w:w="15" w:type="dxa"/>
              <w:left w:w="15" w:type="dxa"/>
              <w:bottom w:w="0" w:type="dxa"/>
              <w:right w:w="15" w:type="dxa"/>
            </w:tcMar>
            <w:vAlign w:val="center"/>
          </w:tcPr>
          <w:p w14:paraId="4D2DF1EE" w14:textId="4ADA8915"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86 (59.3%)</w:t>
            </w:r>
          </w:p>
        </w:tc>
        <w:tc>
          <w:tcPr>
            <w:tcW w:w="1372" w:type="dxa"/>
            <w:shd w:val="clear" w:color="000000" w:fill="FFFFFF"/>
            <w:tcMar>
              <w:top w:w="15" w:type="dxa"/>
              <w:left w:w="15" w:type="dxa"/>
              <w:bottom w:w="0" w:type="dxa"/>
              <w:right w:w="15" w:type="dxa"/>
            </w:tcMar>
            <w:vAlign w:val="center"/>
          </w:tcPr>
          <w:p w14:paraId="76A70A07" w14:textId="3CC9B688"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58 (64.4%)</w:t>
            </w:r>
          </w:p>
        </w:tc>
        <w:tc>
          <w:tcPr>
            <w:tcW w:w="1372" w:type="dxa"/>
            <w:shd w:val="clear" w:color="000000" w:fill="FFFFFF"/>
            <w:tcMar>
              <w:top w:w="15" w:type="dxa"/>
              <w:left w:w="15" w:type="dxa"/>
              <w:bottom w:w="0" w:type="dxa"/>
              <w:right w:w="15" w:type="dxa"/>
            </w:tcMar>
            <w:vAlign w:val="center"/>
          </w:tcPr>
          <w:p w14:paraId="0138B531" w14:textId="216C5953"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667 (73.5%)</w:t>
            </w:r>
          </w:p>
        </w:tc>
      </w:tr>
      <w:tr w:rsidR="00111365" w:rsidRPr="006D2576" w14:paraId="171DDA71" w14:textId="77777777" w:rsidTr="00111365">
        <w:trPr>
          <w:trHeight w:val="272"/>
        </w:trPr>
        <w:tc>
          <w:tcPr>
            <w:tcW w:w="4678" w:type="dxa"/>
            <w:shd w:val="clear" w:color="000000" w:fill="FFFFFF"/>
            <w:tcMar>
              <w:top w:w="15" w:type="dxa"/>
              <w:left w:w="15" w:type="dxa"/>
              <w:bottom w:w="0" w:type="dxa"/>
              <w:right w:w="15" w:type="dxa"/>
            </w:tcMar>
            <w:vAlign w:val="center"/>
          </w:tcPr>
          <w:p w14:paraId="4B84364F" w14:textId="21C2409B" w:rsidR="00111365" w:rsidRPr="00111365" w:rsidRDefault="00111365" w:rsidP="00111365">
            <w:pPr>
              <w:spacing w:after="0" w:line="240" w:lineRule="auto"/>
              <w:rPr>
                <w:rFonts w:cs="Arial"/>
                <w:bCs/>
                <w:color w:val="333333"/>
              </w:rPr>
            </w:pP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Able to lift arms at first assessment, n (%)</w:t>
            </w:r>
          </w:p>
        </w:tc>
        <w:tc>
          <w:tcPr>
            <w:tcW w:w="1706" w:type="dxa"/>
            <w:shd w:val="clear" w:color="000000" w:fill="FFFFFF"/>
            <w:tcMar>
              <w:top w:w="15" w:type="dxa"/>
              <w:left w:w="15" w:type="dxa"/>
              <w:bottom w:w="0" w:type="dxa"/>
              <w:right w:w="15" w:type="dxa"/>
            </w:tcMar>
            <w:vAlign w:val="center"/>
          </w:tcPr>
          <w:p w14:paraId="2A244433" w14:textId="51118C3B"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13 759 (61.3%)</w:t>
            </w:r>
          </w:p>
        </w:tc>
        <w:tc>
          <w:tcPr>
            <w:tcW w:w="1372" w:type="dxa"/>
            <w:shd w:val="clear" w:color="000000" w:fill="FFFFFF"/>
            <w:tcMar>
              <w:top w:w="15" w:type="dxa"/>
              <w:left w:w="15" w:type="dxa"/>
              <w:bottom w:w="0" w:type="dxa"/>
              <w:right w:w="15" w:type="dxa"/>
            </w:tcMar>
            <w:vAlign w:val="center"/>
          </w:tcPr>
          <w:p w14:paraId="4C5927A7" w14:textId="293D8209"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83 (57.2%)</w:t>
            </w:r>
          </w:p>
        </w:tc>
        <w:tc>
          <w:tcPr>
            <w:tcW w:w="1372" w:type="dxa"/>
            <w:shd w:val="clear" w:color="000000" w:fill="FFFFFF"/>
            <w:tcMar>
              <w:top w:w="15" w:type="dxa"/>
              <w:left w:w="15" w:type="dxa"/>
              <w:bottom w:w="0" w:type="dxa"/>
              <w:right w:w="15" w:type="dxa"/>
            </w:tcMar>
            <w:vAlign w:val="center"/>
          </w:tcPr>
          <w:p w14:paraId="13530451" w14:textId="37B25B80"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55 (61.1%)</w:t>
            </w:r>
          </w:p>
        </w:tc>
        <w:tc>
          <w:tcPr>
            <w:tcW w:w="1372" w:type="dxa"/>
            <w:shd w:val="clear" w:color="000000" w:fill="FFFFFF"/>
            <w:tcMar>
              <w:top w:w="15" w:type="dxa"/>
              <w:left w:w="15" w:type="dxa"/>
              <w:bottom w:w="0" w:type="dxa"/>
              <w:right w:w="15" w:type="dxa"/>
            </w:tcMar>
            <w:vAlign w:val="center"/>
          </w:tcPr>
          <w:p w14:paraId="72D95850" w14:textId="506D1B3C"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522 (57.6%)</w:t>
            </w:r>
          </w:p>
        </w:tc>
      </w:tr>
      <w:tr w:rsidR="00111365" w:rsidRPr="006D2576" w14:paraId="0ABCC793" w14:textId="77777777" w:rsidTr="00111365">
        <w:trPr>
          <w:trHeight w:val="272"/>
        </w:trPr>
        <w:tc>
          <w:tcPr>
            <w:tcW w:w="4678" w:type="dxa"/>
            <w:shd w:val="clear" w:color="000000" w:fill="FFFFFF"/>
            <w:tcMar>
              <w:top w:w="15" w:type="dxa"/>
              <w:left w:w="15" w:type="dxa"/>
              <w:bottom w:w="0" w:type="dxa"/>
              <w:right w:w="15" w:type="dxa"/>
            </w:tcMar>
            <w:vAlign w:val="center"/>
          </w:tcPr>
          <w:p w14:paraId="6F51F1BF" w14:textId="0AA850F0" w:rsidR="00111365" w:rsidRPr="00111365" w:rsidRDefault="00111365" w:rsidP="00111365">
            <w:pPr>
              <w:spacing w:after="0" w:line="240" w:lineRule="auto"/>
              <w:rPr>
                <w:rFonts w:cs="Arial"/>
                <w:bCs/>
                <w:color w:val="333333"/>
              </w:rPr>
            </w:pPr>
            <w:r>
              <w:rPr>
                <w:rFonts w:ascii="Calibri" w:eastAsia="Times New Roman" w:hAnsi="Calibri" w:cs="Times New Roman"/>
                <w:bCs/>
                <w:color w:val="333333"/>
                <w:lang w:eastAsia="en-GB"/>
              </w:rPr>
              <w:t xml:space="preserve">   </w:t>
            </w:r>
            <w:r w:rsidRPr="00111365">
              <w:rPr>
                <w:rFonts w:ascii="Calibri" w:eastAsia="Times New Roman" w:hAnsi="Calibri" w:cs="Times New Roman"/>
                <w:bCs/>
                <w:color w:val="333333"/>
                <w:lang w:eastAsia="en-GB"/>
              </w:rPr>
              <w:t>Able to walk unassisted at first assessment, n (%)</w:t>
            </w:r>
          </w:p>
        </w:tc>
        <w:tc>
          <w:tcPr>
            <w:tcW w:w="1706" w:type="dxa"/>
            <w:shd w:val="clear" w:color="000000" w:fill="FFFFFF"/>
            <w:tcMar>
              <w:top w:w="15" w:type="dxa"/>
              <w:left w:w="15" w:type="dxa"/>
              <w:bottom w:w="0" w:type="dxa"/>
              <w:right w:w="15" w:type="dxa"/>
            </w:tcMar>
            <w:vAlign w:val="center"/>
          </w:tcPr>
          <w:p w14:paraId="35B41E47" w14:textId="08ED9D80"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10 554 (47.0%)</w:t>
            </w:r>
          </w:p>
        </w:tc>
        <w:tc>
          <w:tcPr>
            <w:tcW w:w="1372" w:type="dxa"/>
            <w:shd w:val="clear" w:color="000000" w:fill="FFFFFF"/>
            <w:tcMar>
              <w:top w:w="15" w:type="dxa"/>
              <w:left w:w="15" w:type="dxa"/>
              <w:bottom w:w="0" w:type="dxa"/>
              <w:right w:w="15" w:type="dxa"/>
            </w:tcMar>
            <w:vAlign w:val="center"/>
          </w:tcPr>
          <w:p w14:paraId="59FA673A" w14:textId="1EBFF2D8"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67 (46.2%)</w:t>
            </w:r>
          </w:p>
        </w:tc>
        <w:tc>
          <w:tcPr>
            <w:tcW w:w="1372" w:type="dxa"/>
            <w:shd w:val="clear" w:color="000000" w:fill="FFFFFF"/>
            <w:tcMar>
              <w:top w:w="15" w:type="dxa"/>
              <w:left w:w="15" w:type="dxa"/>
              <w:bottom w:w="0" w:type="dxa"/>
              <w:right w:w="15" w:type="dxa"/>
            </w:tcMar>
            <w:vAlign w:val="center"/>
          </w:tcPr>
          <w:p w14:paraId="76570950" w14:textId="44D41CEA"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37 (41.1%)</w:t>
            </w:r>
          </w:p>
        </w:tc>
        <w:tc>
          <w:tcPr>
            <w:tcW w:w="1372" w:type="dxa"/>
            <w:shd w:val="clear" w:color="000000" w:fill="FFFFFF"/>
            <w:tcMar>
              <w:top w:w="15" w:type="dxa"/>
              <w:left w:w="15" w:type="dxa"/>
              <w:bottom w:w="0" w:type="dxa"/>
              <w:right w:w="15" w:type="dxa"/>
            </w:tcMar>
            <w:vAlign w:val="center"/>
          </w:tcPr>
          <w:p w14:paraId="040D3BD3" w14:textId="18660BAF" w:rsidR="00111365" w:rsidRPr="000E12A7" w:rsidRDefault="00111365" w:rsidP="00111365">
            <w:pPr>
              <w:spacing w:after="0" w:line="240" w:lineRule="auto"/>
              <w:jc w:val="center"/>
              <w:rPr>
                <w:rFonts w:cs="Arial"/>
                <w:color w:val="333333"/>
              </w:rPr>
            </w:pPr>
            <w:r w:rsidRPr="000E12A7">
              <w:rPr>
                <w:rFonts w:ascii="Calibri" w:eastAsia="Times New Roman" w:hAnsi="Calibri" w:cs="Times New Roman"/>
                <w:color w:val="333333"/>
                <w:lang w:eastAsia="en-GB"/>
              </w:rPr>
              <w:t>379 (41.8%)</w:t>
            </w:r>
          </w:p>
        </w:tc>
      </w:tr>
      <w:tr w:rsidR="004336BB" w:rsidRPr="006D2576" w14:paraId="03C7177B" w14:textId="77777777" w:rsidTr="00111365">
        <w:trPr>
          <w:trHeight w:val="272"/>
        </w:trPr>
        <w:tc>
          <w:tcPr>
            <w:tcW w:w="4678" w:type="dxa"/>
            <w:shd w:val="clear" w:color="000000" w:fill="FFFFFF"/>
            <w:tcMar>
              <w:top w:w="15" w:type="dxa"/>
              <w:left w:w="15" w:type="dxa"/>
              <w:bottom w:w="0" w:type="dxa"/>
              <w:right w:w="15" w:type="dxa"/>
            </w:tcMar>
            <w:vAlign w:val="center"/>
            <w:hideMark/>
          </w:tcPr>
          <w:p w14:paraId="45D07A5B" w14:textId="77777777" w:rsidR="004336BB" w:rsidRPr="006D2576" w:rsidRDefault="004336BB" w:rsidP="0059501B">
            <w:pPr>
              <w:spacing w:after="0" w:line="240" w:lineRule="auto"/>
              <w:rPr>
                <w:rFonts w:cs="Arial"/>
                <w:b/>
                <w:bCs/>
                <w:color w:val="333333"/>
              </w:rPr>
            </w:pPr>
            <w:r w:rsidRPr="006D2576">
              <w:rPr>
                <w:rFonts w:cs="Arial"/>
                <w:b/>
                <w:bCs/>
                <w:color w:val="333333"/>
              </w:rPr>
              <w:t>30-day mortality, n (%)</w:t>
            </w:r>
          </w:p>
        </w:tc>
        <w:tc>
          <w:tcPr>
            <w:tcW w:w="1706" w:type="dxa"/>
            <w:shd w:val="clear" w:color="000000" w:fill="FFFFFF"/>
            <w:tcMar>
              <w:top w:w="15" w:type="dxa"/>
              <w:left w:w="15" w:type="dxa"/>
              <w:bottom w:w="0" w:type="dxa"/>
              <w:right w:w="15" w:type="dxa"/>
            </w:tcMar>
            <w:vAlign w:val="center"/>
            <w:hideMark/>
          </w:tcPr>
          <w:p w14:paraId="69F2C89A" w14:textId="77777777" w:rsidR="004336BB" w:rsidRPr="000E12A7" w:rsidRDefault="004336BB" w:rsidP="0059501B">
            <w:pPr>
              <w:spacing w:after="0" w:line="240" w:lineRule="auto"/>
              <w:jc w:val="center"/>
              <w:rPr>
                <w:rFonts w:cs="Arial"/>
                <w:color w:val="333333"/>
              </w:rPr>
            </w:pPr>
            <w:r w:rsidRPr="000E12A7">
              <w:rPr>
                <w:rFonts w:cs="Arial"/>
                <w:color w:val="333333"/>
              </w:rPr>
              <w:t>3432 (13.1%)</w:t>
            </w:r>
          </w:p>
        </w:tc>
        <w:tc>
          <w:tcPr>
            <w:tcW w:w="1372" w:type="dxa"/>
            <w:shd w:val="clear" w:color="000000" w:fill="FFFFFF"/>
            <w:tcMar>
              <w:top w:w="15" w:type="dxa"/>
              <w:left w:w="15" w:type="dxa"/>
              <w:bottom w:w="0" w:type="dxa"/>
              <w:right w:w="15" w:type="dxa"/>
            </w:tcMar>
            <w:vAlign w:val="center"/>
            <w:hideMark/>
          </w:tcPr>
          <w:p w14:paraId="2206AA18" w14:textId="77777777" w:rsidR="004336BB" w:rsidRPr="000E12A7" w:rsidRDefault="004336BB" w:rsidP="0059501B">
            <w:pPr>
              <w:spacing w:after="0" w:line="240" w:lineRule="auto"/>
              <w:jc w:val="center"/>
              <w:rPr>
                <w:rFonts w:cs="Arial"/>
                <w:color w:val="333333"/>
              </w:rPr>
            </w:pPr>
            <w:r w:rsidRPr="000E12A7">
              <w:rPr>
                <w:rFonts w:cs="Arial"/>
                <w:color w:val="333333"/>
              </w:rPr>
              <w:t>25 (15.0%)</w:t>
            </w:r>
          </w:p>
        </w:tc>
        <w:tc>
          <w:tcPr>
            <w:tcW w:w="1372" w:type="dxa"/>
            <w:shd w:val="clear" w:color="000000" w:fill="FFFFFF"/>
            <w:tcMar>
              <w:top w:w="15" w:type="dxa"/>
              <w:left w:w="15" w:type="dxa"/>
              <w:bottom w:w="0" w:type="dxa"/>
              <w:right w:w="15" w:type="dxa"/>
            </w:tcMar>
            <w:vAlign w:val="center"/>
            <w:hideMark/>
          </w:tcPr>
          <w:p w14:paraId="74B80EA4" w14:textId="77777777" w:rsidR="004336BB" w:rsidRPr="000E12A7" w:rsidRDefault="004336BB" w:rsidP="0059501B">
            <w:pPr>
              <w:spacing w:after="0" w:line="240" w:lineRule="auto"/>
              <w:jc w:val="center"/>
              <w:rPr>
                <w:rFonts w:cs="Arial"/>
                <w:color w:val="333333"/>
              </w:rPr>
            </w:pPr>
            <w:r w:rsidRPr="000E12A7">
              <w:rPr>
                <w:rFonts w:cs="Arial"/>
                <w:color w:val="333333"/>
              </w:rPr>
              <w:t>17 (16.7%)</w:t>
            </w:r>
          </w:p>
        </w:tc>
        <w:tc>
          <w:tcPr>
            <w:tcW w:w="1372" w:type="dxa"/>
            <w:shd w:val="clear" w:color="000000" w:fill="FFFFFF"/>
            <w:tcMar>
              <w:top w:w="15" w:type="dxa"/>
              <w:left w:w="15" w:type="dxa"/>
              <w:bottom w:w="0" w:type="dxa"/>
              <w:right w:w="15" w:type="dxa"/>
            </w:tcMar>
            <w:vAlign w:val="center"/>
            <w:hideMark/>
          </w:tcPr>
          <w:p w14:paraId="5416A50F" w14:textId="77777777" w:rsidR="004336BB" w:rsidRPr="000E12A7" w:rsidRDefault="004336BB" w:rsidP="0059501B">
            <w:pPr>
              <w:spacing w:after="0" w:line="240" w:lineRule="auto"/>
              <w:jc w:val="center"/>
              <w:rPr>
                <w:rFonts w:cs="Arial"/>
                <w:color w:val="333333"/>
              </w:rPr>
            </w:pPr>
            <w:r w:rsidRPr="000E12A7">
              <w:rPr>
                <w:rFonts w:cs="Arial"/>
                <w:color w:val="333333"/>
              </w:rPr>
              <w:t>142 (13.2%)</w:t>
            </w:r>
          </w:p>
        </w:tc>
      </w:tr>
      <w:tr w:rsidR="004336BB" w:rsidRPr="006D2576" w14:paraId="315544A8" w14:textId="77777777" w:rsidTr="00111365">
        <w:trPr>
          <w:trHeight w:val="272"/>
        </w:trPr>
        <w:tc>
          <w:tcPr>
            <w:tcW w:w="4678" w:type="dxa"/>
            <w:shd w:val="clear" w:color="000000" w:fill="FFFFFF"/>
            <w:tcMar>
              <w:top w:w="15" w:type="dxa"/>
              <w:left w:w="15" w:type="dxa"/>
              <w:bottom w:w="0" w:type="dxa"/>
              <w:right w:w="15" w:type="dxa"/>
            </w:tcMar>
            <w:vAlign w:val="center"/>
            <w:hideMark/>
          </w:tcPr>
          <w:p w14:paraId="07DC73CC" w14:textId="77777777" w:rsidR="004336BB" w:rsidRPr="006D2576" w:rsidRDefault="004336BB" w:rsidP="0059501B">
            <w:pPr>
              <w:spacing w:after="0" w:line="240" w:lineRule="auto"/>
              <w:rPr>
                <w:rFonts w:cs="Arial"/>
                <w:b/>
                <w:bCs/>
                <w:color w:val="333333"/>
              </w:rPr>
            </w:pPr>
            <w:r w:rsidRPr="006D2576">
              <w:rPr>
                <w:rFonts w:cs="Arial"/>
                <w:b/>
                <w:bCs/>
                <w:color w:val="333333"/>
              </w:rPr>
              <w:t>1-year mortality, n (%)</w:t>
            </w:r>
          </w:p>
        </w:tc>
        <w:tc>
          <w:tcPr>
            <w:tcW w:w="1706" w:type="dxa"/>
            <w:shd w:val="clear" w:color="000000" w:fill="FFFFFF"/>
            <w:tcMar>
              <w:top w:w="15" w:type="dxa"/>
              <w:left w:w="15" w:type="dxa"/>
              <w:bottom w:w="0" w:type="dxa"/>
              <w:right w:w="15" w:type="dxa"/>
            </w:tcMar>
            <w:vAlign w:val="center"/>
            <w:hideMark/>
          </w:tcPr>
          <w:p w14:paraId="2F530FBC" w14:textId="77777777" w:rsidR="004336BB" w:rsidRPr="006D2576" w:rsidRDefault="004336BB" w:rsidP="0059501B">
            <w:pPr>
              <w:spacing w:after="0" w:line="240" w:lineRule="auto"/>
              <w:jc w:val="center"/>
              <w:rPr>
                <w:rFonts w:cs="Arial"/>
                <w:color w:val="333333"/>
              </w:rPr>
            </w:pPr>
            <w:r w:rsidRPr="006D2576">
              <w:rPr>
                <w:rFonts w:cs="Arial"/>
                <w:color w:val="333333"/>
              </w:rPr>
              <w:t>7071 (26.9%)</w:t>
            </w:r>
          </w:p>
        </w:tc>
        <w:tc>
          <w:tcPr>
            <w:tcW w:w="1372" w:type="dxa"/>
            <w:shd w:val="clear" w:color="000000" w:fill="FFFFFF"/>
            <w:tcMar>
              <w:top w:w="15" w:type="dxa"/>
              <w:left w:w="15" w:type="dxa"/>
              <w:bottom w:w="0" w:type="dxa"/>
              <w:right w:w="15" w:type="dxa"/>
            </w:tcMar>
            <w:vAlign w:val="center"/>
            <w:hideMark/>
          </w:tcPr>
          <w:p w14:paraId="208F62BC" w14:textId="77777777" w:rsidR="004336BB" w:rsidRPr="006D2576" w:rsidRDefault="004336BB" w:rsidP="0059501B">
            <w:pPr>
              <w:spacing w:after="0" w:line="240" w:lineRule="auto"/>
              <w:jc w:val="center"/>
              <w:rPr>
                <w:rFonts w:cs="Arial"/>
                <w:color w:val="333333"/>
              </w:rPr>
            </w:pPr>
            <w:r w:rsidRPr="006D2576">
              <w:rPr>
                <w:rFonts w:cs="Arial"/>
                <w:color w:val="333333"/>
              </w:rPr>
              <w:t>41 (24.6%)</w:t>
            </w:r>
          </w:p>
        </w:tc>
        <w:tc>
          <w:tcPr>
            <w:tcW w:w="1372" w:type="dxa"/>
            <w:shd w:val="clear" w:color="000000" w:fill="FFFFFF"/>
            <w:tcMar>
              <w:top w:w="15" w:type="dxa"/>
              <w:left w:w="15" w:type="dxa"/>
              <w:bottom w:w="0" w:type="dxa"/>
              <w:right w:w="15" w:type="dxa"/>
            </w:tcMar>
            <w:vAlign w:val="center"/>
            <w:hideMark/>
          </w:tcPr>
          <w:p w14:paraId="37CB8C0E" w14:textId="77777777" w:rsidR="004336BB" w:rsidRPr="006D2576" w:rsidRDefault="004336BB" w:rsidP="0059501B">
            <w:pPr>
              <w:spacing w:after="0" w:line="240" w:lineRule="auto"/>
              <w:jc w:val="center"/>
              <w:rPr>
                <w:rFonts w:cs="Arial"/>
                <w:color w:val="333333"/>
              </w:rPr>
            </w:pPr>
            <w:r w:rsidRPr="006D2576">
              <w:rPr>
                <w:rFonts w:cs="Arial"/>
                <w:color w:val="333333"/>
              </w:rPr>
              <w:t>30 (29.4%)</w:t>
            </w:r>
          </w:p>
        </w:tc>
        <w:tc>
          <w:tcPr>
            <w:tcW w:w="1372" w:type="dxa"/>
            <w:shd w:val="clear" w:color="000000" w:fill="FFFFFF"/>
            <w:tcMar>
              <w:top w:w="15" w:type="dxa"/>
              <w:left w:w="15" w:type="dxa"/>
              <w:bottom w:w="0" w:type="dxa"/>
              <w:right w:w="15" w:type="dxa"/>
            </w:tcMar>
            <w:vAlign w:val="center"/>
            <w:hideMark/>
          </w:tcPr>
          <w:p w14:paraId="16C8D30D" w14:textId="77777777" w:rsidR="004336BB" w:rsidRPr="006D2576" w:rsidRDefault="004336BB" w:rsidP="0059501B">
            <w:pPr>
              <w:spacing w:after="0" w:line="240" w:lineRule="auto"/>
              <w:jc w:val="center"/>
              <w:rPr>
                <w:rFonts w:cs="Arial"/>
                <w:color w:val="333333"/>
              </w:rPr>
            </w:pPr>
            <w:r w:rsidRPr="006D2576">
              <w:rPr>
                <w:rFonts w:cs="Arial"/>
                <w:color w:val="333333"/>
              </w:rPr>
              <w:t>281 (26.1%)</w:t>
            </w:r>
          </w:p>
        </w:tc>
      </w:tr>
      <w:tr w:rsidR="004336BB" w:rsidRPr="006D2576" w14:paraId="3C25507D" w14:textId="77777777" w:rsidTr="00111365">
        <w:trPr>
          <w:trHeight w:val="272"/>
        </w:trPr>
        <w:tc>
          <w:tcPr>
            <w:tcW w:w="4678" w:type="dxa"/>
            <w:shd w:val="clear" w:color="000000" w:fill="FFFFFF"/>
            <w:tcMar>
              <w:top w:w="15" w:type="dxa"/>
              <w:left w:w="15" w:type="dxa"/>
              <w:bottom w:w="0" w:type="dxa"/>
              <w:right w:w="15" w:type="dxa"/>
            </w:tcMar>
            <w:vAlign w:val="center"/>
            <w:hideMark/>
          </w:tcPr>
          <w:p w14:paraId="2F37BDF2" w14:textId="29B9B8AA" w:rsidR="004336BB" w:rsidRPr="00B1362E" w:rsidRDefault="004336BB" w:rsidP="0059501B">
            <w:pPr>
              <w:spacing w:after="0" w:line="240" w:lineRule="auto"/>
              <w:rPr>
                <w:rFonts w:eastAsia="Times New Roman" w:cs="Helvetica"/>
                <w:color w:val="333333"/>
                <w:lang w:eastAsia="en-GB"/>
              </w:rPr>
            </w:pPr>
            <w:r>
              <w:rPr>
                <w:rFonts w:eastAsia="Times New Roman" w:cs="Helvetica"/>
                <w:b/>
                <w:bCs/>
                <w:color w:val="333333"/>
                <w:lang w:eastAsia="en-GB"/>
              </w:rPr>
              <w:t xml:space="preserve">5-year </w:t>
            </w:r>
            <w:proofErr w:type="spellStart"/>
            <w:r>
              <w:rPr>
                <w:rFonts w:eastAsia="Times New Roman" w:cs="Helvetica"/>
                <w:b/>
                <w:bCs/>
                <w:color w:val="333333"/>
                <w:lang w:eastAsia="en-GB"/>
              </w:rPr>
              <w:t>mortality</w:t>
            </w:r>
            <w:r w:rsidR="00BB0EFE" w:rsidRPr="00BB0EFE">
              <w:rPr>
                <w:rFonts w:eastAsia="Times New Roman" w:cs="Helvetica"/>
                <w:bCs/>
                <w:color w:val="333333"/>
                <w:vertAlign w:val="superscript"/>
                <w:lang w:eastAsia="en-GB"/>
              </w:rPr>
              <w:t>b</w:t>
            </w:r>
            <w:proofErr w:type="spellEnd"/>
          </w:p>
        </w:tc>
        <w:tc>
          <w:tcPr>
            <w:tcW w:w="1706" w:type="dxa"/>
            <w:shd w:val="clear" w:color="000000" w:fill="FFFFFF"/>
            <w:tcMar>
              <w:top w:w="15" w:type="dxa"/>
              <w:left w:w="15" w:type="dxa"/>
              <w:bottom w:w="0" w:type="dxa"/>
              <w:right w:w="15" w:type="dxa"/>
            </w:tcMar>
            <w:vAlign w:val="center"/>
            <w:hideMark/>
          </w:tcPr>
          <w:p w14:paraId="087EA963"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7E34DE7A"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4D47F245"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hideMark/>
          </w:tcPr>
          <w:p w14:paraId="5C2615F5" w14:textId="77777777" w:rsidR="004336BB" w:rsidRPr="006D2576" w:rsidRDefault="004336BB" w:rsidP="0059501B">
            <w:pPr>
              <w:spacing w:after="0" w:line="240" w:lineRule="auto"/>
              <w:jc w:val="center"/>
              <w:rPr>
                <w:rFonts w:cs="Arial"/>
                <w:color w:val="333333"/>
              </w:rPr>
            </w:pPr>
          </w:p>
        </w:tc>
      </w:tr>
      <w:tr w:rsidR="004336BB" w:rsidRPr="006D2576" w14:paraId="73EC05EA" w14:textId="77777777" w:rsidTr="00111365">
        <w:trPr>
          <w:trHeight w:val="272"/>
        </w:trPr>
        <w:tc>
          <w:tcPr>
            <w:tcW w:w="4678" w:type="dxa"/>
            <w:shd w:val="clear" w:color="000000" w:fill="FFFFFF"/>
            <w:tcMar>
              <w:top w:w="15" w:type="dxa"/>
              <w:left w:w="15" w:type="dxa"/>
              <w:bottom w:w="0" w:type="dxa"/>
              <w:right w:w="15" w:type="dxa"/>
            </w:tcMar>
            <w:vAlign w:val="center"/>
          </w:tcPr>
          <w:p w14:paraId="7E8DA83E" w14:textId="77777777" w:rsidR="004336BB" w:rsidRDefault="004336BB" w:rsidP="0059501B">
            <w:pPr>
              <w:spacing w:after="0" w:line="240" w:lineRule="auto"/>
              <w:rPr>
                <w:rFonts w:eastAsia="Times New Roman" w:cs="Helvetica"/>
                <w:color w:val="333333"/>
                <w:lang w:eastAsia="en-GB"/>
              </w:rPr>
            </w:pPr>
            <w:r>
              <w:rPr>
                <w:rFonts w:eastAsia="Times New Roman" w:cs="Helvetica"/>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1B7C54C0" w14:textId="77777777" w:rsidR="004336BB" w:rsidRPr="00634E62" w:rsidRDefault="004336BB" w:rsidP="0059501B">
            <w:pPr>
              <w:spacing w:after="0" w:line="240" w:lineRule="auto"/>
              <w:jc w:val="center"/>
              <w:rPr>
                <w:rFonts w:cs="Arial"/>
                <w:color w:val="333333"/>
              </w:rPr>
            </w:pPr>
            <w:r w:rsidRPr="00634E62">
              <w:rPr>
                <w:rFonts w:cs="Arial"/>
                <w:bCs/>
                <w:color w:val="333333"/>
              </w:rPr>
              <w:t>20</w:t>
            </w:r>
            <w:r>
              <w:rPr>
                <w:rFonts w:cs="Arial"/>
                <w:bCs/>
                <w:color w:val="333333"/>
              </w:rPr>
              <w:t xml:space="preserve"> </w:t>
            </w:r>
            <w:r w:rsidRPr="00634E62">
              <w:rPr>
                <w:rFonts w:cs="Arial"/>
                <w:bCs/>
                <w:color w:val="333333"/>
              </w:rPr>
              <w:t>703</w:t>
            </w:r>
          </w:p>
        </w:tc>
        <w:tc>
          <w:tcPr>
            <w:tcW w:w="1372" w:type="dxa"/>
            <w:shd w:val="clear" w:color="000000" w:fill="FFFFFF"/>
            <w:tcMar>
              <w:top w:w="15" w:type="dxa"/>
              <w:left w:w="15" w:type="dxa"/>
              <w:bottom w:w="0" w:type="dxa"/>
              <w:right w:w="15" w:type="dxa"/>
            </w:tcMar>
            <w:vAlign w:val="center"/>
          </w:tcPr>
          <w:p w14:paraId="0BCC17E7" w14:textId="77777777" w:rsidR="004336BB" w:rsidRPr="00634E62" w:rsidRDefault="004336BB" w:rsidP="0059501B">
            <w:pPr>
              <w:spacing w:after="0" w:line="240" w:lineRule="auto"/>
              <w:jc w:val="center"/>
              <w:rPr>
                <w:rFonts w:cs="Arial"/>
                <w:color w:val="333333"/>
              </w:rPr>
            </w:pPr>
            <w:r w:rsidRPr="00634E62">
              <w:rPr>
                <w:rFonts w:cs="Arial"/>
                <w:bCs/>
                <w:color w:val="333333"/>
              </w:rPr>
              <w:t>124</w:t>
            </w:r>
          </w:p>
        </w:tc>
        <w:tc>
          <w:tcPr>
            <w:tcW w:w="1372" w:type="dxa"/>
            <w:shd w:val="clear" w:color="000000" w:fill="FFFFFF"/>
            <w:tcMar>
              <w:top w:w="15" w:type="dxa"/>
              <w:left w:w="15" w:type="dxa"/>
              <w:bottom w:w="0" w:type="dxa"/>
              <w:right w:w="15" w:type="dxa"/>
            </w:tcMar>
            <w:vAlign w:val="center"/>
          </w:tcPr>
          <w:p w14:paraId="2FBDBDB4" w14:textId="77777777" w:rsidR="004336BB" w:rsidRPr="00634E62" w:rsidRDefault="004336BB" w:rsidP="0059501B">
            <w:pPr>
              <w:spacing w:after="0" w:line="240" w:lineRule="auto"/>
              <w:jc w:val="center"/>
              <w:rPr>
                <w:rFonts w:cs="Arial"/>
                <w:color w:val="333333"/>
              </w:rPr>
            </w:pPr>
            <w:r w:rsidRPr="00634E62">
              <w:rPr>
                <w:rFonts w:cs="Arial"/>
                <w:bCs/>
                <w:color w:val="333333"/>
              </w:rPr>
              <w:t>73</w:t>
            </w:r>
          </w:p>
        </w:tc>
        <w:tc>
          <w:tcPr>
            <w:tcW w:w="1372" w:type="dxa"/>
            <w:shd w:val="clear" w:color="000000" w:fill="FFFFFF"/>
            <w:tcMar>
              <w:top w:w="15" w:type="dxa"/>
              <w:left w:w="15" w:type="dxa"/>
              <w:bottom w:w="0" w:type="dxa"/>
              <w:right w:w="15" w:type="dxa"/>
            </w:tcMar>
            <w:vAlign w:val="center"/>
          </w:tcPr>
          <w:p w14:paraId="1D23727E" w14:textId="77777777" w:rsidR="004336BB" w:rsidRPr="00634E62" w:rsidRDefault="004336BB" w:rsidP="0059501B">
            <w:pPr>
              <w:spacing w:after="0" w:line="240" w:lineRule="auto"/>
              <w:jc w:val="center"/>
              <w:rPr>
                <w:rFonts w:cs="Arial"/>
                <w:color w:val="333333"/>
              </w:rPr>
            </w:pPr>
            <w:r w:rsidRPr="00634E62">
              <w:rPr>
                <w:rFonts w:cs="Arial"/>
                <w:bCs/>
                <w:color w:val="333333"/>
              </w:rPr>
              <w:t>860</w:t>
            </w:r>
          </w:p>
        </w:tc>
      </w:tr>
      <w:tr w:rsidR="004336BB" w:rsidRPr="006D2576" w14:paraId="2A5AA627" w14:textId="77777777" w:rsidTr="00111365">
        <w:trPr>
          <w:trHeight w:val="272"/>
        </w:trPr>
        <w:tc>
          <w:tcPr>
            <w:tcW w:w="4678" w:type="dxa"/>
            <w:shd w:val="clear" w:color="000000" w:fill="FFFFFF"/>
            <w:tcMar>
              <w:top w:w="15" w:type="dxa"/>
              <w:left w:w="15" w:type="dxa"/>
              <w:bottom w:w="0" w:type="dxa"/>
              <w:right w:w="15" w:type="dxa"/>
            </w:tcMar>
            <w:vAlign w:val="center"/>
          </w:tcPr>
          <w:p w14:paraId="40ABE06A" w14:textId="77777777" w:rsidR="004336BB" w:rsidRPr="008B6A55" w:rsidRDefault="004336BB" w:rsidP="0059501B">
            <w:pPr>
              <w:spacing w:after="0" w:line="240" w:lineRule="auto"/>
              <w:rPr>
                <w:rFonts w:eastAsia="Times New Roman" w:cs="Helvetica"/>
                <w:color w:val="333333"/>
                <w:lang w:eastAsia="en-GB"/>
              </w:rPr>
            </w:pPr>
            <w:r w:rsidRPr="008B6A55">
              <w:rPr>
                <w:rFonts w:eastAsia="Times New Roman" w:cs="Helvetica"/>
                <w:color w:val="333333"/>
                <w:lang w:eastAsia="en-GB"/>
              </w:rPr>
              <w:t>   </w:t>
            </w:r>
            <w:r>
              <w:rPr>
                <w:rFonts w:eastAsia="Times New Roman" w:cs="Helvetica"/>
                <w:color w:val="333333"/>
                <w:lang w:eastAsia="en-GB"/>
              </w:rPr>
              <w:t>n (%)</w:t>
            </w:r>
          </w:p>
        </w:tc>
        <w:tc>
          <w:tcPr>
            <w:tcW w:w="1706" w:type="dxa"/>
            <w:shd w:val="clear" w:color="000000" w:fill="FFFFFF"/>
            <w:tcMar>
              <w:top w:w="15" w:type="dxa"/>
              <w:left w:w="15" w:type="dxa"/>
              <w:bottom w:w="0" w:type="dxa"/>
              <w:right w:w="15" w:type="dxa"/>
            </w:tcMar>
            <w:vAlign w:val="center"/>
          </w:tcPr>
          <w:p w14:paraId="1CCD0678" w14:textId="77777777" w:rsidR="004336BB" w:rsidRPr="006D2576" w:rsidRDefault="004336BB" w:rsidP="0059501B">
            <w:pPr>
              <w:spacing w:after="0" w:line="240" w:lineRule="auto"/>
              <w:jc w:val="center"/>
              <w:rPr>
                <w:rFonts w:cs="Arial"/>
                <w:color w:val="333333"/>
              </w:rPr>
            </w:pPr>
            <w:r w:rsidRPr="006D2576">
              <w:rPr>
                <w:rFonts w:cs="Arial"/>
                <w:color w:val="333333"/>
              </w:rPr>
              <w:t>10</w:t>
            </w:r>
            <w:r>
              <w:rPr>
                <w:rFonts w:cs="Arial"/>
                <w:color w:val="333333"/>
              </w:rPr>
              <w:t xml:space="preserve"> </w:t>
            </w:r>
            <w:r w:rsidRPr="006D2576">
              <w:rPr>
                <w:rFonts w:cs="Arial"/>
                <w:color w:val="333333"/>
              </w:rPr>
              <w:t>275 (49.6%)</w:t>
            </w:r>
          </w:p>
        </w:tc>
        <w:tc>
          <w:tcPr>
            <w:tcW w:w="1372" w:type="dxa"/>
            <w:shd w:val="clear" w:color="000000" w:fill="FFFFFF"/>
            <w:tcMar>
              <w:top w:w="15" w:type="dxa"/>
              <w:left w:w="15" w:type="dxa"/>
              <w:bottom w:w="0" w:type="dxa"/>
              <w:right w:w="15" w:type="dxa"/>
            </w:tcMar>
            <w:vAlign w:val="center"/>
          </w:tcPr>
          <w:p w14:paraId="007DF9C5" w14:textId="77777777" w:rsidR="004336BB" w:rsidRPr="006D2576" w:rsidRDefault="004336BB" w:rsidP="0059501B">
            <w:pPr>
              <w:spacing w:after="0" w:line="240" w:lineRule="auto"/>
              <w:jc w:val="center"/>
              <w:rPr>
                <w:rFonts w:cs="Arial"/>
                <w:color w:val="333333"/>
              </w:rPr>
            </w:pPr>
            <w:r w:rsidRPr="006D2576">
              <w:rPr>
                <w:rFonts w:cs="Arial"/>
                <w:color w:val="333333"/>
              </w:rPr>
              <w:t>67 (54.0%)</w:t>
            </w:r>
          </w:p>
        </w:tc>
        <w:tc>
          <w:tcPr>
            <w:tcW w:w="1372" w:type="dxa"/>
            <w:shd w:val="clear" w:color="000000" w:fill="FFFFFF"/>
            <w:tcMar>
              <w:top w:w="15" w:type="dxa"/>
              <w:left w:w="15" w:type="dxa"/>
              <w:bottom w:w="0" w:type="dxa"/>
              <w:right w:w="15" w:type="dxa"/>
            </w:tcMar>
            <w:vAlign w:val="center"/>
          </w:tcPr>
          <w:p w14:paraId="7BE3BBAD" w14:textId="77777777" w:rsidR="004336BB" w:rsidRPr="006D2576" w:rsidRDefault="004336BB" w:rsidP="0059501B">
            <w:pPr>
              <w:spacing w:after="0" w:line="240" w:lineRule="auto"/>
              <w:jc w:val="center"/>
              <w:rPr>
                <w:rFonts w:cs="Arial"/>
                <w:color w:val="333333"/>
              </w:rPr>
            </w:pPr>
            <w:r w:rsidRPr="006D2576">
              <w:rPr>
                <w:rFonts w:cs="Arial"/>
                <w:color w:val="333333"/>
              </w:rPr>
              <w:t>40 (54.8%)</w:t>
            </w:r>
          </w:p>
        </w:tc>
        <w:tc>
          <w:tcPr>
            <w:tcW w:w="1372" w:type="dxa"/>
            <w:shd w:val="clear" w:color="000000" w:fill="FFFFFF"/>
            <w:tcMar>
              <w:top w:w="15" w:type="dxa"/>
              <w:left w:w="15" w:type="dxa"/>
              <w:bottom w:w="0" w:type="dxa"/>
              <w:right w:w="15" w:type="dxa"/>
            </w:tcMar>
            <w:vAlign w:val="center"/>
          </w:tcPr>
          <w:p w14:paraId="6AA3D621" w14:textId="77777777" w:rsidR="004336BB" w:rsidRPr="006D2576" w:rsidRDefault="004336BB" w:rsidP="0059501B">
            <w:pPr>
              <w:spacing w:after="0" w:line="240" w:lineRule="auto"/>
              <w:jc w:val="center"/>
              <w:rPr>
                <w:rFonts w:cs="Arial"/>
                <w:color w:val="333333"/>
              </w:rPr>
            </w:pPr>
            <w:r w:rsidRPr="006D2576">
              <w:rPr>
                <w:rFonts w:cs="Arial"/>
                <w:color w:val="333333"/>
              </w:rPr>
              <w:t>449 (52.2%)</w:t>
            </w:r>
          </w:p>
        </w:tc>
      </w:tr>
      <w:tr w:rsidR="004336BB" w:rsidRPr="006D2576" w14:paraId="29BAC89D" w14:textId="77777777" w:rsidTr="00111365">
        <w:trPr>
          <w:trHeight w:val="272"/>
        </w:trPr>
        <w:tc>
          <w:tcPr>
            <w:tcW w:w="4678" w:type="dxa"/>
            <w:shd w:val="clear" w:color="000000" w:fill="FFFFFF"/>
            <w:tcMar>
              <w:top w:w="15" w:type="dxa"/>
              <w:left w:w="15" w:type="dxa"/>
              <w:bottom w:w="0" w:type="dxa"/>
              <w:right w:w="15" w:type="dxa"/>
            </w:tcMar>
            <w:vAlign w:val="center"/>
          </w:tcPr>
          <w:p w14:paraId="72A4EACD" w14:textId="1789EBAC" w:rsidR="004336BB" w:rsidRPr="00FE0DEE" w:rsidRDefault="00EE39FF" w:rsidP="0059501B">
            <w:pPr>
              <w:spacing w:after="0" w:line="240" w:lineRule="auto"/>
              <w:rPr>
                <w:rFonts w:eastAsia="Times New Roman" w:cs="Helvetica"/>
                <w:b/>
                <w:bCs/>
                <w:color w:val="333333"/>
                <w:vertAlign w:val="superscript"/>
                <w:lang w:eastAsia="en-GB"/>
              </w:rPr>
            </w:pPr>
            <w:r>
              <w:rPr>
                <w:rFonts w:eastAsia="Times New Roman" w:cs="Helvetica"/>
                <w:b/>
                <w:bCs/>
                <w:color w:val="333333"/>
                <w:lang w:eastAsia="en-GB"/>
              </w:rPr>
              <w:lastRenderedPageBreak/>
              <w:t>Further</w:t>
            </w:r>
            <w:r w:rsidR="004336BB">
              <w:rPr>
                <w:rFonts w:eastAsia="Times New Roman" w:cs="Helvetica"/>
                <w:b/>
                <w:bCs/>
                <w:color w:val="333333"/>
                <w:lang w:eastAsia="en-GB"/>
              </w:rPr>
              <w:t xml:space="preserve"> events during follow-</w:t>
            </w:r>
            <w:proofErr w:type="spellStart"/>
            <w:r w:rsidR="004336BB">
              <w:rPr>
                <w:rFonts w:eastAsia="Times New Roman" w:cs="Helvetica"/>
                <w:b/>
                <w:bCs/>
                <w:color w:val="333333"/>
                <w:lang w:eastAsia="en-GB"/>
              </w:rPr>
              <w:t>up</w:t>
            </w:r>
            <w:r w:rsidR="00FE0DEE">
              <w:rPr>
                <w:rFonts w:eastAsia="Times New Roman" w:cs="Helvetica"/>
                <w:bCs/>
                <w:color w:val="333333"/>
                <w:vertAlign w:val="superscript"/>
                <w:lang w:eastAsia="en-GB"/>
              </w:rPr>
              <w:t>c</w:t>
            </w:r>
            <w:proofErr w:type="spellEnd"/>
          </w:p>
        </w:tc>
        <w:tc>
          <w:tcPr>
            <w:tcW w:w="1706" w:type="dxa"/>
            <w:shd w:val="clear" w:color="000000" w:fill="FFFFFF"/>
            <w:tcMar>
              <w:top w:w="15" w:type="dxa"/>
              <w:left w:w="15" w:type="dxa"/>
              <w:bottom w:w="0" w:type="dxa"/>
              <w:right w:w="15" w:type="dxa"/>
            </w:tcMar>
            <w:vAlign w:val="center"/>
          </w:tcPr>
          <w:p w14:paraId="3BD0A300" w14:textId="77777777" w:rsidR="004336BB" w:rsidRPr="00B1362E" w:rsidRDefault="004336BB" w:rsidP="0059501B">
            <w:pPr>
              <w:spacing w:after="0" w:line="240" w:lineRule="auto"/>
              <w:jc w:val="center"/>
              <w:rPr>
                <w:rFonts w:eastAsia="Times New Roman" w:cs="Helvetica"/>
                <w:color w:val="333333"/>
                <w:lang w:eastAsia="en-GB"/>
              </w:rPr>
            </w:pPr>
          </w:p>
        </w:tc>
        <w:tc>
          <w:tcPr>
            <w:tcW w:w="1372" w:type="dxa"/>
            <w:shd w:val="clear" w:color="000000" w:fill="FFFFFF"/>
            <w:tcMar>
              <w:top w:w="15" w:type="dxa"/>
              <w:left w:w="15" w:type="dxa"/>
              <w:bottom w:w="0" w:type="dxa"/>
              <w:right w:w="15" w:type="dxa"/>
            </w:tcMar>
            <w:vAlign w:val="center"/>
          </w:tcPr>
          <w:p w14:paraId="4E09F976" w14:textId="77777777" w:rsidR="004336BB" w:rsidRPr="00B1362E" w:rsidRDefault="004336BB" w:rsidP="0059501B">
            <w:pPr>
              <w:spacing w:after="0" w:line="240" w:lineRule="auto"/>
              <w:jc w:val="center"/>
              <w:rPr>
                <w:rFonts w:eastAsia="Times New Roman" w:cs="Helvetica"/>
                <w:color w:val="333333"/>
                <w:lang w:eastAsia="en-GB"/>
              </w:rPr>
            </w:pPr>
          </w:p>
        </w:tc>
        <w:tc>
          <w:tcPr>
            <w:tcW w:w="1372" w:type="dxa"/>
            <w:shd w:val="clear" w:color="000000" w:fill="FFFFFF"/>
            <w:tcMar>
              <w:top w:w="15" w:type="dxa"/>
              <w:left w:w="15" w:type="dxa"/>
              <w:bottom w:w="0" w:type="dxa"/>
              <w:right w:w="15" w:type="dxa"/>
            </w:tcMar>
            <w:vAlign w:val="center"/>
          </w:tcPr>
          <w:p w14:paraId="6FB40220" w14:textId="77777777" w:rsidR="004336BB" w:rsidRPr="00B1362E" w:rsidRDefault="004336BB" w:rsidP="0059501B">
            <w:pPr>
              <w:spacing w:after="0" w:line="240" w:lineRule="auto"/>
              <w:jc w:val="center"/>
              <w:rPr>
                <w:rFonts w:eastAsia="Times New Roman" w:cs="Helvetica"/>
                <w:color w:val="333333"/>
                <w:lang w:eastAsia="en-GB"/>
              </w:rPr>
            </w:pPr>
          </w:p>
        </w:tc>
        <w:tc>
          <w:tcPr>
            <w:tcW w:w="1372" w:type="dxa"/>
            <w:shd w:val="clear" w:color="000000" w:fill="FFFFFF"/>
            <w:tcMar>
              <w:top w:w="15" w:type="dxa"/>
              <w:left w:w="15" w:type="dxa"/>
              <w:bottom w:w="0" w:type="dxa"/>
              <w:right w:w="15" w:type="dxa"/>
            </w:tcMar>
            <w:vAlign w:val="center"/>
          </w:tcPr>
          <w:p w14:paraId="67C272CB" w14:textId="77777777" w:rsidR="004336BB" w:rsidRPr="00B1362E" w:rsidRDefault="004336BB" w:rsidP="0059501B">
            <w:pPr>
              <w:spacing w:after="0" w:line="240" w:lineRule="auto"/>
              <w:jc w:val="center"/>
              <w:rPr>
                <w:rFonts w:eastAsia="Times New Roman" w:cs="Helvetica"/>
                <w:color w:val="333333"/>
                <w:lang w:eastAsia="en-GB"/>
              </w:rPr>
            </w:pPr>
          </w:p>
        </w:tc>
      </w:tr>
      <w:tr w:rsidR="004336BB" w:rsidRPr="006D2576" w14:paraId="470511AF" w14:textId="77777777" w:rsidTr="00111365">
        <w:trPr>
          <w:trHeight w:val="272"/>
        </w:trPr>
        <w:tc>
          <w:tcPr>
            <w:tcW w:w="4678" w:type="dxa"/>
            <w:shd w:val="clear" w:color="000000" w:fill="FFFFFF"/>
            <w:tcMar>
              <w:top w:w="15" w:type="dxa"/>
              <w:left w:w="15" w:type="dxa"/>
              <w:bottom w:w="0" w:type="dxa"/>
              <w:right w:w="15" w:type="dxa"/>
            </w:tcMar>
            <w:vAlign w:val="center"/>
          </w:tcPr>
          <w:p w14:paraId="7DAEF3F7" w14:textId="77777777" w:rsidR="004336BB" w:rsidRPr="00EC4C34" w:rsidRDefault="004336BB" w:rsidP="0059501B">
            <w:pPr>
              <w:spacing w:after="0" w:line="240" w:lineRule="auto"/>
              <w:rPr>
                <w:rFonts w:eastAsia="Times New Roman" w:cs="Helvetica"/>
                <w:bCs/>
                <w:color w:val="333333"/>
                <w:lang w:eastAsia="en-GB"/>
              </w:rPr>
            </w:pPr>
            <w:r w:rsidRPr="00EC4C34">
              <w:rPr>
                <w:rFonts w:eastAsia="Times New Roman" w:cs="Helvetica"/>
                <w:bCs/>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3BD24F21" w14:textId="77777777" w:rsidR="004336BB" w:rsidRPr="00CD2771" w:rsidRDefault="004336BB" w:rsidP="0059501B">
            <w:pPr>
              <w:spacing w:after="0" w:line="240" w:lineRule="auto"/>
              <w:jc w:val="center"/>
              <w:rPr>
                <w:rFonts w:eastAsia="Times New Roman" w:cs="Helvetica"/>
                <w:color w:val="333333"/>
                <w:lang w:eastAsia="en-GB"/>
              </w:rPr>
            </w:pPr>
            <w:r w:rsidRPr="00CD2771">
              <w:rPr>
                <w:rFonts w:cs="Arial"/>
                <w:bCs/>
                <w:color w:val="333333"/>
              </w:rPr>
              <w:t>22 827</w:t>
            </w:r>
          </w:p>
        </w:tc>
        <w:tc>
          <w:tcPr>
            <w:tcW w:w="1372" w:type="dxa"/>
            <w:shd w:val="clear" w:color="000000" w:fill="FFFFFF"/>
            <w:tcMar>
              <w:top w:w="15" w:type="dxa"/>
              <w:left w:w="15" w:type="dxa"/>
              <w:bottom w:w="0" w:type="dxa"/>
              <w:right w:w="15" w:type="dxa"/>
            </w:tcMar>
            <w:vAlign w:val="center"/>
          </w:tcPr>
          <w:p w14:paraId="0E327D55" w14:textId="77777777" w:rsidR="004336BB" w:rsidRPr="00B1362E" w:rsidRDefault="004336BB" w:rsidP="0059501B">
            <w:pPr>
              <w:spacing w:after="0" w:line="240" w:lineRule="auto"/>
              <w:jc w:val="center"/>
              <w:rPr>
                <w:rFonts w:eastAsia="Times New Roman" w:cs="Helvetica"/>
                <w:color w:val="333333"/>
                <w:lang w:eastAsia="en-GB"/>
              </w:rPr>
            </w:pPr>
            <w:r>
              <w:rPr>
                <w:rFonts w:eastAsia="Times New Roman" w:cs="Helvetica"/>
                <w:color w:val="333333"/>
                <w:lang w:eastAsia="en-GB"/>
              </w:rPr>
              <w:t>142</w:t>
            </w:r>
          </w:p>
        </w:tc>
        <w:tc>
          <w:tcPr>
            <w:tcW w:w="1372" w:type="dxa"/>
            <w:shd w:val="clear" w:color="000000" w:fill="FFFFFF"/>
            <w:tcMar>
              <w:top w:w="15" w:type="dxa"/>
              <w:left w:w="15" w:type="dxa"/>
              <w:bottom w:w="0" w:type="dxa"/>
              <w:right w:w="15" w:type="dxa"/>
            </w:tcMar>
            <w:vAlign w:val="center"/>
          </w:tcPr>
          <w:p w14:paraId="41FEDF46" w14:textId="77777777" w:rsidR="004336BB" w:rsidRPr="00B1362E" w:rsidRDefault="004336BB" w:rsidP="0059501B">
            <w:pPr>
              <w:spacing w:after="0" w:line="240" w:lineRule="auto"/>
              <w:jc w:val="center"/>
              <w:rPr>
                <w:rFonts w:eastAsia="Times New Roman" w:cs="Helvetica"/>
                <w:color w:val="333333"/>
                <w:lang w:eastAsia="en-GB"/>
              </w:rPr>
            </w:pPr>
            <w:r>
              <w:rPr>
                <w:rFonts w:eastAsia="Times New Roman" w:cs="Helvetica"/>
                <w:color w:val="333333"/>
                <w:lang w:eastAsia="en-GB"/>
              </w:rPr>
              <w:t>85</w:t>
            </w:r>
          </w:p>
        </w:tc>
        <w:tc>
          <w:tcPr>
            <w:tcW w:w="1372" w:type="dxa"/>
            <w:shd w:val="clear" w:color="000000" w:fill="FFFFFF"/>
            <w:tcMar>
              <w:top w:w="15" w:type="dxa"/>
              <w:left w:w="15" w:type="dxa"/>
              <w:bottom w:w="0" w:type="dxa"/>
              <w:right w:w="15" w:type="dxa"/>
            </w:tcMar>
            <w:vAlign w:val="center"/>
          </w:tcPr>
          <w:p w14:paraId="69C85F83" w14:textId="77777777" w:rsidR="004336BB" w:rsidRPr="00B1362E" w:rsidRDefault="004336BB" w:rsidP="0059501B">
            <w:pPr>
              <w:spacing w:after="0" w:line="240" w:lineRule="auto"/>
              <w:jc w:val="center"/>
              <w:rPr>
                <w:rFonts w:eastAsia="Times New Roman" w:cs="Helvetica"/>
                <w:color w:val="333333"/>
                <w:lang w:eastAsia="en-GB"/>
              </w:rPr>
            </w:pPr>
            <w:r>
              <w:rPr>
                <w:rFonts w:eastAsia="Times New Roman" w:cs="Helvetica"/>
                <w:color w:val="333333"/>
                <w:lang w:eastAsia="en-GB"/>
              </w:rPr>
              <w:t>936</w:t>
            </w:r>
          </w:p>
        </w:tc>
      </w:tr>
      <w:tr w:rsidR="004336BB" w:rsidRPr="006D2576" w14:paraId="7F4A9292" w14:textId="77777777" w:rsidTr="00111365">
        <w:trPr>
          <w:trHeight w:val="272"/>
        </w:trPr>
        <w:tc>
          <w:tcPr>
            <w:tcW w:w="4678" w:type="dxa"/>
            <w:shd w:val="clear" w:color="000000" w:fill="FFFFFF"/>
            <w:tcMar>
              <w:top w:w="15" w:type="dxa"/>
              <w:left w:w="15" w:type="dxa"/>
              <w:bottom w:w="0" w:type="dxa"/>
              <w:right w:w="15" w:type="dxa"/>
            </w:tcMar>
            <w:vAlign w:val="center"/>
          </w:tcPr>
          <w:p w14:paraId="28845266" w14:textId="77777777" w:rsidR="004336BB" w:rsidRPr="00B1362E" w:rsidRDefault="004336BB" w:rsidP="0059501B">
            <w:pPr>
              <w:spacing w:after="0" w:line="240" w:lineRule="auto"/>
              <w:rPr>
                <w:rFonts w:eastAsia="Times New Roman" w:cs="Helvetica"/>
                <w:bCs/>
                <w:color w:val="333333"/>
                <w:lang w:eastAsia="en-GB"/>
              </w:rPr>
            </w:pPr>
            <w:r w:rsidRPr="00EC4C34">
              <w:rPr>
                <w:rFonts w:eastAsia="Times New Roman" w:cs="Helvetica"/>
                <w:bCs/>
                <w:color w:val="333333"/>
                <w:lang w:eastAsia="en-GB"/>
              </w:rPr>
              <w:t xml:space="preserve">   Stroke, n (%)</w:t>
            </w:r>
          </w:p>
        </w:tc>
        <w:tc>
          <w:tcPr>
            <w:tcW w:w="1706" w:type="dxa"/>
            <w:shd w:val="clear" w:color="000000" w:fill="FFFFFF"/>
            <w:tcMar>
              <w:top w:w="15" w:type="dxa"/>
              <w:left w:w="15" w:type="dxa"/>
              <w:bottom w:w="0" w:type="dxa"/>
              <w:right w:w="15" w:type="dxa"/>
            </w:tcMar>
            <w:vAlign w:val="center"/>
          </w:tcPr>
          <w:p w14:paraId="7759D523" w14:textId="77777777" w:rsidR="004336BB" w:rsidRPr="006D2576" w:rsidRDefault="004336BB" w:rsidP="0059501B">
            <w:pPr>
              <w:spacing w:after="0" w:line="240" w:lineRule="auto"/>
              <w:jc w:val="center"/>
              <w:rPr>
                <w:rFonts w:cs="Arial"/>
                <w:color w:val="333333"/>
              </w:rPr>
            </w:pPr>
            <w:r w:rsidRPr="006D2576">
              <w:rPr>
                <w:rFonts w:cs="Arial"/>
                <w:color w:val="333333"/>
              </w:rPr>
              <w:t>6977 (30.6%)</w:t>
            </w:r>
          </w:p>
        </w:tc>
        <w:tc>
          <w:tcPr>
            <w:tcW w:w="1372" w:type="dxa"/>
            <w:shd w:val="clear" w:color="000000" w:fill="FFFFFF"/>
            <w:tcMar>
              <w:top w:w="15" w:type="dxa"/>
              <w:left w:w="15" w:type="dxa"/>
              <w:bottom w:w="0" w:type="dxa"/>
              <w:right w:w="15" w:type="dxa"/>
            </w:tcMar>
            <w:vAlign w:val="center"/>
          </w:tcPr>
          <w:p w14:paraId="4C52A7DC" w14:textId="77777777" w:rsidR="004336BB" w:rsidRPr="006D2576" w:rsidRDefault="004336BB" w:rsidP="0059501B">
            <w:pPr>
              <w:spacing w:after="0" w:line="240" w:lineRule="auto"/>
              <w:jc w:val="center"/>
              <w:rPr>
                <w:rFonts w:cs="Arial"/>
                <w:color w:val="333333"/>
              </w:rPr>
            </w:pPr>
            <w:r w:rsidRPr="006D2576">
              <w:rPr>
                <w:rFonts w:cs="Arial"/>
                <w:color w:val="333333"/>
              </w:rPr>
              <w:t>43 (30.3%)</w:t>
            </w:r>
          </w:p>
        </w:tc>
        <w:tc>
          <w:tcPr>
            <w:tcW w:w="1372" w:type="dxa"/>
            <w:shd w:val="clear" w:color="000000" w:fill="FFFFFF"/>
            <w:tcMar>
              <w:top w:w="15" w:type="dxa"/>
              <w:left w:w="15" w:type="dxa"/>
              <w:bottom w:w="0" w:type="dxa"/>
              <w:right w:w="15" w:type="dxa"/>
            </w:tcMar>
            <w:vAlign w:val="center"/>
          </w:tcPr>
          <w:p w14:paraId="19FE7E69" w14:textId="77777777" w:rsidR="004336BB" w:rsidRPr="006D2576" w:rsidRDefault="004336BB" w:rsidP="0059501B">
            <w:pPr>
              <w:spacing w:after="0" w:line="240" w:lineRule="auto"/>
              <w:jc w:val="center"/>
              <w:rPr>
                <w:rFonts w:cs="Arial"/>
                <w:color w:val="333333"/>
              </w:rPr>
            </w:pPr>
            <w:r w:rsidRPr="006D2576">
              <w:rPr>
                <w:rFonts w:cs="Arial"/>
                <w:color w:val="333333"/>
              </w:rPr>
              <w:t>26 (30.6%)</w:t>
            </w:r>
          </w:p>
        </w:tc>
        <w:tc>
          <w:tcPr>
            <w:tcW w:w="1372" w:type="dxa"/>
            <w:shd w:val="clear" w:color="000000" w:fill="FFFFFF"/>
            <w:tcMar>
              <w:top w:w="15" w:type="dxa"/>
              <w:left w:w="15" w:type="dxa"/>
              <w:bottom w:w="0" w:type="dxa"/>
              <w:right w:w="15" w:type="dxa"/>
            </w:tcMar>
            <w:vAlign w:val="center"/>
          </w:tcPr>
          <w:p w14:paraId="534453AA" w14:textId="77777777" w:rsidR="004336BB" w:rsidRPr="006D2576" w:rsidRDefault="004336BB" w:rsidP="0059501B">
            <w:pPr>
              <w:spacing w:after="0" w:line="240" w:lineRule="auto"/>
              <w:jc w:val="center"/>
              <w:rPr>
                <w:rFonts w:cs="Arial"/>
                <w:color w:val="333333"/>
              </w:rPr>
            </w:pPr>
            <w:r w:rsidRPr="006D2576">
              <w:rPr>
                <w:rFonts w:cs="Arial"/>
                <w:color w:val="333333"/>
              </w:rPr>
              <w:t>312 (33.3%)</w:t>
            </w:r>
          </w:p>
        </w:tc>
      </w:tr>
      <w:tr w:rsidR="004336BB" w:rsidRPr="006D2576" w14:paraId="25B0818E" w14:textId="77777777" w:rsidTr="00111365">
        <w:trPr>
          <w:trHeight w:val="272"/>
        </w:trPr>
        <w:tc>
          <w:tcPr>
            <w:tcW w:w="4678" w:type="dxa"/>
            <w:shd w:val="clear" w:color="000000" w:fill="FFFFFF"/>
            <w:tcMar>
              <w:top w:w="15" w:type="dxa"/>
              <w:left w:w="15" w:type="dxa"/>
              <w:bottom w:w="0" w:type="dxa"/>
              <w:right w:w="15" w:type="dxa"/>
            </w:tcMar>
            <w:vAlign w:val="center"/>
          </w:tcPr>
          <w:p w14:paraId="6AE5E7DE" w14:textId="77777777" w:rsidR="004336BB" w:rsidRPr="00B1362E" w:rsidRDefault="004336BB" w:rsidP="0059501B">
            <w:pPr>
              <w:spacing w:after="0" w:line="240" w:lineRule="auto"/>
              <w:rPr>
                <w:rFonts w:eastAsia="Times New Roman" w:cs="Helvetica"/>
                <w:color w:val="333333"/>
                <w:lang w:eastAsia="en-GB"/>
              </w:rPr>
            </w:pPr>
            <w:r>
              <w:rPr>
                <w:rFonts w:eastAsia="Times New Roman" w:cs="Helvetica"/>
                <w:b/>
                <w:bCs/>
                <w:color w:val="333333"/>
                <w:lang w:eastAsia="en-GB"/>
              </w:rPr>
              <w:t xml:space="preserve">   </w:t>
            </w:r>
            <w:r w:rsidRPr="00EC4C34">
              <w:rPr>
                <w:rFonts w:eastAsia="Times New Roman" w:cs="Helvetica"/>
                <w:bCs/>
                <w:color w:val="333333"/>
                <w:lang w:eastAsia="en-GB"/>
              </w:rPr>
              <w:t>Vascular event, n (%)</w:t>
            </w:r>
          </w:p>
        </w:tc>
        <w:tc>
          <w:tcPr>
            <w:tcW w:w="1706" w:type="dxa"/>
            <w:shd w:val="clear" w:color="000000" w:fill="FFFFFF"/>
            <w:tcMar>
              <w:top w:w="15" w:type="dxa"/>
              <w:left w:w="15" w:type="dxa"/>
              <w:bottom w:w="0" w:type="dxa"/>
              <w:right w:w="15" w:type="dxa"/>
            </w:tcMar>
            <w:vAlign w:val="center"/>
          </w:tcPr>
          <w:p w14:paraId="10FD212B" w14:textId="77777777" w:rsidR="004336BB" w:rsidRPr="006D2576" w:rsidRDefault="004336BB" w:rsidP="0059501B">
            <w:pPr>
              <w:spacing w:after="0" w:line="240" w:lineRule="auto"/>
              <w:jc w:val="center"/>
              <w:rPr>
                <w:rFonts w:cs="Arial"/>
                <w:color w:val="333333"/>
              </w:rPr>
            </w:pPr>
            <w:r w:rsidRPr="006D2576">
              <w:rPr>
                <w:rFonts w:cs="Arial"/>
                <w:color w:val="333333"/>
              </w:rPr>
              <w:t>7634 (33.4%)</w:t>
            </w:r>
          </w:p>
        </w:tc>
        <w:tc>
          <w:tcPr>
            <w:tcW w:w="1372" w:type="dxa"/>
            <w:shd w:val="clear" w:color="000000" w:fill="FFFFFF"/>
            <w:tcMar>
              <w:top w:w="15" w:type="dxa"/>
              <w:left w:w="15" w:type="dxa"/>
              <w:bottom w:w="0" w:type="dxa"/>
              <w:right w:w="15" w:type="dxa"/>
            </w:tcMar>
            <w:vAlign w:val="center"/>
          </w:tcPr>
          <w:p w14:paraId="59EE294A" w14:textId="77777777" w:rsidR="004336BB" w:rsidRPr="006D2576" w:rsidRDefault="004336BB" w:rsidP="0059501B">
            <w:pPr>
              <w:spacing w:after="0" w:line="240" w:lineRule="auto"/>
              <w:jc w:val="center"/>
              <w:rPr>
                <w:rFonts w:cs="Arial"/>
                <w:color w:val="333333"/>
              </w:rPr>
            </w:pPr>
            <w:r w:rsidRPr="006D2576">
              <w:rPr>
                <w:rFonts w:cs="Arial"/>
                <w:color w:val="333333"/>
              </w:rPr>
              <w:t>47 (33.1%)</w:t>
            </w:r>
          </w:p>
        </w:tc>
        <w:tc>
          <w:tcPr>
            <w:tcW w:w="1372" w:type="dxa"/>
            <w:shd w:val="clear" w:color="000000" w:fill="FFFFFF"/>
            <w:tcMar>
              <w:top w:w="15" w:type="dxa"/>
              <w:left w:w="15" w:type="dxa"/>
              <w:bottom w:w="0" w:type="dxa"/>
              <w:right w:w="15" w:type="dxa"/>
            </w:tcMar>
            <w:vAlign w:val="center"/>
          </w:tcPr>
          <w:p w14:paraId="20B2DE57" w14:textId="77777777" w:rsidR="004336BB" w:rsidRPr="006D2576" w:rsidRDefault="004336BB" w:rsidP="0059501B">
            <w:pPr>
              <w:spacing w:after="0" w:line="240" w:lineRule="auto"/>
              <w:jc w:val="center"/>
              <w:rPr>
                <w:rFonts w:cs="Arial"/>
                <w:color w:val="333333"/>
              </w:rPr>
            </w:pPr>
            <w:r w:rsidRPr="006D2576">
              <w:rPr>
                <w:rFonts w:cs="Arial"/>
                <w:color w:val="333333"/>
              </w:rPr>
              <w:t>28 (32.9%)</w:t>
            </w:r>
          </w:p>
        </w:tc>
        <w:tc>
          <w:tcPr>
            <w:tcW w:w="1372" w:type="dxa"/>
            <w:shd w:val="clear" w:color="000000" w:fill="FFFFFF"/>
            <w:tcMar>
              <w:top w:w="15" w:type="dxa"/>
              <w:left w:w="15" w:type="dxa"/>
              <w:bottom w:w="0" w:type="dxa"/>
              <w:right w:w="15" w:type="dxa"/>
            </w:tcMar>
            <w:vAlign w:val="center"/>
          </w:tcPr>
          <w:p w14:paraId="09087D03" w14:textId="77777777" w:rsidR="004336BB" w:rsidRPr="006D2576" w:rsidRDefault="004336BB" w:rsidP="0059501B">
            <w:pPr>
              <w:spacing w:after="0" w:line="240" w:lineRule="auto"/>
              <w:jc w:val="center"/>
              <w:rPr>
                <w:rFonts w:cs="Arial"/>
                <w:color w:val="333333"/>
              </w:rPr>
            </w:pPr>
            <w:r w:rsidRPr="006D2576">
              <w:rPr>
                <w:rFonts w:cs="Arial"/>
                <w:color w:val="333333"/>
              </w:rPr>
              <w:t>346 (37.0%)</w:t>
            </w:r>
          </w:p>
        </w:tc>
      </w:tr>
      <w:tr w:rsidR="00111365" w:rsidRPr="006D2576" w14:paraId="19B61ACF" w14:textId="77777777" w:rsidTr="00111365">
        <w:trPr>
          <w:trHeight w:val="272"/>
        </w:trPr>
        <w:tc>
          <w:tcPr>
            <w:tcW w:w="4678" w:type="dxa"/>
            <w:shd w:val="clear" w:color="000000" w:fill="FFFFFF"/>
            <w:tcMar>
              <w:top w:w="15" w:type="dxa"/>
              <w:left w:w="15" w:type="dxa"/>
              <w:bottom w:w="0" w:type="dxa"/>
              <w:right w:w="15" w:type="dxa"/>
            </w:tcMar>
            <w:vAlign w:val="center"/>
          </w:tcPr>
          <w:p w14:paraId="7A7CB766" w14:textId="77630527" w:rsidR="00111365" w:rsidRPr="00FE0DEE" w:rsidRDefault="00111365" w:rsidP="0059501B">
            <w:pPr>
              <w:spacing w:after="0" w:line="240" w:lineRule="auto"/>
              <w:rPr>
                <w:rFonts w:eastAsia="Times New Roman" w:cs="Helvetica"/>
                <w:b/>
                <w:color w:val="333333"/>
                <w:vertAlign w:val="superscript"/>
                <w:lang w:eastAsia="en-GB"/>
              </w:rPr>
            </w:pPr>
            <w:r w:rsidRPr="00111365">
              <w:rPr>
                <w:rFonts w:eastAsia="Times New Roman" w:cs="Helvetica"/>
                <w:b/>
                <w:color w:val="333333"/>
                <w:lang w:eastAsia="en-GB"/>
              </w:rPr>
              <w:t xml:space="preserve">Brain imaging on day of </w:t>
            </w:r>
            <w:proofErr w:type="spellStart"/>
            <w:r w:rsidRPr="00111365">
              <w:rPr>
                <w:rFonts w:eastAsia="Times New Roman" w:cs="Helvetica"/>
                <w:b/>
                <w:color w:val="333333"/>
                <w:lang w:eastAsia="en-GB"/>
              </w:rPr>
              <w:t>admission</w:t>
            </w:r>
            <w:r w:rsidR="00FE0DEE">
              <w:rPr>
                <w:rFonts w:cs="Arial"/>
                <w:bCs/>
                <w:color w:val="333333"/>
                <w:vertAlign w:val="superscript"/>
              </w:rPr>
              <w:t>d</w:t>
            </w:r>
            <w:proofErr w:type="spellEnd"/>
          </w:p>
        </w:tc>
        <w:tc>
          <w:tcPr>
            <w:tcW w:w="1706" w:type="dxa"/>
            <w:shd w:val="clear" w:color="000000" w:fill="FFFFFF"/>
            <w:tcMar>
              <w:top w:w="15" w:type="dxa"/>
              <w:left w:w="15" w:type="dxa"/>
              <w:bottom w:w="0" w:type="dxa"/>
              <w:right w:w="15" w:type="dxa"/>
            </w:tcMar>
            <w:vAlign w:val="center"/>
          </w:tcPr>
          <w:p w14:paraId="1D94CD40" w14:textId="77777777" w:rsidR="00111365" w:rsidRPr="000F4AEE" w:rsidRDefault="00111365"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7092DA34" w14:textId="77777777" w:rsidR="00111365" w:rsidRPr="000F4AEE" w:rsidRDefault="00111365"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4CC9E172" w14:textId="77777777" w:rsidR="00111365" w:rsidRPr="000F4AEE" w:rsidRDefault="00111365"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77DAA342" w14:textId="77777777" w:rsidR="00111365" w:rsidRPr="000F4AEE" w:rsidRDefault="00111365" w:rsidP="0059501B">
            <w:pPr>
              <w:spacing w:after="0" w:line="240" w:lineRule="auto"/>
              <w:jc w:val="center"/>
              <w:rPr>
                <w:rFonts w:cs="Arial"/>
                <w:color w:val="333333"/>
              </w:rPr>
            </w:pPr>
          </w:p>
        </w:tc>
      </w:tr>
      <w:tr w:rsidR="004336BB" w:rsidRPr="006D2576" w14:paraId="73507357" w14:textId="77777777" w:rsidTr="00111365">
        <w:trPr>
          <w:trHeight w:val="272"/>
        </w:trPr>
        <w:tc>
          <w:tcPr>
            <w:tcW w:w="4678" w:type="dxa"/>
            <w:shd w:val="clear" w:color="000000" w:fill="FFFFFF"/>
            <w:tcMar>
              <w:top w:w="15" w:type="dxa"/>
              <w:left w:w="15" w:type="dxa"/>
              <w:bottom w:w="0" w:type="dxa"/>
              <w:right w:w="15" w:type="dxa"/>
            </w:tcMar>
            <w:vAlign w:val="center"/>
          </w:tcPr>
          <w:p w14:paraId="41B0FCFE" w14:textId="77777777" w:rsidR="004336BB" w:rsidRDefault="004336BB" w:rsidP="0059501B">
            <w:pPr>
              <w:spacing w:after="0" w:line="240" w:lineRule="auto"/>
              <w:rPr>
                <w:rFonts w:eastAsia="Times New Roman" w:cs="Helvetica"/>
                <w:color w:val="333333"/>
                <w:lang w:eastAsia="en-GB"/>
              </w:rPr>
            </w:pPr>
            <w:r>
              <w:rPr>
                <w:rFonts w:eastAsia="Times New Roman" w:cs="Helvetica"/>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3DE671D8" w14:textId="77777777" w:rsidR="004336BB" w:rsidRPr="006D2576" w:rsidRDefault="004336BB" w:rsidP="0059501B">
            <w:pPr>
              <w:spacing w:after="0" w:line="240" w:lineRule="auto"/>
              <w:jc w:val="center"/>
              <w:rPr>
                <w:rFonts w:cs="Arial"/>
                <w:color w:val="333333"/>
              </w:rPr>
            </w:pPr>
            <w:r w:rsidRPr="000F4AEE">
              <w:rPr>
                <w:rFonts w:cs="Arial"/>
                <w:color w:val="333333"/>
              </w:rPr>
              <w:t>25</w:t>
            </w:r>
            <w:r>
              <w:rPr>
                <w:rFonts w:cs="Arial"/>
                <w:color w:val="333333"/>
              </w:rPr>
              <w:t xml:space="preserve"> </w:t>
            </w:r>
            <w:r w:rsidRPr="000F4AEE">
              <w:rPr>
                <w:rFonts w:cs="Arial"/>
                <w:color w:val="333333"/>
              </w:rPr>
              <w:t>943</w:t>
            </w:r>
          </w:p>
        </w:tc>
        <w:tc>
          <w:tcPr>
            <w:tcW w:w="1372" w:type="dxa"/>
            <w:shd w:val="clear" w:color="000000" w:fill="FFFFFF"/>
            <w:tcMar>
              <w:top w:w="15" w:type="dxa"/>
              <w:left w:w="15" w:type="dxa"/>
              <w:bottom w:w="0" w:type="dxa"/>
              <w:right w:w="15" w:type="dxa"/>
            </w:tcMar>
            <w:vAlign w:val="center"/>
          </w:tcPr>
          <w:p w14:paraId="4CAA2F94" w14:textId="77777777" w:rsidR="004336BB" w:rsidRPr="006D2576" w:rsidRDefault="004336BB" w:rsidP="0059501B">
            <w:pPr>
              <w:spacing w:after="0" w:line="240" w:lineRule="auto"/>
              <w:jc w:val="center"/>
              <w:rPr>
                <w:rFonts w:cs="Arial"/>
                <w:color w:val="333333"/>
              </w:rPr>
            </w:pPr>
            <w:r w:rsidRPr="000F4AEE">
              <w:rPr>
                <w:rFonts w:cs="Arial"/>
                <w:color w:val="333333"/>
              </w:rPr>
              <w:t>164</w:t>
            </w:r>
          </w:p>
        </w:tc>
        <w:tc>
          <w:tcPr>
            <w:tcW w:w="1372" w:type="dxa"/>
            <w:shd w:val="clear" w:color="000000" w:fill="FFFFFF"/>
            <w:tcMar>
              <w:top w:w="15" w:type="dxa"/>
              <w:left w:w="15" w:type="dxa"/>
              <w:bottom w:w="0" w:type="dxa"/>
              <w:right w:w="15" w:type="dxa"/>
            </w:tcMar>
            <w:vAlign w:val="center"/>
          </w:tcPr>
          <w:p w14:paraId="37F01EE0" w14:textId="77777777" w:rsidR="004336BB" w:rsidRPr="006D2576" w:rsidRDefault="004336BB" w:rsidP="0059501B">
            <w:pPr>
              <w:spacing w:after="0" w:line="240" w:lineRule="auto"/>
              <w:jc w:val="center"/>
              <w:rPr>
                <w:rFonts w:cs="Arial"/>
                <w:color w:val="333333"/>
              </w:rPr>
            </w:pPr>
            <w:r w:rsidRPr="000F4AEE">
              <w:rPr>
                <w:rFonts w:cs="Arial"/>
                <w:color w:val="333333"/>
              </w:rPr>
              <w:t>102</w:t>
            </w:r>
          </w:p>
        </w:tc>
        <w:tc>
          <w:tcPr>
            <w:tcW w:w="1372" w:type="dxa"/>
            <w:shd w:val="clear" w:color="000000" w:fill="FFFFFF"/>
            <w:tcMar>
              <w:top w:w="15" w:type="dxa"/>
              <w:left w:w="15" w:type="dxa"/>
              <w:bottom w:w="0" w:type="dxa"/>
              <w:right w:w="15" w:type="dxa"/>
            </w:tcMar>
            <w:vAlign w:val="center"/>
          </w:tcPr>
          <w:p w14:paraId="11DD569D" w14:textId="77777777" w:rsidR="004336BB" w:rsidRPr="006D2576" w:rsidRDefault="004336BB" w:rsidP="0059501B">
            <w:pPr>
              <w:spacing w:after="0" w:line="240" w:lineRule="auto"/>
              <w:jc w:val="center"/>
              <w:rPr>
                <w:rFonts w:cs="Arial"/>
                <w:color w:val="333333"/>
              </w:rPr>
            </w:pPr>
            <w:r w:rsidRPr="000F4AEE">
              <w:rPr>
                <w:rFonts w:cs="Arial"/>
                <w:color w:val="333333"/>
              </w:rPr>
              <w:t>1065</w:t>
            </w:r>
          </w:p>
        </w:tc>
      </w:tr>
      <w:tr w:rsidR="004336BB" w:rsidRPr="006D2576" w14:paraId="2DFD99F4" w14:textId="77777777" w:rsidTr="00111365">
        <w:trPr>
          <w:trHeight w:val="272"/>
        </w:trPr>
        <w:tc>
          <w:tcPr>
            <w:tcW w:w="4678" w:type="dxa"/>
            <w:shd w:val="clear" w:color="000000" w:fill="FFFFFF"/>
            <w:tcMar>
              <w:top w:w="15" w:type="dxa"/>
              <w:left w:w="15" w:type="dxa"/>
              <w:bottom w:w="0" w:type="dxa"/>
              <w:right w:w="15" w:type="dxa"/>
            </w:tcMar>
            <w:vAlign w:val="center"/>
          </w:tcPr>
          <w:p w14:paraId="7065B42F" w14:textId="77777777" w:rsidR="004336BB" w:rsidRPr="008B6A55" w:rsidRDefault="004336BB" w:rsidP="0059501B">
            <w:pPr>
              <w:spacing w:after="0" w:line="240" w:lineRule="auto"/>
              <w:rPr>
                <w:rFonts w:eastAsia="Times New Roman" w:cs="Helvetica"/>
                <w:color w:val="333333"/>
                <w:lang w:eastAsia="en-GB"/>
              </w:rPr>
            </w:pPr>
            <w:r w:rsidRPr="008B6A55">
              <w:rPr>
                <w:rFonts w:eastAsia="Times New Roman" w:cs="Helvetica"/>
                <w:color w:val="333333"/>
                <w:lang w:eastAsia="en-GB"/>
              </w:rPr>
              <w:t>   </w:t>
            </w:r>
            <w:r>
              <w:rPr>
                <w:rFonts w:eastAsia="Times New Roman" w:cs="Helvetica"/>
                <w:color w:val="333333"/>
                <w:lang w:eastAsia="en-GB"/>
              </w:rPr>
              <w:t>n (%)</w:t>
            </w:r>
          </w:p>
        </w:tc>
        <w:tc>
          <w:tcPr>
            <w:tcW w:w="1706" w:type="dxa"/>
            <w:shd w:val="clear" w:color="000000" w:fill="FFFFFF"/>
            <w:tcMar>
              <w:top w:w="15" w:type="dxa"/>
              <w:left w:w="15" w:type="dxa"/>
              <w:bottom w:w="0" w:type="dxa"/>
              <w:right w:w="15" w:type="dxa"/>
            </w:tcMar>
            <w:vAlign w:val="center"/>
          </w:tcPr>
          <w:p w14:paraId="08BE585A"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15</w:t>
            </w:r>
            <w:r>
              <w:rPr>
                <w:rFonts w:eastAsia="Times New Roman" w:cs="Arial"/>
                <w:color w:val="333333"/>
                <w:lang w:eastAsia="en-GB"/>
              </w:rPr>
              <w:t xml:space="preserve"> </w:t>
            </w:r>
            <w:r w:rsidRPr="000F4AEE">
              <w:rPr>
                <w:rFonts w:eastAsia="Times New Roman" w:cs="Arial"/>
                <w:color w:val="333333"/>
                <w:lang w:eastAsia="en-GB"/>
              </w:rPr>
              <w:t>996 (61.7%)</w:t>
            </w:r>
          </w:p>
        </w:tc>
        <w:tc>
          <w:tcPr>
            <w:tcW w:w="1372" w:type="dxa"/>
            <w:shd w:val="clear" w:color="000000" w:fill="FFFFFF"/>
            <w:tcMar>
              <w:top w:w="15" w:type="dxa"/>
              <w:left w:w="15" w:type="dxa"/>
              <w:bottom w:w="0" w:type="dxa"/>
              <w:right w:w="15" w:type="dxa"/>
            </w:tcMar>
            <w:vAlign w:val="center"/>
          </w:tcPr>
          <w:p w14:paraId="0950301E"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97 (59.1%)</w:t>
            </w:r>
          </w:p>
        </w:tc>
        <w:tc>
          <w:tcPr>
            <w:tcW w:w="1372" w:type="dxa"/>
            <w:shd w:val="clear" w:color="000000" w:fill="FFFFFF"/>
            <w:tcMar>
              <w:top w:w="15" w:type="dxa"/>
              <w:left w:w="15" w:type="dxa"/>
              <w:bottom w:w="0" w:type="dxa"/>
              <w:right w:w="15" w:type="dxa"/>
            </w:tcMar>
            <w:vAlign w:val="center"/>
          </w:tcPr>
          <w:p w14:paraId="6452A3F2"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65 (63.7%)</w:t>
            </w:r>
          </w:p>
        </w:tc>
        <w:tc>
          <w:tcPr>
            <w:tcW w:w="1372" w:type="dxa"/>
            <w:shd w:val="clear" w:color="000000" w:fill="FFFFFF"/>
            <w:tcMar>
              <w:top w:w="15" w:type="dxa"/>
              <w:left w:w="15" w:type="dxa"/>
              <w:bottom w:w="0" w:type="dxa"/>
              <w:right w:w="15" w:type="dxa"/>
            </w:tcMar>
            <w:vAlign w:val="center"/>
          </w:tcPr>
          <w:p w14:paraId="51686BD5"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634 (59.5%)</w:t>
            </w:r>
          </w:p>
        </w:tc>
      </w:tr>
      <w:tr w:rsidR="004336BB" w:rsidRPr="006D2576" w14:paraId="5202BC8E" w14:textId="77777777" w:rsidTr="00111365">
        <w:trPr>
          <w:trHeight w:val="272"/>
        </w:trPr>
        <w:tc>
          <w:tcPr>
            <w:tcW w:w="4678" w:type="dxa"/>
            <w:shd w:val="clear" w:color="000000" w:fill="FFFFFF"/>
            <w:tcMar>
              <w:top w:w="15" w:type="dxa"/>
              <w:left w:w="15" w:type="dxa"/>
              <w:bottom w:w="0" w:type="dxa"/>
              <w:right w:w="15" w:type="dxa"/>
            </w:tcMar>
            <w:vAlign w:val="center"/>
          </w:tcPr>
          <w:p w14:paraId="7507FBBB" w14:textId="3AC10FE7" w:rsidR="004336BB" w:rsidRPr="00FE0DEE" w:rsidRDefault="004336BB" w:rsidP="0059501B">
            <w:pPr>
              <w:spacing w:after="0" w:line="240" w:lineRule="auto"/>
              <w:rPr>
                <w:rFonts w:cs="Arial"/>
                <w:b/>
                <w:bCs/>
                <w:color w:val="333333"/>
                <w:vertAlign w:val="superscript"/>
              </w:rPr>
            </w:pPr>
            <w:r w:rsidRPr="000F4AEE">
              <w:rPr>
                <w:rFonts w:cs="Arial"/>
                <w:b/>
                <w:bCs/>
                <w:color w:val="333333"/>
              </w:rPr>
              <w:t xml:space="preserve">Swallow screen on day of </w:t>
            </w:r>
            <w:proofErr w:type="spellStart"/>
            <w:r w:rsidRPr="000F4AEE">
              <w:rPr>
                <w:rFonts w:cs="Arial"/>
                <w:b/>
                <w:bCs/>
                <w:color w:val="333333"/>
              </w:rPr>
              <w:t>admission</w:t>
            </w:r>
            <w:r w:rsidR="00FE0DEE">
              <w:rPr>
                <w:rFonts w:cs="Arial"/>
                <w:bCs/>
                <w:color w:val="333333"/>
                <w:vertAlign w:val="superscript"/>
              </w:rPr>
              <w:t>e</w:t>
            </w:r>
            <w:proofErr w:type="spellEnd"/>
          </w:p>
        </w:tc>
        <w:tc>
          <w:tcPr>
            <w:tcW w:w="1706" w:type="dxa"/>
            <w:shd w:val="clear" w:color="000000" w:fill="FFFFFF"/>
            <w:tcMar>
              <w:top w:w="15" w:type="dxa"/>
              <w:left w:w="15" w:type="dxa"/>
              <w:bottom w:w="0" w:type="dxa"/>
              <w:right w:w="15" w:type="dxa"/>
            </w:tcMar>
            <w:vAlign w:val="center"/>
          </w:tcPr>
          <w:p w14:paraId="4E5129D2"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1ABE44EB"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1066A6DE"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4D1C4EAA" w14:textId="77777777" w:rsidR="004336BB" w:rsidRPr="006D2576" w:rsidRDefault="004336BB" w:rsidP="0059501B">
            <w:pPr>
              <w:spacing w:after="0" w:line="240" w:lineRule="auto"/>
              <w:jc w:val="center"/>
              <w:rPr>
                <w:rFonts w:cs="Arial"/>
                <w:color w:val="333333"/>
              </w:rPr>
            </w:pPr>
          </w:p>
        </w:tc>
      </w:tr>
      <w:tr w:rsidR="004336BB" w:rsidRPr="006D2576" w14:paraId="03E0CF45" w14:textId="77777777" w:rsidTr="00111365">
        <w:trPr>
          <w:trHeight w:val="272"/>
        </w:trPr>
        <w:tc>
          <w:tcPr>
            <w:tcW w:w="4678" w:type="dxa"/>
            <w:shd w:val="clear" w:color="000000" w:fill="FFFFFF"/>
            <w:tcMar>
              <w:top w:w="15" w:type="dxa"/>
              <w:left w:w="15" w:type="dxa"/>
              <w:bottom w:w="0" w:type="dxa"/>
              <w:right w:w="15" w:type="dxa"/>
            </w:tcMar>
            <w:vAlign w:val="center"/>
          </w:tcPr>
          <w:p w14:paraId="4E086389" w14:textId="77777777" w:rsidR="004336BB" w:rsidRDefault="004336BB" w:rsidP="0059501B">
            <w:pPr>
              <w:spacing w:after="0" w:line="240" w:lineRule="auto"/>
              <w:rPr>
                <w:rFonts w:eastAsia="Times New Roman" w:cs="Helvetica"/>
                <w:color w:val="333333"/>
                <w:lang w:eastAsia="en-GB"/>
              </w:rPr>
            </w:pPr>
            <w:r>
              <w:rPr>
                <w:rFonts w:eastAsia="Times New Roman" w:cs="Helvetica"/>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32DF5157" w14:textId="77777777" w:rsidR="004336BB" w:rsidRPr="006D2576" w:rsidRDefault="004336BB" w:rsidP="0059501B">
            <w:pPr>
              <w:spacing w:after="0" w:line="240" w:lineRule="auto"/>
              <w:jc w:val="center"/>
              <w:rPr>
                <w:rFonts w:cs="Arial"/>
                <w:color w:val="333333"/>
              </w:rPr>
            </w:pPr>
            <w:r w:rsidRPr="000F4AEE">
              <w:rPr>
                <w:rFonts w:cs="Arial"/>
                <w:color w:val="333333"/>
              </w:rPr>
              <w:t>25</w:t>
            </w:r>
            <w:r>
              <w:rPr>
                <w:rFonts w:cs="Arial"/>
                <w:color w:val="333333"/>
              </w:rPr>
              <w:t xml:space="preserve"> </w:t>
            </w:r>
            <w:r w:rsidRPr="000F4AEE">
              <w:rPr>
                <w:rFonts w:cs="Arial"/>
                <w:color w:val="333333"/>
              </w:rPr>
              <w:t>805</w:t>
            </w:r>
          </w:p>
        </w:tc>
        <w:tc>
          <w:tcPr>
            <w:tcW w:w="1372" w:type="dxa"/>
            <w:shd w:val="clear" w:color="000000" w:fill="FFFFFF"/>
            <w:tcMar>
              <w:top w:w="15" w:type="dxa"/>
              <w:left w:w="15" w:type="dxa"/>
              <w:bottom w:w="0" w:type="dxa"/>
              <w:right w:w="15" w:type="dxa"/>
            </w:tcMar>
            <w:vAlign w:val="center"/>
          </w:tcPr>
          <w:p w14:paraId="3C4056E4" w14:textId="77777777" w:rsidR="004336BB" w:rsidRPr="006D2576" w:rsidRDefault="004336BB" w:rsidP="0059501B">
            <w:pPr>
              <w:spacing w:after="0" w:line="240" w:lineRule="auto"/>
              <w:jc w:val="center"/>
              <w:rPr>
                <w:rFonts w:cs="Arial"/>
                <w:color w:val="333333"/>
              </w:rPr>
            </w:pPr>
            <w:r w:rsidRPr="000F4AEE">
              <w:rPr>
                <w:rFonts w:cs="Arial"/>
                <w:color w:val="333333"/>
              </w:rPr>
              <w:t>158</w:t>
            </w:r>
          </w:p>
        </w:tc>
        <w:tc>
          <w:tcPr>
            <w:tcW w:w="1372" w:type="dxa"/>
            <w:shd w:val="clear" w:color="000000" w:fill="FFFFFF"/>
            <w:tcMar>
              <w:top w:w="15" w:type="dxa"/>
              <w:left w:w="15" w:type="dxa"/>
              <w:bottom w:w="0" w:type="dxa"/>
              <w:right w:w="15" w:type="dxa"/>
            </w:tcMar>
            <w:vAlign w:val="center"/>
          </w:tcPr>
          <w:p w14:paraId="0B522BF8" w14:textId="77777777" w:rsidR="004336BB" w:rsidRPr="006D2576" w:rsidRDefault="004336BB" w:rsidP="0059501B">
            <w:pPr>
              <w:spacing w:after="0" w:line="240" w:lineRule="auto"/>
              <w:jc w:val="center"/>
              <w:rPr>
                <w:rFonts w:cs="Arial"/>
                <w:color w:val="333333"/>
              </w:rPr>
            </w:pPr>
            <w:r w:rsidRPr="000F4AEE">
              <w:rPr>
                <w:rFonts w:cs="Arial"/>
                <w:color w:val="333333"/>
              </w:rPr>
              <w:t>101</w:t>
            </w:r>
          </w:p>
        </w:tc>
        <w:tc>
          <w:tcPr>
            <w:tcW w:w="1372" w:type="dxa"/>
            <w:shd w:val="clear" w:color="000000" w:fill="FFFFFF"/>
            <w:tcMar>
              <w:top w:w="15" w:type="dxa"/>
              <w:left w:w="15" w:type="dxa"/>
              <w:bottom w:w="0" w:type="dxa"/>
              <w:right w:w="15" w:type="dxa"/>
            </w:tcMar>
            <w:vAlign w:val="center"/>
          </w:tcPr>
          <w:p w14:paraId="6A6D72FA" w14:textId="77777777" w:rsidR="004336BB" w:rsidRPr="006D2576" w:rsidRDefault="004336BB" w:rsidP="0059501B">
            <w:pPr>
              <w:spacing w:after="0" w:line="240" w:lineRule="auto"/>
              <w:jc w:val="center"/>
              <w:rPr>
                <w:rFonts w:cs="Arial"/>
                <w:color w:val="333333"/>
              </w:rPr>
            </w:pPr>
            <w:r w:rsidRPr="000F4AEE">
              <w:rPr>
                <w:rFonts w:cs="Arial"/>
                <w:color w:val="333333"/>
              </w:rPr>
              <w:t>1061</w:t>
            </w:r>
          </w:p>
        </w:tc>
      </w:tr>
      <w:tr w:rsidR="004336BB" w:rsidRPr="006D2576" w14:paraId="0185FD3B" w14:textId="77777777" w:rsidTr="00111365">
        <w:trPr>
          <w:trHeight w:val="272"/>
        </w:trPr>
        <w:tc>
          <w:tcPr>
            <w:tcW w:w="4678" w:type="dxa"/>
            <w:shd w:val="clear" w:color="000000" w:fill="FFFFFF"/>
            <w:tcMar>
              <w:top w:w="15" w:type="dxa"/>
              <w:left w:w="15" w:type="dxa"/>
              <w:bottom w:w="0" w:type="dxa"/>
              <w:right w:w="15" w:type="dxa"/>
            </w:tcMar>
            <w:vAlign w:val="center"/>
          </w:tcPr>
          <w:p w14:paraId="627C3380" w14:textId="77777777" w:rsidR="004336BB" w:rsidRPr="008B6A55" w:rsidRDefault="004336BB" w:rsidP="0059501B">
            <w:pPr>
              <w:spacing w:after="0" w:line="240" w:lineRule="auto"/>
              <w:rPr>
                <w:rFonts w:eastAsia="Times New Roman" w:cs="Helvetica"/>
                <w:color w:val="333333"/>
                <w:lang w:eastAsia="en-GB"/>
              </w:rPr>
            </w:pPr>
            <w:r w:rsidRPr="008B6A55">
              <w:rPr>
                <w:rFonts w:eastAsia="Times New Roman" w:cs="Helvetica"/>
                <w:color w:val="333333"/>
                <w:lang w:eastAsia="en-GB"/>
              </w:rPr>
              <w:t>   </w:t>
            </w:r>
            <w:r>
              <w:rPr>
                <w:rFonts w:eastAsia="Times New Roman" w:cs="Helvetica"/>
                <w:color w:val="333333"/>
                <w:lang w:eastAsia="en-GB"/>
              </w:rPr>
              <w:t>n (%)</w:t>
            </w:r>
          </w:p>
        </w:tc>
        <w:tc>
          <w:tcPr>
            <w:tcW w:w="1706" w:type="dxa"/>
            <w:shd w:val="clear" w:color="000000" w:fill="FFFFFF"/>
            <w:tcMar>
              <w:top w:w="15" w:type="dxa"/>
              <w:left w:w="15" w:type="dxa"/>
              <w:bottom w:w="0" w:type="dxa"/>
              <w:right w:w="15" w:type="dxa"/>
            </w:tcMar>
            <w:vAlign w:val="center"/>
          </w:tcPr>
          <w:p w14:paraId="51D0A07F"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18</w:t>
            </w:r>
            <w:r>
              <w:rPr>
                <w:rFonts w:eastAsia="Times New Roman" w:cs="Arial"/>
                <w:color w:val="333333"/>
                <w:lang w:eastAsia="en-GB"/>
              </w:rPr>
              <w:t xml:space="preserve"> </w:t>
            </w:r>
            <w:r w:rsidRPr="000F4AEE">
              <w:rPr>
                <w:rFonts w:eastAsia="Times New Roman" w:cs="Arial"/>
                <w:color w:val="333333"/>
                <w:lang w:eastAsia="en-GB"/>
              </w:rPr>
              <w:t>187 (70.5%)</w:t>
            </w:r>
          </w:p>
        </w:tc>
        <w:tc>
          <w:tcPr>
            <w:tcW w:w="1372" w:type="dxa"/>
            <w:shd w:val="clear" w:color="000000" w:fill="FFFFFF"/>
            <w:tcMar>
              <w:top w:w="15" w:type="dxa"/>
              <w:left w:w="15" w:type="dxa"/>
              <w:bottom w:w="0" w:type="dxa"/>
              <w:right w:w="15" w:type="dxa"/>
            </w:tcMar>
            <w:vAlign w:val="center"/>
          </w:tcPr>
          <w:p w14:paraId="4BAA10A9"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113 (71.5%)</w:t>
            </w:r>
          </w:p>
        </w:tc>
        <w:tc>
          <w:tcPr>
            <w:tcW w:w="1372" w:type="dxa"/>
            <w:shd w:val="clear" w:color="000000" w:fill="FFFFFF"/>
            <w:tcMar>
              <w:top w:w="15" w:type="dxa"/>
              <w:left w:w="15" w:type="dxa"/>
              <w:bottom w:w="0" w:type="dxa"/>
              <w:right w:w="15" w:type="dxa"/>
            </w:tcMar>
            <w:vAlign w:val="center"/>
          </w:tcPr>
          <w:p w14:paraId="564E0C25"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71 (70.3%)</w:t>
            </w:r>
          </w:p>
        </w:tc>
        <w:tc>
          <w:tcPr>
            <w:tcW w:w="1372" w:type="dxa"/>
            <w:shd w:val="clear" w:color="000000" w:fill="FFFFFF"/>
            <w:tcMar>
              <w:top w:w="15" w:type="dxa"/>
              <w:left w:w="15" w:type="dxa"/>
              <w:bottom w:w="0" w:type="dxa"/>
              <w:right w:w="15" w:type="dxa"/>
            </w:tcMar>
            <w:vAlign w:val="center"/>
          </w:tcPr>
          <w:p w14:paraId="0B34BEBD"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740 (69.7%)</w:t>
            </w:r>
          </w:p>
        </w:tc>
      </w:tr>
      <w:tr w:rsidR="004336BB" w:rsidRPr="006D2576" w14:paraId="7B16600C" w14:textId="77777777" w:rsidTr="00111365">
        <w:trPr>
          <w:trHeight w:val="272"/>
        </w:trPr>
        <w:tc>
          <w:tcPr>
            <w:tcW w:w="4678" w:type="dxa"/>
            <w:shd w:val="clear" w:color="000000" w:fill="FFFFFF"/>
            <w:tcMar>
              <w:top w:w="15" w:type="dxa"/>
              <w:left w:w="15" w:type="dxa"/>
              <w:bottom w:w="0" w:type="dxa"/>
              <w:right w:w="15" w:type="dxa"/>
            </w:tcMar>
            <w:vAlign w:val="center"/>
          </w:tcPr>
          <w:p w14:paraId="0C506620" w14:textId="47603DE7" w:rsidR="004336BB" w:rsidRPr="00FE0DEE" w:rsidRDefault="004336BB" w:rsidP="0059501B">
            <w:pPr>
              <w:spacing w:after="0" w:line="240" w:lineRule="auto"/>
              <w:rPr>
                <w:rFonts w:cs="Arial"/>
                <w:b/>
                <w:bCs/>
                <w:color w:val="333333"/>
                <w:vertAlign w:val="superscript"/>
              </w:rPr>
            </w:pPr>
            <w:r w:rsidRPr="000F4AEE">
              <w:rPr>
                <w:rFonts w:cs="Arial"/>
                <w:b/>
                <w:bCs/>
                <w:color w:val="333333"/>
              </w:rPr>
              <w:t xml:space="preserve">Admission to stroke unit within one </w:t>
            </w:r>
            <w:proofErr w:type="spellStart"/>
            <w:r w:rsidRPr="000F4AEE">
              <w:rPr>
                <w:rFonts w:cs="Arial"/>
                <w:b/>
                <w:bCs/>
                <w:color w:val="333333"/>
              </w:rPr>
              <w:t>day</w:t>
            </w:r>
            <w:r w:rsidR="00FE0DEE">
              <w:rPr>
                <w:rFonts w:cs="Arial"/>
                <w:b/>
                <w:bCs/>
                <w:color w:val="333333"/>
                <w:vertAlign w:val="superscript"/>
              </w:rPr>
              <w:t>f</w:t>
            </w:r>
            <w:proofErr w:type="spellEnd"/>
          </w:p>
        </w:tc>
        <w:tc>
          <w:tcPr>
            <w:tcW w:w="1706" w:type="dxa"/>
            <w:shd w:val="clear" w:color="000000" w:fill="FFFFFF"/>
            <w:tcMar>
              <w:top w:w="15" w:type="dxa"/>
              <w:left w:w="15" w:type="dxa"/>
              <w:bottom w:w="0" w:type="dxa"/>
              <w:right w:w="15" w:type="dxa"/>
            </w:tcMar>
            <w:vAlign w:val="center"/>
          </w:tcPr>
          <w:p w14:paraId="036A9B1E"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2BCD8370"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06381DFF" w14:textId="77777777" w:rsidR="004336BB" w:rsidRPr="006D2576"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31E3613E" w14:textId="77777777" w:rsidR="004336BB" w:rsidRPr="006D2576" w:rsidRDefault="004336BB" w:rsidP="0059501B">
            <w:pPr>
              <w:spacing w:after="0" w:line="240" w:lineRule="auto"/>
              <w:jc w:val="center"/>
              <w:rPr>
                <w:rFonts w:cs="Arial"/>
                <w:color w:val="333333"/>
              </w:rPr>
            </w:pPr>
          </w:p>
        </w:tc>
      </w:tr>
      <w:tr w:rsidR="004336BB" w:rsidRPr="006D2576" w14:paraId="31753AAE" w14:textId="77777777" w:rsidTr="00111365">
        <w:trPr>
          <w:trHeight w:val="272"/>
        </w:trPr>
        <w:tc>
          <w:tcPr>
            <w:tcW w:w="4678" w:type="dxa"/>
            <w:shd w:val="clear" w:color="000000" w:fill="FFFFFF"/>
            <w:tcMar>
              <w:top w:w="15" w:type="dxa"/>
              <w:left w:w="15" w:type="dxa"/>
              <w:bottom w:w="0" w:type="dxa"/>
              <w:right w:w="15" w:type="dxa"/>
            </w:tcMar>
            <w:vAlign w:val="center"/>
          </w:tcPr>
          <w:p w14:paraId="246FB0B9" w14:textId="77777777" w:rsidR="004336BB" w:rsidRDefault="004336BB" w:rsidP="0059501B">
            <w:pPr>
              <w:spacing w:after="0" w:line="240" w:lineRule="auto"/>
              <w:rPr>
                <w:rFonts w:eastAsia="Times New Roman" w:cs="Helvetica"/>
                <w:color w:val="333333"/>
                <w:lang w:eastAsia="en-GB"/>
              </w:rPr>
            </w:pPr>
            <w:r>
              <w:rPr>
                <w:rFonts w:eastAsia="Times New Roman" w:cs="Helvetica"/>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6BDB6AEB" w14:textId="77777777" w:rsidR="004336BB" w:rsidRPr="00DE13FD" w:rsidRDefault="004336BB" w:rsidP="0059501B">
            <w:pPr>
              <w:spacing w:after="0" w:line="240" w:lineRule="auto"/>
              <w:jc w:val="center"/>
              <w:rPr>
                <w:rFonts w:cs="Arial"/>
                <w:color w:val="333333"/>
              </w:rPr>
            </w:pPr>
            <w:r w:rsidRPr="000F4AEE">
              <w:rPr>
                <w:rFonts w:eastAsia="Times New Roman" w:cs="Arial"/>
                <w:bCs/>
                <w:color w:val="333333"/>
                <w:lang w:eastAsia="en-GB"/>
              </w:rPr>
              <w:t>25</w:t>
            </w:r>
            <w:r>
              <w:rPr>
                <w:rFonts w:eastAsia="Times New Roman" w:cs="Arial"/>
                <w:bCs/>
                <w:color w:val="333333"/>
                <w:lang w:eastAsia="en-GB"/>
              </w:rPr>
              <w:t xml:space="preserve"> </w:t>
            </w:r>
            <w:r w:rsidRPr="000F4AEE">
              <w:rPr>
                <w:rFonts w:eastAsia="Times New Roman" w:cs="Arial"/>
                <w:bCs/>
                <w:color w:val="333333"/>
                <w:lang w:eastAsia="en-GB"/>
              </w:rPr>
              <w:t>792</w:t>
            </w:r>
          </w:p>
        </w:tc>
        <w:tc>
          <w:tcPr>
            <w:tcW w:w="1372" w:type="dxa"/>
            <w:shd w:val="clear" w:color="000000" w:fill="FFFFFF"/>
            <w:tcMar>
              <w:top w:w="15" w:type="dxa"/>
              <w:left w:w="15" w:type="dxa"/>
              <w:bottom w:w="0" w:type="dxa"/>
              <w:right w:w="15" w:type="dxa"/>
            </w:tcMar>
            <w:vAlign w:val="center"/>
          </w:tcPr>
          <w:p w14:paraId="5BA19EAC" w14:textId="77777777" w:rsidR="004336BB" w:rsidRPr="00DE13FD" w:rsidRDefault="004336BB" w:rsidP="0059501B">
            <w:pPr>
              <w:spacing w:after="0" w:line="240" w:lineRule="auto"/>
              <w:jc w:val="center"/>
              <w:rPr>
                <w:rFonts w:cs="Arial"/>
                <w:color w:val="333333"/>
              </w:rPr>
            </w:pPr>
            <w:r w:rsidRPr="000F4AEE">
              <w:rPr>
                <w:rFonts w:eastAsia="Times New Roman" w:cs="Arial"/>
                <w:bCs/>
                <w:color w:val="333333"/>
                <w:lang w:eastAsia="en-GB"/>
              </w:rPr>
              <w:t>164</w:t>
            </w:r>
          </w:p>
        </w:tc>
        <w:tc>
          <w:tcPr>
            <w:tcW w:w="1372" w:type="dxa"/>
            <w:shd w:val="clear" w:color="000000" w:fill="FFFFFF"/>
            <w:tcMar>
              <w:top w:w="15" w:type="dxa"/>
              <w:left w:w="15" w:type="dxa"/>
              <w:bottom w:w="0" w:type="dxa"/>
              <w:right w:w="15" w:type="dxa"/>
            </w:tcMar>
            <w:vAlign w:val="center"/>
          </w:tcPr>
          <w:p w14:paraId="62511C80" w14:textId="77777777" w:rsidR="004336BB" w:rsidRPr="00DE13FD" w:rsidRDefault="004336BB" w:rsidP="0059501B">
            <w:pPr>
              <w:spacing w:after="0" w:line="240" w:lineRule="auto"/>
              <w:jc w:val="center"/>
              <w:rPr>
                <w:rFonts w:cs="Arial"/>
                <w:color w:val="333333"/>
              </w:rPr>
            </w:pPr>
            <w:r w:rsidRPr="000F4AEE">
              <w:rPr>
                <w:rFonts w:eastAsia="Times New Roman" w:cs="Arial"/>
                <w:bCs/>
                <w:color w:val="333333"/>
                <w:lang w:eastAsia="en-GB"/>
              </w:rPr>
              <w:t>102</w:t>
            </w:r>
          </w:p>
        </w:tc>
        <w:tc>
          <w:tcPr>
            <w:tcW w:w="1372" w:type="dxa"/>
            <w:shd w:val="clear" w:color="000000" w:fill="FFFFFF"/>
            <w:tcMar>
              <w:top w:w="15" w:type="dxa"/>
              <w:left w:w="15" w:type="dxa"/>
              <w:bottom w:w="0" w:type="dxa"/>
              <w:right w:w="15" w:type="dxa"/>
            </w:tcMar>
            <w:vAlign w:val="center"/>
          </w:tcPr>
          <w:p w14:paraId="5CBF498B" w14:textId="77777777" w:rsidR="004336BB" w:rsidRPr="00DE13FD" w:rsidRDefault="004336BB" w:rsidP="0059501B">
            <w:pPr>
              <w:spacing w:after="0" w:line="240" w:lineRule="auto"/>
              <w:jc w:val="center"/>
              <w:rPr>
                <w:rFonts w:cs="Arial"/>
                <w:color w:val="333333"/>
              </w:rPr>
            </w:pPr>
            <w:r w:rsidRPr="000F4AEE">
              <w:rPr>
                <w:rFonts w:eastAsia="Times New Roman" w:cs="Arial"/>
                <w:bCs/>
                <w:color w:val="333333"/>
                <w:lang w:eastAsia="en-GB"/>
              </w:rPr>
              <w:t>1060</w:t>
            </w:r>
          </w:p>
        </w:tc>
      </w:tr>
      <w:tr w:rsidR="004336BB" w:rsidRPr="006D2576" w14:paraId="0EEC8ABA" w14:textId="77777777" w:rsidTr="00111365">
        <w:trPr>
          <w:trHeight w:val="272"/>
        </w:trPr>
        <w:tc>
          <w:tcPr>
            <w:tcW w:w="4678" w:type="dxa"/>
            <w:shd w:val="clear" w:color="000000" w:fill="FFFFFF"/>
            <w:tcMar>
              <w:top w:w="15" w:type="dxa"/>
              <w:left w:w="15" w:type="dxa"/>
              <w:bottom w:w="0" w:type="dxa"/>
              <w:right w:w="15" w:type="dxa"/>
            </w:tcMar>
            <w:vAlign w:val="center"/>
          </w:tcPr>
          <w:p w14:paraId="7958EF3D" w14:textId="77777777" w:rsidR="004336BB" w:rsidRPr="008B6A55" w:rsidRDefault="004336BB" w:rsidP="0059501B">
            <w:pPr>
              <w:spacing w:after="0" w:line="240" w:lineRule="auto"/>
              <w:rPr>
                <w:rFonts w:eastAsia="Times New Roman" w:cs="Helvetica"/>
                <w:color w:val="333333"/>
                <w:lang w:eastAsia="en-GB"/>
              </w:rPr>
            </w:pPr>
            <w:r w:rsidRPr="008B6A55">
              <w:rPr>
                <w:rFonts w:eastAsia="Times New Roman" w:cs="Helvetica"/>
                <w:color w:val="333333"/>
                <w:lang w:eastAsia="en-GB"/>
              </w:rPr>
              <w:t>   </w:t>
            </w:r>
            <w:r>
              <w:rPr>
                <w:rFonts w:eastAsia="Times New Roman" w:cs="Helvetica"/>
                <w:color w:val="333333"/>
                <w:lang w:eastAsia="en-GB"/>
              </w:rPr>
              <w:t>n (%)</w:t>
            </w:r>
          </w:p>
        </w:tc>
        <w:tc>
          <w:tcPr>
            <w:tcW w:w="1706" w:type="dxa"/>
            <w:shd w:val="clear" w:color="000000" w:fill="FFFFFF"/>
            <w:tcMar>
              <w:top w:w="15" w:type="dxa"/>
              <w:left w:w="15" w:type="dxa"/>
              <w:bottom w:w="0" w:type="dxa"/>
              <w:right w:w="15" w:type="dxa"/>
            </w:tcMar>
            <w:vAlign w:val="center"/>
          </w:tcPr>
          <w:p w14:paraId="63DEE2AE"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19</w:t>
            </w:r>
            <w:r>
              <w:rPr>
                <w:rFonts w:eastAsia="Times New Roman" w:cs="Arial"/>
                <w:color w:val="333333"/>
                <w:lang w:eastAsia="en-GB"/>
              </w:rPr>
              <w:t xml:space="preserve"> </w:t>
            </w:r>
            <w:r w:rsidRPr="000F4AEE">
              <w:rPr>
                <w:rFonts w:eastAsia="Times New Roman" w:cs="Arial"/>
                <w:color w:val="333333"/>
                <w:lang w:eastAsia="en-GB"/>
              </w:rPr>
              <w:t>251 (74.6%)</w:t>
            </w:r>
          </w:p>
        </w:tc>
        <w:tc>
          <w:tcPr>
            <w:tcW w:w="1372" w:type="dxa"/>
            <w:shd w:val="clear" w:color="000000" w:fill="FFFFFF"/>
            <w:tcMar>
              <w:top w:w="15" w:type="dxa"/>
              <w:left w:w="15" w:type="dxa"/>
              <w:bottom w:w="0" w:type="dxa"/>
              <w:right w:w="15" w:type="dxa"/>
            </w:tcMar>
            <w:vAlign w:val="center"/>
          </w:tcPr>
          <w:p w14:paraId="78AB2039"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112 (68.3%)</w:t>
            </w:r>
          </w:p>
        </w:tc>
        <w:tc>
          <w:tcPr>
            <w:tcW w:w="1372" w:type="dxa"/>
            <w:shd w:val="clear" w:color="000000" w:fill="FFFFFF"/>
            <w:tcMar>
              <w:top w:w="15" w:type="dxa"/>
              <w:left w:w="15" w:type="dxa"/>
              <w:bottom w:w="0" w:type="dxa"/>
              <w:right w:w="15" w:type="dxa"/>
            </w:tcMar>
            <w:vAlign w:val="center"/>
          </w:tcPr>
          <w:p w14:paraId="580023F1"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79 (77.5%)</w:t>
            </w:r>
          </w:p>
        </w:tc>
        <w:tc>
          <w:tcPr>
            <w:tcW w:w="1372" w:type="dxa"/>
            <w:shd w:val="clear" w:color="000000" w:fill="FFFFFF"/>
            <w:tcMar>
              <w:top w:w="15" w:type="dxa"/>
              <w:left w:w="15" w:type="dxa"/>
              <w:bottom w:w="0" w:type="dxa"/>
              <w:right w:w="15" w:type="dxa"/>
            </w:tcMar>
            <w:vAlign w:val="center"/>
          </w:tcPr>
          <w:p w14:paraId="186FAA7F"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775 (73.1%)</w:t>
            </w:r>
          </w:p>
        </w:tc>
      </w:tr>
      <w:tr w:rsidR="004336BB" w:rsidRPr="006D2576" w14:paraId="48BB379B" w14:textId="77777777" w:rsidTr="00111365">
        <w:trPr>
          <w:trHeight w:val="272"/>
        </w:trPr>
        <w:tc>
          <w:tcPr>
            <w:tcW w:w="4678" w:type="dxa"/>
            <w:shd w:val="clear" w:color="000000" w:fill="FFFFFF"/>
            <w:tcMar>
              <w:top w:w="15" w:type="dxa"/>
              <w:left w:w="15" w:type="dxa"/>
              <w:bottom w:w="0" w:type="dxa"/>
              <w:right w:w="15" w:type="dxa"/>
            </w:tcMar>
            <w:vAlign w:val="center"/>
          </w:tcPr>
          <w:p w14:paraId="2392CB14" w14:textId="705E3DAC" w:rsidR="004336BB" w:rsidRPr="00FE0DEE" w:rsidRDefault="004336BB" w:rsidP="0059501B">
            <w:pPr>
              <w:spacing w:after="0" w:line="240" w:lineRule="auto"/>
              <w:rPr>
                <w:rFonts w:cs="Arial"/>
                <w:b/>
                <w:bCs/>
                <w:color w:val="333333"/>
                <w:vertAlign w:val="superscript"/>
              </w:rPr>
            </w:pPr>
            <w:r w:rsidRPr="000F4AEE">
              <w:rPr>
                <w:rFonts w:cs="Arial"/>
                <w:b/>
                <w:bCs/>
                <w:color w:val="333333"/>
              </w:rPr>
              <w:t xml:space="preserve">Aspirin within one </w:t>
            </w:r>
            <w:proofErr w:type="spellStart"/>
            <w:r w:rsidRPr="000F4AEE">
              <w:rPr>
                <w:rFonts w:cs="Arial"/>
                <w:b/>
                <w:bCs/>
                <w:color w:val="333333"/>
              </w:rPr>
              <w:t>day</w:t>
            </w:r>
            <w:r w:rsidR="00FE0DEE">
              <w:rPr>
                <w:rFonts w:cs="Arial"/>
                <w:b/>
                <w:bCs/>
                <w:color w:val="333333"/>
                <w:vertAlign w:val="superscript"/>
              </w:rPr>
              <w:t>g</w:t>
            </w:r>
            <w:proofErr w:type="spellEnd"/>
          </w:p>
        </w:tc>
        <w:tc>
          <w:tcPr>
            <w:tcW w:w="1706" w:type="dxa"/>
            <w:shd w:val="clear" w:color="000000" w:fill="FFFFFF"/>
            <w:tcMar>
              <w:top w:w="15" w:type="dxa"/>
              <w:left w:w="15" w:type="dxa"/>
              <w:bottom w:w="0" w:type="dxa"/>
              <w:right w:w="15" w:type="dxa"/>
            </w:tcMar>
            <w:vAlign w:val="center"/>
          </w:tcPr>
          <w:p w14:paraId="51857902" w14:textId="77777777" w:rsidR="004336BB" w:rsidRPr="00DE13FD"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08802B28" w14:textId="77777777" w:rsidR="004336BB" w:rsidRPr="00DE13FD"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38044073" w14:textId="77777777" w:rsidR="004336BB" w:rsidRPr="00DE13FD" w:rsidRDefault="004336BB" w:rsidP="0059501B">
            <w:pPr>
              <w:spacing w:after="0" w:line="240" w:lineRule="auto"/>
              <w:jc w:val="center"/>
              <w:rPr>
                <w:rFonts w:cs="Arial"/>
                <w:color w:val="333333"/>
              </w:rPr>
            </w:pPr>
          </w:p>
        </w:tc>
        <w:tc>
          <w:tcPr>
            <w:tcW w:w="1372" w:type="dxa"/>
            <w:shd w:val="clear" w:color="000000" w:fill="FFFFFF"/>
            <w:tcMar>
              <w:top w:w="15" w:type="dxa"/>
              <w:left w:w="15" w:type="dxa"/>
              <w:bottom w:w="0" w:type="dxa"/>
              <w:right w:w="15" w:type="dxa"/>
            </w:tcMar>
            <w:vAlign w:val="center"/>
          </w:tcPr>
          <w:p w14:paraId="162947FB" w14:textId="77777777" w:rsidR="004336BB" w:rsidRPr="00DE13FD" w:rsidRDefault="004336BB" w:rsidP="0059501B">
            <w:pPr>
              <w:spacing w:after="0" w:line="240" w:lineRule="auto"/>
              <w:jc w:val="center"/>
              <w:rPr>
                <w:rFonts w:cs="Arial"/>
                <w:color w:val="333333"/>
              </w:rPr>
            </w:pPr>
          </w:p>
        </w:tc>
      </w:tr>
      <w:tr w:rsidR="004336BB" w:rsidRPr="006D2576" w14:paraId="2C9B055D" w14:textId="77777777" w:rsidTr="00111365">
        <w:trPr>
          <w:trHeight w:val="272"/>
        </w:trPr>
        <w:tc>
          <w:tcPr>
            <w:tcW w:w="4678" w:type="dxa"/>
            <w:shd w:val="clear" w:color="000000" w:fill="FFFFFF"/>
            <w:tcMar>
              <w:top w:w="15" w:type="dxa"/>
              <w:left w:w="15" w:type="dxa"/>
              <w:bottom w:w="0" w:type="dxa"/>
              <w:right w:w="15" w:type="dxa"/>
            </w:tcMar>
            <w:vAlign w:val="center"/>
          </w:tcPr>
          <w:p w14:paraId="515123D4" w14:textId="77777777" w:rsidR="004336BB" w:rsidRDefault="004336BB" w:rsidP="0059501B">
            <w:pPr>
              <w:spacing w:after="0" w:line="240" w:lineRule="auto"/>
              <w:rPr>
                <w:rFonts w:eastAsia="Times New Roman" w:cs="Helvetica"/>
                <w:color w:val="333333"/>
                <w:lang w:eastAsia="en-GB"/>
              </w:rPr>
            </w:pPr>
            <w:r>
              <w:rPr>
                <w:rFonts w:eastAsia="Times New Roman" w:cs="Helvetica"/>
                <w:color w:val="333333"/>
                <w:lang w:eastAsia="en-GB"/>
              </w:rPr>
              <w:t xml:space="preserve">   N</w:t>
            </w:r>
          </w:p>
        </w:tc>
        <w:tc>
          <w:tcPr>
            <w:tcW w:w="1706" w:type="dxa"/>
            <w:shd w:val="clear" w:color="000000" w:fill="FFFFFF"/>
            <w:tcMar>
              <w:top w:w="15" w:type="dxa"/>
              <w:left w:w="15" w:type="dxa"/>
              <w:bottom w:w="0" w:type="dxa"/>
              <w:right w:w="15" w:type="dxa"/>
            </w:tcMar>
            <w:vAlign w:val="center"/>
          </w:tcPr>
          <w:p w14:paraId="30D852C9" w14:textId="77777777" w:rsidR="004336BB" w:rsidRPr="00DE13FD" w:rsidRDefault="004336BB" w:rsidP="0059501B">
            <w:pPr>
              <w:spacing w:after="0" w:line="240" w:lineRule="auto"/>
              <w:jc w:val="center"/>
              <w:rPr>
                <w:rFonts w:cs="Arial"/>
                <w:color w:val="333333"/>
              </w:rPr>
            </w:pPr>
            <w:r w:rsidRPr="000F4AEE">
              <w:rPr>
                <w:rFonts w:eastAsia="Times New Roman" w:cs="Arial"/>
                <w:bCs/>
                <w:color w:val="333333"/>
                <w:lang w:eastAsia="en-GB"/>
              </w:rPr>
              <w:t>20694</w:t>
            </w:r>
          </w:p>
        </w:tc>
        <w:tc>
          <w:tcPr>
            <w:tcW w:w="1372" w:type="dxa"/>
            <w:shd w:val="clear" w:color="000000" w:fill="FFFFFF"/>
            <w:tcMar>
              <w:top w:w="15" w:type="dxa"/>
              <w:left w:w="15" w:type="dxa"/>
              <w:bottom w:w="0" w:type="dxa"/>
              <w:right w:w="15" w:type="dxa"/>
            </w:tcMar>
            <w:vAlign w:val="center"/>
          </w:tcPr>
          <w:p w14:paraId="75ECA988" w14:textId="77777777" w:rsidR="004336BB" w:rsidRPr="00DE13FD" w:rsidRDefault="004336BB" w:rsidP="0059501B">
            <w:pPr>
              <w:spacing w:after="0" w:line="240" w:lineRule="auto"/>
              <w:jc w:val="center"/>
              <w:rPr>
                <w:rFonts w:cs="Arial"/>
                <w:color w:val="333333"/>
              </w:rPr>
            </w:pPr>
            <w:r w:rsidRPr="00DE13FD">
              <w:rPr>
                <w:rFonts w:cs="Arial"/>
                <w:color w:val="333333"/>
              </w:rPr>
              <w:t>130</w:t>
            </w:r>
          </w:p>
        </w:tc>
        <w:tc>
          <w:tcPr>
            <w:tcW w:w="1372" w:type="dxa"/>
            <w:shd w:val="clear" w:color="000000" w:fill="FFFFFF"/>
            <w:tcMar>
              <w:top w:w="15" w:type="dxa"/>
              <w:left w:w="15" w:type="dxa"/>
              <w:bottom w:w="0" w:type="dxa"/>
              <w:right w:w="15" w:type="dxa"/>
            </w:tcMar>
            <w:vAlign w:val="center"/>
          </w:tcPr>
          <w:p w14:paraId="1330AF4F" w14:textId="77777777" w:rsidR="004336BB" w:rsidRPr="00DE13FD" w:rsidRDefault="004336BB" w:rsidP="0059501B">
            <w:pPr>
              <w:spacing w:after="0" w:line="240" w:lineRule="auto"/>
              <w:jc w:val="center"/>
              <w:rPr>
                <w:rFonts w:cs="Arial"/>
                <w:color w:val="333333"/>
              </w:rPr>
            </w:pPr>
            <w:r w:rsidRPr="00DE13FD">
              <w:rPr>
                <w:rFonts w:cs="Arial"/>
                <w:color w:val="333333"/>
              </w:rPr>
              <w:t>91</w:t>
            </w:r>
          </w:p>
        </w:tc>
        <w:tc>
          <w:tcPr>
            <w:tcW w:w="1372" w:type="dxa"/>
            <w:shd w:val="clear" w:color="000000" w:fill="FFFFFF"/>
            <w:tcMar>
              <w:top w:w="15" w:type="dxa"/>
              <w:left w:w="15" w:type="dxa"/>
              <w:bottom w:w="0" w:type="dxa"/>
              <w:right w:w="15" w:type="dxa"/>
            </w:tcMar>
            <w:vAlign w:val="center"/>
          </w:tcPr>
          <w:p w14:paraId="4DC22890" w14:textId="77777777" w:rsidR="004336BB" w:rsidRPr="00DE13FD" w:rsidRDefault="004336BB" w:rsidP="0059501B">
            <w:pPr>
              <w:spacing w:after="0" w:line="240" w:lineRule="auto"/>
              <w:jc w:val="center"/>
              <w:rPr>
                <w:rFonts w:cs="Arial"/>
                <w:color w:val="333333"/>
              </w:rPr>
            </w:pPr>
            <w:r w:rsidRPr="00DE13FD">
              <w:rPr>
                <w:rFonts w:cs="Arial"/>
                <w:color w:val="333333"/>
              </w:rPr>
              <w:t>861</w:t>
            </w:r>
          </w:p>
        </w:tc>
      </w:tr>
      <w:tr w:rsidR="004336BB" w:rsidRPr="006D2576" w14:paraId="7EAC2168" w14:textId="77777777" w:rsidTr="00111365">
        <w:trPr>
          <w:trHeight w:val="272"/>
        </w:trPr>
        <w:tc>
          <w:tcPr>
            <w:tcW w:w="4678" w:type="dxa"/>
            <w:shd w:val="clear" w:color="000000" w:fill="FFFFFF"/>
            <w:tcMar>
              <w:top w:w="15" w:type="dxa"/>
              <w:left w:w="15" w:type="dxa"/>
              <w:bottom w:w="0" w:type="dxa"/>
              <w:right w:w="15" w:type="dxa"/>
            </w:tcMar>
            <w:vAlign w:val="center"/>
          </w:tcPr>
          <w:p w14:paraId="52298D96" w14:textId="77777777" w:rsidR="004336BB" w:rsidRPr="008B6A55" w:rsidRDefault="004336BB" w:rsidP="0059501B">
            <w:pPr>
              <w:spacing w:after="0" w:line="240" w:lineRule="auto"/>
              <w:rPr>
                <w:rFonts w:eastAsia="Times New Roman" w:cs="Helvetica"/>
                <w:color w:val="333333"/>
                <w:lang w:eastAsia="en-GB"/>
              </w:rPr>
            </w:pPr>
            <w:r w:rsidRPr="008B6A55">
              <w:rPr>
                <w:rFonts w:eastAsia="Times New Roman" w:cs="Helvetica"/>
                <w:color w:val="333333"/>
                <w:lang w:eastAsia="en-GB"/>
              </w:rPr>
              <w:t>   </w:t>
            </w:r>
            <w:r>
              <w:rPr>
                <w:rFonts w:eastAsia="Times New Roman" w:cs="Helvetica"/>
                <w:color w:val="333333"/>
                <w:lang w:eastAsia="en-GB"/>
              </w:rPr>
              <w:t>n (%)</w:t>
            </w:r>
          </w:p>
        </w:tc>
        <w:tc>
          <w:tcPr>
            <w:tcW w:w="1706" w:type="dxa"/>
            <w:shd w:val="clear" w:color="000000" w:fill="FFFFFF"/>
            <w:tcMar>
              <w:top w:w="15" w:type="dxa"/>
              <w:left w:w="15" w:type="dxa"/>
              <w:bottom w:w="0" w:type="dxa"/>
              <w:right w:w="15" w:type="dxa"/>
            </w:tcMar>
            <w:vAlign w:val="center"/>
          </w:tcPr>
          <w:p w14:paraId="1F29944D"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8686 (42.0%)</w:t>
            </w:r>
          </w:p>
        </w:tc>
        <w:tc>
          <w:tcPr>
            <w:tcW w:w="1372" w:type="dxa"/>
            <w:shd w:val="clear" w:color="000000" w:fill="FFFFFF"/>
            <w:tcMar>
              <w:top w:w="15" w:type="dxa"/>
              <w:left w:w="15" w:type="dxa"/>
              <w:bottom w:w="0" w:type="dxa"/>
              <w:right w:w="15" w:type="dxa"/>
            </w:tcMar>
            <w:vAlign w:val="center"/>
          </w:tcPr>
          <w:p w14:paraId="192B1B87"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48 (36.9%)</w:t>
            </w:r>
          </w:p>
        </w:tc>
        <w:tc>
          <w:tcPr>
            <w:tcW w:w="1372" w:type="dxa"/>
            <w:shd w:val="clear" w:color="000000" w:fill="FFFFFF"/>
            <w:tcMar>
              <w:top w:w="15" w:type="dxa"/>
              <w:left w:w="15" w:type="dxa"/>
              <w:bottom w:w="0" w:type="dxa"/>
              <w:right w:w="15" w:type="dxa"/>
            </w:tcMar>
            <w:vAlign w:val="center"/>
          </w:tcPr>
          <w:p w14:paraId="25CBBD72"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41 (45.1%)</w:t>
            </w:r>
          </w:p>
        </w:tc>
        <w:tc>
          <w:tcPr>
            <w:tcW w:w="1372" w:type="dxa"/>
            <w:shd w:val="clear" w:color="000000" w:fill="FFFFFF"/>
            <w:tcMar>
              <w:top w:w="15" w:type="dxa"/>
              <w:left w:w="15" w:type="dxa"/>
              <w:bottom w:w="0" w:type="dxa"/>
              <w:right w:w="15" w:type="dxa"/>
            </w:tcMar>
            <w:vAlign w:val="center"/>
          </w:tcPr>
          <w:p w14:paraId="142F891F" w14:textId="77777777" w:rsidR="004336BB" w:rsidRPr="000F4AEE" w:rsidRDefault="004336BB" w:rsidP="0059501B">
            <w:pPr>
              <w:spacing w:after="0" w:line="240" w:lineRule="auto"/>
              <w:jc w:val="center"/>
              <w:rPr>
                <w:rFonts w:eastAsia="Times New Roman" w:cs="Arial"/>
                <w:color w:val="333333"/>
                <w:lang w:eastAsia="en-GB"/>
              </w:rPr>
            </w:pPr>
            <w:r w:rsidRPr="000F4AEE">
              <w:rPr>
                <w:rFonts w:eastAsia="Times New Roman" w:cs="Arial"/>
                <w:color w:val="333333"/>
                <w:lang w:eastAsia="en-GB"/>
              </w:rPr>
              <w:t>349 (40.5%)</w:t>
            </w:r>
          </w:p>
        </w:tc>
      </w:tr>
      <w:tr w:rsidR="004336BB" w:rsidRPr="006D2576" w14:paraId="07961EA5" w14:textId="77777777" w:rsidTr="00111365">
        <w:trPr>
          <w:trHeight w:val="272"/>
        </w:trPr>
        <w:tc>
          <w:tcPr>
            <w:tcW w:w="4678" w:type="dxa"/>
            <w:tcBorders>
              <w:bottom w:val="single" w:sz="4" w:space="0" w:color="auto"/>
            </w:tcBorders>
            <w:shd w:val="clear" w:color="000000" w:fill="FFFFFF"/>
            <w:tcMar>
              <w:top w:w="15" w:type="dxa"/>
              <w:left w:w="15" w:type="dxa"/>
              <w:bottom w:w="0" w:type="dxa"/>
              <w:right w:w="15" w:type="dxa"/>
            </w:tcMar>
            <w:vAlign w:val="center"/>
            <w:hideMark/>
          </w:tcPr>
          <w:p w14:paraId="2C8A86FF" w14:textId="77777777" w:rsidR="004336BB" w:rsidRPr="006D2576" w:rsidRDefault="004336BB" w:rsidP="0059501B">
            <w:pPr>
              <w:spacing w:after="0" w:line="240" w:lineRule="auto"/>
              <w:rPr>
                <w:rFonts w:cs="Arial"/>
                <w:b/>
                <w:bCs/>
                <w:color w:val="333333"/>
              </w:rPr>
            </w:pPr>
            <w:r w:rsidRPr="006D2576">
              <w:rPr>
                <w:rFonts w:cs="Arial"/>
                <w:b/>
                <w:bCs/>
                <w:color w:val="333333"/>
              </w:rPr>
              <w:t>Received thrombolysis, n (%)</w:t>
            </w:r>
          </w:p>
        </w:tc>
        <w:tc>
          <w:tcPr>
            <w:tcW w:w="1706" w:type="dxa"/>
            <w:tcBorders>
              <w:bottom w:val="single" w:sz="4" w:space="0" w:color="auto"/>
            </w:tcBorders>
            <w:shd w:val="clear" w:color="000000" w:fill="FFFFFF"/>
            <w:tcMar>
              <w:top w:w="15" w:type="dxa"/>
              <w:left w:w="15" w:type="dxa"/>
              <w:bottom w:w="0" w:type="dxa"/>
              <w:right w:w="15" w:type="dxa"/>
            </w:tcMar>
            <w:vAlign w:val="center"/>
            <w:hideMark/>
          </w:tcPr>
          <w:p w14:paraId="5969B3FC" w14:textId="77777777" w:rsidR="004336BB" w:rsidRPr="00DE13FD" w:rsidRDefault="004336BB" w:rsidP="0059501B">
            <w:pPr>
              <w:spacing w:after="0" w:line="240" w:lineRule="auto"/>
              <w:jc w:val="center"/>
              <w:rPr>
                <w:rFonts w:cs="Arial"/>
                <w:color w:val="333333"/>
              </w:rPr>
            </w:pPr>
            <w:r w:rsidRPr="00DE13FD">
              <w:rPr>
                <w:rFonts w:cs="Arial"/>
                <w:color w:val="333333"/>
              </w:rPr>
              <w:t>3792 (14.4%)</w:t>
            </w:r>
          </w:p>
        </w:tc>
        <w:tc>
          <w:tcPr>
            <w:tcW w:w="1372" w:type="dxa"/>
            <w:tcBorders>
              <w:bottom w:val="single" w:sz="4" w:space="0" w:color="auto"/>
            </w:tcBorders>
            <w:shd w:val="clear" w:color="000000" w:fill="FFFFFF"/>
            <w:tcMar>
              <w:top w:w="15" w:type="dxa"/>
              <w:left w:w="15" w:type="dxa"/>
              <w:bottom w:w="0" w:type="dxa"/>
              <w:right w:w="15" w:type="dxa"/>
            </w:tcMar>
            <w:vAlign w:val="center"/>
            <w:hideMark/>
          </w:tcPr>
          <w:p w14:paraId="472AB219" w14:textId="77777777" w:rsidR="004336BB" w:rsidRPr="00DE13FD" w:rsidRDefault="004336BB" w:rsidP="0059501B">
            <w:pPr>
              <w:spacing w:after="0" w:line="240" w:lineRule="auto"/>
              <w:jc w:val="center"/>
              <w:rPr>
                <w:rFonts w:cs="Arial"/>
                <w:color w:val="333333"/>
              </w:rPr>
            </w:pPr>
            <w:r w:rsidRPr="00DE13FD">
              <w:rPr>
                <w:rFonts w:cs="Arial"/>
                <w:color w:val="333333"/>
              </w:rPr>
              <w:t>10 (6.0%)</w:t>
            </w:r>
          </w:p>
        </w:tc>
        <w:tc>
          <w:tcPr>
            <w:tcW w:w="1372" w:type="dxa"/>
            <w:tcBorders>
              <w:bottom w:val="single" w:sz="4" w:space="0" w:color="auto"/>
            </w:tcBorders>
            <w:shd w:val="clear" w:color="000000" w:fill="FFFFFF"/>
            <w:tcMar>
              <w:top w:w="15" w:type="dxa"/>
              <w:left w:w="15" w:type="dxa"/>
              <w:bottom w:w="0" w:type="dxa"/>
              <w:right w:w="15" w:type="dxa"/>
            </w:tcMar>
            <w:vAlign w:val="center"/>
            <w:hideMark/>
          </w:tcPr>
          <w:p w14:paraId="4BFF43F8" w14:textId="77777777" w:rsidR="004336BB" w:rsidRPr="00DE13FD" w:rsidRDefault="004336BB" w:rsidP="0059501B">
            <w:pPr>
              <w:spacing w:after="0" w:line="240" w:lineRule="auto"/>
              <w:jc w:val="center"/>
              <w:rPr>
                <w:rFonts w:cs="Arial"/>
                <w:color w:val="333333"/>
              </w:rPr>
            </w:pPr>
            <w:r w:rsidRPr="00DE13FD">
              <w:rPr>
                <w:rFonts w:cs="Arial"/>
                <w:color w:val="333333"/>
              </w:rPr>
              <w:t>14 (13.7%)</w:t>
            </w:r>
          </w:p>
        </w:tc>
        <w:tc>
          <w:tcPr>
            <w:tcW w:w="1372" w:type="dxa"/>
            <w:tcBorders>
              <w:bottom w:val="single" w:sz="4" w:space="0" w:color="auto"/>
            </w:tcBorders>
            <w:shd w:val="clear" w:color="000000" w:fill="FFFFFF"/>
            <w:tcMar>
              <w:top w:w="15" w:type="dxa"/>
              <w:left w:w="15" w:type="dxa"/>
              <w:bottom w:w="0" w:type="dxa"/>
              <w:right w:w="15" w:type="dxa"/>
            </w:tcMar>
            <w:vAlign w:val="center"/>
            <w:hideMark/>
          </w:tcPr>
          <w:p w14:paraId="1ADF6799" w14:textId="77777777" w:rsidR="004336BB" w:rsidRPr="00DE13FD" w:rsidRDefault="004336BB" w:rsidP="0059501B">
            <w:pPr>
              <w:spacing w:after="0" w:line="240" w:lineRule="auto"/>
              <w:jc w:val="center"/>
              <w:rPr>
                <w:rFonts w:cs="Arial"/>
                <w:color w:val="333333"/>
              </w:rPr>
            </w:pPr>
            <w:r w:rsidRPr="00DE13FD">
              <w:rPr>
                <w:rFonts w:cs="Arial"/>
                <w:color w:val="333333"/>
              </w:rPr>
              <w:t>133 (12.3%)</w:t>
            </w:r>
          </w:p>
        </w:tc>
      </w:tr>
    </w:tbl>
    <w:p w14:paraId="04D87114" w14:textId="490DB00F" w:rsidR="004336BB" w:rsidRDefault="004336BB" w:rsidP="004336BB">
      <w:pPr>
        <w:spacing w:after="0"/>
        <w:rPr>
          <w:sz w:val="20"/>
          <w:szCs w:val="20"/>
        </w:rPr>
      </w:pPr>
      <w:r>
        <w:rPr>
          <w:sz w:val="20"/>
          <w:szCs w:val="20"/>
        </w:rPr>
        <w:t xml:space="preserve">NA=Not available. </w:t>
      </w:r>
      <w:r w:rsidR="009A1B32">
        <w:rPr>
          <w:sz w:val="20"/>
          <w:szCs w:val="20"/>
        </w:rPr>
        <w:t xml:space="preserve">Counts less than 10 are not available in order to protect the identity of individuals. </w:t>
      </w:r>
    </w:p>
    <w:p w14:paraId="2D280997" w14:textId="6FA1194C" w:rsidR="00111365" w:rsidRPr="005F6040" w:rsidRDefault="00111365" w:rsidP="00FE0DEE">
      <w:pPr>
        <w:pStyle w:val="ListParagraph"/>
        <w:numPr>
          <w:ilvl w:val="0"/>
          <w:numId w:val="9"/>
        </w:numPr>
        <w:spacing w:after="0"/>
        <w:ind w:left="284" w:hanging="218"/>
        <w:rPr>
          <w:sz w:val="20"/>
          <w:szCs w:val="20"/>
        </w:rPr>
      </w:pPr>
      <w:r w:rsidRPr="005F6040">
        <w:rPr>
          <w:sz w:val="20"/>
          <w:szCs w:val="20"/>
        </w:rPr>
        <w:t>Based on the 23 579 individuals with complete information on the case-mix variables.</w:t>
      </w:r>
    </w:p>
    <w:p w14:paraId="25224D0D" w14:textId="0B4847BF" w:rsidR="004336BB" w:rsidRPr="00BB0EFE" w:rsidRDefault="004336BB" w:rsidP="00FE0DEE">
      <w:pPr>
        <w:pStyle w:val="ListParagraph"/>
        <w:numPr>
          <w:ilvl w:val="0"/>
          <w:numId w:val="9"/>
        </w:numPr>
        <w:spacing w:after="0"/>
        <w:ind w:left="284" w:hanging="218"/>
        <w:rPr>
          <w:sz w:val="20"/>
          <w:szCs w:val="20"/>
        </w:rPr>
      </w:pPr>
      <w:r w:rsidRPr="00BB0EFE">
        <w:rPr>
          <w:sz w:val="20"/>
          <w:szCs w:val="20"/>
        </w:rPr>
        <w:t xml:space="preserve">Based on the 21 760 individuals with their first stroke between 2010 and 2013. </w:t>
      </w:r>
    </w:p>
    <w:p w14:paraId="2FF2AC89" w14:textId="7A43ED4F" w:rsidR="004336BB" w:rsidRPr="00FE0DEE" w:rsidRDefault="004336BB" w:rsidP="00FE0DEE">
      <w:pPr>
        <w:pStyle w:val="ListParagraph"/>
        <w:numPr>
          <w:ilvl w:val="0"/>
          <w:numId w:val="9"/>
        </w:numPr>
        <w:spacing w:after="0"/>
        <w:ind w:left="284" w:hanging="218"/>
        <w:rPr>
          <w:sz w:val="20"/>
          <w:szCs w:val="20"/>
        </w:rPr>
      </w:pPr>
      <w:r w:rsidRPr="00FE0DEE">
        <w:rPr>
          <w:sz w:val="20"/>
          <w:szCs w:val="20"/>
        </w:rPr>
        <w:t>Based on 23 990 individuals who survived more than 30 days.</w:t>
      </w:r>
    </w:p>
    <w:p w14:paraId="0BD1E22F" w14:textId="52454B6A" w:rsidR="004336BB" w:rsidRPr="00FE0DEE" w:rsidRDefault="004336BB" w:rsidP="00FE0DEE">
      <w:pPr>
        <w:pStyle w:val="ListParagraph"/>
        <w:numPr>
          <w:ilvl w:val="0"/>
          <w:numId w:val="9"/>
        </w:numPr>
        <w:spacing w:after="0"/>
        <w:ind w:left="284" w:hanging="218"/>
        <w:rPr>
          <w:rFonts w:cs="Arial"/>
          <w:bCs/>
          <w:color w:val="333333"/>
          <w:sz w:val="20"/>
          <w:szCs w:val="20"/>
        </w:rPr>
      </w:pPr>
      <w:r w:rsidRPr="00FE0DEE">
        <w:rPr>
          <w:rFonts w:cs="Arial"/>
          <w:bCs/>
          <w:color w:val="333333"/>
          <w:sz w:val="20"/>
          <w:szCs w:val="20"/>
        </w:rPr>
        <w:t xml:space="preserve">Based on the 27 274 individuals who survived their day of admission and had sufficient brain </w:t>
      </w:r>
      <w:r w:rsidR="00244903" w:rsidRPr="00FE0DEE">
        <w:rPr>
          <w:rFonts w:cs="Arial"/>
          <w:bCs/>
          <w:color w:val="333333"/>
          <w:sz w:val="20"/>
          <w:szCs w:val="20"/>
        </w:rPr>
        <w:t>imaging</w:t>
      </w:r>
      <w:r w:rsidRPr="00FE0DEE">
        <w:rPr>
          <w:rFonts w:cs="Arial"/>
          <w:bCs/>
          <w:color w:val="333333"/>
          <w:sz w:val="20"/>
          <w:szCs w:val="20"/>
        </w:rPr>
        <w:t xml:space="preserve"> data.</w:t>
      </w:r>
    </w:p>
    <w:p w14:paraId="2D6E01D1" w14:textId="77777777" w:rsidR="00FE0DEE" w:rsidRDefault="004336BB" w:rsidP="00FE0DEE">
      <w:pPr>
        <w:pStyle w:val="ListParagraph"/>
        <w:numPr>
          <w:ilvl w:val="0"/>
          <w:numId w:val="9"/>
        </w:numPr>
        <w:spacing w:after="0"/>
        <w:ind w:left="284" w:hanging="218"/>
        <w:rPr>
          <w:rFonts w:cs="Arial"/>
          <w:bCs/>
          <w:color w:val="333333"/>
          <w:sz w:val="20"/>
          <w:szCs w:val="20"/>
        </w:rPr>
      </w:pPr>
      <w:r w:rsidRPr="00FE0DEE">
        <w:rPr>
          <w:rFonts w:cs="Arial"/>
          <w:bCs/>
          <w:color w:val="333333"/>
          <w:sz w:val="20"/>
          <w:szCs w:val="20"/>
        </w:rPr>
        <w:t>Based on the 27 125 individuals who survived their day of admission and had sufficient swallow screen data.</w:t>
      </w:r>
    </w:p>
    <w:p w14:paraId="04B2F047" w14:textId="77777777" w:rsidR="00FE0DEE" w:rsidRDefault="004336BB" w:rsidP="00FE0DEE">
      <w:pPr>
        <w:pStyle w:val="ListParagraph"/>
        <w:numPr>
          <w:ilvl w:val="0"/>
          <w:numId w:val="9"/>
        </w:numPr>
        <w:spacing w:after="0"/>
        <w:ind w:left="284" w:hanging="218"/>
        <w:rPr>
          <w:rFonts w:cs="Arial"/>
          <w:bCs/>
          <w:color w:val="333333"/>
          <w:sz w:val="20"/>
          <w:szCs w:val="20"/>
        </w:rPr>
      </w:pPr>
      <w:r w:rsidRPr="00FE0DEE">
        <w:rPr>
          <w:rFonts w:cs="Arial"/>
          <w:bCs/>
          <w:color w:val="333333"/>
          <w:sz w:val="20"/>
          <w:szCs w:val="20"/>
        </w:rPr>
        <w:t>Based on the 27 118 individuals who survived more than one day and had sufficient stroke unit data.</w:t>
      </w:r>
    </w:p>
    <w:p w14:paraId="472B8C04" w14:textId="5693F1E0" w:rsidR="004336BB" w:rsidRPr="00FE0DEE" w:rsidRDefault="004336BB" w:rsidP="00FE0DEE">
      <w:pPr>
        <w:pStyle w:val="ListParagraph"/>
        <w:numPr>
          <w:ilvl w:val="0"/>
          <w:numId w:val="9"/>
        </w:numPr>
        <w:spacing w:after="0"/>
        <w:ind w:left="284" w:hanging="218"/>
        <w:rPr>
          <w:rFonts w:cs="Arial"/>
          <w:bCs/>
          <w:color w:val="333333"/>
          <w:sz w:val="20"/>
          <w:szCs w:val="20"/>
        </w:rPr>
      </w:pPr>
      <w:r w:rsidRPr="00FE0DEE">
        <w:rPr>
          <w:rFonts w:cs="Arial"/>
          <w:bCs/>
          <w:color w:val="333333"/>
          <w:sz w:val="20"/>
          <w:szCs w:val="20"/>
        </w:rPr>
        <w:t>Based on the 21 776 individuals who survived more than one day, had an ischaemic stroke, didn't have a valid contraindication to aspirin and had sufficient aspirin data.</w:t>
      </w:r>
    </w:p>
    <w:p w14:paraId="4A4DD2CE" w14:textId="77777777" w:rsidR="004336BB" w:rsidRPr="004336BB" w:rsidRDefault="004336BB" w:rsidP="004336BB"/>
    <w:p w14:paraId="63D22D56" w14:textId="77777777" w:rsidR="00442F5F" w:rsidRDefault="00442F5F" w:rsidP="00442F5F">
      <w:pPr>
        <w:pStyle w:val="Heading1"/>
      </w:pPr>
      <w:r>
        <w:br w:type="page"/>
      </w:r>
    </w:p>
    <w:p w14:paraId="3900B10F" w14:textId="50D66C0C" w:rsidR="00442F5F" w:rsidRDefault="00442F5F" w:rsidP="00442F5F">
      <w:pPr>
        <w:pStyle w:val="Heading1"/>
      </w:pPr>
      <w:bookmarkStart w:id="12" w:name="_Toc78700480"/>
      <w:r w:rsidRPr="00ED629C">
        <w:lastRenderedPageBreak/>
        <w:t xml:space="preserve">Supplementary </w:t>
      </w:r>
      <w:r w:rsidR="00DF11E6">
        <w:t xml:space="preserve">Table </w:t>
      </w:r>
      <w:r w:rsidR="008C431E">
        <w:t>7</w:t>
      </w:r>
      <w:r w:rsidRPr="00ED629C">
        <w:t xml:space="preserve">: </w:t>
      </w:r>
      <w:r w:rsidRPr="00650F3A">
        <w:t xml:space="preserve">Number of individuals and events per </w:t>
      </w:r>
      <w:r w:rsidRPr="00442F5F">
        <w:t xml:space="preserve">group for the </w:t>
      </w:r>
      <w:r w:rsidR="000250C0">
        <w:t>stroke audit sub-cohort</w:t>
      </w:r>
      <w:bookmarkEnd w:id="12"/>
    </w:p>
    <w:tbl>
      <w:tblPr>
        <w:tblW w:w="10065" w:type="dxa"/>
        <w:tblLook w:val="04A0" w:firstRow="1" w:lastRow="0" w:firstColumn="1" w:lastColumn="0" w:noHBand="0" w:noVBand="1"/>
      </w:tblPr>
      <w:tblGrid>
        <w:gridCol w:w="3119"/>
        <w:gridCol w:w="1559"/>
        <w:gridCol w:w="1355"/>
        <w:gridCol w:w="1197"/>
        <w:gridCol w:w="1276"/>
        <w:gridCol w:w="1559"/>
      </w:tblGrid>
      <w:tr w:rsidR="007214F7" w:rsidRPr="00EC726B" w14:paraId="1CCE4FAE" w14:textId="77777777" w:rsidTr="0082729B">
        <w:trPr>
          <w:trHeight w:val="300"/>
        </w:trPr>
        <w:tc>
          <w:tcPr>
            <w:tcW w:w="3119" w:type="dxa"/>
            <w:tcBorders>
              <w:top w:val="single" w:sz="4" w:space="0" w:color="auto"/>
              <w:left w:val="nil"/>
              <w:bottom w:val="single" w:sz="4" w:space="0" w:color="auto"/>
              <w:right w:val="nil"/>
            </w:tcBorders>
            <w:shd w:val="clear" w:color="auto" w:fill="auto"/>
            <w:noWrap/>
            <w:vAlign w:val="center"/>
            <w:hideMark/>
          </w:tcPr>
          <w:p w14:paraId="5F40EBC5"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Outcome</w:t>
            </w:r>
          </w:p>
        </w:tc>
        <w:tc>
          <w:tcPr>
            <w:tcW w:w="1559" w:type="dxa"/>
            <w:tcBorders>
              <w:top w:val="single" w:sz="4" w:space="0" w:color="auto"/>
              <w:left w:val="nil"/>
              <w:bottom w:val="single" w:sz="4" w:space="0" w:color="auto"/>
              <w:right w:val="nil"/>
            </w:tcBorders>
            <w:shd w:val="clear" w:color="auto" w:fill="auto"/>
            <w:noWrap/>
            <w:vAlign w:val="center"/>
            <w:hideMark/>
          </w:tcPr>
          <w:p w14:paraId="58A1BFC1" w14:textId="39DF3452" w:rsidR="007214F7" w:rsidRPr="00EC726B" w:rsidRDefault="007214F7" w:rsidP="000250C0">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No</w:t>
            </w:r>
            <w:r w:rsidR="000250C0">
              <w:rPr>
                <w:rFonts w:eastAsia="Times New Roman" w:cs="Times New Roman"/>
                <w:color w:val="000000"/>
                <w:sz w:val="20"/>
                <w:szCs w:val="20"/>
                <w:lang w:eastAsia="en-GB"/>
              </w:rPr>
              <w:t xml:space="preserve"> mental health condition</w:t>
            </w:r>
          </w:p>
        </w:tc>
        <w:tc>
          <w:tcPr>
            <w:tcW w:w="1355" w:type="dxa"/>
            <w:tcBorders>
              <w:top w:val="single" w:sz="4" w:space="0" w:color="auto"/>
              <w:left w:val="nil"/>
              <w:bottom w:val="single" w:sz="4" w:space="0" w:color="auto"/>
              <w:right w:val="nil"/>
            </w:tcBorders>
            <w:shd w:val="clear" w:color="auto" w:fill="auto"/>
            <w:noWrap/>
            <w:vAlign w:val="center"/>
            <w:hideMark/>
          </w:tcPr>
          <w:p w14:paraId="50462B20"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Schizophrenia</w:t>
            </w:r>
          </w:p>
        </w:tc>
        <w:tc>
          <w:tcPr>
            <w:tcW w:w="1197" w:type="dxa"/>
            <w:tcBorders>
              <w:top w:val="single" w:sz="4" w:space="0" w:color="auto"/>
              <w:left w:val="nil"/>
              <w:bottom w:val="single" w:sz="4" w:space="0" w:color="auto"/>
              <w:right w:val="nil"/>
            </w:tcBorders>
            <w:shd w:val="clear" w:color="auto" w:fill="auto"/>
            <w:noWrap/>
            <w:vAlign w:val="center"/>
            <w:hideMark/>
          </w:tcPr>
          <w:p w14:paraId="2EF14690"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Bipolar </w:t>
            </w:r>
            <w:r w:rsidRPr="00EC726B">
              <w:rPr>
                <w:rFonts w:eastAsia="Times New Roman" w:cs="Times New Roman"/>
                <w:color w:val="000000"/>
                <w:sz w:val="20"/>
                <w:szCs w:val="20"/>
                <w:lang w:eastAsia="en-GB"/>
              </w:rPr>
              <w:t>disorder</w:t>
            </w:r>
          </w:p>
        </w:tc>
        <w:tc>
          <w:tcPr>
            <w:tcW w:w="1276" w:type="dxa"/>
            <w:tcBorders>
              <w:top w:val="single" w:sz="4" w:space="0" w:color="auto"/>
              <w:left w:val="nil"/>
              <w:bottom w:val="single" w:sz="4" w:space="0" w:color="auto"/>
              <w:right w:val="nil"/>
            </w:tcBorders>
            <w:shd w:val="clear" w:color="auto" w:fill="auto"/>
            <w:noWrap/>
            <w:vAlign w:val="center"/>
            <w:hideMark/>
          </w:tcPr>
          <w:p w14:paraId="792CD747" w14:textId="7054CFA2" w:rsidR="007214F7" w:rsidRPr="00EC726B" w:rsidRDefault="000250C0" w:rsidP="0082729B">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Major d</w:t>
            </w:r>
            <w:r w:rsidR="007214F7" w:rsidRPr="00EC726B">
              <w:rPr>
                <w:rFonts w:eastAsia="Times New Roman" w:cs="Times New Roman"/>
                <w:color w:val="000000"/>
                <w:sz w:val="20"/>
                <w:szCs w:val="20"/>
                <w:lang w:eastAsia="en-GB"/>
              </w:rPr>
              <w:t>epression</w:t>
            </w:r>
          </w:p>
        </w:tc>
        <w:tc>
          <w:tcPr>
            <w:tcW w:w="1559" w:type="dxa"/>
            <w:tcBorders>
              <w:top w:val="single" w:sz="4" w:space="0" w:color="auto"/>
              <w:left w:val="nil"/>
              <w:bottom w:val="single" w:sz="4" w:space="0" w:color="auto"/>
              <w:right w:val="nil"/>
            </w:tcBorders>
            <w:shd w:val="clear" w:color="auto" w:fill="auto"/>
            <w:noWrap/>
            <w:vAlign w:val="center"/>
            <w:hideMark/>
          </w:tcPr>
          <w:p w14:paraId="484BBE3F"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Total</w:t>
            </w:r>
          </w:p>
        </w:tc>
      </w:tr>
      <w:tr w:rsidR="007214F7" w:rsidRPr="004C75D0" w14:paraId="6DEABDBD"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31D3830E"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Complete cases</w:t>
            </w:r>
          </w:p>
        </w:tc>
        <w:tc>
          <w:tcPr>
            <w:tcW w:w="1559" w:type="dxa"/>
            <w:tcBorders>
              <w:top w:val="single" w:sz="4" w:space="0" w:color="auto"/>
              <w:left w:val="nil"/>
              <w:bottom w:val="nil"/>
              <w:right w:val="nil"/>
            </w:tcBorders>
            <w:shd w:val="clear" w:color="auto" w:fill="auto"/>
            <w:noWrap/>
            <w:vAlign w:val="center"/>
          </w:tcPr>
          <w:p w14:paraId="1A577672"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26 259</w:t>
            </w:r>
          </w:p>
        </w:tc>
        <w:tc>
          <w:tcPr>
            <w:tcW w:w="1355" w:type="dxa"/>
            <w:tcBorders>
              <w:top w:val="single" w:sz="4" w:space="0" w:color="auto"/>
              <w:left w:val="nil"/>
              <w:bottom w:val="nil"/>
              <w:right w:val="nil"/>
            </w:tcBorders>
            <w:shd w:val="clear" w:color="auto" w:fill="auto"/>
            <w:noWrap/>
            <w:vAlign w:val="center"/>
          </w:tcPr>
          <w:p w14:paraId="2867BC65"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167</w:t>
            </w:r>
          </w:p>
        </w:tc>
        <w:tc>
          <w:tcPr>
            <w:tcW w:w="1197" w:type="dxa"/>
            <w:tcBorders>
              <w:top w:val="single" w:sz="4" w:space="0" w:color="auto"/>
              <w:left w:val="nil"/>
              <w:bottom w:val="nil"/>
              <w:right w:val="nil"/>
            </w:tcBorders>
            <w:shd w:val="clear" w:color="auto" w:fill="auto"/>
            <w:noWrap/>
            <w:vAlign w:val="center"/>
          </w:tcPr>
          <w:p w14:paraId="2EB34563"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2E79A083"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1078</w:t>
            </w:r>
          </w:p>
        </w:tc>
        <w:tc>
          <w:tcPr>
            <w:tcW w:w="1559" w:type="dxa"/>
            <w:tcBorders>
              <w:top w:val="single" w:sz="4" w:space="0" w:color="auto"/>
              <w:left w:val="nil"/>
              <w:bottom w:val="nil"/>
              <w:right w:val="nil"/>
            </w:tcBorders>
            <w:shd w:val="clear" w:color="auto" w:fill="auto"/>
            <w:noWrap/>
            <w:vAlign w:val="center"/>
          </w:tcPr>
          <w:p w14:paraId="0B0F8840"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27 606</w:t>
            </w:r>
          </w:p>
        </w:tc>
      </w:tr>
      <w:tr w:rsidR="007214F7" w:rsidRPr="00F736FE" w14:paraId="54BECB44" w14:textId="77777777" w:rsidTr="0082729B">
        <w:trPr>
          <w:trHeight w:val="300"/>
        </w:trPr>
        <w:tc>
          <w:tcPr>
            <w:tcW w:w="3119" w:type="dxa"/>
            <w:tcBorders>
              <w:top w:val="nil"/>
              <w:left w:val="nil"/>
              <w:bottom w:val="nil"/>
              <w:right w:val="nil"/>
            </w:tcBorders>
            <w:shd w:val="clear" w:color="auto" w:fill="auto"/>
            <w:noWrap/>
            <w:vAlign w:val="center"/>
            <w:hideMark/>
          </w:tcPr>
          <w:p w14:paraId="617DE83B" w14:textId="1438AE84" w:rsidR="007214F7" w:rsidRPr="00EC726B" w:rsidRDefault="007214F7" w:rsidP="000250C0">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30-day </w:t>
            </w:r>
            <w:r w:rsidR="000250C0">
              <w:rPr>
                <w:rFonts w:eastAsia="Times New Roman" w:cs="Times New Roman"/>
                <w:color w:val="000000"/>
                <w:sz w:val="20"/>
                <w:szCs w:val="20"/>
                <w:lang w:eastAsia="en-GB"/>
              </w:rPr>
              <w:t>mortality</w:t>
            </w:r>
          </w:p>
        </w:tc>
        <w:tc>
          <w:tcPr>
            <w:tcW w:w="1559" w:type="dxa"/>
            <w:tcBorders>
              <w:top w:val="nil"/>
              <w:left w:val="nil"/>
              <w:bottom w:val="nil"/>
              <w:right w:val="nil"/>
            </w:tcBorders>
            <w:shd w:val="clear" w:color="auto" w:fill="auto"/>
            <w:noWrap/>
            <w:vAlign w:val="center"/>
          </w:tcPr>
          <w:p w14:paraId="364300EB"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3432 (13.1%)</w:t>
            </w:r>
          </w:p>
        </w:tc>
        <w:tc>
          <w:tcPr>
            <w:tcW w:w="1355" w:type="dxa"/>
            <w:tcBorders>
              <w:top w:val="nil"/>
              <w:left w:val="nil"/>
              <w:bottom w:val="nil"/>
              <w:right w:val="nil"/>
            </w:tcBorders>
            <w:shd w:val="clear" w:color="auto" w:fill="auto"/>
            <w:noWrap/>
            <w:vAlign w:val="center"/>
          </w:tcPr>
          <w:p w14:paraId="4386F6E9"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25 (15.0%)</w:t>
            </w:r>
          </w:p>
        </w:tc>
        <w:tc>
          <w:tcPr>
            <w:tcW w:w="1197" w:type="dxa"/>
            <w:tcBorders>
              <w:top w:val="nil"/>
              <w:left w:val="nil"/>
              <w:bottom w:val="nil"/>
              <w:right w:val="nil"/>
            </w:tcBorders>
            <w:shd w:val="clear" w:color="auto" w:fill="auto"/>
            <w:noWrap/>
            <w:vAlign w:val="center"/>
          </w:tcPr>
          <w:p w14:paraId="2BBB23A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17 (16.7%)</w:t>
            </w:r>
          </w:p>
        </w:tc>
        <w:tc>
          <w:tcPr>
            <w:tcW w:w="1276" w:type="dxa"/>
            <w:tcBorders>
              <w:top w:val="nil"/>
              <w:left w:val="nil"/>
              <w:bottom w:val="nil"/>
              <w:right w:val="nil"/>
            </w:tcBorders>
            <w:shd w:val="clear" w:color="auto" w:fill="auto"/>
            <w:noWrap/>
            <w:vAlign w:val="center"/>
          </w:tcPr>
          <w:p w14:paraId="4554BEA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142 (13.2%)</w:t>
            </w:r>
          </w:p>
        </w:tc>
        <w:tc>
          <w:tcPr>
            <w:tcW w:w="1559" w:type="dxa"/>
            <w:tcBorders>
              <w:top w:val="nil"/>
              <w:left w:val="nil"/>
              <w:bottom w:val="nil"/>
              <w:right w:val="nil"/>
            </w:tcBorders>
            <w:shd w:val="clear" w:color="auto" w:fill="auto"/>
            <w:noWrap/>
            <w:vAlign w:val="center"/>
          </w:tcPr>
          <w:p w14:paraId="5F22CA7B"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3616 (13.1%)</w:t>
            </w:r>
          </w:p>
        </w:tc>
      </w:tr>
      <w:tr w:rsidR="007214F7" w:rsidRPr="00F736FE" w14:paraId="7EF893A9" w14:textId="77777777" w:rsidTr="0082729B">
        <w:trPr>
          <w:trHeight w:val="300"/>
        </w:trPr>
        <w:tc>
          <w:tcPr>
            <w:tcW w:w="3119" w:type="dxa"/>
            <w:tcBorders>
              <w:top w:val="nil"/>
              <w:left w:val="nil"/>
              <w:bottom w:val="nil"/>
              <w:right w:val="nil"/>
            </w:tcBorders>
            <w:shd w:val="clear" w:color="auto" w:fill="auto"/>
            <w:noWrap/>
            <w:vAlign w:val="center"/>
            <w:hideMark/>
          </w:tcPr>
          <w:p w14:paraId="3688CFD6" w14:textId="547D752B" w:rsidR="007214F7" w:rsidRPr="00EC726B" w:rsidRDefault="007214F7" w:rsidP="000250C0">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1-year </w:t>
            </w:r>
            <w:r w:rsidR="000250C0">
              <w:rPr>
                <w:rFonts w:eastAsia="Times New Roman" w:cs="Times New Roman"/>
                <w:color w:val="000000"/>
                <w:sz w:val="20"/>
                <w:szCs w:val="20"/>
                <w:lang w:eastAsia="en-GB"/>
              </w:rPr>
              <w:t>mortality</w:t>
            </w:r>
          </w:p>
        </w:tc>
        <w:tc>
          <w:tcPr>
            <w:tcW w:w="1559" w:type="dxa"/>
            <w:tcBorders>
              <w:top w:val="nil"/>
              <w:left w:val="nil"/>
              <w:bottom w:val="nil"/>
              <w:right w:val="nil"/>
            </w:tcBorders>
            <w:shd w:val="clear" w:color="auto" w:fill="auto"/>
            <w:noWrap/>
            <w:vAlign w:val="center"/>
          </w:tcPr>
          <w:p w14:paraId="399A204E"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7071 (26.9%)</w:t>
            </w:r>
          </w:p>
        </w:tc>
        <w:tc>
          <w:tcPr>
            <w:tcW w:w="1355" w:type="dxa"/>
            <w:tcBorders>
              <w:top w:val="nil"/>
              <w:left w:val="nil"/>
              <w:bottom w:val="nil"/>
              <w:right w:val="nil"/>
            </w:tcBorders>
            <w:shd w:val="clear" w:color="auto" w:fill="auto"/>
            <w:noWrap/>
            <w:vAlign w:val="center"/>
          </w:tcPr>
          <w:p w14:paraId="68D628D3"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41 (24.6%)</w:t>
            </w:r>
          </w:p>
        </w:tc>
        <w:tc>
          <w:tcPr>
            <w:tcW w:w="1197" w:type="dxa"/>
            <w:tcBorders>
              <w:top w:val="nil"/>
              <w:left w:val="nil"/>
              <w:bottom w:val="nil"/>
              <w:right w:val="nil"/>
            </w:tcBorders>
            <w:shd w:val="clear" w:color="auto" w:fill="auto"/>
            <w:noWrap/>
            <w:vAlign w:val="center"/>
          </w:tcPr>
          <w:p w14:paraId="7AE9145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30 (29.4%)</w:t>
            </w:r>
          </w:p>
        </w:tc>
        <w:tc>
          <w:tcPr>
            <w:tcW w:w="1276" w:type="dxa"/>
            <w:tcBorders>
              <w:top w:val="nil"/>
              <w:left w:val="nil"/>
              <w:bottom w:val="nil"/>
              <w:right w:val="nil"/>
            </w:tcBorders>
            <w:shd w:val="clear" w:color="auto" w:fill="auto"/>
            <w:noWrap/>
            <w:vAlign w:val="center"/>
          </w:tcPr>
          <w:p w14:paraId="5ABE712C"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281 (26.1%)</w:t>
            </w:r>
          </w:p>
        </w:tc>
        <w:tc>
          <w:tcPr>
            <w:tcW w:w="1559" w:type="dxa"/>
            <w:tcBorders>
              <w:top w:val="nil"/>
              <w:left w:val="nil"/>
              <w:bottom w:val="nil"/>
              <w:right w:val="nil"/>
            </w:tcBorders>
            <w:shd w:val="clear" w:color="auto" w:fill="auto"/>
            <w:noWrap/>
            <w:vAlign w:val="center"/>
          </w:tcPr>
          <w:p w14:paraId="570892E7"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7423 (26.9%)</w:t>
            </w:r>
          </w:p>
        </w:tc>
      </w:tr>
      <w:tr w:rsidR="007214F7" w:rsidRPr="00F736FE" w14:paraId="436663EC"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2145C23E"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Mortality during follow-up</w:t>
            </w:r>
          </w:p>
        </w:tc>
        <w:tc>
          <w:tcPr>
            <w:tcW w:w="1559" w:type="dxa"/>
            <w:tcBorders>
              <w:top w:val="nil"/>
              <w:left w:val="nil"/>
              <w:bottom w:val="single" w:sz="4" w:space="0" w:color="auto"/>
              <w:right w:val="nil"/>
            </w:tcBorders>
            <w:shd w:val="clear" w:color="auto" w:fill="auto"/>
            <w:noWrap/>
            <w:vAlign w:val="center"/>
          </w:tcPr>
          <w:p w14:paraId="0C398424" w14:textId="77777777" w:rsidR="007214F7" w:rsidRPr="00D2134A" w:rsidRDefault="007214F7" w:rsidP="008272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eastAsia="Times New Roman" w:cs="Courier New"/>
                <w:color w:val="000000"/>
                <w:sz w:val="20"/>
                <w:szCs w:val="20"/>
                <w:lang w:eastAsia="en-GB"/>
              </w:rPr>
            </w:pPr>
            <w:r w:rsidRPr="00D2134A">
              <w:rPr>
                <w:rFonts w:eastAsia="Times New Roman" w:cs="Courier New"/>
                <w:color w:val="000000"/>
                <w:sz w:val="20"/>
                <w:szCs w:val="20"/>
                <w:bdr w:val="none" w:sz="0" w:space="0" w:color="auto" w:frame="1"/>
                <w:lang w:eastAsia="en-GB"/>
              </w:rPr>
              <w:t>14</w:t>
            </w:r>
            <w:r>
              <w:rPr>
                <w:rFonts w:eastAsia="Times New Roman" w:cs="Courier New"/>
                <w:color w:val="000000"/>
                <w:sz w:val="20"/>
                <w:szCs w:val="20"/>
                <w:bdr w:val="none" w:sz="0" w:space="0" w:color="auto" w:frame="1"/>
                <w:lang w:eastAsia="en-GB"/>
              </w:rPr>
              <w:t xml:space="preserve"> </w:t>
            </w:r>
            <w:r w:rsidRPr="00D2134A">
              <w:rPr>
                <w:rFonts w:eastAsia="Times New Roman" w:cs="Courier New"/>
                <w:color w:val="000000"/>
                <w:sz w:val="20"/>
                <w:szCs w:val="20"/>
                <w:bdr w:val="none" w:sz="0" w:space="0" w:color="auto" w:frame="1"/>
                <w:lang w:eastAsia="en-GB"/>
              </w:rPr>
              <w:t>575</w:t>
            </w:r>
            <w:r>
              <w:rPr>
                <w:rFonts w:eastAsia="Times New Roman" w:cs="Courier New"/>
                <w:color w:val="000000"/>
                <w:sz w:val="20"/>
                <w:szCs w:val="20"/>
                <w:bdr w:val="none" w:sz="0" w:space="0" w:color="auto" w:frame="1"/>
                <w:lang w:eastAsia="en-GB"/>
              </w:rPr>
              <w:t xml:space="preserve"> (55.5%)</w:t>
            </w:r>
          </w:p>
        </w:tc>
        <w:tc>
          <w:tcPr>
            <w:tcW w:w="1355" w:type="dxa"/>
            <w:tcBorders>
              <w:top w:val="nil"/>
              <w:left w:val="nil"/>
              <w:bottom w:val="single" w:sz="4" w:space="0" w:color="auto"/>
              <w:right w:val="nil"/>
            </w:tcBorders>
            <w:shd w:val="clear" w:color="auto" w:fill="auto"/>
            <w:noWrap/>
            <w:vAlign w:val="center"/>
          </w:tcPr>
          <w:p w14:paraId="158F14B9" w14:textId="77777777" w:rsidR="007214F7" w:rsidRPr="00D2134A" w:rsidRDefault="007214F7" w:rsidP="0082729B">
            <w:pPr>
              <w:spacing w:after="0" w:line="240" w:lineRule="auto"/>
              <w:jc w:val="center"/>
              <w:rPr>
                <w:sz w:val="20"/>
                <w:szCs w:val="20"/>
              </w:rPr>
            </w:pPr>
            <w:r w:rsidRPr="00D2134A">
              <w:rPr>
                <w:rFonts w:eastAsia="Times New Roman" w:cs="Courier New"/>
                <w:color w:val="000000"/>
                <w:sz w:val="20"/>
                <w:szCs w:val="20"/>
                <w:bdr w:val="none" w:sz="0" w:space="0" w:color="auto" w:frame="1"/>
                <w:lang w:eastAsia="en-GB"/>
              </w:rPr>
              <w:t>93</w:t>
            </w:r>
            <w:r>
              <w:rPr>
                <w:rFonts w:eastAsia="Times New Roman" w:cs="Courier New"/>
                <w:color w:val="000000"/>
                <w:sz w:val="20"/>
                <w:szCs w:val="20"/>
                <w:bdr w:val="none" w:sz="0" w:space="0" w:color="auto" w:frame="1"/>
                <w:lang w:eastAsia="en-GB"/>
              </w:rPr>
              <w:t xml:space="preserve"> (55.7%)</w:t>
            </w:r>
          </w:p>
        </w:tc>
        <w:tc>
          <w:tcPr>
            <w:tcW w:w="1197" w:type="dxa"/>
            <w:tcBorders>
              <w:top w:val="nil"/>
              <w:left w:val="nil"/>
              <w:bottom w:val="single" w:sz="4" w:space="0" w:color="auto"/>
              <w:right w:val="nil"/>
            </w:tcBorders>
            <w:shd w:val="clear" w:color="auto" w:fill="auto"/>
            <w:noWrap/>
            <w:vAlign w:val="center"/>
          </w:tcPr>
          <w:p w14:paraId="2D1AC72A" w14:textId="77777777" w:rsidR="007214F7" w:rsidRPr="00D2134A" w:rsidRDefault="007214F7" w:rsidP="0082729B">
            <w:pPr>
              <w:spacing w:after="0" w:line="240" w:lineRule="auto"/>
              <w:jc w:val="center"/>
              <w:rPr>
                <w:sz w:val="20"/>
                <w:szCs w:val="20"/>
              </w:rPr>
            </w:pPr>
            <w:r w:rsidRPr="00D2134A">
              <w:rPr>
                <w:rFonts w:eastAsia="Times New Roman" w:cs="Courier New"/>
                <w:color w:val="000000"/>
                <w:sz w:val="20"/>
                <w:szCs w:val="20"/>
                <w:bdr w:val="none" w:sz="0" w:space="0" w:color="auto" w:frame="1"/>
                <w:lang w:eastAsia="en-GB"/>
              </w:rPr>
              <w:t>58</w:t>
            </w:r>
            <w:r>
              <w:rPr>
                <w:rFonts w:eastAsia="Times New Roman" w:cs="Courier New"/>
                <w:color w:val="000000"/>
                <w:sz w:val="20"/>
                <w:szCs w:val="20"/>
                <w:bdr w:val="none" w:sz="0" w:space="0" w:color="auto" w:frame="1"/>
                <w:lang w:eastAsia="en-GB"/>
              </w:rPr>
              <w:t xml:space="preserve"> (56.9%)</w:t>
            </w:r>
          </w:p>
        </w:tc>
        <w:tc>
          <w:tcPr>
            <w:tcW w:w="1276" w:type="dxa"/>
            <w:tcBorders>
              <w:top w:val="nil"/>
              <w:left w:val="nil"/>
              <w:bottom w:val="single" w:sz="4" w:space="0" w:color="auto"/>
              <w:right w:val="nil"/>
            </w:tcBorders>
            <w:shd w:val="clear" w:color="auto" w:fill="auto"/>
            <w:noWrap/>
            <w:vAlign w:val="center"/>
          </w:tcPr>
          <w:p w14:paraId="77575472" w14:textId="77777777" w:rsidR="007214F7" w:rsidRPr="00D2134A" w:rsidRDefault="007214F7" w:rsidP="0082729B">
            <w:pPr>
              <w:spacing w:after="0" w:line="240" w:lineRule="auto"/>
              <w:jc w:val="center"/>
              <w:rPr>
                <w:sz w:val="20"/>
                <w:szCs w:val="20"/>
              </w:rPr>
            </w:pPr>
            <w:r w:rsidRPr="00D2134A">
              <w:rPr>
                <w:rFonts w:eastAsia="Times New Roman" w:cs="Courier New"/>
                <w:color w:val="000000"/>
                <w:sz w:val="20"/>
                <w:szCs w:val="20"/>
                <w:bdr w:val="none" w:sz="0" w:space="0" w:color="auto" w:frame="1"/>
                <w:lang w:eastAsia="en-GB"/>
              </w:rPr>
              <w:t>636</w:t>
            </w:r>
            <w:r>
              <w:rPr>
                <w:rFonts w:eastAsia="Times New Roman" w:cs="Courier New"/>
                <w:color w:val="000000"/>
                <w:sz w:val="20"/>
                <w:szCs w:val="20"/>
                <w:bdr w:val="none" w:sz="0" w:space="0" w:color="auto" w:frame="1"/>
                <w:lang w:eastAsia="en-GB"/>
              </w:rPr>
              <w:t xml:space="preserve"> (59.0%)</w:t>
            </w:r>
          </w:p>
        </w:tc>
        <w:tc>
          <w:tcPr>
            <w:tcW w:w="1559" w:type="dxa"/>
            <w:tcBorders>
              <w:top w:val="nil"/>
              <w:left w:val="nil"/>
              <w:bottom w:val="single" w:sz="4" w:space="0" w:color="auto"/>
              <w:right w:val="nil"/>
            </w:tcBorders>
            <w:shd w:val="clear" w:color="auto" w:fill="auto"/>
            <w:noWrap/>
            <w:vAlign w:val="center"/>
          </w:tcPr>
          <w:p w14:paraId="6C4F9079" w14:textId="77777777" w:rsidR="007214F7" w:rsidRPr="00F736FE" w:rsidRDefault="007214F7" w:rsidP="0082729B">
            <w:pPr>
              <w:spacing w:after="0" w:line="240" w:lineRule="auto"/>
              <w:jc w:val="center"/>
              <w:rPr>
                <w:sz w:val="20"/>
                <w:szCs w:val="20"/>
              </w:rPr>
            </w:pPr>
            <w:r w:rsidRPr="00D2134A">
              <w:rPr>
                <w:sz w:val="20"/>
                <w:szCs w:val="20"/>
              </w:rPr>
              <w:t>15</w:t>
            </w:r>
            <w:r>
              <w:rPr>
                <w:sz w:val="20"/>
                <w:szCs w:val="20"/>
              </w:rPr>
              <w:t xml:space="preserve"> </w:t>
            </w:r>
            <w:r w:rsidRPr="00D2134A">
              <w:rPr>
                <w:sz w:val="20"/>
                <w:szCs w:val="20"/>
              </w:rPr>
              <w:t>362</w:t>
            </w:r>
            <w:r>
              <w:rPr>
                <w:sz w:val="20"/>
                <w:szCs w:val="20"/>
              </w:rPr>
              <w:t xml:space="preserve"> (</w:t>
            </w:r>
            <w:r w:rsidRPr="00D2134A">
              <w:rPr>
                <w:sz w:val="20"/>
                <w:szCs w:val="20"/>
              </w:rPr>
              <w:t>55.6</w:t>
            </w:r>
            <w:r>
              <w:rPr>
                <w:sz w:val="20"/>
                <w:szCs w:val="20"/>
              </w:rPr>
              <w:t>%)</w:t>
            </w:r>
          </w:p>
        </w:tc>
      </w:tr>
      <w:tr w:rsidR="007214F7" w:rsidRPr="00F736FE" w14:paraId="1F29478C"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4A143937"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04E3BCB7"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w:t>
            </w:r>
            <w:r>
              <w:rPr>
                <w:rFonts w:eastAsia="Times New Roman" w:cs="Times New Roman"/>
                <w:color w:val="000000"/>
                <w:sz w:val="20"/>
                <w:szCs w:val="20"/>
                <w:lang w:eastAsia="en-GB"/>
              </w:rPr>
              <w:t>stroke</w:t>
            </w:r>
            <w:r w:rsidRPr="00EC726B">
              <w:rPr>
                <w:rFonts w:eastAsia="Times New Roman" w:cs="Times New Roman"/>
                <w:color w:val="000000"/>
                <w:sz w:val="20"/>
                <w:szCs w:val="20"/>
                <w:lang w:eastAsia="en-GB"/>
              </w:rPr>
              <w:t xml:space="preserve"> admissions up to 2013)</w:t>
            </w:r>
          </w:p>
        </w:tc>
        <w:tc>
          <w:tcPr>
            <w:tcW w:w="1559" w:type="dxa"/>
            <w:tcBorders>
              <w:top w:val="single" w:sz="4" w:space="0" w:color="auto"/>
              <w:left w:val="nil"/>
              <w:bottom w:val="nil"/>
              <w:right w:val="nil"/>
            </w:tcBorders>
            <w:shd w:val="clear" w:color="auto" w:fill="auto"/>
            <w:noWrap/>
            <w:vAlign w:val="center"/>
          </w:tcPr>
          <w:p w14:paraId="2FCB61C4"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20 703</w:t>
            </w:r>
          </w:p>
        </w:tc>
        <w:tc>
          <w:tcPr>
            <w:tcW w:w="1355" w:type="dxa"/>
            <w:tcBorders>
              <w:top w:val="single" w:sz="4" w:space="0" w:color="auto"/>
              <w:left w:val="nil"/>
              <w:bottom w:val="nil"/>
              <w:right w:val="nil"/>
            </w:tcBorders>
            <w:shd w:val="clear" w:color="auto" w:fill="auto"/>
            <w:noWrap/>
            <w:vAlign w:val="center"/>
          </w:tcPr>
          <w:p w14:paraId="28727944"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124</w:t>
            </w:r>
          </w:p>
        </w:tc>
        <w:tc>
          <w:tcPr>
            <w:tcW w:w="1197" w:type="dxa"/>
            <w:tcBorders>
              <w:top w:val="single" w:sz="4" w:space="0" w:color="auto"/>
              <w:left w:val="nil"/>
              <w:bottom w:val="nil"/>
              <w:right w:val="nil"/>
            </w:tcBorders>
            <w:shd w:val="clear" w:color="auto" w:fill="auto"/>
            <w:noWrap/>
            <w:vAlign w:val="center"/>
          </w:tcPr>
          <w:p w14:paraId="4AA2F01B"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73</w:t>
            </w:r>
          </w:p>
        </w:tc>
        <w:tc>
          <w:tcPr>
            <w:tcW w:w="1276" w:type="dxa"/>
            <w:tcBorders>
              <w:top w:val="single" w:sz="4" w:space="0" w:color="auto"/>
              <w:left w:val="nil"/>
              <w:bottom w:val="nil"/>
              <w:right w:val="nil"/>
            </w:tcBorders>
            <w:shd w:val="clear" w:color="auto" w:fill="auto"/>
            <w:noWrap/>
            <w:vAlign w:val="center"/>
          </w:tcPr>
          <w:p w14:paraId="67E223CF"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860</w:t>
            </w:r>
          </w:p>
        </w:tc>
        <w:tc>
          <w:tcPr>
            <w:tcW w:w="1559" w:type="dxa"/>
            <w:tcBorders>
              <w:top w:val="single" w:sz="4" w:space="0" w:color="auto"/>
              <w:left w:val="nil"/>
              <w:bottom w:val="nil"/>
              <w:right w:val="nil"/>
            </w:tcBorders>
            <w:shd w:val="clear" w:color="auto" w:fill="auto"/>
            <w:noWrap/>
            <w:vAlign w:val="center"/>
          </w:tcPr>
          <w:p w14:paraId="69849A88" w14:textId="77777777" w:rsidR="007214F7" w:rsidRPr="00F736FE" w:rsidRDefault="007214F7" w:rsidP="0082729B">
            <w:pPr>
              <w:spacing w:after="0" w:line="240" w:lineRule="auto"/>
              <w:jc w:val="center"/>
              <w:rPr>
                <w:rFonts w:cs="Helvetica"/>
                <w:bCs/>
                <w:color w:val="333333"/>
                <w:sz w:val="20"/>
                <w:szCs w:val="20"/>
              </w:rPr>
            </w:pPr>
            <w:r w:rsidRPr="00F736FE">
              <w:rPr>
                <w:rFonts w:cs="Helvetica"/>
                <w:bCs/>
                <w:color w:val="333333"/>
                <w:sz w:val="20"/>
                <w:szCs w:val="20"/>
              </w:rPr>
              <w:t>21</w:t>
            </w:r>
            <w:r>
              <w:rPr>
                <w:rFonts w:cs="Helvetica"/>
                <w:bCs/>
                <w:color w:val="333333"/>
                <w:sz w:val="20"/>
                <w:szCs w:val="20"/>
              </w:rPr>
              <w:t xml:space="preserve"> 760</w:t>
            </w:r>
          </w:p>
        </w:tc>
      </w:tr>
      <w:tr w:rsidR="007214F7" w:rsidRPr="00F736FE" w14:paraId="3E456C95"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0DAA8E2B"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5-year mortality</w:t>
            </w:r>
          </w:p>
        </w:tc>
        <w:tc>
          <w:tcPr>
            <w:tcW w:w="1559" w:type="dxa"/>
            <w:tcBorders>
              <w:top w:val="nil"/>
              <w:left w:val="nil"/>
              <w:bottom w:val="single" w:sz="4" w:space="0" w:color="auto"/>
              <w:right w:val="nil"/>
            </w:tcBorders>
            <w:shd w:val="clear" w:color="auto" w:fill="auto"/>
            <w:noWrap/>
            <w:vAlign w:val="center"/>
          </w:tcPr>
          <w:p w14:paraId="631CC5F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10</w:t>
            </w:r>
            <w:r>
              <w:rPr>
                <w:rFonts w:cs="Helvetica"/>
                <w:color w:val="333333"/>
                <w:sz w:val="20"/>
                <w:szCs w:val="20"/>
              </w:rPr>
              <w:t xml:space="preserve"> </w:t>
            </w:r>
            <w:r w:rsidRPr="00F736FE">
              <w:rPr>
                <w:rFonts w:cs="Helvetica"/>
                <w:color w:val="333333"/>
                <w:sz w:val="20"/>
                <w:szCs w:val="20"/>
              </w:rPr>
              <w:t>275 (49.6%)</w:t>
            </w:r>
          </w:p>
        </w:tc>
        <w:tc>
          <w:tcPr>
            <w:tcW w:w="1355" w:type="dxa"/>
            <w:tcBorders>
              <w:top w:val="nil"/>
              <w:left w:val="nil"/>
              <w:bottom w:val="single" w:sz="4" w:space="0" w:color="auto"/>
              <w:right w:val="nil"/>
            </w:tcBorders>
            <w:shd w:val="clear" w:color="auto" w:fill="auto"/>
            <w:noWrap/>
            <w:vAlign w:val="center"/>
          </w:tcPr>
          <w:p w14:paraId="61E34D00"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67 (54.0%)</w:t>
            </w:r>
          </w:p>
        </w:tc>
        <w:tc>
          <w:tcPr>
            <w:tcW w:w="1197" w:type="dxa"/>
            <w:tcBorders>
              <w:top w:val="nil"/>
              <w:left w:val="nil"/>
              <w:bottom w:val="single" w:sz="4" w:space="0" w:color="auto"/>
              <w:right w:val="nil"/>
            </w:tcBorders>
            <w:shd w:val="clear" w:color="auto" w:fill="auto"/>
            <w:noWrap/>
            <w:vAlign w:val="center"/>
          </w:tcPr>
          <w:p w14:paraId="680DE2A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40 (54.8%)</w:t>
            </w:r>
          </w:p>
        </w:tc>
        <w:tc>
          <w:tcPr>
            <w:tcW w:w="1276" w:type="dxa"/>
            <w:tcBorders>
              <w:top w:val="nil"/>
              <w:left w:val="nil"/>
              <w:bottom w:val="single" w:sz="4" w:space="0" w:color="auto"/>
              <w:right w:val="nil"/>
            </w:tcBorders>
            <w:shd w:val="clear" w:color="auto" w:fill="auto"/>
            <w:noWrap/>
            <w:vAlign w:val="center"/>
          </w:tcPr>
          <w:p w14:paraId="77BCD87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449 (52.2%)</w:t>
            </w:r>
          </w:p>
        </w:tc>
        <w:tc>
          <w:tcPr>
            <w:tcW w:w="1559" w:type="dxa"/>
            <w:tcBorders>
              <w:top w:val="nil"/>
              <w:left w:val="nil"/>
              <w:bottom w:val="single" w:sz="4" w:space="0" w:color="auto"/>
              <w:right w:val="nil"/>
            </w:tcBorders>
            <w:shd w:val="clear" w:color="auto" w:fill="auto"/>
            <w:noWrap/>
            <w:vAlign w:val="center"/>
          </w:tcPr>
          <w:p w14:paraId="22CA199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10</w:t>
            </w:r>
            <w:r>
              <w:rPr>
                <w:rFonts w:cs="Helvetica"/>
                <w:color w:val="333333"/>
                <w:sz w:val="20"/>
                <w:szCs w:val="20"/>
              </w:rPr>
              <w:t xml:space="preserve"> </w:t>
            </w:r>
            <w:r w:rsidRPr="00F736FE">
              <w:rPr>
                <w:rFonts w:cs="Helvetica"/>
                <w:color w:val="333333"/>
                <w:sz w:val="20"/>
                <w:szCs w:val="20"/>
              </w:rPr>
              <w:t>831 (49.8%)</w:t>
            </w:r>
          </w:p>
        </w:tc>
      </w:tr>
      <w:tr w:rsidR="007214F7" w:rsidRPr="00F736FE" w14:paraId="0112773E"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08637416"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6A692F4E"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(individuals who survived more than 30 days)</w:t>
            </w:r>
          </w:p>
        </w:tc>
        <w:tc>
          <w:tcPr>
            <w:tcW w:w="1559" w:type="dxa"/>
            <w:tcBorders>
              <w:top w:val="single" w:sz="4" w:space="0" w:color="auto"/>
              <w:left w:val="nil"/>
              <w:bottom w:val="nil"/>
              <w:right w:val="nil"/>
            </w:tcBorders>
            <w:shd w:val="clear" w:color="auto" w:fill="auto"/>
            <w:noWrap/>
            <w:vAlign w:val="center"/>
          </w:tcPr>
          <w:p w14:paraId="6048AFD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22 827</w:t>
            </w:r>
          </w:p>
        </w:tc>
        <w:tc>
          <w:tcPr>
            <w:tcW w:w="1355" w:type="dxa"/>
            <w:tcBorders>
              <w:top w:val="single" w:sz="4" w:space="0" w:color="auto"/>
              <w:left w:val="nil"/>
              <w:bottom w:val="nil"/>
              <w:right w:val="nil"/>
            </w:tcBorders>
            <w:shd w:val="clear" w:color="auto" w:fill="auto"/>
            <w:noWrap/>
            <w:vAlign w:val="center"/>
          </w:tcPr>
          <w:p w14:paraId="5F8E58D1"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142</w:t>
            </w:r>
          </w:p>
        </w:tc>
        <w:tc>
          <w:tcPr>
            <w:tcW w:w="1197" w:type="dxa"/>
            <w:tcBorders>
              <w:top w:val="single" w:sz="4" w:space="0" w:color="auto"/>
              <w:left w:val="nil"/>
              <w:bottom w:val="nil"/>
              <w:right w:val="nil"/>
            </w:tcBorders>
            <w:shd w:val="clear" w:color="auto" w:fill="auto"/>
            <w:noWrap/>
            <w:vAlign w:val="center"/>
          </w:tcPr>
          <w:p w14:paraId="72F22CFA"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85</w:t>
            </w:r>
          </w:p>
        </w:tc>
        <w:tc>
          <w:tcPr>
            <w:tcW w:w="1276" w:type="dxa"/>
            <w:tcBorders>
              <w:top w:val="single" w:sz="4" w:space="0" w:color="auto"/>
              <w:left w:val="nil"/>
              <w:bottom w:val="nil"/>
              <w:right w:val="nil"/>
            </w:tcBorders>
            <w:shd w:val="clear" w:color="auto" w:fill="auto"/>
            <w:noWrap/>
            <w:vAlign w:val="center"/>
          </w:tcPr>
          <w:p w14:paraId="4FB477F8"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936</w:t>
            </w:r>
          </w:p>
        </w:tc>
        <w:tc>
          <w:tcPr>
            <w:tcW w:w="1559" w:type="dxa"/>
            <w:tcBorders>
              <w:top w:val="single" w:sz="4" w:space="0" w:color="auto"/>
              <w:left w:val="nil"/>
              <w:bottom w:val="nil"/>
              <w:right w:val="nil"/>
            </w:tcBorders>
            <w:shd w:val="clear" w:color="auto" w:fill="auto"/>
            <w:noWrap/>
            <w:vAlign w:val="center"/>
          </w:tcPr>
          <w:p w14:paraId="596B3664" w14:textId="77777777" w:rsidR="007214F7" w:rsidRPr="00F736FE" w:rsidRDefault="007214F7" w:rsidP="0082729B">
            <w:pPr>
              <w:spacing w:after="0" w:line="240" w:lineRule="auto"/>
              <w:jc w:val="center"/>
              <w:rPr>
                <w:rFonts w:cs="Helvetica"/>
                <w:bCs/>
                <w:color w:val="333333"/>
                <w:sz w:val="20"/>
                <w:szCs w:val="20"/>
              </w:rPr>
            </w:pPr>
            <w:r w:rsidRPr="00F736FE">
              <w:rPr>
                <w:rFonts w:cs="Helvetica"/>
                <w:bCs/>
                <w:color w:val="333333"/>
                <w:sz w:val="20"/>
                <w:szCs w:val="20"/>
              </w:rPr>
              <w:t>23</w:t>
            </w:r>
            <w:r>
              <w:rPr>
                <w:rFonts w:cs="Helvetica"/>
                <w:bCs/>
                <w:color w:val="333333"/>
                <w:sz w:val="20"/>
                <w:szCs w:val="20"/>
              </w:rPr>
              <w:t xml:space="preserve"> 990</w:t>
            </w:r>
          </w:p>
        </w:tc>
      </w:tr>
      <w:tr w:rsidR="007214F7" w:rsidRPr="00F736FE" w14:paraId="1D0903A5" w14:textId="77777777" w:rsidTr="0082729B">
        <w:trPr>
          <w:trHeight w:val="300"/>
        </w:trPr>
        <w:tc>
          <w:tcPr>
            <w:tcW w:w="3119" w:type="dxa"/>
            <w:tcBorders>
              <w:top w:val="nil"/>
              <w:left w:val="nil"/>
              <w:bottom w:val="nil"/>
              <w:right w:val="nil"/>
            </w:tcBorders>
            <w:shd w:val="clear" w:color="auto" w:fill="auto"/>
            <w:noWrap/>
            <w:vAlign w:val="center"/>
            <w:hideMark/>
          </w:tcPr>
          <w:p w14:paraId="3C7541FE" w14:textId="7933116B" w:rsidR="007214F7" w:rsidRPr="00EC726B" w:rsidRDefault="007214F7"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stroke</w:t>
            </w:r>
          </w:p>
        </w:tc>
        <w:tc>
          <w:tcPr>
            <w:tcW w:w="1559" w:type="dxa"/>
            <w:tcBorders>
              <w:top w:val="nil"/>
              <w:left w:val="nil"/>
              <w:bottom w:val="nil"/>
              <w:right w:val="nil"/>
            </w:tcBorders>
            <w:shd w:val="clear" w:color="auto" w:fill="auto"/>
            <w:noWrap/>
            <w:vAlign w:val="center"/>
          </w:tcPr>
          <w:p w14:paraId="79717727"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6977 (30.6%)</w:t>
            </w:r>
          </w:p>
        </w:tc>
        <w:tc>
          <w:tcPr>
            <w:tcW w:w="1355" w:type="dxa"/>
            <w:tcBorders>
              <w:top w:val="nil"/>
              <w:left w:val="nil"/>
              <w:bottom w:val="nil"/>
              <w:right w:val="nil"/>
            </w:tcBorders>
            <w:shd w:val="clear" w:color="auto" w:fill="auto"/>
            <w:noWrap/>
            <w:vAlign w:val="center"/>
          </w:tcPr>
          <w:p w14:paraId="10F4FC3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43 (30.3%)</w:t>
            </w:r>
          </w:p>
        </w:tc>
        <w:tc>
          <w:tcPr>
            <w:tcW w:w="1197" w:type="dxa"/>
            <w:tcBorders>
              <w:top w:val="nil"/>
              <w:left w:val="nil"/>
              <w:bottom w:val="nil"/>
              <w:right w:val="nil"/>
            </w:tcBorders>
            <w:shd w:val="clear" w:color="auto" w:fill="auto"/>
            <w:noWrap/>
            <w:vAlign w:val="center"/>
          </w:tcPr>
          <w:p w14:paraId="217CBD4C"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26 (30.6%)</w:t>
            </w:r>
          </w:p>
        </w:tc>
        <w:tc>
          <w:tcPr>
            <w:tcW w:w="1276" w:type="dxa"/>
            <w:tcBorders>
              <w:top w:val="nil"/>
              <w:left w:val="nil"/>
              <w:bottom w:val="nil"/>
              <w:right w:val="nil"/>
            </w:tcBorders>
            <w:shd w:val="clear" w:color="auto" w:fill="auto"/>
            <w:noWrap/>
            <w:vAlign w:val="center"/>
          </w:tcPr>
          <w:p w14:paraId="4976D4F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312 (33.3%)</w:t>
            </w:r>
          </w:p>
        </w:tc>
        <w:tc>
          <w:tcPr>
            <w:tcW w:w="1559" w:type="dxa"/>
            <w:tcBorders>
              <w:top w:val="nil"/>
              <w:left w:val="nil"/>
              <w:bottom w:val="nil"/>
              <w:right w:val="nil"/>
            </w:tcBorders>
            <w:shd w:val="clear" w:color="auto" w:fill="auto"/>
            <w:noWrap/>
            <w:vAlign w:val="center"/>
          </w:tcPr>
          <w:p w14:paraId="6ED5D994"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7358 (30.7%)</w:t>
            </w:r>
          </w:p>
        </w:tc>
      </w:tr>
      <w:tr w:rsidR="007214F7" w:rsidRPr="00F736FE" w14:paraId="6866B6CB"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7DDD9499" w14:textId="3199FE6D" w:rsidR="007214F7" w:rsidRPr="00EC726B" w:rsidRDefault="007214F7"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vascular event</w:t>
            </w:r>
          </w:p>
        </w:tc>
        <w:tc>
          <w:tcPr>
            <w:tcW w:w="1559" w:type="dxa"/>
            <w:tcBorders>
              <w:top w:val="nil"/>
              <w:left w:val="nil"/>
              <w:bottom w:val="single" w:sz="4" w:space="0" w:color="auto"/>
              <w:right w:val="nil"/>
            </w:tcBorders>
            <w:shd w:val="clear" w:color="auto" w:fill="auto"/>
            <w:noWrap/>
            <w:vAlign w:val="center"/>
          </w:tcPr>
          <w:p w14:paraId="389AB29C"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7634 (33.4%)</w:t>
            </w:r>
          </w:p>
        </w:tc>
        <w:tc>
          <w:tcPr>
            <w:tcW w:w="1355" w:type="dxa"/>
            <w:tcBorders>
              <w:top w:val="nil"/>
              <w:left w:val="nil"/>
              <w:bottom w:val="single" w:sz="4" w:space="0" w:color="auto"/>
              <w:right w:val="nil"/>
            </w:tcBorders>
            <w:shd w:val="clear" w:color="auto" w:fill="auto"/>
            <w:noWrap/>
            <w:vAlign w:val="center"/>
          </w:tcPr>
          <w:p w14:paraId="21C2DC6C"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47 (33.1%)</w:t>
            </w:r>
          </w:p>
        </w:tc>
        <w:tc>
          <w:tcPr>
            <w:tcW w:w="1197" w:type="dxa"/>
            <w:tcBorders>
              <w:top w:val="nil"/>
              <w:left w:val="nil"/>
              <w:bottom w:val="single" w:sz="4" w:space="0" w:color="auto"/>
              <w:right w:val="nil"/>
            </w:tcBorders>
            <w:shd w:val="clear" w:color="auto" w:fill="auto"/>
            <w:noWrap/>
            <w:vAlign w:val="center"/>
          </w:tcPr>
          <w:p w14:paraId="4B8ED53A"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28 (32.9%)</w:t>
            </w:r>
          </w:p>
        </w:tc>
        <w:tc>
          <w:tcPr>
            <w:tcW w:w="1276" w:type="dxa"/>
            <w:tcBorders>
              <w:top w:val="nil"/>
              <w:left w:val="nil"/>
              <w:bottom w:val="single" w:sz="4" w:space="0" w:color="auto"/>
              <w:right w:val="nil"/>
            </w:tcBorders>
            <w:shd w:val="clear" w:color="auto" w:fill="auto"/>
            <w:noWrap/>
            <w:vAlign w:val="center"/>
          </w:tcPr>
          <w:p w14:paraId="4197028A"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346 (37.0%)</w:t>
            </w:r>
          </w:p>
        </w:tc>
        <w:tc>
          <w:tcPr>
            <w:tcW w:w="1559" w:type="dxa"/>
            <w:tcBorders>
              <w:top w:val="nil"/>
              <w:left w:val="nil"/>
              <w:bottom w:val="single" w:sz="4" w:space="0" w:color="auto"/>
              <w:right w:val="nil"/>
            </w:tcBorders>
            <w:shd w:val="clear" w:color="auto" w:fill="auto"/>
            <w:noWrap/>
            <w:vAlign w:val="center"/>
          </w:tcPr>
          <w:p w14:paraId="59493442"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8055 (33.6%)</w:t>
            </w:r>
          </w:p>
        </w:tc>
      </w:tr>
      <w:tr w:rsidR="007214F7" w:rsidRPr="00F736FE" w14:paraId="79055E4A"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477F7C63"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more than one day and had sufficient stroke unit data)</w:t>
            </w:r>
          </w:p>
        </w:tc>
        <w:tc>
          <w:tcPr>
            <w:tcW w:w="1559" w:type="dxa"/>
            <w:tcBorders>
              <w:top w:val="single" w:sz="4" w:space="0" w:color="auto"/>
              <w:left w:val="nil"/>
              <w:bottom w:val="nil"/>
              <w:right w:val="nil"/>
            </w:tcBorders>
            <w:shd w:val="clear" w:color="auto" w:fill="auto"/>
            <w:noWrap/>
            <w:vAlign w:val="center"/>
          </w:tcPr>
          <w:p w14:paraId="00D3B85D"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25 792</w:t>
            </w:r>
          </w:p>
        </w:tc>
        <w:tc>
          <w:tcPr>
            <w:tcW w:w="1355" w:type="dxa"/>
            <w:tcBorders>
              <w:top w:val="single" w:sz="4" w:space="0" w:color="auto"/>
              <w:left w:val="nil"/>
              <w:bottom w:val="nil"/>
              <w:right w:val="nil"/>
            </w:tcBorders>
            <w:shd w:val="clear" w:color="auto" w:fill="auto"/>
            <w:noWrap/>
            <w:vAlign w:val="center"/>
          </w:tcPr>
          <w:p w14:paraId="5554657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164</w:t>
            </w:r>
          </w:p>
        </w:tc>
        <w:tc>
          <w:tcPr>
            <w:tcW w:w="1197" w:type="dxa"/>
            <w:tcBorders>
              <w:top w:val="single" w:sz="4" w:space="0" w:color="auto"/>
              <w:left w:val="nil"/>
              <w:bottom w:val="nil"/>
              <w:right w:val="nil"/>
            </w:tcBorders>
            <w:shd w:val="clear" w:color="auto" w:fill="auto"/>
            <w:noWrap/>
            <w:vAlign w:val="center"/>
          </w:tcPr>
          <w:p w14:paraId="21C510A6"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201C78C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1060</w:t>
            </w:r>
          </w:p>
        </w:tc>
        <w:tc>
          <w:tcPr>
            <w:tcW w:w="1559" w:type="dxa"/>
            <w:tcBorders>
              <w:top w:val="single" w:sz="4" w:space="0" w:color="auto"/>
              <w:left w:val="nil"/>
              <w:bottom w:val="nil"/>
              <w:right w:val="nil"/>
            </w:tcBorders>
            <w:shd w:val="clear" w:color="auto" w:fill="auto"/>
            <w:noWrap/>
            <w:vAlign w:val="center"/>
          </w:tcPr>
          <w:p w14:paraId="7F519D1D"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27 118</w:t>
            </w:r>
          </w:p>
        </w:tc>
      </w:tr>
      <w:tr w:rsidR="007214F7" w:rsidRPr="00F736FE" w14:paraId="580CD6AA"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5DFF275B" w14:textId="77777777" w:rsidR="007214F7"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 xml:space="preserve">Admission to stroke unit within </w:t>
            </w: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 xml:space="preserve">          </w:t>
            </w:r>
          </w:p>
          <w:p w14:paraId="2095AC3F"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one day of admission</w:t>
            </w:r>
          </w:p>
        </w:tc>
        <w:tc>
          <w:tcPr>
            <w:tcW w:w="1559" w:type="dxa"/>
            <w:tcBorders>
              <w:top w:val="nil"/>
              <w:left w:val="nil"/>
              <w:bottom w:val="single" w:sz="4" w:space="0" w:color="auto"/>
              <w:right w:val="nil"/>
            </w:tcBorders>
            <w:shd w:val="clear" w:color="auto" w:fill="auto"/>
            <w:noWrap/>
            <w:vAlign w:val="center"/>
          </w:tcPr>
          <w:p w14:paraId="28FDACBA"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19</w:t>
            </w:r>
            <w:r>
              <w:rPr>
                <w:rFonts w:cs="Helvetica"/>
                <w:color w:val="333333"/>
                <w:sz w:val="20"/>
                <w:szCs w:val="20"/>
              </w:rPr>
              <w:t xml:space="preserve"> </w:t>
            </w:r>
            <w:r w:rsidRPr="00F736FE">
              <w:rPr>
                <w:rFonts w:cs="Helvetica"/>
                <w:color w:val="333333"/>
                <w:sz w:val="20"/>
                <w:szCs w:val="20"/>
              </w:rPr>
              <w:t>251 (74.6%)</w:t>
            </w:r>
          </w:p>
        </w:tc>
        <w:tc>
          <w:tcPr>
            <w:tcW w:w="1355" w:type="dxa"/>
            <w:tcBorders>
              <w:top w:val="nil"/>
              <w:left w:val="nil"/>
              <w:bottom w:val="single" w:sz="4" w:space="0" w:color="auto"/>
              <w:right w:val="nil"/>
            </w:tcBorders>
            <w:shd w:val="clear" w:color="auto" w:fill="auto"/>
            <w:noWrap/>
            <w:vAlign w:val="center"/>
          </w:tcPr>
          <w:p w14:paraId="26D82C1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112 (68.3%)</w:t>
            </w:r>
          </w:p>
        </w:tc>
        <w:tc>
          <w:tcPr>
            <w:tcW w:w="1197" w:type="dxa"/>
            <w:tcBorders>
              <w:top w:val="nil"/>
              <w:left w:val="nil"/>
              <w:bottom w:val="single" w:sz="4" w:space="0" w:color="auto"/>
              <w:right w:val="nil"/>
            </w:tcBorders>
            <w:shd w:val="clear" w:color="auto" w:fill="auto"/>
            <w:noWrap/>
            <w:vAlign w:val="center"/>
          </w:tcPr>
          <w:p w14:paraId="4E215EDA"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79 (77.5%)</w:t>
            </w:r>
          </w:p>
        </w:tc>
        <w:tc>
          <w:tcPr>
            <w:tcW w:w="1276" w:type="dxa"/>
            <w:tcBorders>
              <w:top w:val="nil"/>
              <w:left w:val="nil"/>
              <w:bottom w:val="single" w:sz="4" w:space="0" w:color="auto"/>
              <w:right w:val="nil"/>
            </w:tcBorders>
            <w:shd w:val="clear" w:color="auto" w:fill="auto"/>
            <w:noWrap/>
            <w:vAlign w:val="center"/>
          </w:tcPr>
          <w:p w14:paraId="7140B6D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775 (73.1%)</w:t>
            </w:r>
          </w:p>
        </w:tc>
        <w:tc>
          <w:tcPr>
            <w:tcW w:w="1559" w:type="dxa"/>
            <w:tcBorders>
              <w:top w:val="nil"/>
              <w:left w:val="nil"/>
              <w:bottom w:val="single" w:sz="4" w:space="0" w:color="auto"/>
              <w:right w:val="nil"/>
            </w:tcBorders>
            <w:shd w:val="clear" w:color="auto" w:fill="auto"/>
            <w:noWrap/>
            <w:vAlign w:val="center"/>
          </w:tcPr>
          <w:p w14:paraId="5AB47582"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20</w:t>
            </w:r>
            <w:r>
              <w:rPr>
                <w:rFonts w:cs="Helvetica"/>
                <w:color w:val="333333"/>
                <w:sz w:val="20"/>
                <w:szCs w:val="20"/>
              </w:rPr>
              <w:t xml:space="preserve"> </w:t>
            </w:r>
            <w:r w:rsidRPr="00F736FE">
              <w:rPr>
                <w:rFonts w:cs="Helvetica"/>
                <w:color w:val="333333"/>
                <w:sz w:val="20"/>
                <w:szCs w:val="20"/>
              </w:rPr>
              <w:t>217 (74.6%)</w:t>
            </w:r>
          </w:p>
        </w:tc>
      </w:tr>
      <w:tr w:rsidR="007214F7" w:rsidRPr="00F736FE" w14:paraId="1B3DF4A6"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7F941ACF"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their day of admission and had sufficient brain scan data)</w:t>
            </w:r>
          </w:p>
        </w:tc>
        <w:tc>
          <w:tcPr>
            <w:tcW w:w="1559" w:type="dxa"/>
            <w:tcBorders>
              <w:top w:val="single" w:sz="4" w:space="0" w:color="auto"/>
              <w:left w:val="nil"/>
              <w:bottom w:val="nil"/>
              <w:right w:val="nil"/>
            </w:tcBorders>
            <w:shd w:val="clear" w:color="auto" w:fill="auto"/>
            <w:noWrap/>
            <w:vAlign w:val="center"/>
          </w:tcPr>
          <w:p w14:paraId="6FD57C58"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25 943</w:t>
            </w:r>
          </w:p>
        </w:tc>
        <w:tc>
          <w:tcPr>
            <w:tcW w:w="1355" w:type="dxa"/>
            <w:tcBorders>
              <w:top w:val="single" w:sz="4" w:space="0" w:color="auto"/>
              <w:left w:val="nil"/>
              <w:bottom w:val="nil"/>
              <w:right w:val="nil"/>
            </w:tcBorders>
            <w:shd w:val="clear" w:color="auto" w:fill="auto"/>
            <w:noWrap/>
            <w:vAlign w:val="center"/>
          </w:tcPr>
          <w:p w14:paraId="6C1033A0"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164</w:t>
            </w:r>
          </w:p>
        </w:tc>
        <w:tc>
          <w:tcPr>
            <w:tcW w:w="1197" w:type="dxa"/>
            <w:tcBorders>
              <w:top w:val="single" w:sz="4" w:space="0" w:color="auto"/>
              <w:left w:val="nil"/>
              <w:bottom w:val="nil"/>
              <w:right w:val="nil"/>
            </w:tcBorders>
            <w:shd w:val="clear" w:color="auto" w:fill="auto"/>
            <w:noWrap/>
            <w:vAlign w:val="center"/>
          </w:tcPr>
          <w:p w14:paraId="44998479"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507BFFD4"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1065</w:t>
            </w:r>
          </w:p>
        </w:tc>
        <w:tc>
          <w:tcPr>
            <w:tcW w:w="1559" w:type="dxa"/>
            <w:tcBorders>
              <w:top w:val="single" w:sz="4" w:space="0" w:color="auto"/>
              <w:left w:val="nil"/>
              <w:bottom w:val="nil"/>
              <w:right w:val="nil"/>
            </w:tcBorders>
            <w:shd w:val="clear" w:color="auto" w:fill="auto"/>
            <w:noWrap/>
            <w:vAlign w:val="center"/>
          </w:tcPr>
          <w:p w14:paraId="40125B1B"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27 274</w:t>
            </w:r>
          </w:p>
        </w:tc>
      </w:tr>
      <w:tr w:rsidR="007214F7" w:rsidRPr="00F736FE" w14:paraId="1D847907"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32DF55FA"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Brain scan on day of admission</w:t>
            </w:r>
          </w:p>
        </w:tc>
        <w:tc>
          <w:tcPr>
            <w:tcW w:w="1559" w:type="dxa"/>
            <w:tcBorders>
              <w:top w:val="nil"/>
              <w:left w:val="nil"/>
              <w:bottom w:val="single" w:sz="4" w:space="0" w:color="auto"/>
              <w:right w:val="nil"/>
            </w:tcBorders>
            <w:shd w:val="clear" w:color="auto" w:fill="auto"/>
            <w:noWrap/>
            <w:vAlign w:val="center"/>
          </w:tcPr>
          <w:p w14:paraId="3CF2313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15</w:t>
            </w:r>
            <w:r>
              <w:rPr>
                <w:rFonts w:cs="Helvetica"/>
                <w:color w:val="333333"/>
                <w:sz w:val="20"/>
                <w:szCs w:val="20"/>
              </w:rPr>
              <w:t xml:space="preserve"> </w:t>
            </w:r>
            <w:r w:rsidRPr="00F736FE">
              <w:rPr>
                <w:rFonts w:cs="Helvetica"/>
                <w:color w:val="333333"/>
                <w:sz w:val="20"/>
                <w:szCs w:val="20"/>
              </w:rPr>
              <w:t>996 (61.7%)</w:t>
            </w:r>
          </w:p>
        </w:tc>
        <w:tc>
          <w:tcPr>
            <w:tcW w:w="1355" w:type="dxa"/>
            <w:tcBorders>
              <w:top w:val="nil"/>
              <w:left w:val="nil"/>
              <w:bottom w:val="single" w:sz="4" w:space="0" w:color="auto"/>
              <w:right w:val="nil"/>
            </w:tcBorders>
            <w:shd w:val="clear" w:color="auto" w:fill="auto"/>
            <w:noWrap/>
            <w:vAlign w:val="center"/>
          </w:tcPr>
          <w:p w14:paraId="3256B2D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97 (59.1%)</w:t>
            </w:r>
          </w:p>
        </w:tc>
        <w:tc>
          <w:tcPr>
            <w:tcW w:w="1197" w:type="dxa"/>
            <w:tcBorders>
              <w:top w:val="nil"/>
              <w:left w:val="nil"/>
              <w:bottom w:val="single" w:sz="4" w:space="0" w:color="auto"/>
              <w:right w:val="nil"/>
            </w:tcBorders>
            <w:shd w:val="clear" w:color="auto" w:fill="auto"/>
            <w:noWrap/>
            <w:vAlign w:val="center"/>
          </w:tcPr>
          <w:p w14:paraId="4317D439"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65 (63.7%)</w:t>
            </w:r>
          </w:p>
        </w:tc>
        <w:tc>
          <w:tcPr>
            <w:tcW w:w="1276" w:type="dxa"/>
            <w:tcBorders>
              <w:top w:val="nil"/>
              <w:left w:val="nil"/>
              <w:bottom w:val="single" w:sz="4" w:space="0" w:color="auto"/>
              <w:right w:val="nil"/>
            </w:tcBorders>
            <w:shd w:val="clear" w:color="auto" w:fill="auto"/>
            <w:noWrap/>
            <w:vAlign w:val="center"/>
          </w:tcPr>
          <w:p w14:paraId="04355AB0"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634 (59.5%)</w:t>
            </w:r>
          </w:p>
        </w:tc>
        <w:tc>
          <w:tcPr>
            <w:tcW w:w="1559" w:type="dxa"/>
            <w:tcBorders>
              <w:top w:val="nil"/>
              <w:left w:val="nil"/>
              <w:bottom w:val="single" w:sz="4" w:space="0" w:color="auto"/>
              <w:right w:val="nil"/>
            </w:tcBorders>
            <w:shd w:val="clear" w:color="auto" w:fill="auto"/>
            <w:noWrap/>
            <w:vAlign w:val="center"/>
          </w:tcPr>
          <w:p w14:paraId="0DE4CC7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16</w:t>
            </w:r>
            <w:r>
              <w:rPr>
                <w:rFonts w:cs="Helvetica"/>
                <w:color w:val="333333"/>
                <w:sz w:val="20"/>
                <w:szCs w:val="20"/>
              </w:rPr>
              <w:t xml:space="preserve"> </w:t>
            </w:r>
            <w:r w:rsidRPr="00F736FE">
              <w:rPr>
                <w:rFonts w:cs="Helvetica"/>
                <w:color w:val="333333"/>
                <w:sz w:val="20"/>
                <w:szCs w:val="20"/>
              </w:rPr>
              <w:t>792 (61.6%)</w:t>
            </w:r>
          </w:p>
        </w:tc>
      </w:tr>
      <w:tr w:rsidR="007214F7" w:rsidRPr="00F736FE" w14:paraId="28B46BD3"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7E23B0D2"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their day of admission and had sufficient swallow screen data)</w:t>
            </w:r>
          </w:p>
        </w:tc>
        <w:tc>
          <w:tcPr>
            <w:tcW w:w="1559" w:type="dxa"/>
            <w:tcBorders>
              <w:top w:val="single" w:sz="4" w:space="0" w:color="auto"/>
              <w:left w:val="nil"/>
              <w:bottom w:val="nil"/>
              <w:right w:val="nil"/>
            </w:tcBorders>
            <w:shd w:val="clear" w:color="auto" w:fill="auto"/>
            <w:noWrap/>
            <w:vAlign w:val="center"/>
          </w:tcPr>
          <w:p w14:paraId="3A4359BB"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25 805</w:t>
            </w:r>
          </w:p>
        </w:tc>
        <w:tc>
          <w:tcPr>
            <w:tcW w:w="1355" w:type="dxa"/>
            <w:tcBorders>
              <w:top w:val="single" w:sz="4" w:space="0" w:color="auto"/>
              <w:left w:val="nil"/>
              <w:bottom w:val="nil"/>
              <w:right w:val="nil"/>
            </w:tcBorders>
            <w:shd w:val="clear" w:color="auto" w:fill="auto"/>
            <w:noWrap/>
            <w:vAlign w:val="center"/>
          </w:tcPr>
          <w:p w14:paraId="44D6351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158</w:t>
            </w:r>
          </w:p>
        </w:tc>
        <w:tc>
          <w:tcPr>
            <w:tcW w:w="1197" w:type="dxa"/>
            <w:tcBorders>
              <w:top w:val="single" w:sz="4" w:space="0" w:color="auto"/>
              <w:left w:val="nil"/>
              <w:bottom w:val="nil"/>
              <w:right w:val="nil"/>
            </w:tcBorders>
            <w:shd w:val="clear" w:color="auto" w:fill="auto"/>
            <w:noWrap/>
            <w:vAlign w:val="center"/>
          </w:tcPr>
          <w:p w14:paraId="68BEE11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101</w:t>
            </w:r>
          </w:p>
        </w:tc>
        <w:tc>
          <w:tcPr>
            <w:tcW w:w="1276" w:type="dxa"/>
            <w:tcBorders>
              <w:top w:val="single" w:sz="4" w:space="0" w:color="auto"/>
              <w:left w:val="nil"/>
              <w:bottom w:val="nil"/>
              <w:right w:val="nil"/>
            </w:tcBorders>
            <w:shd w:val="clear" w:color="auto" w:fill="auto"/>
            <w:noWrap/>
            <w:vAlign w:val="center"/>
          </w:tcPr>
          <w:p w14:paraId="7DCDD1E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1061</w:t>
            </w:r>
          </w:p>
        </w:tc>
        <w:tc>
          <w:tcPr>
            <w:tcW w:w="1559" w:type="dxa"/>
            <w:tcBorders>
              <w:top w:val="single" w:sz="4" w:space="0" w:color="auto"/>
              <w:left w:val="nil"/>
              <w:bottom w:val="nil"/>
              <w:right w:val="nil"/>
            </w:tcBorders>
            <w:shd w:val="clear" w:color="auto" w:fill="auto"/>
            <w:noWrap/>
            <w:vAlign w:val="center"/>
          </w:tcPr>
          <w:p w14:paraId="5BFA3447"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27 125</w:t>
            </w:r>
          </w:p>
        </w:tc>
      </w:tr>
      <w:tr w:rsidR="007214F7" w:rsidRPr="00F736FE" w14:paraId="3A8BCFAF"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2C9943F0"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Swallow screen on day of</w:t>
            </w:r>
          </w:p>
          <w:p w14:paraId="0ED01034"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admission</w:t>
            </w:r>
          </w:p>
        </w:tc>
        <w:tc>
          <w:tcPr>
            <w:tcW w:w="1559" w:type="dxa"/>
            <w:tcBorders>
              <w:top w:val="nil"/>
              <w:left w:val="nil"/>
              <w:bottom w:val="single" w:sz="4" w:space="0" w:color="auto"/>
              <w:right w:val="nil"/>
            </w:tcBorders>
            <w:shd w:val="clear" w:color="auto" w:fill="auto"/>
            <w:noWrap/>
            <w:vAlign w:val="center"/>
          </w:tcPr>
          <w:p w14:paraId="5F0A4F57"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18</w:t>
            </w:r>
            <w:r>
              <w:rPr>
                <w:rFonts w:cs="Helvetica"/>
                <w:color w:val="333333"/>
                <w:sz w:val="20"/>
                <w:szCs w:val="20"/>
              </w:rPr>
              <w:t xml:space="preserve"> </w:t>
            </w:r>
            <w:r w:rsidRPr="00F736FE">
              <w:rPr>
                <w:rFonts w:cs="Helvetica"/>
                <w:color w:val="333333"/>
                <w:sz w:val="20"/>
                <w:szCs w:val="20"/>
              </w:rPr>
              <w:t>187 (70.5%)</w:t>
            </w:r>
          </w:p>
        </w:tc>
        <w:tc>
          <w:tcPr>
            <w:tcW w:w="1355" w:type="dxa"/>
            <w:tcBorders>
              <w:top w:val="nil"/>
              <w:left w:val="nil"/>
              <w:bottom w:val="single" w:sz="4" w:space="0" w:color="auto"/>
              <w:right w:val="nil"/>
            </w:tcBorders>
            <w:shd w:val="clear" w:color="auto" w:fill="auto"/>
            <w:noWrap/>
            <w:vAlign w:val="center"/>
          </w:tcPr>
          <w:p w14:paraId="29929C24"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113 (71.5%)</w:t>
            </w:r>
          </w:p>
        </w:tc>
        <w:tc>
          <w:tcPr>
            <w:tcW w:w="1197" w:type="dxa"/>
            <w:tcBorders>
              <w:top w:val="nil"/>
              <w:left w:val="nil"/>
              <w:bottom w:val="single" w:sz="4" w:space="0" w:color="auto"/>
              <w:right w:val="nil"/>
            </w:tcBorders>
            <w:shd w:val="clear" w:color="auto" w:fill="auto"/>
            <w:noWrap/>
            <w:vAlign w:val="center"/>
          </w:tcPr>
          <w:p w14:paraId="787CDB41"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71 (70.3%)</w:t>
            </w:r>
          </w:p>
        </w:tc>
        <w:tc>
          <w:tcPr>
            <w:tcW w:w="1276" w:type="dxa"/>
            <w:tcBorders>
              <w:top w:val="nil"/>
              <w:left w:val="nil"/>
              <w:bottom w:val="single" w:sz="4" w:space="0" w:color="auto"/>
              <w:right w:val="nil"/>
            </w:tcBorders>
            <w:shd w:val="clear" w:color="auto" w:fill="auto"/>
            <w:noWrap/>
            <w:vAlign w:val="center"/>
          </w:tcPr>
          <w:p w14:paraId="68F44612"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740 (69.7%)</w:t>
            </w:r>
          </w:p>
        </w:tc>
        <w:tc>
          <w:tcPr>
            <w:tcW w:w="1559" w:type="dxa"/>
            <w:tcBorders>
              <w:top w:val="nil"/>
              <w:left w:val="nil"/>
              <w:bottom w:val="single" w:sz="4" w:space="0" w:color="auto"/>
              <w:right w:val="nil"/>
            </w:tcBorders>
            <w:shd w:val="clear" w:color="auto" w:fill="auto"/>
            <w:noWrap/>
            <w:vAlign w:val="center"/>
          </w:tcPr>
          <w:p w14:paraId="7E310B4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19111 (70.5%)</w:t>
            </w:r>
          </w:p>
        </w:tc>
      </w:tr>
      <w:tr w:rsidR="007214F7" w:rsidRPr="00F736FE" w14:paraId="6AD5F1BC"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20AB3B53"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more than one day, had an ischaemic stroke, didn’t have a valid contraindication to aspirin and had sufficient aspirin data)</w:t>
            </w:r>
          </w:p>
        </w:tc>
        <w:tc>
          <w:tcPr>
            <w:tcW w:w="1559" w:type="dxa"/>
            <w:tcBorders>
              <w:top w:val="single" w:sz="4" w:space="0" w:color="auto"/>
              <w:left w:val="nil"/>
              <w:bottom w:val="nil"/>
              <w:right w:val="nil"/>
            </w:tcBorders>
            <w:shd w:val="clear" w:color="auto" w:fill="auto"/>
            <w:noWrap/>
            <w:vAlign w:val="center"/>
          </w:tcPr>
          <w:p w14:paraId="640FB551"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20 694</w:t>
            </w:r>
          </w:p>
        </w:tc>
        <w:tc>
          <w:tcPr>
            <w:tcW w:w="1355" w:type="dxa"/>
            <w:tcBorders>
              <w:top w:val="single" w:sz="4" w:space="0" w:color="auto"/>
              <w:left w:val="nil"/>
              <w:bottom w:val="nil"/>
              <w:right w:val="nil"/>
            </w:tcBorders>
            <w:shd w:val="clear" w:color="auto" w:fill="auto"/>
            <w:noWrap/>
            <w:vAlign w:val="center"/>
          </w:tcPr>
          <w:p w14:paraId="49ABE048"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130</w:t>
            </w:r>
          </w:p>
        </w:tc>
        <w:tc>
          <w:tcPr>
            <w:tcW w:w="1197" w:type="dxa"/>
            <w:tcBorders>
              <w:top w:val="single" w:sz="4" w:space="0" w:color="auto"/>
              <w:left w:val="nil"/>
              <w:bottom w:val="nil"/>
              <w:right w:val="nil"/>
            </w:tcBorders>
            <w:shd w:val="clear" w:color="auto" w:fill="auto"/>
            <w:noWrap/>
            <w:vAlign w:val="center"/>
          </w:tcPr>
          <w:p w14:paraId="61C80DA9"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91</w:t>
            </w:r>
          </w:p>
        </w:tc>
        <w:tc>
          <w:tcPr>
            <w:tcW w:w="1276" w:type="dxa"/>
            <w:tcBorders>
              <w:top w:val="single" w:sz="4" w:space="0" w:color="auto"/>
              <w:left w:val="nil"/>
              <w:bottom w:val="nil"/>
              <w:right w:val="nil"/>
            </w:tcBorders>
            <w:shd w:val="clear" w:color="auto" w:fill="auto"/>
            <w:noWrap/>
            <w:vAlign w:val="center"/>
          </w:tcPr>
          <w:p w14:paraId="52C0EEA0"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861</w:t>
            </w:r>
          </w:p>
        </w:tc>
        <w:tc>
          <w:tcPr>
            <w:tcW w:w="1559" w:type="dxa"/>
            <w:tcBorders>
              <w:top w:val="single" w:sz="4" w:space="0" w:color="auto"/>
              <w:left w:val="nil"/>
              <w:bottom w:val="nil"/>
              <w:right w:val="nil"/>
            </w:tcBorders>
            <w:shd w:val="clear" w:color="auto" w:fill="auto"/>
            <w:noWrap/>
            <w:vAlign w:val="center"/>
          </w:tcPr>
          <w:p w14:paraId="4E8F4EFC"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21 776</w:t>
            </w:r>
          </w:p>
        </w:tc>
      </w:tr>
      <w:tr w:rsidR="007214F7" w:rsidRPr="00F736FE" w14:paraId="26639E23"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2CA7B17C"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Aspirin within one day of </w:t>
            </w:r>
          </w:p>
          <w:p w14:paraId="3850A303"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admission</w:t>
            </w:r>
          </w:p>
        </w:tc>
        <w:tc>
          <w:tcPr>
            <w:tcW w:w="1559" w:type="dxa"/>
            <w:tcBorders>
              <w:top w:val="nil"/>
              <w:left w:val="nil"/>
              <w:bottom w:val="single" w:sz="4" w:space="0" w:color="auto"/>
              <w:right w:val="nil"/>
            </w:tcBorders>
            <w:shd w:val="clear" w:color="auto" w:fill="auto"/>
            <w:noWrap/>
            <w:vAlign w:val="center"/>
          </w:tcPr>
          <w:p w14:paraId="088A7014"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8686 (42.0%)</w:t>
            </w:r>
          </w:p>
        </w:tc>
        <w:tc>
          <w:tcPr>
            <w:tcW w:w="1355" w:type="dxa"/>
            <w:tcBorders>
              <w:top w:val="nil"/>
              <w:left w:val="nil"/>
              <w:bottom w:val="single" w:sz="4" w:space="0" w:color="auto"/>
              <w:right w:val="nil"/>
            </w:tcBorders>
            <w:shd w:val="clear" w:color="auto" w:fill="auto"/>
            <w:noWrap/>
            <w:vAlign w:val="center"/>
          </w:tcPr>
          <w:p w14:paraId="41FA556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48 (36.9%)</w:t>
            </w:r>
          </w:p>
        </w:tc>
        <w:tc>
          <w:tcPr>
            <w:tcW w:w="1197" w:type="dxa"/>
            <w:tcBorders>
              <w:top w:val="nil"/>
              <w:left w:val="nil"/>
              <w:bottom w:val="single" w:sz="4" w:space="0" w:color="auto"/>
              <w:right w:val="nil"/>
            </w:tcBorders>
            <w:shd w:val="clear" w:color="auto" w:fill="auto"/>
            <w:noWrap/>
            <w:vAlign w:val="center"/>
          </w:tcPr>
          <w:p w14:paraId="3BAB3BB7"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41 (45.1%)</w:t>
            </w:r>
          </w:p>
        </w:tc>
        <w:tc>
          <w:tcPr>
            <w:tcW w:w="1276" w:type="dxa"/>
            <w:tcBorders>
              <w:top w:val="nil"/>
              <w:left w:val="nil"/>
              <w:bottom w:val="single" w:sz="4" w:space="0" w:color="auto"/>
              <w:right w:val="nil"/>
            </w:tcBorders>
            <w:shd w:val="clear" w:color="auto" w:fill="auto"/>
            <w:noWrap/>
            <w:vAlign w:val="center"/>
          </w:tcPr>
          <w:p w14:paraId="331EB984"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349 (40.5%)</w:t>
            </w:r>
          </w:p>
        </w:tc>
        <w:tc>
          <w:tcPr>
            <w:tcW w:w="1559" w:type="dxa"/>
            <w:tcBorders>
              <w:top w:val="nil"/>
              <w:left w:val="nil"/>
              <w:bottom w:val="single" w:sz="4" w:space="0" w:color="auto"/>
              <w:right w:val="nil"/>
            </w:tcBorders>
            <w:shd w:val="clear" w:color="auto" w:fill="auto"/>
            <w:noWrap/>
            <w:vAlign w:val="center"/>
          </w:tcPr>
          <w:p w14:paraId="3CBFD53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9124 (41.9%)</w:t>
            </w:r>
          </w:p>
        </w:tc>
      </w:tr>
    </w:tbl>
    <w:p w14:paraId="3D0C245B" w14:textId="77777777" w:rsidR="007214F7" w:rsidRPr="007214F7" w:rsidRDefault="007214F7" w:rsidP="007214F7"/>
    <w:p w14:paraId="72F2A4EC" w14:textId="77777777" w:rsidR="007214F7" w:rsidRDefault="007214F7">
      <w:pPr>
        <w:rPr>
          <w:rFonts w:eastAsiaTheme="majorEastAsia" w:cstheme="minorHAnsi"/>
          <w:b/>
          <w:color w:val="000000" w:themeColor="text1"/>
          <w:sz w:val="24"/>
          <w:szCs w:val="24"/>
        </w:rPr>
      </w:pPr>
      <w:r>
        <w:br w:type="page"/>
      </w:r>
    </w:p>
    <w:p w14:paraId="6A95555A" w14:textId="0F64B252" w:rsidR="00442F5F" w:rsidRPr="00650F3A" w:rsidRDefault="00DF11E6" w:rsidP="00442F5F">
      <w:pPr>
        <w:pStyle w:val="Heading1"/>
      </w:pPr>
      <w:bookmarkStart w:id="13" w:name="_Toc78700481"/>
      <w:r>
        <w:lastRenderedPageBreak/>
        <w:t xml:space="preserve">Supplementary Table </w:t>
      </w:r>
      <w:r w:rsidR="008C431E">
        <w:t>8</w:t>
      </w:r>
      <w:r w:rsidR="00442F5F" w:rsidRPr="00650F3A">
        <w:t>: Number of</w:t>
      </w:r>
      <w:r w:rsidR="00442F5F">
        <w:t xml:space="preserve"> individuals and</w:t>
      </w:r>
      <w:r w:rsidR="00442F5F" w:rsidRPr="00650F3A">
        <w:t xml:space="preserve"> events per group</w:t>
      </w:r>
      <w:r w:rsidR="00442F5F">
        <w:t xml:space="preserve"> for the </w:t>
      </w:r>
      <w:r w:rsidR="000250C0">
        <w:t>stroke audit sub-</w:t>
      </w:r>
      <w:r w:rsidR="00442F5F">
        <w:t>cohort</w:t>
      </w:r>
      <w:r w:rsidR="00442F5F" w:rsidRPr="00650F3A">
        <w:t xml:space="preserve"> – sensitivity analysis (</w:t>
      </w:r>
      <w:r w:rsidR="006C5B5E">
        <w:t xml:space="preserve">major </w:t>
      </w:r>
      <w:r w:rsidR="00442F5F" w:rsidRPr="00650F3A">
        <w:t>depression based on psychiatric hospital admission records only)</w:t>
      </w:r>
      <w:bookmarkEnd w:id="13"/>
      <w:r w:rsidR="00442F5F" w:rsidRPr="00650F3A">
        <w:t xml:space="preserve"> </w:t>
      </w:r>
    </w:p>
    <w:tbl>
      <w:tblPr>
        <w:tblW w:w="10065" w:type="dxa"/>
        <w:tblLook w:val="04A0" w:firstRow="1" w:lastRow="0" w:firstColumn="1" w:lastColumn="0" w:noHBand="0" w:noVBand="1"/>
      </w:tblPr>
      <w:tblGrid>
        <w:gridCol w:w="3119"/>
        <w:gridCol w:w="1559"/>
        <w:gridCol w:w="1355"/>
        <w:gridCol w:w="1197"/>
        <w:gridCol w:w="1276"/>
        <w:gridCol w:w="1559"/>
      </w:tblGrid>
      <w:tr w:rsidR="007214F7" w:rsidRPr="00EC726B" w14:paraId="2CC907B7" w14:textId="77777777" w:rsidTr="0082729B">
        <w:trPr>
          <w:trHeight w:val="300"/>
        </w:trPr>
        <w:tc>
          <w:tcPr>
            <w:tcW w:w="3119" w:type="dxa"/>
            <w:tcBorders>
              <w:top w:val="single" w:sz="4" w:space="0" w:color="auto"/>
              <w:left w:val="nil"/>
              <w:bottom w:val="single" w:sz="4" w:space="0" w:color="auto"/>
              <w:right w:val="nil"/>
            </w:tcBorders>
            <w:shd w:val="clear" w:color="auto" w:fill="auto"/>
            <w:noWrap/>
            <w:vAlign w:val="center"/>
            <w:hideMark/>
          </w:tcPr>
          <w:p w14:paraId="56AF46A7"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Outcome</w:t>
            </w:r>
          </w:p>
        </w:tc>
        <w:tc>
          <w:tcPr>
            <w:tcW w:w="1559" w:type="dxa"/>
            <w:tcBorders>
              <w:top w:val="single" w:sz="4" w:space="0" w:color="auto"/>
              <w:left w:val="nil"/>
              <w:bottom w:val="single" w:sz="4" w:space="0" w:color="auto"/>
              <w:right w:val="nil"/>
            </w:tcBorders>
            <w:shd w:val="clear" w:color="auto" w:fill="auto"/>
            <w:noWrap/>
            <w:vAlign w:val="center"/>
            <w:hideMark/>
          </w:tcPr>
          <w:p w14:paraId="1D36473E" w14:textId="6E2378A9" w:rsidR="007214F7" w:rsidRPr="00EC726B" w:rsidRDefault="007214F7" w:rsidP="000250C0">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No </w:t>
            </w:r>
            <w:r w:rsidR="000250C0">
              <w:rPr>
                <w:rFonts w:eastAsia="Times New Roman" w:cs="Times New Roman"/>
                <w:color w:val="000000"/>
                <w:sz w:val="20"/>
                <w:szCs w:val="20"/>
                <w:lang w:eastAsia="en-GB"/>
              </w:rPr>
              <w:t>mental health condition</w:t>
            </w:r>
          </w:p>
        </w:tc>
        <w:tc>
          <w:tcPr>
            <w:tcW w:w="1355" w:type="dxa"/>
            <w:tcBorders>
              <w:top w:val="single" w:sz="4" w:space="0" w:color="auto"/>
              <w:left w:val="nil"/>
              <w:bottom w:val="single" w:sz="4" w:space="0" w:color="auto"/>
              <w:right w:val="nil"/>
            </w:tcBorders>
            <w:shd w:val="clear" w:color="auto" w:fill="auto"/>
            <w:noWrap/>
            <w:vAlign w:val="center"/>
            <w:hideMark/>
          </w:tcPr>
          <w:p w14:paraId="4657E672"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Schizophrenia</w:t>
            </w:r>
          </w:p>
        </w:tc>
        <w:tc>
          <w:tcPr>
            <w:tcW w:w="1197" w:type="dxa"/>
            <w:tcBorders>
              <w:top w:val="single" w:sz="4" w:space="0" w:color="auto"/>
              <w:left w:val="nil"/>
              <w:bottom w:val="single" w:sz="4" w:space="0" w:color="auto"/>
              <w:right w:val="nil"/>
            </w:tcBorders>
            <w:shd w:val="clear" w:color="auto" w:fill="auto"/>
            <w:noWrap/>
            <w:vAlign w:val="center"/>
            <w:hideMark/>
          </w:tcPr>
          <w:p w14:paraId="353083D9"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Bipolar </w:t>
            </w:r>
            <w:r w:rsidRPr="00EC726B">
              <w:rPr>
                <w:rFonts w:eastAsia="Times New Roman" w:cs="Times New Roman"/>
                <w:color w:val="000000"/>
                <w:sz w:val="20"/>
                <w:szCs w:val="20"/>
                <w:lang w:eastAsia="en-GB"/>
              </w:rPr>
              <w:t>disorder</w:t>
            </w:r>
          </w:p>
        </w:tc>
        <w:tc>
          <w:tcPr>
            <w:tcW w:w="1276" w:type="dxa"/>
            <w:tcBorders>
              <w:top w:val="single" w:sz="4" w:space="0" w:color="auto"/>
              <w:left w:val="nil"/>
              <w:bottom w:val="single" w:sz="4" w:space="0" w:color="auto"/>
              <w:right w:val="nil"/>
            </w:tcBorders>
            <w:shd w:val="clear" w:color="auto" w:fill="auto"/>
            <w:noWrap/>
            <w:vAlign w:val="center"/>
            <w:hideMark/>
          </w:tcPr>
          <w:p w14:paraId="213EECE8" w14:textId="61D8D6EA" w:rsidR="007214F7" w:rsidRPr="00EC726B" w:rsidRDefault="000250C0" w:rsidP="0082729B">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Major d</w:t>
            </w:r>
            <w:r w:rsidR="007214F7" w:rsidRPr="00EC726B">
              <w:rPr>
                <w:rFonts w:eastAsia="Times New Roman" w:cs="Times New Roman"/>
                <w:color w:val="000000"/>
                <w:sz w:val="20"/>
                <w:szCs w:val="20"/>
                <w:lang w:eastAsia="en-GB"/>
              </w:rPr>
              <w:t>epression</w:t>
            </w:r>
          </w:p>
        </w:tc>
        <w:tc>
          <w:tcPr>
            <w:tcW w:w="1559" w:type="dxa"/>
            <w:tcBorders>
              <w:top w:val="single" w:sz="4" w:space="0" w:color="auto"/>
              <w:left w:val="nil"/>
              <w:bottom w:val="single" w:sz="4" w:space="0" w:color="auto"/>
              <w:right w:val="nil"/>
            </w:tcBorders>
            <w:shd w:val="clear" w:color="auto" w:fill="auto"/>
            <w:noWrap/>
            <w:vAlign w:val="center"/>
            <w:hideMark/>
          </w:tcPr>
          <w:p w14:paraId="0613484B" w14:textId="77777777" w:rsidR="007214F7" w:rsidRPr="00EC726B" w:rsidRDefault="007214F7" w:rsidP="0082729B">
            <w:pPr>
              <w:spacing w:after="0" w:line="240" w:lineRule="auto"/>
              <w:jc w:val="center"/>
              <w:rPr>
                <w:rFonts w:eastAsia="Times New Roman" w:cs="Times New Roman"/>
                <w:color w:val="000000"/>
                <w:sz w:val="20"/>
                <w:szCs w:val="20"/>
                <w:lang w:eastAsia="en-GB"/>
              </w:rPr>
            </w:pPr>
            <w:r w:rsidRPr="00EC726B">
              <w:rPr>
                <w:rFonts w:eastAsia="Times New Roman" w:cs="Times New Roman"/>
                <w:color w:val="000000"/>
                <w:sz w:val="20"/>
                <w:szCs w:val="20"/>
                <w:lang w:eastAsia="en-GB"/>
              </w:rPr>
              <w:t>Total</w:t>
            </w:r>
          </w:p>
        </w:tc>
      </w:tr>
      <w:tr w:rsidR="007214F7" w:rsidRPr="004C75D0" w14:paraId="03A9F60B"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3739C03D"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Complete cases</w:t>
            </w:r>
          </w:p>
        </w:tc>
        <w:tc>
          <w:tcPr>
            <w:tcW w:w="1559" w:type="dxa"/>
            <w:tcBorders>
              <w:top w:val="single" w:sz="4" w:space="0" w:color="auto"/>
              <w:left w:val="nil"/>
              <w:bottom w:val="nil"/>
              <w:right w:val="nil"/>
            </w:tcBorders>
            <w:shd w:val="clear" w:color="auto" w:fill="auto"/>
            <w:noWrap/>
            <w:vAlign w:val="center"/>
          </w:tcPr>
          <w:p w14:paraId="3D90A5F3" w14:textId="77777777" w:rsidR="007214F7" w:rsidRPr="004C75D0" w:rsidRDefault="007214F7" w:rsidP="0082729B">
            <w:pPr>
              <w:spacing w:after="0" w:line="240" w:lineRule="auto"/>
              <w:jc w:val="center"/>
              <w:rPr>
                <w:rFonts w:cs="Helvetica"/>
                <w:bCs/>
                <w:color w:val="333333"/>
                <w:sz w:val="20"/>
                <w:szCs w:val="20"/>
              </w:rPr>
            </w:pPr>
            <w:r w:rsidRPr="00CA5EFF">
              <w:rPr>
                <w:rFonts w:cs="Helvetica"/>
                <w:bCs/>
                <w:color w:val="333333"/>
                <w:sz w:val="20"/>
                <w:szCs w:val="20"/>
              </w:rPr>
              <w:t>26</w:t>
            </w:r>
            <w:r>
              <w:rPr>
                <w:rFonts w:cs="Helvetica"/>
                <w:bCs/>
                <w:color w:val="333333"/>
                <w:sz w:val="20"/>
                <w:szCs w:val="20"/>
              </w:rPr>
              <w:t xml:space="preserve"> </w:t>
            </w:r>
            <w:r w:rsidRPr="00CA5EFF">
              <w:rPr>
                <w:rFonts w:cs="Helvetica"/>
                <w:bCs/>
                <w:color w:val="333333"/>
                <w:sz w:val="20"/>
                <w:szCs w:val="20"/>
              </w:rPr>
              <w:t>715</w:t>
            </w:r>
          </w:p>
        </w:tc>
        <w:tc>
          <w:tcPr>
            <w:tcW w:w="1355" w:type="dxa"/>
            <w:tcBorders>
              <w:top w:val="single" w:sz="4" w:space="0" w:color="auto"/>
              <w:left w:val="nil"/>
              <w:bottom w:val="nil"/>
              <w:right w:val="nil"/>
            </w:tcBorders>
            <w:shd w:val="clear" w:color="auto" w:fill="auto"/>
            <w:noWrap/>
            <w:vAlign w:val="center"/>
          </w:tcPr>
          <w:p w14:paraId="713B212F"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167</w:t>
            </w:r>
          </w:p>
        </w:tc>
        <w:tc>
          <w:tcPr>
            <w:tcW w:w="1197" w:type="dxa"/>
            <w:tcBorders>
              <w:top w:val="single" w:sz="4" w:space="0" w:color="auto"/>
              <w:left w:val="nil"/>
              <w:bottom w:val="nil"/>
              <w:right w:val="nil"/>
            </w:tcBorders>
            <w:shd w:val="clear" w:color="auto" w:fill="auto"/>
            <w:noWrap/>
            <w:vAlign w:val="center"/>
          </w:tcPr>
          <w:p w14:paraId="0474F3FA" w14:textId="77777777" w:rsidR="007214F7" w:rsidRPr="004C75D0"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15C06084" w14:textId="77777777" w:rsidR="007214F7" w:rsidRPr="004C75D0" w:rsidRDefault="007214F7" w:rsidP="0082729B">
            <w:pPr>
              <w:spacing w:after="0" w:line="240" w:lineRule="auto"/>
              <w:jc w:val="center"/>
              <w:rPr>
                <w:rFonts w:cs="Helvetica"/>
                <w:bCs/>
                <w:color w:val="333333"/>
                <w:sz w:val="20"/>
                <w:szCs w:val="20"/>
              </w:rPr>
            </w:pPr>
            <w:r w:rsidRPr="00CA5EFF">
              <w:rPr>
                <w:rFonts w:cs="Helvetica"/>
                <w:bCs/>
                <w:color w:val="333333"/>
                <w:sz w:val="20"/>
                <w:szCs w:val="20"/>
              </w:rPr>
              <w:t>476</w:t>
            </w:r>
          </w:p>
        </w:tc>
        <w:tc>
          <w:tcPr>
            <w:tcW w:w="1559" w:type="dxa"/>
            <w:tcBorders>
              <w:top w:val="single" w:sz="4" w:space="0" w:color="auto"/>
              <w:left w:val="nil"/>
              <w:bottom w:val="nil"/>
              <w:right w:val="nil"/>
            </w:tcBorders>
            <w:shd w:val="clear" w:color="auto" w:fill="auto"/>
            <w:noWrap/>
            <w:vAlign w:val="center"/>
          </w:tcPr>
          <w:p w14:paraId="10435F41" w14:textId="77777777" w:rsidR="007214F7" w:rsidRPr="004C75D0" w:rsidRDefault="007214F7" w:rsidP="0082729B">
            <w:pPr>
              <w:spacing w:after="0" w:line="240" w:lineRule="auto"/>
              <w:jc w:val="center"/>
              <w:rPr>
                <w:rFonts w:cs="Helvetica"/>
                <w:bCs/>
                <w:color w:val="333333"/>
                <w:sz w:val="20"/>
                <w:szCs w:val="20"/>
              </w:rPr>
            </w:pPr>
            <w:r w:rsidRPr="00CA5EFF">
              <w:rPr>
                <w:rFonts w:cs="Helvetica"/>
                <w:bCs/>
                <w:color w:val="333333"/>
                <w:sz w:val="20"/>
                <w:szCs w:val="20"/>
              </w:rPr>
              <w:t>27</w:t>
            </w:r>
            <w:r>
              <w:rPr>
                <w:rFonts w:cs="Helvetica"/>
                <w:bCs/>
                <w:color w:val="333333"/>
                <w:sz w:val="20"/>
                <w:szCs w:val="20"/>
              </w:rPr>
              <w:t xml:space="preserve"> </w:t>
            </w:r>
            <w:r w:rsidRPr="00CA5EFF">
              <w:rPr>
                <w:rFonts w:cs="Helvetica"/>
                <w:bCs/>
                <w:color w:val="333333"/>
                <w:sz w:val="20"/>
                <w:szCs w:val="20"/>
              </w:rPr>
              <w:t>460</w:t>
            </w:r>
          </w:p>
        </w:tc>
      </w:tr>
      <w:tr w:rsidR="007214F7" w:rsidRPr="00F736FE" w14:paraId="79E47CB2" w14:textId="77777777" w:rsidTr="0082729B">
        <w:trPr>
          <w:trHeight w:val="300"/>
        </w:trPr>
        <w:tc>
          <w:tcPr>
            <w:tcW w:w="3119" w:type="dxa"/>
            <w:tcBorders>
              <w:top w:val="nil"/>
              <w:left w:val="nil"/>
              <w:bottom w:val="nil"/>
              <w:right w:val="nil"/>
            </w:tcBorders>
            <w:shd w:val="clear" w:color="auto" w:fill="auto"/>
            <w:noWrap/>
            <w:vAlign w:val="center"/>
            <w:hideMark/>
          </w:tcPr>
          <w:p w14:paraId="2A50A4AB" w14:textId="56B9C206" w:rsidR="007214F7" w:rsidRPr="00EC726B" w:rsidRDefault="007214F7" w:rsidP="000250C0">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30-day </w:t>
            </w:r>
            <w:r w:rsidR="000250C0">
              <w:rPr>
                <w:rFonts w:eastAsia="Times New Roman" w:cs="Times New Roman"/>
                <w:color w:val="000000"/>
                <w:sz w:val="20"/>
                <w:szCs w:val="20"/>
                <w:lang w:eastAsia="en-GB"/>
              </w:rPr>
              <w:t>mortality</w:t>
            </w:r>
          </w:p>
        </w:tc>
        <w:tc>
          <w:tcPr>
            <w:tcW w:w="1559" w:type="dxa"/>
            <w:tcBorders>
              <w:top w:val="nil"/>
              <w:left w:val="nil"/>
              <w:bottom w:val="nil"/>
              <w:right w:val="nil"/>
            </w:tcBorders>
            <w:shd w:val="clear" w:color="auto" w:fill="auto"/>
            <w:noWrap/>
            <w:vAlign w:val="center"/>
          </w:tcPr>
          <w:p w14:paraId="72C9EF16" w14:textId="77777777" w:rsidR="007214F7" w:rsidRPr="00CA5EFF" w:rsidRDefault="007214F7" w:rsidP="0082729B">
            <w:pPr>
              <w:pStyle w:val="HTMLPreformatted"/>
              <w:shd w:val="clear" w:color="auto" w:fill="FFFFFF"/>
              <w:wordWrap w:val="0"/>
              <w:jc w:val="center"/>
              <w:rPr>
                <w:rFonts w:asciiTheme="minorHAnsi" w:hAnsiTheme="minorHAnsi"/>
                <w:color w:val="000000"/>
              </w:rPr>
            </w:pPr>
            <w:r w:rsidRPr="00CA5EFF">
              <w:rPr>
                <w:rFonts w:asciiTheme="minorHAnsi" w:hAnsiTheme="minorHAnsi" w:cs="Helvetica"/>
                <w:color w:val="333333"/>
              </w:rPr>
              <w:t>3493 (</w:t>
            </w:r>
            <w:r w:rsidRPr="00CA5EFF">
              <w:rPr>
                <w:rStyle w:val="gd15mcfceub"/>
                <w:rFonts w:asciiTheme="minorHAnsi" w:hAnsiTheme="minorHAnsi"/>
                <w:color w:val="000000"/>
                <w:bdr w:val="none" w:sz="0" w:space="0" w:color="auto" w:frame="1"/>
              </w:rPr>
              <w:t>13.1%</w:t>
            </w:r>
            <w:r w:rsidRPr="00CA5EFF">
              <w:rPr>
                <w:rFonts w:asciiTheme="minorHAnsi" w:hAnsiTheme="minorHAnsi" w:cs="Helvetica"/>
                <w:color w:val="333333"/>
              </w:rPr>
              <w:t>)</w:t>
            </w:r>
          </w:p>
        </w:tc>
        <w:tc>
          <w:tcPr>
            <w:tcW w:w="1355" w:type="dxa"/>
            <w:tcBorders>
              <w:top w:val="nil"/>
              <w:left w:val="nil"/>
              <w:bottom w:val="nil"/>
              <w:right w:val="nil"/>
            </w:tcBorders>
            <w:shd w:val="clear" w:color="auto" w:fill="auto"/>
            <w:noWrap/>
            <w:vAlign w:val="center"/>
          </w:tcPr>
          <w:p w14:paraId="47E61D52"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25 (15.0%)</w:t>
            </w:r>
          </w:p>
        </w:tc>
        <w:tc>
          <w:tcPr>
            <w:tcW w:w="1197" w:type="dxa"/>
            <w:tcBorders>
              <w:top w:val="nil"/>
              <w:left w:val="nil"/>
              <w:bottom w:val="nil"/>
              <w:right w:val="nil"/>
            </w:tcBorders>
            <w:shd w:val="clear" w:color="auto" w:fill="auto"/>
            <w:noWrap/>
            <w:vAlign w:val="center"/>
          </w:tcPr>
          <w:p w14:paraId="61FFB63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17 (16.7%)</w:t>
            </w:r>
          </w:p>
        </w:tc>
        <w:tc>
          <w:tcPr>
            <w:tcW w:w="1276" w:type="dxa"/>
            <w:tcBorders>
              <w:top w:val="nil"/>
              <w:left w:val="nil"/>
              <w:bottom w:val="nil"/>
              <w:right w:val="nil"/>
            </w:tcBorders>
            <w:shd w:val="clear" w:color="auto" w:fill="auto"/>
            <w:noWrap/>
            <w:vAlign w:val="center"/>
          </w:tcPr>
          <w:p w14:paraId="29FE5D9C"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63 (13.2%)</w:t>
            </w:r>
          </w:p>
        </w:tc>
        <w:tc>
          <w:tcPr>
            <w:tcW w:w="1559" w:type="dxa"/>
            <w:tcBorders>
              <w:top w:val="nil"/>
              <w:left w:val="nil"/>
              <w:bottom w:val="nil"/>
              <w:right w:val="nil"/>
            </w:tcBorders>
            <w:shd w:val="clear" w:color="auto" w:fill="auto"/>
            <w:noWrap/>
            <w:vAlign w:val="center"/>
          </w:tcPr>
          <w:p w14:paraId="1E59E64B"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3598 (</w:t>
            </w:r>
            <w:r w:rsidRPr="00CA5EFF">
              <w:rPr>
                <w:rFonts w:cs="Helvetica"/>
                <w:color w:val="333333"/>
                <w:sz w:val="20"/>
                <w:szCs w:val="20"/>
              </w:rPr>
              <w:t>13</w:t>
            </w:r>
            <w:r>
              <w:rPr>
                <w:rFonts w:cs="Helvetica"/>
                <w:color w:val="333333"/>
                <w:sz w:val="20"/>
                <w:szCs w:val="20"/>
              </w:rPr>
              <w:t>.</w:t>
            </w:r>
            <w:r w:rsidRPr="00CA5EFF">
              <w:rPr>
                <w:rFonts w:cs="Helvetica"/>
                <w:color w:val="333333"/>
                <w:sz w:val="20"/>
                <w:szCs w:val="20"/>
              </w:rPr>
              <w:t>1</w:t>
            </w:r>
            <w:r>
              <w:rPr>
                <w:rFonts w:cs="Helvetica"/>
                <w:color w:val="333333"/>
                <w:sz w:val="20"/>
                <w:szCs w:val="20"/>
              </w:rPr>
              <w:t>%)</w:t>
            </w:r>
          </w:p>
        </w:tc>
      </w:tr>
      <w:tr w:rsidR="007214F7" w:rsidRPr="00F736FE" w14:paraId="3A13D81A" w14:textId="77777777" w:rsidTr="0082729B">
        <w:trPr>
          <w:trHeight w:val="300"/>
        </w:trPr>
        <w:tc>
          <w:tcPr>
            <w:tcW w:w="3119" w:type="dxa"/>
            <w:tcBorders>
              <w:top w:val="nil"/>
              <w:left w:val="nil"/>
              <w:bottom w:val="nil"/>
              <w:right w:val="nil"/>
            </w:tcBorders>
            <w:shd w:val="clear" w:color="auto" w:fill="auto"/>
            <w:noWrap/>
            <w:vAlign w:val="center"/>
            <w:hideMark/>
          </w:tcPr>
          <w:p w14:paraId="4D90B45F" w14:textId="2F55330D" w:rsidR="007214F7" w:rsidRPr="00EC726B" w:rsidRDefault="007214F7" w:rsidP="00B9395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1-year </w:t>
            </w:r>
            <w:r w:rsidR="000250C0">
              <w:rPr>
                <w:rFonts w:eastAsia="Times New Roman" w:cs="Times New Roman"/>
                <w:color w:val="000000"/>
                <w:sz w:val="20"/>
                <w:szCs w:val="20"/>
                <w:lang w:eastAsia="en-GB"/>
              </w:rPr>
              <w:t>mortality</w:t>
            </w:r>
          </w:p>
        </w:tc>
        <w:tc>
          <w:tcPr>
            <w:tcW w:w="1559" w:type="dxa"/>
            <w:tcBorders>
              <w:top w:val="nil"/>
              <w:left w:val="nil"/>
              <w:bottom w:val="nil"/>
              <w:right w:val="nil"/>
            </w:tcBorders>
            <w:shd w:val="clear" w:color="auto" w:fill="auto"/>
            <w:noWrap/>
            <w:vAlign w:val="center"/>
          </w:tcPr>
          <w:p w14:paraId="43647628"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7193 (26.9%)</w:t>
            </w:r>
          </w:p>
        </w:tc>
        <w:tc>
          <w:tcPr>
            <w:tcW w:w="1355" w:type="dxa"/>
            <w:tcBorders>
              <w:top w:val="nil"/>
              <w:left w:val="nil"/>
              <w:bottom w:val="nil"/>
              <w:right w:val="nil"/>
            </w:tcBorders>
            <w:shd w:val="clear" w:color="auto" w:fill="auto"/>
            <w:noWrap/>
            <w:vAlign w:val="center"/>
          </w:tcPr>
          <w:p w14:paraId="0015A79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41 (24.6%)</w:t>
            </w:r>
          </w:p>
        </w:tc>
        <w:tc>
          <w:tcPr>
            <w:tcW w:w="1197" w:type="dxa"/>
            <w:tcBorders>
              <w:top w:val="nil"/>
              <w:left w:val="nil"/>
              <w:bottom w:val="nil"/>
              <w:right w:val="nil"/>
            </w:tcBorders>
            <w:shd w:val="clear" w:color="auto" w:fill="auto"/>
            <w:noWrap/>
            <w:vAlign w:val="center"/>
          </w:tcPr>
          <w:p w14:paraId="59CBE5A9"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30 (29.4%)</w:t>
            </w:r>
          </w:p>
        </w:tc>
        <w:tc>
          <w:tcPr>
            <w:tcW w:w="1276" w:type="dxa"/>
            <w:tcBorders>
              <w:top w:val="nil"/>
              <w:left w:val="nil"/>
              <w:bottom w:val="nil"/>
              <w:right w:val="nil"/>
            </w:tcBorders>
            <w:shd w:val="clear" w:color="auto" w:fill="auto"/>
            <w:noWrap/>
            <w:vAlign w:val="center"/>
          </w:tcPr>
          <w:p w14:paraId="7E366400"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122 (25.6%)</w:t>
            </w:r>
          </w:p>
        </w:tc>
        <w:tc>
          <w:tcPr>
            <w:tcW w:w="1559" w:type="dxa"/>
            <w:tcBorders>
              <w:top w:val="nil"/>
              <w:left w:val="nil"/>
              <w:bottom w:val="nil"/>
              <w:right w:val="nil"/>
            </w:tcBorders>
            <w:shd w:val="clear" w:color="auto" w:fill="auto"/>
            <w:noWrap/>
            <w:vAlign w:val="center"/>
          </w:tcPr>
          <w:p w14:paraId="07A75927"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7386 (26.9%)</w:t>
            </w:r>
          </w:p>
        </w:tc>
      </w:tr>
      <w:tr w:rsidR="007214F7" w:rsidRPr="00F736FE" w14:paraId="00B2CE79"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26563A5C"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Mortality during follow-up</w:t>
            </w:r>
          </w:p>
        </w:tc>
        <w:tc>
          <w:tcPr>
            <w:tcW w:w="1559" w:type="dxa"/>
            <w:tcBorders>
              <w:top w:val="nil"/>
              <w:left w:val="nil"/>
              <w:bottom w:val="single" w:sz="4" w:space="0" w:color="auto"/>
              <w:right w:val="nil"/>
            </w:tcBorders>
            <w:shd w:val="clear" w:color="auto" w:fill="auto"/>
            <w:noWrap/>
            <w:vAlign w:val="center"/>
          </w:tcPr>
          <w:p w14:paraId="550997E3" w14:textId="77777777" w:rsidR="007214F7" w:rsidRPr="00D2134A" w:rsidRDefault="007214F7" w:rsidP="008272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eastAsia="Times New Roman" w:cs="Courier New"/>
                <w:color w:val="000000"/>
                <w:sz w:val="20"/>
                <w:szCs w:val="20"/>
                <w:lang w:eastAsia="en-GB"/>
              </w:rPr>
            </w:pPr>
            <w:r>
              <w:rPr>
                <w:rFonts w:eastAsia="Times New Roman" w:cs="Courier New"/>
                <w:color w:val="000000"/>
                <w:sz w:val="20"/>
                <w:szCs w:val="20"/>
                <w:lang w:eastAsia="en-GB"/>
              </w:rPr>
              <w:t>14 853 (55.6%)</w:t>
            </w:r>
          </w:p>
        </w:tc>
        <w:tc>
          <w:tcPr>
            <w:tcW w:w="1355" w:type="dxa"/>
            <w:tcBorders>
              <w:top w:val="nil"/>
              <w:left w:val="nil"/>
              <w:bottom w:val="single" w:sz="4" w:space="0" w:color="auto"/>
              <w:right w:val="nil"/>
            </w:tcBorders>
            <w:shd w:val="clear" w:color="auto" w:fill="auto"/>
            <w:noWrap/>
            <w:vAlign w:val="center"/>
          </w:tcPr>
          <w:p w14:paraId="6C14CFB4" w14:textId="77777777" w:rsidR="007214F7" w:rsidRPr="00D2134A" w:rsidRDefault="007214F7" w:rsidP="0082729B">
            <w:pPr>
              <w:spacing w:after="0" w:line="240" w:lineRule="auto"/>
              <w:jc w:val="center"/>
              <w:rPr>
                <w:sz w:val="20"/>
                <w:szCs w:val="20"/>
              </w:rPr>
            </w:pPr>
            <w:r w:rsidRPr="00D2134A">
              <w:rPr>
                <w:rFonts w:eastAsia="Times New Roman" w:cs="Courier New"/>
                <w:color w:val="000000"/>
                <w:sz w:val="20"/>
                <w:szCs w:val="20"/>
                <w:bdr w:val="none" w:sz="0" w:space="0" w:color="auto" w:frame="1"/>
                <w:lang w:eastAsia="en-GB"/>
              </w:rPr>
              <w:t>93</w:t>
            </w:r>
            <w:r>
              <w:rPr>
                <w:rFonts w:eastAsia="Times New Roman" w:cs="Courier New"/>
                <w:color w:val="000000"/>
                <w:sz w:val="20"/>
                <w:szCs w:val="20"/>
                <w:bdr w:val="none" w:sz="0" w:space="0" w:color="auto" w:frame="1"/>
                <w:lang w:eastAsia="en-GB"/>
              </w:rPr>
              <w:t xml:space="preserve"> (55.7%)</w:t>
            </w:r>
          </w:p>
        </w:tc>
        <w:tc>
          <w:tcPr>
            <w:tcW w:w="1197" w:type="dxa"/>
            <w:tcBorders>
              <w:top w:val="nil"/>
              <w:left w:val="nil"/>
              <w:bottom w:val="single" w:sz="4" w:space="0" w:color="auto"/>
              <w:right w:val="nil"/>
            </w:tcBorders>
            <w:shd w:val="clear" w:color="auto" w:fill="auto"/>
            <w:noWrap/>
            <w:vAlign w:val="center"/>
          </w:tcPr>
          <w:p w14:paraId="75713056" w14:textId="77777777" w:rsidR="007214F7" w:rsidRPr="00D2134A" w:rsidRDefault="007214F7" w:rsidP="0082729B">
            <w:pPr>
              <w:spacing w:after="0" w:line="240" w:lineRule="auto"/>
              <w:jc w:val="center"/>
              <w:rPr>
                <w:sz w:val="20"/>
                <w:szCs w:val="20"/>
              </w:rPr>
            </w:pPr>
            <w:r w:rsidRPr="00D2134A">
              <w:rPr>
                <w:rFonts w:eastAsia="Times New Roman" w:cs="Courier New"/>
                <w:color w:val="000000"/>
                <w:sz w:val="20"/>
                <w:szCs w:val="20"/>
                <w:bdr w:val="none" w:sz="0" w:space="0" w:color="auto" w:frame="1"/>
                <w:lang w:eastAsia="en-GB"/>
              </w:rPr>
              <w:t>58</w:t>
            </w:r>
            <w:r>
              <w:rPr>
                <w:rFonts w:eastAsia="Times New Roman" w:cs="Courier New"/>
                <w:color w:val="000000"/>
                <w:sz w:val="20"/>
                <w:szCs w:val="20"/>
                <w:bdr w:val="none" w:sz="0" w:space="0" w:color="auto" w:frame="1"/>
                <w:lang w:eastAsia="en-GB"/>
              </w:rPr>
              <w:t xml:space="preserve"> (56.9%)</w:t>
            </w:r>
          </w:p>
        </w:tc>
        <w:tc>
          <w:tcPr>
            <w:tcW w:w="1276" w:type="dxa"/>
            <w:tcBorders>
              <w:top w:val="nil"/>
              <w:left w:val="nil"/>
              <w:bottom w:val="single" w:sz="4" w:space="0" w:color="auto"/>
              <w:right w:val="nil"/>
            </w:tcBorders>
            <w:shd w:val="clear" w:color="auto" w:fill="auto"/>
            <w:noWrap/>
            <w:vAlign w:val="center"/>
          </w:tcPr>
          <w:p w14:paraId="12584E81" w14:textId="77777777" w:rsidR="007214F7" w:rsidRPr="00D2134A" w:rsidRDefault="007214F7" w:rsidP="0082729B">
            <w:pPr>
              <w:spacing w:after="0" w:line="240" w:lineRule="auto"/>
              <w:jc w:val="center"/>
              <w:rPr>
                <w:sz w:val="20"/>
                <w:szCs w:val="20"/>
              </w:rPr>
            </w:pPr>
            <w:r>
              <w:rPr>
                <w:sz w:val="20"/>
                <w:szCs w:val="20"/>
              </w:rPr>
              <w:t>262 (55.0%)</w:t>
            </w:r>
          </w:p>
        </w:tc>
        <w:tc>
          <w:tcPr>
            <w:tcW w:w="1559" w:type="dxa"/>
            <w:tcBorders>
              <w:top w:val="nil"/>
              <w:left w:val="nil"/>
              <w:bottom w:val="single" w:sz="4" w:space="0" w:color="auto"/>
              <w:right w:val="nil"/>
            </w:tcBorders>
            <w:shd w:val="clear" w:color="auto" w:fill="auto"/>
            <w:noWrap/>
            <w:vAlign w:val="center"/>
          </w:tcPr>
          <w:p w14:paraId="60C856B2" w14:textId="77777777" w:rsidR="007214F7" w:rsidRPr="00F736FE" w:rsidRDefault="007214F7" w:rsidP="0082729B">
            <w:pPr>
              <w:spacing w:after="0" w:line="240" w:lineRule="auto"/>
              <w:jc w:val="center"/>
              <w:rPr>
                <w:sz w:val="20"/>
                <w:szCs w:val="20"/>
              </w:rPr>
            </w:pPr>
            <w:r>
              <w:rPr>
                <w:sz w:val="20"/>
                <w:szCs w:val="20"/>
              </w:rPr>
              <w:t>15 266 (55.6%)</w:t>
            </w:r>
          </w:p>
        </w:tc>
      </w:tr>
      <w:tr w:rsidR="007214F7" w:rsidRPr="00F736FE" w14:paraId="117F915A"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66A7A955"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4918169E"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w:t>
            </w:r>
            <w:r>
              <w:rPr>
                <w:rFonts w:eastAsia="Times New Roman" w:cs="Times New Roman"/>
                <w:color w:val="000000"/>
                <w:sz w:val="20"/>
                <w:szCs w:val="20"/>
                <w:lang w:eastAsia="en-GB"/>
              </w:rPr>
              <w:t>stroke</w:t>
            </w:r>
            <w:r w:rsidRPr="00EC726B">
              <w:rPr>
                <w:rFonts w:eastAsia="Times New Roman" w:cs="Times New Roman"/>
                <w:color w:val="000000"/>
                <w:sz w:val="20"/>
                <w:szCs w:val="20"/>
                <w:lang w:eastAsia="en-GB"/>
              </w:rPr>
              <w:t xml:space="preserve"> admissions up to 2013)</w:t>
            </w:r>
          </w:p>
        </w:tc>
        <w:tc>
          <w:tcPr>
            <w:tcW w:w="1559" w:type="dxa"/>
            <w:tcBorders>
              <w:top w:val="single" w:sz="4" w:space="0" w:color="auto"/>
              <w:left w:val="nil"/>
              <w:bottom w:val="nil"/>
              <w:right w:val="nil"/>
            </w:tcBorders>
            <w:shd w:val="clear" w:color="auto" w:fill="auto"/>
            <w:noWrap/>
            <w:vAlign w:val="center"/>
          </w:tcPr>
          <w:p w14:paraId="3C28908D"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21 065</w:t>
            </w:r>
          </w:p>
        </w:tc>
        <w:tc>
          <w:tcPr>
            <w:tcW w:w="1355" w:type="dxa"/>
            <w:tcBorders>
              <w:top w:val="single" w:sz="4" w:space="0" w:color="auto"/>
              <w:left w:val="nil"/>
              <w:bottom w:val="nil"/>
              <w:right w:val="nil"/>
            </w:tcBorders>
            <w:shd w:val="clear" w:color="auto" w:fill="auto"/>
            <w:noWrap/>
            <w:vAlign w:val="center"/>
          </w:tcPr>
          <w:p w14:paraId="7B3E534D"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124</w:t>
            </w:r>
          </w:p>
        </w:tc>
        <w:tc>
          <w:tcPr>
            <w:tcW w:w="1197" w:type="dxa"/>
            <w:tcBorders>
              <w:top w:val="single" w:sz="4" w:space="0" w:color="auto"/>
              <w:left w:val="nil"/>
              <w:bottom w:val="nil"/>
              <w:right w:val="nil"/>
            </w:tcBorders>
            <w:shd w:val="clear" w:color="auto" w:fill="auto"/>
            <w:noWrap/>
            <w:vAlign w:val="center"/>
          </w:tcPr>
          <w:p w14:paraId="210EA84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73</w:t>
            </w:r>
          </w:p>
        </w:tc>
        <w:tc>
          <w:tcPr>
            <w:tcW w:w="1276" w:type="dxa"/>
            <w:tcBorders>
              <w:top w:val="single" w:sz="4" w:space="0" w:color="auto"/>
              <w:left w:val="nil"/>
              <w:bottom w:val="nil"/>
              <w:right w:val="nil"/>
            </w:tcBorders>
            <w:shd w:val="clear" w:color="auto" w:fill="auto"/>
            <w:noWrap/>
            <w:vAlign w:val="center"/>
          </w:tcPr>
          <w:p w14:paraId="4A59CC69"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389</w:t>
            </w:r>
          </w:p>
        </w:tc>
        <w:tc>
          <w:tcPr>
            <w:tcW w:w="1559" w:type="dxa"/>
            <w:tcBorders>
              <w:top w:val="single" w:sz="4" w:space="0" w:color="auto"/>
              <w:left w:val="nil"/>
              <w:bottom w:val="nil"/>
              <w:right w:val="nil"/>
            </w:tcBorders>
            <w:shd w:val="clear" w:color="auto" w:fill="auto"/>
            <w:noWrap/>
            <w:vAlign w:val="center"/>
          </w:tcPr>
          <w:p w14:paraId="7203A937" w14:textId="77777777" w:rsidR="007214F7" w:rsidRPr="00F736FE" w:rsidRDefault="007214F7" w:rsidP="0082729B">
            <w:pPr>
              <w:spacing w:after="0" w:line="240" w:lineRule="auto"/>
              <w:jc w:val="center"/>
              <w:rPr>
                <w:rFonts w:cs="Helvetica"/>
                <w:bCs/>
                <w:color w:val="333333"/>
                <w:sz w:val="20"/>
                <w:szCs w:val="20"/>
              </w:rPr>
            </w:pPr>
            <w:r w:rsidRPr="00CF1784">
              <w:rPr>
                <w:rFonts w:cs="Helvetica"/>
                <w:bCs/>
                <w:color w:val="333333"/>
                <w:sz w:val="20"/>
                <w:szCs w:val="20"/>
              </w:rPr>
              <w:t>21</w:t>
            </w:r>
            <w:r>
              <w:rPr>
                <w:rFonts w:cs="Helvetica"/>
                <w:bCs/>
                <w:color w:val="333333"/>
                <w:sz w:val="20"/>
                <w:szCs w:val="20"/>
              </w:rPr>
              <w:t xml:space="preserve"> </w:t>
            </w:r>
            <w:r w:rsidRPr="00CF1784">
              <w:rPr>
                <w:rFonts w:cs="Helvetica"/>
                <w:bCs/>
                <w:color w:val="333333"/>
                <w:sz w:val="20"/>
                <w:szCs w:val="20"/>
              </w:rPr>
              <w:t>651</w:t>
            </w:r>
          </w:p>
        </w:tc>
      </w:tr>
      <w:tr w:rsidR="007214F7" w:rsidRPr="00F736FE" w14:paraId="6F58DED0"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65F7F299"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5-year mortality</w:t>
            </w:r>
          </w:p>
        </w:tc>
        <w:tc>
          <w:tcPr>
            <w:tcW w:w="1559" w:type="dxa"/>
            <w:tcBorders>
              <w:top w:val="nil"/>
              <w:left w:val="nil"/>
              <w:bottom w:val="single" w:sz="4" w:space="0" w:color="auto"/>
              <w:right w:val="nil"/>
            </w:tcBorders>
            <w:shd w:val="clear" w:color="auto" w:fill="auto"/>
            <w:noWrap/>
            <w:vAlign w:val="center"/>
          </w:tcPr>
          <w:p w14:paraId="7422CDAB"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10 472 (49.7%)</w:t>
            </w:r>
          </w:p>
        </w:tc>
        <w:tc>
          <w:tcPr>
            <w:tcW w:w="1355" w:type="dxa"/>
            <w:tcBorders>
              <w:top w:val="nil"/>
              <w:left w:val="nil"/>
              <w:bottom w:val="single" w:sz="4" w:space="0" w:color="auto"/>
              <w:right w:val="nil"/>
            </w:tcBorders>
            <w:shd w:val="clear" w:color="auto" w:fill="auto"/>
            <w:noWrap/>
            <w:vAlign w:val="center"/>
          </w:tcPr>
          <w:p w14:paraId="7638FD2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67 (54.0%)</w:t>
            </w:r>
          </w:p>
        </w:tc>
        <w:tc>
          <w:tcPr>
            <w:tcW w:w="1197" w:type="dxa"/>
            <w:tcBorders>
              <w:top w:val="nil"/>
              <w:left w:val="nil"/>
              <w:bottom w:val="single" w:sz="4" w:space="0" w:color="auto"/>
              <w:right w:val="nil"/>
            </w:tcBorders>
            <w:shd w:val="clear" w:color="auto" w:fill="auto"/>
            <w:noWrap/>
            <w:vAlign w:val="center"/>
          </w:tcPr>
          <w:p w14:paraId="0354878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40 (54.8%)</w:t>
            </w:r>
          </w:p>
        </w:tc>
        <w:tc>
          <w:tcPr>
            <w:tcW w:w="1276" w:type="dxa"/>
            <w:tcBorders>
              <w:top w:val="nil"/>
              <w:left w:val="nil"/>
              <w:bottom w:val="single" w:sz="4" w:space="0" w:color="auto"/>
              <w:right w:val="nil"/>
            </w:tcBorders>
            <w:shd w:val="clear" w:color="auto" w:fill="auto"/>
            <w:noWrap/>
            <w:vAlign w:val="center"/>
          </w:tcPr>
          <w:p w14:paraId="5CE00F19"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189 (48.6%)</w:t>
            </w:r>
          </w:p>
        </w:tc>
        <w:tc>
          <w:tcPr>
            <w:tcW w:w="1559" w:type="dxa"/>
            <w:tcBorders>
              <w:top w:val="nil"/>
              <w:left w:val="nil"/>
              <w:bottom w:val="single" w:sz="4" w:space="0" w:color="auto"/>
              <w:right w:val="nil"/>
            </w:tcBorders>
            <w:shd w:val="clear" w:color="auto" w:fill="auto"/>
            <w:noWrap/>
            <w:vAlign w:val="center"/>
          </w:tcPr>
          <w:p w14:paraId="1AB00FBF"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10 768 (49.7%)</w:t>
            </w:r>
          </w:p>
        </w:tc>
      </w:tr>
      <w:tr w:rsidR="007214F7" w:rsidRPr="00F736FE" w14:paraId="1495371E" w14:textId="77777777" w:rsidTr="0082729B">
        <w:trPr>
          <w:trHeight w:val="300"/>
        </w:trPr>
        <w:tc>
          <w:tcPr>
            <w:tcW w:w="3119" w:type="dxa"/>
            <w:tcBorders>
              <w:top w:val="single" w:sz="4" w:space="0" w:color="auto"/>
              <w:left w:val="nil"/>
              <w:bottom w:val="nil"/>
              <w:right w:val="nil"/>
            </w:tcBorders>
            <w:shd w:val="clear" w:color="auto" w:fill="auto"/>
            <w:noWrap/>
            <w:vAlign w:val="center"/>
            <w:hideMark/>
          </w:tcPr>
          <w:p w14:paraId="3F68B5E4"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w:t>
            </w:r>
          </w:p>
          <w:p w14:paraId="2F16CE0F"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(individuals who survived more than 30 days)</w:t>
            </w:r>
          </w:p>
        </w:tc>
        <w:tc>
          <w:tcPr>
            <w:tcW w:w="1559" w:type="dxa"/>
            <w:tcBorders>
              <w:top w:val="single" w:sz="4" w:space="0" w:color="auto"/>
              <w:left w:val="nil"/>
              <w:bottom w:val="nil"/>
              <w:right w:val="nil"/>
            </w:tcBorders>
            <w:shd w:val="clear" w:color="auto" w:fill="auto"/>
            <w:noWrap/>
            <w:vAlign w:val="center"/>
          </w:tcPr>
          <w:p w14:paraId="18EBF450"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23 222</w:t>
            </w:r>
          </w:p>
        </w:tc>
        <w:tc>
          <w:tcPr>
            <w:tcW w:w="1355" w:type="dxa"/>
            <w:tcBorders>
              <w:top w:val="single" w:sz="4" w:space="0" w:color="auto"/>
              <w:left w:val="nil"/>
              <w:bottom w:val="nil"/>
              <w:right w:val="nil"/>
            </w:tcBorders>
            <w:shd w:val="clear" w:color="auto" w:fill="auto"/>
            <w:noWrap/>
            <w:vAlign w:val="center"/>
          </w:tcPr>
          <w:p w14:paraId="2F0852E4"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142</w:t>
            </w:r>
          </w:p>
        </w:tc>
        <w:tc>
          <w:tcPr>
            <w:tcW w:w="1197" w:type="dxa"/>
            <w:tcBorders>
              <w:top w:val="single" w:sz="4" w:space="0" w:color="auto"/>
              <w:left w:val="nil"/>
              <w:bottom w:val="nil"/>
              <w:right w:val="nil"/>
            </w:tcBorders>
            <w:shd w:val="clear" w:color="auto" w:fill="auto"/>
            <w:noWrap/>
            <w:vAlign w:val="center"/>
          </w:tcPr>
          <w:p w14:paraId="6D60C6A6"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85</w:t>
            </w:r>
          </w:p>
        </w:tc>
        <w:tc>
          <w:tcPr>
            <w:tcW w:w="1276" w:type="dxa"/>
            <w:tcBorders>
              <w:top w:val="single" w:sz="4" w:space="0" w:color="auto"/>
              <w:left w:val="nil"/>
              <w:bottom w:val="nil"/>
              <w:right w:val="nil"/>
            </w:tcBorders>
            <w:shd w:val="clear" w:color="auto" w:fill="auto"/>
            <w:noWrap/>
            <w:vAlign w:val="center"/>
          </w:tcPr>
          <w:p w14:paraId="34B1B5A2"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413</w:t>
            </w:r>
          </w:p>
        </w:tc>
        <w:tc>
          <w:tcPr>
            <w:tcW w:w="1559" w:type="dxa"/>
            <w:tcBorders>
              <w:top w:val="single" w:sz="4" w:space="0" w:color="auto"/>
              <w:left w:val="nil"/>
              <w:bottom w:val="nil"/>
              <w:right w:val="nil"/>
            </w:tcBorders>
            <w:shd w:val="clear" w:color="auto" w:fill="auto"/>
            <w:noWrap/>
            <w:vAlign w:val="center"/>
          </w:tcPr>
          <w:p w14:paraId="2091CDE9"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23 862</w:t>
            </w:r>
          </w:p>
        </w:tc>
      </w:tr>
      <w:tr w:rsidR="007214F7" w:rsidRPr="00F736FE" w14:paraId="45F3121D" w14:textId="77777777" w:rsidTr="0082729B">
        <w:trPr>
          <w:trHeight w:val="300"/>
        </w:trPr>
        <w:tc>
          <w:tcPr>
            <w:tcW w:w="3119" w:type="dxa"/>
            <w:tcBorders>
              <w:top w:val="nil"/>
              <w:left w:val="nil"/>
              <w:bottom w:val="nil"/>
              <w:right w:val="nil"/>
            </w:tcBorders>
            <w:shd w:val="clear" w:color="auto" w:fill="auto"/>
            <w:noWrap/>
            <w:vAlign w:val="center"/>
            <w:hideMark/>
          </w:tcPr>
          <w:p w14:paraId="3B703AB6" w14:textId="2134A1A1" w:rsidR="007214F7" w:rsidRPr="00EC726B" w:rsidRDefault="007214F7"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stroke</w:t>
            </w:r>
          </w:p>
        </w:tc>
        <w:tc>
          <w:tcPr>
            <w:tcW w:w="1559" w:type="dxa"/>
            <w:tcBorders>
              <w:top w:val="nil"/>
              <w:left w:val="nil"/>
              <w:bottom w:val="nil"/>
              <w:right w:val="nil"/>
            </w:tcBorders>
            <w:shd w:val="clear" w:color="auto" w:fill="auto"/>
            <w:noWrap/>
            <w:vAlign w:val="center"/>
          </w:tcPr>
          <w:p w14:paraId="5B893687"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7114 (30.6%)</w:t>
            </w:r>
          </w:p>
        </w:tc>
        <w:tc>
          <w:tcPr>
            <w:tcW w:w="1355" w:type="dxa"/>
            <w:tcBorders>
              <w:top w:val="nil"/>
              <w:left w:val="nil"/>
              <w:bottom w:val="nil"/>
              <w:right w:val="nil"/>
            </w:tcBorders>
            <w:shd w:val="clear" w:color="auto" w:fill="auto"/>
            <w:noWrap/>
            <w:vAlign w:val="center"/>
          </w:tcPr>
          <w:p w14:paraId="39FDADCA"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43 (30.3%)</w:t>
            </w:r>
          </w:p>
        </w:tc>
        <w:tc>
          <w:tcPr>
            <w:tcW w:w="1197" w:type="dxa"/>
            <w:tcBorders>
              <w:top w:val="nil"/>
              <w:left w:val="nil"/>
              <w:bottom w:val="nil"/>
              <w:right w:val="nil"/>
            </w:tcBorders>
            <w:shd w:val="clear" w:color="auto" w:fill="auto"/>
            <w:noWrap/>
            <w:vAlign w:val="center"/>
          </w:tcPr>
          <w:p w14:paraId="5400E291"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26 (30.6%)</w:t>
            </w:r>
          </w:p>
        </w:tc>
        <w:tc>
          <w:tcPr>
            <w:tcW w:w="1276" w:type="dxa"/>
            <w:tcBorders>
              <w:top w:val="nil"/>
              <w:left w:val="nil"/>
              <w:bottom w:val="nil"/>
              <w:right w:val="nil"/>
            </w:tcBorders>
            <w:shd w:val="clear" w:color="auto" w:fill="auto"/>
            <w:noWrap/>
            <w:vAlign w:val="center"/>
          </w:tcPr>
          <w:p w14:paraId="4100B9C1"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121 (29.3%)</w:t>
            </w:r>
          </w:p>
        </w:tc>
        <w:tc>
          <w:tcPr>
            <w:tcW w:w="1559" w:type="dxa"/>
            <w:tcBorders>
              <w:top w:val="nil"/>
              <w:left w:val="nil"/>
              <w:bottom w:val="nil"/>
              <w:right w:val="nil"/>
            </w:tcBorders>
            <w:shd w:val="clear" w:color="auto" w:fill="auto"/>
            <w:noWrap/>
            <w:vAlign w:val="center"/>
          </w:tcPr>
          <w:p w14:paraId="53E2FC3A"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7304 (30.6%)</w:t>
            </w:r>
          </w:p>
        </w:tc>
      </w:tr>
      <w:tr w:rsidR="007214F7" w:rsidRPr="00F736FE" w14:paraId="1C87BA71" w14:textId="77777777" w:rsidTr="0082729B">
        <w:trPr>
          <w:trHeight w:val="300"/>
        </w:trPr>
        <w:tc>
          <w:tcPr>
            <w:tcW w:w="3119" w:type="dxa"/>
            <w:tcBorders>
              <w:top w:val="nil"/>
              <w:left w:val="nil"/>
              <w:bottom w:val="single" w:sz="4" w:space="0" w:color="auto"/>
              <w:right w:val="nil"/>
            </w:tcBorders>
            <w:shd w:val="clear" w:color="auto" w:fill="auto"/>
            <w:noWrap/>
            <w:vAlign w:val="center"/>
            <w:hideMark/>
          </w:tcPr>
          <w:p w14:paraId="190AC299" w14:textId="53FA83D0" w:rsidR="007214F7" w:rsidRPr="00EC726B" w:rsidRDefault="007214F7" w:rsidP="00EE39FF">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Time to </w:t>
            </w:r>
            <w:r w:rsidR="00EE39FF">
              <w:rPr>
                <w:rFonts w:eastAsia="Times New Roman" w:cs="Times New Roman"/>
                <w:color w:val="000000"/>
                <w:sz w:val="20"/>
                <w:szCs w:val="20"/>
                <w:lang w:eastAsia="en-GB"/>
              </w:rPr>
              <w:t>further</w:t>
            </w:r>
            <w:r w:rsidRPr="00EC726B">
              <w:rPr>
                <w:rFonts w:eastAsia="Times New Roman" w:cs="Times New Roman"/>
                <w:color w:val="000000"/>
                <w:sz w:val="20"/>
                <w:szCs w:val="20"/>
                <w:lang w:eastAsia="en-GB"/>
              </w:rPr>
              <w:t xml:space="preserve"> vascular event</w:t>
            </w:r>
          </w:p>
        </w:tc>
        <w:tc>
          <w:tcPr>
            <w:tcW w:w="1559" w:type="dxa"/>
            <w:tcBorders>
              <w:top w:val="nil"/>
              <w:left w:val="nil"/>
              <w:bottom w:val="single" w:sz="4" w:space="0" w:color="auto"/>
              <w:right w:val="nil"/>
            </w:tcBorders>
            <w:shd w:val="clear" w:color="auto" w:fill="auto"/>
            <w:noWrap/>
            <w:vAlign w:val="center"/>
          </w:tcPr>
          <w:p w14:paraId="4CD815D0"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7786 (33.5%)</w:t>
            </w:r>
          </w:p>
        </w:tc>
        <w:tc>
          <w:tcPr>
            <w:tcW w:w="1355" w:type="dxa"/>
            <w:tcBorders>
              <w:top w:val="nil"/>
              <w:left w:val="nil"/>
              <w:bottom w:val="single" w:sz="4" w:space="0" w:color="auto"/>
              <w:right w:val="nil"/>
            </w:tcBorders>
            <w:shd w:val="clear" w:color="auto" w:fill="auto"/>
            <w:noWrap/>
            <w:vAlign w:val="center"/>
          </w:tcPr>
          <w:p w14:paraId="18C9A92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47 (33.1%)</w:t>
            </w:r>
          </w:p>
        </w:tc>
        <w:tc>
          <w:tcPr>
            <w:tcW w:w="1197" w:type="dxa"/>
            <w:tcBorders>
              <w:top w:val="nil"/>
              <w:left w:val="nil"/>
              <w:bottom w:val="single" w:sz="4" w:space="0" w:color="auto"/>
              <w:right w:val="nil"/>
            </w:tcBorders>
            <w:shd w:val="clear" w:color="auto" w:fill="auto"/>
            <w:noWrap/>
            <w:vAlign w:val="center"/>
          </w:tcPr>
          <w:p w14:paraId="0B6BEA4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28 (32.9%)</w:t>
            </w:r>
          </w:p>
        </w:tc>
        <w:tc>
          <w:tcPr>
            <w:tcW w:w="1276" w:type="dxa"/>
            <w:tcBorders>
              <w:top w:val="nil"/>
              <w:left w:val="nil"/>
              <w:bottom w:val="single" w:sz="4" w:space="0" w:color="auto"/>
              <w:right w:val="nil"/>
            </w:tcBorders>
            <w:shd w:val="clear" w:color="auto" w:fill="auto"/>
            <w:noWrap/>
            <w:vAlign w:val="center"/>
          </w:tcPr>
          <w:p w14:paraId="46088CB3"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137 (33.2%)</w:t>
            </w:r>
          </w:p>
        </w:tc>
        <w:tc>
          <w:tcPr>
            <w:tcW w:w="1559" w:type="dxa"/>
            <w:tcBorders>
              <w:top w:val="nil"/>
              <w:left w:val="nil"/>
              <w:bottom w:val="single" w:sz="4" w:space="0" w:color="auto"/>
              <w:right w:val="nil"/>
            </w:tcBorders>
            <w:shd w:val="clear" w:color="auto" w:fill="auto"/>
            <w:noWrap/>
            <w:vAlign w:val="center"/>
          </w:tcPr>
          <w:p w14:paraId="510A8B1D"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7998 (33.5%)</w:t>
            </w:r>
          </w:p>
        </w:tc>
      </w:tr>
      <w:tr w:rsidR="007214F7" w:rsidRPr="00F736FE" w14:paraId="1B37217B"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1E0851E7"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more than one day and had sufficient stroke unit data)</w:t>
            </w:r>
          </w:p>
        </w:tc>
        <w:tc>
          <w:tcPr>
            <w:tcW w:w="1559" w:type="dxa"/>
            <w:tcBorders>
              <w:top w:val="single" w:sz="4" w:space="0" w:color="auto"/>
              <w:left w:val="nil"/>
              <w:bottom w:val="nil"/>
              <w:right w:val="nil"/>
            </w:tcBorders>
            <w:shd w:val="clear" w:color="auto" w:fill="auto"/>
            <w:noWrap/>
            <w:vAlign w:val="center"/>
          </w:tcPr>
          <w:p w14:paraId="403ABE0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26 236</w:t>
            </w:r>
          </w:p>
        </w:tc>
        <w:tc>
          <w:tcPr>
            <w:tcW w:w="1355" w:type="dxa"/>
            <w:tcBorders>
              <w:top w:val="single" w:sz="4" w:space="0" w:color="auto"/>
              <w:left w:val="nil"/>
              <w:bottom w:val="nil"/>
              <w:right w:val="nil"/>
            </w:tcBorders>
            <w:shd w:val="clear" w:color="auto" w:fill="auto"/>
            <w:noWrap/>
            <w:vAlign w:val="center"/>
          </w:tcPr>
          <w:p w14:paraId="28989B0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164</w:t>
            </w:r>
          </w:p>
        </w:tc>
        <w:tc>
          <w:tcPr>
            <w:tcW w:w="1197" w:type="dxa"/>
            <w:tcBorders>
              <w:top w:val="single" w:sz="4" w:space="0" w:color="auto"/>
              <w:left w:val="nil"/>
              <w:bottom w:val="nil"/>
              <w:right w:val="nil"/>
            </w:tcBorders>
            <w:shd w:val="clear" w:color="auto" w:fill="auto"/>
            <w:noWrap/>
            <w:vAlign w:val="center"/>
          </w:tcPr>
          <w:p w14:paraId="017F89BA"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14D34A90"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471</w:t>
            </w:r>
          </w:p>
        </w:tc>
        <w:tc>
          <w:tcPr>
            <w:tcW w:w="1559" w:type="dxa"/>
            <w:tcBorders>
              <w:top w:val="single" w:sz="4" w:space="0" w:color="auto"/>
              <w:left w:val="nil"/>
              <w:bottom w:val="nil"/>
              <w:right w:val="nil"/>
            </w:tcBorders>
            <w:shd w:val="clear" w:color="auto" w:fill="auto"/>
            <w:noWrap/>
            <w:vAlign w:val="center"/>
          </w:tcPr>
          <w:p w14:paraId="08E02D51"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26 973</w:t>
            </w:r>
          </w:p>
        </w:tc>
      </w:tr>
      <w:tr w:rsidR="007214F7" w:rsidRPr="00F736FE" w14:paraId="674E94EF"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2D0C2B7D" w14:textId="77777777" w:rsidR="007214F7"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 xml:space="preserve">Admission to stroke unit within </w:t>
            </w: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 xml:space="preserve">          </w:t>
            </w:r>
          </w:p>
          <w:p w14:paraId="46ED144B"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one day of admission</w:t>
            </w:r>
          </w:p>
        </w:tc>
        <w:tc>
          <w:tcPr>
            <w:tcW w:w="1559" w:type="dxa"/>
            <w:tcBorders>
              <w:top w:val="nil"/>
              <w:left w:val="nil"/>
              <w:bottom w:val="single" w:sz="4" w:space="0" w:color="auto"/>
              <w:right w:val="nil"/>
            </w:tcBorders>
            <w:shd w:val="clear" w:color="auto" w:fill="auto"/>
            <w:noWrap/>
            <w:vAlign w:val="center"/>
          </w:tcPr>
          <w:p w14:paraId="10305415"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19 568 (74.6%)</w:t>
            </w:r>
          </w:p>
        </w:tc>
        <w:tc>
          <w:tcPr>
            <w:tcW w:w="1355" w:type="dxa"/>
            <w:tcBorders>
              <w:top w:val="nil"/>
              <w:left w:val="nil"/>
              <w:bottom w:val="single" w:sz="4" w:space="0" w:color="auto"/>
              <w:right w:val="nil"/>
            </w:tcBorders>
            <w:shd w:val="clear" w:color="auto" w:fill="auto"/>
            <w:noWrap/>
            <w:vAlign w:val="center"/>
          </w:tcPr>
          <w:p w14:paraId="291668B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112 (68.3%)</w:t>
            </w:r>
          </w:p>
        </w:tc>
        <w:tc>
          <w:tcPr>
            <w:tcW w:w="1197" w:type="dxa"/>
            <w:tcBorders>
              <w:top w:val="nil"/>
              <w:left w:val="nil"/>
              <w:bottom w:val="single" w:sz="4" w:space="0" w:color="auto"/>
              <w:right w:val="nil"/>
            </w:tcBorders>
            <w:shd w:val="clear" w:color="auto" w:fill="auto"/>
            <w:noWrap/>
            <w:vAlign w:val="center"/>
          </w:tcPr>
          <w:p w14:paraId="5BBC326F"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79 (77.5%)</w:t>
            </w:r>
          </w:p>
        </w:tc>
        <w:tc>
          <w:tcPr>
            <w:tcW w:w="1276" w:type="dxa"/>
            <w:tcBorders>
              <w:top w:val="nil"/>
              <w:left w:val="nil"/>
              <w:bottom w:val="single" w:sz="4" w:space="0" w:color="auto"/>
              <w:right w:val="nil"/>
            </w:tcBorders>
            <w:shd w:val="clear" w:color="auto" w:fill="auto"/>
            <w:noWrap/>
            <w:vAlign w:val="center"/>
          </w:tcPr>
          <w:p w14:paraId="5DE7B320"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346 (73.5%)</w:t>
            </w:r>
          </w:p>
        </w:tc>
        <w:tc>
          <w:tcPr>
            <w:tcW w:w="1559" w:type="dxa"/>
            <w:tcBorders>
              <w:top w:val="nil"/>
              <w:left w:val="nil"/>
              <w:bottom w:val="single" w:sz="4" w:space="0" w:color="auto"/>
              <w:right w:val="nil"/>
            </w:tcBorders>
            <w:shd w:val="clear" w:color="auto" w:fill="auto"/>
            <w:noWrap/>
            <w:vAlign w:val="center"/>
          </w:tcPr>
          <w:p w14:paraId="1CCFB48F"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20 105 (74.5%)</w:t>
            </w:r>
          </w:p>
        </w:tc>
      </w:tr>
      <w:tr w:rsidR="007214F7" w:rsidRPr="00F736FE" w14:paraId="48476936"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4CB47D80"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their day of admission and had sufficient brain scan data)</w:t>
            </w:r>
          </w:p>
        </w:tc>
        <w:tc>
          <w:tcPr>
            <w:tcW w:w="1559" w:type="dxa"/>
            <w:tcBorders>
              <w:top w:val="single" w:sz="4" w:space="0" w:color="auto"/>
              <w:left w:val="nil"/>
              <w:bottom w:val="nil"/>
              <w:right w:val="nil"/>
            </w:tcBorders>
            <w:shd w:val="clear" w:color="auto" w:fill="auto"/>
            <w:noWrap/>
            <w:vAlign w:val="center"/>
          </w:tcPr>
          <w:p w14:paraId="433F67D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26 390</w:t>
            </w:r>
          </w:p>
        </w:tc>
        <w:tc>
          <w:tcPr>
            <w:tcW w:w="1355" w:type="dxa"/>
            <w:tcBorders>
              <w:top w:val="single" w:sz="4" w:space="0" w:color="auto"/>
              <w:left w:val="nil"/>
              <w:bottom w:val="nil"/>
              <w:right w:val="nil"/>
            </w:tcBorders>
            <w:shd w:val="clear" w:color="auto" w:fill="auto"/>
            <w:noWrap/>
            <w:vAlign w:val="center"/>
          </w:tcPr>
          <w:p w14:paraId="727ED8B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164</w:t>
            </w:r>
          </w:p>
        </w:tc>
        <w:tc>
          <w:tcPr>
            <w:tcW w:w="1197" w:type="dxa"/>
            <w:tcBorders>
              <w:top w:val="single" w:sz="4" w:space="0" w:color="auto"/>
              <w:left w:val="nil"/>
              <w:bottom w:val="nil"/>
              <w:right w:val="nil"/>
            </w:tcBorders>
            <w:shd w:val="clear" w:color="auto" w:fill="auto"/>
            <w:noWrap/>
            <w:vAlign w:val="center"/>
          </w:tcPr>
          <w:p w14:paraId="074C3D12"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102</w:t>
            </w:r>
          </w:p>
        </w:tc>
        <w:tc>
          <w:tcPr>
            <w:tcW w:w="1276" w:type="dxa"/>
            <w:tcBorders>
              <w:top w:val="single" w:sz="4" w:space="0" w:color="auto"/>
              <w:left w:val="nil"/>
              <w:bottom w:val="nil"/>
              <w:right w:val="nil"/>
            </w:tcBorders>
            <w:shd w:val="clear" w:color="auto" w:fill="auto"/>
            <w:noWrap/>
            <w:vAlign w:val="center"/>
          </w:tcPr>
          <w:p w14:paraId="12CFA0B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472</w:t>
            </w:r>
          </w:p>
        </w:tc>
        <w:tc>
          <w:tcPr>
            <w:tcW w:w="1559" w:type="dxa"/>
            <w:tcBorders>
              <w:top w:val="single" w:sz="4" w:space="0" w:color="auto"/>
              <w:left w:val="nil"/>
              <w:bottom w:val="nil"/>
              <w:right w:val="nil"/>
            </w:tcBorders>
            <w:shd w:val="clear" w:color="auto" w:fill="auto"/>
            <w:noWrap/>
            <w:vAlign w:val="center"/>
          </w:tcPr>
          <w:p w14:paraId="4254BF9B"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27 128</w:t>
            </w:r>
          </w:p>
        </w:tc>
      </w:tr>
      <w:tr w:rsidR="007214F7" w:rsidRPr="00F736FE" w14:paraId="7BCEE131"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769C1687" w14:textId="77777777" w:rsidR="007214F7" w:rsidRPr="00EC726B" w:rsidRDefault="007214F7" w:rsidP="0082729B">
            <w:pPr>
              <w:spacing w:after="0" w:line="240" w:lineRule="auto"/>
              <w:rPr>
                <w:rFonts w:eastAsia="Times New Roman" w:cs="Times New Roman"/>
                <w:color w:val="000000"/>
                <w:sz w:val="20"/>
                <w:szCs w:val="20"/>
                <w:lang w:eastAsia="en-GB"/>
              </w:rPr>
            </w:pPr>
            <w:r w:rsidRPr="00EC726B">
              <w:rPr>
                <w:rFonts w:eastAsia="Times New Roman" w:cs="Times New Roman"/>
                <w:color w:val="000000"/>
                <w:sz w:val="20"/>
                <w:szCs w:val="20"/>
                <w:lang w:eastAsia="en-GB"/>
              </w:rPr>
              <w:t xml:space="preserve">     </w:t>
            </w:r>
            <w:r>
              <w:rPr>
                <w:rFonts w:eastAsia="Times New Roman" w:cs="Times New Roman"/>
                <w:color w:val="000000"/>
                <w:sz w:val="20"/>
                <w:szCs w:val="20"/>
                <w:lang w:eastAsia="en-GB"/>
              </w:rPr>
              <w:t>Brain scan on day of admission</w:t>
            </w:r>
          </w:p>
        </w:tc>
        <w:tc>
          <w:tcPr>
            <w:tcW w:w="1559" w:type="dxa"/>
            <w:tcBorders>
              <w:top w:val="nil"/>
              <w:left w:val="nil"/>
              <w:bottom w:val="single" w:sz="4" w:space="0" w:color="auto"/>
              <w:right w:val="nil"/>
            </w:tcBorders>
            <w:shd w:val="clear" w:color="auto" w:fill="auto"/>
            <w:noWrap/>
            <w:vAlign w:val="center"/>
          </w:tcPr>
          <w:p w14:paraId="5D19380C"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16 277 (61.7%)</w:t>
            </w:r>
          </w:p>
        </w:tc>
        <w:tc>
          <w:tcPr>
            <w:tcW w:w="1355" w:type="dxa"/>
            <w:tcBorders>
              <w:top w:val="nil"/>
              <w:left w:val="nil"/>
              <w:bottom w:val="single" w:sz="4" w:space="0" w:color="auto"/>
              <w:right w:val="nil"/>
            </w:tcBorders>
            <w:shd w:val="clear" w:color="auto" w:fill="auto"/>
            <w:noWrap/>
            <w:vAlign w:val="center"/>
          </w:tcPr>
          <w:p w14:paraId="2B87F9B4"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97 (59.1%)</w:t>
            </w:r>
          </w:p>
        </w:tc>
        <w:tc>
          <w:tcPr>
            <w:tcW w:w="1197" w:type="dxa"/>
            <w:tcBorders>
              <w:top w:val="nil"/>
              <w:left w:val="nil"/>
              <w:bottom w:val="single" w:sz="4" w:space="0" w:color="auto"/>
              <w:right w:val="nil"/>
            </w:tcBorders>
            <w:shd w:val="clear" w:color="auto" w:fill="auto"/>
            <w:noWrap/>
            <w:vAlign w:val="center"/>
          </w:tcPr>
          <w:p w14:paraId="1A8343F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65 (63.7%)</w:t>
            </w:r>
          </w:p>
        </w:tc>
        <w:tc>
          <w:tcPr>
            <w:tcW w:w="1276" w:type="dxa"/>
            <w:tcBorders>
              <w:top w:val="nil"/>
              <w:left w:val="nil"/>
              <w:bottom w:val="single" w:sz="4" w:space="0" w:color="auto"/>
              <w:right w:val="nil"/>
            </w:tcBorders>
            <w:shd w:val="clear" w:color="auto" w:fill="auto"/>
            <w:noWrap/>
            <w:vAlign w:val="center"/>
          </w:tcPr>
          <w:p w14:paraId="38D2F87A"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266 (56.4%)</w:t>
            </w:r>
          </w:p>
        </w:tc>
        <w:tc>
          <w:tcPr>
            <w:tcW w:w="1559" w:type="dxa"/>
            <w:tcBorders>
              <w:top w:val="nil"/>
              <w:left w:val="nil"/>
              <w:bottom w:val="single" w:sz="4" w:space="0" w:color="auto"/>
              <w:right w:val="nil"/>
            </w:tcBorders>
            <w:shd w:val="clear" w:color="auto" w:fill="auto"/>
            <w:noWrap/>
            <w:vAlign w:val="center"/>
          </w:tcPr>
          <w:p w14:paraId="10933E6F"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16 705 (61.6%)</w:t>
            </w:r>
          </w:p>
        </w:tc>
      </w:tr>
      <w:tr w:rsidR="007214F7" w:rsidRPr="00F736FE" w14:paraId="4071A080"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4AA20FD5"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their day of admission and had sufficient swallow screen data)</w:t>
            </w:r>
          </w:p>
        </w:tc>
        <w:tc>
          <w:tcPr>
            <w:tcW w:w="1559" w:type="dxa"/>
            <w:tcBorders>
              <w:top w:val="single" w:sz="4" w:space="0" w:color="auto"/>
              <w:left w:val="nil"/>
              <w:bottom w:val="nil"/>
              <w:right w:val="nil"/>
            </w:tcBorders>
            <w:shd w:val="clear" w:color="auto" w:fill="auto"/>
            <w:noWrap/>
            <w:vAlign w:val="center"/>
          </w:tcPr>
          <w:p w14:paraId="4646421C"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26 253</w:t>
            </w:r>
          </w:p>
        </w:tc>
        <w:tc>
          <w:tcPr>
            <w:tcW w:w="1355" w:type="dxa"/>
            <w:tcBorders>
              <w:top w:val="single" w:sz="4" w:space="0" w:color="auto"/>
              <w:left w:val="nil"/>
              <w:bottom w:val="nil"/>
              <w:right w:val="nil"/>
            </w:tcBorders>
            <w:shd w:val="clear" w:color="auto" w:fill="auto"/>
            <w:noWrap/>
            <w:vAlign w:val="center"/>
          </w:tcPr>
          <w:p w14:paraId="1062FCF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158</w:t>
            </w:r>
          </w:p>
        </w:tc>
        <w:tc>
          <w:tcPr>
            <w:tcW w:w="1197" w:type="dxa"/>
            <w:tcBorders>
              <w:top w:val="single" w:sz="4" w:space="0" w:color="auto"/>
              <w:left w:val="nil"/>
              <w:bottom w:val="nil"/>
              <w:right w:val="nil"/>
            </w:tcBorders>
            <w:shd w:val="clear" w:color="auto" w:fill="auto"/>
            <w:noWrap/>
            <w:vAlign w:val="center"/>
          </w:tcPr>
          <w:p w14:paraId="408EA269"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101</w:t>
            </w:r>
          </w:p>
        </w:tc>
        <w:tc>
          <w:tcPr>
            <w:tcW w:w="1276" w:type="dxa"/>
            <w:tcBorders>
              <w:top w:val="single" w:sz="4" w:space="0" w:color="auto"/>
              <w:left w:val="nil"/>
              <w:bottom w:val="nil"/>
              <w:right w:val="nil"/>
            </w:tcBorders>
            <w:shd w:val="clear" w:color="auto" w:fill="auto"/>
            <w:noWrap/>
            <w:vAlign w:val="center"/>
          </w:tcPr>
          <w:p w14:paraId="3AF96F76"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468</w:t>
            </w:r>
          </w:p>
        </w:tc>
        <w:tc>
          <w:tcPr>
            <w:tcW w:w="1559" w:type="dxa"/>
            <w:tcBorders>
              <w:top w:val="single" w:sz="4" w:space="0" w:color="auto"/>
              <w:left w:val="nil"/>
              <w:bottom w:val="nil"/>
              <w:right w:val="nil"/>
            </w:tcBorders>
            <w:shd w:val="clear" w:color="auto" w:fill="auto"/>
            <w:noWrap/>
            <w:vAlign w:val="center"/>
          </w:tcPr>
          <w:p w14:paraId="0E35C921"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26 980</w:t>
            </w:r>
          </w:p>
        </w:tc>
      </w:tr>
      <w:tr w:rsidR="007214F7" w:rsidRPr="00F736FE" w14:paraId="6176FE27"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62271A1A"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Swallow screen on day of</w:t>
            </w:r>
          </w:p>
          <w:p w14:paraId="11213BDA"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admission</w:t>
            </w:r>
          </w:p>
        </w:tc>
        <w:tc>
          <w:tcPr>
            <w:tcW w:w="1559" w:type="dxa"/>
            <w:tcBorders>
              <w:top w:val="nil"/>
              <w:left w:val="nil"/>
              <w:bottom w:val="single" w:sz="4" w:space="0" w:color="auto"/>
              <w:right w:val="nil"/>
            </w:tcBorders>
            <w:shd w:val="clear" w:color="auto" w:fill="auto"/>
            <w:noWrap/>
            <w:vAlign w:val="center"/>
          </w:tcPr>
          <w:p w14:paraId="4301DCF5"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18 498 (70.5%)</w:t>
            </w:r>
          </w:p>
        </w:tc>
        <w:tc>
          <w:tcPr>
            <w:tcW w:w="1355" w:type="dxa"/>
            <w:tcBorders>
              <w:top w:val="nil"/>
              <w:left w:val="nil"/>
              <w:bottom w:val="single" w:sz="4" w:space="0" w:color="auto"/>
              <w:right w:val="nil"/>
            </w:tcBorders>
            <w:shd w:val="clear" w:color="auto" w:fill="auto"/>
            <w:noWrap/>
            <w:vAlign w:val="center"/>
          </w:tcPr>
          <w:p w14:paraId="398676C6"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113 (71.5%)</w:t>
            </w:r>
          </w:p>
        </w:tc>
        <w:tc>
          <w:tcPr>
            <w:tcW w:w="1197" w:type="dxa"/>
            <w:tcBorders>
              <w:top w:val="nil"/>
              <w:left w:val="nil"/>
              <w:bottom w:val="single" w:sz="4" w:space="0" w:color="auto"/>
              <w:right w:val="nil"/>
            </w:tcBorders>
            <w:shd w:val="clear" w:color="auto" w:fill="auto"/>
            <w:noWrap/>
            <w:vAlign w:val="center"/>
          </w:tcPr>
          <w:p w14:paraId="7687669D"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71 (70.3%)</w:t>
            </w:r>
          </w:p>
        </w:tc>
        <w:tc>
          <w:tcPr>
            <w:tcW w:w="1276" w:type="dxa"/>
            <w:tcBorders>
              <w:top w:val="nil"/>
              <w:left w:val="nil"/>
              <w:bottom w:val="single" w:sz="4" w:space="0" w:color="auto"/>
              <w:right w:val="nil"/>
            </w:tcBorders>
            <w:shd w:val="clear" w:color="auto" w:fill="auto"/>
            <w:noWrap/>
            <w:vAlign w:val="center"/>
          </w:tcPr>
          <w:p w14:paraId="43788953"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319 (68.2%)</w:t>
            </w:r>
          </w:p>
        </w:tc>
        <w:tc>
          <w:tcPr>
            <w:tcW w:w="1559" w:type="dxa"/>
            <w:tcBorders>
              <w:top w:val="nil"/>
              <w:left w:val="nil"/>
              <w:bottom w:val="single" w:sz="4" w:space="0" w:color="auto"/>
              <w:right w:val="nil"/>
            </w:tcBorders>
            <w:shd w:val="clear" w:color="auto" w:fill="auto"/>
            <w:noWrap/>
            <w:vAlign w:val="center"/>
          </w:tcPr>
          <w:p w14:paraId="02390B66"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19 001 (70.4%)</w:t>
            </w:r>
          </w:p>
        </w:tc>
      </w:tr>
      <w:tr w:rsidR="007214F7" w:rsidRPr="00F736FE" w14:paraId="3218A826" w14:textId="77777777" w:rsidTr="0082729B">
        <w:trPr>
          <w:trHeight w:val="300"/>
        </w:trPr>
        <w:tc>
          <w:tcPr>
            <w:tcW w:w="3119" w:type="dxa"/>
            <w:tcBorders>
              <w:top w:val="single" w:sz="4" w:space="0" w:color="auto"/>
              <w:left w:val="nil"/>
              <w:bottom w:val="nil"/>
              <w:right w:val="nil"/>
            </w:tcBorders>
            <w:shd w:val="clear" w:color="auto" w:fill="auto"/>
            <w:noWrap/>
            <w:vAlign w:val="center"/>
          </w:tcPr>
          <w:p w14:paraId="2D00FD8E"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Complete cases (individuals who survived more than one day, had an ischaemic stroke, didn’t have a valid contraindication to aspirin and had sufficient aspirin data)</w:t>
            </w:r>
          </w:p>
        </w:tc>
        <w:tc>
          <w:tcPr>
            <w:tcW w:w="1559" w:type="dxa"/>
            <w:tcBorders>
              <w:top w:val="single" w:sz="4" w:space="0" w:color="auto"/>
              <w:left w:val="nil"/>
              <w:bottom w:val="nil"/>
              <w:right w:val="nil"/>
            </w:tcBorders>
            <w:shd w:val="clear" w:color="auto" w:fill="auto"/>
            <w:noWrap/>
            <w:vAlign w:val="center"/>
          </w:tcPr>
          <w:p w14:paraId="1A0C03D5"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21 058</w:t>
            </w:r>
          </w:p>
        </w:tc>
        <w:tc>
          <w:tcPr>
            <w:tcW w:w="1355" w:type="dxa"/>
            <w:tcBorders>
              <w:top w:val="single" w:sz="4" w:space="0" w:color="auto"/>
              <w:left w:val="nil"/>
              <w:bottom w:val="nil"/>
              <w:right w:val="nil"/>
            </w:tcBorders>
            <w:shd w:val="clear" w:color="auto" w:fill="auto"/>
            <w:noWrap/>
            <w:vAlign w:val="center"/>
          </w:tcPr>
          <w:p w14:paraId="59FBD4A6"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130</w:t>
            </w:r>
          </w:p>
        </w:tc>
        <w:tc>
          <w:tcPr>
            <w:tcW w:w="1197" w:type="dxa"/>
            <w:tcBorders>
              <w:top w:val="single" w:sz="4" w:space="0" w:color="auto"/>
              <w:left w:val="nil"/>
              <w:bottom w:val="nil"/>
              <w:right w:val="nil"/>
            </w:tcBorders>
            <w:shd w:val="clear" w:color="auto" w:fill="auto"/>
            <w:noWrap/>
            <w:vAlign w:val="center"/>
          </w:tcPr>
          <w:p w14:paraId="2D19CF14"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91</w:t>
            </w:r>
          </w:p>
        </w:tc>
        <w:tc>
          <w:tcPr>
            <w:tcW w:w="1276" w:type="dxa"/>
            <w:tcBorders>
              <w:top w:val="single" w:sz="4" w:space="0" w:color="auto"/>
              <w:left w:val="nil"/>
              <w:bottom w:val="nil"/>
              <w:right w:val="nil"/>
            </w:tcBorders>
            <w:shd w:val="clear" w:color="auto" w:fill="auto"/>
            <w:noWrap/>
            <w:vAlign w:val="center"/>
          </w:tcPr>
          <w:p w14:paraId="522A05E3"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381</w:t>
            </w:r>
          </w:p>
        </w:tc>
        <w:tc>
          <w:tcPr>
            <w:tcW w:w="1559" w:type="dxa"/>
            <w:tcBorders>
              <w:top w:val="single" w:sz="4" w:space="0" w:color="auto"/>
              <w:left w:val="nil"/>
              <w:bottom w:val="nil"/>
              <w:right w:val="nil"/>
            </w:tcBorders>
            <w:shd w:val="clear" w:color="auto" w:fill="auto"/>
            <w:noWrap/>
            <w:vAlign w:val="center"/>
          </w:tcPr>
          <w:p w14:paraId="3130A437" w14:textId="77777777" w:rsidR="007214F7" w:rsidRPr="00F736FE" w:rsidRDefault="007214F7" w:rsidP="0082729B">
            <w:pPr>
              <w:spacing w:after="0" w:line="240" w:lineRule="auto"/>
              <w:jc w:val="center"/>
              <w:rPr>
                <w:rFonts w:cs="Helvetica"/>
                <w:bCs/>
                <w:color w:val="333333"/>
                <w:sz w:val="20"/>
                <w:szCs w:val="20"/>
              </w:rPr>
            </w:pPr>
            <w:r>
              <w:rPr>
                <w:rFonts w:cs="Helvetica"/>
                <w:bCs/>
                <w:color w:val="333333"/>
                <w:sz w:val="20"/>
                <w:szCs w:val="20"/>
              </w:rPr>
              <w:t>21 660</w:t>
            </w:r>
          </w:p>
        </w:tc>
      </w:tr>
      <w:tr w:rsidR="007214F7" w:rsidRPr="00F736FE" w14:paraId="475AA7CE" w14:textId="77777777" w:rsidTr="0082729B">
        <w:trPr>
          <w:trHeight w:val="300"/>
        </w:trPr>
        <w:tc>
          <w:tcPr>
            <w:tcW w:w="3119" w:type="dxa"/>
            <w:tcBorders>
              <w:top w:val="nil"/>
              <w:left w:val="nil"/>
              <w:bottom w:val="single" w:sz="4" w:space="0" w:color="auto"/>
              <w:right w:val="nil"/>
            </w:tcBorders>
            <w:shd w:val="clear" w:color="auto" w:fill="auto"/>
            <w:noWrap/>
            <w:vAlign w:val="center"/>
          </w:tcPr>
          <w:p w14:paraId="76F78F4B" w14:textId="77777777" w:rsidR="007214F7"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Aspirin within one day of </w:t>
            </w:r>
          </w:p>
          <w:p w14:paraId="12413A1E" w14:textId="77777777" w:rsidR="007214F7" w:rsidRPr="00EC726B" w:rsidRDefault="007214F7" w:rsidP="0082729B">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     admission</w:t>
            </w:r>
          </w:p>
        </w:tc>
        <w:tc>
          <w:tcPr>
            <w:tcW w:w="1559" w:type="dxa"/>
            <w:tcBorders>
              <w:top w:val="nil"/>
              <w:left w:val="nil"/>
              <w:bottom w:val="single" w:sz="4" w:space="0" w:color="auto"/>
              <w:right w:val="nil"/>
            </w:tcBorders>
            <w:shd w:val="clear" w:color="auto" w:fill="auto"/>
            <w:noWrap/>
            <w:vAlign w:val="center"/>
          </w:tcPr>
          <w:p w14:paraId="6B5F4CC4"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8844 (42.0%)</w:t>
            </w:r>
          </w:p>
        </w:tc>
        <w:tc>
          <w:tcPr>
            <w:tcW w:w="1355" w:type="dxa"/>
            <w:tcBorders>
              <w:top w:val="nil"/>
              <w:left w:val="nil"/>
              <w:bottom w:val="single" w:sz="4" w:space="0" w:color="auto"/>
              <w:right w:val="nil"/>
            </w:tcBorders>
            <w:shd w:val="clear" w:color="auto" w:fill="auto"/>
            <w:noWrap/>
            <w:vAlign w:val="center"/>
          </w:tcPr>
          <w:p w14:paraId="4210DA10"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48 (36.9%)</w:t>
            </w:r>
          </w:p>
        </w:tc>
        <w:tc>
          <w:tcPr>
            <w:tcW w:w="1197" w:type="dxa"/>
            <w:tcBorders>
              <w:top w:val="nil"/>
              <w:left w:val="nil"/>
              <w:bottom w:val="single" w:sz="4" w:space="0" w:color="auto"/>
              <w:right w:val="nil"/>
            </w:tcBorders>
            <w:shd w:val="clear" w:color="auto" w:fill="auto"/>
            <w:noWrap/>
            <w:vAlign w:val="center"/>
          </w:tcPr>
          <w:p w14:paraId="1B8A7028" w14:textId="77777777" w:rsidR="007214F7" w:rsidRPr="00F736FE" w:rsidRDefault="007214F7" w:rsidP="0082729B">
            <w:pPr>
              <w:spacing w:after="0" w:line="240" w:lineRule="auto"/>
              <w:jc w:val="center"/>
              <w:rPr>
                <w:rFonts w:cs="Helvetica"/>
                <w:color w:val="333333"/>
                <w:sz w:val="20"/>
                <w:szCs w:val="20"/>
              </w:rPr>
            </w:pPr>
            <w:r w:rsidRPr="00F736FE">
              <w:rPr>
                <w:rFonts w:cs="Helvetica"/>
                <w:color w:val="333333"/>
                <w:sz w:val="20"/>
                <w:szCs w:val="20"/>
              </w:rPr>
              <w:t>41 (45.1%)</w:t>
            </w:r>
          </w:p>
        </w:tc>
        <w:tc>
          <w:tcPr>
            <w:tcW w:w="1276" w:type="dxa"/>
            <w:tcBorders>
              <w:top w:val="nil"/>
              <w:left w:val="nil"/>
              <w:bottom w:val="single" w:sz="4" w:space="0" w:color="auto"/>
              <w:right w:val="nil"/>
            </w:tcBorders>
            <w:shd w:val="clear" w:color="auto" w:fill="auto"/>
            <w:noWrap/>
            <w:vAlign w:val="center"/>
          </w:tcPr>
          <w:p w14:paraId="28FD67EE"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134 (35.2%)</w:t>
            </w:r>
          </w:p>
        </w:tc>
        <w:tc>
          <w:tcPr>
            <w:tcW w:w="1559" w:type="dxa"/>
            <w:tcBorders>
              <w:top w:val="nil"/>
              <w:left w:val="nil"/>
              <w:bottom w:val="single" w:sz="4" w:space="0" w:color="auto"/>
              <w:right w:val="nil"/>
            </w:tcBorders>
            <w:shd w:val="clear" w:color="auto" w:fill="auto"/>
            <w:noWrap/>
            <w:vAlign w:val="center"/>
          </w:tcPr>
          <w:p w14:paraId="1C88CE2F" w14:textId="77777777" w:rsidR="007214F7" w:rsidRPr="00F736FE" w:rsidRDefault="007214F7" w:rsidP="0082729B">
            <w:pPr>
              <w:spacing w:after="0" w:line="240" w:lineRule="auto"/>
              <w:jc w:val="center"/>
              <w:rPr>
                <w:rFonts w:cs="Helvetica"/>
                <w:color w:val="333333"/>
                <w:sz w:val="20"/>
                <w:szCs w:val="20"/>
              </w:rPr>
            </w:pPr>
            <w:r>
              <w:rPr>
                <w:rFonts w:cs="Helvetica"/>
                <w:color w:val="333333"/>
                <w:sz w:val="20"/>
                <w:szCs w:val="20"/>
              </w:rPr>
              <w:t>9067 (41.9%)</w:t>
            </w:r>
          </w:p>
        </w:tc>
      </w:tr>
    </w:tbl>
    <w:p w14:paraId="6D11DB6D" w14:textId="77777777" w:rsidR="007214F7" w:rsidRPr="007214F7" w:rsidRDefault="007214F7" w:rsidP="007214F7">
      <w:pPr>
        <w:sectPr w:rsidR="007214F7" w:rsidRPr="007214F7" w:rsidSect="001A3BD8">
          <w:pgSz w:w="11906" w:h="16838"/>
          <w:pgMar w:top="993" w:right="1440" w:bottom="567" w:left="993" w:header="709" w:footer="709" w:gutter="0"/>
          <w:cols w:space="708"/>
          <w:docGrid w:linePitch="360"/>
        </w:sectPr>
      </w:pPr>
    </w:p>
    <w:p w14:paraId="0380C3F8" w14:textId="565DF216" w:rsidR="008C431E" w:rsidRPr="00ED629C" w:rsidRDefault="008C431E" w:rsidP="009B0B30">
      <w:pPr>
        <w:pStyle w:val="Heading1"/>
        <w:spacing w:before="0" w:after="0"/>
        <w:rPr>
          <w:sz w:val="20"/>
          <w:szCs w:val="20"/>
        </w:rPr>
      </w:pPr>
      <w:bookmarkStart w:id="14" w:name="_Toc78700482"/>
      <w:r w:rsidRPr="00ED629C">
        <w:lastRenderedPageBreak/>
        <w:t xml:space="preserve">Supplementary </w:t>
      </w:r>
      <w:r w:rsidR="00DF11E6">
        <w:t xml:space="preserve">Table </w:t>
      </w:r>
      <w:r>
        <w:t xml:space="preserve">9: </w:t>
      </w:r>
      <w:r w:rsidR="00242234">
        <w:t xml:space="preserve">Odds ratios and hazard ratios for outcomes following stroke in Scotland, 1991 – 2014.  Ratios compare individuals with a </w:t>
      </w:r>
      <w:r w:rsidR="000250C0">
        <w:t>severe mental illness</w:t>
      </w:r>
      <w:r w:rsidR="00242234">
        <w:t xml:space="preserve"> to individuals without a history of a mental health condition. </w:t>
      </w:r>
      <w:r w:rsidRPr="00303080">
        <w:t>Sensitivity analysis for models 1 and 2</w:t>
      </w:r>
      <w:r w:rsidR="00242234">
        <w:t xml:space="preserve"> with </w:t>
      </w:r>
      <w:r w:rsidR="006C5B5E">
        <w:t xml:space="preserve">major </w:t>
      </w:r>
      <w:r w:rsidR="00242234" w:rsidRPr="00242234">
        <w:t>depression only identified using psychiatric hospital admission records</w:t>
      </w:r>
      <w:bookmarkEnd w:id="14"/>
    </w:p>
    <w:p w14:paraId="7DEAC4C0" w14:textId="1C7EED87" w:rsidR="008C431E" w:rsidRPr="00303080" w:rsidRDefault="008C431E" w:rsidP="009B0B30">
      <w:pPr>
        <w:spacing w:after="0"/>
        <w:jc w:val="both"/>
        <w:rPr>
          <w:rFonts w:cstheme="minorHAnsi"/>
          <w:sz w:val="20"/>
          <w:szCs w:val="20"/>
        </w:rPr>
      </w:pPr>
      <w:r w:rsidRPr="00303080">
        <w:rPr>
          <w:rFonts w:cstheme="minorHAnsi"/>
          <w:sz w:val="20"/>
          <w:szCs w:val="20"/>
        </w:rPr>
        <w:t xml:space="preserve">For each outcome, this table presents a summary of the results of the sensitivity analysis for models 1 and 2. In the sensitivity analysis, </w:t>
      </w:r>
      <w:r w:rsidR="006C5B5E">
        <w:rPr>
          <w:rFonts w:cstheme="minorHAnsi"/>
          <w:sz w:val="20"/>
          <w:szCs w:val="20"/>
        </w:rPr>
        <w:t xml:space="preserve">major </w:t>
      </w:r>
      <w:r w:rsidRPr="00303080">
        <w:rPr>
          <w:rFonts w:cstheme="minorHAnsi"/>
          <w:sz w:val="20"/>
          <w:szCs w:val="20"/>
        </w:rPr>
        <w:t xml:space="preserve">depression is only identified using psychiatric hospital admission records. Thus fewer people are included in the </w:t>
      </w:r>
      <w:r w:rsidR="006C5B5E">
        <w:rPr>
          <w:rFonts w:cstheme="minorHAnsi"/>
          <w:sz w:val="20"/>
          <w:szCs w:val="20"/>
        </w:rPr>
        <w:t xml:space="preserve">major </w:t>
      </w:r>
      <w:r w:rsidRPr="00303080">
        <w:rPr>
          <w:rFonts w:cstheme="minorHAnsi"/>
          <w:sz w:val="20"/>
          <w:szCs w:val="20"/>
        </w:rPr>
        <w:t xml:space="preserve">depression group, and the overall cohort is smaller. The results for schizophrenia and bipolar disorder differ slightly between the main analysis and the sensitivity analysis because the comparison group has changed (some people who were included in the </w:t>
      </w:r>
      <w:r w:rsidR="006C5B5E">
        <w:rPr>
          <w:rFonts w:cstheme="minorHAnsi"/>
          <w:sz w:val="20"/>
          <w:szCs w:val="20"/>
        </w:rPr>
        <w:t xml:space="preserve">major </w:t>
      </w:r>
      <w:r w:rsidRPr="00303080">
        <w:rPr>
          <w:rFonts w:cstheme="minorHAnsi"/>
          <w:sz w:val="20"/>
          <w:szCs w:val="20"/>
        </w:rPr>
        <w:t xml:space="preserve">depression group for the main analysis are included in the no mental health </w:t>
      </w:r>
      <w:r>
        <w:rPr>
          <w:rFonts w:cstheme="minorHAnsi"/>
          <w:sz w:val="20"/>
          <w:szCs w:val="20"/>
        </w:rPr>
        <w:t>admission</w:t>
      </w:r>
      <w:r w:rsidRPr="00303080">
        <w:rPr>
          <w:rFonts w:cstheme="minorHAnsi"/>
          <w:sz w:val="20"/>
          <w:szCs w:val="20"/>
        </w:rPr>
        <w:t xml:space="preserve"> group for the sensitivity analysis).</w:t>
      </w:r>
    </w:p>
    <w:tbl>
      <w:tblPr>
        <w:tblW w:w="11058" w:type="dxa"/>
        <w:tblLayout w:type="fixed"/>
        <w:tblLook w:val="04A0" w:firstRow="1" w:lastRow="0" w:firstColumn="1" w:lastColumn="0" w:noHBand="0" w:noVBand="1"/>
      </w:tblPr>
      <w:tblGrid>
        <w:gridCol w:w="2835"/>
        <w:gridCol w:w="993"/>
        <w:gridCol w:w="1134"/>
        <w:gridCol w:w="2032"/>
        <w:gridCol w:w="2032"/>
        <w:gridCol w:w="2032"/>
      </w:tblGrid>
      <w:tr w:rsidR="008C431E" w:rsidRPr="007F19C9" w14:paraId="2CF07896" w14:textId="77777777" w:rsidTr="00C0515F">
        <w:trPr>
          <w:trHeight w:val="300"/>
        </w:trPr>
        <w:tc>
          <w:tcPr>
            <w:tcW w:w="2835" w:type="dxa"/>
            <w:tcBorders>
              <w:top w:val="single" w:sz="4" w:space="0" w:color="auto"/>
              <w:bottom w:val="single" w:sz="4" w:space="0" w:color="auto"/>
            </w:tcBorders>
            <w:shd w:val="clear" w:color="auto" w:fill="auto"/>
            <w:noWrap/>
            <w:vAlign w:val="center"/>
            <w:hideMark/>
          </w:tcPr>
          <w:p w14:paraId="328AFAC7" w14:textId="77777777" w:rsidR="008C431E" w:rsidRPr="00187174" w:rsidRDefault="008C431E" w:rsidP="00BE3941">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Outcome</w:t>
            </w:r>
          </w:p>
        </w:tc>
        <w:tc>
          <w:tcPr>
            <w:tcW w:w="993" w:type="dxa"/>
            <w:tcBorders>
              <w:top w:val="single" w:sz="4" w:space="0" w:color="auto"/>
              <w:bottom w:val="single" w:sz="4" w:space="0" w:color="auto"/>
            </w:tcBorders>
            <w:vAlign w:val="center"/>
          </w:tcPr>
          <w:p w14:paraId="18C3760B"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Model</w:t>
            </w:r>
          </w:p>
        </w:tc>
        <w:tc>
          <w:tcPr>
            <w:tcW w:w="1134" w:type="dxa"/>
            <w:tcBorders>
              <w:top w:val="single" w:sz="4" w:space="0" w:color="auto"/>
              <w:bottom w:val="single" w:sz="4" w:space="0" w:color="auto"/>
            </w:tcBorders>
          </w:tcPr>
          <w:p w14:paraId="1D943DFE"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N</w:t>
            </w:r>
          </w:p>
        </w:tc>
        <w:tc>
          <w:tcPr>
            <w:tcW w:w="2032" w:type="dxa"/>
            <w:tcBorders>
              <w:top w:val="single" w:sz="4" w:space="0" w:color="auto"/>
              <w:bottom w:val="single" w:sz="4" w:space="0" w:color="auto"/>
            </w:tcBorders>
            <w:shd w:val="clear" w:color="auto" w:fill="auto"/>
            <w:noWrap/>
            <w:vAlign w:val="center"/>
            <w:hideMark/>
          </w:tcPr>
          <w:p w14:paraId="5B1B0360"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Schizophrenia</w:t>
            </w:r>
          </w:p>
        </w:tc>
        <w:tc>
          <w:tcPr>
            <w:tcW w:w="2032" w:type="dxa"/>
            <w:tcBorders>
              <w:top w:val="single" w:sz="4" w:space="0" w:color="auto"/>
              <w:bottom w:val="single" w:sz="4" w:space="0" w:color="auto"/>
            </w:tcBorders>
            <w:shd w:val="clear" w:color="auto" w:fill="auto"/>
            <w:noWrap/>
            <w:vAlign w:val="center"/>
            <w:hideMark/>
          </w:tcPr>
          <w:p w14:paraId="365D6C5E"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Bipolar disorder</w:t>
            </w:r>
          </w:p>
        </w:tc>
        <w:tc>
          <w:tcPr>
            <w:tcW w:w="2032" w:type="dxa"/>
            <w:tcBorders>
              <w:top w:val="single" w:sz="4" w:space="0" w:color="auto"/>
              <w:bottom w:val="single" w:sz="4" w:space="0" w:color="auto"/>
            </w:tcBorders>
            <w:shd w:val="clear" w:color="auto" w:fill="auto"/>
            <w:noWrap/>
            <w:vAlign w:val="center"/>
            <w:hideMark/>
          </w:tcPr>
          <w:p w14:paraId="39131A9B" w14:textId="2A19A7C1" w:rsidR="008C431E" w:rsidRPr="00187174" w:rsidRDefault="000250C0" w:rsidP="00BE394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Major d</w:t>
            </w:r>
            <w:r w:rsidR="008C431E" w:rsidRPr="00187174">
              <w:rPr>
                <w:rFonts w:ascii="Calibri" w:eastAsia="Times New Roman" w:hAnsi="Calibri" w:cs="Times New Roman"/>
                <w:color w:val="000000"/>
                <w:sz w:val="20"/>
                <w:szCs w:val="20"/>
                <w:lang w:eastAsia="en-GB"/>
              </w:rPr>
              <w:t>epression</w:t>
            </w:r>
          </w:p>
        </w:tc>
      </w:tr>
      <w:tr w:rsidR="008C431E" w:rsidRPr="007F19C9" w14:paraId="03BF8568" w14:textId="77777777" w:rsidTr="00C0515F">
        <w:trPr>
          <w:trHeight w:val="300"/>
        </w:trPr>
        <w:tc>
          <w:tcPr>
            <w:tcW w:w="2835" w:type="dxa"/>
            <w:vMerge w:val="restart"/>
            <w:shd w:val="clear" w:color="auto" w:fill="auto"/>
            <w:noWrap/>
            <w:vAlign w:val="center"/>
            <w:hideMark/>
          </w:tcPr>
          <w:p w14:paraId="05704319" w14:textId="77777777" w:rsidR="00C0515F"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30-day </w:t>
            </w:r>
            <w:r>
              <w:rPr>
                <w:rFonts w:ascii="Calibri" w:eastAsia="Times New Roman" w:hAnsi="Calibri" w:cs="Times New Roman"/>
                <w:color w:val="000000"/>
                <w:sz w:val="20"/>
                <w:szCs w:val="20"/>
                <w:lang w:eastAsia="en-GB"/>
              </w:rPr>
              <w:t>mortality,</w:t>
            </w:r>
          </w:p>
          <w:p w14:paraId="6AF3B30D" w14:textId="3ECAC630" w:rsidR="008C431E"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OR (95% CI)</w:t>
            </w:r>
          </w:p>
        </w:tc>
        <w:tc>
          <w:tcPr>
            <w:tcW w:w="993" w:type="dxa"/>
            <w:tcBorders>
              <w:top w:val="single" w:sz="4" w:space="0" w:color="auto"/>
            </w:tcBorders>
            <w:vAlign w:val="center"/>
          </w:tcPr>
          <w:p w14:paraId="2228DE34" w14:textId="310C4F83" w:rsidR="008C431E" w:rsidRPr="00187174" w:rsidRDefault="008C431E"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sidR="00C0515F">
              <w:rPr>
                <w:rFonts w:ascii="Calibri" w:eastAsia="Times New Roman" w:hAnsi="Calibri" w:cs="Times New Roman"/>
                <w:color w:val="000000"/>
                <w:sz w:val="20"/>
                <w:szCs w:val="20"/>
                <w:lang w:eastAsia="en-GB"/>
              </w:rPr>
              <w:t>1</w:t>
            </w:r>
          </w:p>
        </w:tc>
        <w:tc>
          <w:tcPr>
            <w:tcW w:w="1134" w:type="dxa"/>
            <w:tcBorders>
              <w:top w:val="single" w:sz="4" w:space="0" w:color="auto"/>
            </w:tcBorders>
          </w:tcPr>
          <w:p w14:paraId="14E13AB3"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top w:val="single" w:sz="4" w:space="0" w:color="auto"/>
            </w:tcBorders>
            <w:shd w:val="clear" w:color="auto" w:fill="auto"/>
            <w:noWrap/>
            <w:vAlign w:val="center"/>
          </w:tcPr>
          <w:p w14:paraId="1F959549" w14:textId="23C78777" w:rsidR="008C431E" w:rsidRPr="007735D0" w:rsidRDefault="008C431E" w:rsidP="00BE3941">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1.33 (1.16</w:t>
            </w:r>
            <w:r w:rsidR="004D5EC3">
              <w:rPr>
                <w:rFonts w:ascii="Calibri" w:hAnsi="Calibri" w:cs="Calibri"/>
                <w:color w:val="000000"/>
                <w:sz w:val="20"/>
                <w:szCs w:val="20"/>
              </w:rPr>
              <w:t xml:space="preserve"> to </w:t>
            </w:r>
            <w:r w:rsidRPr="007735D0">
              <w:rPr>
                <w:rFonts w:ascii="Calibri" w:hAnsi="Calibri" w:cs="Calibri"/>
                <w:color w:val="000000"/>
                <w:sz w:val="20"/>
                <w:szCs w:val="20"/>
              </w:rPr>
              <w:t>1.52)</w:t>
            </w:r>
          </w:p>
        </w:tc>
        <w:tc>
          <w:tcPr>
            <w:tcW w:w="2032" w:type="dxa"/>
            <w:tcBorders>
              <w:top w:val="single" w:sz="4" w:space="0" w:color="auto"/>
            </w:tcBorders>
            <w:shd w:val="clear" w:color="auto" w:fill="auto"/>
            <w:noWrap/>
            <w:vAlign w:val="center"/>
          </w:tcPr>
          <w:p w14:paraId="488CC419" w14:textId="08501A76" w:rsidR="008C431E" w:rsidRPr="007735D0" w:rsidRDefault="008C431E" w:rsidP="00BE3941">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1.37 (1.17</w:t>
            </w:r>
            <w:r w:rsidR="004D5EC3">
              <w:rPr>
                <w:rFonts w:ascii="Calibri" w:hAnsi="Calibri" w:cs="Calibri"/>
                <w:color w:val="000000"/>
                <w:sz w:val="20"/>
                <w:szCs w:val="20"/>
              </w:rPr>
              <w:t xml:space="preserve"> to </w:t>
            </w:r>
            <w:r w:rsidRPr="007735D0">
              <w:rPr>
                <w:rFonts w:ascii="Calibri" w:hAnsi="Calibri" w:cs="Calibri"/>
                <w:color w:val="000000"/>
                <w:sz w:val="20"/>
                <w:szCs w:val="20"/>
              </w:rPr>
              <w:t>1.60)</w:t>
            </w:r>
          </w:p>
        </w:tc>
        <w:tc>
          <w:tcPr>
            <w:tcW w:w="2032" w:type="dxa"/>
            <w:tcBorders>
              <w:top w:val="single" w:sz="4" w:space="0" w:color="auto"/>
            </w:tcBorders>
            <w:shd w:val="clear" w:color="auto" w:fill="auto"/>
            <w:noWrap/>
            <w:vAlign w:val="center"/>
          </w:tcPr>
          <w:p w14:paraId="5B4BBDDC" w14:textId="23D41BE0" w:rsidR="008C431E" w:rsidRPr="007735D0" w:rsidRDefault="008C431E" w:rsidP="00BE3941">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1.09 (1.01</w:t>
            </w:r>
            <w:r w:rsidR="004D5EC3">
              <w:rPr>
                <w:rFonts w:ascii="Calibri" w:hAnsi="Calibri" w:cs="Calibri"/>
                <w:color w:val="000000"/>
                <w:sz w:val="20"/>
                <w:szCs w:val="20"/>
              </w:rPr>
              <w:t xml:space="preserve"> to </w:t>
            </w:r>
            <w:r w:rsidRPr="007735D0">
              <w:rPr>
                <w:rFonts w:ascii="Calibri" w:hAnsi="Calibri" w:cs="Calibri"/>
                <w:color w:val="000000"/>
                <w:sz w:val="20"/>
                <w:szCs w:val="20"/>
              </w:rPr>
              <w:t>1.18)</w:t>
            </w:r>
          </w:p>
        </w:tc>
      </w:tr>
      <w:tr w:rsidR="008C431E" w:rsidRPr="007F19C9" w14:paraId="3A680E2D" w14:textId="77777777" w:rsidTr="00C0515F">
        <w:trPr>
          <w:trHeight w:val="300"/>
        </w:trPr>
        <w:tc>
          <w:tcPr>
            <w:tcW w:w="2835" w:type="dxa"/>
            <w:vMerge/>
            <w:tcBorders>
              <w:bottom w:val="single" w:sz="4" w:space="0" w:color="auto"/>
            </w:tcBorders>
            <w:shd w:val="clear" w:color="auto" w:fill="auto"/>
            <w:noWrap/>
            <w:vAlign w:val="center"/>
          </w:tcPr>
          <w:p w14:paraId="275DF85B" w14:textId="77777777" w:rsidR="008C431E" w:rsidRPr="00187174" w:rsidRDefault="008C431E" w:rsidP="00BE3941">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5B0D7979" w14:textId="65DF0D35" w:rsidR="008C431E" w:rsidRPr="00187174" w:rsidRDefault="008C431E"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sidR="00C0515F">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2EF9FC90" w14:textId="77777777" w:rsidR="008C431E" w:rsidRPr="00187174" w:rsidRDefault="008C431E" w:rsidP="00BE3941">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bottom w:val="single" w:sz="4" w:space="0" w:color="auto"/>
            </w:tcBorders>
            <w:shd w:val="clear" w:color="auto" w:fill="auto"/>
            <w:noWrap/>
            <w:vAlign w:val="center"/>
          </w:tcPr>
          <w:p w14:paraId="475ADF7A" w14:textId="3332E6FF" w:rsidR="008C431E" w:rsidRPr="007735D0" w:rsidRDefault="008C431E" w:rsidP="00BE3941">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1.28 (1.11</w:t>
            </w:r>
            <w:r w:rsidR="004D5EC3">
              <w:rPr>
                <w:rFonts w:ascii="Calibri" w:hAnsi="Calibri" w:cs="Calibri"/>
                <w:color w:val="000000"/>
                <w:sz w:val="20"/>
                <w:szCs w:val="20"/>
              </w:rPr>
              <w:t xml:space="preserve"> to </w:t>
            </w:r>
            <w:r w:rsidRPr="007735D0">
              <w:rPr>
                <w:rFonts w:ascii="Calibri" w:hAnsi="Calibri" w:cs="Calibri"/>
                <w:color w:val="000000"/>
                <w:sz w:val="20"/>
                <w:szCs w:val="20"/>
              </w:rPr>
              <w:t>1.47)</w:t>
            </w:r>
          </w:p>
        </w:tc>
        <w:tc>
          <w:tcPr>
            <w:tcW w:w="2032" w:type="dxa"/>
            <w:tcBorders>
              <w:bottom w:val="single" w:sz="4" w:space="0" w:color="auto"/>
            </w:tcBorders>
            <w:shd w:val="clear" w:color="auto" w:fill="auto"/>
            <w:noWrap/>
            <w:vAlign w:val="center"/>
          </w:tcPr>
          <w:p w14:paraId="043C29E2" w14:textId="67C3FE49" w:rsidR="008C431E" w:rsidRPr="007735D0" w:rsidRDefault="008C431E" w:rsidP="00BE3941">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1.35 (1.16</w:t>
            </w:r>
            <w:r w:rsidR="004D5EC3">
              <w:rPr>
                <w:rFonts w:ascii="Calibri" w:hAnsi="Calibri" w:cs="Calibri"/>
                <w:color w:val="000000"/>
                <w:sz w:val="20"/>
                <w:szCs w:val="20"/>
              </w:rPr>
              <w:t xml:space="preserve"> to </w:t>
            </w:r>
            <w:r w:rsidRPr="007735D0">
              <w:rPr>
                <w:rFonts w:ascii="Calibri" w:hAnsi="Calibri" w:cs="Calibri"/>
                <w:color w:val="000000"/>
                <w:sz w:val="20"/>
                <w:szCs w:val="20"/>
              </w:rPr>
              <w:t>1.58)</w:t>
            </w:r>
          </w:p>
        </w:tc>
        <w:tc>
          <w:tcPr>
            <w:tcW w:w="2032" w:type="dxa"/>
            <w:tcBorders>
              <w:bottom w:val="single" w:sz="4" w:space="0" w:color="auto"/>
            </w:tcBorders>
            <w:shd w:val="clear" w:color="auto" w:fill="auto"/>
            <w:noWrap/>
            <w:vAlign w:val="center"/>
          </w:tcPr>
          <w:p w14:paraId="131F7F6C" w14:textId="3CE958ED" w:rsidR="008C431E" w:rsidRPr="000A43D9" w:rsidRDefault="008C431E" w:rsidP="00BE3941">
            <w:pPr>
              <w:autoSpaceDE w:val="0"/>
              <w:autoSpaceDN w:val="0"/>
              <w:adjustRightInd w:val="0"/>
              <w:spacing w:after="0" w:line="240" w:lineRule="auto"/>
              <w:jc w:val="center"/>
              <w:rPr>
                <w:rFonts w:ascii="Calibri" w:hAnsi="Calibri" w:cs="Calibri"/>
                <w:color w:val="000000"/>
                <w:sz w:val="20"/>
                <w:szCs w:val="20"/>
              </w:rPr>
            </w:pPr>
            <w:r w:rsidRPr="000A43D9">
              <w:rPr>
                <w:rFonts w:ascii="Calibri" w:hAnsi="Calibri" w:cs="Calibri"/>
                <w:color w:val="000000"/>
                <w:sz w:val="20"/>
                <w:szCs w:val="20"/>
              </w:rPr>
              <w:t>1.04 (0.96</w:t>
            </w:r>
            <w:r w:rsidR="004D5EC3">
              <w:rPr>
                <w:rFonts w:ascii="Calibri" w:hAnsi="Calibri" w:cs="Calibri"/>
                <w:color w:val="000000"/>
                <w:sz w:val="20"/>
                <w:szCs w:val="20"/>
              </w:rPr>
              <w:t xml:space="preserve"> to </w:t>
            </w:r>
            <w:r w:rsidRPr="000A43D9">
              <w:rPr>
                <w:rFonts w:ascii="Calibri" w:hAnsi="Calibri" w:cs="Calibri"/>
                <w:color w:val="000000"/>
                <w:sz w:val="20"/>
                <w:szCs w:val="20"/>
              </w:rPr>
              <w:t>1.13)</w:t>
            </w:r>
          </w:p>
        </w:tc>
      </w:tr>
      <w:tr w:rsidR="00C0515F" w:rsidRPr="007F19C9" w14:paraId="2D21DCC7" w14:textId="77777777" w:rsidTr="00C0515F">
        <w:trPr>
          <w:trHeight w:val="300"/>
        </w:trPr>
        <w:tc>
          <w:tcPr>
            <w:tcW w:w="2835" w:type="dxa"/>
            <w:vMerge w:val="restart"/>
            <w:shd w:val="clear" w:color="auto" w:fill="auto"/>
            <w:noWrap/>
            <w:vAlign w:val="center"/>
            <w:hideMark/>
          </w:tcPr>
          <w:p w14:paraId="40C31740" w14:textId="77777777" w:rsidR="00C0515F"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1-year </w:t>
            </w:r>
            <w:r>
              <w:rPr>
                <w:rFonts w:ascii="Calibri" w:eastAsia="Times New Roman" w:hAnsi="Calibri" w:cs="Times New Roman"/>
                <w:color w:val="000000"/>
                <w:sz w:val="20"/>
                <w:szCs w:val="20"/>
                <w:lang w:eastAsia="en-GB"/>
              </w:rPr>
              <w:t>mortality,</w:t>
            </w:r>
          </w:p>
          <w:p w14:paraId="3F7C829D" w14:textId="1FF979D1" w:rsidR="00C0515F"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OR (95% CI)</w:t>
            </w:r>
          </w:p>
        </w:tc>
        <w:tc>
          <w:tcPr>
            <w:tcW w:w="993" w:type="dxa"/>
            <w:tcBorders>
              <w:top w:val="single" w:sz="4" w:space="0" w:color="auto"/>
            </w:tcBorders>
            <w:vAlign w:val="center"/>
          </w:tcPr>
          <w:p w14:paraId="26AB8A8B" w14:textId="27B49AAC"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1</w:t>
            </w:r>
          </w:p>
        </w:tc>
        <w:tc>
          <w:tcPr>
            <w:tcW w:w="1134" w:type="dxa"/>
            <w:tcBorders>
              <w:top w:val="single" w:sz="4" w:space="0" w:color="auto"/>
            </w:tcBorders>
          </w:tcPr>
          <w:p w14:paraId="1DEEB13E" w14:textId="77777777"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top w:val="single" w:sz="4" w:space="0" w:color="auto"/>
            </w:tcBorders>
            <w:shd w:val="clear" w:color="auto" w:fill="auto"/>
            <w:noWrap/>
            <w:vAlign w:val="center"/>
          </w:tcPr>
          <w:p w14:paraId="69125A95" w14:textId="1A6AF06D"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1.48 (1.31</w:t>
            </w:r>
            <w:r>
              <w:rPr>
                <w:rFonts w:ascii="Calibri" w:hAnsi="Calibri" w:cs="Calibri"/>
                <w:color w:val="000000"/>
                <w:sz w:val="20"/>
                <w:szCs w:val="20"/>
              </w:rPr>
              <w:t xml:space="preserve"> to </w:t>
            </w:r>
            <w:r w:rsidRPr="007735D0">
              <w:rPr>
                <w:rFonts w:ascii="Calibri" w:hAnsi="Calibri" w:cs="Calibri"/>
                <w:color w:val="000000"/>
                <w:sz w:val="20"/>
                <w:szCs w:val="20"/>
              </w:rPr>
              <w:t>1.67)</w:t>
            </w:r>
          </w:p>
        </w:tc>
        <w:tc>
          <w:tcPr>
            <w:tcW w:w="2032" w:type="dxa"/>
            <w:tcBorders>
              <w:top w:val="single" w:sz="4" w:space="0" w:color="auto"/>
            </w:tcBorders>
            <w:shd w:val="clear" w:color="auto" w:fill="auto"/>
            <w:noWrap/>
            <w:vAlign w:val="center"/>
          </w:tcPr>
          <w:p w14:paraId="0029F5C7" w14:textId="4AC1B167"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1.44 (1.25</w:t>
            </w:r>
            <w:r>
              <w:rPr>
                <w:rFonts w:ascii="Calibri" w:hAnsi="Calibri" w:cs="Calibri"/>
                <w:color w:val="000000"/>
                <w:sz w:val="20"/>
                <w:szCs w:val="20"/>
              </w:rPr>
              <w:t xml:space="preserve"> to </w:t>
            </w:r>
            <w:r w:rsidRPr="007735D0">
              <w:rPr>
                <w:rFonts w:ascii="Calibri" w:hAnsi="Calibri" w:cs="Calibri"/>
                <w:color w:val="000000"/>
                <w:sz w:val="20"/>
                <w:szCs w:val="20"/>
              </w:rPr>
              <w:t>1.65)</w:t>
            </w:r>
          </w:p>
        </w:tc>
        <w:tc>
          <w:tcPr>
            <w:tcW w:w="2032" w:type="dxa"/>
            <w:tcBorders>
              <w:top w:val="single" w:sz="4" w:space="0" w:color="auto"/>
            </w:tcBorders>
            <w:shd w:val="clear" w:color="auto" w:fill="auto"/>
            <w:noWrap/>
            <w:vAlign w:val="center"/>
          </w:tcPr>
          <w:p w14:paraId="64C67921" w14:textId="7E560C53"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1.16 (1.08</w:t>
            </w:r>
            <w:r>
              <w:rPr>
                <w:rFonts w:ascii="Calibri" w:hAnsi="Calibri" w:cs="Calibri"/>
                <w:color w:val="000000"/>
                <w:sz w:val="20"/>
                <w:szCs w:val="20"/>
              </w:rPr>
              <w:t xml:space="preserve"> to </w:t>
            </w:r>
            <w:r w:rsidRPr="007735D0">
              <w:rPr>
                <w:rFonts w:ascii="Calibri" w:hAnsi="Calibri" w:cs="Calibri"/>
                <w:color w:val="000000"/>
                <w:sz w:val="20"/>
                <w:szCs w:val="20"/>
              </w:rPr>
              <w:t>1.24)</w:t>
            </w:r>
          </w:p>
        </w:tc>
      </w:tr>
      <w:tr w:rsidR="00C0515F" w:rsidRPr="007F19C9" w14:paraId="765233C5" w14:textId="77777777" w:rsidTr="00C0515F">
        <w:trPr>
          <w:trHeight w:val="300"/>
        </w:trPr>
        <w:tc>
          <w:tcPr>
            <w:tcW w:w="2835" w:type="dxa"/>
            <w:vMerge/>
            <w:tcBorders>
              <w:bottom w:val="single" w:sz="4" w:space="0" w:color="auto"/>
            </w:tcBorders>
            <w:shd w:val="clear" w:color="auto" w:fill="auto"/>
            <w:noWrap/>
            <w:vAlign w:val="center"/>
          </w:tcPr>
          <w:p w14:paraId="4BC86D94" w14:textId="77777777" w:rsidR="00C0515F" w:rsidRPr="00187174" w:rsidRDefault="00C0515F" w:rsidP="00C0515F">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6320A2B3" w14:textId="16EB4AAE"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760EA85B" w14:textId="77777777"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bottom w:val="single" w:sz="4" w:space="0" w:color="auto"/>
            </w:tcBorders>
            <w:shd w:val="clear" w:color="auto" w:fill="auto"/>
            <w:noWrap/>
            <w:vAlign w:val="center"/>
          </w:tcPr>
          <w:p w14:paraId="2B5DAA83" w14:textId="6EE6ABDF"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1.39 (1.23</w:t>
            </w:r>
            <w:r>
              <w:rPr>
                <w:rFonts w:ascii="Calibri" w:hAnsi="Calibri" w:cs="Calibri"/>
                <w:color w:val="000000"/>
                <w:sz w:val="20"/>
                <w:szCs w:val="20"/>
              </w:rPr>
              <w:t xml:space="preserve"> to </w:t>
            </w:r>
            <w:r w:rsidRPr="007735D0">
              <w:rPr>
                <w:rFonts w:ascii="Calibri" w:hAnsi="Calibri" w:cs="Calibri"/>
                <w:color w:val="000000"/>
                <w:sz w:val="20"/>
                <w:szCs w:val="20"/>
              </w:rPr>
              <w:t>1.58)</w:t>
            </w:r>
          </w:p>
        </w:tc>
        <w:tc>
          <w:tcPr>
            <w:tcW w:w="2032" w:type="dxa"/>
            <w:tcBorders>
              <w:bottom w:val="single" w:sz="4" w:space="0" w:color="auto"/>
            </w:tcBorders>
            <w:shd w:val="clear" w:color="auto" w:fill="auto"/>
            <w:noWrap/>
            <w:vAlign w:val="center"/>
          </w:tcPr>
          <w:p w14:paraId="43633C61" w14:textId="7C351DAE"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1.41 (1.22</w:t>
            </w:r>
            <w:r>
              <w:rPr>
                <w:rFonts w:ascii="Calibri" w:hAnsi="Calibri" w:cs="Calibri"/>
                <w:color w:val="000000"/>
                <w:sz w:val="20"/>
                <w:szCs w:val="20"/>
              </w:rPr>
              <w:t xml:space="preserve"> to </w:t>
            </w:r>
            <w:r w:rsidRPr="007735D0">
              <w:rPr>
                <w:rFonts w:ascii="Calibri" w:hAnsi="Calibri" w:cs="Calibri"/>
                <w:color w:val="000000"/>
                <w:sz w:val="20"/>
                <w:szCs w:val="20"/>
              </w:rPr>
              <w:t>1.62)</w:t>
            </w:r>
          </w:p>
        </w:tc>
        <w:tc>
          <w:tcPr>
            <w:tcW w:w="2032" w:type="dxa"/>
            <w:tcBorders>
              <w:bottom w:val="single" w:sz="4" w:space="0" w:color="auto"/>
            </w:tcBorders>
            <w:shd w:val="clear" w:color="auto" w:fill="auto"/>
            <w:noWrap/>
            <w:vAlign w:val="center"/>
          </w:tcPr>
          <w:p w14:paraId="51103871" w14:textId="2AAB2131"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1.08 (1.00</w:t>
            </w:r>
            <w:r>
              <w:rPr>
                <w:rFonts w:ascii="Calibri" w:hAnsi="Calibri" w:cs="Calibri"/>
                <w:color w:val="000000"/>
                <w:sz w:val="20"/>
                <w:szCs w:val="20"/>
              </w:rPr>
              <w:t xml:space="preserve"> to </w:t>
            </w:r>
            <w:r w:rsidRPr="007735D0">
              <w:rPr>
                <w:rFonts w:ascii="Calibri" w:hAnsi="Calibri" w:cs="Calibri"/>
                <w:color w:val="000000"/>
                <w:sz w:val="20"/>
                <w:szCs w:val="20"/>
              </w:rPr>
              <w:t>1.16)</w:t>
            </w:r>
          </w:p>
        </w:tc>
      </w:tr>
      <w:tr w:rsidR="00C0515F" w:rsidRPr="007F19C9" w14:paraId="777D7F76" w14:textId="77777777" w:rsidTr="00C0515F">
        <w:trPr>
          <w:trHeight w:val="300"/>
        </w:trPr>
        <w:tc>
          <w:tcPr>
            <w:tcW w:w="2835" w:type="dxa"/>
            <w:vMerge w:val="restart"/>
            <w:shd w:val="clear" w:color="auto" w:fill="auto"/>
            <w:noWrap/>
            <w:vAlign w:val="center"/>
          </w:tcPr>
          <w:p w14:paraId="1DB0D58E" w14:textId="77777777" w:rsidR="00C0515F"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5-year morta</w:t>
            </w:r>
            <w:r>
              <w:rPr>
                <w:rFonts w:ascii="Calibri" w:eastAsia="Times New Roman" w:hAnsi="Calibri" w:cs="Times New Roman"/>
                <w:color w:val="000000"/>
                <w:sz w:val="20"/>
                <w:szCs w:val="20"/>
                <w:lang w:eastAsia="en-GB"/>
              </w:rPr>
              <w:t>lity,</w:t>
            </w:r>
          </w:p>
          <w:p w14:paraId="20518954" w14:textId="5C3CA5C8" w:rsidR="00C0515F"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OR (95% CI)</w:t>
            </w:r>
          </w:p>
        </w:tc>
        <w:tc>
          <w:tcPr>
            <w:tcW w:w="993" w:type="dxa"/>
            <w:tcBorders>
              <w:top w:val="single" w:sz="4" w:space="0" w:color="auto"/>
            </w:tcBorders>
            <w:vAlign w:val="center"/>
          </w:tcPr>
          <w:p w14:paraId="730E2564" w14:textId="3B805B97"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1</w:t>
            </w:r>
          </w:p>
        </w:tc>
        <w:tc>
          <w:tcPr>
            <w:tcW w:w="1134" w:type="dxa"/>
            <w:tcBorders>
              <w:top w:val="single" w:sz="4" w:space="0" w:color="auto"/>
            </w:tcBorders>
          </w:tcPr>
          <w:p w14:paraId="00BD7148" w14:textId="09939112"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219</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666</w:t>
            </w:r>
            <w:r w:rsidR="005F6040" w:rsidRPr="005F6040">
              <w:rPr>
                <w:rFonts w:ascii="Calibri" w:eastAsia="Times New Roman" w:hAnsi="Calibri" w:cs="Times New Roman"/>
                <w:color w:val="000000"/>
                <w:sz w:val="20"/>
                <w:szCs w:val="20"/>
                <w:vertAlign w:val="superscript"/>
                <w:lang w:eastAsia="en-GB"/>
              </w:rPr>
              <w:t>a</w:t>
            </w:r>
          </w:p>
        </w:tc>
        <w:tc>
          <w:tcPr>
            <w:tcW w:w="2032" w:type="dxa"/>
            <w:tcBorders>
              <w:top w:val="single" w:sz="4" w:space="0" w:color="auto"/>
            </w:tcBorders>
            <w:shd w:val="clear" w:color="auto" w:fill="auto"/>
            <w:noWrap/>
            <w:vAlign w:val="center"/>
          </w:tcPr>
          <w:p w14:paraId="7EAF85AF" w14:textId="24AEC85F"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1.79 (1.57</w:t>
            </w:r>
            <w:r>
              <w:rPr>
                <w:rFonts w:ascii="Calibri" w:hAnsi="Calibri" w:cs="Calibri"/>
                <w:color w:val="000000"/>
                <w:sz w:val="20"/>
                <w:szCs w:val="20"/>
              </w:rPr>
              <w:t xml:space="preserve"> to </w:t>
            </w:r>
            <w:r w:rsidRPr="007735D0">
              <w:rPr>
                <w:rFonts w:ascii="Calibri" w:hAnsi="Calibri" w:cs="Calibri"/>
                <w:color w:val="000000"/>
                <w:sz w:val="20"/>
                <w:szCs w:val="20"/>
              </w:rPr>
              <w:t>2.04)</w:t>
            </w:r>
          </w:p>
        </w:tc>
        <w:tc>
          <w:tcPr>
            <w:tcW w:w="2032" w:type="dxa"/>
            <w:tcBorders>
              <w:top w:val="single" w:sz="4" w:space="0" w:color="auto"/>
            </w:tcBorders>
            <w:shd w:val="clear" w:color="auto" w:fill="auto"/>
            <w:noWrap/>
            <w:vAlign w:val="center"/>
          </w:tcPr>
          <w:p w14:paraId="2EA88310" w14:textId="650D587C"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1.52 (1.30</w:t>
            </w:r>
            <w:r>
              <w:rPr>
                <w:rFonts w:ascii="Calibri" w:hAnsi="Calibri" w:cs="Calibri"/>
                <w:color w:val="000000"/>
                <w:sz w:val="20"/>
                <w:szCs w:val="20"/>
              </w:rPr>
              <w:t xml:space="preserve"> to </w:t>
            </w:r>
            <w:r w:rsidRPr="007735D0">
              <w:rPr>
                <w:rFonts w:ascii="Calibri" w:hAnsi="Calibri" w:cs="Calibri"/>
                <w:color w:val="000000"/>
                <w:sz w:val="20"/>
                <w:szCs w:val="20"/>
              </w:rPr>
              <w:t>1.78)</w:t>
            </w:r>
          </w:p>
        </w:tc>
        <w:tc>
          <w:tcPr>
            <w:tcW w:w="2032" w:type="dxa"/>
            <w:tcBorders>
              <w:top w:val="single" w:sz="4" w:space="0" w:color="auto"/>
            </w:tcBorders>
            <w:shd w:val="clear" w:color="auto" w:fill="auto"/>
            <w:noWrap/>
            <w:vAlign w:val="center"/>
          </w:tcPr>
          <w:p w14:paraId="11B8BED4" w14:textId="116A6EFA"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1.34 (1.24</w:t>
            </w:r>
            <w:r>
              <w:rPr>
                <w:rFonts w:ascii="Calibri" w:hAnsi="Calibri" w:cs="Calibri"/>
                <w:color w:val="000000"/>
                <w:sz w:val="20"/>
                <w:szCs w:val="20"/>
              </w:rPr>
              <w:t xml:space="preserve"> to </w:t>
            </w:r>
            <w:r w:rsidRPr="007735D0">
              <w:rPr>
                <w:rFonts w:ascii="Calibri" w:hAnsi="Calibri" w:cs="Calibri"/>
                <w:color w:val="000000"/>
                <w:sz w:val="20"/>
                <w:szCs w:val="20"/>
              </w:rPr>
              <w:t>1.45)</w:t>
            </w:r>
          </w:p>
        </w:tc>
      </w:tr>
      <w:tr w:rsidR="00C0515F" w:rsidRPr="007F19C9" w14:paraId="1BEAC688" w14:textId="77777777" w:rsidTr="00C0515F">
        <w:trPr>
          <w:trHeight w:val="300"/>
        </w:trPr>
        <w:tc>
          <w:tcPr>
            <w:tcW w:w="2835" w:type="dxa"/>
            <w:vMerge/>
            <w:tcBorders>
              <w:bottom w:val="single" w:sz="4" w:space="0" w:color="auto"/>
            </w:tcBorders>
            <w:shd w:val="clear" w:color="auto" w:fill="auto"/>
            <w:noWrap/>
            <w:vAlign w:val="center"/>
          </w:tcPr>
          <w:p w14:paraId="6A4C0D31" w14:textId="77777777" w:rsidR="00C0515F" w:rsidRPr="00187174" w:rsidRDefault="00C0515F" w:rsidP="00C0515F">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02A2F74F" w14:textId="1B737F75"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40F63165" w14:textId="65AE2E1F"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219</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666</w:t>
            </w:r>
            <w:r w:rsidR="005F6040" w:rsidRPr="005F6040">
              <w:rPr>
                <w:rFonts w:ascii="Calibri" w:eastAsia="Times New Roman" w:hAnsi="Calibri" w:cs="Times New Roman"/>
                <w:color w:val="000000"/>
                <w:sz w:val="20"/>
                <w:szCs w:val="20"/>
                <w:vertAlign w:val="superscript"/>
                <w:lang w:eastAsia="en-GB"/>
              </w:rPr>
              <w:t>a</w:t>
            </w:r>
          </w:p>
        </w:tc>
        <w:tc>
          <w:tcPr>
            <w:tcW w:w="2032" w:type="dxa"/>
            <w:tcBorders>
              <w:bottom w:val="single" w:sz="4" w:space="0" w:color="auto"/>
            </w:tcBorders>
            <w:shd w:val="clear" w:color="auto" w:fill="auto"/>
            <w:noWrap/>
            <w:vAlign w:val="center"/>
          </w:tcPr>
          <w:p w14:paraId="3FD1C32A" w14:textId="2A303F13"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1.60 (1.41</w:t>
            </w:r>
            <w:r>
              <w:rPr>
                <w:rFonts w:ascii="Calibri" w:hAnsi="Calibri" w:cs="Calibri"/>
                <w:color w:val="000000"/>
                <w:sz w:val="20"/>
                <w:szCs w:val="20"/>
              </w:rPr>
              <w:t xml:space="preserve"> to </w:t>
            </w:r>
            <w:r w:rsidRPr="007735D0">
              <w:rPr>
                <w:rFonts w:ascii="Calibri" w:hAnsi="Calibri" w:cs="Calibri"/>
                <w:color w:val="000000"/>
                <w:sz w:val="20"/>
                <w:szCs w:val="20"/>
              </w:rPr>
              <w:t>1.83)</w:t>
            </w:r>
          </w:p>
        </w:tc>
        <w:tc>
          <w:tcPr>
            <w:tcW w:w="2032" w:type="dxa"/>
            <w:tcBorders>
              <w:bottom w:val="single" w:sz="4" w:space="0" w:color="auto"/>
            </w:tcBorders>
            <w:shd w:val="clear" w:color="auto" w:fill="auto"/>
            <w:noWrap/>
            <w:vAlign w:val="center"/>
          </w:tcPr>
          <w:p w14:paraId="6D38FA12" w14:textId="3FAFC30A"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1.46 (1.25</w:t>
            </w:r>
            <w:r>
              <w:rPr>
                <w:rFonts w:ascii="Calibri" w:hAnsi="Calibri" w:cs="Calibri"/>
                <w:color w:val="000000"/>
                <w:sz w:val="20"/>
                <w:szCs w:val="20"/>
              </w:rPr>
              <w:t xml:space="preserve"> to </w:t>
            </w:r>
            <w:r w:rsidRPr="007735D0">
              <w:rPr>
                <w:rFonts w:ascii="Calibri" w:hAnsi="Calibri" w:cs="Calibri"/>
                <w:color w:val="000000"/>
                <w:sz w:val="20"/>
                <w:szCs w:val="20"/>
              </w:rPr>
              <w:t>1.71)</w:t>
            </w:r>
          </w:p>
        </w:tc>
        <w:tc>
          <w:tcPr>
            <w:tcW w:w="2032" w:type="dxa"/>
            <w:tcBorders>
              <w:bottom w:val="single" w:sz="4" w:space="0" w:color="auto"/>
            </w:tcBorders>
            <w:shd w:val="clear" w:color="auto" w:fill="auto"/>
            <w:noWrap/>
            <w:vAlign w:val="center"/>
          </w:tcPr>
          <w:p w14:paraId="3DDE803F" w14:textId="71BA0018"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1.18 (1.09</w:t>
            </w:r>
            <w:r>
              <w:rPr>
                <w:rFonts w:ascii="Calibri" w:hAnsi="Calibri" w:cs="Calibri"/>
                <w:color w:val="000000"/>
                <w:sz w:val="20"/>
                <w:szCs w:val="20"/>
              </w:rPr>
              <w:t xml:space="preserve"> to </w:t>
            </w:r>
            <w:r w:rsidRPr="007735D0">
              <w:rPr>
                <w:rFonts w:ascii="Calibri" w:hAnsi="Calibri" w:cs="Calibri"/>
                <w:color w:val="000000"/>
                <w:sz w:val="20"/>
                <w:szCs w:val="20"/>
              </w:rPr>
              <w:t>1.27)</w:t>
            </w:r>
          </w:p>
        </w:tc>
      </w:tr>
      <w:tr w:rsidR="00C0515F" w:rsidRPr="007F19C9" w14:paraId="264A90D4" w14:textId="77777777" w:rsidTr="00C0515F">
        <w:trPr>
          <w:trHeight w:val="300"/>
        </w:trPr>
        <w:tc>
          <w:tcPr>
            <w:tcW w:w="2835" w:type="dxa"/>
            <w:vMerge w:val="restart"/>
            <w:shd w:val="clear" w:color="auto" w:fill="auto"/>
            <w:noWrap/>
            <w:vAlign w:val="center"/>
            <w:hideMark/>
          </w:tcPr>
          <w:p w14:paraId="7E6354DF" w14:textId="77777777" w:rsidR="00C0515F" w:rsidRDefault="00C0515F" w:rsidP="00C0515F">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All-cause mortality,</w:t>
            </w:r>
          </w:p>
          <w:p w14:paraId="4418EEB9" w14:textId="67FA0A20" w:rsidR="00C0515F"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HR (95% CI)</w:t>
            </w:r>
          </w:p>
        </w:tc>
        <w:tc>
          <w:tcPr>
            <w:tcW w:w="993" w:type="dxa"/>
            <w:tcBorders>
              <w:top w:val="single" w:sz="4" w:space="0" w:color="auto"/>
            </w:tcBorders>
            <w:vAlign w:val="center"/>
          </w:tcPr>
          <w:p w14:paraId="0B8B06E0" w14:textId="5D27B879"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1</w:t>
            </w:r>
          </w:p>
        </w:tc>
        <w:tc>
          <w:tcPr>
            <w:tcW w:w="1134" w:type="dxa"/>
            <w:tcBorders>
              <w:top w:val="single" w:sz="4" w:space="0" w:color="auto"/>
            </w:tcBorders>
          </w:tcPr>
          <w:p w14:paraId="6F9386C7" w14:textId="77777777"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top w:val="single" w:sz="4" w:space="0" w:color="auto"/>
            </w:tcBorders>
            <w:shd w:val="clear" w:color="auto" w:fill="auto"/>
            <w:noWrap/>
            <w:vAlign w:val="center"/>
          </w:tcPr>
          <w:p w14:paraId="09A68478" w14:textId="092987C1"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1.44 (1.35</w:t>
            </w:r>
            <w:r>
              <w:rPr>
                <w:rFonts w:ascii="Calibri" w:hAnsi="Calibri" w:cs="Calibri"/>
                <w:color w:val="000000"/>
                <w:sz w:val="20"/>
                <w:szCs w:val="20"/>
              </w:rPr>
              <w:t xml:space="preserve"> to </w:t>
            </w:r>
            <w:r w:rsidRPr="007735D0">
              <w:rPr>
                <w:rFonts w:ascii="Calibri" w:hAnsi="Calibri" w:cs="Calibri"/>
                <w:color w:val="000000"/>
                <w:sz w:val="20"/>
                <w:szCs w:val="20"/>
              </w:rPr>
              <w:t>1.54)</w:t>
            </w:r>
          </w:p>
        </w:tc>
        <w:tc>
          <w:tcPr>
            <w:tcW w:w="2032" w:type="dxa"/>
            <w:tcBorders>
              <w:top w:val="single" w:sz="4" w:space="0" w:color="auto"/>
            </w:tcBorders>
            <w:shd w:val="clear" w:color="auto" w:fill="auto"/>
            <w:noWrap/>
            <w:vAlign w:val="center"/>
          </w:tcPr>
          <w:p w14:paraId="5434B2F4" w14:textId="31CD1B03"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1.35 (1.26</w:t>
            </w:r>
            <w:r>
              <w:rPr>
                <w:rFonts w:ascii="Calibri" w:hAnsi="Calibri" w:cs="Calibri"/>
                <w:color w:val="000000"/>
                <w:sz w:val="20"/>
                <w:szCs w:val="20"/>
              </w:rPr>
              <w:t xml:space="preserve"> to </w:t>
            </w:r>
            <w:r w:rsidRPr="007735D0">
              <w:rPr>
                <w:rFonts w:ascii="Calibri" w:hAnsi="Calibri" w:cs="Calibri"/>
                <w:color w:val="000000"/>
                <w:sz w:val="20"/>
                <w:szCs w:val="20"/>
              </w:rPr>
              <w:t>1.45)</w:t>
            </w:r>
          </w:p>
        </w:tc>
        <w:tc>
          <w:tcPr>
            <w:tcW w:w="2032" w:type="dxa"/>
            <w:tcBorders>
              <w:top w:val="single" w:sz="4" w:space="0" w:color="auto"/>
            </w:tcBorders>
            <w:shd w:val="clear" w:color="auto" w:fill="auto"/>
            <w:noWrap/>
            <w:vAlign w:val="center"/>
          </w:tcPr>
          <w:p w14:paraId="04C21FCC" w14:textId="3BEB4C33"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1.22 (1.18</w:t>
            </w:r>
            <w:r>
              <w:rPr>
                <w:rFonts w:ascii="Calibri" w:hAnsi="Calibri" w:cs="Calibri"/>
                <w:color w:val="000000"/>
                <w:sz w:val="20"/>
                <w:szCs w:val="20"/>
              </w:rPr>
              <w:t xml:space="preserve"> to </w:t>
            </w:r>
            <w:r w:rsidRPr="007735D0">
              <w:rPr>
                <w:rFonts w:ascii="Calibri" w:hAnsi="Calibri" w:cs="Calibri"/>
                <w:color w:val="000000"/>
                <w:sz w:val="20"/>
                <w:szCs w:val="20"/>
              </w:rPr>
              <w:t>1.27)</w:t>
            </w:r>
          </w:p>
        </w:tc>
      </w:tr>
      <w:tr w:rsidR="00C0515F" w:rsidRPr="007F19C9" w14:paraId="20DDAA46" w14:textId="77777777" w:rsidTr="00C0515F">
        <w:trPr>
          <w:trHeight w:val="300"/>
        </w:trPr>
        <w:tc>
          <w:tcPr>
            <w:tcW w:w="2835" w:type="dxa"/>
            <w:vMerge/>
            <w:tcBorders>
              <w:bottom w:val="single" w:sz="4" w:space="0" w:color="auto"/>
            </w:tcBorders>
            <w:shd w:val="clear" w:color="auto" w:fill="auto"/>
            <w:noWrap/>
            <w:vAlign w:val="center"/>
          </w:tcPr>
          <w:p w14:paraId="0439F886" w14:textId="77777777" w:rsidR="00C0515F" w:rsidRPr="00187174" w:rsidRDefault="00C0515F" w:rsidP="00C0515F">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3EFFF237" w14:textId="5139C24D"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7BFBF108" w14:textId="77777777"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228 024</w:t>
            </w:r>
          </w:p>
        </w:tc>
        <w:tc>
          <w:tcPr>
            <w:tcW w:w="2032" w:type="dxa"/>
            <w:tcBorders>
              <w:bottom w:val="single" w:sz="4" w:space="0" w:color="auto"/>
            </w:tcBorders>
            <w:shd w:val="clear" w:color="auto" w:fill="auto"/>
            <w:noWrap/>
            <w:vAlign w:val="center"/>
          </w:tcPr>
          <w:p w14:paraId="0B5AC3EF" w14:textId="4560EBA6"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1.35 (1.27</w:t>
            </w:r>
            <w:r>
              <w:rPr>
                <w:rFonts w:ascii="Calibri" w:hAnsi="Calibri" w:cs="Calibri"/>
                <w:color w:val="000000"/>
                <w:sz w:val="20"/>
                <w:szCs w:val="20"/>
              </w:rPr>
              <w:t xml:space="preserve"> to </w:t>
            </w:r>
            <w:r w:rsidRPr="007735D0">
              <w:rPr>
                <w:rFonts w:ascii="Calibri" w:hAnsi="Calibri" w:cs="Calibri"/>
                <w:color w:val="000000"/>
                <w:sz w:val="20"/>
                <w:szCs w:val="20"/>
              </w:rPr>
              <w:t>1.44)</w:t>
            </w:r>
          </w:p>
        </w:tc>
        <w:tc>
          <w:tcPr>
            <w:tcW w:w="2032" w:type="dxa"/>
            <w:tcBorders>
              <w:bottom w:val="single" w:sz="4" w:space="0" w:color="auto"/>
            </w:tcBorders>
            <w:shd w:val="clear" w:color="auto" w:fill="auto"/>
            <w:noWrap/>
            <w:vAlign w:val="center"/>
          </w:tcPr>
          <w:p w14:paraId="341B5D66" w14:textId="724BD3D6"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1.32 (1.23</w:t>
            </w:r>
            <w:r>
              <w:rPr>
                <w:rFonts w:ascii="Calibri" w:hAnsi="Calibri" w:cs="Calibri"/>
                <w:color w:val="000000"/>
                <w:sz w:val="20"/>
                <w:szCs w:val="20"/>
              </w:rPr>
              <w:t xml:space="preserve"> to </w:t>
            </w:r>
            <w:r w:rsidRPr="007735D0">
              <w:rPr>
                <w:rFonts w:ascii="Calibri" w:hAnsi="Calibri" w:cs="Calibri"/>
                <w:color w:val="000000"/>
                <w:sz w:val="20"/>
                <w:szCs w:val="20"/>
              </w:rPr>
              <w:t>1.42)</w:t>
            </w:r>
          </w:p>
        </w:tc>
        <w:tc>
          <w:tcPr>
            <w:tcW w:w="2032" w:type="dxa"/>
            <w:tcBorders>
              <w:bottom w:val="single" w:sz="4" w:space="0" w:color="auto"/>
            </w:tcBorders>
            <w:shd w:val="clear" w:color="auto" w:fill="auto"/>
            <w:noWrap/>
            <w:vAlign w:val="center"/>
          </w:tcPr>
          <w:p w14:paraId="18DAE707" w14:textId="23BD1905"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1.14 (1.10</w:t>
            </w:r>
            <w:r>
              <w:rPr>
                <w:rFonts w:ascii="Calibri" w:hAnsi="Calibri" w:cs="Calibri"/>
                <w:color w:val="000000"/>
                <w:sz w:val="20"/>
                <w:szCs w:val="20"/>
              </w:rPr>
              <w:t xml:space="preserve"> to </w:t>
            </w:r>
            <w:r w:rsidRPr="007735D0">
              <w:rPr>
                <w:rFonts w:ascii="Calibri" w:hAnsi="Calibri" w:cs="Calibri"/>
                <w:color w:val="000000"/>
                <w:sz w:val="20"/>
                <w:szCs w:val="20"/>
              </w:rPr>
              <w:t>1.18)</w:t>
            </w:r>
          </w:p>
        </w:tc>
      </w:tr>
      <w:tr w:rsidR="00C0515F" w:rsidRPr="007F19C9" w14:paraId="7B2E1A44" w14:textId="77777777" w:rsidTr="00C0515F">
        <w:trPr>
          <w:trHeight w:val="300"/>
        </w:trPr>
        <w:tc>
          <w:tcPr>
            <w:tcW w:w="2835" w:type="dxa"/>
            <w:vMerge w:val="restart"/>
            <w:shd w:val="clear" w:color="auto" w:fill="auto"/>
            <w:noWrap/>
            <w:vAlign w:val="center"/>
            <w:hideMark/>
          </w:tcPr>
          <w:p w14:paraId="4E4985BD" w14:textId="77777777" w:rsidR="00C0515F"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Time to </w:t>
            </w:r>
            <w:r>
              <w:rPr>
                <w:rFonts w:ascii="Calibri" w:eastAsia="Times New Roman" w:hAnsi="Calibri" w:cs="Times New Roman"/>
                <w:color w:val="000000"/>
                <w:sz w:val="20"/>
                <w:szCs w:val="20"/>
                <w:lang w:eastAsia="en-GB"/>
              </w:rPr>
              <w:t>further</w:t>
            </w:r>
            <w:r w:rsidRPr="00187174">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stroke</w:t>
            </w:r>
            <w:r w:rsidRPr="00187174">
              <w:rPr>
                <w:rFonts w:ascii="Calibri" w:eastAsia="Times New Roman" w:hAnsi="Calibri" w:cs="Times New Roman"/>
                <w:color w:val="000000"/>
                <w:sz w:val="20"/>
                <w:szCs w:val="20"/>
                <w:lang w:eastAsia="en-GB"/>
              </w:rPr>
              <w:t xml:space="preserve">, </w:t>
            </w:r>
          </w:p>
          <w:p w14:paraId="265B9185" w14:textId="4B5D1DB5" w:rsidR="00C0515F"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HR (95% CI)</w:t>
            </w:r>
          </w:p>
        </w:tc>
        <w:tc>
          <w:tcPr>
            <w:tcW w:w="993" w:type="dxa"/>
            <w:tcBorders>
              <w:bottom w:val="single" w:sz="4" w:space="0" w:color="auto"/>
            </w:tcBorders>
            <w:vAlign w:val="center"/>
          </w:tcPr>
          <w:p w14:paraId="21EA61C0" w14:textId="2DED26A0"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1</w:t>
            </w:r>
          </w:p>
        </w:tc>
        <w:tc>
          <w:tcPr>
            <w:tcW w:w="1134" w:type="dxa"/>
            <w:tcBorders>
              <w:bottom w:val="single" w:sz="4" w:space="0" w:color="auto"/>
            </w:tcBorders>
          </w:tcPr>
          <w:p w14:paraId="37B4D2B3" w14:textId="3CD26AFD"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174</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986</w:t>
            </w:r>
            <w:r w:rsidR="00BB0EFE" w:rsidRPr="00BB0EFE">
              <w:rPr>
                <w:rFonts w:ascii="Calibri" w:eastAsia="Times New Roman" w:hAnsi="Calibri" w:cs="Times New Roman"/>
                <w:color w:val="000000"/>
                <w:sz w:val="20"/>
                <w:szCs w:val="20"/>
                <w:vertAlign w:val="superscript"/>
                <w:lang w:eastAsia="en-GB"/>
              </w:rPr>
              <w:t>b</w:t>
            </w:r>
          </w:p>
        </w:tc>
        <w:tc>
          <w:tcPr>
            <w:tcW w:w="2032" w:type="dxa"/>
            <w:tcBorders>
              <w:bottom w:val="single" w:sz="4" w:space="0" w:color="auto"/>
            </w:tcBorders>
            <w:shd w:val="clear" w:color="auto" w:fill="auto"/>
            <w:noWrap/>
            <w:vAlign w:val="center"/>
          </w:tcPr>
          <w:p w14:paraId="2F03EF9A" w14:textId="58125172"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1.28 (1.16</w:t>
            </w:r>
            <w:r>
              <w:rPr>
                <w:rFonts w:ascii="Calibri" w:hAnsi="Calibri" w:cs="Calibri"/>
                <w:color w:val="000000"/>
                <w:sz w:val="20"/>
                <w:szCs w:val="20"/>
              </w:rPr>
              <w:t xml:space="preserve"> to </w:t>
            </w:r>
            <w:r w:rsidRPr="007735D0">
              <w:rPr>
                <w:rFonts w:ascii="Calibri" w:hAnsi="Calibri" w:cs="Calibri"/>
                <w:color w:val="000000"/>
                <w:sz w:val="20"/>
                <w:szCs w:val="20"/>
              </w:rPr>
              <w:t>1.43)</w:t>
            </w:r>
          </w:p>
        </w:tc>
        <w:tc>
          <w:tcPr>
            <w:tcW w:w="2032" w:type="dxa"/>
            <w:tcBorders>
              <w:bottom w:val="single" w:sz="4" w:space="0" w:color="auto"/>
            </w:tcBorders>
            <w:shd w:val="clear" w:color="auto" w:fill="auto"/>
            <w:noWrap/>
            <w:vAlign w:val="center"/>
          </w:tcPr>
          <w:p w14:paraId="450BA0DD" w14:textId="61B7660B"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1.18 (1.05</w:t>
            </w:r>
            <w:r>
              <w:rPr>
                <w:rFonts w:ascii="Calibri" w:hAnsi="Calibri" w:cs="Calibri"/>
                <w:color w:val="000000"/>
                <w:sz w:val="20"/>
                <w:szCs w:val="20"/>
              </w:rPr>
              <w:t xml:space="preserve"> to </w:t>
            </w:r>
            <w:r w:rsidRPr="007735D0">
              <w:rPr>
                <w:rFonts w:ascii="Calibri" w:hAnsi="Calibri" w:cs="Calibri"/>
                <w:color w:val="000000"/>
                <w:sz w:val="20"/>
                <w:szCs w:val="20"/>
              </w:rPr>
              <w:t>1.34)</w:t>
            </w:r>
          </w:p>
        </w:tc>
        <w:tc>
          <w:tcPr>
            <w:tcW w:w="2032" w:type="dxa"/>
            <w:tcBorders>
              <w:bottom w:val="single" w:sz="4" w:space="0" w:color="auto"/>
            </w:tcBorders>
            <w:shd w:val="clear" w:color="auto" w:fill="auto"/>
            <w:noWrap/>
            <w:vAlign w:val="center"/>
          </w:tcPr>
          <w:p w14:paraId="6A2727C8" w14:textId="1AA5C6BB"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1.11 (1.04</w:t>
            </w:r>
            <w:r>
              <w:rPr>
                <w:rFonts w:ascii="Calibri" w:hAnsi="Calibri" w:cs="Calibri"/>
                <w:color w:val="000000"/>
                <w:sz w:val="20"/>
                <w:szCs w:val="20"/>
              </w:rPr>
              <w:t xml:space="preserve"> to </w:t>
            </w:r>
            <w:r w:rsidRPr="007735D0">
              <w:rPr>
                <w:rFonts w:ascii="Calibri" w:hAnsi="Calibri" w:cs="Calibri"/>
                <w:color w:val="000000"/>
                <w:sz w:val="20"/>
                <w:szCs w:val="20"/>
              </w:rPr>
              <w:t>1.17)</w:t>
            </w:r>
          </w:p>
        </w:tc>
      </w:tr>
      <w:tr w:rsidR="00C0515F" w:rsidRPr="007F19C9" w14:paraId="2649F525" w14:textId="77777777" w:rsidTr="00C0515F">
        <w:trPr>
          <w:trHeight w:val="300"/>
        </w:trPr>
        <w:tc>
          <w:tcPr>
            <w:tcW w:w="2835" w:type="dxa"/>
            <w:vMerge/>
            <w:shd w:val="clear" w:color="auto" w:fill="auto"/>
            <w:noWrap/>
            <w:vAlign w:val="center"/>
          </w:tcPr>
          <w:p w14:paraId="75F48867" w14:textId="77777777" w:rsidR="00C0515F" w:rsidRPr="00187174" w:rsidRDefault="00C0515F" w:rsidP="00C0515F">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4121C257" w14:textId="6B7625CD"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4729653D" w14:textId="4D82B50B"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174</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986</w:t>
            </w:r>
            <w:r w:rsidR="00BB0EFE" w:rsidRPr="00BB0EFE">
              <w:rPr>
                <w:rFonts w:ascii="Calibri" w:eastAsia="Times New Roman" w:hAnsi="Calibri" w:cs="Times New Roman"/>
                <w:color w:val="000000"/>
                <w:sz w:val="20"/>
                <w:szCs w:val="20"/>
                <w:vertAlign w:val="superscript"/>
                <w:lang w:eastAsia="en-GB"/>
              </w:rPr>
              <w:t>b</w:t>
            </w:r>
          </w:p>
        </w:tc>
        <w:tc>
          <w:tcPr>
            <w:tcW w:w="2032" w:type="dxa"/>
            <w:tcBorders>
              <w:bottom w:val="single" w:sz="4" w:space="0" w:color="auto"/>
            </w:tcBorders>
            <w:shd w:val="clear" w:color="auto" w:fill="auto"/>
            <w:noWrap/>
            <w:vAlign w:val="center"/>
          </w:tcPr>
          <w:p w14:paraId="1A1DA2A3" w14:textId="16B52B51"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1.24 (1.11</w:t>
            </w:r>
            <w:r>
              <w:rPr>
                <w:rFonts w:ascii="Calibri" w:hAnsi="Calibri" w:cs="Calibri"/>
                <w:color w:val="000000"/>
                <w:sz w:val="20"/>
                <w:szCs w:val="20"/>
              </w:rPr>
              <w:t xml:space="preserve"> to </w:t>
            </w:r>
            <w:r w:rsidRPr="007735D0">
              <w:rPr>
                <w:rFonts w:ascii="Calibri" w:hAnsi="Calibri" w:cs="Calibri"/>
                <w:color w:val="000000"/>
                <w:sz w:val="20"/>
                <w:szCs w:val="20"/>
              </w:rPr>
              <w:t>1.37)</w:t>
            </w:r>
          </w:p>
        </w:tc>
        <w:tc>
          <w:tcPr>
            <w:tcW w:w="2032" w:type="dxa"/>
            <w:tcBorders>
              <w:bottom w:val="single" w:sz="4" w:space="0" w:color="auto"/>
            </w:tcBorders>
            <w:shd w:val="clear" w:color="auto" w:fill="auto"/>
            <w:noWrap/>
            <w:vAlign w:val="center"/>
          </w:tcPr>
          <w:p w14:paraId="7DF51A02" w14:textId="522EE418"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1.16 (1.03</w:t>
            </w:r>
            <w:r>
              <w:rPr>
                <w:rFonts w:ascii="Calibri" w:hAnsi="Calibri" w:cs="Calibri"/>
                <w:color w:val="000000"/>
                <w:sz w:val="20"/>
                <w:szCs w:val="20"/>
              </w:rPr>
              <w:t xml:space="preserve"> to </w:t>
            </w:r>
            <w:r w:rsidRPr="007735D0">
              <w:rPr>
                <w:rFonts w:ascii="Calibri" w:hAnsi="Calibri" w:cs="Calibri"/>
                <w:color w:val="000000"/>
                <w:sz w:val="20"/>
                <w:szCs w:val="20"/>
              </w:rPr>
              <w:t>1.31)</w:t>
            </w:r>
          </w:p>
        </w:tc>
        <w:tc>
          <w:tcPr>
            <w:tcW w:w="2032" w:type="dxa"/>
            <w:tcBorders>
              <w:bottom w:val="single" w:sz="4" w:space="0" w:color="auto"/>
            </w:tcBorders>
            <w:shd w:val="clear" w:color="auto" w:fill="auto"/>
            <w:noWrap/>
            <w:vAlign w:val="center"/>
          </w:tcPr>
          <w:p w14:paraId="3EF3B3EA" w14:textId="0DE6EC16"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1.06 (1.00</w:t>
            </w:r>
            <w:r>
              <w:rPr>
                <w:rFonts w:ascii="Calibri" w:hAnsi="Calibri" w:cs="Calibri"/>
                <w:color w:val="000000"/>
                <w:sz w:val="20"/>
                <w:szCs w:val="20"/>
              </w:rPr>
              <w:t xml:space="preserve"> to </w:t>
            </w:r>
            <w:r w:rsidRPr="007735D0">
              <w:rPr>
                <w:rFonts w:ascii="Calibri" w:hAnsi="Calibri" w:cs="Calibri"/>
                <w:color w:val="000000"/>
                <w:sz w:val="20"/>
                <w:szCs w:val="20"/>
              </w:rPr>
              <w:t>1.12)</w:t>
            </w:r>
          </w:p>
        </w:tc>
      </w:tr>
      <w:tr w:rsidR="00C0515F" w:rsidRPr="007F19C9" w14:paraId="79C897FE" w14:textId="77777777" w:rsidTr="00C0515F">
        <w:trPr>
          <w:trHeight w:val="300"/>
        </w:trPr>
        <w:tc>
          <w:tcPr>
            <w:tcW w:w="2835" w:type="dxa"/>
            <w:vMerge w:val="restart"/>
            <w:shd w:val="clear" w:color="auto" w:fill="auto"/>
            <w:noWrap/>
            <w:vAlign w:val="center"/>
            <w:hideMark/>
          </w:tcPr>
          <w:p w14:paraId="614DFC7C" w14:textId="59DF4C5C" w:rsidR="00C0515F" w:rsidRPr="00187174" w:rsidRDefault="00C0515F" w:rsidP="00C0515F">
            <w:pPr>
              <w:spacing w:after="0" w:line="240" w:lineRule="auto"/>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Ti</w:t>
            </w:r>
            <w:r>
              <w:rPr>
                <w:rFonts w:ascii="Calibri" w:eastAsia="Times New Roman" w:hAnsi="Calibri" w:cs="Times New Roman"/>
                <w:color w:val="000000"/>
                <w:sz w:val="20"/>
                <w:szCs w:val="20"/>
                <w:lang w:eastAsia="en-GB"/>
              </w:rPr>
              <w:t xml:space="preserve">me to further vascular event, </w:t>
            </w:r>
            <w:r w:rsidRPr="00187174">
              <w:rPr>
                <w:rFonts w:ascii="Calibri" w:eastAsia="Times New Roman" w:hAnsi="Calibri" w:cs="Times New Roman"/>
                <w:color w:val="000000"/>
                <w:sz w:val="20"/>
                <w:szCs w:val="20"/>
                <w:lang w:eastAsia="en-GB"/>
              </w:rPr>
              <w:t>HR (95% CI)</w:t>
            </w:r>
          </w:p>
        </w:tc>
        <w:tc>
          <w:tcPr>
            <w:tcW w:w="993" w:type="dxa"/>
            <w:tcBorders>
              <w:bottom w:val="single" w:sz="4" w:space="0" w:color="auto"/>
            </w:tcBorders>
            <w:vAlign w:val="center"/>
          </w:tcPr>
          <w:p w14:paraId="07DC1171" w14:textId="5B49D67D"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1</w:t>
            </w:r>
          </w:p>
        </w:tc>
        <w:tc>
          <w:tcPr>
            <w:tcW w:w="1134" w:type="dxa"/>
            <w:tcBorders>
              <w:bottom w:val="single" w:sz="4" w:space="0" w:color="auto"/>
            </w:tcBorders>
          </w:tcPr>
          <w:p w14:paraId="2095E136" w14:textId="6903FF82" w:rsidR="00C0515F" w:rsidRPr="00187174" w:rsidRDefault="00C0515F" w:rsidP="00BB0EFE">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174</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986</w:t>
            </w:r>
            <w:r w:rsidR="00BB0EFE" w:rsidRPr="00BB0EFE">
              <w:rPr>
                <w:rFonts w:ascii="Calibri" w:eastAsia="Times New Roman" w:hAnsi="Calibri" w:cs="Times New Roman"/>
                <w:color w:val="000000"/>
                <w:sz w:val="20"/>
                <w:szCs w:val="20"/>
                <w:vertAlign w:val="superscript"/>
                <w:lang w:eastAsia="en-GB"/>
              </w:rPr>
              <w:t>b</w:t>
            </w:r>
          </w:p>
        </w:tc>
        <w:tc>
          <w:tcPr>
            <w:tcW w:w="2032" w:type="dxa"/>
            <w:tcBorders>
              <w:bottom w:val="single" w:sz="4" w:space="0" w:color="auto"/>
            </w:tcBorders>
            <w:shd w:val="clear" w:color="auto" w:fill="auto"/>
            <w:noWrap/>
            <w:vAlign w:val="center"/>
          </w:tcPr>
          <w:p w14:paraId="30EDA132" w14:textId="625A8EA2"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1.26 (1.14</w:t>
            </w:r>
            <w:r>
              <w:rPr>
                <w:rFonts w:ascii="Calibri" w:hAnsi="Calibri" w:cs="Calibri"/>
                <w:color w:val="000000"/>
                <w:sz w:val="20"/>
                <w:szCs w:val="20"/>
              </w:rPr>
              <w:t xml:space="preserve"> to </w:t>
            </w:r>
            <w:r w:rsidRPr="007735D0">
              <w:rPr>
                <w:rFonts w:ascii="Calibri" w:hAnsi="Calibri" w:cs="Calibri"/>
                <w:color w:val="000000"/>
                <w:sz w:val="20"/>
                <w:szCs w:val="20"/>
              </w:rPr>
              <w:t>1.39)</w:t>
            </w:r>
          </w:p>
        </w:tc>
        <w:tc>
          <w:tcPr>
            <w:tcW w:w="2032" w:type="dxa"/>
            <w:tcBorders>
              <w:bottom w:val="single" w:sz="4" w:space="0" w:color="auto"/>
            </w:tcBorders>
            <w:shd w:val="clear" w:color="auto" w:fill="auto"/>
            <w:noWrap/>
            <w:vAlign w:val="center"/>
          </w:tcPr>
          <w:p w14:paraId="274DC711" w14:textId="7A11A9DF"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1.15 (1.03</w:t>
            </w:r>
            <w:r>
              <w:rPr>
                <w:rFonts w:ascii="Calibri" w:hAnsi="Calibri" w:cs="Calibri"/>
                <w:color w:val="000000"/>
                <w:sz w:val="20"/>
                <w:szCs w:val="20"/>
              </w:rPr>
              <w:t xml:space="preserve"> to </w:t>
            </w:r>
            <w:r w:rsidRPr="007735D0">
              <w:rPr>
                <w:rFonts w:ascii="Calibri" w:hAnsi="Calibri" w:cs="Calibri"/>
                <w:color w:val="000000"/>
                <w:sz w:val="20"/>
                <w:szCs w:val="20"/>
              </w:rPr>
              <w:t>1.29)</w:t>
            </w:r>
          </w:p>
        </w:tc>
        <w:tc>
          <w:tcPr>
            <w:tcW w:w="2032" w:type="dxa"/>
            <w:tcBorders>
              <w:bottom w:val="single" w:sz="4" w:space="0" w:color="auto"/>
            </w:tcBorders>
            <w:shd w:val="clear" w:color="auto" w:fill="auto"/>
            <w:noWrap/>
            <w:vAlign w:val="center"/>
          </w:tcPr>
          <w:p w14:paraId="6DDAB116" w14:textId="410B7A17"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1.14 (1.08</w:t>
            </w:r>
            <w:r>
              <w:rPr>
                <w:rFonts w:ascii="Calibri" w:hAnsi="Calibri" w:cs="Calibri"/>
                <w:color w:val="000000"/>
                <w:sz w:val="20"/>
                <w:szCs w:val="20"/>
              </w:rPr>
              <w:t xml:space="preserve"> to </w:t>
            </w:r>
            <w:r w:rsidRPr="007735D0">
              <w:rPr>
                <w:rFonts w:ascii="Calibri" w:hAnsi="Calibri" w:cs="Calibri"/>
                <w:color w:val="000000"/>
                <w:sz w:val="20"/>
                <w:szCs w:val="20"/>
              </w:rPr>
              <w:t>1.20)</w:t>
            </w:r>
          </w:p>
        </w:tc>
      </w:tr>
      <w:tr w:rsidR="00C0515F" w:rsidRPr="007F19C9" w14:paraId="41A57B7F" w14:textId="77777777" w:rsidTr="00C0515F">
        <w:trPr>
          <w:trHeight w:val="300"/>
        </w:trPr>
        <w:tc>
          <w:tcPr>
            <w:tcW w:w="2835" w:type="dxa"/>
            <w:vMerge/>
            <w:tcBorders>
              <w:bottom w:val="single" w:sz="4" w:space="0" w:color="auto"/>
            </w:tcBorders>
            <w:shd w:val="clear" w:color="auto" w:fill="auto"/>
            <w:noWrap/>
            <w:vAlign w:val="center"/>
          </w:tcPr>
          <w:p w14:paraId="646F0BEB" w14:textId="77777777" w:rsidR="00C0515F" w:rsidRPr="00187174" w:rsidRDefault="00C0515F" w:rsidP="00C0515F">
            <w:pPr>
              <w:spacing w:after="0" w:line="240" w:lineRule="auto"/>
              <w:rPr>
                <w:rFonts w:ascii="Calibri" w:eastAsia="Times New Roman" w:hAnsi="Calibri" w:cs="Times New Roman"/>
                <w:color w:val="000000"/>
                <w:sz w:val="20"/>
                <w:szCs w:val="20"/>
                <w:lang w:eastAsia="en-GB"/>
              </w:rPr>
            </w:pPr>
          </w:p>
        </w:tc>
        <w:tc>
          <w:tcPr>
            <w:tcW w:w="993" w:type="dxa"/>
            <w:tcBorders>
              <w:bottom w:val="single" w:sz="4" w:space="0" w:color="auto"/>
            </w:tcBorders>
            <w:vAlign w:val="center"/>
          </w:tcPr>
          <w:p w14:paraId="13292318" w14:textId="022872F5" w:rsidR="00C0515F" w:rsidRPr="00187174" w:rsidRDefault="00C0515F" w:rsidP="00C0515F">
            <w:pPr>
              <w:spacing w:after="0" w:line="240" w:lineRule="auto"/>
              <w:jc w:val="center"/>
              <w:rPr>
                <w:rFonts w:ascii="Calibri" w:eastAsia="Times New Roman" w:hAnsi="Calibri" w:cs="Times New Roman"/>
                <w:color w:val="000000"/>
                <w:sz w:val="20"/>
                <w:szCs w:val="20"/>
                <w:lang w:eastAsia="en-GB"/>
              </w:rPr>
            </w:pPr>
            <w:r w:rsidRPr="00187174">
              <w:rPr>
                <w:rFonts w:ascii="Calibri" w:eastAsia="Times New Roman" w:hAnsi="Calibri" w:cs="Times New Roman"/>
                <w:color w:val="000000"/>
                <w:sz w:val="20"/>
                <w:szCs w:val="20"/>
                <w:lang w:eastAsia="en-GB"/>
              </w:rPr>
              <w:t xml:space="preserve">Model </w:t>
            </w:r>
            <w:r>
              <w:rPr>
                <w:rFonts w:ascii="Calibri" w:eastAsia="Times New Roman" w:hAnsi="Calibri" w:cs="Times New Roman"/>
                <w:color w:val="000000"/>
                <w:sz w:val="20"/>
                <w:szCs w:val="20"/>
                <w:lang w:eastAsia="en-GB"/>
              </w:rPr>
              <w:t>2</w:t>
            </w:r>
          </w:p>
        </w:tc>
        <w:tc>
          <w:tcPr>
            <w:tcW w:w="1134" w:type="dxa"/>
            <w:tcBorders>
              <w:bottom w:val="single" w:sz="4" w:space="0" w:color="auto"/>
            </w:tcBorders>
          </w:tcPr>
          <w:p w14:paraId="2C3418B3" w14:textId="48C6CF8D" w:rsidR="00C0515F" w:rsidRPr="00187174" w:rsidRDefault="00C0515F" w:rsidP="00BB0EFE">
            <w:pPr>
              <w:spacing w:after="0" w:line="240" w:lineRule="auto"/>
              <w:jc w:val="center"/>
              <w:rPr>
                <w:rFonts w:ascii="Calibri" w:eastAsia="Times New Roman" w:hAnsi="Calibri" w:cs="Times New Roman"/>
                <w:color w:val="000000"/>
                <w:sz w:val="20"/>
                <w:szCs w:val="20"/>
                <w:lang w:eastAsia="en-GB"/>
              </w:rPr>
            </w:pPr>
            <w:r w:rsidRPr="007735D0">
              <w:rPr>
                <w:rFonts w:ascii="Calibri" w:eastAsia="Times New Roman" w:hAnsi="Calibri" w:cs="Times New Roman"/>
                <w:color w:val="000000"/>
                <w:sz w:val="20"/>
                <w:szCs w:val="20"/>
                <w:lang w:eastAsia="en-GB"/>
              </w:rPr>
              <w:t>174</w:t>
            </w:r>
            <w:r>
              <w:rPr>
                <w:rFonts w:ascii="Calibri" w:eastAsia="Times New Roman" w:hAnsi="Calibri" w:cs="Times New Roman"/>
                <w:color w:val="000000"/>
                <w:sz w:val="20"/>
                <w:szCs w:val="20"/>
                <w:lang w:eastAsia="en-GB"/>
              </w:rPr>
              <w:t xml:space="preserve"> </w:t>
            </w:r>
            <w:r w:rsidRPr="007735D0">
              <w:rPr>
                <w:rFonts w:ascii="Calibri" w:eastAsia="Times New Roman" w:hAnsi="Calibri" w:cs="Times New Roman"/>
                <w:color w:val="000000"/>
                <w:sz w:val="20"/>
                <w:szCs w:val="20"/>
                <w:lang w:eastAsia="en-GB"/>
              </w:rPr>
              <w:t>986</w:t>
            </w:r>
            <w:r w:rsidR="00BB0EFE" w:rsidRPr="00BB0EFE">
              <w:rPr>
                <w:rFonts w:ascii="Calibri" w:eastAsia="Times New Roman" w:hAnsi="Calibri" w:cs="Times New Roman"/>
                <w:color w:val="000000"/>
                <w:sz w:val="20"/>
                <w:szCs w:val="20"/>
                <w:vertAlign w:val="superscript"/>
                <w:lang w:eastAsia="en-GB"/>
              </w:rPr>
              <w:t>b</w:t>
            </w:r>
          </w:p>
        </w:tc>
        <w:tc>
          <w:tcPr>
            <w:tcW w:w="2032" w:type="dxa"/>
            <w:tcBorders>
              <w:bottom w:val="single" w:sz="4" w:space="0" w:color="auto"/>
            </w:tcBorders>
            <w:shd w:val="clear" w:color="auto" w:fill="auto"/>
            <w:noWrap/>
            <w:vAlign w:val="center"/>
          </w:tcPr>
          <w:p w14:paraId="65A461B8" w14:textId="080D9ADD"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1.21 (1.09</w:t>
            </w:r>
            <w:r>
              <w:rPr>
                <w:rFonts w:ascii="Calibri" w:hAnsi="Calibri" w:cs="Calibri"/>
                <w:color w:val="000000"/>
                <w:sz w:val="20"/>
                <w:szCs w:val="20"/>
              </w:rPr>
              <w:t xml:space="preserve"> to </w:t>
            </w:r>
            <w:r w:rsidRPr="007735D0">
              <w:rPr>
                <w:rFonts w:ascii="Calibri" w:hAnsi="Calibri" w:cs="Calibri"/>
                <w:color w:val="000000"/>
                <w:sz w:val="20"/>
                <w:szCs w:val="20"/>
              </w:rPr>
              <w:t>1.33)</w:t>
            </w:r>
          </w:p>
        </w:tc>
        <w:tc>
          <w:tcPr>
            <w:tcW w:w="2032" w:type="dxa"/>
            <w:tcBorders>
              <w:bottom w:val="single" w:sz="4" w:space="0" w:color="auto"/>
            </w:tcBorders>
            <w:shd w:val="clear" w:color="auto" w:fill="auto"/>
            <w:noWrap/>
            <w:vAlign w:val="center"/>
          </w:tcPr>
          <w:p w14:paraId="6E45AFC0" w14:textId="1087B68E"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1.14 (1.01</w:t>
            </w:r>
            <w:r>
              <w:rPr>
                <w:rFonts w:ascii="Calibri" w:hAnsi="Calibri" w:cs="Calibri"/>
                <w:color w:val="000000"/>
                <w:sz w:val="20"/>
                <w:szCs w:val="20"/>
              </w:rPr>
              <w:t xml:space="preserve"> to </w:t>
            </w:r>
            <w:r w:rsidRPr="007735D0">
              <w:rPr>
                <w:rFonts w:ascii="Calibri" w:hAnsi="Calibri" w:cs="Calibri"/>
                <w:color w:val="000000"/>
                <w:sz w:val="20"/>
                <w:szCs w:val="20"/>
              </w:rPr>
              <w:t>1.28)</w:t>
            </w:r>
          </w:p>
        </w:tc>
        <w:tc>
          <w:tcPr>
            <w:tcW w:w="2032" w:type="dxa"/>
            <w:tcBorders>
              <w:bottom w:val="single" w:sz="4" w:space="0" w:color="auto"/>
            </w:tcBorders>
            <w:shd w:val="clear" w:color="auto" w:fill="auto"/>
            <w:noWrap/>
            <w:vAlign w:val="center"/>
          </w:tcPr>
          <w:p w14:paraId="027445C6" w14:textId="570B7DC3" w:rsidR="00C0515F" w:rsidRPr="007735D0" w:rsidRDefault="00C0515F" w:rsidP="00C0515F">
            <w:pPr>
              <w:autoSpaceDE w:val="0"/>
              <w:autoSpaceDN w:val="0"/>
              <w:adjustRightInd w:val="0"/>
              <w:spacing w:after="0" w:line="240" w:lineRule="auto"/>
              <w:jc w:val="center"/>
              <w:rPr>
                <w:rFonts w:ascii="Calibri" w:hAnsi="Calibri" w:cs="Calibri"/>
                <w:color w:val="000000"/>
                <w:sz w:val="20"/>
                <w:szCs w:val="20"/>
              </w:rPr>
            </w:pPr>
            <w:r w:rsidRPr="007735D0">
              <w:rPr>
                <w:rFonts w:ascii="Calibri" w:hAnsi="Calibri" w:cs="Calibri"/>
                <w:color w:val="000000"/>
                <w:sz w:val="20"/>
                <w:szCs w:val="20"/>
              </w:rPr>
              <w:t>1.09 (1.03</w:t>
            </w:r>
            <w:r>
              <w:rPr>
                <w:rFonts w:ascii="Calibri" w:hAnsi="Calibri" w:cs="Calibri"/>
                <w:color w:val="000000"/>
                <w:sz w:val="20"/>
                <w:szCs w:val="20"/>
              </w:rPr>
              <w:t xml:space="preserve"> to </w:t>
            </w:r>
            <w:r w:rsidRPr="007735D0">
              <w:rPr>
                <w:rFonts w:ascii="Calibri" w:hAnsi="Calibri" w:cs="Calibri"/>
                <w:color w:val="000000"/>
                <w:sz w:val="20"/>
                <w:szCs w:val="20"/>
              </w:rPr>
              <w:t>1.15)</w:t>
            </w:r>
          </w:p>
        </w:tc>
      </w:tr>
    </w:tbl>
    <w:p w14:paraId="20AAF61D" w14:textId="77777777" w:rsidR="005F6040" w:rsidRDefault="008C431E" w:rsidP="009B0B30">
      <w:pPr>
        <w:spacing w:after="0" w:line="240" w:lineRule="auto"/>
        <w:rPr>
          <w:sz w:val="20"/>
          <w:szCs w:val="20"/>
        </w:rPr>
      </w:pPr>
      <w:r>
        <w:rPr>
          <w:sz w:val="20"/>
          <w:szCs w:val="20"/>
        </w:rPr>
        <w:t>Model 1 is adjusted for age, sex and year. Model 2 is adjusted for age, sex, year, history of alcohol use disorder, deprivation, urbanity and health board. H</w:t>
      </w:r>
      <w:r w:rsidR="005F6040">
        <w:rPr>
          <w:sz w:val="20"/>
          <w:szCs w:val="20"/>
        </w:rPr>
        <w:t xml:space="preserve">R=Hazard ratio. OR=Odds ratio. </w:t>
      </w:r>
    </w:p>
    <w:p w14:paraId="65BC5D99" w14:textId="77777777" w:rsidR="00BB0EFE" w:rsidRPr="00BB0EFE" w:rsidRDefault="008C431E" w:rsidP="00BB0EFE">
      <w:pPr>
        <w:pStyle w:val="ListParagraph"/>
        <w:numPr>
          <w:ilvl w:val="0"/>
          <w:numId w:val="10"/>
        </w:numPr>
        <w:tabs>
          <w:tab w:val="left" w:pos="426"/>
        </w:tabs>
        <w:spacing w:after="0" w:line="240" w:lineRule="auto"/>
        <w:ind w:left="284" w:hanging="142"/>
        <w:rPr>
          <w:rFonts w:eastAsiaTheme="majorEastAsia" w:cstheme="minorHAnsi"/>
          <w:b/>
          <w:color w:val="000000" w:themeColor="text1"/>
          <w:sz w:val="24"/>
          <w:szCs w:val="24"/>
        </w:rPr>
      </w:pPr>
      <w:r w:rsidRPr="005F6040">
        <w:rPr>
          <w:sz w:val="20"/>
          <w:szCs w:val="20"/>
        </w:rPr>
        <w:t xml:space="preserve">Stroke admissions up to 2013 in order to ensure that all individuals have at least 5 years’ follow-up. </w:t>
      </w:r>
    </w:p>
    <w:p w14:paraId="36FB23E0" w14:textId="00DE284A" w:rsidR="00242234" w:rsidRPr="00BB0EFE" w:rsidRDefault="008C431E" w:rsidP="00BB0EFE">
      <w:pPr>
        <w:pStyle w:val="ListParagraph"/>
        <w:numPr>
          <w:ilvl w:val="0"/>
          <w:numId w:val="10"/>
        </w:numPr>
        <w:tabs>
          <w:tab w:val="left" w:pos="426"/>
        </w:tabs>
        <w:spacing w:after="0" w:line="240" w:lineRule="auto"/>
        <w:ind w:left="284" w:hanging="142"/>
        <w:rPr>
          <w:rFonts w:eastAsiaTheme="majorEastAsia" w:cstheme="minorHAnsi"/>
          <w:b/>
          <w:color w:val="000000" w:themeColor="text1"/>
          <w:sz w:val="24"/>
          <w:szCs w:val="24"/>
        </w:rPr>
      </w:pPr>
      <w:r w:rsidRPr="00BB0EFE">
        <w:rPr>
          <w:sz w:val="20"/>
          <w:szCs w:val="20"/>
        </w:rPr>
        <w:t>Individuals who survived more than 30 days.</w:t>
      </w:r>
      <w:r w:rsidR="00242234">
        <w:br w:type="page"/>
      </w:r>
    </w:p>
    <w:p w14:paraId="564D3CB7" w14:textId="2E12DA01" w:rsidR="00442F5F" w:rsidRDefault="00DF11E6" w:rsidP="009B0B30">
      <w:pPr>
        <w:pStyle w:val="Heading1"/>
        <w:spacing w:after="0"/>
      </w:pPr>
      <w:bookmarkStart w:id="15" w:name="_Toc78700483"/>
      <w:r>
        <w:lastRenderedPageBreak/>
        <w:t xml:space="preserve">Supplementary Table </w:t>
      </w:r>
      <w:r w:rsidR="00442F5F">
        <w:t xml:space="preserve">10: </w:t>
      </w:r>
      <w:r w:rsidR="009B0B30" w:rsidRPr="00FA74B5">
        <w:t xml:space="preserve">Odds ratios and hazard ratios for outcomes and processes of care following stroke in Scotland, 2010 – 2014, based on data from the </w:t>
      </w:r>
      <w:r w:rsidR="000250C0">
        <w:t>stroke audit sub-cohort</w:t>
      </w:r>
      <w:r w:rsidR="009B0B30" w:rsidRPr="00FA74B5">
        <w:t xml:space="preserve">.  Ratios compare individuals with a </w:t>
      </w:r>
      <w:r w:rsidR="000250C0">
        <w:t xml:space="preserve">severe mental illness </w:t>
      </w:r>
      <w:r w:rsidR="009B0B30" w:rsidRPr="00FA74B5">
        <w:t>to individuals without a history of a mental health condition.</w:t>
      </w:r>
      <w:r w:rsidR="009B0B30">
        <w:t xml:space="preserve"> </w:t>
      </w:r>
      <w:r w:rsidR="00442F5F">
        <w:t>Sensitivity analys</w:t>
      </w:r>
      <w:r w:rsidR="009B0B30">
        <w:t>e</w:t>
      </w:r>
      <w:r w:rsidR="00442F5F">
        <w:t xml:space="preserve">s for models 1, 2 and 3 based on data from the </w:t>
      </w:r>
      <w:r w:rsidR="000250C0">
        <w:t>stroke audit sub-</w:t>
      </w:r>
      <w:r w:rsidR="00442F5F">
        <w:t>cohort</w:t>
      </w:r>
      <w:bookmarkEnd w:id="15"/>
    </w:p>
    <w:p w14:paraId="7512677D" w14:textId="475A6FA8" w:rsidR="008E76A7" w:rsidRPr="00303080" w:rsidRDefault="008E76A7" w:rsidP="00D22889">
      <w:pPr>
        <w:spacing w:after="0"/>
        <w:jc w:val="both"/>
        <w:rPr>
          <w:rFonts w:cstheme="minorHAnsi"/>
          <w:sz w:val="20"/>
          <w:szCs w:val="20"/>
        </w:rPr>
      </w:pPr>
      <w:r w:rsidRPr="008D481A">
        <w:rPr>
          <w:rFonts w:cstheme="minorHAnsi"/>
          <w:sz w:val="20"/>
          <w:szCs w:val="20"/>
        </w:rPr>
        <w:t>For each outcome</w:t>
      </w:r>
      <w:r w:rsidR="000D04C0">
        <w:rPr>
          <w:rFonts w:cstheme="minorHAnsi"/>
          <w:sz w:val="20"/>
          <w:szCs w:val="20"/>
        </w:rPr>
        <w:t>,</w:t>
      </w:r>
      <w:r w:rsidR="00D22889">
        <w:rPr>
          <w:rFonts w:cstheme="minorHAnsi"/>
          <w:sz w:val="20"/>
          <w:szCs w:val="20"/>
        </w:rPr>
        <w:t xml:space="preserve"> </w:t>
      </w:r>
      <w:r w:rsidRPr="008D481A">
        <w:rPr>
          <w:rFonts w:cstheme="minorHAnsi"/>
          <w:sz w:val="20"/>
          <w:szCs w:val="20"/>
        </w:rPr>
        <w:t xml:space="preserve">this </w:t>
      </w:r>
      <w:r w:rsidR="0079327B">
        <w:rPr>
          <w:rFonts w:cstheme="minorHAnsi"/>
          <w:sz w:val="20"/>
          <w:szCs w:val="20"/>
        </w:rPr>
        <w:t xml:space="preserve">table presents a summary of </w:t>
      </w:r>
      <w:r w:rsidR="00D22889">
        <w:rPr>
          <w:rFonts w:cstheme="minorHAnsi"/>
          <w:sz w:val="20"/>
          <w:szCs w:val="20"/>
        </w:rPr>
        <w:t>the</w:t>
      </w:r>
      <w:r w:rsidRPr="008D481A">
        <w:rPr>
          <w:rFonts w:cstheme="minorHAnsi"/>
          <w:sz w:val="20"/>
          <w:szCs w:val="20"/>
        </w:rPr>
        <w:t xml:space="preserve"> sensitivity analysis </w:t>
      </w:r>
      <w:r w:rsidR="00D22889">
        <w:rPr>
          <w:rFonts w:cstheme="minorHAnsi"/>
          <w:sz w:val="20"/>
          <w:szCs w:val="20"/>
        </w:rPr>
        <w:t>where</w:t>
      </w:r>
      <w:r w:rsidRPr="008D481A">
        <w:rPr>
          <w:rFonts w:cstheme="minorHAnsi"/>
          <w:sz w:val="20"/>
          <w:szCs w:val="20"/>
        </w:rPr>
        <w:t xml:space="preserve"> </w:t>
      </w:r>
      <w:r w:rsidR="006C5B5E">
        <w:rPr>
          <w:rFonts w:cstheme="minorHAnsi"/>
          <w:sz w:val="20"/>
          <w:szCs w:val="20"/>
        </w:rPr>
        <w:t xml:space="preserve">major </w:t>
      </w:r>
      <w:r w:rsidRPr="008D481A">
        <w:rPr>
          <w:rFonts w:cstheme="minorHAnsi"/>
          <w:sz w:val="20"/>
          <w:szCs w:val="20"/>
        </w:rPr>
        <w:t xml:space="preserve">depression is only identified using psychiatric hospital admission records. </w:t>
      </w:r>
      <w:r w:rsidR="00D22889">
        <w:rPr>
          <w:rFonts w:cstheme="minorHAnsi"/>
          <w:sz w:val="20"/>
          <w:szCs w:val="20"/>
        </w:rPr>
        <w:t>For this sensitivity analysis,</w:t>
      </w:r>
      <w:r w:rsidRPr="008D481A">
        <w:rPr>
          <w:rFonts w:cstheme="minorHAnsi"/>
          <w:sz w:val="20"/>
          <w:szCs w:val="20"/>
        </w:rPr>
        <w:t xml:space="preserve"> fewer people are included in the </w:t>
      </w:r>
      <w:r w:rsidR="006C5B5E">
        <w:rPr>
          <w:rFonts w:cstheme="minorHAnsi"/>
          <w:sz w:val="20"/>
          <w:szCs w:val="20"/>
        </w:rPr>
        <w:t xml:space="preserve">major </w:t>
      </w:r>
      <w:r w:rsidRPr="008D481A">
        <w:rPr>
          <w:rFonts w:cstheme="minorHAnsi"/>
          <w:sz w:val="20"/>
          <w:szCs w:val="20"/>
        </w:rPr>
        <w:t xml:space="preserve">depression group, and the overall cohort is smaller. The results for schizophrenia and bipolar disorder differ slightly between the main analysis and the sensitivity analysis because the comparison group has changed (some people who were included in the </w:t>
      </w:r>
      <w:r w:rsidR="006C5B5E">
        <w:rPr>
          <w:rFonts w:cstheme="minorHAnsi"/>
          <w:sz w:val="20"/>
          <w:szCs w:val="20"/>
        </w:rPr>
        <w:t xml:space="preserve">major </w:t>
      </w:r>
      <w:r w:rsidRPr="008D481A">
        <w:rPr>
          <w:rFonts w:cstheme="minorHAnsi"/>
          <w:sz w:val="20"/>
          <w:szCs w:val="20"/>
        </w:rPr>
        <w:t>depression group for the main analysis are included in the no mental health admission group for the sensitivity analysis).</w:t>
      </w:r>
    </w:p>
    <w:tbl>
      <w:tblPr>
        <w:tblW w:w="10773" w:type="dxa"/>
        <w:tblInd w:w="-5" w:type="dxa"/>
        <w:tblLook w:val="04A0" w:firstRow="1" w:lastRow="0" w:firstColumn="1" w:lastColumn="0" w:noHBand="0" w:noVBand="1"/>
      </w:tblPr>
      <w:tblGrid>
        <w:gridCol w:w="2127"/>
        <w:gridCol w:w="1276"/>
        <w:gridCol w:w="1276"/>
        <w:gridCol w:w="1984"/>
        <w:gridCol w:w="2126"/>
        <w:gridCol w:w="1984"/>
      </w:tblGrid>
      <w:tr w:rsidR="008E76A7" w:rsidRPr="008E76A7" w14:paraId="3B466784" w14:textId="77777777" w:rsidTr="0079327B">
        <w:trPr>
          <w:trHeight w:val="323"/>
          <w:tblHeader/>
        </w:trPr>
        <w:tc>
          <w:tcPr>
            <w:tcW w:w="2127" w:type="dxa"/>
            <w:tcBorders>
              <w:top w:val="single" w:sz="4" w:space="0" w:color="auto"/>
              <w:left w:val="single" w:sz="4" w:space="0" w:color="auto"/>
              <w:bottom w:val="single" w:sz="4" w:space="0" w:color="auto"/>
            </w:tcBorders>
            <w:shd w:val="clear" w:color="auto" w:fill="auto"/>
            <w:noWrap/>
            <w:vAlign w:val="center"/>
            <w:hideMark/>
          </w:tcPr>
          <w:p w14:paraId="4079C02B" w14:textId="77777777" w:rsidR="008E76A7" w:rsidRPr="008E76A7" w:rsidRDefault="008E76A7" w:rsidP="00B37D09">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Outcome</w:t>
            </w:r>
          </w:p>
        </w:tc>
        <w:tc>
          <w:tcPr>
            <w:tcW w:w="1276" w:type="dxa"/>
            <w:tcBorders>
              <w:top w:val="single" w:sz="4" w:space="0" w:color="auto"/>
              <w:bottom w:val="single" w:sz="4" w:space="0" w:color="auto"/>
            </w:tcBorders>
            <w:shd w:val="clear" w:color="auto" w:fill="auto"/>
            <w:noWrap/>
            <w:vAlign w:val="center"/>
            <w:hideMark/>
          </w:tcPr>
          <w:p w14:paraId="19CE1341" w14:textId="77777777"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w:t>
            </w:r>
          </w:p>
        </w:tc>
        <w:tc>
          <w:tcPr>
            <w:tcW w:w="1276" w:type="dxa"/>
            <w:tcBorders>
              <w:top w:val="single" w:sz="4" w:space="0" w:color="auto"/>
              <w:bottom w:val="single" w:sz="4" w:space="0" w:color="auto"/>
            </w:tcBorders>
            <w:shd w:val="clear" w:color="auto" w:fill="auto"/>
            <w:noWrap/>
            <w:vAlign w:val="center"/>
            <w:hideMark/>
          </w:tcPr>
          <w:p w14:paraId="11C57218" w14:textId="77777777" w:rsidR="008E76A7" w:rsidRPr="008E76A7" w:rsidRDefault="008E76A7" w:rsidP="008E76A7">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N</w:t>
            </w:r>
          </w:p>
        </w:tc>
        <w:tc>
          <w:tcPr>
            <w:tcW w:w="1984" w:type="dxa"/>
            <w:tcBorders>
              <w:top w:val="single" w:sz="4" w:space="0" w:color="auto"/>
              <w:bottom w:val="single" w:sz="4" w:space="0" w:color="auto"/>
            </w:tcBorders>
            <w:shd w:val="clear" w:color="auto" w:fill="auto"/>
            <w:noWrap/>
            <w:vAlign w:val="center"/>
            <w:hideMark/>
          </w:tcPr>
          <w:p w14:paraId="5EB6AF26" w14:textId="77777777"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Schizophrenia</w:t>
            </w:r>
          </w:p>
        </w:tc>
        <w:tc>
          <w:tcPr>
            <w:tcW w:w="2126" w:type="dxa"/>
            <w:tcBorders>
              <w:top w:val="single" w:sz="4" w:space="0" w:color="auto"/>
              <w:bottom w:val="single" w:sz="4" w:space="0" w:color="auto"/>
            </w:tcBorders>
            <w:shd w:val="clear" w:color="auto" w:fill="auto"/>
            <w:noWrap/>
            <w:vAlign w:val="center"/>
            <w:hideMark/>
          </w:tcPr>
          <w:p w14:paraId="216A39FF" w14:textId="77777777"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Bipolar disorder</w:t>
            </w:r>
          </w:p>
        </w:tc>
        <w:tc>
          <w:tcPr>
            <w:tcW w:w="1984" w:type="dxa"/>
            <w:tcBorders>
              <w:top w:val="single" w:sz="4" w:space="0" w:color="auto"/>
              <w:bottom w:val="single" w:sz="4" w:space="0" w:color="auto"/>
              <w:right w:val="single" w:sz="4" w:space="0" w:color="auto"/>
            </w:tcBorders>
            <w:shd w:val="clear" w:color="auto" w:fill="auto"/>
            <w:noWrap/>
            <w:vAlign w:val="center"/>
            <w:hideMark/>
          </w:tcPr>
          <w:p w14:paraId="033FA26A" w14:textId="43419BBD" w:rsidR="008E76A7" w:rsidRPr="008E76A7" w:rsidRDefault="00EA46F8" w:rsidP="00B37D0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Major d</w:t>
            </w:r>
            <w:r w:rsidR="008E76A7" w:rsidRPr="008E76A7">
              <w:rPr>
                <w:rFonts w:eastAsia="Times New Roman" w:cstheme="minorHAnsi"/>
                <w:color w:val="000000"/>
                <w:sz w:val="20"/>
                <w:szCs w:val="20"/>
                <w:lang w:eastAsia="en-GB"/>
              </w:rPr>
              <w:t>epression</w:t>
            </w:r>
          </w:p>
        </w:tc>
      </w:tr>
      <w:tr w:rsidR="008E76A7" w:rsidRPr="008E76A7" w14:paraId="5946D6E9" w14:textId="77777777" w:rsidTr="0079327B">
        <w:trPr>
          <w:trHeight w:val="323"/>
        </w:trPr>
        <w:tc>
          <w:tcPr>
            <w:tcW w:w="2127" w:type="dxa"/>
            <w:vMerge w:val="restart"/>
            <w:tcBorders>
              <w:top w:val="single" w:sz="4" w:space="0" w:color="auto"/>
              <w:left w:val="single" w:sz="4" w:space="0" w:color="auto"/>
            </w:tcBorders>
            <w:vAlign w:val="center"/>
            <w:hideMark/>
          </w:tcPr>
          <w:p w14:paraId="121FE4B0" w14:textId="77777777" w:rsidR="00167F4D" w:rsidRDefault="00167F4D" w:rsidP="00167F4D">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30-day mortality,</w:t>
            </w:r>
          </w:p>
          <w:p w14:paraId="6F50D22B" w14:textId="6C94E9F5" w:rsidR="008E76A7" w:rsidRPr="008E76A7" w:rsidRDefault="00167F4D" w:rsidP="00167F4D">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0A9BC079" w14:textId="3445212B" w:rsidR="008E76A7"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14339762" w14:textId="77777777" w:rsidR="008E76A7" w:rsidRPr="008E76A7" w:rsidRDefault="008E76A7" w:rsidP="008E76A7">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tcBorders>
              <w:top w:val="single" w:sz="4" w:space="0" w:color="auto"/>
            </w:tcBorders>
            <w:shd w:val="clear" w:color="auto" w:fill="auto"/>
            <w:noWrap/>
            <w:vAlign w:val="center"/>
            <w:hideMark/>
          </w:tcPr>
          <w:p w14:paraId="1A4351A3" w14:textId="542B69C5"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1.89 (1.19</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2.88)</w:t>
            </w:r>
          </w:p>
        </w:tc>
        <w:tc>
          <w:tcPr>
            <w:tcW w:w="2126" w:type="dxa"/>
            <w:tcBorders>
              <w:top w:val="single" w:sz="4" w:space="0" w:color="auto"/>
            </w:tcBorders>
            <w:shd w:val="clear" w:color="auto" w:fill="auto"/>
            <w:noWrap/>
            <w:vAlign w:val="center"/>
            <w:hideMark/>
          </w:tcPr>
          <w:p w14:paraId="239F952F" w14:textId="5190EE0B"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1.84 (1.04</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3.06)</w:t>
            </w:r>
          </w:p>
        </w:tc>
        <w:tc>
          <w:tcPr>
            <w:tcW w:w="1984" w:type="dxa"/>
            <w:tcBorders>
              <w:top w:val="single" w:sz="4" w:space="0" w:color="auto"/>
              <w:right w:val="single" w:sz="4" w:space="0" w:color="auto"/>
            </w:tcBorders>
            <w:shd w:val="clear" w:color="auto" w:fill="auto"/>
            <w:noWrap/>
            <w:vAlign w:val="center"/>
            <w:hideMark/>
          </w:tcPr>
          <w:p w14:paraId="3C2B040A" w14:textId="6E9E749D"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1.24 (0.94</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1.62)</w:t>
            </w:r>
          </w:p>
        </w:tc>
      </w:tr>
      <w:tr w:rsidR="008E76A7" w:rsidRPr="008E76A7" w14:paraId="14773AF2" w14:textId="77777777" w:rsidTr="0079327B">
        <w:trPr>
          <w:trHeight w:val="323"/>
        </w:trPr>
        <w:tc>
          <w:tcPr>
            <w:tcW w:w="2127" w:type="dxa"/>
            <w:vMerge/>
            <w:tcBorders>
              <w:left w:val="single" w:sz="4" w:space="0" w:color="auto"/>
            </w:tcBorders>
            <w:vAlign w:val="center"/>
            <w:hideMark/>
          </w:tcPr>
          <w:p w14:paraId="64BA300C" w14:textId="77777777" w:rsidR="008E76A7" w:rsidRPr="008E76A7" w:rsidRDefault="008E76A7" w:rsidP="008E76A7">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55D224A9" w14:textId="5FABD2A6" w:rsidR="008E76A7" w:rsidRPr="008E76A7" w:rsidRDefault="008E76A7"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79D53B3C" w14:textId="77777777" w:rsidR="008E76A7" w:rsidRPr="008E76A7" w:rsidRDefault="008E76A7" w:rsidP="008E76A7">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shd w:val="clear" w:color="auto" w:fill="auto"/>
            <w:noWrap/>
            <w:vAlign w:val="center"/>
            <w:hideMark/>
          </w:tcPr>
          <w:p w14:paraId="044E76D2" w14:textId="11ED07C6"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1.80 (1.12</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2.77)</w:t>
            </w:r>
          </w:p>
        </w:tc>
        <w:tc>
          <w:tcPr>
            <w:tcW w:w="2126" w:type="dxa"/>
            <w:shd w:val="clear" w:color="auto" w:fill="auto"/>
            <w:noWrap/>
            <w:vAlign w:val="center"/>
            <w:hideMark/>
          </w:tcPr>
          <w:p w14:paraId="5130F9E1" w14:textId="6DA6CE89"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2.05 (1.16</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3.44)</w:t>
            </w:r>
          </w:p>
        </w:tc>
        <w:tc>
          <w:tcPr>
            <w:tcW w:w="1984" w:type="dxa"/>
            <w:tcBorders>
              <w:right w:val="single" w:sz="4" w:space="0" w:color="auto"/>
            </w:tcBorders>
            <w:shd w:val="clear" w:color="auto" w:fill="auto"/>
            <w:noWrap/>
            <w:vAlign w:val="center"/>
            <w:hideMark/>
          </w:tcPr>
          <w:p w14:paraId="5EEF114A" w14:textId="653DF325"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1.19 (0.89</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1.57)</w:t>
            </w:r>
          </w:p>
        </w:tc>
      </w:tr>
      <w:tr w:rsidR="008E76A7" w:rsidRPr="008E76A7" w14:paraId="22D10DCF" w14:textId="77777777" w:rsidTr="0079327B">
        <w:trPr>
          <w:trHeight w:val="323"/>
        </w:trPr>
        <w:tc>
          <w:tcPr>
            <w:tcW w:w="2127" w:type="dxa"/>
            <w:vMerge/>
            <w:tcBorders>
              <w:left w:val="single" w:sz="4" w:space="0" w:color="auto"/>
              <w:bottom w:val="single" w:sz="4" w:space="0" w:color="auto"/>
            </w:tcBorders>
            <w:vAlign w:val="center"/>
            <w:hideMark/>
          </w:tcPr>
          <w:p w14:paraId="2B2BF321" w14:textId="77777777" w:rsidR="008E76A7" w:rsidRPr="008E76A7" w:rsidRDefault="008E76A7" w:rsidP="008E76A7">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501B08C9" w14:textId="71A18755" w:rsidR="008E76A7"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382CF205" w14:textId="18A52C93" w:rsidR="008E76A7" w:rsidRPr="008E76A7" w:rsidRDefault="008E76A7" w:rsidP="008E76A7">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23 449</w:t>
            </w:r>
            <w:r w:rsidR="005F6040" w:rsidRPr="005F6040">
              <w:rPr>
                <w:rFonts w:eastAsia="Times New Roman" w:cstheme="minorHAnsi"/>
                <w:color w:val="000000"/>
                <w:sz w:val="20"/>
                <w:szCs w:val="20"/>
                <w:vertAlign w:val="superscript"/>
                <w:lang w:eastAsia="en-GB"/>
              </w:rPr>
              <w:t>a</w:t>
            </w:r>
          </w:p>
        </w:tc>
        <w:tc>
          <w:tcPr>
            <w:tcW w:w="1984" w:type="dxa"/>
            <w:tcBorders>
              <w:bottom w:val="single" w:sz="4" w:space="0" w:color="auto"/>
            </w:tcBorders>
            <w:shd w:val="clear" w:color="auto" w:fill="auto"/>
            <w:noWrap/>
            <w:vAlign w:val="center"/>
            <w:hideMark/>
          </w:tcPr>
          <w:p w14:paraId="2F4D6BFB" w14:textId="135015E7"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1.05 (0.60</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1.79)</w:t>
            </w:r>
          </w:p>
        </w:tc>
        <w:tc>
          <w:tcPr>
            <w:tcW w:w="2126" w:type="dxa"/>
            <w:tcBorders>
              <w:bottom w:val="single" w:sz="4" w:space="0" w:color="auto"/>
            </w:tcBorders>
            <w:shd w:val="clear" w:color="auto" w:fill="auto"/>
            <w:noWrap/>
            <w:vAlign w:val="center"/>
            <w:hideMark/>
          </w:tcPr>
          <w:p w14:paraId="48343E92" w14:textId="2F93E883"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1.76 (0.90</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3.25)</w:t>
            </w:r>
          </w:p>
        </w:tc>
        <w:tc>
          <w:tcPr>
            <w:tcW w:w="1984" w:type="dxa"/>
            <w:tcBorders>
              <w:bottom w:val="single" w:sz="4" w:space="0" w:color="auto"/>
              <w:right w:val="single" w:sz="4" w:space="0" w:color="auto"/>
            </w:tcBorders>
            <w:shd w:val="clear" w:color="auto" w:fill="auto"/>
            <w:noWrap/>
            <w:vAlign w:val="center"/>
            <w:hideMark/>
          </w:tcPr>
          <w:p w14:paraId="17513E55" w14:textId="1EB83A89" w:rsidR="008E76A7" w:rsidRPr="008E76A7" w:rsidRDefault="008E76A7" w:rsidP="00B37D09">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1.14 (0.80</w:t>
            </w:r>
            <w:r w:rsidR="004D5EC3">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1.60)</w:t>
            </w:r>
          </w:p>
        </w:tc>
      </w:tr>
      <w:tr w:rsidR="0079327B" w:rsidRPr="008E76A7" w14:paraId="3B14DEED" w14:textId="77777777" w:rsidTr="0079327B">
        <w:trPr>
          <w:trHeight w:val="323"/>
        </w:trPr>
        <w:tc>
          <w:tcPr>
            <w:tcW w:w="2127" w:type="dxa"/>
            <w:vMerge w:val="restart"/>
            <w:tcBorders>
              <w:top w:val="single" w:sz="4" w:space="0" w:color="auto"/>
              <w:left w:val="single" w:sz="4" w:space="0" w:color="auto"/>
            </w:tcBorders>
            <w:vAlign w:val="center"/>
            <w:hideMark/>
          </w:tcPr>
          <w:p w14:paraId="4E82A2A8" w14:textId="77777777" w:rsidR="0079327B"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1-year</w:t>
            </w:r>
            <w:r>
              <w:rPr>
                <w:rFonts w:eastAsia="Times New Roman" w:cstheme="minorHAnsi"/>
                <w:color w:val="000000"/>
                <w:sz w:val="20"/>
                <w:szCs w:val="20"/>
                <w:lang w:eastAsia="en-GB"/>
              </w:rPr>
              <w:t xml:space="preserve"> mortality,</w:t>
            </w:r>
          </w:p>
          <w:p w14:paraId="178A7261" w14:textId="1FB06E42"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3552A7EA" w14:textId="29F91F28"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3F008A15" w14:textId="7777777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tcBorders>
              <w:top w:val="single" w:sz="4" w:space="0" w:color="auto"/>
            </w:tcBorders>
            <w:shd w:val="clear" w:color="auto" w:fill="auto"/>
            <w:noWrap/>
            <w:vAlign w:val="center"/>
            <w:hideMark/>
          </w:tcPr>
          <w:p w14:paraId="12BE2BD0" w14:textId="538E7A7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1.62 (1.10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2.34)</w:t>
            </w:r>
          </w:p>
        </w:tc>
        <w:tc>
          <w:tcPr>
            <w:tcW w:w="2126" w:type="dxa"/>
            <w:tcBorders>
              <w:top w:val="single" w:sz="4" w:space="0" w:color="auto"/>
            </w:tcBorders>
            <w:shd w:val="clear" w:color="auto" w:fill="auto"/>
            <w:noWrap/>
            <w:vAlign w:val="center"/>
            <w:hideMark/>
          </w:tcPr>
          <w:p w14:paraId="24A3786C" w14:textId="4F9ACE8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1.73 (1.09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2.70)</w:t>
            </w:r>
          </w:p>
        </w:tc>
        <w:tc>
          <w:tcPr>
            <w:tcW w:w="1984" w:type="dxa"/>
            <w:tcBorders>
              <w:top w:val="single" w:sz="4" w:space="0" w:color="auto"/>
              <w:right w:val="single" w:sz="4" w:space="0" w:color="auto"/>
            </w:tcBorders>
            <w:shd w:val="clear" w:color="auto" w:fill="auto"/>
            <w:noWrap/>
            <w:vAlign w:val="center"/>
            <w:hideMark/>
          </w:tcPr>
          <w:p w14:paraId="2E4F8101" w14:textId="018D257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1.23 (0.98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1.54)</w:t>
            </w:r>
          </w:p>
        </w:tc>
      </w:tr>
      <w:tr w:rsidR="0079327B" w:rsidRPr="008E76A7" w14:paraId="1E9D37D7" w14:textId="77777777" w:rsidTr="0079327B">
        <w:trPr>
          <w:trHeight w:val="323"/>
        </w:trPr>
        <w:tc>
          <w:tcPr>
            <w:tcW w:w="2127" w:type="dxa"/>
            <w:vMerge/>
            <w:tcBorders>
              <w:left w:val="single" w:sz="4" w:space="0" w:color="auto"/>
            </w:tcBorders>
            <w:vAlign w:val="center"/>
            <w:hideMark/>
          </w:tcPr>
          <w:p w14:paraId="0283B13E"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11335019" w14:textId="3CB1120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789487E0" w14:textId="7777777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shd w:val="clear" w:color="auto" w:fill="auto"/>
            <w:noWrap/>
            <w:vAlign w:val="center"/>
            <w:hideMark/>
          </w:tcPr>
          <w:p w14:paraId="752DA770" w14:textId="3CC6A59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1.50 (1.01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2.19)</w:t>
            </w:r>
          </w:p>
        </w:tc>
        <w:tc>
          <w:tcPr>
            <w:tcW w:w="2126" w:type="dxa"/>
            <w:shd w:val="clear" w:color="auto" w:fill="auto"/>
            <w:noWrap/>
            <w:vAlign w:val="center"/>
            <w:hideMark/>
          </w:tcPr>
          <w:p w14:paraId="737D78AF" w14:textId="61CCEE5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1.83 (1.14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2.85)</w:t>
            </w:r>
          </w:p>
        </w:tc>
        <w:tc>
          <w:tcPr>
            <w:tcW w:w="1984" w:type="dxa"/>
            <w:tcBorders>
              <w:right w:val="single" w:sz="4" w:space="0" w:color="auto"/>
            </w:tcBorders>
            <w:shd w:val="clear" w:color="auto" w:fill="auto"/>
            <w:noWrap/>
            <w:vAlign w:val="center"/>
            <w:hideMark/>
          </w:tcPr>
          <w:p w14:paraId="2F8BBB4D" w14:textId="65FF647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1.17 (0.93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1.47)</w:t>
            </w:r>
          </w:p>
        </w:tc>
      </w:tr>
      <w:tr w:rsidR="0079327B" w:rsidRPr="008E76A7" w14:paraId="51949DBA" w14:textId="77777777" w:rsidTr="0079327B">
        <w:trPr>
          <w:trHeight w:val="323"/>
        </w:trPr>
        <w:tc>
          <w:tcPr>
            <w:tcW w:w="2127" w:type="dxa"/>
            <w:vMerge/>
            <w:tcBorders>
              <w:left w:val="single" w:sz="4" w:space="0" w:color="auto"/>
              <w:bottom w:val="single" w:sz="4" w:space="0" w:color="auto"/>
            </w:tcBorders>
            <w:vAlign w:val="center"/>
            <w:hideMark/>
          </w:tcPr>
          <w:p w14:paraId="24883205"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17F3B918" w14:textId="2DBF8BD0"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7C1087EF" w14:textId="492313A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23 449</w:t>
            </w:r>
            <w:r w:rsidR="005F6040" w:rsidRPr="005F6040">
              <w:rPr>
                <w:rFonts w:eastAsia="Times New Roman" w:cstheme="minorHAnsi"/>
                <w:color w:val="000000"/>
                <w:sz w:val="20"/>
                <w:szCs w:val="20"/>
                <w:vertAlign w:val="superscript"/>
                <w:lang w:eastAsia="en-GB"/>
              </w:rPr>
              <w:t>a</w:t>
            </w:r>
          </w:p>
        </w:tc>
        <w:tc>
          <w:tcPr>
            <w:tcW w:w="1984" w:type="dxa"/>
            <w:tcBorders>
              <w:bottom w:val="single" w:sz="4" w:space="0" w:color="auto"/>
            </w:tcBorders>
            <w:shd w:val="clear" w:color="auto" w:fill="auto"/>
            <w:noWrap/>
            <w:vAlign w:val="center"/>
            <w:hideMark/>
          </w:tcPr>
          <w:p w14:paraId="213BE133" w14:textId="0D946B46"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0.97 (0.60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1.52)</w:t>
            </w:r>
          </w:p>
        </w:tc>
        <w:tc>
          <w:tcPr>
            <w:tcW w:w="2126" w:type="dxa"/>
            <w:tcBorders>
              <w:bottom w:val="single" w:sz="4" w:space="0" w:color="auto"/>
            </w:tcBorders>
            <w:shd w:val="clear" w:color="auto" w:fill="auto"/>
            <w:noWrap/>
            <w:vAlign w:val="center"/>
            <w:hideMark/>
          </w:tcPr>
          <w:p w14:paraId="113B214B" w14:textId="69B70EB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1.51 (0.87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2.53)</w:t>
            </w:r>
          </w:p>
        </w:tc>
        <w:tc>
          <w:tcPr>
            <w:tcW w:w="1984" w:type="dxa"/>
            <w:tcBorders>
              <w:bottom w:val="single" w:sz="4" w:space="0" w:color="auto"/>
              <w:right w:val="single" w:sz="4" w:space="0" w:color="auto"/>
            </w:tcBorders>
            <w:shd w:val="clear" w:color="auto" w:fill="auto"/>
            <w:noWrap/>
            <w:vAlign w:val="center"/>
            <w:hideMark/>
          </w:tcPr>
          <w:p w14:paraId="247903D4" w14:textId="073E85DB"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1.08 (0.82</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1.41)</w:t>
            </w:r>
          </w:p>
        </w:tc>
      </w:tr>
      <w:tr w:rsidR="0079327B" w:rsidRPr="008E76A7" w14:paraId="4FA65377" w14:textId="77777777" w:rsidTr="0079327B">
        <w:trPr>
          <w:trHeight w:val="323"/>
        </w:trPr>
        <w:tc>
          <w:tcPr>
            <w:tcW w:w="2127" w:type="dxa"/>
            <w:vMerge w:val="restart"/>
            <w:tcBorders>
              <w:top w:val="single" w:sz="4" w:space="0" w:color="auto"/>
              <w:left w:val="single" w:sz="4" w:space="0" w:color="auto"/>
            </w:tcBorders>
            <w:vAlign w:val="center"/>
            <w:hideMark/>
          </w:tcPr>
          <w:p w14:paraId="1A6D6048" w14:textId="77777777" w:rsidR="0079327B" w:rsidRDefault="0079327B" w:rsidP="0079327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5-year mortality,</w:t>
            </w:r>
          </w:p>
          <w:p w14:paraId="5C8D8EFE" w14:textId="3E9FFB02"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3DB39456" w14:textId="5433A0E2"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2D4E6B47" w14:textId="04BE8B38" w:rsidR="0079327B" w:rsidRPr="00BB0EFE" w:rsidRDefault="00FE0DEE" w:rsidP="00BB0EFE">
            <w:pPr>
              <w:spacing w:after="0" w:line="240" w:lineRule="auto"/>
              <w:jc w:val="center"/>
              <w:rPr>
                <w:rFonts w:eastAsia="Times New Roman" w:cstheme="minorHAnsi"/>
                <w:color w:val="000000"/>
                <w:sz w:val="20"/>
                <w:szCs w:val="20"/>
                <w:vertAlign w:val="superscript"/>
                <w:lang w:eastAsia="en-GB"/>
              </w:rPr>
            </w:pPr>
            <w:r>
              <w:rPr>
                <w:rFonts w:eastAsia="Times New Roman" w:cstheme="minorHAnsi"/>
                <w:color w:val="000000"/>
                <w:sz w:val="20"/>
                <w:szCs w:val="20"/>
                <w:lang w:eastAsia="en-GB"/>
              </w:rPr>
              <w:t>21 651</w:t>
            </w:r>
            <w:r w:rsidR="00BB0EFE">
              <w:rPr>
                <w:rFonts w:ascii="Calibri" w:eastAsia="Times New Roman" w:hAnsi="Calibri" w:cs="Times New Roman"/>
                <w:color w:val="000000"/>
                <w:vertAlign w:val="superscript"/>
                <w:lang w:eastAsia="en-GB"/>
              </w:rPr>
              <w:t>b</w:t>
            </w:r>
          </w:p>
        </w:tc>
        <w:tc>
          <w:tcPr>
            <w:tcW w:w="1984" w:type="dxa"/>
            <w:tcBorders>
              <w:top w:val="single" w:sz="4" w:space="0" w:color="auto"/>
            </w:tcBorders>
            <w:shd w:val="clear" w:color="auto" w:fill="auto"/>
            <w:noWrap/>
            <w:vAlign w:val="center"/>
            <w:hideMark/>
          </w:tcPr>
          <w:p w14:paraId="347659F0" w14:textId="18F8DE2B"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2.70 (1.82</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4.01)</w:t>
            </w:r>
          </w:p>
        </w:tc>
        <w:tc>
          <w:tcPr>
            <w:tcW w:w="2126" w:type="dxa"/>
            <w:tcBorders>
              <w:top w:val="single" w:sz="4" w:space="0" w:color="auto"/>
            </w:tcBorders>
            <w:shd w:val="clear" w:color="auto" w:fill="auto"/>
            <w:noWrap/>
            <w:vAlign w:val="center"/>
            <w:hideMark/>
          </w:tcPr>
          <w:p w14:paraId="3B65092E" w14:textId="7C37C12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2.24 (1.35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3.73)</w:t>
            </w:r>
          </w:p>
        </w:tc>
        <w:tc>
          <w:tcPr>
            <w:tcW w:w="1984" w:type="dxa"/>
            <w:tcBorders>
              <w:top w:val="single" w:sz="4" w:space="0" w:color="auto"/>
              <w:right w:val="single" w:sz="4" w:space="0" w:color="auto"/>
            </w:tcBorders>
            <w:shd w:val="clear" w:color="auto" w:fill="auto"/>
            <w:noWrap/>
            <w:vAlign w:val="center"/>
            <w:hideMark/>
          </w:tcPr>
          <w:p w14:paraId="2E1DFE02" w14:textId="08C9682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1.47 (1.17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1.85)</w:t>
            </w:r>
          </w:p>
        </w:tc>
      </w:tr>
      <w:tr w:rsidR="0079327B" w:rsidRPr="008E76A7" w14:paraId="20A5F2E1" w14:textId="77777777" w:rsidTr="0079327B">
        <w:trPr>
          <w:trHeight w:val="323"/>
        </w:trPr>
        <w:tc>
          <w:tcPr>
            <w:tcW w:w="2127" w:type="dxa"/>
            <w:vMerge/>
            <w:tcBorders>
              <w:left w:val="single" w:sz="4" w:space="0" w:color="auto"/>
            </w:tcBorders>
            <w:vAlign w:val="center"/>
            <w:hideMark/>
          </w:tcPr>
          <w:p w14:paraId="5D27AD57"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5631DC37" w14:textId="03C84C8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51D9FC40" w14:textId="72EF853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21 651</w:t>
            </w:r>
            <w:r w:rsidR="00BB0EFE">
              <w:rPr>
                <w:rFonts w:ascii="Calibri" w:eastAsia="Times New Roman" w:hAnsi="Calibri" w:cs="Times New Roman"/>
                <w:color w:val="000000"/>
                <w:vertAlign w:val="superscript"/>
                <w:lang w:eastAsia="en-GB"/>
              </w:rPr>
              <w:t>b</w:t>
            </w:r>
          </w:p>
        </w:tc>
        <w:tc>
          <w:tcPr>
            <w:tcW w:w="1984" w:type="dxa"/>
            <w:shd w:val="clear" w:color="auto" w:fill="auto"/>
            <w:noWrap/>
            <w:vAlign w:val="center"/>
            <w:hideMark/>
          </w:tcPr>
          <w:p w14:paraId="32AF0E06" w14:textId="20AA50E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2.32 (1.55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3.47)</w:t>
            </w:r>
          </w:p>
        </w:tc>
        <w:tc>
          <w:tcPr>
            <w:tcW w:w="2126" w:type="dxa"/>
            <w:shd w:val="clear" w:color="auto" w:fill="auto"/>
            <w:noWrap/>
            <w:vAlign w:val="center"/>
            <w:hideMark/>
          </w:tcPr>
          <w:p w14:paraId="00B9CFCE" w14:textId="3FD4FAEB"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2.23 (1.34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3.73)</w:t>
            </w:r>
          </w:p>
        </w:tc>
        <w:tc>
          <w:tcPr>
            <w:tcW w:w="1984" w:type="dxa"/>
            <w:tcBorders>
              <w:right w:val="single" w:sz="4" w:space="0" w:color="auto"/>
            </w:tcBorders>
            <w:shd w:val="clear" w:color="auto" w:fill="auto"/>
            <w:noWrap/>
            <w:vAlign w:val="center"/>
            <w:hideMark/>
          </w:tcPr>
          <w:p w14:paraId="7365BA38" w14:textId="196FC5B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1.28 (1.01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1.61)</w:t>
            </w:r>
          </w:p>
        </w:tc>
      </w:tr>
      <w:tr w:rsidR="0079327B" w:rsidRPr="008E76A7" w14:paraId="7D1EB859" w14:textId="77777777" w:rsidTr="0079327B">
        <w:trPr>
          <w:trHeight w:val="323"/>
        </w:trPr>
        <w:tc>
          <w:tcPr>
            <w:tcW w:w="2127" w:type="dxa"/>
            <w:vMerge/>
            <w:tcBorders>
              <w:left w:val="single" w:sz="4" w:space="0" w:color="auto"/>
              <w:bottom w:val="single" w:sz="4" w:space="0" w:color="auto"/>
            </w:tcBorders>
            <w:vAlign w:val="center"/>
            <w:hideMark/>
          </w:tcPr>
          <w:p w14:paraId="1509666E"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24AB40CF" w14:textId="0D9617A9"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58E21D8A" w14:textId="5C757965" w:rsidR="0079327B" w:rsidRPr="00FE0DEE" w:rsidRDefault="0079327B" w:rsidP="00FE0DEE">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18 132</w:t>
            </w:r>
            <w:r w:rsidR="00FE0DEE">
              <w:rPr>
                <w:rFonts w:eastAsia="Times New Roman" w:cstheme="minorHAnsi"/>
                <w:color w:val="000000"/>
                <w:sz w:val="20"/>
                <w:szCs w:val="20"/>
                <w:vertAlign w:val="superscript"/>
                <w:lang w:eastAsia="en-GB"/>
              </w:rPr>
              <w:t>a,b</w:t>
            </w:r>
          </w:p>
        </w:tc>
        <w:tc>
          <w:tcPr>
            <w:tcW w:w="1984" w:type="dxa"/>
            <w:tcBorders>
              <w:bottom w:val="single" w:sz="4" w:space="0" w:color="auto"/>
            </w:tcBorders>
            <w:shd w:val="clear" w:color="auto" w:fill="auto"/>
            <w:noWrap/>
            <w:vAlign w:val="center"/>
            <w:hideMark/>
          </w:tcPr>
          <w:p w14:paraId="759416E3" w14:textId="05439FB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1.69 (1.06</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2.70)</w:t>
            </w:r>
          </w:p>
        </w:tc>
        <w:tc>
          <w:tcPr>
            <w:tcW w:w="2126" w:type="dxa"/>
            <w:tcBorders>
              <w:bottom w:val="single" w:sz="4" w:space="0" w:color="auto"/>
            </w:tcBorders>
            <w:shd w:val="clear" w:color="auto" w:fill="auto"/>
            <w:noWrap/>
            <w:vAlign w:val="center"/>
            <w:hideMark/>
          </w:tcPr>
          <w:p w14:paraId="4D3F07E9" w14:textId="4BA7BD59"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1.80 (0.99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3.28)</w:t>
            </w:r>
          </w:p>
        </w:tc>
        <w:tc>
          <w:tcPr>
            <w:tcW w:w="1984" w:type="dxa"/>
            <w:tcBorders>
              <w:bottom w:val="single" w:sz="4" w:space="0" w:color="auto"/>
              <w:right w:val="single" w:sz="4" w:space="0" w:color="auto"/>
            </w:tcBorders>
            <w:shd w:val="clear" w:color="auto" w:fill="auto"/>
            <w:noWrap/>
            <w:vAlign w:val="center"/>
            <w:hideMark/>
          </w:tcPr>
          <w:p w14:paraId="061F62D2" w14:textId="5CFE3551"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1.24 (0.94</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1.63)</w:t>
            </w:r>
          </w:p>
        </w:tc>
      </w:tr>
      <w:tr w:rsidR="0079327B" w:rsidRPr="008E76A7" w14:paraId="0773AA09" w14:textId="77777777" w:rsidTr="0079327B">
        <w:trPr>
          <w:trHeight w:val="323"/>
        </w:trPr>
        <w:tc>
          <w:tcPr>
            <w:tcW w:w="2127" w:type="dxa"/>
            <w:vMerge w:val="restart"/>
            <w:tcBorders>
              <w:top w:val="single" w:sz="4" w:space="0" w:color="auto"/>
              <w:left w:val="single" w:sz="4" w:space="0" w:color="auto"/>
            </w:tcBorders>
            <w:vAlign w:val="center"/>
            <w:hideMark/>
          </w:tcPr>
          <w:p w14:paraId="2E551488" w14:textId="77777777" w:rsidR="0079327B" w:rsidRDefault="0079327B" w:rsidP="0079327B">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Mortality during follow-up,</w:t>
            </w:r>
          </w:p>
          <w:p w14:paraId="04869709" w14:textId="3C55456C"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HR (95% CI)</w:t>
            </w:r>
          </w:p>
        </w:tc>
        <w:tc>
          <w:tcPr>
            <w:tcW w:w="1276" w:type="dxa"/>
            <w:tcBorders>
              <w:top w:val="single" w:sz="4" w:space="0" w:color="auto"/>
            </w:tcBorders>
            <w:shd w:val="clear" w:color="auto" w:fill="auto"/>
            <w:noWrap/>
            <w:vAlign w:val="center"/>
            <w:hideMark/>
          </w:tcPr>
          <w:p w14:paraId="3A5CF934" w14:textId="4C4334B9"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1BD11DEE" w14:textId="7777777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tcBorders>
              <w:top w:val="single" w:sz="4" w:space="0" w:color="auto"/>
            </w:tcBorders>
            <w:shd w:val="clear" w:color="auto" w:fill="auto"/>
            <w:noWrap/>
            <w:vAlign w:val="center"/>
            <w:hideMark/>
          </w:tcPr>
          <w:p w14:paraId="4075E55D" w14:textId="432AF04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1.84 (1.50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2.26)</w:t>
            </w:r>
          </w:p>
        </w:tc>
        <w:tc>
          <w:tcPr>
            <w:tcW w:w="2126" w:type="dxa"/>
            <w:tcBorders>
              <w:top w:val="single" w:sz="4" w:space="0" w:color="auto"/>
            </w:tcBorders>
            <w:shd w:val="clear" w:color="auto" w:fill="auto"/>
            <w:noWrap/>
            <w:vAlign w:val="center"/>
            <w:hideMark/>
          </w:tcPr>
          <w:p w14:paraId="05ECF994" w14:textId="7EAD6D56"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1.51 (1.17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1.96)</w:t>
            </w:r>
          </w:p>
        </w:tc>
        <w:tc>
          <w:tcPr>
            <w:tcW w:w="1984" w:type="dxa"/>
            <w:tcBorders>
              <w:top w:val="single" w:sz="4" w:space="0" w:color="auto"/>
              <w:right w:val="single" w:sz="4" w:space="0" w:color="auto"/>
            </w:tcBorders>
            <w:shd w:val="clear" w:color="auto" w:fill="auto"/>
            <w:noWrap/>
            <w:vAlign w:val="center"/>
            <w:hideMark/>
          </w:tcPr>
          <w:p w14:paraId="6F2F5F9B" w14:textId="6D9B5783"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1.32 (1.17</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1.50)</w:t>
            </w:r>
          </w:p>
        </w:tc>
      </w:tr>
      <w:tr w:rsidR="0079327B" w:rsidRPr="008E76A7" w14:paraId="08440E25" w14:textId="77777777" w:rsidTr="0079327B">
        <w:trPr>
          <w:trHeight w:val="323"/>
        </w:trPr>
        <w:tc>
          <w:tcPr>
            <w:tcW w:w="2127" w:type="dxa"/>
            <w:vMerge/>
            <w:tcBorders>
              <w:left w:val="single" w:sz="4" w:space="0" w:color="auto"/>
            </w:tcBorders>
            <w:vAlign w:val="center"/>
            <w:hideMark/>
          </w:tcPr>
          <w:p w14:paraId="22C94B1D"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1F536025" w14:textId="4966D1C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5C9C1F4A" w14:textId="7777777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27 460</w:t>
            </w:r>
          </w:p>
        </w:tc>
        <w:tc>
          <w:tcPr>
            <w:tcW w:w="1984" w:type="dxa"/>
            <w:shd w:val="clear" w:color="auto" w:fill="auto"/>
            <w:noWrap/>
            <w:vAlign w:val="center"/>
            <w:hideMark/>
          </w:tcPr>
          <w:p w14:paraId="6C694E65" w14:textId="4F0B33B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1.71 (1.40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2.11)</w:t>
            </w:r>
          </w:p>
        </w:tc>
        <w:tc>
          <w:tcPr>
            <w:tcW w:w="2126" w:type="dxa"/>
            <w:shd w:val="clear" w:color="auto" w:fill="auto"/>
            <w:noWrap/>
            <w:vAlign w:val="center"/>
            <w:hideMark/>
          </w:tcPr>
          <w:p w14:paraId="1EF163D7" w14:textId="7257AEA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1.60 (1.24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2.08)</w:t>
            </w:r>
          </w:p>
        </w:tc>
        <w:tc>
          <w:tcPr>
            <w:tcW w:w="1984" w:type="dxa"/>
            <w:tcBorders>
              <w:right w:val="single" w:sz="4" w:space="0" w:color="auto"/>
            </w:tcBorders>
            <w:shd w:val="clear" w:color="auto" w:fill="auto"/>
            <w:noWrap/>
            <w:vAlign w:val="center"/>
            <w:hideMark/>
          </w:tcPr>
          <w:p w14:paraId="2D8FFF5B" w14:textId="53621B88"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1.24 (1.09</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1.40)</w:t>
            </w:r>
          </w:p>
        </w:tc>
      </w:tr>
      <w:tr w:rsidR="0079327B" w:rsidRPr="008E76A7" w14:paraId="4D806E01" w14:textId="77777777" w:rsidTr="0079327B">
        <w:trPr>
          <w:trHeight w:val="323"/>
        </w:trPr>
        <w:tc>
          <w:tcPr>
            <w:tcW w:w="2127" w:type="dxa"/>
            <w:vMerge/>
            <w:tcBorders>
              <w:left w:val="single" w:sz="4" w:space="0" w:color="auto"/>
              <w:bottom w:val="single" w:sz="4" w:space="0" w:color="auto"/>
            </w:tcBorders>
            <w:vAlign w:val="center"/>
            <w:hideMark/>
          </w:tcPr>
          <w:p w14:paraId="7EC225FC"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79382B4E" w14:textId="59387A30"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7AE24BCA" w14:textId="1ACD1602"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23 449</w:t>
            </w:r>
            <w:r w:rsidR="005F6040" w:rsidRPr="005F6040">
              <w:rPr>
                <w:rFonts w:eastAsia="Times New Roman" w:cstheme="minorHAnsi"/>
                <w:color w:val="000000"/>
                <w:sz w:val="20"/>
                <w:szCs w:val="20"/>
                <w:vertAlign w:val="superscript"/>
                <w:lang w:eastAsia="en-GB"/>
              </w:rPr>
              <w:t>a</w:t>
            </w:r>
          </w:p>
        </w:tc>
        <w:tc>
          <w:tcPr>
            <w:tcW w:w="1984" w:type="dxa"/>
            <w:tcBorders>
              <w:bottom w:val="single" w:sz="4" w:space="0" w:color="auto"/>
            </w:tcBorders>
            <w:shd w:val="clear" w:color="auto" w:fill="auto"/>
            <w:noWrap/>
            <w:vAlign w:val="center"/>
            <w:hideMark/>
          </w:tcPr>
          <w:p w14:paraId="56827958" w14:textId="7F934F44"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1.27 (1.01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1.59)</w:t>
            </w:r>
          </w:p>
        </w:tc>
        <w:tc>
          <w:tcPr>
            <w:tcW w:w="2126" w:type="dxa"/>
            <w:tcBorders>
              <w:bottom w:val="single" w:sz="4" w:space="0" w:color="auto"/>
            </w:tcBorders>
            <w:shd w:val="clear" w:color="auto" w:fill="auto"/>
            <w:noWrap/>
            <w:vAlign w:val="center"/>
            <w:hideMark/>
          </w:tcPr>
          <w:p w14:paraId="667613A3" w14:textId="1D788D32"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1.46 (1.11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1.92)</w:t>
            </w:r>
          </w:p>
        </w:tc>
        <w:tc>
          <w:tcPr>
            <w:tcW w:w="1984" w:type="dxa"/>
            <w:tcBorders>
              <w:bottom w:val="single" w:sz="4" w:space="0" w:color="auto"/>
              <w:right w:val="single" w:sz="4" w:space="0" w:color="auto"/>
            </w:tcBorders>
            <w:shd w:val="clear" w:color="auto" w:fill="auto"/>
            <w:noWrap/>
            <w:vAlign w:val="center"/>
            <w:hideMark/>
          </w:tcPr>
          <w:p w14:paraId="5ADC38EB" w14:textId="2B07629C"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1.14 (0.99</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1.30)</w:t>
            </w:r>
          </w:p>
        </w:tc>
      </w:tr>
      <w:tr w:rsidR="0079327B" w:rsidRPr="008E76A7" w14:paraId="49F6F7AC" w14:textId="77777777" w:rsidTr="0079327B">
        <w:trPr>
          <w:trHeight w:val="323"/>
        </w:trPr>
        <w:tc>
          <w:tcPr>
            <w:tcW w:w="2127" w:type="dxa"/>
            <w:vMerge w:val="restart"/>
            <w:tcBorders>
              <w:top w:val="single" w:sz="4" w:space="0" w:color="auto"/>
              <w:left w:val="single" w:sz="4" w:space="0" w:color="auto"/>
            </w:tcBorders>
            <w:vAlign w:val="center"/>
            <w:hideMark/>
          </w:tcPr>
          <w:p w14:paraId="3991F272" w14:textId="4EC2426B"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 xml:space="preserve">Time to </w:t>
            </w:r>
            <w:r>
              <w:rPr>
                <w:rFonts w:eastAsia="Times New Roman" w:cstheme="minorHAnsi"/>
                <w:color w:val="000000"/>
                <w:sz w:val="20"/>
                <w:szCs w:val="20"/>
                <w:lang w:eastAsia="en-GB"/>
              </w:rPr>
              <w:t>further</w:t>
            </w:r>
            <w:r w:rsidRPr="008E76A7">
              <w:rPr>
                <w:rFonts w:eastAsia="Times New Roman" w:cstheme="minorHAnsi"/>
                <w:color w:val="000000"/>
                <w:sz w:val="20"/>
                <w:szCs w:val="20"/>
                <w:lang w:eastAsia="en-GB"/>
              </w:rPr>
              <w:t xml:space="preserve"> stroke, HR (95% CI)</w:t>
            </w:r>
          </w:p>
        </w:tc>
        <w:tc>
          <w:tcPr>
            <w:tcW w:w="1276" w:type="dxa"/>
            <w:tcBorders>
              <w:top w:val="single" w:sz="4" w:space="0" w:color="auto"/>
            </w:tcBorders>
            <w:shd w:val="clear" w:color="auto" w:fill="auto"/>
            <w:noWrap/>
            <w:vAlign w:val="center"/>
            <w:hideMark/>
          </w:tcPr>
          <w:p w14:paraId="2F0EE278" w14:textId="7A5B3B4C"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6912F460" w14:textId="5CB5AA11"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23 862</w:t>
            </w:r>
            <w:r w:rsidR="00FE0DEE">
              <w:rPr>
                <w:rFonts w:ascii="Calibri" w:eastAsia="Times New Roman" w:hAnsi="Calibri" w:cs="Calibri"/>
                <w:color w:val="000000"/>
                <w:vertAlign w:val="superscript"/>
                <w:lang w:eastAsia="en-GB"/>
              </w:rPr>
              <w:t>c</w:t>
            </w:r>
          </w:p>
        </w:tc>
        <w:tc>
          <w:tcPr>
            <w:tcW w:w="1984" w:type="dxa"/>
            <w:tcBorders>
              <w:top w:val="single" w:sz="4" w:space="0" w:color="auto"/>
            </w:tcBorders>
            <w:shd w:val="clear" w:color="auto" w:fill="auto"/>
            <w:noWrap/>
            <w:vAlign w:val="center"/>
            <w:hideMark/>
          </w:tcPr>
          <w:p w14:paraId="1735FE77" w14:textId="4CBB1256"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1.45 (1.08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1.96)</w:t>
            </w:r>
          </w:p>
        </w:tc>
        <w:tc>
          <w:tcPr>
            <w:tcW w:w="2126" w:type="dxa"/>
            <w:tcBorders>
              <w:top w:val="single" w:sz="4" w:space="0" w:color="auto"/>
            </w:tcBorders>
            <w:shd w:val="clear" w:color="auto" w:fill="auto"/>
            <w:noWrap/>
            <w:vAlign w:val="center"/>
            <w:hideMark/>
          </w:tcPr>
          <w:p w14:paraId="0D6FCAD0" w14:textId="3B213EC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1.22 (0.83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1.80)</w:t>
            </w:r>
          </w:p>
        </w:tc>
        <w:tc>
          <w:tcPr>
            <w:tcW w:w="1984" w:type="dxa"/>
            <w:tcBorders>
              <w:top w:val="single" w:sz="4" w:space="0" w:color="auto"/>
              <w:right w:val="single" w:sz="4" w:space="0" w:color="auto"/>
            </w:tcBorders>
            <w:shd w:val="clear" w:color="auto" w:fill="auto"/>
            <w:noWrap/>
            <w:vAlign w:val="center"/>
            <w:hideMark/>
          </w:tcPr>
          <w:p w14:paraId="14C44E27" w14:textId="3454895B"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1.10 (0.92</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1.32)</w:t>
            </w:r>
          </w:p>
        </w:tc>
      </w:tr>
      <w:tr w:rsidR="0079327B" w:rsidRPr="008E76A7" w14:paraId="6748C8DE" w14:textId="77777777" w:rsidTr="0079327B">
        <w:trPr>
          <w:trHeight w:val="323"/>
        </w:trPr>
        <w:tc>
          <w:tcPr>
            <w:tcW w:w="2127" w:type="dxa"/>
            <w:vMerge/>
            <w:tcBorders>
              <w:left w:val="single" w:sz="4" w:space="0" w:color="auto"/>
            </w:tcBorders>
            <w:vAlign w:val="center"/>
            <w:hideMark/>
          </w:tcPr>
          <w:p w14:paraId="28BECDC2"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3AE84E03" w14:textId="7FDF4A4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7D05AE51" w14:textId="55254D7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23 862</w:t>
            </w:r>
            <w:r w:rsidR="00FE0DEE">
              <w:rPr>
                <w:rFonts w:ascii="Calibri" w:eastAsia="Times New Roman" w:hAnsi="Calibri" w:cs="Calibri"/>
                <w:color w:val="000000"/>
                <w:vertAlign w:val="superscript"/>
                <w:lang w:eastAsia="en-GB"/>
              </w:rPr>
              <w:t>c</w:t>
            </w:r>
          </w:p>
        </w:tc>
        <w:tc>
          <w:tcPr>
            <w:tcW w:w="1984" w:type="dxa"/>
            <w:shd w:val="clear" w:color="auto" w:fill="auto"/>
            <w:noWrap/>
            <w:vAlign w:val="center"/>
            <w:hideMark/>
          </w:tcPr>
          <w:p w14:paraId="5DFD4279" w14:textId="60BC2EB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1.33 (0.99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1.80)</w:t>
            </w:r>
          </w:p>
        </w:tc>
        <w:tc>
          <w:tcPr>
            <w:tcW w:w="2126" w:type="dxa"/>
            <w:shd w:val="clear" w:color="auto" w:fill="auto"/>
            <w:noWrap/>
            <w:vAlign w:val="center"/>
            <w:hideMark/>
          </w:tcPr>
          <w:p w14:paraId="57EC0F45" w14:textId="45055CF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1.21 (0.82</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1.79)</w:t>
            </w:r>
          </w:p>
        </w:tc>
        <w:tc>
          <w:tcPr>
            <w:tcW w:w="1984" w:type="dxa"/>
            <w:tcBorders>
              <w:right w:val="single" w:sz="4" w:space="0" w:color="auto"/>
            </w:tcBorders>
            <w:shd w:val="clear" w:color="auto" w:fill="auto"/>
            <w:noWrap/>
            <w:vAlign w:val="center"/>
            <w:hideMark/>
          </w:tcPr>
          <w:p w14:paraId="1612B8D0" w14:textId="6E942374"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1.04 (0.87</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1.25)</w:t>
            </w:r>
          </w:p>
        </w:tc>
      </w:tr>
      <w:tr w:rsidR="0079327B" w:rsidRPr="008E76A7" w14:paraId="2487C26E" w14:textId="77777777" w:rsidTr="0079327B">
        <w:trPr>
          <w:trHeight w:val="323"/>
        </w:trPr>
        <w:tc>
          <w:tcPr>
            <w:tcW w:w="2127" w:type="dxa"/>
            <w:vMerge/>
            <w:tcBorders>
              <w:left w:val="single" w:sz="4" w:space="0" w:color="auto"/>
              <w:bottom w:val="single" w:sz="4" w:space="0" w:color="auto"/>
            </w:tcBorders>
            <w:vAlign w:val="center"/>
            <w:hideMark/>
          </w:tcPr>
          <w:p w14:paraId="04743882"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79A87DDC" w14:textId="6B80F2DC"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4FF14853" w14:textId="1C8531C6"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20 481</w:t>
            </w:r>
            <w:r w:rsidR="00FE0DEE">
              <w:rPr>
                <w:rFonts w:eastAsia="Times New Roman" w:cstheme="minorHAnsi"/>
                <w:color w:val="000000"/>
                <w:sz w:val="20"/>
                <w:szCs w:val="20"/>
                <w:vertAlign w:val="superscript"/>
                <w:lang w:eastAsia="en-GB"/>
              </w:rPr>
              <w:t>a,c</w:t>
            </w:r>
          </w:p>
        </w:tc>
        <w:tc>
          <w:tcPr>
            <w:tcW w:w="1984" w:type="dxa"/>
            <w:tcBorders>
              <w:bottom w:val="single" w:sz="4" w:space="0" w:color="auto"/>
            </w:tcBorders>
            <w:shd w:val="clear" w:color="auto" w:fill="auto"/>
            <w:noWrap/>
            <w:vAlign w:val="center"/>
            <w:hideMark/>
          </w:tcPr>
          <w:p w14:paraId="7670651A" w14:textId="6B39E04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1.21 (0.88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1.67)</w:t>
            </w:r>
          </w:p>
        </w:tc>
        <w:tc>
          <w:tcPr>
            <w:tcW w:w="2126" w:type="dxa"/>
            <w:tcBorders>
              <w:bottom w:val="single" w:sz="4" w:space="0" w:color="auto"/>
            </w:tcBorders>
            <w:shd w:val="clear" w:color="auto" w:fill="auto"/>
            <w:noWrap/>
            <w:vAlign w:val="center"/>
            <w:hideMark/>
          </w:tcPr>
          <w:p w14:paraId="50E38530" w14:textId="61B05AD3"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1.06 (0.69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1.61)</w:t>
            </w:r>
          </w:p>
        </w:tc>
        <w:tc>
          <w:tcPr>
            <w:tcW w:w="1984" w:type="dxa"/>
            <w:tcBorders>
              <w:bottom w:val="single" w:sz="4" w:space="0" w:color="auto"/>
              <w:right w:val="single" w:sz="4" w:space="0" w:color="auto"/>
            </w:tcBorders>
            <w:shd w:val="clear" w:color="auto" w:fill="auto"/>
            <w:noWrap/>
            <w:vAlign w:val="center"/>
            <w:hideMark/>
          </w:tcPr>
          <w:p w14:paraId="43796E42" w14:textId="32B49C57"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1.01 (0.83</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1.23)</w:t>
            </w:r>
          </w:p>
        </w:tc>
      </w:tr>
      <w:tr w:rsidR="0079327B" w:rsidRPr="008E76A7" w14:paraId="52F0796C" w14:textId="77777777" w:rsidTr="0079327B">
        <w:trPr>
          <w:trHeight w:val="323"/>
        </w:trPr>
        <w:tc>
          <w:tcPr>
            <w:tcW w:w="2127" w:type="dxa"/>
            <w:vMerge w:val="restart"/>
            <w:tcBorders>
              <w:top w:val="single" w:sz="4" w:space="0" w:color="auto"/>
              <w:left w:val="single" w:sz="4" w:space="0" w:color="auto"/>
            </w:tcBorders>
            <w:vAlign w:val="center"/>
            <w:hideMark/>
          </w:tcPr>
          <w:p w14:paraId="4CAE9C29" w14:textId="77777777" w:rsidR="0079327B"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 xml:space="preserve">Time to </w:t>
            </w:r>
            <w:r>
              <w:rPr>
                <w:rFonts w:eastAsia="Times New Roman" w:cstheme="minorHAnsi"/>
                <w:color w:val="000000"/>
                <w:sz w:val="20"/>
                <w:szCs w:val="20"/>
                <w:lang w:eastAsia="en-GB"/>
              </w:rPr>
              <w:t>further</w:t>
            </w:r>
            <w:r w:rsidRPr="008E76A7">
              <w:rPr>
                <w:rFonts w:eastAsia="Times New Roman" w:cstheme="minorHAnsi"/>
                <w:color w:val="000000"/>
                <w:sz w:val="20"/>
                <w:szCs w:val="20"/>
                <w:lang w:eastAsia="en-GB"/>
              </w:rPr>
              <w:t xml:space="preserve"> vascu</w:t>
            </w:r>
            <w:r>
              <w:rPr>
                <w:rFonts w:eastAsia="Times New Roman" w:cstheme="minorHAnsi"/>
                <w:color w:val="000000"/>
                <w:sz w:val="20"/>
                <w:szCs w:val="20"/>
                <w:lang w:eastAsia="en-GB"/>
              </w:rPr>
              <w:t>lar event,</w:t>
            </w:r>
          </w:p>
          <w:p w14:paraId="4F2814D0" w14:textId="0CF2763C"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HR (95% CI)</w:t>
            </w:r>
          </w:p>
        </w:tc>
        <w:tc>
          <w:tcPr>
            <w:tcW w:w="1276" w:type="dxa"/>
            <w:tcBorders>
              <w:top w:val="single" w:sz="4" w:space="0" w:color="auto"/>
            </w:tcBorders>
            <w:shd w:val="clear" w:color="auto" w:fill="auto"/>
            <w:noWrap/>
            <w:vAlign w:val="center"/>
            <w:hideMark/>
          </w:tcPr>
          <w:p w14:paraId="4FB33D56" w14:textId="2FCF8FED"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2A44FAEA" w14:textId="2E4C3B6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23 862</w:t>
            </w:r>
            <w:r w:rsidR="00FE0DEE">
              <w:rPr>
                <w:rFonts w:ascii="Calibri" w:eastAsia="Times New Roman" w:hAnsi="Calibri" w:cs="Calibri"/>
                <w:color w:val="000000"/>
                <w:vertAlign w:val="superscript"/>
                <w:lang w:eastAsia="en-GB"/>
              </w:rPr>
              <w:t>c</w:t>
            </w:r>
          </w:p>
        </w:tc>
        <w:tc>
          <w:tcPr>
            <w:tcW w:w="1984" w:type="dxa"/>
            <w:tcBorders>
              <w:top w:val="single" w:sz="4" w:space="0" w:color="auto"/>
            </w:tcBorders>
            <w:shd w:val="clear" w:color="auto" w:fill="auto"/>
            <w:noWrap/>
            <w:vAlign w:val="center"/>
            <w:hideMark/>
          </w:tcPr>
          <w:p w14:paraId="335AA159" w14:textId="71A69D8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1.45 (1.09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1.94)</w:t>
            </w:r>
          </w:p>
        </w:tc>
        <w:tc>
          <w:tcPr>
            <w:tcW w:w="2126" w:type="dxa"/>
            <w:tcBorders>
              <w:top w:val="single" w:sz="4" w:space="0" w:color="auto"/>
            </w:tcBorders>
            <w:shd w:val="clear" w:color="auto" w:fill="auto"/>
            <w:noWrap/>
            <w:vAlign w:val="center"/>
            <w:hideMark/>
          </w:tcPr>
          <w:p w14:paraId="36ECB1F8" w14:textId="229BEEF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1.22 (0.84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1.76)</w:t>
            </w:r>
          </w:p>
        </w:tc>
        <w:tc>
          <w:tcPr>
            <w:tcW w:w="1984" w:type="dxa"/>
            <w:tcBorders>
              <w:top w:val="single" w:sz="4" w:space="0" w:color="auto"/>
              <w:right w:val="single" w:sz="4" w:space="0" w:color="auto"/>
            </w:tcBorders>
            <w:shd w:val="clear" w:color="auto" w:fill="auto"/>
            <w:noWrap/>
            <w:vAlign w:val="center"/>
            <w:hideMark/>
          </w:tcPr>
          <w:p w14:paraId="31743A61" w14:textId="51D68A46"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1.16 (0.98</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1.37)</w:t>
            </w:r>
          </w:p>
        </w:tc>
      </w:tr>
      <w:tr w:rsidR="0079327B" w:rsidRPr="008E76A7" w14:paraId="69ED9560" w14:textId="77777777" w:rsidTr="0079327B">
        <w:trPr>
          <w:trHeight w:val="323"/>
        </w:trPr>
        <w:tc>
          <w:tcPr>
            <w:tcW w:w="2127" w:type="dxa"/>
            <w:vMerge/>
            <w:tcBorders>
              <w:left w:val="single" w:sz="4" w:space="0" w:color="auto"/>
            </w:tcBorders>
            <w:vAlign w:val="center"/>
            <w:hideMark/>
          </w:tcPr>
          <w:p w14:paraId="6E0C3996"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660A21E8" w14:textId="2074205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2DC3A935" w14:textId="46BA1EB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23 862</w:t>
            </w:r>
            <w:r w:rsidR="00FE0DEE">
              <w:rPr>
                <w:rFonts w:ascii="Calibri" w:eastAsia="Times New Roman" w:hAnsi="Calibri" w:cs="Calibri"/>
                <w:color w:val="000000"/>
                <w:vertAlign w:val="superscript"/>
                <w:lang w:eastAsia="en-GB"/>
              </w:rPr>
              <w:t>c</w:t>
            </w:r>
          </w:p>
        </w:tc>
        <w:tc>
          <w:tcPr>
            <w:tcW w:w="1984" w:type="dxa"/>
            <w:shd w:val="clear" w:color="auto" w:fill="auto"/>
            <w:noWrap/>
            <w:vAlign w:val="center"/>
            <w:hideMark/>
          </w:tcPr>
          <w:p w14:paraId="463F2D9F" w14:textId="1EF3C94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1.34 (1.00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1.79)</w:t>
            </w:r>
          </w:p>
        </w:tc>
        <w:tc>
          <w:tcPr>
            <w:tcW w:w="2126" w:type="dxa"/>
            <w:shd w:val="clear" w:color="auto" w:fill="auto"/>
            <w:noWrap/>
            <w:vAlign w:val="center"/>
            <w:hideMark/>
          </w:tcPr>
          <w:p w14:paraId="00C5FEAA" w14:textId="2E0C2F4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1.21 (0.83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1.75)</w:t>
            </w:r>
          </w:p>
        </w:tc>
        <w:tc>
          <w:tcPr>
            <w:tcW w:w="1984" w:type="dxa"/>
            <w:tcBorders>
              <w:right w:val="single" w:sz="4" w:space="0" w:color="auto"/>
            </w:tcBorders>
            <w:shd w:val="clear" w:color="auto" w:fill="auto"/>
            <w:noWrap/>
            <w:vAlign w:val="center"/>
            <w:hideMark/>
          </w:tcPr>
          <w:p w14:paraId="46C76153" w14:textId="0447FFFC" w:rsidR="0079327B" w:rsidRPr="009B0B30" w:rsidRDefault="0079327B" w:rsidP="0079327B">
            <w:pPr>
              <w:spacing w:after="0" w:line="240" w:lineRule="auto"/>
              <w:jc w:val="center"/>
              <w:rPr>
                <w:rFonts w:eastAsia="Times New Roman" w:cstheme="minorHAnsi"/>
                <w:color w:val="000000"/>
                <w:sz w:val="20"/>
                <w:szCs w:val="20"/>
                <w:lang w:eastAsia="en-GB"/>
              </w:rPr>
            </w:pPr>
            <w:r w:rsidRPr="009B0B30">
              <w:rPr>
                <w:rFonts w:eastAsia="Times New Roman" w:cstheme="minorHAnsi"/>
                <w:color w:val="000000"/>
                <w:sz w:val="20"/>
                <w:szCs w:val="20"/>
                <w:lang w:eastAsia="en-GB"/>
              </w:rPr>
              <w:t>1.10 (0.92</w:t>
            </w:r>
            <w:r>
              <w:rPr>
                <w:rFonts w:eastAsia="Times New Roman" w:cstheme="minorHAnsi"/>
                <w:color w:val="000000"/>
                <w:sz w:val="20"/>
                <w:szCs w:val="20"/>
                <w:lang w:eastAsia="en-GB"/>
              </w:rPr>
              <w:t xml:space="preserve"> to </w:t>
            </w:r>
            <w:r w:rsidRPr="009B0B30">
              <w:rPr>
                <w:rFonts w:eastAsia="Times New Roman" w:cstheme="minorHAnsi"/>
                <w:color w:val="000000"/>
                <w:sz w:val="20"/>
                <w:szCs w:val="20"/>
                <w:lang w:eastAsia="en-GB"/>
              </w:rPr>
              <w:t>1.30)</w:t>
            </w:r>
          </w:p>
        </w:tc>
      </w:tr>
      <w:tr w:rsidR="0079327B" w:rsidRPr="008E76A7" w14:paraId="1B648F31" w14:textId="77777777" w:rsidTr="0079327B">
        <w:trPr>
          <w:trHeight w:val="323"/>
        </w:trPr>
        <w:tc>
          <w:tcPr>
            <w:tcW w:w="2127" w:type="dxa"/>
            <w:vMerge/>
            <w:tcBorders>
              <w:left w:val="single" w:sz="4" w:space="0" w:color="auto"/>
              <w:bottom w:val="single" w:sz="4" w:space="0" w:color="auto"/>
            </w:tcBorders>
            <w:vAlign w:val="center"/>
            <w:hideMark/>
          </w:tcPr>
          <w:p w14:paraId="48ABAC96"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7D08C10B" w14:textId="00052488"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53E2B8EF" w14:textId="5C72DFC1"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20 481</w:t>
            </w:r>
            <w:r w:rsidR="00FE0DEE">
              <w:rPr>
                <w:rFonts w:eastAsia="Times New Roman" w:cstheme="minorHAnsi"/>
                <w:color w:val="000000"/>
                <w:sz w:val="20"/>
                <w:szCs w:val="20"/>
                <w:vertAlign w:val="superscript"/>
                <w:lang w:eastAsia="en-GB"/>
              </w:rPr>
              <w:t>a,c</w:t>
            </w:r>
          </w:p>
        </w:tc>
        <w:tc>
          <w:tcPr>
            <w:tcW w:w="1984" w:type="dxa"/>
            <w:tcBorders>
              <w:bottom w:val="single" w:sz="4" w:space="0" w:color="auto"/>
            </w:tcBorders>
            <w:shd w:val="clear" w:color="auto" w:fill="auto"/>
            <w:noWrap/>
            <w:vAlign w:val="center"/>
            <w:hideMark/>
          </w:tcPr>
          <w:p w14:paraId="3BDD7F11" w14:textId="24418D8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1.21 (0.89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1.64)</w:t>
            </w:r>
          </w:p>
        </w:tc>
        <w:tc>
          <w:tcPr>
            <w:tcW w:w="2126" w:type="dxa"/>
            <w:tcBorders>
              <w:bottom w:val="single" w:sz="4" w:space="0" w:color="auto"/>
            </w:tcBorders>
            <w:shd w:val="clear" w:color="auto" w:fill="auto"/>
            <w:noWrap/>
            <w:vAlign w:val="center"/>
            <w:hideMark/>
          </w:tcPr>
          <w:p w14:paraId="3B608BA3" w14:textId="45ACB68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1.03 (0.68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1.55)</w:t>
            </w:r>
          </w:p>
        </w:tc>
        <w:tc>
          <w:tcPr>
            <w:tcW w:w="1984" w:type="dxa"/>
            <w:tcBorders>
              <w:bottom w:val="single" w:sz="4" w:space="0" w:color="auto"/>
              <w:right w:val="single" w:sz="4" w:space="0" w:color="auto"/>
            </w:tcBorders>
            <w:shd w:val="clear" w:color="auto" w:fill="auto"/>
            <w:noWrap/>
            <w:vAlign w:val="center"/>
            <w:hideMark/>
          </w:tcPr>
          <w:p w14:paraId="01D9CB9A" w14:textId="7BEBE04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1.08 (0.89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1.29)</w:t>
            </w:r>
          </w:p>
        </w:tc>
      </w:tr>
      <w:tr w:rsidR="0079327B" w:rsidRPr="008E76A7" w14:paraId="0129DAFD" w14:textId="77777777" w:rsidTr="0079327B">
        <w:trPr>
          <w:trHeight w:val="323"/>
        </w:trPr>
        <w:tc>
          <w:tcPr>
            <w:tcW w:w="2127" w:type="dxa"/>
            <w:vMerge w:val="restart"/>
            <w:tcBorders>
              <w:top w:val="single" w:sz="4" w:space="0" w:color="auto"/>
              <w:left w:val="single" w:sz="4" w:space="0" w:color="auto"/>
            </w:tcBorders>
            <w:vAlign w:val="center"/>
            <w:hideMark/>
          </w:tcPr>
          <w:p w14:paraId="4DF82704" w14:textId="69736897"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Admission to stroke unit within one day of admission, OR (95% CI)</w:t>
            </w:r>
          </w:p>
        </w:tc>
        <w:tc>
          <w:tcPr>
            <w:tcW w:w="1276" w:type="dxa"/>
            <w:tcBorders>
              <w:top w:val="single" w:sz="4" w:space="0" w:color="auto"/>
            </w:tcBorders>
            <w:shd w:val="clear" w:color="auto" w:fill="auto"/>
            <w:noWrap/>
            <w:vAlign w:val="center"/>
            <w:hideMark/>
          </w:tcPr>
          <w:p w14:paraId="43FDAA95" w14:textId="74A14631"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vAlign w:val="center"/>
            <w:hideMark/>
          </w:tcPr>
          <w:p w14:paraId="7585DFB5" w14:textId="70D4474E"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26 973</w:t>
            </w:r>
            <w:r w:rsidR="00FE0DEE">
              <w:rPr>
                <w:rFonts w:ascii="Calibri" w:eastAsia="Times New Roman" w:hAnsi="Calibri" w:cs="Calibri"/>
                <w:color w:val="000000"/>
                <w:vertAlign w:val="superscript"/>
                <w:lang w:eastAsia="en-GB"/>
              </w:rPr>
              <w:t>d</w:t>
            </w:r>
          </w:p>
        </w:tc>
        <w:tc>
          <w:tcPr>
            <w:tcW w:w="1984" w:type="dxa"/>
            <w:tcBorders>
              <w:top w:val="single" w:sz="4" w:space="0" w:color="auto"/>
            </w:tcBorders>
            <w:shd w:val="clear" w:color="auto" w:fill="auto"/>
            <w:noWrap/>
            <w:vAlign w:val="center"/>
            <w:hideMark/>
          </w:tcPr>
          <w:p w14:paraId="2BE40AD5" w14:textId="56DDF16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0.73 (0.53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1.03)</w:t>
            </w:r>
          </w:p>
        </w:tc>
        <w:tc>
          <w:tcPr>
            <w:tcW w:w="2126" w:type="dxa"/>
            <w:tcBorders>
              <w:top w:val="single" w:sz="4" w:space="0" w:color="auto"/>
            </w:tcBorders>
            <w:shd w:val="clear" w:color="auto" w:fill="auto"/>
            <w:noWrap/>
            <w:vAlign w:val="center"/>
            <w:hideMark/>
          </w:tcPr>
          <w:p w14:paraId="66804C64" w14:textId="0E073D5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1.16 (0.74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1.89)</w:t>
            </w:r>
          </w:p>
        </w:tc>
        <w:tc>
          <w:tcPr>
            <w:tcW w:w="1984" w:type="dxa"/>
            <w:tcBorders>
              <w:top w:val="single" w:sz="4" w:space="0" w:color="auto"/>
              <w:right w:val="single" w:sz="4" w:space="0" w:color="auto"/>
            </w:tcBorders>
            <w:shd w:val="clear" w:color="auto" w:fill="auto"/>
            <w:noWrap/>
            <w:vAlign w:val="center"/>
            <w:hideMark/>
          </w:tcPr>
          <w:p w14:paraId="62FF8F50" w14:textId="5416DA5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0.95 (0.77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1.17)</w:t>
            </w:r>
          </w:p>
        </w:tc>
      </w:tr>
      <w:tr w:rsidR="0079327B" w:rsidRPr="008E76A7" w14:paraId="2839E65B" w14:textId="77777777" w:rsidTr="0079327B">
        <w:trPr>
          <w:trHeight w:val="323"/>
        </w:trPr>
        <w:tc>
          <w:tcPr>
            <w:tcW w:w="2127" w:type="dxa"/>
            <w:vMerge/>
            <w:tcBorders>
              <w:left w:val="single" w:sz="4" w:space="0" w:color="auto"/>
            </w:tcBorders>
            <w:vAlign w:val="center"/>
            <w:hideMark/>
          </w:tcPr>
          <w:p w14:paraId="147824AA"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60234966" w14:textId="5419A2B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44C3BE5F" w14:textId="547D3992"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26 973</w:t>
            </w:r>
            <w:r w:rsidR="00FE0DEE">
              <w:rPr>
                <w:rFonts w:ascii="Calibri" w:eastAsia="Times New Roman" w:hAnsi="Calibri" w:cs="Calibri"/>
                <w:color w:val="000000"/>
                <w:vertAlign w:val="superscript"/>
                <w:lang w:eastAsia="en-GB"/>
              </w:rPr>
              <w:t>d</w:t>
            </w:r>
          </w:p>
        </w:tc>
        <w:tc>
          <w:tcPr>
            <w:tcW w:w="1984" w:type="dxa"/>
            <w:shd w:val="clear" w:color="auto" w:fill="auto"/>
            <w:noWrap/>
            <w:vAlign w:val="center"/>
            <w:hideMark/>
          </w:tcPr>
          <w:p w14:paraId="246B2711" w14:textId="7CC6069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0.78 (0.56</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1.11)</w:t>
            </w:r>
          </w:p>
        </w:tc>
        <w:tc>
          <w:tcPr>
            <w:tcW w:w="2126" w:type="dxa"/>
            <w:shd w:val="clear" w:color="auto" w:fill="auto"/>
            <w:noWrap/>
            <w:vAlign w:val="center"/>
            <w:hideMark/>
          </w:tcPr>
          <w:p w14:paraId="3DC687E0" w14:textId="26934C3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1.31 (0.83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2.16)</w:t>
            </w:r>
          </w:p>
        </w:tc>
        <w:tc>
          <w:tcPr>
            <w:tcW w:w="1984" w:type="dxa"/>
            <w:tcBorders>
              <w:right w:val="single" w:sz="4" w:space="0" w:color="auto"/>
            </w:tcBorders>
            <w:shd w:val="clear" w:color="auto" w:fill="auto"/>
            <w:noWrap/>
            <w:vAlign w:val="center"/>
            <w:hideMark/>
          </w:tcPr>
          <w:p w14:paraId="045767E8" w14:textId="6736C87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0.97 (0.78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1.20)</w:t>
            </w:r>
          </w:p>
        </w:tc>
      </w:tr>
      <w:tr w:rsidR="0079327B" w:rsidRPr="008E76A7" w14:paraId="057D1244" w14:textId="77777777" w:rsidTr="0079327B">
        <w:trPr>
          <w:trHeight w:val="323"/>
        </w:trPr>
        <w:tc>
          <w:tcPr>
            <w:tcW w:w="2127" w:type="dxa"/>
            <w:vMerge/>
            <w:tcBorders>
              <w:left w:val="single" w:sz="4" w:space="0" w:color="auto"/>
              <w:bottom w:val="single" w:sz="4" w:space="0" w:color="auto"/>
            </w:tcBorders>
            <w:vAlign w:val="center"/>
            <w:hideMark/>
          </w:tcPr>
          <w:p w14:paraId="79EF76ED"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72B26B97" w14:textId="760170C7"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41D665AF" w14:textId="40ED0AA8"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23 097</w:t>
            </w:r>
            <w:r w:rsidR="00FE0DEE">
              <w:rPr>
                <w:rFonts w:eastAsia="Times New Roman" w:cstheme="minorHAnsi"/>
                <w:color w:val="000000"/>
                <w:sz w:val="20"/>
                <w:szCs w:val="20"/>
                <w:vertAlign w:val="superscript"/>
                <w:lang w:eastAsia="en-GB"/>
              </w:rPr>
              <w:t>a,d</w:t>
            </w:r>
          </w:p>
        </w:tc>
        <w:tc>
          <w:tcPr>
            <w:tcW w:w="1984" w:type="dxa"/>
            <w:tcBorders>
              <w:bottom w:val="single" w:sz="4" w:space="0" w:color="auto"/>
            </w:tcBorders>
            <w:shd w:val="clear" w:color="auto" w:fill="auto"/>
            <w:noWrap/>
            <w:vAlign w:val="center"/>
            <w:hideMark/>
          </w:tcPr>
          <w:p w14:paraId="5907BEB8" w14:textId="7E0C22E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0.86 (0.60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1.26)</w:t>
            </w:r>
          </w:p>
        </w:tc>
        <w:tc>
          <w:tcPr>
            <w:tcW w:w="2126" w:type="dxa"/>
            <w:tcBorders>
              <w:bottom w:val="single" w:sz="4" w:space="0" w:color="auto"/>
            </w:tcBorders>
            <w:shd w:val="clear" w:color="auto" w:fill="auto"/>
            <w:noWrap/>
            <w:vAlign w:val="center"/>
            <w:hideMark/>
          </w:tcPr>
          <w:p w14:paraId="192C7203" w14:textId="576C9EA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1.24 (0.77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2.08)</w:t>
            </w:r>
          </w:p>
        </w:tc>
        <w:tc>
          <w:tcPr>
            <w:tcW w:w="1984" w:type="dxa"/>
            <w:tcBorders>
              <w:bottom w:val="single" w:sz="4" w:space="0" w:color="auto"/>
              <w:right w:val="single" w:sz="4" w:space="0" w:color="auto"/>
            </w:tcBorders>
            <w:shd w:val="clear" w:color="auto" w:fill="auto"/>
            <w:noWrap/>
            <w:vAlign w:val="center"/>
            <w:hideMark/>
          </w:tcPr>
          <w:p w14:paraId="591E9669" w14:textId="6739EBF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0.98 (0.78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1.24)</w:t>
            </w:r>
          </w:p>
        </w:tc>
      </w:tr>
      <w:tr w:rsidR="0079327B" w:rsidRPr="008E76A7" w14:paraId="15413F67" w14:textId="77777777" w:rsidTr="0079327B">
        <w:trPr>
          <w:trHeight w:val="323"/>
        </w:trPr>
        <w:tc>
          <w:tcPr>
            <w:tcW w:w="2127" w:type="dxa"/>
            <w:vMerge w:val="restart"/>
            <w:tcBorders>
              <w:top w:val="single" w:sz="4" w:space="0" w:color="auto"/>
              <w:left w:val="single" w:sz="4" w:space="0" w:color="auto"/>
            </w:tcBorders>
            <w:vAlign w:val="center"/>
            <w:hideMark/>
          </w:tcPr>
          <w:p w14:paraId="423CD290" w14:textId="77777777" w:rsidR="0079327B"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lastRenderedPageBreak/>
              <w:t xml:space="preserve">Brain </w:t>
            </w:r>
            <w:r>
              <w:rPr>
                <w:rFonts w:eastAsia="Times New Roman" w:cstheme="minorHAnsi"/>
                <w:color w:val="000000"/>
                <w:sz w:val="20"/>
                <w:szCs w:val="20"/>
                <w:lang w:eastAsia="en-GB"/>
              </w:rPr>
              <w:t>imaging on day of admission,</w:t>
            </w:r>
          </w:p>
          <w:p w14:paraId="1F1ABA9A" w14:textId="6C9C462B"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5F7567BC" w14:textId="61FF2B9A"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36197435" w14:textId="76572798"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27 128</w:t>
            </w:r>
            <w:r w:rsidR="00FE0DEE">
              <w:rPr>
                <w:rFonts w:ascii="Calibri" w:eastAsia="Times New Roman" w:hAnsi="Calibri" w:cs="Calibri"/>
                <w:color w:val="000000"/>
                <w:vertAlign w:val="superscript"/>
                <w:lang w:eastAsia="en-GB"/>
              </w:rPr>
              <w:t>e</w:t>
            </w:r>
          </w:p>
        </w:tc>
        <w:tc>
          <w:tcPr>
            <w:tcW w:w="1984" w:type="dxa"/>
            <w:tcBorders>
              <w:top w:val="single" w:sz="4" w:space="0" w:color="auto"/>
            </w:tcBorders>
            <w:shd w:val="clear" w:color="auto" w:fill="auto"/>
            <w:noWrap/>
            <w:vAlign w:val="center"/>
            <w:hideMark/>
          </w:tcPr>
          <w:p w14:paraId="098BF817" w14:textId="07B54D9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0.79 (0.57</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1.08)</w:t>
            </w:r>
          </w:p>
        </w:tc>
        <w:tc>
          <w:tcPr>
            <w:tcW w:w="2126" w:type="dxa"/>
            <w:tcBorders>
              <w:top w:val="single" w:sz="4" w:space="0" w:color="auto"/>
            </w:tcBorders>
            <w:shd w:val="clear" w:color="auto" w:fill="auto"/>
            <w:noWrap/>
            <w:vAlign w:val="center"/>
            <w:hideMark/>
          </w:tcPr>
          <w:p w14:paraId="59B92DDF" w14:textId="4AB9836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0.99 (0.66</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1.50)</w:t>
            </w:r>
          </w:p>
        </w:tc>
        <w:tc>
          <w:tcPr>
            <w:tcW w:w="1984" w:type="dxa"/>
            <w:tcBorders>
              <w:top w:val="single" w:sz="4" w:space="0" w:color="auto"/>
              <w:right w:val="single" w:sz="4" w:space="0" w:color="auto"/>
            </w:tcBorders>
            <w:shd w:val="clear" w:color="auto" w:fill="auto"/>
            <w:noWrap/>
            <w:vAlign w:val="center"/>
            <w:hideMark/>
          </w:tcPr>
          <w:p w14:paraId="3021A199" w14:textId="49D822C9"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0.76 (0.64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0.92)</w:t>
            </w:r>
          </w:p>
        </w:tc>
      </w:tr>
      <w:tr w:rsidR="0079327B" w:rsidRPr="008E76A7" w14:paraId="40CA879D" w14:textId="77777777" w:rsidTr="0079327B">
        <w:trPr>
          <w:trHeight w:val="323"/>
        </w:trPr>
        <w:tc>
          <w:tcPr>
            <w:tcW w:w="2127" w:type="dxa"/>
            <w:vMerge/>
            <w:tcBorders>
              <w:left w:val="single" w:sz="4" w:space="0" w:color="auto"/>
            </w:tcBorders>
            <w:vAlign w:val="center"/>
            <w:hideMark/>
          </w:tcPr>
          <w:p w14:paraId="64EA918B"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15DE732A" w14:textId="38F324D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11F4DACB" w14:textId="796A9589"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27 128</w:t>
            </w:r>
            <w:r w:rsidR="00FE0DEE">
              <w:rPr>
                <w:rFonts w:ascii="Calibri" w:eastAsia="Times New Roman" w:hAnsi="Calibri" w:cs="Calibri"/>
                <w:color w:val="000000"/>
                <w:vertAlign w:val="superscript"/>
                <w:lang w:eastAsia="en-GB"/>
              </w:rPr>
              <w:t>e</w:t>
            </w:r>
          </w:p>
        </w:tc>
        <w:tc>
          <w:tcPr>
            <w:tcW w:w="1984" w:type="dxa"/>
            <w:shd w:val="clear" w:color="auto" w:fill="auto"/>
            <w:noWrap/>
            <w:vAlign w:val="center"/>
            <w:hideMark/>
          </w:tcPr>
          <w:p w14:paraId="797A4AA0" w14:textId="36A733C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0.77 (0.56</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1.07)</w:t>
            </w:r>
          </w:p>
        </w:tc>
        <w:tc>
          <w:tcPr>
            <w:tcW w:w="2126" w:type="dxa"/>
            <w:shd w:val="clear" w:color="auto" w:fill="auto"/>
            <w:noWrap/>
            <w:vAlign w:val="center"/>
            <w:hideMark/>
          </w:tcPr>
          <w:p w14:paraId="638DD4C2" w14:textId="2BB2C5C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0.96 (0.64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1.47)</w:t>
            </w:r>
          </w:p>
        </w:tc>
        <w:tc>
          <w:tcPr>
            <w:tcW w:w="1984" w:type="dxa"/>
            <w:tcBorders>
              <w:right w:val="single" w:sz="4" w:space="0" w:color="auto"/>
            </w:tcBorders>
            <w:shd w:val="clear" w:color="auto" w:fill="auto"/>
            <w:noWrap/>
            <w:vAlign w:val="center"/>
            <w:hideMark/>
          </w:tcPr>
          <w:p w14:paraId="53280166" w14:textId="2A6F0A5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0.79 (0.65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0.96)</w:t>
            </w:r>
          </w:p>
        </w:tc>
      </w:tr>
      <w:tr w:rsidR="0079327B" w:rsidRPr="008E76A7" w14:paraId="4AC05DE7" w14:textId="77777777" w:rsidTr="0079327B">
        <w:trPr>
          <w:trHeight w:val="323"/>
        </w:trPr>
        <w:tc>
          <w:tcPr>
            <w:tcW w:w="2127" w:type="dxa"/>
            <w:vMerge/>
            <w:tcBorders>
              <w:left w:val="single" w:sz="4" w:space="0" w:color="auto"/>
              <w:bottom w:val="single" w:sz="4" w:space="0" w:color="auto"/>
            </w:tcBorders>
            <w:vAlign w:val="center"/>
            <w:hideMark/>
          </w:tcPr>
          <w:p w14:paraId="0EECB7FE"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2A5B4771" w14:textId="5BC081FA"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0AD08E6C" w14:textId="4E8C0863"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23 189</w:t>
            </w:r>
            <w:r w:rsidR="00FE0DEE">
              <w:rPr>
                <w:rFonts w:eastAsia="Times New Roman" w:cstheme="minorHAnsi"/>
                <w:color w:val="000000"/>
                <w:sz w:val="20"/>
                <w:szCs w:val="20"/>
                <w:vertAlign w:val="superscript"/>
                <w:lang w:eastAsia="en-GB"/>
              </w:rPr>
              <w:t>a,e</w:t>
            </w:r>
          </w:p>
        </w:tc>
        <w:tc>
          <w:tcPr>
            <w:tcW w:w="1984" w:type="dxa"/>
            <w:tcBorders>
              <w:bottom w:val="single" w:sz="4" w:space="0" w:color="auto"/>
            </w:tcBorders>
            <w:shd w:val="clear" w:color="auto" w:fill="auto"/>
            <w:noWrap/>
            <w:vAlign w:val="center"/>
            <w:hideMark/>
          </w:tcPr>
          <w:p w14:paraId="7DF48CF0" w14:textId="6933E0A9"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0.73 (0.51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1.05)</w:t>
            </w:r>
          </w:p>
        </w:tc>
        <w:tc>
          <w:tcPr>
            <w:tcW w:w="2126" w:type="dxa"/>
            <w:tcBorders>
              <w:bottom w:val="single" w:sz="4" w:space="0" w:color="auto"/>
            </w:tcBorders>
            <w:shd w:val="clear" w:color="auto" w:fill="auto"/>
            <w:noWrap/>
            <w:vAlign w:val="center"/>
            <w:hideMark/>
          </w:tcPr>
          <w:p w14:paraId="29CFCCDF" w14:textId="5584A4B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1.01 (0.64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1.62)</w:t>
            </w:r>
          </w:p>
        </w:tc>
        <w:tc>
          <w:tcPr>
            <w:tcW w:w="1984" w:type="dxa"/>
            <w:tcBorders>
              <w:bottom w:val="single" w:sz="4" w:space="0" w:color="auto"/>
              <w:right w:val="single" w:sz="4" w:space="0" w:color="auto"/>
            </w:tcBorders>
            <w:shd w:val="clear" w:color="auto" w:fill="auto"/>
            <w:noWrap/>
            <w:vAlign w:val="center"/>
            <w:hideMark/>
          </w:tcPr>
          <w:p w14:paraId="23F36041" w14:textId="339DF8B4"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0.81 (0.65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1.01)</w:t>
            </w:r>
          </w:p>
        </w:tc>
      </w:tr>
      <w:tr w:rsidR="0079327B" w:rsidRPr="008E76A7" w14:paraId="2364EE0C" w14:textId="77777777" w:rsidTr="0079327B">
        <w:trPr>
          <w:trHeight w:val="323"/>
        </w:trPr>
        <w:tc>
          <w:tcPr>
            <w:tcW w:w="2127" w:type="dxa"/>
            <w:vMerge w:val="restart"/>
            <w:tcBorders>
              <w:top w:val="single" w:sz="4" w:space="0" w:color="auto"/>
              <w:left w:val="single" w:sz="4" w:space="0" w:color="auto"/>
            </w:tcBorders>
            <w:vAlign w:val="center"/>
            <w:hideMark/>
          </w:tcPr>
          <w:p w14:paraId="599FC0B8" w14:textId="77777777" w:rsidR="0079327B"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Swallow sc</w:t>
            </w:r>
            <w:r>
              <w:rPr>
                <w:rFonts w:eastAsia="Times New Roman" w:cstheme="minorHAnsi"/>
                <w:color w:val="000000"/>
                <w:sz w:val="20"/>
                <w:szCs w:val="20"/>
                <w:lang w:eastAsia="en-GB"/>
              </w:rPr>
              <w:t>reen on day of admission,</w:t>
            </w:r>
          </w:p>
          <w:p w14:paraId="319D0D2C" w14:textId="496F9B25"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710F30BD" w14:textId="2B4396D4"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6ECDC81B" w14:textId="113C8CCA"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26 980</w:t>
            </w:r>
            <w:r w:rsidR="00FE0DEE">
              <w:rPr>
                <w:rFonts w:cs="Arial"/>
                <w:bCs/>
                <w:color w:val="333333"/>
                <w:sz w:val="20"/>
                <w:szCs w:val="20"/>
                <w:vertAlign w:val="superscript"/>
              </w:rPr>
              <w:t>f</w:t>
            </w:r>
          </w:p>
        </w:tc>
        <w:tc>
          <w:tcPr>
            <w:tcW w:w="1984" w:type="dxa"/>
            <w:tcBorders>
              <w:top w:val="single" w:sz="4" w:space="0" w:color="auto"/>
            </w:tcBorders>
            <w:shd w:val="clear" w:color="auto" w:fill="auto"/>
            <w:noWrap/>
            <w:vAlign w:val="center"/>
            <w:hideMark/>
          </w:tcPr>
          <w:p w14:paraId="6782A0FA" w14:textId="6BCDFDA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1.05 (0.74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1.50)</w:t>
            </w:r>
          </w:p>
        </w:tc>
        <w:tc>
          <w:tcPr>
            <w:tcW w:w="2126" w:type="dxa"/>
            <w:tcBorders>
              <w:top w:val="single" w:sz="4" w:space="0" w:color="auto"/>
            </w:tcBorders>
            <w:shd w:val="clear" w:color="auto" w:fill="auto"/>
            <w:noWrap/>
            <w:vAlign w:val="center"/>
            <w:hideMark/>
          </w:tcPr>
          <w:p w14:paraId="196689B0" w14:textId="5A1C644B"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0.95 (0.62</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1.48)</w:t>
            </w:r>
          </w:p>
        </w:tc>
        <w:tc>
          <w:tcPr>
            <w:tcW w:w="1984" w:type="dxa"/>
            <w:tcBorders>
              <w:top w:val="single" w:sz="4" w:space="0" w:color="auto"/>
              <w:right w:val="single" w:sz="4" w:space="0" w:color="auto"/>
            </w:tcBorders>
            <w:shd w:val="clear" w:color="auto" w:fill="auto"/>
            <w:noWrap/>
            <w:vAlign w:val="center"/>
            <w:hideMark/>
          </w:tcPr>
          <w:p w14:paraId="0DBCE9E0" w14:textId="6A1EC21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0.91 (0.75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1.11)</w:t>
            </w:r>
          </w:p>
        </w:tc>
      </w:tr>
      <w:tr w:rsidR="0079327B" w:rsidRPr="008E76A7" w14:paraId="57D642A4" w14:textId="77777777" w:rsidTr="0079327B">
        <w:trPr>
          <w:trHeight w:val="323"/>
        </w:trPr>
        <w:tc>
          <w:tcPr>
            <w:tcW w:w="2127" w:type="dxa"/>
            <w:vMerge/>
            <w:tcBorders>
              <w:left w:val="single" w:sz="4" w:space="0" w:color="auto"/>
            </w:tcBorders>
            <w:vAlign w:val="center"/>
            <w:hideMark/>
          </w:tcPr>
          <w:p w14:paraId="2BF5257B"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76ABB1CD" w14:textId="6132D46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33D108AC" w14:textId="5EEC6CAE"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26 980</w:t>
            </w:r>
            <w:r w:rsidR="00FE0DEE">
              <w:rPr>
                <w:rFonts w:cs="Arial"/>
                <w:bCs/>
                <w:color w:val="333333"/>
                <w:sz w:val="20"/>
                <w:szCs w:val="20"/>
                <w:vertAlign w:val="superscript"/>
              </w:rPr>
              <w:t>f</w:t>
            </w:r>
          </w:p>
        </w:tc>
        <w:tc>
          <w:tcPr>
            <w:tcW w:w="1984" w:type="dxa"/>
            <w:shd w:val="clear" w:color="auto" w:fill="auto"/>
            <w:noWrap/>
            <w:vAlign w:val="center"/>
            <w:hideMark/>
          </w:tcPr>
          <w:p w14:paraId="75468A6B" w14:textId="32F8A22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1.13 (0.80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1.63)</w:t>
            </w:r>
          </w:p>
        </w:tc>
        <w:tc>
          <w:tcPr>
            <w:tcW w:w="2126" w:type="dxa"/>
            <w:shd w:val="clear" w:color="auto" w:fill="auto"/>
            <w:noWrap/>
            <w:vAlign w:val="center"/>
            <w:hideMark/>
          </w:tcPr>
          <w:p w14:paraId="2E392634" w14:textId="2627964F"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1.00 (0.65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1.56)</w:t>
            </w:r>
          </w:p>
        </w:tc>
        <w:tc>
          <w:tcPr>
            <w:tcW w:w="1984" w:type="dxa"/>
            <w:tcBorders>
              <w:right w:val="single" w:sz="4" w:space="0" w:color="auto"/>
            </w:tcBorders>
            <w:shd w:val="clear" w:color="auto" w:fill="auto"/>
            <w:noWrap/>
            <w:vAlign w:val="center"/>
            <w:hideMark/>
          </w:tcPr>
          <w:p w14:paraId="617B7221" w14:textId="2A0E9591"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0.90 (0.74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1.11)</w:t>
            </w:r>
          </w:p>
        </w:tc>
      </w:tr>
      <w:tr w:rsidR="0079327B" w:rsidRPr="008E76A7" w14:paraId="500560DE" w14:textId="77777777" w:rsidTr="0079327B">
        <w:trPr>
          <w:trHeight w:val="323"/>
        </w:trPr>
        <w:tc>
          <w:tcPr>
            <w:tcW w:w="2127" w:type="dxa"/>
            <w:vMerge/>
            <w:tcBorders>
              <w:left w:val="single" w:sz="4" w:space="0" w:color="auto"/>
              <w:bottom w:val="single" w:sz="4" w:space="0" w:color="auto"/>
            </w:tcBorders>
            <w:vAlign w:val="center"/>
            <w:hideMark/>
          </w:tcPr>
          <w:p w14:paraId="00356813"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1BE662B1" w14:textId="2C435BC5"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7064E635" w14:textId="382B5FBD" w:rsidR="0079327B" w:rsidRPr="008E76A7" w:rsidRDefault="0079327B" w:rsidP="005F6040">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23 102</w:t>
            </w:r>
            <w:r w:rsidR="00FE0DEE">
              <w:rPr>
                <w:rFonts w:eastAsia="Times New Roman" w:cstheme="minorHAnsi"/>
                <w:color w:val="000000"/>
                <w:sz w:val="20"/>
                <w:szCs w:val="20"/>
                <w:vertAlign w:val="superscript"/>
                <w:lang w:eastAsia="en-GB"/>
              </w:rPr>
              <w:t>a,f</w:t>
            </w:r>
          </w:p>
        </w:tc>
        <w:tc>
          <w:tcPr>
            <w:tcW w:w="1984" w:type="dxa"/>
            <w:tcBorders>
              <w:bottom w:val="single" w:sz="4" w:space="0" w:color="auto"/>
            </w:tcBorders>
            <w:shd w:val="clear" w:color="auto" w:fill="auto"/>
            <w:noWrap/>
            <w:vAlign w:val="center"/>
            <w:hideMark/>
          </w:tcPr>
          <w:p w14:paraId="69E07989" w14:textId="1C50C9A4"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1.08 (0.75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1.60)</w:t>
            </w:r>
          </w:p>
        </w:tc>
        <w:tc>
          <w:tcPr>
            <w:tcW w:w="2126" w:type="dxa"/>
            <w:tcBorders>
              <w:bottom w:val="single" w:sz="4" w:space="0" w:color="auto"/>
            </w:tcBorders>
            <w:shd w:val="clear" w:color="auto" w:fill="auto"/>
            <w:noWrap/>
            <w:vAlign w:val="center"/>
            <w:hideMark/>
          </w:tcPr>
          <w:p w14:paraId="63A36764" w14:textId="15176312"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1.12 (0.70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1.85)</w:t>
            </w:r>
          </w:p>
        </w:tc>
        <w:tc>
          <w:tcPr>
            <w:tcW w:w="1984" w:type="dxa"/>
            <w:tcBorders>
              <w:bottom w:val="single" w:sz="4" w:space="0" w:color="auto"/>
              <w:right w:val="single" w:sz="4" w:space="0" w:color="auto"/>
            </w:tcBorders>
            <w:shd w:val="clear" w:color="auto" w:fill="auto"/>
            <w:noWrap/>
            <w:vAlign w:val="center"/>
            <w:hideMark/>
          </w:tcPr>
          <w:p w14:paraId="0EC25361" w14:textId="440E6E8C"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0.85 (0.68</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1.07)</w:t>
            </w:r>
          </w:p>
        </w:tc>
      </w:tr>
      <w:tr w:rsidR="0079327B" w:rsidRPr="008E76A7" w14:paraId="1F494810" w14:textId="77777777" w:rsidTr="0079327B">
        <w:trPr>
          <w:trHeight w:val="323"/>
        </w:trPr>
        <w:tc>
          <w:tcPr>
            <w:tcW w:w="2127" w:type="dxa"/>
            <w:vMerge w:val="restart"/>
            <w:tcBorders>
              <w:top w:val="single" w:sz="4" w:space="0" w:color="auto"/>
              <w:left w:val="single" w:sz="4" w:space="0" w:color="auto"/>
            </w:tcBorders>
            <w:vAlign w:val="center"/>
            <w:hideMark/>
          </w:tcPr>
          <w:p w14:paraId="3D4F9C2A" w14:textId="77777777" w:rsidR="0079327B"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Aspir</w:t>
            </w:r>
            <w:r>
              <w:rPr>
                <w:rFonts w:eastAsia="Times New Roman" w:cstheme="minorHAnsi"/>
                <w:color w:val="000000"/>
                <w:sz w:val="20"/>
                <w:szCs w:val="20"/>
                <w:lang w:eastAsia="en-GB"/>
              </w:rPr>
              <w:t>in within one day of admission,</w:t>
            </w:r>
          </w:p>
          <w:p w14:paraId="4BCC091A" w14:textId="7EF5F89D" w:rsidR="0079327B" w:rsidRPr="008E76A7" w:rsidRDefault="0079327B" w:rsidP="0079327B">
            <w:pPr>
              <w:spacing w:after="0" w:line="240" w:lineRule="auto"/>
              <w:rPr>
                <w:rFonts w:eastAsia="Times New Roman" w:cstheme="minorHAnsi"/>
                <w:color w:val="000000"/>
                <w:sz w:val="20"/>
                <w:szCs w:val="20"/>
                <w:lang w:eastAsia="en-GB"/>
              </w:rPr>
            </w:pPr>
            <w:r w:rsidRPr="008E76A7">
              <w:rPr>
                <w:rFonts w:eastAsia="Times New Roman" w:cstheme="minorHAnsi"/>
                <w:color w:val="000000"/>
                <w:sz w:val="20"/>
                <w:szCs w:val="20"/>
                <w:lang w:eastAsia="en-GB"/>
              </w:rPr>
              <w:t>OR (95% CI)</w:t>
            </w:r>
          </w:p>
        </w:tc>
        <w:tc>
          <w:tcPr>
            <w:tcW w:w="1276" w:type="dxa"/>
            <w:tcBorders>
              <w:top w:val="single" w:sz="4" w:space="0" w:color="auto"/>
            </w:tcBorders>
            <w:shd w:val="clear" w:color="auto" w:fill="auto"/>
            <w:noWrap/>
            <w:vAlign w:val="center"/>
            <w:hideMark/>
          </w:tcPr>
          <w:p w14:paraId="6D86131E" w14:textId="2A64052F"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1</w:t>
            </w:r>
          </w:p>
        </w:tc>
        <w:tc>
          <w:tcPr>
            <w:tcW w:w="1276" w:type="dxa"/>
            <w:tcBorders>
              <w:top w:val="single" w:sz="4" w:space="0" w:color="auto"/>
            </w:tcBorders>
            <w:shd w:val="clear" w:color="auto" w:fill="auto"/>
            <w:noWrap/>
            <w:vAlign w:val="center"/>
            <w:hideMark/>
          </w:tcPr>
          <w:p w14:paraId="4B985C96" w14:textId="01B7A3FB"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21 660</w:t>
            </w:r>
            <w:r w:rsidR="00FE0DEE">
              <w:rPr>
                <w:rFonts w:cs="Arial"/>
                <w:bCs/>
                <w:color w:val="333333"/>
                <w:sz w:val="20"/>
                <w:szCs w:val="20"/>
                <w:vertAlign w:val="superscript"/>
              </w:rPr>
              <w:t>g</w:t>
            </w:r>
          </w:p>
        </w:tc>
        <w:tc>
          <w:tcPr>
            <w:tcW w:w="1984" w:type="dxa"/>
            <w:tcBorders>
              <w:top w:val="single" w:sz="4" w:space="0" w:color="auto"/>
            </w:tcBorders>
            <w:shd w:val="clear" w:color="auto" w:fill="auto"/>
            <w:noWrap/>
            <w:vAlign w:val="center"/>
            <w:hideMark/>
          </w:tcPr>
          <w:p w14:paraId="2F24B58B" w14:textId="0EBD2E87"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0.76 (0.53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1.09)</w:t>
            </w:r>
          </w:p>
        </w:tc>
        <w:tc>
          <w:tcPr>
            <w:tcW w:w="2126" w:type="dxa"/>
            <w:tcBorders>
              <w:top w:val="single" w:sz="4" w:space="0" w:color="auto"/>
            </w:tcBorders>
            <w:shd w:val="clear" w:color="auto" w:fill="auto"/>
            <w:noWrap/>
            <w:vAlign w:val="center"/>
            <w:hideMark/>
          </w:tcPr>
          <w:p w14:paraId="2E55612D" w14:textId="57205F02"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1.08 (0.71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1.63)</w:t>
            </w:r>
          </w:p>
        </w:tc>
        <w:tc>
          <w:tcPr>
            <w:tcW w:w="1984" w:type="dxa"/>
            <w:tcBorders>
              <w:top w:val="single" w:sz="4" w:space="0" w:color="auto"/>
              <w:right w:val="single" w:sz="4" w:space="0" w:color="auto"/>
            </w:tcBorders>
            <w:shd w:val="clear" w:color="auto" w:fill="auto"/>
            <w:noWrap/>
            <w:vAlign w:val="center"/>
            <w:hideMark/>
          </w:tcPr>
          <w:p w14:paraId="1C7DC05C" w14:textId="31FF2E8D"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0.75 (0.60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0.92)</w:t>
            </w:r>
          </w:p>
        </w:tc>
      </w:tr>
      <w:tr w:rsidR="0079327B" w:rsidRPr="008E76A7" w14:paraId="1DA9E128" w14:textId="77777777" w:rsidTr="0079327B">
        <w:trPr>
          <w:trHeight w:val="323"/>
        </w:trPr>
        <w:tc>
          <w:tcPr>
            <w:tcW w:w="2127" w:type="dxa"/>
            <w:vMerge/>
            <w:tcBorders>
              <w:left w:val="single" w:sz="4" w:space="0" w:color="auto"/>
            </w:tcBorders>
            <w:vAlign w:val="center"/>
            <w:hideMark/>
          </w:tcPr>
          <w:p w14:paraId="1A83E0F4"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shd w:val="clear" w:color="auto" w:fill="auto"/>
            <w:noWrap/>
            <w:vAlign w:val="center"/>
            <w:hideMark/>
          </w:tcPr>
          <w:p w14:paraId="5059A3D1" w14:textId="3E69BB7A"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Model 2</w:t>
            </w:r>
          </w:p>
        </w:tc>
        <w:tc>
          <w:tcPr>
            <w:tcW w:w="1276" w:type="dxa"/>
            <w:shd w:val="clear" w:color="auto" w:fill="auto"/>
            <w:noWrap/>
            <w:vAlign w:val="center"/>
            <w:hideMark/>
          </w:tcPr>
          <w:p w14:paraId="19EE6517" w14:textId="04520297" w:rsidR="0079327B" w:rsidRPr="00FE0DEE" w:rsidRDefault="0079327B" w:rsidP="0079327B">
            <w:pPr>
              <w:spacing w:after="0" w:line="240" w:lineRule="auto"/>
              <w:jc w:val="center"/>
              <w:rPr>
                <w:rFonts w:eastAsia="Times New Roman" w:cstheme="minorHAnsi"/>
                <w:color w:val="000000"/>
                <w:sz w:val="20"/>
                <w:szCs w:val="20"/>
                <w:vertAlign w:val="superscript"/>
                <w:lang w:eastAsia="en-GB"/>
              </w:rPr>
            </w:pPr>
            <w:r w:rsidRPr="008E76A7">
              <w:rPr>
                <w:rFonts w:eastAsia="Times New Roman" w:cstheme="minorHAnsi"/>
                <w:color w:val="000000"/>
                <w:sz w:val="20"/>
                <w:szCs w:val="20"/>
                <w:lang w:eastAsia="en-GB"/>
              </w:rPr>
              <w:t>21 660</w:t>
            </w:r>
            <w:r w:rsidR="00FE0DEE">
              <w:rPr>
                <w:rFonts w:cs="Arial"/>
                <w:bCs/>
                <w:color w:val="333333"/>
                <w:sz w:val="20"/>
                <w:szCs w:val="20"/>
                <w:vertAlign w:val="superscript"/>
              </w:rPr>
              <w:t>g</w:t>
            </w:r>
          </w:p>
        </w:tc>
        <w:tc>
          <w:tcPr>
            <w:tcW w:w="1984" w:type="dxa"/>
            <w:shd w:val="clear" w:color="auto" w:fill="auto"/>
            <w:noWrap/>
            <w:vAlign w:val="center"/>
            <w:hideMark/>
          </w:tcPr>
          <w:p w14:paraId="69A8E6DD" w14:textId="7DBCBF9E"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0.77 (0.53</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1.10)</w:t>
            </w:r>
          </w:p>
        </w:tc>
        <w:tc>
          <w:tcPr>
            <w:tcW w:w="2126" w:type="dxa"/>
            <w:shd w:val="clear" w:color="auto" w:fill="auto"/>
            <w:noWrap/>
            <w:vAlign w:val="center"/>
            <w:hideMark/>
          </w:tcPr>
          <w:p w14:paraId="0FAD9F61" w14:textId="5A9BBA5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1.06 (0.69</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1.61)</w:t>
            </w:r>
          </w:p>
        </w:tc>
        <w:tc>
          <w:tcPr>
            <w:tcW w:w="1984" w:type="dxa"/>
            <w:tcBorders>
              <w:right w:val="single" w:sz="4" w:space="0" w:color="auto"/>
            </w:tcBorders>
            <w:shd w:val="clear" w:color="auto" w:fill="auto"/>
            <w:noWrap/>
            <w:vAlign w:val="center"/>
            <w:hideMark/>
          </w:tcPr>
          <w:p w14:paraId="12C7FFB8" w14:textId="43E05502"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0.75 (0.60</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0.93)</w:t>
            </w:r>
          </w:p>
        </w:tc>
      </w:tr>
      <w:tr w:rsidR="0079327B" w:rsidRPr="008E76A7" w14:paraId="119CBCB8" w14:textId="77777777" w:rsidTr="0079327B">
        <w:trPr>
          <w:trHeight w:val="323"/>
        </w:trPr>
        <w:tc>
          <w:tcPr>
            <w:tcW w:w="2127" w:type="dxa"/>
            <w:vMerge/>
            <w:tcBorders>
              <w:left w:val="single" w:sz="4" w:space="0" w:color="auto"/>
              <w:bottom w:val="single" w:sz="4" w:space="0" w:color="auto"/>
            </w:tcBorders>
            <w:vAlign w:val="center"/>
            <w:hideMark/>
          </w:tcPr>
          <w:p w14:paraId="1EB7D909" w14:textId="77777777" w:rsidR="0079327B" w:rsidRPr="008E76A7" w:rsidRDefault="0079327B" w:rsidP="0079327B">
            <w:pPr>
              <w:spacing w:after="0" w:line="240" w:lineRule="auto"/>
              <w:rPr>
                <w:rFonts w:eastAsia="Times New Roman" w:cstheme="minorHAnsi"/>
                <w:color w:val="000000"/>
                <w:sz w:val="20"/>
                <w:szCs w:val="20"/>
                <w:lang w:eastAsia="en-GB"/>
              </w:rPr>
            </w:pPr>
          </w:p>
        </w:tc>
        <w:tc>
          <w:tcPr>
            <w:tcW w:w="1276" w:type="dxa"/>
            <w:tcBorders>
              <w:bottom w:val="single" w:sz="4" w:space="0" w:color="auto"/>
            </w:tcBorders>
            <w:shd w:val="clear" w:color="auto" w:fill="auto"/>
            <w:noWrap/>
            <w:vAlign w:val="center"/>
            <w:hideMark/>
          </w:tcPr>
          <w:p w14:paraId="0E0DE1E6" w14:textId="2816F3DD" w:rsidR="0079327B" w:rsidRPr="008E76A7" w:rsidRDefault="0079327B" w:rsidP="0079327B">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Model 3</w:t>
            </w:r>
          </w:p>
        </w:tc>
        <w:tc>
          <w:tcPr>
            <w:tcW w:w="1276" w:type="dxa"/>
            <w:tcBorders>
              <w:bottom w:val="single" w:sz="4" w:space="0" w:color="auto"/>
            </w:tcBorders>
            <w:shd w:val="clear" w:color="auto" w:fill="auto"/>
            <w:noWrap/>
            <w:vAlign w:val="center"/>
            <w:hideMark/>
          </w:tcPr>
          <w:p w14:paraId="459FEDCD" w14:textId="510E5947" w:rsidR="0079327B" w:rsidRPr="008E76A7" w:rsidRDefault="0079327B" w:rsidP="005F6040">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18 583</w:t>
            </w:r>
            <w:r w:rsidR="00FE0DEE">
              <w:rPr>
                <w:rFonts w:eastAsia="Times New Roman" w:cstheme="minorHAnsi"/>
                <w:color w:val="000000"/>
                <w:sz w:val="20"/>
                <w:szCs w:val="20"/>
                <w:vertAlign w:val="superscript"/>
                <w:lang w:eastAsia="en-GB"/>
              </w:rPr>
              <w:t>a,g</w:t>
            </w:r>
          </w:p>
        </w:tc>
        <w:tc>
          <w:tcPr>
            <w:tcW w:w="1984" w:type="dxa"/>
            <w:tcBorders>
              <w:bottom w:val="single" w:sz="4" w:space="0" w:color="auto"/>
            </w:tcBorders>
            <w:shd w:val="clear" w:color="auto" w:fill="auto"/>
            <w:noWrap/>
            <w:vAlign w:val="center"/>
            <w:hideMark/>
          </w:tcPr>
          <w:p w14:paraId="2372A29F" w14:textId="727045C4"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0.77 (0.51</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1.13)</w:t>
            </w:r>
          </w:p>
        </w:tc>
        <w:tc>
          <w:tcPr>
            <w:tcW w:w="2126" w:type="dxa"/>
            <w:tcBorders>
              <w:bottom w:val="single" w:sz="4" w:space="0" w:color="auto"/>
            </w:tcBorders>
            <w:shd w:val="clear" w:color="auto" w:fill="auto"/>
            <w:noWrap/>
            <w:vAlign w:val="center"/>
            <w:hideMark/>
          </w:tcPr>
          <w:p w14:paraId="7FD57CBC" w14:textId="73FF1AC0"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1.17 (0.75</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1.82)</w:t>
            </w:r>
          </w:p>
        </w:tc>
        <w:tc>
          <w:tcPr>
            <w:tcW w:w="1984" w:type="dxa"/>
            <w:tcBorders>
              <w:bottom w:val="single" w:sz="4" w:space="0" w:color="auto"/>
              <w:right w:val="single" w:sz="4" w:space="0" w:color="auto"/>
            </w:tcBorders>
            <w:shd w:val="clear" w:color="auto" w:fill="auto"/>
            <w:noWrap/>
            <w:vAlign w:val="center"/>
            <w:hideMark/>
          </w:tcPr>
          <w:p w14:paraId="3C1F235F" w14:textId="7D929055" w:rsidR="0079327B" w:rsidRPr="008E76A7" w:rsidRDefault="0079327B" w:rsidP="0079327B">
            <w:pPr>
              <w:spacing w:after="0" w:line="240" w:lineRule="auto"/>
              <w:jc w:val="center"/>
              <w:rPr>
                <w:rFonts w:eastAsia="Times New Roman" w:cstheme="minorHAnsi"/>
                <w:color w:val="000000"/>
                <w:sz w:val="20"/>
                <w:szCs w:val="20"/>
                <w:lang w:eastAsia="en-GB"/>
              </w:rPr>
            </w:pPr>
            <w:r w:rsidRPr="008E76A7">
              <w:rPr>
                <w:rFonts w:eastAsia="Times New Roman" w:cstheme="minorHAnsi"/>
                <w:color w:val="000000"/>
                <w:sz w:val="20"/>
                <w:szCs w:val="20"/>
                <w:lang w:eastAsia="en-GB"/>
              </w:rPr>
              <w:t>0.70 (0.54</w:t>
            </w:r>
            <w:r>
              <w:rPr>
                <w:rFonts w:eastAsia="Times New Roman" w:cstheme="minorHAnsi"/>
                <w:color w:val="000000"/>
                <w:sz w:val="20"/>
                <w:szCs w:val="20"/>
                <w:lang w:eastAsia="en-GB"/>
              </w:rPr>
              <w:t xml:space="preserve"> to </w:t>
            </w:r>
            <w:r w:rsidRPr="008E76A7">
              <w:rPr>
                <w:rFonts w:eastAsia="Times New Roman" w:cstheme="minorHAnsi"/>
                <w:color w:val="000000"/>
                <w:sz w:val="20"/>
                <w:szCs w:val="20"/>
                <w:lang w:eastAsia="en-GB"/>
              </w:rPr>
              <w:t>0.88)</w:t>
            </w:r>
          </w:p>
        </w:tc>
      </w:tr>
    </w:tbl>
    <w:p w14:paraId="6E93EBC7" w14:textId="77777777" w:rsidR="005F6040" w:rsidRDefault="00423356" w:rsidP="00423356">
      <w:pPr>
        <w:spacing w:after="0" w:line="240" w:lineRule="auto"/>
        <w:rPr>
          <w:sz w:val="20"/>
          <w:szCs w:val="20"/>
        </w:rPr>
      </w:pPr>
      <w:r>
        <w:rPr>
          <w:sz w:val="20"/>
          <w:szCs w:val="20"/>
        </w:rPr>
        <w:t xml:space="preserve">Model 1 is adjusted for age, sex and year. Model 2 is adjusted for age, sex, year, history of alcohol use disorder, deprivation, urbanity, health board, </w:t>
      </w:r>
      <w:r w:rsidRPr="00305C00">
        <w:rPr>
          <w:sz w:val="20"/>
          <w:szCs w:val="20"/>
        </w:rPr>
        <w:t xml:space="preserve">stroke type, diabetes, history of </w:t>
      </w:r>
      <w:r>
        <w:rPr>
          <w:sz w:val="20"/>
          <w:szCs w:val="20"/>
        </w:rPr>
        <w:t xml:space="preserve">atrial fibrillation, and hypertension. </w:t>
      </w:r>
      <w:r w:rsidRPr="00305C00">
        <w:rPr>
          <w:sz w:val="20"/>
          <w:szCs w:val="20"/>
        </w:rPr>
        <w:t xml:space="preserve">Model 3 </w:t>
      </w:r>
      <w:r>
        <w:rPr>
          <w:sz w:val="20"/>
          <w:szCs w:val="20"/>
        </w:rPr>
        <w:t xml:space="preserve">is adjusted for age, sex, year, history of alcohol use disorder, deprivation, urbanity, health board, </w:t>
      </w:r>
      <w:r w:rsidRPr="00305C00">
        <w:rPr>
          <w:sz w:val="20"/>
          <w:szCs w:val="20"/>
        </w:rPr>
        <w:t xml:space="preserve">stroke type, diabetes, history of </w:t>
      </w:r>
      <w:r>
        <w:rPr>
          <w:sz w:val="20"/>
          <w:szCs w:val="20"/>
        </w:rPr>
        <w:t>atrial fibrillation</w:t>
      </w:r>
      <w:r w:rsidRPr="00305C00">
        <w:rPr>
          <w:sz w:val="20"/>
          <w:szCs w:val="20"/>
        </w:rPr>
        <w:t>,</w:t>
      </w:r>
      <w:r>
        <w:rPr>
          <w:sz w:val="20"/>
          <w:szCs w:val="20"/>
        </w:rPr>
        <w:t xml:space="preserve"> hypertension, living</w:t>
      </w:r>
      <w:r w:rsidRPr="00305C00">
        <w:rPr>
          <w:sz w:val="20"/>
          <w:szCs w:val="20"/>
        </w:rPr>
        <w:t xml:space="preserve"> alone </w:t>
      </w:r>
      <w:r>
        <w:rPr>
          <w:sz w:val="20"/>
          <w:szCs w:val="20"/>
        </w:rPr>
        <w:t xml:space="preserve">before the stroke, </w:t>
      </w:r>
      <w:r w:rsidRPr="00305C00">
        <w:rPr>
          <w:sz w:val="20"/>
          <w:szCs w:val="20"/>
        </w:rPr>
        <w:t>in</w:t>
      </w:r>
      <w:r>
        <w:rPr>
          <w:sz w:val="20"/>
          <w:szCs w:val="20"/>
        </w:rPr>
        <w:t>dependence in</w:t>
      </w:r>
      <w:r w:rsidRPr="00305C00">
        <w:rPr>
          <w:sz w:val="20"/>
          <w:szCs w:val="20"/>
        </w:rPr>
        <w:t xml:space="preserve"> activities of daily living </w:t>
      </w:r>
      <w:r>
        <w:rPr>
          <w:sz w:val="20"/>
          <w:szCs w:val="20"/>
        </w:rPr>
        <w:t>before the stroke, ability</w:t>
      </w:r>
      <w:r w:rsidRPr="00305C00">
        <w:rPr>
          <w:sz w:val="20"/>
          <w:szCs w:val="20"/>
        </w:rPr>
        <w:t xml:space="preserve"> to communicate verbally</w:t>
      </w:r>
      <w:r>
        <w:rPr>
          <w:sz w:val="20"/>
          <w:szCs w:val="20"/>
        </w:rPr>
        <w:t xml:space="preserve"> at first clinical assessment</w:t>
      </w:r>
      <w:r w:rsidRPr="00305C00">
        <w:rPr>
          <w:sz w:val="20"/>
          <w:szCs w:val="20"/>
        </w:rPr>
        <w:t xml:space="preserve">, </w:t>
      </w:r>
      <w:r>
        <w:rPr>
          <w:sz w:val="20"/>
          <w:szCs w:val="20"/>
        </w:rPr>
        <w:t xml:space="preserve">ability to </w:t>
      </w:r>
      <w:r w:rsidRPr="00305C00">
        <w:rPr>
          <w:sz w:val="20"/>
          <w:szCs w:val="20"/>
        </w:rPr>
        <w:t>lift both arms</w:t>
      </w:r>
      <w:r>
        <w:rPr>
          <w:sz w:val="20"/>
          <w:szCs w:val="20"/>
        </w:rPr>
        <w:t xml:space="preserve"> at first clinical assessment</w:t>
      </w:r>
      <w:r w:rsidRPr="00305C00">
        <w:rPr>
          <w:sz w:val="20"/>
          <w:szCs w:val="20"/>
        </w:rPr>
        <w:t xml:space="preserve"> and</w:t>
      </w:r>
      <w:r>
        <w:rPr>
          <w:sz w:val="20"/>
          <w:szCs w:val="20"/>
        </w:rPr>
        <w:t xml:space="preserve"> ability to</w:t>
      </w:r>
      <w:r w:rsidRPr="00305C00">
        <w:rPr>
          <w:sz w:val="20"/>
          <w:szCs w:val="20"/>
        </w:rPr>
        <w:t xml:space="preserve"> walk without help from another person at first clinical assessment</w:t>
      </w:r>
      <w:r>
        <w:rPr>
          <w:sz w:val="20"/>
          <w:szCs w:val="20"/>
        </w:rPr>
        <w:t>. For aspirin within one day of admission, models 2 and 3 do not adjust for stroke type because this process of care was only assessed amongst people with an ischaemic stroke. H</w:t>
      </w:r>
      <w:r w:rsidR="005F6040">
        <w:rPr>
          <w:sz w:val="20"/>
          <w:szCs w:val="20"/>
        </w:rPr>
        <w:t>R=Hazard ratio. OR=Odds ratio.</w:t>
      </w:r>
    </w:p>
    <w:p w14:paraId="36A59638" w14:textId="77777777" w:rsidR="005F6040" w:rsidRPr="005F6040" w:rsidRDefault="00423356" w:rsidP="00FE0DEE">
      <w:pPr>
        <w:pStyle w:val="ListParagraph"/>
        <w:numPr>
          <w:ilvl w:val="0"/>
          <w:numId w:val="12"/>
        </w:numPr>
        <w:spacing w:after="0" w:line="240" w:lineRule="auto"/>
        <w:ind w:left="426" w:hanging="284"/>
        <w:rPr>
          <w:sz w:val="20"/>
          <w:szCs w:val="20"/>
        </w:rPr>
      </w:pPr>
      <w:r w:rsidRPr="005F6040">
        <w:rPr>
          <w:sz w:val="20"/>
          <w:szCs w:val="20"/>
        </w:rPr>
        <w:t>Records with complete data on the six simple variables (age, living alone before the stroke, independence in activities of daily living before the stroke, ability to communicate verbally at first clinical assessment, ability to lift both arms at first clinical assessment and ability to walk without help from another person at first clinical assessment).</w:t>
      </w:r>
      <w:r w:rsidRPr="005F6040">
        <w:rPr>
          <w:rFonts w:ascii="Calibri" w:eastAsia="Times New Roman" w:hAnsi="Calibri" w:cs="Times New Roman"/>
          <w:color w:val="000000"/>
          <w:lang w:eastAsia="en-GB"/>
        </w:rPr>
        <w:t xml:space="preserve"> </w:t>
      </w:r>
    </w:p>
    <w:p w14:paraId="69BB5768" w14:textId="61932E57" w:rsidR="005F6040" w:rsidRDefault="006C5B5E" w:rsidP="00FE0DEE">
      <w:pPr>
        <w:pStyle w:val="ListParagraph"/>
        <w:numPr>
          <w:ilvl w:val="0"/>
          <w:numId w:val="12"/>
        </w:numPr>
        <w:spacing w:after="0" w:line="240" w:lineRule="auto"/>
        <w:ind w:left="426" w:hanging="284"/>
        <w:rPr>
          <w:sz w:val="20"/>
          <w:szCs w:val="20"/>
        </w:rPr>
      </w:pPr>
      <w:r w:rsidRPr="005F6040">
        <w:rPr>
          <w:sz w:val="20"/>
          <w:szCs w:val="20"/>
        </w:rPr>
        <w:t>Stroke audit</w:t>
      </w:r>
      <w:r w:rsidR="00423356" w:rsidRPr="005F6040">
        <w:rPr>
          <w:sz w:val="20"/>
          <w:szCs w:val="20"/>
        </w:rPr>
        <w:t xml:space="preserve"> records up to 2013 in order to ensure that all individuals have at least 5 years’ follow-up. </w:t>
      </w:r>
    </w:p>
    <w:p w14:paraId="4445285B" w14:textId="77777777" w:rsidR="00FE0DEE" w:rsidRPr="00FE0DEE" w:rsidRDefault="00423356" w:rsidP="00FE0DEE">
      <w:pPr>
        <w:pStyle w:val="ListParagraph"/>
        <w:numPr>
          <w:ilvl w:val="0"/>
          <w:numId w:val="12"/>
        </w:numPr>
        <w:spacing w:after="0" w:line="240" w:lineRule="auto"/>
        <w:ind w:left="426" w:hanging="284"/>
        <w:rPr>
          <w:sz w:val="20"/>
          <w:szCs w:val="20"/>
        </w:rPr>
      </w:pPr>
      <w:r w:rsidRPr="005F6040">
        <w:rPr>
          <w:sz w:val="20"/>
          <w:szCs w:val="20"/>
        </w:rPr>
        <w:t xml:space="preserve">Individuals who survived more than 30 days. </w:t>
      </w:r>
    </w:p>
    <w:p w14:paraId="3A729D70" w14:textId="0C5216E6" w:rsidR="005F6040" w:rsidRDefault="00423356" w:rsidP="00FE0DEE">
      <w:pPr>
        <w:pStyle w:val="ListParagraph"/>
        <w:numPr>
          <w:ilvl w:val="0"/>
          <w:numId w:val="12"/>
        </w:numPr>
        <w:spacing w:after="0" w:line="240" w:lineRule="auto"/>
        <w:ind w:left="426" w:hanging="284"/>
        <w:rPr>
          <w:sz w:val="20"/>
          <w:szCs w:val="20"/>
        </w:rPr>
      </w:pPr>
      <w:r w:rsidRPr="005F6040">
        <w:rPr>
          <w:rFonts w:cs="Arial"/>
          <w:bCs/>
          <w:color w:val="333333"/>
          <w:sz w:val="20"/>
          <w:szCs w:val="20"/>
        </w:rPr>
        <w:t>Individuals who survived more than one day and had sufficient stroke unit data.</w:t>
      </w:r>
      <w:r w:rsidRPr="005F6040">
        <w:rPr>
          <w:sz w:val="20"/>
          <w:szCs w:val="20"/>
        </w:rPr>
        <w:t xml:space="preserve"> </w:t>
      </w:r>
    </w:p>
    <w:p w14:paraId="58D00D94" w14:textId="2BFDE12E" w:rsidR="005F6040" w:rsidRDefault="00423356" w:rsidP="00FE0DEE">
      <w:pPr>
        <w:pStyle w:val="ListParagraph"/>
        <w:numPr>
          <w:ilvl w:val="0"/>
          <w:numId w:val="12"/>
        </w:numPr>
        <w:spacing w:after="0" w:line="240" w:lineRule="auto"/>
        <w:ind w:left="426" w:hanging="284"/>
        <w:rPr>
          <w:sz w:val="20"/>
          <w:szCs w:val="20"/>
        </w:rPr>
      </w:pPr>
      <w:r w:rsidRPr="005F6040">
        <w:rPr>
          <w:rFonts w:cs="Arial"/>
          <w:bCs/>
          <w:color w:val="333333"/>
          <w:sz w:val="20"/>
          <w:szCs w:val="20"/>
        </w:rPr>
        <w:t xml:space="preserve">Individuals who survived their day of admission and had sufficient brain </w:t>
      </w:r>
      <w:r w:rsidR="00244903" w:rsidRPr="005F6040">
        <w:rPr>
          <w:rFonts w:cs="Arial"/>
          <w:bCs/>
          <w:color w:val="333333"/>
          <w:sz w:val="20"/>
          <w:szCs w:val="20"/>
        </w:rPr>
        <w:t>imaging</w:t>
      </w:r>
      <w:r w:rsidRPr="005F6040">
        <w:rPr>
          <w:rFonts w:cs="Arial"/>
          <w:bCs/>
          <w:color w:val="333333"/>
          <w:sz w:val="20"/>
          <w:szCs w:val="20"/>
        </w:rPr>
        <w:t xml:space="preserve"> data.</w:t>
      </w:r>
      <w:r w:rsidRPr="005F6040">
        <w:rPr>
          <w:sz w:val="20"/>
          <w:szCs w:val="20"/>
        </w:rPr>
        <w:t xml:space="preserve"> </w:t>
      </w:r>
    </w:p>
    <w:p w14:paraId="7A7177F8" w14:textId="0B6ED37B" w:rsidR="005F6040" w:rsidRDefault="00423356" w:rsidP="00FE0DEE">
      <w:pPr>
        <w:pStyle w:val="ListParagraph"/>
        <w:numPr>
          <w:ilvl w:val="0"/>
          <w:numId w:val="12"/>
        </w:numPr>
        <w:spacing w:after="0" w:line="240" w:lineRule="auto"/>
        <w:ind w:left="426" w:hanging="284"/>
        <w:rPr>
          <w:sz w:val="20"/>
          <w:szCs w:val="20"/>
        </w:rPr>
      </w:pPr>
      <w:r w:rsidRPr="005F6040">
        <w:rPr>
          <w:rFonts w:cs="Arial"/>
          <w:bCs/>
          <w:color w:val="333333"/>
          <w:sz w:val="20"/>
          <w:szCs w:val="20"/>
        </w:rPr>
        <w:t>Individuals who survived their day of admission and had sufficient swallow screen data.</w:t>
      </w:r>
    </w:p>
    <w:p w14:paraId="7524A04C" w14:textId="66D098A3" w:rsidR="00423356" w:rsidRPr="005F6040" w:rsidRDefault="00423356" w:rsidP="00FE0DEE">
      <w:pPr>
        <w:pStyle w:val="ListParagraph"/>
        <w:numPr>
          <w:ilvl w:val="0"/>
          <w:numId w:val="12"/>
        </w:numPr>
        <w:spacing w:after="0" w:line="240" w:lineRule="auto"/>
        <w:ind w:left="426" w:hanging="284"/>
        <w:rPr>
          <w:sz w:val="20"/>
          <w:szCs w:val="20"/>
        </w:rPr>
      </w:pPr>
      <w:r w:rsidRPr="005F6040">
        <w:rPr>
          <w:rFonts w:cs="Arial"/>
          <w:bCs/>
          <w:color w:val="333333"/>
          <w:sz w:val="20"/>
          <w:szCs w:val="20"/>
        </w:rPr>
        <w:t>Individuals who survived more than one day, had an ischaemic stroke, didn't have a valid contraindication to aspirin and had sufficient aspirin data.</w:t>
      </w:r>
    </w:p>
    <w:p w14:paraId="3FB95D92" w14:textId="77022F01" w:rsidR="008E76A7" w:rsidRDefault="008E76A7" w:rsidP="008E76A7"/>
    <w:p w14:paraId="29D22D94" w14:textId="7CA83271" w:rsidR="00423356" w:rsidRDefault="00423356" w:rsidP="008E76A7"/>
    <w:p w14:paraId="228EC9EE" w14:textId="77777777" w:rsidR="00F11EEE" w:rsidRDefault="00F11EEE" w:rsidP="00A255C6">
      <w:pPr>
        <w:pStyle w:val="Heading1"/>
        <w:sectPr w:rsidR="00F11EEE" w:rsidSect="00F11EEE">
          <w:pgSz w:w="16838" w:h="11906" w:orient="landscape"/>
          <w:pgMar w:top="1440" w:right="567" w:bottom="992" w:left="992" w:header="709" w:footer="709" w:gutter="0"/>
          <w:cols w:space="708"/>
          <w:docGrid w:linePitch="360"/>
        </w:sectPr>
      </w:pPr>
    </w:p>
    <w:p w14:paraId="3E9D850A" w14:textId="6CE8E120" w:rsidR="0014292D" w:rsidRPr="00ED629C" w:rsidRDefault="0014292D" w:rsidP="00A255C6">
      <w:pPr>
        <w:pStyle w:val="Heading1"/>
      </w:pPr>
      <w:bookmarkStart w:id="16" w:name="_Toc78700484"/>
      <w:r w:rsidRPr="00ED629C">
        <w:lastRenderedPageBreak/>
        <w:t>References</w:t>
      </w:r>
      <w:bookmarkEnd w:id="16"/>
    </w:p>
    <w:p w14:paraId="6CBAAA01" w14:textId="2681F795" w:rsidR="0014292D" w:rsidRPr="00ED629C" w:rsidRDefault="0014292D" w:rsidP="0014292D">
      <w:pPr>
        <w:pStyle w:val="EndNoteBibliography"/>
        <w:spacing w:after="0"/>
        <w:rPr>
          <w:rFonts w:asciiTheme="minorHAnsi" w:hAnsiTheme="minorHAnsi" w:cstheme="minorHAnsi"/>
        </w:rPr>
      </w:pPr>
    </w:p>
    <w:p w14:paraId="5F39BC7B" w14:textId="5AE96617" w:rsidR="00320B36" w:rsidRPr="00320B36" w:rsidRDefault="0014292D" w:rsidP="00901839">
      <w:pPr>
        <w:pStyle w:val="EndNoteBibliography"/>
        <w:spacing w:after="120"/>
        <w:ind w:left="425" w:hanging="425"/>
      </w:pPr>
      <w:r w:rsidRPr="00ED629C">
        <w:rPr>
          <w:rFonts w:asciiTheme="minorHAnsi" w:hAnsiTheme="minorHAnsi" w:cstheme="minorHAnsi"/>
          <w:sz w:val="20"/>
          <w:szCs w:val="20"/>
        </w:rPr>
        <w:fldChar w:fldCharType="begin"/>
      </w:r>
      <w:r w:rsidRPr="00ED629C">
        <w:rPr>
          <w:rFonts w:asciiTheme="minorHAnsi" w:hAnsiTheme="minorHAnsi" w:cstheme="minorHAnsi"/>
          <w:sz w:val="20"/>
          <w:szCs w:val="20"/>
        </w:rPr>
        <w:instrText xml:space="preserve"> ADDIN EN.REFLIST </w:instrText>
      </w:r>
      <w:r w:rsidRPr="00ED629C">
        <w:rPr>
          <w:rFonts w:asciiTheme="minorHAnsi" w:hAnsiTheme="minorHAnsi" w:cstheme="minorHAnsi"/>
          <w:sz w:val="20"/>
          <w:szCs w:val="20"/>
        </w:rPr>
        <w:fldChar w:fldCharType="separate"/>
      </w:r>
      <w:r w:rsidR="00320B36" w:rsidRPr="00320B36">
        <w:rPr>
          <w:b/>
        </w:rPr>
        <w:t>1</w:t>
      </w:r>
      <w:r w:rsidR="00320B36" w:rsidRPr="00320B36">
        <w:tab/>
        <w:t xml:space="preserve">Information Services Division, NHS National Services Scotland. </w:t>
      </w:r>
      <w:r w:rsidR="00320B36" w:rsidRPr="00320B36">
        <w:rPr>
          <w:i/>
        </w:rPr>
        <w:t>SMR Dataset: SMR01 - General / Acute Inpatient and Day Case</w:t>
      </w:r>
      <w:r w:rsidR="00320B36" w:rsidRPr="00320B36">
        <w:t>. Information Services Division, NHS National Services Scotland, 2020 (</w:t>
      </w:r>
      <w:hyperlink r:id="rId12" w:history="1">
        <w:r w:rsidR="00320B36" w:rsidRPr="00320B36">
          <w:rPr>
            <w:rStyle w:val="Hyperlink"/>
          </w:rPr>
          <w:t>https://www.ndc.scot.nhs.uk/Data-Dictionary/SMR-Datasets/SMR01-General-Acute-Inpatient-and-Day-Case/</w:t>
        </w:r>
      </w:hyperlink>
      <w:r w:rsidR="00320B36" w:rsidRPr="00320B36">
        <w:t>).</w:t>
      </w:r>
    </w:p>
    <w:p w14:paraId="44D28D62" w14:textId="0E74A494" w:rsidR="00320B36" w:rsidRPr="00320B36" w:rsidRDefault="00320B36" w:rsidP="00901839">
      <w:pPr>
        <w:pStyle w:val="EndNoteBibliography"/>
        <w:spacing w:after="120"/>
        <w:ind w:left="425" w:hanging="425"/>
      </w:pPr>
      <w:r w:rsidRPr="00320B36">
        <w:rPr>
          <w:b/>
        </w:rPr>
        <w:t>2</w:t>
      </w:r>
      <w:r w:rsidRPr="00320B36">
        <w:tab/>
        <w:t xml:space="preserve">Information Services Division, NHS National Services Scotland. </w:t>
      </w:r>
      <w:r w:rsidRPr="00320B36">
        <w:rPr>
          <w:i/>
        </w:rPr>
        <w:t>Scottish Stroke Care Audit</w:t>
      </w:r>
      <w:r w:rsidRPr="00320B36">
        <w:t>. Information Services Division, NHS National Services Scotland, 2020 (</w:t>
      </w:r>
      <w:hyperlink r:id="rId13" w:history="1">
        <w:r w:rsidRPr="00320B36">
          <w:rPr>
            <w:rStyle w:val="Hyperlink"/>
          </w:rPr>
          <w:t>https://www.strokeaudit.scot.nhs.uk/index.html</w:t>
        </w:r>
      </w:hyperlink>
      <w:r w:rsidRPr="00320B36">
        <w:t>).</w:t>
      </w:r>
    </w:p>
    <w:p w14:paraId="620BECC0" w14:textId="77777777" w:rsidR="00320B36" w:rsidRPr="00320B36" w:rsidRDefault="00320B36" w:rsidP="00901839">
      <w:pPr>
        <w:pStyle w:val="EndNoteBibliography"/>
        <w:spacing w:after="120"/>
        <w:ind w:left="425" w:hanging="425"/>
      </w:pPr>
      <w:r w:rsidRPr="00320B36">
        <w:rPr>
          <w:b/>
        </w:rPr>
        <w:t>3</w:t>
      </w:r>
      <w:r w:rsidRPr="00320B36">
        <w:tab/>
        <w:t xml:space="preserve">Anwar H, Fischbacher CM, Leese GP, Lindsay RS, McKnight JA, Wild SH. Assessment of the under-reporting of diabetes in hospital admission data: a study from the Scottish Diabetes Research Network Epidemiology Group. </w:t>
      </w:r>
      <w:r w:rsidRPr="00320B36">
        <w:rPr>
          <w:i/>
        </w:rPr>
        <w:t>Diabet Med</w:t>
      </w:r>
      <w:r w:rsidRPr="00320B36">
        <w:t xml:space="preserve"> 2011; </w:t>
      </w:r>
      <w:r w:rsidRPr="00320B36">
        <w:rPr>
          <w:b/>
        </w:rPr>
        <w:t>28</w:t>
      </w:r>
      <w:r w:rsidRPr="00320B36">
        <w:t>: 1514–9.</w:t>
      </w:r>
    </w:p>
    <w:p w14:paraId="17890540" w14:textId="5504F896" w:rsidR="00320B36" w:rsidRPr="00320B36" w:rsidRDefault="00320B36" w:rsidP="00901839">
      <w:pPr>
        <w:pStyle w:val="EndNoteBibliography"/>
        <w:spacing w:after="120"/>
        <w:ind w:left="425" w:hanging="425"/>
      </w:pPr>
      <w:r w:rsidRPr="00320B36">
        <w:rPr>
          <w:b/>
        </w:rPr>
        <w:t>4</w:t>
      </w:r>
      <w:r w:rsidRPr="00320B36">
        <w:tab/>
        <w:t xml:space="preserve">Geography, Population and Deprivation Team. </w:t>
      </w:r>
      <w:r w:rsidRPr="00320B36">
        <w:rPr>
          <w:i/>
        </w:rPr>
        <w:t>Deprivation Guidance for Analysts</w:t>
      </w:r>
      <w:r w:rsidRPr="00320B36">
        <w:t>. Public Health Scotland, 2020 (</w:t>
      </w:r>
      <w:hyperlink r:id="rId14" w:history="1">
        <w:r w:rsidRPr="00320B36">
          <w:rPr>
            <w:rStyle w:val="Hyperlink"/>
          </w:rPr>
          <w:t>https://www.isdscotland.org/Products-and-Services/GPD-Support/Deprivation/_docs/PHS-Deprivation-Guidance-version-3-4.pdf</w:t>
        </w:r>
      </w:hyperlink>
      <w:r w:rsidRPr="00320B36">
        <w:t>).</w:t>
      </w:r>
    </w:p>
    <w:p w14:paraId="00A59975" w14:textId="58DB2832" w:rsidR="00320B36" w:rsidRPr="00320B36" w:rsidRDefault="00320B36" w:rsidP="00901839">
      <w:pPr>
        <w:pStyle w:val="EndNoteBibliography"/>
        <w:spacing w:after="120"/>
        <w:ind w:left="425" w:hanging="425"/>
      </w:pPr>
      <w:r w:rsidRPr="00320B36">
        <w:rPr>
          <w:b/>
        </w:rPr>
        <w:t>5</w:t>
      </w:r>
      <w:r w:rsidRPr="00320B36">
        <w:tab/>
        <w:t xml:space="preserve">Brown D, Allik M, Dundas R, Leyland AH. </w:t>
      </w:r>
      <w:r w:rsidRPr="00320B36">
        <w:rPr>
          <w:i/>
        </w:rPr>
        <w:t>Carstairs Scores for Scottish Postcode Sectors, Datazones &amp; Output Areas from the 2011 Census</w:t>
      </w:r>
      <w:r w:rsidRPr="00320B36">
        <w:t>. MRC /CSO Social and Public Health Sciences Unit, University of Glasgow, 2014 (</w:t>
      </w:r>
      <w:hyperlink r:id="rId15" w:history="1">
        <w:r w:rsidRPr="00320B36">
          <w:rPr>
            <w:rStyle w:val="Hyperlink"/>
          </w:rPr>
          <w:t>http://www.sphsu.mrc.ac.uk/carstairs_2011_report.pdf</w:t>
        </w:r>
      </w:hyperlink>
      <w:r w:rsidRPr="00320B36">
        <w:t>).</w:t>
      </w:r>
    </w:p>
    <w:p w14:paraId="614BCA99" w14:textId="7CD0138B" w:rsidR="00320B36" w:rsidRPr="00320B36" w:rsidRDefault="00320B36" w:rsidP="00901839">
      <w:pPr>
        <w:pStyle w:val="EndNoteBibliography"/>
        <w:spacing w:after="120"/>
        <w:ind w:left="425" w:hanging="425"/>
      </w:pPr>
      <w:r w:rsidRPr="00320B36">
        <w:rPr>
          <w:b/>
        </w:rPr>
        <w:t>6</w:t>
      </w:r>
      <w:r w:rsidRPr="00320B36">
        <w:tab/>
        <w:t xml:space="preserve">Geographic Information Science &amp; Analysis Team. </w:t>
      </w:r>
      <w:r w:rsidRPr="00320B36">
        <w:rPr>
          <w:i/>
        </w:rPr>
        <w:t>Scottish Government Urban/Rural Classification 2011-2012</w:t>
      </w:r>
      <w:r w:rsidRPr="00320B36">
        <w:t>. Scottish Government, 2012 (</w:t>
      </w:r>
      <w:hyperlink r:id="rId16" w:history="1">
        <w:r w:rsidRPr="00320B36">
          <w:rPr>
            <w:rStyle w:val="Hyperlink"/>
          </w:rPr>
          <w:t>https://www.webarchive.org.uk/wayback/archive/3000/https://www.gov.scot/resource/0039/00399487.pdf</w:t>
        </w:r>
      </w:hyperlink>
      <w:r w:rsidRPr="00320B36">
        <w:t>).</w:t>
      </w:r>
    </w:p>
    <w:p w14:paraId="67A5BD37" w14:textId="1A4959C8" w:rsidR="00320B36" w:rsidRPr="00320B36" w:rsidRDefault="00320B36" w:rsidP="00901839">
      <w:pPr>
        <w:pStyle w:val="EndNoteBibliography"/>
        <w:spacing w:after="120"/>
        <w:ind w:left="425" w:hanging="425"/>
      </w:pPr>
      <w:r w:rsidRPr="00320B36">
        <w:rPr>
          <w:b/>
        </w:rPr>
        <w:t>7</w:t>
      </w:r>
      <w:r w:rsidRPr="00320B36">
        <w:tab/>
        <w:t xml:space="preserve">World Health Organization (WHO). </w:t>
      </w:r>
      <w:r w:rsidRPr="00320B36">
        <w:rPr>
          <w:i/>
        </w:rPr>
        <w:t>International Statistical Classification of Diseases and Related Health Problems</w:t>
      </w:r>
      <w:r w:rsidRPr="00320B36">
        <w:t>. WHO, 2016 (</w:t>
      </w:r>
      <w:hyperlink r:id="rId17" w:history="1">
        <w:r w:rsidRPr="00320B36">
          <w:rPr>
            <w:rStyle w:val="Hyperlink"/>
          </w:rPr>
          <w:t>http://apps.who.int/classifications/icd10/browse/2016/en</w:t>
        </w:r>
      </w:hyperlink>
      <w:r w:rsidRPr="00320B36">
        <w:t>).</w:t>
      </w:r>
    </w:p>
    <w:p w14:paraId="57DE4F75" w14:textId="77777777" w:rsidR="00320B36" w:rsidRPr="00320B36" w:rsidRDefault="00320B36" w:rsidP="00901839">
      <w:pPr>
        <w:pStyle w:val="EndNoteBibliography"/>
        <w:spacing w:after="120"/>
        <w:ind w:left="425" w:hanging="425"/>
      </w:pPr>
      <w:r w:rsidRPr="00320B36">
        <w:rPr>
          <w:b/>
        </w:rPr>
        <w:t>8</w:t>
      </w:r>
      <w:r w:rsidRPr="00320B36">
        <w:tab/>
        <w:t xml:space="preserve">World Health Organization (WHO). </w:t>
      </w:r>
      <w:r w:rsidRPr="00320B36">
        <w:rPr>
          <w:i/>
        </w:rPr>
        <w:t>Manual of the international statistical classification of diseases, injuries, and causes of death : based on the recommendations of the Ninth Revision Conference, 1975, and adopted by the Twenty-ninth World Health Assembly. Vol.1</w:t>
      </w:r>
      <w:r w:rsidRPr="00320B36">
        <w:t>. WHO, 1977.</w:t>
      </w:r>
    </w:p>
    <w:p w14:paraId="6F98FDF3" w14:textId="57A45F06" w:rsidR="00382F74" w:rsidRPr="00ED629C" w:rsidRDefault="0014292D" w:rsidP="00901839">
      <w:pPr>
        <w:spacing w:after="120"/>
        <w:ind w:left="425" w:hanging="425"/>
        <w:rPr>
          <w:rFonts w:cstheme="minorHAnsi"/>
        </w:rPr>
      </w:pPr>
      <w:r w:rsidRPr="00ED629C">
        <w:rPr>
          <w:rFonts w:cstheme="minorHAnsi"/>
          <w:sz w:val="20"/>
          <w:szCs w:val="20"/>
        </w:rPr>
        <w:fldChar w:fldCharType="end"/>
      </w:r>
    </w:p>
    <w:sectPr w:rsidR="00382F74" w:rsidRPr="00ED629C" w:rsidSect="001A3BD8">
      <w:pgSz w:w="11906" w:h="16838"/>
      <w:pgMar w:top="993" w:right="144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672B" w14:textId="77777777" w:rsidR="00FB4542" w:rsidRDefault="00FB4542" w:rsidP="008811BA">
      <w:pPr>
        <w:spacing w:after="0" w:line="240" w:lineRule="auto"/>
      </w:pPr>
      <w:r>
        <w:separator/>
      </w:r>
    </w:p>
  </w:endnote>
  <w:endnote w:type="continuationSeparator" w:id="0">
    <w:p w14:paraId="0F42647E" w14:textId="77777777" w:rsidR="00FB4542" w:rsidRDefault="00FB4542" w:rsidP="0088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63946"/>
      <w:docPartObj>
        <w:docPartGallery w:val="Page Numbers (Bottom of Page)"/>
        <w:docPartUnique/>
      </w:docPartObj>
    </w:sdtPr>
    <w:sdtEndPr>
      <w:rPr>
        <w:noProof/>
      </w:rPr>
    </w:sdtEndPr>
    <w:sdtContent>
      <w:p w14:paraId="01B4025C" w14:textId="5ECAAE04" w:rsidR="009A2832" w:rsidRDefault="009A28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CDC35B" w14:textId="77777777" w:rsidR="009A2832" w:rsidRDefault="009A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18767"/>
      <w:docPartObj>
        <w:docPartGallery w:val="Page Numbers (Bottom of Page)"/>
        <w:docPartUnique/>
      </w:docPartObj>
    </w:sdtPr>
    <w:sdtEndPr>
      <w:rPr>
        <w:noProof/>
      </w:rPr>
    </w:sdtEndPr>
    <w:sdtContent>
      <w:p w14:paraId="183A3E6C" w14:textId="283E4EB2" w:rsidR="009A2832" w:rsidRDefault="009A2832">
        <w:pPr>
          <w:pStyle w:val="Footer"/>
          <w:jc w:val="center"/>
        </w:pPr>
        <w:r>
          <w:fldChar w:fldCharType="begin"/>
        </w:r>
        <w:r>
          <w:instrText xml:space="preserve"> PAGE   \* MERGEFORMAT </w:instrText>
        </w:r>
        <w:r>
          <w:fldChar w:fldCharType="separate"/>
        </w:r>
        <w:r w:rsidR="00901839">
          <w:rPr>
            <w:noProof/>
          </w:rPr>
          <w:t>15</w:t>
        </w:r>
        <w:r>
          <w:rPr>
            <w:noProof/>
          </w:rPr>
          <w:fldChar w:fldCharType="end"/>
        </w:r>
      </w:p>
    </w:sdtContent>
  </w:sdt>
  <w:p w14:paraId="73F4250C" w14:textId="77777777" w:rsidR="009A2832" w:rsidRDefault="009A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880504"/>
      <w:docPartObj>
        <w:docPartGallery w:val="Page Numbers (Bottom of Page)"/>
        <w:docPartUnique/>
      </w:docPartObj>
    </w:sdtPr>
    <w:sdtEndPr>
      <w:rPr>
        <w:noProof/>
      </w:rPr>
    </w:sdtEndPr>
    <w:sdtContent>
      <w:p w14:paraId="70340489" w14:textId="23EBE640" w:rsidR="009A2832" w:rsidRDefault="009A2832">
        <w:pPr>
          <w:pStyle w:val="Footer"/>
          <w:jc w:val="center"/>
        </w:pPr>
        <w:r>
          <w:fldChar w:fldCharType="begin"/>
        </w:r>
        <w:r>
          <w:instrText xml:space="preserve"> PAGE   \* MERGEFORMAT </w:instrText>
        </w:r>
        <w:r>
          <w:fldChar w:fldCharType="separate"/>
        </w:r>
        <w:r w:rsidR="00901839">
          <w:rPr>
            <w:noProof/>
          </w:rPr>
          <w:t>1</w:t>
        </w:r>
        <w:r>
          <w:rPr>
            <w:noProof/>
          </w:rPr>
          <w:fldChar w:fldCharType="end"/>
        </w:r>
      </w:p>
    </w:sdtContent>
  </w:sdt>
  <w:p w14:paraId="169EEFD6" w14:textId="77777777" w:rsidR="009A2832" w:rsidRDefault="009A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9054" w14:textId="77777777" w:rsidR="00FB4542" w:rsidRDefault="00FB4542" w:rsidP="008811BA">
      <w:pPr>
        <w:spacing w:after="0" w:line="240" w:lineRule="auto"/>
      </w:pPr>
      <w:r>
        <w:separator/>
      </w:r>
    </w:p>
  </w:footnote>
  <w:footnote w:type="continuationSeparator" w:id="0">
    <w:p w14:paraId="033DE801" w14:textId="77777777" w:rsidR="00FB4542" w:rsidRDefault="00FB4542" w:rsidP="0088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5D30" w14:textId="77777777" w:rsidR="009A2832" w:rsidRDefault="009A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166"/>
    <w:multiLevelType w:val="hybridMultilevel"/>
    <w:tmpl w:val="0BB8D9C6"/>
    <w:lvl w:ilvl="0" w:tplc="A9745AA0">
      <w:start w:val="862"/>
      <w:numFmt w:val="bullet"/>
      <w:lvlText w:val=""/>
      <w:lvlJc w:val="left"/>
      <w:pPr>
        <w:ind w:left="644" w:hanging="360"/>
      </w:pPr>
      <w:rPr>
        <w:rFonts w:ascii="Symbol" w:eastAsiaTheme="minorHAnsi" w:hAnsi="Symbol"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25448E8"/>
    <w:multiLevelType w:val="hybridMultilevel"/>
    <w:tmpl w:val="3D9AD1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6306C"/>
    <w:multiLevelType w:val="hybridMultilevel"/>
    <w:tmpl w:val="F370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82036"/>
    <w:multiLevelType w:val="hybridMultilevel"/>
    <w:tmpl w:val="7592F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751C0"/>
    <w:multiLevelType w:val="hybridMultilevel"/>
    <w:tmpl w:val="11FC53C0"/>
    <w:lvl w:ilvl="0" w:tplc="1042336A">
      <w:start w:val="4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176B"/>
    <w:multiLevelType w:val="hybridMultilevel"/>
    <w:tmpl w:val="20B41AC6"/>
    <w:lvl w:ilvl="0" w:tplc="9056BB1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1B0572"/>
    <w:multiLevelType w:val="hybridMultilevel"/>
    <w:tmpl w:val="32544378"/>
    <w:lvl w:ilvl="0" w:tplc="D1F09E90">
      <w:start w:val="1"/>
      <w:numFmt w:val="lowerLetter"/>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760BB"/>
    <w:multiLevelType w:val="hybridMultilevel"/>
    <w:tmpl w:val="4306BD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2598E"/>
    <w:multiLevelType w:val="hybridMultilevel"/>
    <w:tmpl w:val="77009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101E7"/>
    <w:multiLevelType w:val="hybridMultilevel"/>
    <w:tmpl w:val="612C5858"/>
    <w:lvl w:ilvl="0" w:tplc="732E4EB2">
      <w:start w:val="1"/>
      <w:numFmt w:val="lowerLetter"/>
      <w:lvlText w:val="%1."/>
      <w:lvlJc w:val="left"/>
      <w:pPr>
        <w:ind w:left="720" w:hanging="360"/>
      </w:pPr>
      <w:rPr>
        <w:rFonts w:eastAsiaTheme="minorHAnsi" w:cstheme="minorBidi"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7C170C"/>
    <w:multiLevelType w:val="hybridMultilevel"/>
    <w:tmpl w:val="0248E244"/>
    <w:lvl w:ilvl="0" w:tplc="CDC81F5E">
      <w:start w:val="1"/>
      <w:numFmt w:val="lowerLetter"/>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834BF"/>
    <w:multiLevelType w:val="hybridMultilevel"/>
    <w:tmpl w:val="CE68EFE6"/>
    <w:lvl w:ilvl="0" w:tplc="1042336A">
      <w:start w:val="4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06512"/>
    <w:multiLevelType w:val="hybridMultilevel"/>
    <w:tmpl w:val="8728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4"/>
  </w:num>
  <w:num w:numId="5">
    <w:abstractNumId w:val="12"/>
  </w:num>
  <w:num w:numId="6">
    <w:abstractNumId w:val="0"/>
  </w:num>
  <w:num w:numId="7">
    <w:abstractNumId w:val="10"/>
  </w:num>
  <w:num w:numId="8">
    <w:abstractNumId w:val="3"/>
  </w:num>
  <w:num w:numId="9">
    <w:abstractNumId w:val="1"/>
  </w:num>
  <w:num w:numId="10">
    <w:abstractNumId w:val="6"/>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sychiatry K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fv5rp2fsvx20edwwvpp2vt9drw05ept5rr&quot;&gt;Stroke paper&lt;record-ids&gt;&lt;item&gt;22&lt;/item&gt;&lt;item&gt;23&lt;/item&gt;&lt;item&gt;26&lt;/item&gt;&lt;item&gt;27&lt;/item&gt;&lt;item&gt;28&lt;/item&gt;&lt;item&gt;30&lt;/item&gt;&lt;item&gt;50&lt;/item&gt;&lt;item&gt;51&lt;/item&gt;&lt;/record-ids&gt;&lt;/item&gt;&lt;/Libraries&gt;"/>
  </w:docVars>
  <w:rsids>
    <w:rsidRoot w:val="00555775"/>
    <w:rsid w:val="00004226"/>
    <w:rsid w:val="00023104"/>
    <w:rsid w:val="000250C0"/>
    <w:rsid w:val="00077AD6"/>
    <w:rsid w:val="000A43D9"/>
    <w:rsid w:val="000C31A5"/>
    <w:rsid w:val="000D04C0"/>
    <w:rsid w:val="000D0A1B"/>
    <w:rsid w:val="000E12A7"/>
    <w:rsid w:val="00111365"/>
    <w:rsid w:val="00116995"/>
    <w:rsid w:val="00133099"/>
    <w:rsid w:val="0014292D"/>
    <w:rsid w:val="00150404"/>
    <w:rsid w:val="00167F4D"/>
    <w:rsid w:val="001832AF"/>
    <w:rsid w:val="00183F69"/>
    <w:rsid w:val="001A3BD8"/>
    <w:rsid w:val="001E7CDE"/>
    <w:rsid w:val="002047AB"/>
    <w:rsid w:val="00211FFC"/>
    <w:rsid w:val="00226BAE"/>
    <w:rsid w:val="00242234"/>
    <w:rsid w:val="00244903"/>
    <w:rsid w:val="0026084A"/>
    <w:rsid w:val="00265077"/>
    <w:rsid w:val="00265E19"/>
    <w:rsid w:val="002B7750"/>
    <w:rsid w:val="00320B36"/>
    <w:rsid w:val="00340CFD"/>
    <w:rsid w:val="003455E3"/>
    <w:rsid w:val="00347BD8"/>
    <w:rsid w:val="003608C3"/>
    <w:rsid w:val="003727D5"/>
    <w:rsid w:val="0037388A"/>
    <w:rsid w:val="00382F74"/>
    <w:rsid w:val="00396717"/>
    <w:rsid w:val="003B5F61"/>
    <w:rsid w:val="00423356"/>
    <w:rsid w:val="004336BB"/>
    <w:rsid w:val="00442F5F"/>
    <w:rsid w:val="00447EA1"/>
    <w:rsid w:val="00477E41"/>
    <w:rsid w:val="00484BC1"/>
    <w:rsid w:val="004A1118"/>
    <w:rsid w:val="004B3F45"/>
    <w:rsid w:val="004C020F"/>
    <w:rsid w:val="004D5EC3"/>
    <w:rsid w:val="0052364F"/>
    <w:rsid w:val="00524539"/>
    <w:rsid w:val="00547DF4"/>
    <w:rsid w:val="00555775"/>
    <w:rsid w:val="00561E4C"/>
    <w:rsid w:val="0056718C"/>
    <w:rsid w:val="00575734"/>
    <w:rsid w:val="0058790A"/>
    <w:rsid w:val="0059501B"/>
    <w:rsid w:val="005E1596"/>
    <w:rsid w:val="005F6040"/>
    <w:rsid w:val="00603F3B"/>
    <w:rsid w:val="006057EF"/>
    <w:rsid w:val="00617422"/>
    <w:rsid w:val="006207DC"/>
    <w:rsid w:val="006239B0"/>
    <w:rsid w:val="00650F3A"/>
    <w:rsid w:val="00666586"/>
    <w:rsid w:val="0068101D"/>
    <w:rsid w:val="006962EC"/>
    <w:rsid w:val="006A0955"/>
    <w:rsid w:val="006B73FB"/>
    <w:rsid w:val="006B78AD"/>
    <w:rsid w:val="006C5B5E"/>
    <w:rsid w:val="006C62AF"/>
    <w:rsid w:val="006D179D"/>
    <w:rsid w:val="007007EF"/>
    <w:rsid w:val="007050D3"/>
    <w:rsid w:val="007070C8"/>
    <w:rsid w:val="007214F7"/>
    <w:rsid w:val="00724163"/>
    <w:rsid w:val="00732126"/>
    <w:rsid w:val="0074308A"/>
    <w:rsid w:val="00781D15"/>
    <w:rsid w:val="007911F8"/>
    <w:rsid w:val="0079327B"/>
    <w:rsid w:val="007A2C4D"/>
    <w:rsid w:val="007B22D8"/>
    <w:rsid w:val="007B29B8"/>
    <w:rsid w:val="007C7BA6"/>
    <w:rsid w:val="007D277C"/>
    <w:rsid w:val="007F43E4"/>
    <w:rsid w:val="007F7D44"/>
    <w:rsid w:val="0082729B"/>
    <w:rsid w:val="00846B8C"/>
    <w:rsid w:val="008622A9"/>
    <w:rsid w:val="0087661E"/>
    <w:rsid w:val="008811BA"/>
    <w:rsid w:val="008811C4"/>
    <w:rsid w:val="008A6B45"/>
    <w:rsid w:val="008B1A18"/>
    <w:rsid w:val="008C431E"/>
    <w:rsid w:val="008D1739"/>
    <w:rsid w:val="008D481A"/>
    <w:rsid w:val="008E76A7"/>
    <w:rsid w:val="008F7EB1"/>
    <w:rsid w:val="00901839"/>
    <w:rsid w:val="009122FB"/>
    <w:rsid w:val="009A1B32"/>
    <w:rsid w:val="009A2832"/>
    <w:rsid w:val="009A7FC7"/>
    <w:rsid w:val="009B0B30"/>
    <w:rsid w:val="009D627F"/>
    <w:rsid w:val="009F319D"/>
    <w:rsid w:val="00A255C6"/>
    <w:rsid w:val="00A42BD7"/>
    <w:rsid w:val="00A44410"/>
    <w:rsid w:val="00A519C6"/>
    <w:rsid w:val="00A84F46"/>
    <w:rsid w:val="00A91955"/>
    <w:rsid w:val="00AB79FF"/>
    <w:rsid w:val="00AC507D"/>
    <w:rsid w:val="00AC7E60"/>
    <w:rsid w:val="00B00158"/>
    <w:rsid w:val="00B040F9"/>
    <w:rsid w:val="00B051A7"/>
    <w:rsid w:val="00B248B3"/>
    <w:rsid w:val="00B37D09"/>
    <w:rsid w:val="00B42B4E"/>
    <w:rsid w:val="00B73F18"/>
    <w:rsid w:val="00B9395B"/>
    <w:rsid w:val="00B9428F"/>
    <w:rsid w:val="00B944CE"/>
    <w:rsid w:val="00BB0EFE"/>
    <w:rsid w:val="00BB30DB"/>
    <w:rsid w:val="00BC7BBC"/>
    <w:rsid w:val="00BE3941"/>
    <w:rsid w:val="00BF26D0"/>
    <w:rsid w:val="00C0515F"/>
    <w:rsid w:val="00CD6B25"/>
    <w:rsid w:val="00CE6B7B"/>
    <w:rsid w:val="00D02CD6"/>
    <w:rsid w:val="00D22889"/>
    <w:rsid w:val="00D22A08"/>
    <w:rsid w:val="00D235BD"/>
    <w:rsid w:val="00D34BB0"/>
    <w:rsid w:val="00D40A6A"/>
    <w:rsid w:val="00D63CB8"/>
    <w:rsid w:val="00D83047"/>
    <w:rsid w:val="00DA1AD1"/>
    <w:rsid w:val="00DB535B"/>
    <w:rsid w:val="00DF11E6"/>
    <w:rsid w:val="00E01EAB"/>
    <w:rsid w:val="00E04439"/>
    <w:rsid w:val="00E1410A"/>
    <w:rsid w:val="00E33288"/>
    <w:rsid w:val="00E335BE"/>
    <w:rsid w:val="00E51465"/>
    <w:rsid w:val="00E5440C"/>
    <w:rsid w:val="00E90A40"/>
    <w:rsid w:val="00EA46F8"/>
    <w:rsid w:val="00EC77E7"/>
    <w:rsid w:val="00ED07E4"/>
    <w:rsid w:val="00ED629C"/>
    <w:rsid w:val="00EE39FF"/>
    <w:rsid w:val="00EE7207"/>
    <w:rsid w:val="00F11EEE"/>
    <w:rsid w:val="00F17046"/>
    <w:rsid w:val="00F17DD6"/>
    <w:rsid w:val="00F6306E"/>
    <w:rsid w:val="00F73E6A"/>
    <w:rsid w:val="00F96AFB"/>
    <w:rsid w:val="00FB4542"/>
    <w:rsid w:val="00FC49E3"/>
    <w:rsid w:val="00FD4C59"/>
    <w:rsid w:val="00FE0DEE"/>
    <w:rsid w:val="00FE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42CD"/>
  <w15:chartTrackingRefBased/>
  <w15:docId w15:val="{933113FA-5F46-4ADA-ACD3-54E6B46C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EF"/>
  </w:style>
  <w:style w:type="paragraph" w:styleId="Heading1">
    <w:name w:val="heading 1"/>
    <w:basedOn w:val="Normal"/>
    <w:next w:val="Normal"/>
    <w:link w:val="Heading1Char"/>
    <w:uiPriority w:val="9"/>
    <w:qFormat/>
    <w:rsid w:val="00A255C6"/>
    <w:pPr>
      <w:keepNext/>
      <w:keepLines/>
      <w:spacing w:before="240"/>
      <w:outlineLvl w:val="0"/>
    </w:pPr>
    <w:rPr>
      <w:rFonts w:eastAsiaTheme="majorEastAsia" w:cstheme="minorHAnsi"/>
      <w:b/>
      <w:color w:val="000000" w:themeColor="text1"/>
      <w:sz w:val="24"/>
      <w:szCs w:val="24"/>
    </w:rPr>
  </w:style>
  <w:style w:type="paragraph" w:styleId="Heading3">
    <w:name w:val="heading 3"/>
    <w:basedOn w:val="Normal"/>
    <w:next w:val="Normal"/>
    <w:link w:val="Heading3Char"/>
    <w:uiPriority w:val="9"/>
    <w:semiHidden/>
    <w:unhideWhenUsed/>
    <w:qFormat/>
    <w:rsid w:val="006B78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C6"/>
    <w:rPr>
      <w:rFonts w:eastAsiaTheme="majorEastAsia" w:cstheme="minorHAnsi"/>
      <w:b/>
      <w:color w:val="000000" w:themeColor="text1"/>
      <w:sz w:val="24"/>
      <w:szCs w:val="24"/>
    </w:rPr>
  </w:style>
  <w:style w:type="character" w:styleId="CommentReference">
    <w:name w:val="annotation reference"/>
    <w:basedOn w:val="DefaultParagraphFont"/>
    <w:uiPriority w:val="99"/>
    <w:semiHidden/>
    <w:unhideWhenUsed/>
    <w:rsid w:val="006057EF"/>
    <w:rPr>
      <w:sz w:val="16"/>
      <w:szCs w:val="16"/>
    </w:rPr>
  </w:style>
  <w:style w:type="paragraph" w:styleId="CommentText">
    <w:name w:val="annotation text"/>
    <w:basedOn w:val="Normal"/>
    <w:link w:val="CommentTextChar"/>
    <w:uiPriority w:val="99"/>
    <w:unhideWhenUsed/>
    <w:rsid w:val="006057EF"/>
    <w:pPr>
      <w:spacing w:line="240" w:lineRule="auto"/>
    </w:pPr>
    <w:rPr>
      <w:sz w:val="20"/>
      <w:szCs w:val="20"/>
    </w:rPr>
  </w:style>
  <w:style w:type="character" w:customStyle="1" w:styleId="CommentTextChar">
    <w:name w:val="Comment Text Char"/>
    <w:basedOn w:val="DefaultParagraphFont"/>
    <w:link w:val="CommentText"/>
    <w:uiPriority w:val="99"/>
    <w:rsid w:val="006057EF"/>
    <w:rPr>
      <w:sz w:val="20"/>
      <w:szCs w:val="20"/>
    </w:rPr>
  </w:style>
  <w:style w:type="paragraph" w:styleId="BalloonText">
    <w:name w:val="Balloon Text"/>
    <w:basedOn w:val="Normal"/>
    <w:link w:val="BalloonTextChar"/>
    <w:uiPriority w:val="99"/>
    <w:semiHidden/>
    <w:unhideWhenUsed/>
    <w:rsid w:val="0060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7EF"/>
    <w:rPr>
      <w:rFonts w:ascii="Segoe UI" w:hAnsi="Segoe UI" w:cs="Segoe UI"/>
      <w:sz w:val="18"/>
      <w:szCs w:val="18"/>
    </w:rPr>
  </w:style>
  <w:style w:type="paragraph" w:customStyle="1" w:styleId="EndNoteBibliographyTitle">
    <w:name w:val="EndNote Bibliography Title"/>
    <w:basedOn w:val="Normal"/>
    <w:link w:val="EndNoteBibliographyTitleChar"/>
    <w:rsid w:val="001429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4292D"/>
    <w:rPr>
      <w:rFonts w:ascii="Calibri" w:hAnsi="Calibri" w:cs="Calibri"/>
      <w:noProof/>
      <w:lang w:val="en-US"/>
    </w:rPr>
  </w:style>
  <w:style w:type="paragraph" w:customStyle="1" w:styleId="EndNoteBibliography">
    <w:name w:val="EndNote Bibliography"/>
    <w:basedOn w:val="Normal"/>
    <w:link w:val="EndNoteBibliographyChar"/>
    <w:rsid w:val="0014292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4292D"/>
    <w:rPr>
      <w:rFonts w:ascii="Calibri" w:hAnsi="Calibri" w:cs="Calibri"/>
      <w:noProof/>
      <w:lang w:val="en-US"/>
    </w:rPr>
  </w:style>
  <w:style w:type="character" w:styleId="Hyperlink">
    <w:name w:val="Hyperlink"/>
    <w:basedOn w:val="DefaultParagraphFont"/>
    <w:uiPriority w:val="99"/>
    <w:unhideWhenUsed/>
    <w:rsid w:val="0014292D"/>
    <w:rPr>
      <w:color w:val="0563C1" w:themeColor="hyperlink"/>
      <w:u w:val="single"/>
    </w:rPr>
  </w:style>
  <w:style w:type="paragraph" w:styleId="NormalWeb">
    <w:name w:val="Normal (Web)"/>
    <w:basedOn w:val="Normal"/>
    <w:uiPriority w:val="99"/>
    <w:semiHidden/>
    <w:unhideWhenUsed/>
    <w:rsid w:val="009A7FC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link w:val="ListParagraphChar"/>
    <w:uiPriority w:val="34"/>
    <w:qFormat/>
    <w:rsid w:val="007D277C"/>
    <w:pPr>
      <w:ind w:left="720"/>
      <w:contextualSpacing/>
    </w:pPr>
  </w:style>
  <w:style w:type="table" w:styleId="TableGrid">
    <w:name w:val="Table Grid"/>
    <w:basedOn w:val="TableNormal"/>
    <w:uiPriority w:val="39"/>
    <w:rsid w:val="0034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7BD8"/>
    <w:pPr>
      <w:spacing w:after="200" w:line="240" w:lineRule="auto"/>
      <w:jc w:val="both"/>
    </w:pPr>
    <w:rPr>
      <w:b/>
      <w:iCs/>
    </w:rPr>
  </w:style>
  <w:style w:type="character" w:customStyle="1" w:styleId="ListParagraphChar">
    <w:name w:val="List Paragraph Char"/>
    <w:basedOn w:val="DefaultParagraphFont"/>
    <w:link w:val="ListParagraph"/>
    <w:uiPriority w:val="34"/>
    <w:rsid w:val="00347BD8"/>
  </w:style>
  <w:style w:type="paragraph" w:styleId="Header">
    <w:name w:val="header"/>
    <w:basedOn w:val="Normal"/>
    <w:link w:val="HeaderChar"/>
    <w:uiPriority w:val="99"/>
    <w:unhideWhenUsed/>
    <w:rsid w:val="0088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1BA"/>
  </w:style>
  <w:style w:type="paragraph" w:styleId="Footer">
    <w:name w:val="footer"/>
    <w:basedOn w:val="Normal"/>
    <w:link w:val="FooterChar"/>
    <w:uiPriority w:val="99"/>
    <w:unhideWhenUsed/>
    <w:rsid w:val="0088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1BA"/>
  </w:style>
  <w:style w:type="paragraph" w:styleId="CommentSubject">
    <w:name w:val="annotation subject"/>
    <w:basedOn w:val="CommentText"/>
    <w:next w:val="CommentText"/>
    <w:link w:val="CommentSubjectChar"/>
    <w:uiPriority w:val="99"/>
    <w:semiHidden/>
    <w:unhideWhenUsed/>
    <w:rsid w:val="002B7750"/>
    <w:rPr>
      <w:b/>
      <w:bCs/>
    </w:rPr>
  </w:style>
  <w:style w:type="character" w:customStyle="1" w:styleId="CommentSubjectChar">
    <w:name w:val="Comment Subject Char"/>
    <w:basedOn w:val="CommentTextChar"/>
    <w:link w:val="CommentSubject"/>
    <w:uiPriority w:val="99"/>
    <w:semiHidden/>
    <w:rsid w:val="002B7750"/>
    <w:rPr>
      <w:b/>
      <w:bCs/>
      <w:sz w:val="20"/>
      <w:szCs w:val="20"/>
    </w:rPr>
  </w:style>
  <w:style w:type="paragraph" w:styleId="TOCHeading">
    <w:name w:val="TOC Heading"/>
    <w:basedOn w:val="Heading1"/>
    <w:next w:val="Normal"/>
    <w:uiPriority w:val="39"/>
    <w:unhideWhenUsed/>
    <w:qFormat/>
    <w:rsid w:val="00FC49E3"/>
    <w:pPr>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524539"/>
    <w:pPr>
      <w:tabs>
        <w:tab w:val="right" w:leader="dot" w:pos="8364"/>
      </w:tabs>
      <w:spacing w:after="100"/>
      <w:ind w:right="662"/>
    </w:pPr>
  </w:style>
  <w:style w:type="character" w:customStyle="1" w:styleId="orcid-id-https">
    <w:name w:val="orcid-id-https"/>
    <w:basedOn w:val="DefaultParagraphFont"/>
    <w:rsid w:val="00EC77E7"/>
  </w:style>
  <w:style w:type="paragraph" w:styleId="HTMLPreformatted">
    <w:name w:val="HTML Preformatted"/>
    <w:basedOn w:val="Normal"/>
    <w:link w:val="HTMLPreformattedChar"/>
    <w:uiPriority w:val="99"/>
    <w:unhideWhenUsed/>
    <w:rsid w:val="0072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214F7"/>
    <w:rPr>
      <w:rFonts w:ascii="Courier New" w:eastAsia="Times New Roman" w:hAnsi="Courier New" w:cs="Courier New"/>
      <w:sz w:val="20"/>
      <w:szCs w:val="20"/>
      <w:lang w:eastAsia="en-GB"/>
    </w:rPr>
  </w:style>
  <w:style w:type="character" w:customStyle="1" w:styleId="gd15mcfceub">
    <w:name w:val="gd15mcfceub"/>
    <w:basedOn w:val="DefaultParagraphFont"/>
    <w:rsid w:val="007214F7"/>
  </w:style>
  <w:style w:type="paragraph" w:styleId="Revision">
    <w:name w:val="Revision"/>
    <w:hidden/>
    <w:uiPriority w:val="99"/>
    <w:semiHidden/>
    <w:rsid w:val="00004226"/>
    <w:pPr>
      <w:spacing w:after="0" w:line="240" w:lineRule="auto"/>
    </w:pPr>
  </w:style>
  <w:style w:type="character" w:customStyle="1" w:styleId="Heading3Char">
    <w:name w:val="Heading 3 Char"/>
    <w:basedOn w:val="DefaultParagraphFont"/>
    <w:link w:val="Heading3"/>
    <w:uiPriority w:val="9"/>
    <w:semiHidden/>
    <w:rsid w:val="006B78A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A2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89561">
      <w:bodyDiv w:val="1"/>
      <w:marLeft w:val="0"/>
      <w:marRight w:val="0"/>
      <w:marTop w:val="0"/>
      <w:marBottom w:val="0"/>
      <w:divBdr>
        <w:top w:val="none" w:sz="0" w:space="0" w:color="auto"/>
        <w:left w:val="none" w:sz="0" w:space="0" w:color="auto"/>
        <w:bottom w:val="none" w:sz="0" w:space="0" w:color="auto"/>
        <w:right w:val="none" w:sz="0" w:space="0" w:color="auto"/>
      </w:divBdr>
    </w:div>
    <w:div w:id="1647322123">
      <w:bodyDiv w:val="1"/>
      <w:marLeft w:val="0"/>
      <w:marRight w:val="0"/>
      <w:marTop w:val="0"/>
      <w:marBottom w:val="0"/>
      <w:divBdr>
        <w:top w:val="none" w:sz="0" w:space="0" w:color="auto"/>
        <w:left w:val="none" w:sz="0" w:space="0" w:color="auto"/>
        <w:bottom w:val="none" w:sz="0" w:space="0" w:color="auto"/>
        <w:right w:val="none" w:sz="0" w:space="0" w:color="auto"/>
      </w:divBdr>
    </w:div>
    <w:div w:id="1682318340">
      <w:bodyDiv w:val="1"/>
      <w:marLeft w:val="0"/>
      <w:marRight w:val="0"/>
      <w:marTop w:val="0"/>
      <w:marBottom w:val="0"/>
      <w:divBdr>
        <w:top w:val="none" w:sz="0" w:space="0" w:color="auto"/>
        <w:left w:val="none" w:sz="0" w:space="0" w:color="auto"/>
        <w:bottom w:val="none" w:sz="0" w:space="0" w:color="auto"/>
        <w:right w:val="none" w:sz="0" w:space="0" w:color="auto"/>
      </w:divBdr>
    </w:div>
    <w:div w:id="1684086054">
      <w:bodyDiv w:val="1"/>
      <w:marLeft w:val="0"/>
      <w:marRight w:val="0"/>
      <w:marTop w:val="0"/>
      <w:marBottom w:val="0"/>
      <w:divBdr>
        <w:top w:val="none" w:sz="0" w:space="0" w:color="auto"/>
        <w:left w:val="none" w:sz="0" w:space="0" w:color="auto"/>
        <w:bottom w:val="none" w:sz="0" w:space="0" w:color="auto"/>
        <w:right w:val="none" w:sz="0" w:space="0" w:color="auto"/>
      </w:divBdr>
    </w:div>
    <w:div w:id="18962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rokeaudit.scot.nhs.uk/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c.scot.nhs.uk/Data-Dictionary/SMR-Datasets/SMR01-General-Acute-Inpatient-and-Day-Case/" TargetMode="External"/><Relationship Id="rId17" Type="http://schemas.openxmlformats.org/officeDocument/2006/relationships/hyperlink" Target="http://apps.who.int/classifications/icd10/browse/2016/en" TargetMode="External"/><Relationship Id="rId2" Type="http://schemas.openxmlformats.org/officeDocument/2006/relationships/numbering" Target="numbering.xml"/><Relationship Id="rId16" Type="http://schemas.openxmlformats.org/officeDocument/2006/relationships/hyperlink" Target="https://www.webarchive.org.uk/wayback/archive/3000/https://www.gov.scot/resource/0039/0039948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phsu.mrc.ac.uk/carstairs_2011_report.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sdscotland.org/Products-and-Services/GPD-Support/Deprivation/_docs/PHS-Deprivation-Guidance-version-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4FCE-A112-4C02-AD5E-49395CA1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5639</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FLEETWOOD Kelly</dc:creator>
  <cp:keywords/>
  <dc:description/>
  <cp:lastModifiedBy>Annalisa Welch</cp:lastModifiedBy>
  <cp:revision>3</cp:revision>
  <dcterms:created xsi:type="dcterms:W3CDTF">2021-07-31T18:45:00Z</dcterms:created>
  <dcterms:modified xsi:type="dcterms:W3CDTF">2021-08-01T07:54:00Z</dcterms:modified>
</cp:coreProperties>
</file>