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D2A4" w14:textId="0716F0E3" w:rsidR="00456939" w:rsidRDefault="00FD6B1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611CF" wp14:editId="31FFA671">
            <wp:simplePos x="0" y="0"/>
            <wp:positionH relativeFrom="column">
              <wp:posOffset>929640</wp:posOffset>
            </wp:positionH>
            <wp:positionV relativeFrom="paragraph">
              <wp:posOffset>-59609</wp:posOffset>
            </wp:positionV>
            <wp:extent cx="7641203" cy="5962127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203" cy="5962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09ED7" w14:textId="5199CE14" w:rsidR="00BE3CC5" w:rsidRDefault="00BE3CC5">
      <w:pPr>
        <w:rPr>
          <w:lang w:val="en-GB"/>
        </w:rPr>
      </w:pPr>
    </w:p>
    <w:p w14:paraId="1AAA7FF7" w14:textId="77777777" w:rsidR="00BE3CC5" w:rsidRDefault="00BE3CC5">
      <w:pPr>
        <w:rPr>
          <w:lang w:val="en-GB"/>
        </w:rPr>
      </w:pPr>
    </w:p>
    <w:p w14:paraId="19FBE2C0" w14:textId="65E46C2D" w:rsidR="00BE3CC5" w:rsidRDefault="00BE3CC5">
      <w:pPr>
        <w:rPr>
          <w:lang w:val="en-GB"/>
        </w:rPr>
      </w:pPr>
    </w:p>
    <w:p w14:paraId="6F36A62E" w14:textId="77777777" w:rsidR="00B647B2" w:rsidRDefault="00B647B2">
      <w:pPr>
        <w:rPr>
          <w:lang w:val="en-GB"/>
        </w:rPr>
      </w:pPr>
    </w:p>
    <w:p w14:paraId="1E922906" w14:textId="77777777" w:rsidR="00B647B2" w:rsidRDefault="00B647B2">
      <w:pPr>
        <w:rPr>
          <w:lang w:val="en-GB"/>
        </w:rPr>
      </w:pPr>
    </w:p>
    <w:p w14:paraId="683C9DD3" w14:textId="77777777" w:rsidR="00B647B2" w:rsidRDefault="00B647B2">
      <w:pPr>
        <w:rPr>
          <w:lang w:val="en-GB"/>
        </w:rPr>
      </w:pPr>
    </w:p>
    <w:p w14:paraId="787F8EE7" w14:textId="77777777" w:rsidR="00B647B2" w:rsidRDefault="00B647B2">
      <w:pPr>
        <w:rPr>
          <w:lang w:val="en-GB"/>
        </w:rPr>
      </w:pPr>
    </w:p>
    <w:p w14:paraId="509A194C" w14:textId="77777777" w:rsidR="00B647B2" w:rsidRDefault="00B647B2">
      <w:pPr>
        <w:rPr>
          <w:lang w:val="en-GB"/>
        </w:rPr>
      </w:pPr>
    </w:p>
    <w:p w14:paraId="42C9494F" w14:textId="77777777" w:rsidR="00B647B2" w:rsidRDefault="00B647B2">
      <w:pPr>
        <w:rPr>
          <w:lang w:val="en-GB"/>
        </w:rPr>
      </w:pPr>
    </w:p>
    <w:p w14:paraId="3F0E273A" w14:textId="77777777" w:rsidR="00B647B2" w:rsidRDefault="00B647B2">
      <w:pPr>
        <w:rPr>
          <w:lang w:val="en-GB"/>
        </w:rPr>
      </w:pPr>
    </w:p>
    <w:p w14:paraId="1D03B982" w14:textId="77777777" w:rsidR="00B647B2" w:rsidRDefault="00B647B2">
      <w:pPr>
        <w:rPr>
          <w:lang w:val="en-GB"/>
        </w:rPr>
      </w:pPr>
    </w:p>
    <w:p w14:paraId="32F0771C" w14:textId="77777777" w:rsidR="00B647B2" w:rsidRDefault="00B647B2">
      <w:pPr>
        <w:rPr>
          <w:lang w:val="en-GB"/>
        </w:rPr>
      </w:pPr>
    </w:p>
    <w:p w14:paraId="4E164091" w14:textId="77777777" w:rsidR="00B647B2" w:rsidRDefault="00B647B2">
      <w:pPr>
        <w:rPr>
          <w:lang w:val="en-GB"/>
        </w:rPr>
      </w:pPr>
    </w:p>
    <w:p w14:paraId="46B7DAE2" w14:textId="77777777" w:rsidR="00B647B2" w:rsidRDefault="00B647B2">
      <w:pPr>
        <w:rPr>
          <w:lang w:val="en-GB"/>
        </w:rPr>
      </w:pPr>
    </w:p>
    <w:p w14:paraId="1654F2A3" w14:textId="77777777" w:rsidR="00B647B2" w:rsidRDefault="00B647B2">
      <w:pPr>
        <w:rPr>
          <w:lang w:val="en-GB"/>
        </w:rPr>
      </w:pPr>
    </w:p>
    <w:p w14:paraId="53ED0538" w14:textId="77777777" w:rsidR="00B647B2" w:rsidRDefault="00B647B2">
      <w:pPr>
        <w:rPr>
          <w:lang w:val="en-GB"/>
        </w:rPr>
      </w:pPr>
    </w:p>
    <w:p w14:paraId="46EE236A" w14:textId="77777777" w:rsidR="00B647B2" w:rsidRDefault="00B647B2">
      <w:pPr>
        <w:rPr>
          <w:lang w:val="en-GB"/>
        </w:rPr>
      </w:pPr>
    </w:p>
    <w:p w14:paraId="38D16CD4" w14:textId="77777777" w:rsidR="00B647B2" w:rsidRDefault="00B647B2">
      <w:pPr>
        <w:rPr>
          <w:lang w:val="en-GB"/>
        </w:rPr>
      </w:pPr>
    </w:p>
    <w:p w14:paraId="5548DA41" w14:textId="77777777" w:rsidR="00B647B2" w:rsidRDefault="00B647B2">
      <w:pPr>
        <w:rPr>
          <w:lang w:val="en-GB"/>
        </w:rPr>
      </w:pPr>
    </w:p>
    <w:p w14:paraId="66E9D643" w14:textId="77777777" w:rsidR="00B647B2" w:rsidRDefault="00B647B2">
      <w:pPr>
        <w:rPr>
          <w:lang w:val="en-GB"/>
        </w:rPr>
      </w:pPr>
    </w:p>
    <w:p w14:paraId="2E1294E6" w14:textId="77777777" w:rsidR="00124276" w:rsidRDefault="00124276">
      <w:pPr>
        <w:rPr>
          <w:lang w:val="en-GB"/>
        </w:rPr>
      </w:pPr>
    </w:p>
    <w:p w14:paraId="33CDC2B3" w14:textId="77777777" w:rsidR="00B647B2" w:rsidRDefault="00B647B2">
      <w:pPr>
        <w:rPr>
          <w:lang w:val="en-GB"/>
        </w:rPr>
      </w:pPr>
    </w:p>
    <w:p w14:paraId="14CB6983" w14:textId="77777777" w:rsidR="00FD6B14" w:rsidRDefault="00FD6B14">
      <w:pPr>
        <w:rPr>
          <w:lang w:val="en-GB"/>
        </w:rPr>
      </w:pPr>
    </w:p>
    <w:p w14:paraId="70B70FD2" w14:textId="77777777" w:rsidR="00FD6B14" w:rsidRDefault="00FD6B14">
      <w:pPr>
        <w:rPr>
          <w:lang w:val="en-GB"/>
        </w:rPr>
      </w:pPr>
    </w:p>
    <w:p w14:paraId="77B31841" w14:textId="77777777" w:rsidR="00B647B2" w:rsidRDefault="00B647B2">
      <w:pPr>
        <w:rPr>
          <w:lang w:val="en-GB"/>
        </w:rPr>
      </w:pPr>
    </w:p>
    <w:p w14:paraId="2CB65D8A" w14:textId="77777777" w:rsidR="00B647B2" w:rsidRPr="00B647B2" w:rsidRDefault="00B647B2" w:rsidP="00FD6B14">
      <w:pPr>
        <w:pStyle w:val="a8"/>
        <w:spacing w:line="240" w:lineRule="exact"/>
        <w:jc w:val="center"/>
        <w:rPr>
          <w:sz w:val="24"/>
          <w:szCs w:val="24"/>
          <w:lang w:val="en-GB"/>
        </w:rPr>
      </w:pPr>
      <w:bookmarkStart w:id="0" w:name="_Ref52994166"/>
      <w:r w:rsidRPr="00B647B2">
        <w:rPr>
          <w:sz w:val="24"/>
          <w:szCs w:val="24"/>
        </w:rPr>
        <w:t xml:space="preserve">Appendix </w:t>
      </w:r>
      <w:r w:rsidRPr="00B647B2">
        <w:rPr>
          <w:sz w:val="24"/>
          <w:szCs w:val="24"/>
        </w:rPr>
        <w:fldChar w:fldCharType="begin"/>
      </w:r>
      <w:r w:rsidRPr="00B647B2">
        <w:rPr>
          <w:sz w:val="24"/>
          <w:szCs w:val="24"/>
        </w:rPr>
        <w:instrText xml:space="preserve"> SEQ Appendix \* ARABIC </w:instrText>
      </w:r>
      <w:r w:rsidRPr="00B647B2">
        <w:rPr>
          <w:sz w:val="24"/>
          <w:szCs w:val="24"/>
        </w:rPr>
        <w:fldChar w:fldCharType="separate"/>
      </w:r>
      <w:r w:rsidR="00494346">
        <w:rPr>
          <w:noProof/>
          <w:sz w:val="24"/>
          <w:szCs w:val="24"/>
        </w:rPr>
        <w:t>1</w:t>
      </w:r>
      <w:r w:rsidRPr="00B647B2">
        <w:rPr>
          <w:sz w:val="24"/>
          <w:szCs w:val="24"/>
        </w:rPr>
        <w:fldChar w:fldCharType="end"/>
      </w:r>
      <w:bookmarkEnd w:id="0"/>
      <w:r w:rsidRPr="00B647B2">
        <w:rPr>
          <w:sz w:val="24"/>
          <w:szCs w:val="24"/>
        </w:rPr>
        <w:t>: Demonstration of start and end dates of follow-up period</w:t>
      </w:r>
    </w:p>
    <w:p w14:paraId="6B2F4E92" w14:textId="77777777" w:rsidR="00BE3CC5" w:rsidRPr="00B647B2" w:rsidRDefault="00BE3CC5" w:rsidP="00FD6B14">
      <w:pPr>
        <w:spacing w:line="240" w:lineRule="exact"/>
        <w:jc w:val="center"/>
        <w:rPr>
          <w:szCs w:val="24"/>
          <w:lang w:val="en-GB"/>
        </w:rPr>
        <w:sectPr w:rsidR="00BE3CC5" w:rsidRPr="00B647B2" w:rsidSect="00BB76DD">
          <w:pgSz w:w="16838" w:h="11906" w:orient="landscape"/>
          <w:pgMar w:top="851" w:right="1440" w:bottom="1440" w:left="851" w:header="851" w:footer="992" w:gutter="0"/>
          <w:cols w:space="425"/>
          <w:docGrid w:type="lines" w:linePitch="360"/>
        </w:sectPr>
      </w:pPr>
    </w:p>
    <w:p w14:paraId="6ABCB906" w14:textId="39E72097" w:rsidR="00456939" w:rsidRPr="00456939" w:rsidRDefault="00456939" w:rsidP="00456939">
      <w:pPr>
        <w:pStyle w:val="a8"/>
        <w:rPr>
          <w:sz w:val="24"/>
          <w:szCs w:val="24"/>
        </w:rPr>
      </w:pPr>
      <w:bookmarkStart w:id="1" w:name="_Ref51066368"/>
      <w:r w:rsidRPr="00456939">
        <w:rPr>
          <w:sz w:val="24"/>
          <w:szCs w:val="24"/>
        </w:rPr>
        <w:lastRenderedPageBreak/>
        <w:t xml:space="preserve">Appendix </w:t>
      </w:r>
      <w:r w:rsidRPr="00456939">
        <w:rPr>
          <w:sz w:val="24"/>
          <w:szCs w:val="24"/>
        </w:rPr>
        <w:fldChar w:fldCharType="begin"/>
      </w:r>
      <w:r w:rsidRPr="00456939">
        <w:rPr>
          <w:sz w:val="24"/>
          <w:szCs w:val="24"/>
        </w:rPr>
        <w:instrText xml:space="preserve"> SEQ Appendix \* ARABIC </w:instrText>
      </w:r>
      <w:r w:rsidRPr="00456939">
        <w:rPr>
          <w:sz w:val="24"/>
          <w:szCs w:val="24"/>
        </w:rPr>
        <w:fldChar w:fldCharType="separate"/>
      </w:r>
      <w:r w:rsidR="00494346">
        <w:rPr>
          <w:noProof/>
          <w:sz w:val="24"/>
          <w:szCs w:val="24"/>
        </w:rPr>
        <w:t>2</w:t>
      </w:r>
      <w:r w:rsidRPr="00456939">
        <w:rPr>
          <w:sz w:val="24"/>
          <w:szCs w:val="24"/>
        </w:rPr>
        <w:fldChar w:fldCharType="end"/>
      </w:r>
      <w:bookmarkEnd w:id="1"/>
      <w:r w:rsidRPr="00456939">
        <w:rPr>
          <w:sz w:val="24"/>
          <w:szCs w:val="24"/>
        </w:rPr>
        <w:t xml:space="preserve">: Overview of source of </w:t>
      </w:r>
      <w:proofErr w:type="spellStart"/>
      <w:r w:rsidRPr="00456939">
        <w:rPr>
          <w:sz w:val="24"/>
          <w:szCs w:val="24"/>
        </w:rPr>
        <w:t>utili</w:t>
      </w:r>
      <w:r w:rsidR="006202CA">
        <w:rPr>
          <w:sz w:val="24"/>
          <w:szCs w:val="24"/>
        </w:rPr>
        <w:t>s</w:t>
      </w:r>
      <w:r w:rsidRPr="00456939">
        <w:rPr>
          <w:sz w:val="24"/>
          <w:szCs w:val="24"/>
        </w:rPr>
        <w:t>ation</w:t>
      </w:r>
      <w:proofErr w:type="spellEnd"/>
      <w:r w:rsidRPr="00456939">
        <w:rPr>
          <w:sz w:val="24"/>
          <w:szCs w:val="24"/>
        </w:rPr>
        <w:t xml:space="preserve"> data and unit cost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456939" w:rsidRPr="00F6286E" w14:paraId="3D42EA5C" w14:textId="77777777" w:rsidTr="00F13663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651311B7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Types of utilisation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79B80F5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Source of utilisation data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3AF0AED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Source of unit cost</w:t>
            </w:r>
          </w:p>
        </w:tc>
      </w:tr>
      <w:tr w:rsidR="00456939" w:rsidRPr="00F6286E" w14:paraId="1A0E875E" w14:textId="77777777" w:rsidTr="00F13663">
        <w:tc>
          <w:tcPr>
            <w:tcW w:w="3681" w:type="dxa"/>
            <w:tcBorders>
              <w:top w:val="single" w:sz="4" w:space="0" w:color="auto"/>
            </w:tcBorders>
          </w:tcPr>
          <w:p w14:paraId="4B25911B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Primary care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7B3C8FCC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D6580E4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</w:p>
        </w:tc>
      </w:tr>
      <w:tr w:rsidR="00456939" w:rsidRPr="00F6286E" w14:paraId="1F0DB497" w14:textId="77777777" w:rsidTr="00F13663">
        <w:tc>
          <w:tcPr>
            <w:tcW w:w="3681" w:type="dxa"/>
          </w:tcPr>
          <w:p w14:paraId="3A6BE123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 xml:space="preserve">    GP consultation </w:t>
            </w:r>
          </w:p>
        </w:tc>
        <w:tc>
          <w:tcPr>
            <w:tcW w:w="2329" w:type="dxa"/>
          </w:tcPr>
          <w:p w14:paraId="57A8DA33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CPRD</w:t>
            </w:r>
          </w:p>
        </w:tc>
        <w:tc>
          <w:tcPr>
            <w:tcW w:w="3006" w:type="dxa"/>
          </w:tcPr>
          <w:p w14:paraId="03C7B23E" w14:textId="1923AEFD" w:rsidR="00456939" w:rsidRPr="00F6286E" w:rsidRDefault="00456939" w:rsidP="00702B5B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PSSRU 2018</w:t>
            </w:r>
          </w:p>
        </w:tc>
      </w:tr>
      <w:tr w:rsidR="00456939" w:rsidRPr="00F6286E" w14:paraId="52A2AC90" w14:textId="77777777" w:rsidTr="00F13663">
        <w:tc>
          <w:tcPr>
            <w:tcW w:w="3681" w:type="dxa"/>
          </w:tcPr>
          <w:p w14:paraId="6BD5C3F1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 xml:space="preserve">    Practice nurse consultation </w:t>
            </w:r>
          </w:p>
        </w:tc>
        <w:tc>
          <w:tcPr>
            <w:tcW w:w="2329" w:type="dxa"/>
          </w:tcPr>
          <w:p w14:paraId="02CAF282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CPRD</w:t>
            </w:r>
          </w:p>
        </w:tc>
        <w:tc>
          <w:tcPr>
            <w:tcW w:w="3006" w:type="dxa"/>
          </w:tcPr>
          <w:p w14:paraId="3EC625BD" w14:textId="65CBBC32" w:rsidR="00456939" w:rsidRPr="00F6286E" w:rsidRDefault="00456939" w:rsidP="00702B5B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PSSRU 2018</w:t>
            </w:r>
          </w:p>
        </w:tc>
      </w:tr>
      <w:tr w:rsidR="00456939" w:rsidRPr="00F6286E" w14:paraId="1D42AB9E" w14:textId="77777777" w:rsidTr="00F13663">
        <w:tc>
          <w:tcPr>
            <w:tcW w:w="3681" w:type="dxa"/>
          </w:tcPr>
          <w:p w14:paraId="45C2E62E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 xml:space="preserve">    Drug prescriptions</w:t>
            </w:r>
          </w:p>
        </w:tc>
        <w:tc>
          <w:tcPr>
            <w:tcW w:w="2329" w:type="dxa"/>
          </w:tcPr>
          <w:p w14:paraId="610552B1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CPRD – BNF codes</w:t>
            </w:r>
          </w:p>
        </w:tc>
        <w:tc>
          <w:tcPr>
            <w:tcW w:w="3006" w:type="dxa"/>
          </w:tcPr>
          <w:p w14:paraId="2442444B" w14:textId="5F6B8599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PCA 2018</w:t>
            </w:r>
          </w:p>
        </w:tc>
      </w:tr>
      <w:tr w:rsidR="00456939" w:rsidRPr="00F6286E" w14:paraId="01709EAF" w14:textId="77777777" w:rsidTr="00F13663">
        <w:tc>
          <w:tcPr>
            <w:tcW w:w="3681" w:type="dxa"/>
          </w:tcPr>
          <w:p w14:paraId="21BE92FC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 xml:space="preserve">    Diagnostic tests</w:t>
            </w:r>
          </w:p>
        </w:tc>
        <w:tc>
          <w:tcPr>
            <w:tcW w:w="2329" w:type="dxa"/>
          </w:tcPr>
          <w:p w14:paraId="27198512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CPRD – Read terms</w:t>
            </w:r>
          </w:p>
        </w:tc>
        <w:tc>
          <w:tcPr>
            <w:tcW w:w="3006" w:type="dxa"/>
          </w:tcPr>
          <w:p w14:paraId="1912CDDF" w14:textId="64FC641E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Reference Cost</w:t>
            </w:r>
            <w:r w:rsidR="00D07AE3">
              <w:rPr>
                <w:rFonts w:cs="Times New Roman"/>
                <w:sz w:val="20"/>
              </w:rPr>
              <w:t>s</w:t>
            </w:r>
            <w:r w:rsidRPr="00F6286E">
              <w:rPr>
                <w:rFonts w:cs="Times New Roman"/>
                <w:sz w:val="20"/>
              </w:rPr>
              <w:t xml:space="preserve"> 2017/18</w:t>
            </w:r>
          </w:p>
        </w:tc>
      </w:tr>
      <w:tr w:rsidR="00456939" w:rsidRPr="00F6286E" w14:paraId="7E5BD662" w14:textId="77777777" w:rsidTr="00F13663">
        <w:tc>
          <w:tcPr>
            <w:tcW w:w="3681" w:type="dxa"/>
          </w:tcPr>
          <w:p w14:paraId="58845BAA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Secondary care</w:t>
            </w:r>
          </w:p>
        </w:tc>
        <w:tc>
          <w:tcPr>
            <w:tcW w:w="2329" w:type="dxa"/>
          </w:tcPr>
          <w:p w14:paraId="68BD7C85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</w:p>
        </w:tc>
        <w:tc>
          <w:tcPr>
            <w:tcW w:w="3006" w:type="dxa"/>
          </w:tcPr>
          <w:p w14:paraId="485EF7F9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</w:p>
        </w:tc>
      </w:tr>
      <w:tr w:rsidR="00456939" w:rsidRPr="00F6286E" w14:paraId="795B1534" w14:textId="77777777" w:rsidTr="00F13663">
        <w:tc>
          <w:tcPr>
            <w:tcW w:w="3681" w:type="dxa"/>
          </w:tcPr>
          <w:p w14:paraId="243C6005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 xml:space="preserve">    Inpatient stay in general hospital</w:t>
            </w:r>
          </w:p>
        </w:tc>
        <w:tc>
          <w:tcPr>
            <w:tcW w:w="2329" w:type="dxa"/>
          </w:tcPr>
          <w:p w14:paraId="3B3C6161" w14:textId="77777777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HES</w:t>
            </w:r>
          </w:p>
        </w:tc>
        <w:tc>
          <w:tcPr>
            <w:tcW w:w="3006" w:type="dxa"/>
          </w:tcPr>
          <w:p w14:paraId="16709D9C" w14:textId="6371FE7B" w:rsidR="00456939" w:rsidRPr="00F6286E" w:rsidRDefault="00456939" w:rsidP="00CF3751">
            <w:pPr>
              <w:rPr>
                <w:rFonts w:cs="Times New Roman"/>
                <w:sz w:val="20"/>
              </w:rPr>
            </w:pPr>
            <w:r w:rsidRPr="00F6286E">
              <w:rPr>
                <w:rFonts w:cs="Times New Roman"/>
                <w:sz w:val="20"/>
              </w:rPr>
              <w:t>Reference Cost</w:t>
            </w:r>
            <w:r w:rsidR="00D07AE3">
              <w:rPr>
                <w:rFonts w:cs="Times New Roman"/>
                <w:sz w:val="20"/>
              </w:rPr>
              <w:t>s</w:t>
            </w:r>
            <w:r w:rsidRPr="00F6286E">
              <w:rPr>
                <w:rFonts w:cs="Times New Roman"/>
                <w:sz w:val="20"/>
              </w:rPr>
              <w:t xml:space="preserve"> 2017/18</w:t>
            </w:r>
          </w:p>
        </w:tc>
      </w:tr>
    </w:tbl>
    <w:p w14:paraId="36495A30" w14:textId="77777777" w:rsidR="00456939" w:rsidRDefault="00456939">
      <w:pPr>
        <w:rPr>
          <w:lang w:val="en-GB"/>
        </w:rPr>
      </w:pPr>
    </w:p>
    <w:p w14:paraId="3715A54D" w14:textId="77777777" w:rsidR="00BC7A39" w:rsidRDefault="00BC7A39">
      <w:pPr>
        <w:rPr>
          <w:lang w:val="en-GB"/>
        </w:rPr>
        <w:sectPr w:rsidR="00BC7A39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0F979998" w14:textId="77777777" w:rsidR="00647F1F" w:rsidRPr="00456939" w:rsidRDefault="00456939" w:rsidP="00456939">
      <w:pPr>
        <w:pStyle w:val="a8"/>
        <w:rPr>
          <w:sz w:val="24"/>
          <w:szCs w:val="24"/>
          <w:lang w:val="en-GB"/>
        </w:rPr>
      </w:pPr>
      <w:bookmarkStart w:id="2" w:name="_Ref51060488"/>
      <w:r w:rsidRPr="00456939">
        <w:rPr>
          <w:sz w:val="24"/>
          <w:szCs w:val="24"/>
        </w:rPr>
        <w:lastRenderedPageBreak/>
        <w:t xml:space="preserve">Appendix </w:t>
      </w:r>
      <w:r w:rsidRPr="00456939">
        <w:rPr>
          <w:sz w:val="24"/>
          <w:szCs w:val="24"/>
        </w:rPr>
        <w:fldChar w:fldCharType="begin"/>
      </w:r>
      <w:r w:rsidRPr="00456939">
        <w:rPr>
          <w:sz w:val="24"/>
          <w:szCs w:val="24"/>
        </w:rPr>
        <w:instrText xml:space="preserve"> SEQ Appendix \* ARABIC </w:instrText>
      </w:r>
      <w:r w:rsidRPr="00456939">
        <w:rPr>
          <w:sz w:val="24"/>
          <w:szCs w:val="24"/>
        </w:rPr>
        <w:fldChar w:fldCharType="separate"/>
      </w:r>
      <w:r w:rsidR="009165CB">
        <w:rPr>
          <w:noProof/>
          <w:sz w:val="24"/>
          <w:szCs w:val="24"/>
        </w:rPr>
        <w:t>3</w:t>
      </w:r>
      <w:r w:rsidRPr="00456939">
        <w:rPr>
          <w:sz w:val="24"/>
          <w:szCs w:val="24"/>
        </w:rPr>
        <w:fldChar w:fldCharType="end"/>
      </w:r>
      <w:bookmarkEnd w:id="2"/>
      <w:r w:rsidRPr="00456939">
        <w:rPr>
          <w:sz w:val="24"/>
          <w:szCs w:val="24"/>
        </w:rPr>
        <w:t>: Types, HRG codes and unit costs of diagnostic test</w:t>
      </w:r>
    </w:p>
    <w:tbl>
      <w:tblPr>
        <w:tblStyle w:val="a7"/>
        <w:tblW w:w="94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835"/>
      </w:tblGrid>
      <w:tr w:rsidR="00456939" w:rsidRPr="003169E9" w14:paraId="4B05064A" w14:textId="77777777" w:rsidTr="00B315C6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5EC0E7F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BF4F369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 xml:space="preserve">Reference Cost 2017/18 </w:t>
            </w:r>
          </w:p>
          <w:p w14:paraId="4F2AAB61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 xml:space="preserve">Code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FD96D5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Reference Cost 2017/18</w:t>
            </w:r>
          </w:p>
          <w:p w14:paraId="4590471D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Unit Cost</w:t>
            </w:r>
          </w:p>
        </w:tc>
      </w:tr>
      <w:tr w:rsidR="00456939" w:rsidRPr="003169E9" w14:paraId="521CE6FC" w14:textId="77777777" w:rsidTr="00B315C6">
        <w:tc>
          <w:tcPr>
            <w:tcW w:w="3964" w:type="dxa"/>
            <w:tcBorders>
              <w:top w:val="single" w:sz="4" w:space="0" w:color="auto"/>
            </w:tcBorders>
          </w:tcPr>
          <w:p w14:paraId="1ACF2E29" w14:textId="04B731F4" w:rsidR="00456939" w:rsidRPr="00F6286E" w:rsidRDefault="00650FC2" w:rsidP="00CF37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650FC2">
              <w:rPr>
                <w:rFonts w:cstheme="minorHAnsi"/>
                <w:sz w:val="20"/>
                <w:szCs w:val="20"/>
              </w:rPr>
              <w:t xml:space="preserve">ull blood examination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FBE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92A963E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2769C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£2.5058</w:t>
            </w:r>
          </w:p>
        </w:tc>
      </w:tr>
      <w:tr w:rsidR="00456939" w:rsidRPr="003169E9" w14:paraId="5B85EFBD" w14:textId="77777777" w:rsidTr="00B315C6">
        <w:tc>
          <w:tcPr>
            <w:tcW w:w="3964" w:type="dxa"/>
          </w:tcPr>
          <w:p w14:paraId="39D620BF" w14:textId="63FCE263" w:rsidR="00456939" w:rsidRPr="00F6286E" w:rsidRDefault="00650FC2" w:rsidP="00CF3751">
            <w:pPr>
              <w:rPr>
                <w:rFonts w:cstheme="minorHAnsi"/>
                <w:sz w:val="20"/>
                <w:szCs w:val="20"/>
              </w:rPr>
            </w:pPr>
            <w:r w:rsidRPr="00650FC2">
              <w:rPr>
                <w:rFonts w:cstheme="minorHAnsi"/>
                <w:sz w:val="20"/>
                <w:szCs w:val="20"/>
              </w:rPr>
              <w:t xml:space="preserve">Urea, electrolytes &amp; creatinine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UEC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66B31900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DAPS04</w:t>
            </w:r>
          </w:p>
        </w:tc>
        <w:tc>
          <w:tcPr>
            <w:tcW w:w="2835" w:type="dxa"/>
          </w:tcPr>
          <w:p w14:paraId="7FD2F820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£1.1091</w:t>
            </w:r>
          </w:p>
        </w:tc>
      </w:tr>
      <w:tr w:rsidR="00456939" w:rsidRPr="003169E9" w14:paraId="204BFEDB" w14:textId="77777777" w:rsidTr="00B315C6">
        <w:tc>
          <w:tcPr>
            <w:tcW w:w="3964" w:type="dxa"/>
          </w:tcPr>
          <w:p w14:paraId="3C4B1946" w14:textId="6E8CA12E" w:rsidR="00456939" w:rsidRPr="00F6286E" w:rsidRDefault="00650FC2" w:rsidP="00CF3751">
            <w:pPr>
              <w:rPr>
                <w:rFonts w:cstheme="minorHAnsi"/>
                <w:sz w:val="20"/>
                <w:szCs w:val="20"/>
              </w:rPr>
            </w:pPr>
            <w:r w:rsidRPr="00650FC2">
              <w:rPr>
                <w:rFonts w:cstheme="minorHAnsi"/>
                <w:sz w:val="20"/>
                <w:szCs w:val="20"/>
              </w:rPr>
              <w:t xml:space="preserve">Liver function test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LFT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281576AF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DAPS05</w:t>
            </w:r>
          </w:p>
        </w:tc>
        <w:tc>
          <w:tcPr>
            <w:tcW w:w="2835" w:type="dxa"/>
          </w:tcPr>
          <w:p w14:paraId="5A76F2C3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£2.5058</w:t>
            </w:r>
          </w:p>
        </w:tc>
      </w:tr>
      <w:tr w:rsidR="00456939" w:rsidRPr="003169E9" w14:paraId="0E000075" w14:textId="77777777" w:rsidTr="00B315C6">
        <w:tc>
          <w:tcPr>
            <w:tcW w:w="3964" w:type="dxa"/>
          </w:tcPr>
          <w:p w14:paraId="1E7CCD2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Haematology</w:t>
            </w:r>
          </w:p>
        </w:tc>
        <w:tc>
          <w:tcPr>
            <w:tcW w:w="2694" w:type="dxa"/>
          </w:tcPr>
          <w:p w14:paraId="34D6665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DAPS05</w:t>
            </w:r>
          </w:p>
        </w:tc>
        <w:tc>
          <w:tcPr>
            <w:tcW w:w="2835" w:type="dxa"/>
          </w:tcPr>
          <w:p w14:paraId="202030E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£2.5058</w:t>
            </w:r>
          </w:p>
        </w:tc>
      </w:tr>
      <w:tr w:rsidR="00456939" w:rsidRPr="003169E9" w14:paraId="080B8612" w14:textId="77777777" w:rsidTr="00B315C6">
        <w:tc>
          <w:tcPr>
            <w:tcW w:w="3964" w:type="dxa"/>
          </w:tcPr>
          <w:p w14:paraId="311E3E61" w14:textId="79ECA88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Clinical</w:t>
            </w:r>
            <w:r w:rsidR="00766359">
              <w:rPr>
                <w:rFonts w:cstheme="minorHAnsi"/>
                <w:sz w:val="20"/>
                <w:szCs w:val="20"/>
              </w:rPr>
              <w:t xml:space="preserve"> </w:t>
            </w:r>
            <w:r w:rsidRPr="00F6286E">
              <w:rPr>
                <w:rFonts w:cstheme="minorHAnsi"/>
                <w:sz w:val="20"/>
                <w:szCs w:val="20"/>
              </w:rPr>
              <w:t>biochemistry</w:t>
            </w:r>
          </w:p>
        </w:tc>
        <w:tc>
          <w:tcPr>
            <w:tcW w:w="2694" w:type="dxa"/>
          </w:tcPr>
          <w:p w14:paraId="704BD9B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DAPS04</w:t>
            </w:r>
          </w:p>
        </w:tc>
        <w:tc>
          <w:tcPr>
            <w:tcW w:w="2835" w:type="dxa"/>
          </w:tcPr>
          <w:p w14:paraId="28EC3073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£1.1091</w:t>
            </w:r>
          </w:p>
        </w:tc>
      </w:tr>
      <w:tr w:rsidR="00456939" w:rsidRPr="003169E9" w14:paraId="4F0402E7" w14:textId="77777777" w:rsidTr="00B315C6">
        <w:tc>
          <w:tcPr>
            <w:tcW w:w="3964" w:type="dxa"/>
          </w:tcPr>
          <w:p w14:paraId="3D230F4B" w14:textId="7C3ECCA5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6286E">
              <w:rPr>
                <w:rFonts w:cstheme="minorHAnsi"/>
                <w:sz w:val="20"/>
                <w:szCs w:val="20"/>
              </w:rPr>
              <w:t>Lipids_chol</w:t>
            </w:r>
            <w:r w:rsidR="00650FC2" w:rsidRPr="00650FC2">
              <w:rPr>
                <w:rFonts w:cstheme="minorHAnsi"/>
                <w:sz w:val="20"/>
                <w:szCs w:val="20"/>
              </w:rPr>
              <w:t>esterol</w:t>
            </w:r>
            <w:proofErr w:type="spellEnd"/>
          </w:p>
        </w:tc>
        <w:tc>
          <w:tcPr>
            <w:tcW w:w="2694" w:type="dxa"/>
          </w:tcPr>
          <w:p w14:paraId="050E974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DAPS04</w:t>
            </w:r>
          </w:p>
        </w:tc>
        <w:tc>
          <w:tcPr>
            <w:tcW w:w="2835" w:type="dxa"/>
          </w:tcPr>
          <w:p w14:paraId="1BCE28E8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£1.1091</w:t>
            </w:r>
          </w:p>
        </w:tc>
      </w:tr>
      <w:tr w:rsidR="00456939" w:rsidRPr="003169E9" w14:paraId="5E227F94" w14:textId="77777777" w:rsidTr="00B315C6">
        <w:tc>
          <w:tcPr>
            <w:tcW w:w="3964" w:type="dxa"/>
          </w:tcPr>
          <w:p w14:paraId="67F041B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Glucose</w:t>
            </w:r>
          </w:p>
        </w:tc>
        <w:tc>
          <w:tcPr>
            <w:tcW w:w="2694" w:type="dxa"/>
          </w:tcPr>
          <w:p w14:paraId="0715F59B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DAPS04</w:t>
            </w:r>
          </w:p>
        </w:tc>
        <w:tc>
          <w:tcPr>
            <w:tcW w:w="2835" w:type="dxa"/>
          </w:tcPr>
          <w:p w14:paraId="707BF2E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£1.1091</w:t>
            </w:r>
          </w:p>
        </w:tc>
      </w:tr>
      <w:tr w:rsidR="00456939" w:rsidRPr="003169E9" w14:paraId="6A565124" w14:textId="77777777" w:rsidTr="00B315C6">
        <w:tc>
          <w:tcPr>
            <w:tcW w:w="3964" w:type="dxa"/>
          </w:tcPr>
          <w:p w14:paraId="6C852DC0" w14:textId="5B4A74BB" w:rsidR="00456939" w:rsidRPr="00F6286E" w:rsidRDefault="00650FC2" w:rsidP="00CF3751">
            <w:pPr>
              <w:rPr>
                <w:rFonts w:cstheme="minorHAnsi"/>
                <w:sz w:val="20"/>
                <w:szCs w:val="20"/>
              </w:rPr>
            </w:pPr>
            <w:r w:rsidRPr="00650FC2">
              <w:rPr>
                <w:rFonts w:cstheme="minorHAnsi"/>
                <w:sz w:val="20"/>
                <w:szCs w:val="20"/>
              </w:rPr>
              <w:t xml:space="preserve">Thyroid function test </w:t>
            </w:r>
            <w:r w:rsidR="00766359"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TFT</w:t>
            </w:r>
            <w:r w:rsidR="0076635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4C39088C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DAPS04</w:t>
            </w:r>
          </w:p>
        </w:tc>
        <w:tc>
          <w:tcPr>
            <w:tcW w:w="2835" w:type="dxa"/>
          </w:tcPr>
          <w:p w14:paraId="4309CEFB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£1.1091</w:t>
            </w:r>
          </w:p>
        </w:tc>
      </w:tr>
      <w:tr w:rsidR="00456939" w:rsidRPr="003169E9" w14:paraId="4A14DFE4" w14:textId="77777777" w:rsidTr="00B315C6">
        <w:tc>
          <w:tcPr>
            <w:tcW w:w="3964" w:type="dxa"/>
          </w:tcPr>
          <w:p w14:paraId="0C73C9BE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Microbiology</w:t>
            </w:r>
          </w:p>
        </w:tc>
        <w:tc>
          <w:tcPr>
            <w:tcW w:w="2694" w:type="dxa"/>
          </w:tcPr>
          <w:p w14:paraId="510F349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DAPS07</w:t>
            </w:r>
          </w:p>
        </w:tc>
        <w:tc>
          <w:tcPr>
            <w:tcW w:w="2835" w:type="dxa"/>
          </w:tcPr>
          <w:p w14:paraId="4F60A7DE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£7.5854</w:t>
            </w:r>
          </w:p>
        </w:tc>
      </w:tr>
      <w:tr w:rsidR="00456939" w:rsidRPr="003169E9" w14:paraId="5C59A414" w14:textId="77777777" w:rsidTr="00B315C6">
        <w:tc>
          <w:tcPr>
            <w:tcW w:w="3964" w:type="dxa"/>
          </w:tcPr>
          <w:p w14:paraId="1DDE0B6A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Cytology</w:t>
            </w:r>
          </w:p>
        </w:tc>
        <w:tc>
          <w:tcPr>
            <w:tcW w:w="2694" w:type="dxa"/>
          </w:tcPr>
          <w:p w14:paraId="6A68B653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DAPS01</w:t>
            </w:r>
          </w:p>
        </w:tc>
        <w:tc>
          <w:tcPr>
            <w:tcW w:w="2835" w:type="dxa"/>
          </w:tcPr>
          <w:p w14:paraId="4E277FAB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£12.0208</w:t>
            </w:r>
          </w:p>
        </w:tc>
      </w:tr>
      <w:tr w:rsidR="00456939" w:rsidRPr="003169E9" w14:paraId="33145997" w14:textId="77777777" w:rsidTr="00B315C6">
        <w:tc>
          <w:tcPr>
            <w:tcW w:w="3964" w:type="dxa"/>
          </w:tcPr>
          <w:p w14:paraId="75F86EC0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Immunology</w:t>
            </w:r>
          </w:p>
        </w:tc>
        <w:tc>
          <w:tcPr>
            <w:tcW w:w="2694" w:type="dxa"/>
          </w:tcPr>
          <w:p w14:paraId="56BDB3A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DAPS06</w:t>
            </w:r>
          </w:p>
        </w:tc>
        <w:tc>
          <w:tcPr>
            <w:tcW w:w="2835" w:type="dxa"/>
          </w:tcPr>
          <w:p w14:paraId="46A13FAB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£6.3659</w:t>
            </w:r>
          </w:p>
        </w:tc>
      </w:tr>
      <w:tr w:rsidR="00456939" w:rsidRPr="003169E9" w14:paraId="04D551EF" w14:textId="77777777" w:rsidTr="00B315C6">
        <w:tc>
          <w:tcPr>
            <w:tcW w:w="3964" w:type="dxa"/>
          </w:tcPr>
          <w:p w14:paraId="2EBDC0DC" w14:textId="070A339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Histopath</w:t>
            </w:r>
            <w:r w:rsidR="00DD19CA" w:rsidRPr="00DD19CA">
              <w:rPr>
                <w:rFonts w:cstheme="minorHAnsi"/>
                <w:sz w:val="20"/>
                <w:szCs w:val="20"/>
              </w:rPr>
              <w:t>ology</w:t>
            </w:r>
            <w:r w:rsidR="00DD19CA">
              <w:rPr>
                <w:rFonts w:cstheme="minorHAnsi"/>
                <w:sz w:val="20"/>
                <w:szCs w:val="20"/>
              </w:rPr>
              <w:t xml:space="preserve">, </w:t>
            </w:r>
            <w:r w:rsidRPr="00F6286E">
              <w:rPr>
                <w:rFonts w:cstheme="minorHAnsi"/>
                <w:sz w:val="20"/>
                <w:szCs w:val="20"/>
              </w:rPr>
              <w:t>histol</w:t>
            </w:r>
            <w:r w:rsidR="00DD19CA">
              <w:rPr>
                <w:rFonts w:cstheme="minorHAnsi"/>
                <w:sz w:val="20"/>
                <w:szCs w:val="20"/>
              </w:rPr>
              <w:t>ogy</w:t>
            </w:r>
          </w:p>
        </w:tc>
        <w:tc>
          <w:tcPr>
            <w:tcW w:w="2694" w:type="dxa"/>
          </w:tcPr>
          <w:p w14:paraId="409C8AF1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DAPS02</w:t>
            </w:r>
          </w:p>
        </w:tc>
        <w:tc>
          <w:tcPr>
            <w:tcW w:w="2835" w:type="dxa"/>
          </w:tcPr>
          <w:p w14:paraId="508B2348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£32.7516</w:t>
            </w:r>
          </w:p>
        </w:tc>
      </w:tr>
      <w:tr w:rsidR="00456939" w:rsidRPr="003169E9" w14:paraId="0F7A663C" w14:textId="77777777" w:rsidTr="00B315C6">
        <w:tc>
          <w:tcPr>
            <w:tcW w:w="3964" w:type="dxa"/>
          </w:tcPr>
          <w:p w14:paraId="06B4E9F6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Phlebotomy</w:t>
            </w:r>
          </w:p>
        </w:tc>
        <w:tc>
          <w:tcPr>
            <w:tcW w:w="2694" w:type="dxa"/>
          </w:tcPr>
          <w:p w14:paraId="65803551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DAPS08</w:t>
            </w:r>
          </w:p>
        </w:tc>
        <w:tc>
          <w:tcPr>
            <w:tcW w:w="2835" w:type="dxa"/>
          </w:tcPr>
          <w:p w14:paraId="028A520D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£2.8322</w:t>
            </w:r>
          </w:p>
        </w:tc>
      </w:tr>
      <w:tr w:rsidR="00456939" w:rsidRPr="003169E9" w14:paraId="3B2F85B1" w14:textId="77777777" w:rsidTr="00B315C6">
        <w:tc>
          <w:tcPr>
            <w:tcW w:w="3964" w:type="dxa"/>
          </w:tcPr>
          <w:p w14:paraId="65B0D766" w14:textId="2D69D49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Plain</w:t>
            </w:r>
            <w:r w:rsidR="00DD19C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6286E">
              <w:rPr>
                <w:rFonts w:cstheme="minorHAnsi"/>
                <w:sz w:val="20"/>
                <w:szCs w:val="20"/>
              </w:rPr>
              <w:t>Xray</w:t>
            </w:r>
            <w:proofErr w:type="spellEnd"/>
          </w:p>
        </w:tc>
        <w:tc>
          <w:tcPr>
            <w:tcW w:w="2694" w:type="dxa"/>
          </w:tcPr>
          <w:p w14:paraId="4C445F76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DAPF</w:t>
            </w:r>
          </w:p>
        </w:tc>
        <w:tc>
          <w:tcPr>
            <w:tcW w:w="2835" w:type="dxa"/>
          </w:tcPr>
          <w:p w14:paraId="760F11EC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£31.4858</w:t>
            </w:r>
          </w:p>
        </w:tc>
      </w:tr>
      <w:tr w:rsidR="00456939" w:rsidRPr="003169E9" w14:paraId="1C5CB903" w14:textId="77777777" w:rsidTr="00B315C6">
        <w:tc>
          <w:tcPr>
            <w:tcW w:w="3964" w:type="dxa"/>
          </w:tcPr>
          <w:p w14:paraId="2928B3FD" w14:textId="67FF6702" w:rsidR="00456939" w:rsidRPr="00F6286E" w:rsidRDefault="00DD19CA" w:rsidP="00CF37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DD19CA">
              <w:rPr>
                <w:rFonts w:cstheme="minorHAnsi"/>
                <w:sz w:val="20"/>
                <w:szCs w:val="20"/>
              </w:rPr>
              <w:t xml:space="preserve">lectrocardiogram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ECG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198DBED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EC22Z</w:t>
            </w:r>
          </w:p>
        </w:tc>
        <w:tc>
          <w:tcPr>
            <w:tcW w:w="2835" w:type="dxa"/>
          </w:tcPr>
          <w:p w14:paraId="6DDEEDFB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£57.8413</w:t>
            </w:r>
          </w:p>
        </w:tc>
      </w:tr>
      <w:tr w:rsidR="00456939" w:rsidRPr="003169E9" w14:paraId="49DD1CD8" w14:textId="77777777" w:rsidTr="00B315C6">
        <w:tc>
          <w:tcPr>
            <w:tcW w:w="3964" w:type="dxa"/>
          </w:tcPr>
          <w:p w14:paraId="2C326143" w14:textId="06D3BA04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Carbon</w:t>
            </w:r>
            <w:r w:rsidR="00DD19CA">
              <w:rPr>
                <w:rFonts w:cstheme="minorHAnsi"/>
                <w:sz w:val="20"/>
                <w:szCs w:val="20"/>
              </w:rPr>
              <w:t xml:space="preserve"> </w:t>
            </w:r>
            <w:r w:rsidRPr="00F6286E">
              <w:rPr>
                <w:rFonts w:cstheme="minorHAnsi"/>
                <w:sz w:val="20"/>
                <w:szCs w:val="20"/>
              </w:rPr>
              <w:t>monoxide</w:t>
            </w:r>
            <w:r w:rsidR="00DD19CA">
              <w:rPr>
                <w:rFonts w:cstheme="minorHAnsi"/>
                <w:sz w:val="20"/>
                <w:szCs w:val="20"/>
              </w:rPr>
              <w:t xml:space="preserve"> </w:t>
            </w:r>
            <w:r w:rsidRPr="00F6286E">
              <w:rPr>
                <w:rFonts w:cstheme="minorHAnsi"/>
                <w:sz w:val="20"/>
                <w:szCs w:val="20"/>
              </w:rPr>
              <w:t>transfer</w:t>
            </w:r>
            <w:r w:rsidR="00DD19CA">
              <w:rPr>
                <w:rFonts w:cstheme="minorHAnsi"/>
                <w:sz w:val="20"/>
                <w:szCs w:val="20"/>
              </w:rPr>
              <w:t xml:space="preserve"> </w:t>
            </w:r>
            <w:r w:rsidRPr="00F6286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694" w:type="dxa"/>
          </w:tcPr>
          <w:p w14:paraId="23CA1185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DZ56Z</w:t>
            </w:r>
          </w:p>
        </w:tc>
        <w:tc>
          <w:tcPr>
            <w:tcW w:w="2835" w:type="dxa"/>
          </w:tcPr>
          <w:p w14:paraId="1A0EEE6A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£133.8350</w:t>
            </w:r>
          </w:p>
        </w:tc>
      </w:tr>
      <w:tr w:rsidR="00456939" w:rsidRPr="003169E9" w14:paraId="4E7AC575" w14:textId="77777777" w:rsidTr="00B315C6">
        <w:tc>
          <w:tcPr>
            <w:tcW w:w="3964" w:type="dxa"/>
          </w:tcPr>
          <w:p w14:paraId="42A8571F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Echo</w:t>
            </w:r>
          </w:p>
        </w:tc>
        <w:tc>
          <w:tcPr>
            <w:tcW w:w="2694" w:type="dxa"/>
          </w:tcPr>
          <w:p w14:paraId="4F23132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RD51A</w:t>
            </w:r>
          </w:p>
        </w:tc>
        <w:tc>
          <w:tcPr>
            <w:tcW w:w="2835" w:type="dxa"/>
          </w:tcPr>
          <w:p w14:paraId="0FA1D526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£65.1778</w:t>
            </w:r>
          </w:p>
        </w:tc>
      </w:tr>
      <w:tr w:rsidR="00456939" w:rsidRPr="003169E9" w14:paraId="7C6DE66B" w14:textId="77777777" w:rsidTr="00B315C6">
        <w:tc>
          <w:tcPr>
            <w:tcW w:w="3964" w:type="dxa"/>
          </w:tcPr>
          <w:p w14:paraId="56F5EB40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Ultrasound</w:t>
            </w:r>
          </w:p>
        </w:tc>
        <w:tc>
          <w:tcPr>
            <w:tcW w:w="2694" w:type="dxa"/>
          </w:tcPr>
          <w:p w14:paraId="334ED69C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RD40Z</w:t>
            </w:r>
          </w:p>
        </w:tc>
        <w:tc>
          <w:tcPr>
            <w:tcW w:w="2835" w:type="dxa"/>
          </w:tcPr>
          <w:p w14:paraId="728BE8C6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£49.1028</w:t>
            </w:r>
          </w:p>
        </w:tc>
      </w:tr>
      <w:tr w:rsidR="00456939" w:rsidRPr="003169E9" w14:paraId="69DEC1D1" w14:textId="77777777" w:rsidTr="00B315C6">
        <w:tc>
          <w:tcPr>
            <w:tcW w:w="3964" w:type="dxa"/>
          </w:tcPr>
          <w:p w14:paraId="1F2D85B1" w14:textId="0393DAE3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CT</w:t>
            </w:r>
            <w:r w:rsidR="00DD19CA">
              <w:rPr>
                <w:rFonts w:cstheme="minorHAnsi"/>
                <w:sz w:val="20"/>
                <w:szCs w:val="20"/>
              </w:rPr>
              <w:t xml:space="preserve"> </w:t>
            </w:r>
            <w:r w:rsidRPr="00F6286E">
              <w:rPr>
                <w:rFonts w:cstheme="minorHAnsi"/>
                <w:sz w:val="20"/>
                <w:szCs w:val="20"/>
              </w:rPr>
              <w:t>scan</w:t>
            </w:r>
          </w:p>
        </w:tc>
        <w:tc>
          <w:tcPr>
            <w:tcW w:w="2694" w:type="dxa"/>
          </w:tcPr>
          <w:p w14:paraId="306EA3A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RD20A</w:t>
            </w:r>
          </w:p>
        </w:tc>
        <w:tc>
          <w:tcPr>
            <w:tcW w:w="2835" w:type="dxa"/>
          </w:tcPr>
          <w:p w14:paraId="1F891B08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£79.3178</w:t>
            </w:r>
          </w:p>
        </w:tc>
      </w:tr>
      <w:tr w:rsidR="00456939" w:rsidRPr="003169E9" w14:paraId="03AC78F7" w14:textId="77777777" w:rsidTr="00B315C6">
        <w:tc>
          <w:tcPr>
            <w:tcW w:w="3964" w:type="dxa"/>
          </w:tcPr>
          <w:p w14:paraId="21BE6CCF" w14:textId="50DC73A1" w:rsidR="00456939" w:rsidRPr="00F6286E" w:rsidRDefault="00DD19CA" w:rsidP="00CF3751">
            <w:pPr>
              <w:rPr>
                <w:rFonts w:cstheme="minorHAnsi"/>
                <w:sz w:val="20"/>
                <w:szCs w:val="20"/>
              </w:rPr>
            </w:pPr>
            <w:r w:rsidRPr="00DD19CA">
              <w:rPr>
                <w:rFonts w:cstheme="minorHAnsi"/>
                <w:sz w:val="20"/>
                <w:szCs w:val="20"/>
              </w:rPr>
              <w:t xml:space="preserve">Magnetic resonance imaging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MRI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2160FAAC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RD01A</w:t>
            </w:r>
          </w:p>
        </w:tc>
        <w:tc>
          <w:tcPr>
            <w:tcW w:w="2835" w:type="dxa"/>
          </w:tcPr>
          <w:p w14:paraId="207D582D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£131.1462</w:t>
            </w:r>
          </w:p>
        </w:tc>
      </w:tr>
      <w:tr w:rsidR="00456939" w:rsidRPr="003169E9" w14:paraId="25748980" w14:textId="77777777" w:rsidTr="00B315C6">
        <w:tc>
          <w:tcPr>
            <w:tcW w:w="3964" w:type="dxa"/>
          </w:tcPr>
          <w:p w14:paraId="0AA93B34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Gastroscopy</w:t>
            </w:r>
          </w:p>
        </w:tc>
        <w:tc>
          <w:tcPr>
            <w:tcW w:w="2694" w:type="dxa"/>
          </w:tcPr>
          <w:p w14:paraId="1950F875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FE21Z</w:t>
            </w:r>
          </w:p>
        </w:tc>
        <w:tc>
          <w:tcPr>
            <w:tcW w:w="2835" w:type="dxa"/>
          </w:tcPr>
          <w:p w14:paraId="52586DAE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£299.4195</w:t>
            </w:r>
          </w:p>
        </w:tc>
      </w:tr>
      <w:tr w:rsidR="00456939" w:rsidRPr="003169E9" w14:paraId="476BC44A" w14:textId="77777777" w:rsidTr="00B315C6">
        <w:tc>
          <w:tcPr>
            <w:tcW w:w="3964" w:type="dxa"/>
          </w:tcPr>
          <w:p w14:paraId="02CBAC73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Colonosc</w:t>
            </w:r>
            <w:r>
              <w:rPr>
                <w:rFonts w:cstheme="minorHAnsi"/>
                <w:sz w:val="20"/>
                <w:szCs w:val="20"/>
              </w:rPr>
              <w:t>opy</w:t>
            </w:r>
          </w:p>
        </w:tc>
        <w:tc>
          <w:tcPr>
            <w:tcW w:w="2694" w:type="dxa"/>
          </w:tcPr>
          <w:p w14:paraId="5AA36D0D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FE32Z</w:t>
            </w:r>
          </w:p>
        </w:tc>
        <w:tc>
          <w:tcPr>
            <w:tcW w:w="2835" w:type="dxa"/>
          </w:tcPr>
          <w:p w14:paraId="4A9B6B2F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£328.0856</w:t>
            </w:r>
          </w:p>
        </w:tc>
      </w:tr>
      <w:tr w:rsidR="00456939" w:rsidRPr="003169E9" w14:paraId="4E869B95" w14:textId="77777777" w:rsidTr="00B315C6">
        <w:tc>
          <w:tcPr>
            <w:tcW w:w="3964" w:type="dxa"/>
          </w:tcPr>
          <w:p w14:paraId="0C561909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Sigmoidoscopy</w:t>
            </w:r>
          </w:p>
        </w:tc>
        <w:tc>
          <w:tcPr>
            <w:tcW w:w="2694" w:type="dxa"/>
          </w:tcPr>
          <w:p w14:paraId="5E0B330D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FE35Z</w:t>
            </w:r>
          </w:p>
        </w:tc>
        <w:tc>
          <w:tcPr>
            <w:tcW w:w="2835" w:type="dxa"/>
          </w:tcPr>
          <w:p w14:paraId="6EB2702F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£182.4452</w:t>
            </w:r>
          </w:p>
        </w:tc>
      </w:tr>
      <w:tr w:rsidR="00456939" w:rsidRPr="003169E9" w14:paraId="3248E794" w14:textId="77777777" w:rsidTr="00B315C6">
        <w:tc>
          <w:tcPr>
            <w:tcW w:w="3964" w:type="dxa"/>
          </w:tcPr>
          <w:p w14:paraId="1D0B7B2C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Arteriography</w:t>
            </w:r>
          </w:p>
        </w:tc>
        <w:tc>
          <w:tcPr>
            <w:tcW w:w="2694" w:type="dxa"/>
          </w:tcPr>
          <w:p w14:paraId="5C810ADE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YR25Z</w:t>
            </w:r>
          </w:p>
        </w:tc>
        <w:tc>
          <w:tcPr>
            <w:tcW w:w="2835" w:type="dxa"/>
          </w:tcPr>
          <w:p w14:paraId="5D8AD637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£85.2600</w:t>
            </w:r>
          </w:p>
        </w:tc>
      </w:tr>
      <w:tr w:rsidR="00456939" w:rsidRPr="003169E9" w14:paraId="71F9BF98" w14:textId="77777777" w:rsidTr="00B315C6">
        <w:tc>
          <w:tcPr>
            <w:tcW w:w="3964" w:type="dxa"/>
          </w:tcPr>
          <w:p w14:paraId="31E8EC50" w14:textId="6DA7E9B2" w:rsidR="00456939" w:rsidRPr="00F6286E" w:rsidRDefault="00DD19CA" w:rsidP="00CF37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DD19CA">
              <w:rPr>
                <w:rFonts w:cstheme="minorHAnsi"/>
                <w:sz w:val="20"/>
                <w:szCs w:val="20"/>
              </w:rPr>
              <w:t xml:space="preserve">ual energy X-ray absorptiometry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56939" w:rsidRPr="00F6286E">
              <w:rPr>
                <w:rFonts w:cstheme="minorHAnsi"/>
                <w:sz w:val="20"/>
                <w:szCs w:val="20"/>
              </w:rPr>
              <w:t>DEXA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4FBE80D8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RD50Z</w:t>
            </w:r>
          </w:p>
        </w:tc>
        <w:tc>
          <w:tcPr>
            <w:tcW w:w="2835" w:type="dxa"/>
          </w:tcPr>
          <w:p w14:paraId="5A61B8C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£77.4755</w:t>
            </w:r>
          </w:p>
        </w:tc>
      </w:tr>
      <w:tr w:rsidR="00456939" w:rsidRPr="003169E9" w14:paraId="428B9579" w14:textId="77777777" w:rsidTr="00B315C6">
        <w:tc>
          <w:tcPr>
            <w:tcW w:w="3964" w:type="dxa"/>
          </w:tcPr>
          <w:p w14:paraId="15381140" w14:textId="5A40E91D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Contrast</w:t>
            </w:r>
            <w:r w:rsidR="00DD19CA">
              <w:rPr>
                <w:rFonts w:cstheme="minorHAnsi"/>
                <w:sz w:val="20"/>
                <w:szCs w:val="20"/>
              </w:rPr>
              <w:t xml:space="preserve"> </w:t>
            </w:r>
            <w:r w:rsidRPr="00F6286E">
              <w:rPr>
                <w:rFonts w:cstheme="minorHAnsi"/>
                <w:sz w:val="20"/>
                <w:szCs w:val="20"/>
              </w:rPr>
              <w:t>fluoroscopy</w:t>
            </w:r>
          </w:p>
        </w:tc>
        <w:tc>
          <w:tcPr>
            <w:tcW w:w="2694" w:type="dxa"/>
          </w:tcPr>
          <w:p w14:paraId="22FA6E70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RD30Z</w:t>
            </w:r>
          </w:p>
        </w:tc>
        <w:tc>
          <w:tcPr>
            <w:tcW w:w="2835" w:type="dxa"/>
          </w:tcPr>
          <w:p w14:paraId="7C6B7C46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£118.2329</w:t>
            </w:r>
          </w:p>
        </w:tc>
      </w:tr>
      <w:tr w:rsidR="00456939" w:rsidRPr="003169E9" w14:paraId="68711675" w14:textId="77777777" w:rsidTr="00B315C6">
        <w:tc>
          <w:tcPr>
            <w:tcW w:w="3964" w:type="dxa"/>
          </w:tcPr>
          <w:p w14:paraId="7FF20929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Airflow studies</w:t>
            </w:r>
          </w:p>
        </w:tc>
        <w:tc>
          <w:tcPr>
            <w:tcW w:w="2694" w:type="dxa"/>
          </w:tcPr>
          <w:p w14:paraId="035671AB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DZ59Z</w:t>
            </w:r>
          </w:p>
        </w:tc>
        <w:tc>
          <w:tcPr>
            <w:tcW w:w="2835" w:type="dxa"/>
          </w:tcPr>
          <w:p w14:paraId="265365B2" w14:textId="77777777" w:rsidR="00456939" w:rsidRPr="00F6286E" w:rsidRDefault="00456939" w:rsidP="00CF3751">
            <w:pPr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£68.0000</w:t>
            </w:r>
          </w:p>
        </w:tc>
      </w:tr>
    </w:tbl>
    <w:p w14:paraId="55777A91" w14:textId="77777777" w:rsidR="00A3314C" w:rsidRDefault="00A3314C">
      <w:pPr>
        <w:rPr>
          <w:lang w:val="en-GB"/>
        </w:rPr>
      </w:pPr>
    </w:p>
    <w:p w14:paraId="38B10937" w14:textId="77777777" w:rsidR="00650FC2" w:rsidRDefault="00650FC2">
      <w:pPr>
        <w:rPr>
          <w:lang w:val="en-GB"/>
        </w:rPr>
      </w:pPr>
    </w:p>
    <w:p w14:paraId="7ABB4B35" w14:textId="77777777" w:rsidR="00650FC2" w:rsidRDefault="00650FC2">
      <w:pPr>
        <w:rPr>
          <w:lang w:val="en-GB"/>
        </w:rPr>
      </w:pPr>
    </w:p>
    <w:p w14:paraId="63A5F460" w14:textId="77777777" w:rsidR="008063A1" w:rsidRDefault="008063A1">
      <w:pPr>
        <w:rPr>
          <w:lang w:val="en-GB"/>
        </w:rPr>
      </w:pPr>
    </w:p>
    <w:p w14:paraId="06F2EF75" w14:textId="77777777" w:rsidR="00494346" w:rsidRDefault="00494346">
      <w:pPr>
        <w:rPr>
          <w:lang w:val="en-GB"/>
        </w:rPr>
        <w:sectPr w:rsidR="00494346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29F8356E" w14:textId="77777777" w:rsidR="00227D8E" w:rsidRPr="00227D8E" w:rsidRDefault="00227D8E" w:rsidP="00227D8E">
      <w:bookmarkStart w:id="3" w:name="_Ref57512830"/>
      <w:r w:rsidRPr="00456939">
        <w:rPr>
          <w:szCs w:val="24"/>
        </w:rPr>
        <w:lastRenderedPageBreak/>
        <w:t>Appendix</w:t>
      </w:r>
      <w:r>
        <w:rPr>
          <w:szCs w:val="24"/>
        </w:rPr>
        <w:t xml:space="preserve"> 4</w:t>
      </w:r>
      <w:r>
        <w:rPr>
          <w:lang w:val="en-GB"/>
        </w:rPr>
        <w:t xml:space="preserve">: </w:t>
      </w:r>
      <w:r>
        <w:t>Types of non-mental health related admissions (n=21,552 spells)</w:t>
      </w:r>
    </w:p>
    <w:tbl>
      <w:tblPr>
        <w:tblStyle w:val="a7"/>
        <w:tblW w:w="91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694"/>
      </w:tblGrid>
      <w:tr w:rsidR="00227D8E" w:rsidRPr="003169E9" w14:paraId="59B043A0" w14:textId="77777777" w:rsidTr="000D6964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322676BB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A5BF80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spells (%)</w:t>
            </w:r>
            <w:r w:rsidRPr="00F6286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7D8E" w:rsidRPr="003169E9" w14:paraId="233240D6" w14:textId="77777777" w:rsidTr="000D6964">
        <w:tc>
          <w:tcPr>
            <w:tcW w:w="6487" w:type="dxa"/>
            <w:tcBorders>
              <w:top w:val="single" w:sz="4" w:space="0" w:color="auto"/>
            </w:tcBorders>
          </w:tcPr>
          <w:p w14:paraId="5A1F3ED2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Digestive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B9D521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3,684 (17.1%)</w:t>
            </w:r>
          </w:p>
        </w:tc>
      </w:tr>
      <w:tr w:rsidR="00227D8E" w:rsidRPr="003169E9" w14:paraId="690E35A9" w14:textId="77777777" w:rsidTr="000D6964">
        <w:tc>
          <w:tcPr>
            <w:tcW w:w="6487" w:type="dxa"/>
          </w:tcPr>
          <w:p w14:paraId="59EE104E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Urinary tract and male reproductive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CF473E1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3,231 (15.0%)</w:t>
            </w:r>
          </w:p>
        </w:tc>
      </w:tr>
      <w:tr w:rsidR="00227D8E" w:rsidRPr="003169E9" w14:paraId="09BA9801" w14:textId="77777777" w:rsidTr="000D6964">
        <w:tc>
          <w:tcPr>
            <w:tcW w:w="6487" w:type="dxa"/>
          </w:tcPr>
          <w:p w14:paraId="612D73B4" w14:textId="77777777" w:rsidR="00227D8E" w:rsidRPr="00326038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Cardiac surgery and primary cardiac conditions</w:t>
            </w:r>
          </w:p>
        </w:tc>
        <w:tc>
          <w:tcPr>
            <w:tcW w:w="2694" w:type="dxa"/>
          </w:tcPr>
          <w:p w14:paraId="27BC9C08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2,266 (10.5%)</w:t>
            </w:r>
          </w:p>
        </w:tc>
      </w:tr>
      <w:tr w:rsidR="00227D8E" w:rsidRPr="003169E9" w14:paraId="7F5026B8" w14:textId="77777777" w:rsidTr="000D6964">
        <w:tc>
          <w:tcPr>
            <w:tcW w:w="6487" w:type="dxa"/>
          </w:tcPr>
          <w:p w14:paraId="56662193" w14:textId="77777777" w:rsidR="00227D8E" w:rsidRPr="00326038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Musculoskeletal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2722DB9F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1,977 (9.2%)</w:t>
            </w:r>
          </w:p>
        </w:tc>
      </w:tr>
      <w:tr w:rsidR="00227D8E" w:rsidRPr="003169E9" w14:paraId="69FEFF24" w14:textId="77777777" w:rsidTr="000D6964">
        <w:tc>
          <w:tcPr>
            <w:tcW w:w="6487" w:type="dxa"/>
          </w:tcPr>
          <w:p w14:paraId="40EA5761" w14:textId="77777777" w:rsidR="00227D8E" w:rsidRPr="00326038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Haematology, chemotherapy, radiotherapy and specialist palliative care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79270BDC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1,675 (7.8%)</w:t>
            </w:r>
          </w:p>
        </w:tc>
      </w:tr>
      <w:tr w:rsidR="00227D8E" w:rsidRPr="003169E9" w14:paraId="060B68DB" w14:textId="77777777" w:rsidTr="000D6964">
        <w:tc>
          <w:tcPr>
            <w:tcW w:w="6487" w:type="dxa"/>
          </w:tcPr>
          <w:p w14:paraId="768EEA9B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Immunology, infectious diseases and other contacts with health services</w:t>
            </w:r>
          </w:p>
        </w:tc>
        <w:tc>
          <w:tcPr>
            <w:tcW w:w="2694" w:type="dxa"/>
          </w:tcPr>
          <w:p w14:paraId="63CB370A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1,421 (6.6%)</w:t>
            </w:r>
          </w:p>
        </w:tc>
      </w:tr>
      <w:tr w:rsidR="00227D8E" w:rsidRPr="003169E9" w14:paraId="1B34A132" w14:textId="77777777" w:rsidTr="000D6964">
        <w:tc>
          <w:tcPr>
            <w:tcW w:w="6487" w:type="dxa"/>
          </w:tcPr>
          <w:p w14:paraId="7EC25473" w14:textId="77777777" w:rsidR="00227D8E" w:rsidRPr="00326038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Respiratory system</w:t>
            </w:r>
          </w:p>
        </w:tc>
        <w:tc>
          <w:tcPr>
            <w:tcW w:w="2694" w:type="dxa"/>
          </w:tcPr>
          <w:p w14:paraId="002EB724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1,411 (6.6%)</w:t>
            </w:r>
          </w:p>
        </w:tc>
      </w:tr>
      <w:tr w:rsidR="00227D8E" w:rsidRPr="003169E9" w14:paraId="11EDF973" w14:textId="77777777" w:rsidTr="000D6964">
        <w:tc>
          <w:tcPr>
            <w:tcW w:w="6487" w:type="dxa"/>
          </w:tcPr>
          <w:p w14:paraId="4D18A8B9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Eyes and </w:t>
            </w:r>
            <w:r w:rsidRPr="00326038">
              <w:rPr>
                <w:rFonts w:cstheme="minorHAnsi"/>
                <w:sz w:val="20"/>
                <w:szCs w:val="20"/>
              </w:rPr>
              <w:t>periorbita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460D93DA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1,296 (6.0%)</w:t>
            </w:r>
          </w:p>
        </w:tc>
      </w:tr>
      <w:tr w:rsidR="00227D8E" w:rsidRPr="003169E9" w14:paraId="5600F412" w14:textId="77777777" w:rsidTr="000D6964">
        <w:tc>
          <w:tcPr>
            <w:tcW w:w="6487" w:type="dxa"/>
          </w:tcPr>
          <w:p w14:paraId="71876FCA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Nervous system</w:t>
            </w:r>
          </w:p>
        </w:tc>
        <w:tc>
          <w:tcPr>
            <w:tcW w:w="2694" w:type="dxa"/>
          </w:tcPr>
          <w:p w14:paraId="73D88F5E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1,116 (5.2%)</w:t>
            </w:r>
          </w:p>
        </w:tc>
      </w:tr>
      <w:tr w:rsidR="00227D8E" w:rsidRPr="003169E9" w14:paraId="064C2AD1" w14:textId="77777777" w:rsidTr="000D6964">
        <w:tc>
          <w:tcPr>
            <w:tcW w:w="6487" w:type="dxa"/>
          </w:tcPr>
          <w:p w14:paraId="7DA0382B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Skin, breast and burns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697BD77" w14:textId="77777777" w:rsidR="00227D8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796 (3.7%)</w:t>
            </w:r>
          </w:p>
        </w:tc>
      </w:tr>
      <w:tr w:rsidR="00227D8E" w:rsidRPr="003169E9" w14:paraId="4141C97B" w14:textId="77777777" w:rsidTr="000D6964">
        <w:tc>
          <w:tcPr>
            <w:tcW w:w="6487" w:type="dxa"/>
          </w:tcPr>
          <w:p w14:paraId="33134A53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Mouth head neck and ears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617270D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577 (2.7%)</w:t>
            </w:r>
          </w:p>
        </w:tc>
      </w:tr>
      <w:tr w:rsidR="00227D8E" w:rsidRPr="003169E9" w14:paraId="053AE4B7" w14:textId="77777777" w:rsidTr="000D6964">
        <w:tc>
          <w:tcPr>
            <w:tcW w:w="6487" w:type="dxa"/>
          </w:tcPr>
          <w:p w14:paraId="13DB5086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Vascular procedures and disorders and imaging i</w:t>
            </w:r>
            <w:r w:rsidRPr="00521ACD">
              <w:rPr>
                <w:rFonts w:cstheme="minorHAnsi"/>
                <w:sz w:val="20"/>
                <w:szCs w:val="20"/>
              </w:rPr>
              <w:t>nterventions</w:t>
            </w:r>
          </w:p>
        </w:tc>
        <w:tc>
          <w:tcPr>
            <w:tcW w:w="2694" w:type="dxa"/>
          </w:tcPr>
          <w:p w14:paraId="5FACDA2D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575 (2.7%)</w:t>
            </w:r>
          </w:p>
        </w:tc>
      </w:tr>
      <w:tr w:rsidR="00227D8E" w:rsidRPr="003169E9" w14:paraId="535F9651" w14:textId="77777777" w:rsidTr="000D6964">
        <w:tc>
          <w:tcPr>
            <w:tcW w:w="6487" w:type="dxa"/>
          </w:tcPr>
          <w:p w14:paraId="3F64F754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Endocrine and metabolic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F7129DC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538 (2.5%)</w:t>
            </w:r>
          </w:p>
        </w:tc>
      </w:tr>
      <w:tr w:rsidR="00227D8E" w:rsidRPr="003169E9" w14:paraId="70797D9C" w14:textId="77777777" w:rsidTr="000D6964">
        <w:tc>
          <w:tcPr>
            <w:tcW w:w="6487" w:type="dxa"/>
          </w:tcPr>
          <w:p w14:paraId="15168083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Hepatobiliary and pancreatic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B4CE853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519 (2.4%)</w:t>
            </w:r>
          </w:p>
        </w:tc>
      </w:tr>
      <w:tr w:rsidR="00227D8E" w:rsidRPr="003169E9" w14:paraId="3DE60E3A" w14:textId="77777777" w:rsidTr="000D6964">
        <w:tc>
          <w:tcPr>
            <w:tcW w:w="6487" w:type="dxa"/>
          </w:tcPr>
          <w:p w14:paraId="7FD4B21E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Female reproductive system and assisted reproduction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DC23132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379 (1.8%)</w:t>
            </w:r>
          </w:p>
        </w:tc>
      </w:tr>
      <w:tr w:rsidR="00227D8E" w:rsidRPr="003169E9" w14:paraId="79C87EFA" w14:textId="77777777" w:rsidTr="000D6964">
        <w:tc>
          <w:tcPr>
            <w:tcW w:w="6487" w:type="dxa"/>
          </w:tcPr>
          <w:p w14:paraId="3DBC905A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Multiple trauma, emergency medicine and rehabilitation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5FA98E7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 (0.3%)</w:t>
            </w:r>
          </w:p>
        </w:tc>
      </w:tr>
      <w:tr w:rsidR="00227D8E" w:rsidRPr="003169E9" w14:paraId="12412643" w14:textId="77777777" w:rsidTr="000D6964">
        <w:tc>
          <w:tcPr>
            <w:tcW w:w="6487" w:type="dxa"/>
          </w:tcPr>
          <w:p w14:paraId="1BBC2B58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 w:rsidRPr="00326038">
              <w:rPr>
                <w:rFonts w:cstheme="minorHAnsi"/>
                <w:sz w:val="20"/>
                <w:szCs w:val="20"/>
              </w:rPr>
              <w:t>Obstetrics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CD77F73" w14:textId="77777777" w:rsidR="00227D8E" w:rsidRPr="00F6286E" w:rsidRDefault="00227D8E" w:rsidP="000D69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(0.1%)</w:t>
            </w:r>
          </w:p>
        </w:tc>
      </w:tr>
    </w:tbl>
    <w:p w14:paraId="686596C1" w14:textId="77777777" w:rsidR="00227D8E" w:rsidRDefault="00227D8E" w:rsidP="00227D8E">
      <w:pPr>
        <w:rPr>
          <w:lang w:val="en-GB"/>
        </w:rPr>
      </w:pPr>
    </w:p>
    <w:p w14:paraId="5D9935A4" w14:textId="77777777" w:rsidR="009905A3" w:rsidRDefault="009905A3" w:rsidP="005D4B06">
      <w:pPr>
        <w:pStyle w:val="a8"/>
        <w:rPr>
          <w:sz w:val="24"/>
          <w:szCs w:val="24"/>
        </w:rPr>
      </w:pPr>
    </w:p>
    <w:p w14:paraId="59ABBF5A" w14:textId="77777777" w:rsidR="009905A3" w:rsidRDefault="009905A3" w:rsidP="005D4B06">
      <w:pPr>
        <w:pStyle w:val="a8"/>
        <w:rPr>
          <w:sz w:val="24"/>
          <w:szCs w:val="24"/>
          <w:lang w:val="en-GB"/>
        </w:rPr>
      </w:pPr>
    </w:p>
    <w:p w14:paraId="3645EAA7" w14:textId="77777777" w:rsidR="009905A3" w:rsidRDefault="009905A3" w:rsidP="009905A3">
      <w:pPr>
        <w:rPr>
          <w:lang w:val="en-GB"/>
        </w:rPr>
      </w:pPr>
    </w:p>
    <w:p w14:paraId="16FD1922" w14:textId="77777777" w:rsidR="009905A3" w:rsidRDefault="009905A3" w:rsidP="009905A3">
      <w:pPr>
        <w:rPr>
          <w:lang w:val="en-GB"/>
        </w:rPr>
        <w:sectPr w:rsidR="009905A3" w:rsidSect="00227D8E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06B9F416" w14:textId="77777777" w:rsidR="009905A3" w:rsidRPr="00266D77" w:rsidRDefault="009905A3" w:rsidP="009905A3">
      <w:pPr>
        <w:spacing w:line="240" w:lineRule="atLeast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lastRenderedPageBreak/>
        <w:t xml:space="preserve">Appendix 5: </w:t>
      </w:r>
      <w:r w:rsidRPr="00266D77">
        <w:rPr>
          <w:rFonts w:cstheme="minorHAnsi"/>
          <w:szCs w:val="24"/>
          <w:lang w:val="en-GB"/>
        </w:rPr>
        <w:t>Average resource use per person per year for people with SMI and T2DM (cases) and matched people with T2DM alone (controls)</w:t>
      </w:r>
      <w:r>
        <w:rPr>
          <w:rFonts w:cstheme="minorHAnsi"/>
          <w:szCs w:val="24"/>
          <w:lang w:val="en-GB"/>
        </w:rPr>
        <w:t xml:space="preserve"> after removing extreme values</w:t>
      </w:r>
    </w:p>
    <w:tbl>
      <w:tblPr>
        <w:tblW w:w="1548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673"/>
        <w:gridCol w:w="1707"/>
        <w:gridCol w:w="1641"/>
        <w:gridCol w:w="236"/>
        <w:gridCol w:w="1681"/>
        <w:gridCol w:w="1763"/>
        <w:gridCol w:w="1723"/>
        <w:gridCol w:w="236"/>
        <w:gridCol w:w="1214"/>
        <w:gridCol w:w="236"/>
      </w:tblGrid>
      <w:tr w:rsidR="009905A3" w:rsidRPr="00123911" w14:paraId="0DC9E107" w14:textId="77777777" w:rsidTr="000D6964">
        <w:trPr>
          <w:trHeight w:val="283"/>
          <w:jc w:val="center"/>
        </w:trPr>
        <w:tc>
          <w:tcPr>
            <w:tcW w:w="3371" w:type="dxa"/>
            <w:tcBorders>
              <w:top w:val="single" w:sz="4" w:space="0" w:color="auto"/>
              <w:bottom w:val="nil"/>
            </w:tcBorders>
          </w:tcPr>
          <w:p w14:paraId="26D5B574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F9EE53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Unadjusted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3DCCC3D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73825DAE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6B50D41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16E58E8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Adjusted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(d</w:t>
            </w: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7F99F44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503E7309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06CFEF5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14:paraId="721CE877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P value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(e</w:t>
            </w: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Pr="0012391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A0F089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4D1099E1" w14:textId="77777777" w:rsidTr="000D6964">
        <w:trPr>
          <w:trHeight w:val="283"/>
          <w:jc w:val="center"/>
        </w:trPr>
        <w:tc>
          <w:tcPr>
            <w:tcW w:w="3371" w:type="dxa"/>
            <w:tcBorders>
              <w:top w:val="nil"/>
              <w:bottom w:val="single" w:sz="4" w:space="0" w:color="auto"/>
            </w:tcBorders>
          </w:tcPr>
          <w:p w14:paraId="14CA7E4C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75BD84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Total</w:t>
            </w:r>
          </w:p>
          <w:p w14:paraId="59856EF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EFDE824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Cases</w:t>
            </w:r>
          </w:p>
          <w:p w14:paraId="1DBFB00E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(T2DM+SMI)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5DD1D00B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Controls</w:t>
            </w:r>
          </w:p>
          <w:p w14:paraId="5527105C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 only)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6AB758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14:paraId="0AC7DF2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30C7EC3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Cases</w:t>
            </w:r>
          </w:p>
          <w:p w14:paraId="00BD39F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(T2DM+SMI)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76669A77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Controls</w:t>
            </w:r>
          </w:p>
          <w:p w14:paraId="5940B53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>(T2DM only)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27549F7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08A33EA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9A86AA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5B5AF28C" w14:textId="77777777" w:rsidTr="000D6964">
        <w:trPr>
          <w:trHeight w:val="283"/>
          <w:jc w:val="center"/>
        </w:trPr>
        <w:tc>
          <w:tcPr>
            <w:tcW w:w="3371" w:type="dxa"/>
            <w:tcBorders>
              <w:top w:val="nil"/>
            </w:tcBorders>
          </w:tcPr>
          <w:p w14:paraId="10EC277B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b/>
                <w:sz w:val="18"/>
                <w:szCs w:val="18"/>
              </w:rPr>
            </w:pPr>
            <w:r w:rsidRPr="00123911">
              <w:rPr>
                <w:rFonts w:cstheme="minorHAnsi"/>
                <w:b/>
                <w:sz w:val="18"/>
                <w:szCs w:val="18"/>
              </w:rPr>
              <w:t>Resource use, mean (SD)</w:t>
            </w:r>
          </w:p>
        </w:tc>
        <w:tc>
          <w:tcPr>
            <w:tcW w:w="1673" w:type="dxa"/>
            <w:tcBorders>
              <w:top w:val="nil"/>
            </w:tcBorders>
          </w:tcPr>
          <w:p w14:paraId="4EB34BE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F7311C4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14:paraId="0C7D5EED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0AF71F4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25B37EE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72180E8D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1FF31EA0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CEAAD1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61FEA0A5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065C59E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656DBFBA" w14:textId="77777777" w:rsidTr="000D6964">
        <w:trPr>
          <w:trHeight w:val="283"/>
          <w:jc w:val="center"/>
        </w:trPr>
        <w:tc>
          <w:tcPr>
            <w:tcW w:w="3371" w:type="dxa"/>
          </w:tcPr>
          <w:p w14:paraId="4B17CEE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Primary care contacts</w:t>
            </w:r>
            <w:r w:rsidRPr="00123911">
              <w:rPr>
                <w:rFonts w:cstheme="minorHAnsi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1673" w:type="dxa"/>
          </w:tcPr>
          <w:p w14:paraId="6B689D2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15.7 (8.8)</w:t>
            </w:r>
          </w:p>
        </w:tc>
        <w:tc>
          <w:tcPr>
            <w:tcW w:w="1707" w:type="dxa"/>
          </w:tcPr>
          <w:p w14:paraId="2761ADF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19.1 (9.8)</w:t>
            </w:r>
          </w:p>
        </w:tc>
        <w:tc>
          <w:tcPr>
            <w:tcW w:w="1641" w:type="dxa"/>
          </w:tcPr>
          <w:p w14:paraId="695BE3F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14.5 (8.0)</w:t>
            </w:r>
          </w:p>
        </w:tc>
        <w:tc>
          <w:tcPr>
            <w:tcW w:w="236" w:type="dxa"/>
          </w:tcPr>
          <w:p w14:paraId="0545C25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603D593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16.2 (5.7)</w:t>
            </w:r>
          </w:p>
        </w:tc>
        <w:tc>
          <w:tcPr>
            <w:tcW w:w="1763" w:type="dxa"/>
          </w:tcPr>
          <w:p w14:paraId="2C95B75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19.9 (6.7)</w:t>
            </w:r>
          </w:p>
        </w:tc>
        <w:tc>
          <w:tcPr>
            <w:tcW w:w="1723" w:type="dxa"/>
          </w:tcPr>
          <w:p w14:paraId="06A6EB82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14.9 (4.8)</w:t>
            </w:r>
          </w:p>
        </w:tc>
        <w:tc>
          <w:tcPr>
            <w:tcW w:w="236" w:type="dxa"/>
          </w:tcPr>
          <w:p w14:paraId="4CA5937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175A1C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25E88CC9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13FC3638" w14:textId="77777777" w:rsidTr="000D6964">
        <w:trPr>
          <w:trHeight w:val="283"/>
          <w:jc w:val="center"/>
        </w:trPr>
        <w:tc>
          <w:tcPr>
            <w:tcW w:w="3371" w:type="dxa"/>
          </w:tcPr>
          <w:p w14:paraId="3E613210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Consultation only</w:t>
            </w:r>
          </w:p>
        </w:tc>
        <w:tc>
          <w:tcPr>
            <w:tcW w:w="1673" w:type="dxa"/>
          </w:tcPr>
          <w:p w14:paraId="31CA7471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9.1 (5.6)</w:t>
            </w:r>
          </w:p>
        </w:tc>
        <w:tc>
          <w:tcPr>
            <w:tcW w:w="1707" w:type="dxa"/>
          </w:tcPr>
          <w:p w14:paraId="3EE1EAB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11.5 (6.3)</w:t>
            </w:r>
          </w:p>
        </w:tc>
        <w:tc>
          <w:tcPr>
            <w:tcW w:w="1641" w:type="dxa"/>
          </w:tcPr>
          <w:p w14:paraId="7BF65C3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8.4 (5.0)</w:t>
            </w:r>
          </w:p>
        </w:tc>
        <w:tc>
          <w:tcPr>
            <w:tcW w:w="236" w:type="dxa"/>
          </w:tcPr>
          <w:p w14:paraId="353DE110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21EFE62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9.4 (3.3)</w:t>
            </w:r>
          </w:p>
        </w:tc>
        <w:tc>
          <w:tcPr>
            <w:tcW w:w="1763" w:type="dxa"/>
          </w:tcPr>
          <w:p w14:paraId="0B5E0B2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11.9 (3.8)</w:t>
            </w:r>
          </w:p>
        </w:tc>
        <w:tc>
          <w:tcPr>
            <w:tcW w:w="1723" w:type="dxa"/>
          </w:tcPr>
          <w:p w14:paraId="31DE1FCC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8.5 (2.6)</w:t>
            </w:r>
          </w:p>
        </w:tc>
        <w:tc>
          <w:tcPr>
            <w:tcW w:w="236" w:type="dxa"/>
          </w:tcPr>
          <w:p w14:paraId="3176A60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CC615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4EBF17AD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6D41E6BB" w14:textId="77777777" w:rsidTr="000D6964">
        <w:trPr>
          <w:trHeight w:val="283"/>
          <w:jc w:val="center"/>
        </w:trPr>
        <w:tc>
          <w:tcPr>
            <w:tcW w:w="3371" w:type="dxa"/>
          </w:tcPr>
          <w:p w14:paraId="4DB8CB2C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Medicine prescription related</w:t>
            </w:r>
          </w:p>
        </w:tc>
        <w:tc>
          <w:tcPr>
            <w:tcW w:w="1673" w:type="dxa"/>
          </w:tcPr>
          <w:p w14:paraId="4557461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5.5 (3.9)</w:t>
            </w:r>
          </w:p>
        </w:tc>
        <w:tc>
          <w:tcPr>
            <w:tcW w:w="1707" w:type="dxa"/>
          </w:tcPr>
          <w:p w14:paraId="40293B9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6.3 (4.4)</w:t>
            </w:r>
          </w:p>
        </w:tc>
        <w:tc>
          <w:tcPr>
            <w:tcW w:w="1641" w:type="dxa"/>
          </w:tcPr>
          <w:p w14:paraId="08E0227E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5.2 (3.7)</w:t>
            </w:r>
          </w:p>
        </w:tc>
        <w:tc>
          <w:tcPr>
            <w:tcW w:w="236" w:type="dxa"/>
          </w:tcPr>
          <w:p w14:paraId="1998014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776FCC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5.7 (2.3)</w:t>
            </w:r>
          </w:p>
        </w:tc>
        <w:tc>
          <w:tcPr>
            <w:tcW w:w="1763" w:type="dxa"/>
          </w:tcPr>
          <w:p w14:paraId="2ACB55C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6.6 (2.6)</w:t>
            </w:r>
          </w:p>
        </w:tc>
        <w:tc>
          <w:tcPr>
            <w:tcW w:w="1723" w:type="dxa"/>
          </w:tcPr>
          <w:p w14:paraId="55A668DE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5.3 (2.0)</w:t>
            </w:r>
          </w:p>
        </w:tc>
        <w:tc>
          <w:tcPr>
            <w:tcW w:w="236" w:type="dxa"/>
          </w:tcPr>
          <w:p w14:paraId="6C11E19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09437E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0.416</w:t>
            </w:r>
          </w:p>
        </w:tc>
        <w:tc>
          <w:tcPr>
            <w:tcW w:w="236" w:type="dxa"/>
          </w:tcPr>
          <w:p w14:paraId="4F6EEB3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6D9F67EC" w14:textId="77777777" w:rsidTr="000D6964">
        <w:trPr>
          <w:trHeight w:val="283"/>
          <w:jc w:val="center"/>
        </w:trPr>
        <w:tc>
          <w:tcPr>
            <w:tcW w:w="3371" w:type="dxa"/>
          </w:tcPr>
          <w:p w14:paraId="143D80A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Test related</w:t>
            </w:r>
          </w:p>
        </w:tc>
        <w:tc>
          <w:tcPr>
            <w:tcW w:w="1673" w:type="dxa"/>
          </w:tcPr>
          <w:p w14:paraId="167D761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1.2 (1.0)</w:t>
            </w:r>
          </w:p>
        </w:tc>
        <w:tc>
          <w:tcPr>
            <w:tcW w:w="1707" w:type="dxa"/>
          </w:tcPr>
          <w:p w14:paraId="662807A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1.2 (1.0)</w:t>
            </w:r>
          </w:p>
        </w:tc>
        <w:tc>
          <w:tcPr>
            <w:tcW w:w="1641" w:type="dxa"/>
          </w:tcPr>
          <w:p w14:paraId="28BA6D7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1.1 (1.0)</w:t>
            </w:r>
          </w:p>
        </w:tc>
        <w:tc>
          <w:tcPr>
            <w:tcW w:w="236" w:type="dxa"/>
          </w:tcPr>
          <w:p w14:paraId="1305E88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64B6B11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1.2 (0.4)</w:t>
            </w:r>
          </w:p>
        </w:tc>
        <w:tc>
          <w:tcPr>
            <w:tcW w:w="1763" w:type="dxa"/>
          </w:tcPr>
          <w:p w14:paraId="4FB50A6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1.4 (0.4)</w:t>
            </w:r>
          </w:p>
        </w:tc>
        <w:tc>
          <w:tcPr>
            <w:tcW w:w="1723" w:type="dxa"/>
          </w:tcPr>
          <w:p w14:paraId="6F5D416C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1.2 (0.4)</w:t>
            </w:r>
          </w:p>
        </w:tc>
        <w:tc>
          <w:tcPr>
            <w:tcW w:w="236" w:type="dxa"/>
          </w:tcPr>
          <w:p w14:paraId="67A3BFEC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06ABF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0.836</w:t>
            </w:r>
          </w:p>
        </w:tc>
        <w:tc>
          <w:tcPr>
            <w:tcW w:w="236" w:type="dxa"/>
          </w:tcPr>
          <w:p w14:paraId="6AFFAD1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427C11B6" w14:textId="77777777" w:rsidTr="000D6964">
        <w:trPr>
          <w:trHeight w:val="283"/>
          <w:jc w:val="center"/>
        </w:trPr>
        <w:tc>
          <w:tcPr>
            <w:tcW w:w="3371" w:type="dxa"/>
          </w:tcPr>
          <w:p w14:paraId="1762C797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Inpatient stays</w:t>
            </w:r>
          </w:p>
        </w:tc>
        <w:tc>
          <w:tcPr>
            <w:tcW w:w="1673" w:type="dxa"/>
          </w:tcPr>
          <w:p w14:paraId="438FB34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ADCEF2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08CF6E8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8D0164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01F33E1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6BA2D1B3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6053A0D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034E1660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BD122D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16F361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23AFBC8A" w14:textId="77777777" w:rsidTr="000D6964">
        <w:trPr>
          <w:trHeight w:val="283"/>
          <w:jc w:val="center"/>
        </w:trPr>
        <w:tc>
          <w:tcPr>
            <w:tcW w:w="3371" w:type="dxa"/>
          </w:tcPr>
          <w:p w14:paraId="2CC053C7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Annual no. of admission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(b</w:t>
            </w:r>
            <w:r w:rsidRPr="00123911">
              <w:rPr>
                <w:rFonts w:cstheme="min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73" w:type="dxa"/>
          </w:tcPr>
          <w:p w14:paraId="695AB8E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0.5 (0.7)</w:t>
            </w:r>
          </w:p>
        </w:tc>
        <w:tc>
          <w:tcPr>
            <w:tcW w:w="1707" w:type="dxa"/>
          </w:tcPr>
          <w:p w14:paraId="58747E4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0.6 (0.8)</w:t>
            </w:r>
          </w:p>
        </w:tc>
        <w:tc>
          <w:tcPr>
            <w:tcW w:w="1641" w:type="dxa"/>
          </w:tcPr>
          <w:p w14:paraId="081DA6D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0.5 (0.7)</w:t>
            </w:r>
          </w:p>
        </w:tc>
        <w:tc>
          <w:tcPr>
            <w:tcW w:w="236" w:type="dxa"/>
          </w:tcPr>
          <w:p w14:paraId="7496444B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color w:val="C0504D" w:themeColor="accent2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3C6E84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0.8 (0.5)</w:t>
            </w:r>
          </w:p>
        </w:tc>
        <w:tc>
          <w:tcPr>
            <w:tcW w:w="1763" w:type="dxa"/>
          </w:tcPr>
          <w:p w14:paraId="40CAEA4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0.9 (0.6)</w:t>
            </w:r>
          </w:p>
        </w:tc>
        <w:tc>
          <w:tcPr>
            <w:tcW w:w="1723" w:type="dxa"/>
          </w:tcPr>
          <w:p w14:paraId="438B706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0.7 (0.5)</w:t>
            </w:r>
          </w:p>
        </w:tc>
        <w:tc>
          <w:tcPr>
            <w:tcW w:w="236" w:type="dxa"/>
          </w:tcPr>
          <w:p w14:paraId="5762FC0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B6A5FC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0.017*</w:t>
            </w:r>
          </w:p>
        </w:tc>
        <w:tc>
          <w:tcPr>
            <w:tcW w:w="236" w:type="dxa"/>
          </w:tcPr>
          <w:p w14:paraId="0AE8E54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7878B4D4" w14:textId="77777777" w:rsidTr="000D6964">
        <w:trPr>
          <w:trHeight w:val="283"/>
          <w:jc w:val="center"/>
        </w:trPr>
        <w:tc>
          <w:tcPr>
            <w:tcW w:w="3371" w:type="dxa"/>
          </w:tcPr>
          <w:p w14:paraId="27E0D06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Mental health related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(c</w:t>
            </w:r>
            <w:r w:rsidRPr="00123911">
              <w:rPr>
                <w:rFonts w:cstheme="min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73" w:type="dxa"/>
          </w:tcPr>
          <w:p w14:paraId="76A6CF5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0.0 (0.1)</w:t>
            </w:r>
          </w:p>
        </w:tc>
        <w:tc>
          <w:tcPr>
            <w:tcW w:w="1707" w:type="dxa"/>
          </w:tcPr>
          <w:p w14:paraId="786CF59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0.1 (0.1)</w:t>
            </w:r>
          </w:p>
        </w:tc>
        <w:tc>
          <w:tcPr>
            <w:tcW w:w="1641" w:type="dxa"/>
          </w:tcPr>
          <w:p w14:paraId="0717DDC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0.0 (0.0)</w:t>
            </w:r>
          </w:p>
        </w:tc>
        <w:tc>
          <w:tcPr>
            <w:tcW w:w="236" w:type="dxa"/>
          </w:tcPr>
          <w:p w14:paraId="39A50A3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0B85CCC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0.3 (0.2)</w:t>
            </w:r>
          </w:p>
        </w:tc>
        <w:tc>
          <w:tcPr>
            <w:tcW w:w="1763" w:type="dxa"/>
          </w:tcPr>
          <w:p w14:paraId="270DBE3E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0.4 (0.3)</w:t>
            </w:r>
          </w:p>
        </w:tc>
        <w:tc>
          <w:tcPr>
            <w:tcW w:w="1723" w:type="dxa"/>
          </w:tcPr>
          <w:p w14:paraId="5548231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0.2 (0.2)</w:t>
            </w:r>
          </w:p>
        </w:tc>
        <w:tc>
          <w:tcPr>
            <w:tcW w:w="236" w:type="dxa"/>
          </w:tcPr>
          <w:p w14:paraId="4B77300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679598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0.028*</w:t>
            </w:r>
          </w:p>
        </w:tc>
        <w:tc>
          <w:tcPr>
            <w:tcW w:w="236" w:type="dxa"/>
          </w:tcPr>
          <w:p w14:paraId="686B53B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669BB8EF" w14:textId="77777777" w:rsidTr="000D6964">
        <w:trPr>
          <w:trHeight w:val="283"/>
          <w:jc w:val="center"/>
        </w:trPr>
        <w:tc>
          <w:tcPr>
            <w:tcW w:w="3371" w:type="dxa"/>
          </w:tcPr>
          <w:p w14:paraId="49BE1F2D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Non-mental health related</w:t>
            </w:r>
          </w:p>
        </w:tc>
        <w:tc>
          <w:tcPr>
            <w:tcW w:w="1673" w:type="dxa"/>
          </w:tcPr>
          <w:p w14:paraId="1DBEEC6C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0.5 (0.7)</w:t>
            </w:r>
          </w:p>
        </w:tc>
        <w:tc>
          <w:tcPr>
            <w:tcW w:w="1707" w:type="dxa"/>
          </w:tcPr>
          <w:p w14:paraId="4080B45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0.6 (0.8)</w:t>
            </w:r>
          </w:p>
        </w:tc>
        <w:tc>
          <w:tcPr>
            <w:tcW w:w="1641" w:type="dxa"/>
          </w:tcPr>
          <w:p w14:paraId="2494386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0.5 (0.7)</w:t>
            </w:r>
          </w:p>
        </w:tc>
        <w:tc>
          <w:tcPr>
            <w:tcW w:w="236" w:type="dxa"/>
          </w:tcPr>
          <w:p w14:paraId="6545122C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25D70FC2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0.8 (0.5)</w:t>
            </w:r>
          </w:p>
        </w:tc>
        <w:tc>
          <w:tcPr>
            <w:tcW w:w="1763" w:type="dxa"/>
          </w:tcPr>
          <w:p w14:paraId="46843CEC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0.9 (0.5)</w:t>
            </w:r>
          </w:p>
        </w:tc>
        <w:tc>
          <w:tcPr>
            <w:tcW w:w="1723" w:type="dxa"/>
          </w:tcPr>
          <w:p w14:paraId="5A22137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0.7 (0.5)</w:t>
            </w:r>
          </w:p>
        </w:tc>
        <w:tc>
          <w:tcPr>
            <w:tcW w:w="236" w:type="dxa"/>
          </w:tcPr>
          <w:p w14:paraId="685154A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29931E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0.047*</w:t>
            </w:r>
          </w:p>
        </w:tc>
        <w:tc>
          <w:tcPr>
            <w:tcW w:w="236" w:type="dxa"/>
          </w:tcPr>
          <w:p w14:paraId="3CFD9075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189EB8B8" w14:textId="77777777" w:rsidTr="000D6964">
        <w:trPr>
          <w:trHeight w:val="283"/>
          <w:jc w:val="center"/>
        </w:trPr>
        <w:tc>
          <w:tcPr>
            <w:tcW w:w="3371" w:type="dxa"/>
          </w:tcPr>
          <w:p w14:paraId="7F12A04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Annual no. of inpatient days</w:t>
            </w:r>
          </w:p>
        </w:tc>
        <w:tc>
          <w:tcPr>
            <w:tcW w:w="1673" w:type="dxa"/>
          </w:tcPr>
          <w:p w14:paraId="089AF25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3.4 (8.0(</w:t>
            </w:r>
          </w:p>
        </w:tc>
        <w:tc>
          <w:tcPr>
            <w:tcW w:w="1707" w:type="dxa"/>
          </w:tcPr>
          <w:p w14:paraId="3B50093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6.4 (11.5)</w:t>
            </w:r>
          </w:p>
        </w:tc>
        <w:tc>
          <w:tcPr>
            <w:tcW w:w="1641" w:type="dxa"/>
          </w:tcPr>
          <w:p w14:paraId="087F38E3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2.4 (6.1)</w:t>
            </w:r>
          </w:p>
        </w:tc>
        <w:tc>
          <w:tcPr>
            <w:tcW w:w="236" w:type="dxa"/>
          </w:tcPr>
          <w:p w14:paraId="13B61A2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C1550A2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5.7</w:t>
            </w:r>
            <w:r w:rsidRPr="003B40E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8.6</w:t>
            </w:r>
            <w:r w:rsidRPr="003B40E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63" w:type="dxa"/>
          </w:tcPr>
          <w:p w14:paraId="68C33F3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</w:t>
            </w:r>
            <w:r w:rsidRPr="003B40E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13.8</w:t>
            </w:r>
            <w:r w:rsidRPr="003B40E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14:paraId="255D6EE3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3.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B40E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3.9</w:t>
            </w:r>
            <w:r w:rsidRPr="003B40E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0C73B3A3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BF3E6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3CC97BC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15D2F63D" w14:textId="77777777" w:rsidTr="000D6964">
        <w:trPr>
          <w:trHeight w:val="283"/>
          <w:jc w:val="center"/>
        </w:trPr>
        <w:tc>
          <w:tcPr>
            <w:tcW w:w="3371" w:type="dxa"/>
          </w:tcPr>
          <w:p w14:paraId="1C21377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Mental health related</w:t>
            </w:r>
          </w:p>
        </w:tc>
        <w:tc>
          <w:tcPr>
            <w:tcW w:w="1673" w:type="dxa"/>
          </w:tcPr>
          <w:p w14:paraId="415AD602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0.3 (1.7)</w:t>
            </w:r>
          </w:p>
        </w:tc>
        <w:tc>
          <w:tcPr>
            <w:tcW w:w="1707" w:type="dxa"/>
          </w:tcPr>
          <w:p w14:paraId="54D0E08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1.0 (3.2)</w:t>
            </w:r>
          </w:p>
        </w:tc>
        <w:tc>
          <w:tcPr>
            <w:tcW w:w="1641" w:type="dxa"/>
          </w:tcPr>
          <w:p w14:paraId="6C42275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0.0 (0.7)</w:t>
            </w:r>
          </w:p>
        </w:tc>
        <w:tc>
          <w:tcPr>
            <w:tcW w:w="236" w:type="dxa"/>
          </w:tcPr>
          <w:p w14:paraId="40EBB9A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color w:val="C0504D" w:themeColor="accent2"/>
                <w:sz w:val="18"/>
                <w:szCs w:val="18"/>
              </w:rPr>
            </w:pPr>
          </w:p>
        </w:tc>
        <w:tc>
          <w:tcPr>
            <w:tcW w:w="1681" w:type="dxa"/>
          </w:tcPr>
          <w:p w14:paraId="2E3D0F8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4.2 (4.0)</w:t>
            </w:r>
          </w:p>
        </w:tc>
        <w:tc>
          <w:tcPr>
            <w:tcW w:w="1763" w:type="dxa"/>
          </w:tcPr>
          <w:p w14:paraId="778AB20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7.7 (5.7)</w:t>
            </w:r>
          </w:p>
        </w:tc>
        <w:tc>
          <w:tcPr>
            <w:tcW w:w="1723" w:type="dxa"/>
          </w:tcPr>
          <w:p w14:paraId="1EDC583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3.0 (2.3)</w:t>
            </w:r>
          </w:p>
        </w:tc>
        <w:tc>
          <w:tcPr>
            <w:tcW w:w="236" w:type="dxa"/>
          </w:tcPr>
          <w:p w14:paraId="062FF25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870E9B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1EC20F55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4A1962A7" w14:textId="77777777" w:rsidTr="000D6964">
        <w:trPr>
          <w:trHeight w:val="283"/>
          <w:jc w:val="center"/>
        </w:trPr>
        <w:tc>
          <w:tcPr>
            <w:tcW w:w="3371" w:type="dxa"/>
          </w:tcPr>
          <w:p w14:paraId="593D4B24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Non-mental health related</w:t>
            </w:r>
          </w:p>
        </w:tc>
        <w:tc>
          <w:tcPr>
            <w:tcW w:w="1673" w:type="dxa"/>
          </w:tcPr>
          <w:p w14:paraId="1F787AC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2.8 (6.3)</w:t>
            </w:r>
          </w:p>
        </w:tc>
        <w:tc>
          <w:tcPr>
            <w:tcW w:w="1707" w:type="dxa"/>
          </w:tcPr>
          <w:p w14:paraId="6C0AB77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4.4 (8.3)</w:t>
            </w:r>
          </w:p>
        </w:tc>
        <w:tc>
          <w:tcPr>
            <w:tcW w:w="1641" w:type="dxa"/>
          </w:tcPr>
          <w:p w14:paraId="722D89F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2.2 (5.4)</w:t>
            </w:r>
          </w:p>
        </w:tc>
        <w:tc>
          <w:tcPr>
            <w:tcW w:w="236" w:type="dxa"/>
          </w:tcPr>
          <w:p w14:paraId="581320B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color w:val="C0504D" w:themeColor="accent2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0DC3300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4.6 (6.2)</w:t>
            </w:r>
          </w:p>
        </w:tc>
        <w:tc>
          <w:tcPr>
            <w:tcW w:w="1763" w:type="dxa"/>
          </w:tcPr>
          <w:p w14:paraId="4A9D6B41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8.4 (9.6)</w:t>
            </w:r>
          </w:p>
        </w:tc>
        <w:tc>
          <w:tcPr>
            <w:tcW w:w="1723" w:type="dxa"/>
          </w:tcPr>
          <w:p w14:paraId="142877F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3.3 (3.7)</w:t>
            </w:r>
          </w:p>
        </w:tc>
        <w:tc>
          <w:tcPr>
            <w:tcW w:w="236" w:type="dxa"/>
          </w:tcPr>
          <w:p w14:paraId="6F8E8F3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B1977C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2B146FF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5FBE7FB0" w14:textId="77777777" w:rsidTr="000D6964">
        <w:trPr>
          <w:trHeight w:val="283"/>
          <w:jc w:val="center"/>
        </w:trPr>
        <w:tc>
          <w:tcPr>
            <w:tcW w:w="3371" w:type="dxa"/>
          </w:tcPr>
          <w:p w14:paraId="4AEA726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b/>
                <w:sz w:val="18"/>
                <w:szCs w:val="18"/>
              </w:rPr>
            </w:pPr>
            <w:r w:rsidRPr="00123911">
              <w:rPr>
                <w:rFonts w:cstheme="minorHAnsi"/>
                <w:b/>
                <w:sz w:val="18"/>
                <w:szCs w:val="18"/>
              </w:rPr>
              <w:t>Cost, mean (SD)</w:t>
            </w:r>
          </w:p>
        </w:tc>
        <w:tc>
          <w:tcPr>
            <w:tcW w:w="1673" w:type="dxa"/>
          </w:tcPr>
          <w:p w14:paraId="1F342CDE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FAA0AC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</w:tcPr>
          <w:p w14:paraId="296B5A3E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71C4FB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259E9D7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510B8E4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435D6460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0E08E04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B512CE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9F63A5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4574CFBF" w14:textId="77777777" w:rsidTr="000D6964">
        <w:trPr>
          <w:trHeight w:val="283"/>
          <w:jc w:val="center"/>
        </w:trPr>
        <w:tc>
          <w:tcPr>
            <w:tcW w:w="3371" w:type="dxa"/>
          </w:tcPr>
          <w:p w14:paraId="2A357F7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Total</w:t>
            </w:r>
          </w:p>
        </w:tc>
        <w:tc>
          <w:tcPr>
            <w:tcW w:w="1673" w:type="dxa"/>
          </w:tcPr>
          <w:p w14:paraId="6167F41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£2,184 (3,066)</w:t>
            </w:r>
          </w:p>
        </w:tc>
        <w:tc>
          <w:tcPr>
            <w:tcW w:w="1707" w:type="dxa"/>
          </w:tcPr>
          <w:p w14:paraId="6C0BD37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£3,077 (3,731)</w:t>
            </w:r>
          </w:p>
        </w:tc>
        <w:tc>
          <w:tcPr>
            <w:tcW w:w="1641" w:type="dxa"/>
          </w:tcPr>
          <w:p w14:paraId="1CBD915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£1,884 (2,743)</w:t>
            </w:r>
          </w:p>
        </w:tc>
        <w:tc>
          <w:tcPr>
            <w:tcW w:w="236" w:type="dxa"/>
          </w:tcPr>
          <w:p w14:paraId="2F7EA215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281CDEC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£2,314 (1,942)</w:t>
            </w:r>
          </w:p>
        </w:tc>
        <w:tc>
          <w:tcPr>
            <w:tcW w:w="1763" w:type="dxa"/>
          </w:tcPr>
          <w:p w14:paraId="769BB91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£3,508 (2,629)</w:t>
            </w:r>
          </w:p>
        </w:tc>
        <w:tc>
          <w:tcPr>
            <w:tcW w:w="1723" w:type="dxa"/>
          </w:tcPr>
          <w:p w14:paraId="4F18425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£1,913 (1,441)</w:t>
            </w:r>
          </w:p>
        </w:tc>
        <w:tc>
          <w:tcPr>
            <w:tcW w:w="236" w:type="dxa"/>
          </w:tcPr>
          <w:p w14:paraId="70B57956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FCDCD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0BB1F79C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7F3B37C1" w14:textId="77777777" w:rsidTr="000D6964">
        <w:trPr>
          <w:trHeight w:val="283"/>
          <w:jc w:val="center"/>
        </w:trPr>
        <w:tc>
          <w:tcPr>
            <w:tcW w:w="3371" w:type="dxa"/>
          </w:tcPr>
          <w:p w14:paraId="2D52B57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Primary care contacts</w:t>
            </w:r>
          </w:p>
        </w:tc>
        <w:tc>
          <w:tcPr>
            <w:tcW w:w="1673" w:type="dxa"/>
          </w:tcPr>
          <w:p w14:paraId="59078ED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£580 (455)</w:t>
            </w:r>
          </w:p>
        </w:tc>
        <w:tc>
          <w:tcPr>
            <w:tcW w:w="1707" w:type="dxa"/>
          </w:tcPr>
          <w:p w14:paraId="11FF78F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£725 (519)</w:t>
            </w:r>
          </w:p>
        </w:tc>
        <w:tc>
          <w:tcPr>
            <w:tcW w:w="1641" w:type="dxa"/>
          </w:tcPr>
          <w:p w14:paraId="10D071A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£531 (420)</w:t>
            </w:r>
          </w:p>
        </w:tc>
        <w:tc>
          <w:tcPr>
            <w:tcW w:w="236" w:type="dxa"/>
          </w:tcPr>
          <w:p w14:paraId="27A5BA70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1BEE2432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£599 (272)</w:t>
            </w:r>
          </w:p>
        </w:tc>
        <w:tc>
          <w:tcPr>
            <w:tcW w:w="1763" w:type="dxa"/>
          </w:tcPr>
          <w:p w14:paraId="19EF4CE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£767 (325)</w:t>
            </w:r>
          </w:p>
        </w:tc>
        <w:tc>
          <w:tcPr>
            <w:tcW w:w="1723" w:type="dxa"/>
          </w:tcPr>
          <w:p w14:paraId="0C6649B5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£543 (225)</w:t>
            </w:r>
          </w:p>
        </w:tc>
        <w:tc>
          <w:tcPr>
            <w:tcW w:w="236" w:type="dxa"/>
          </w:tcPr>
          <w:p w14:paraId="4B266E0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C581B7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7B22C06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1A7E520B" w14:textId="77777777" w:rsidTr="000D6964">
        <w:trPr>
          <w:trHeight w:val="283"/>
          <w:jc w:val="center"/>
        </w:trPr>
        <w:tc>
          <w:tcPr>
            <w:tcW w:w="3371" w:type="dxa"/>
          </w:tcPr>
          <w:p w14:paraId="1DD6E45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Inpatient stays</w:t>
            </w:r>
          </w:p>
        </w:tc>
        <w:tc>
          <w:tcPr>
            <w:tcW w:w="1673" w:type="dxa"/>
          </w:tcPr>
          <w:p w14:paraId="5801E55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£1,571 (2,825)</w:t>
            </w:r>
          </w:p>
        </w:tc>
        <w:tc>
          <w:tcPr>
            <w:tcW w:w="1707" w:type="dxa"/>
          </w:tcPr>
          <w:p w14:paraId="5BC84CB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£2,273 (3,485)</w:t>
            </w:r>
          </w:p>
        </w:tc>
        <w:tc>
          <w:tcPr>
            <w:tcW w:w="1641" w:type="dxa"/>
          </w:tcPr>
          <w:p w14:paraId="2E33E9F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£1,335 (2,522)</w:t>
            </w:r>
          </w:p>
        </w:tc>
        <w:tc>
          <w:tcPr>
            <w:tcW w:w="236" w:type="dxa"/>
          </w:tcPr>
          <w:p w14:paraId="18A3684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FE3FA1B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£1,752 (2063)</w:t>
            </w:r>
          </w:p>
        </w:tc>
        <w:tc>
          <w:tcPr>
            <w:tcW w:w="1763" w:type="dxa"/>
          </w:tcPr>
          <w:p w14:paraId="77FEABE1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£2,832 (2994)</w:t>
            </w:r>
          </w:p>
        </w:tc>
        <w:tc>
          <w:tcPr>
            <w:tcW w:w="1723" w:type="dxa"/>
          </w:tcPr>
          <w:p w14:paraId="0014E14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£1,388 (1467)</w:t>
            </w:r>
          </w:p>
        </w:tc>
        <w:tc>
          <w:tcPr>
            <w:tcW w:w="236" w:type="dxa"/>
          </w:tcPr>
          <w:p w14:paraId="3C135B73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A831E1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&lt;.001***</w:t>
            </w:r>
          </w:p>
        </w:tc>
        <w:tc>
          <w:tcPr>
            <w:tcW w:w="236" w:type="dxa"/>
          </w:tcPr>
          <w:p w14:paraId="488E69D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15B5A37D" w14:textId="77777777" w:rsidTr="000D6964">
        <w:trPr>
          <w:trHeight w:val="283"/>
          <w:jc w:val="center"/>
        </w:trPr>
        <w:tc>
          <w:tcPr>
            <w:tcW w:w="3371" w:type="dxa"/>
          </w:tcPr>
          <w:p w14:paraId="7B1E1EAC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Mental health related</w:t>
            </w:r>
          </w:p>
        </w:tc>
        <w:tc>
          <w:tcPr>
            <w:tcW w:w="1673" w:type="dxa"/>
          </w:tcPr>
          <w:p w14:paraId="4D8BB2E8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</w:t>
            </w:r>
            <w:r>
              <w:rPr>
                <w:rFonts w:cstheme="minorHAnsi"/>
                <w:sz w:val="18"/>
                <w:szCs w:val="18"/>
              </w:rPr>
              <w:t>62</w:t>
            </w:r>
            <w:r w:rsidRPr="003B40E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458</w:t>
            </w:r>
            <w:r w:rsidRPr="003B40E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7" w:type="dxa"/>
          </w:tcPr>
          <w:p w14:paraId="035B4307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</w:t>
            </w:r>
            <w:r>
              <w:rPr>
                <w:rFonts w:cstheme="minorHAnsi"/>
                <w:sz w:val="18"/>
                <w:szCs w:val="18"/>
              </w:rPr>
              <w:t>207</w:t>
            </w:r>
            <w:r w:rsidRPr="003B40E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805</w:t>
            </w:r>
            <w:r w:rsidRPr="003B40E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5F2727B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B40E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239</w:t>
            </w:r>
            <w:r w:rsidRPr="003B40E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7C2BEFA5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</w:tcPr>
          <w:p w14:paraId="3C958E6B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£193 (955)</w:t>
            </w:r>
          </w:p>
        </w:tc>
        <w:tc>
          <w:tcPr>
            <w:tcW w:w="1763" w:type="dxa"/>
          </w:tcPr>
          <w:p w14:paraId="508573EA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 xml:space="preserve">£771 (1,312) </w:t>
            </w:r>
          </w:p>
        </w:tc>
        <w:tc>
          <w:tcPr>
            <w:tcW w:w="1723" w:type="dxa"/>
          </w:tcPr>
          <w:p w14:paraId="2ABCB811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£28 (169)</w:t>
            </w:r>
          </w:p>
        </w:tc>
        <w:tc>
          <w:tcPr>
            <w:tcW w:w="236" w:type="dxa"/>
          </w:tcPr>
          <w:p w14:paraId="24EE38C6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204BA2D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</w:tcPr>
          <w:p w14:paraId="6A673DAA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905A3" w:rsidRPr="00123911" w14:paraId="46A028D4" w14:textId="77777777" w:rsidTr="000D6964">
        <w:trPr>
          <w:trHeight w:val="283"/>
          <w:jc w:val="center"/>
        </w:trPr>
        <w:tc>
          <w:tcPr>
            <w:tcW w:w="3371" w:type="dxa"/>
            <w:tcBorders>
              <w:bottom w:val="single" w:sz="4" w:space="0" w:color="auto"/>
            </w:tcBorders>
          </w:tcPr>
          <w:p w14:paraId="744DA822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123911">
              <w:rPr>
                <w:rFonts w:cstheme="minorHAnsi"/>
                <w:sz w:val="18"/>
                <w:szCs w:val="18"/>
              </w:rPr>
              <w:t xml:space="preserve">            Non-mental health related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2380341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£1,446 (2,603)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9E1CBD4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£1,853 (2,954)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0655371F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£1,309 (2,459)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E304F18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6E571359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£1,589 (1,747)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D8E300D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£2,264 (2,352)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72D619CB" w14:textId="77777777" w:rsidR="009905A3" w:rsidRPr="003B40E4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 w:rsidRPr="003B40E4">
              <w:rPr>
                <w:rFonts w:cstheme="minorHAnsi"/>
                <w:sz w:val="18"/>
                <w:szCs w:val="18"/>
              </w:rPr>
              <w:t>£1,362 (1,418)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AA86DFF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A907CD1" w14:textId="77777777" w:rsidR="009905A3" w:rsidRPr="0012391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&lt;.</w:t>
            </w:r>
            <w:r w:rsidRPr="00123911">
              <w:rPr>
                <w:rFonts w:cstheme="minorHAnsi"/>
                <w:sz w:val="18"/>
                <w:szCs w:val="18"/>
              </w:rPr>
              <w:t>001***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4114C13" w14:textId="77777777" w:rsidR="009905A3" w:rsidRPr="007D44D1" w:rsidRDefault="009905A3" w:rsidP="000D6964">
            <w:pPr>
              <w:adjustRightInd w:val="0"/>
              <w:snapToGrid w:val="0"/>
              <w:spacing w:after="100" w:line="240" w:lineRule="exact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9905A3" w:rsidRPr="008E424C" w14:paraId="5B274AA5" w14:textId="77777777" w:rsidTr="000D6964">
        <w:trPr>
          <w:jc w:val="center"/>
        </w:trPr>
        <w:tc>
          <w:tcPr>
            <w:tcW w:w="15481" w:type="dxa"/>
            <w:gridSpan w:val="11"/>
            <w:tcBorders>
              <w:top w:val="single" w:sz="4" w:space="0" w:color="auto"/>
              <w:bottom w:val="nil"/>
            </w:tcBorders>
          </w:tcPr>
          <w:p w14:paraId="094B2223" w14:textId="2B1B6446" w:rsidR="009905A3" w:rsidRDefault="009905A3" w:rsidP="000D6964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(a)</w:t>
            </w:r>
            <w:r w:rsidRPr="008E424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Including all the consultation records from medical staff with associated </w:t>
            </w:r>
            <w:r w:rsidR="009F1BC1">
              <w:rPr>
                <w:rFonts w:cstheme="minorHAnsi"/>
                <w:sz w:val="16"/>
                <w:szCs w:val="16"/>
                <w:lang w:val="en-GB"/>
              </w:rPr>
              <w:t>R</w:t>
            </w:r>
            <w:r>
              <w:rPr>
                <w:rFonts w:cstheme="minorHAnsi"/>
                <w:sz w:val="16"/>
                <w:szCs w:val="16"/>
                <w:lang w:val="en-GB"/>
              </w:rPr>
              <w:t>ead code</w:t>
            </w:r>
            <w:r w:rsidR="00E20E40">
              <w:rPr>
                <w:rFonts w:cstheme="minorHAnsi"/>
                <w:sz w:val="16"/>
                <w:szCs w:val="16"/>
                <w:lang w:val="en-GB"/>
              </w:rPr>
              <w:t>s</w:t>
            </w:r>
          </w:p>
          <w:p w14:paraId="22695961" w14:textId="77777777" w:rsidR="009905A3" w:rsidRPr="008E424C" w:rsidRDefault="009905A3" w:rsidP="000D6964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vertAlign w:val="superscript"/>
              </w:rPr>
              <w:t>(b</w:t>
            </w: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Pr="008E424C">
              <w:rPr>
                <w:rFonts w:cstheme="minorHAnsi"/>
                <w:sz w:val="16"/>
                <w:szCs w:val="16"/>
              </w:rPr>
              <w:t xml:space="preserve"> Number of admission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8E424C">
              <w:rPr>
                <w:rFonts w:cstheme="minorHAnsi"/>
                <w:sz w:val="16"/>
                <w:szCs w:val="16"/>
              </w:rPr>
              <w:t xml:space="preserve"> is at the spell level. Hence, if a person transfers to another hospital, it will count as 2 admissions.</w:t>
            </w:r>
          </w:p>
          <w:p w14:paraId="3E96AEB6" w14:textId="77777777" w:rsidR="009905A3" w:rsidRPr="008E424C" w:rsidRDefault="009905A3" w:rsidP="000D6964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vertAlign w:val="superscript"/>
              </w:rPr>
              <w:t>(c</w:t>
            </w: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Pr="008E424C">
              <w:rPr>
                <w:rFonts w:cstheme="minorHAnsi"/>
                <w:sz w:val="16"/>
                <w:szCs w:val="16"/>
              </w:rPr>
              <w:t xml:space="preserve"> Episodes contain mental health related HRG codes. </w:t>
            </w:r>
          </w:p>
          <w:p w14:paraId="35B9591B" w14:textId="77777777" w:rsidR="009905A3" w:rsidRDefault="009905A3" w:rsidP="000D6964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vertAlign w:val="superscript"/>
              </w:rPr>
              <w:t>(d</w:t>
            </w: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Pr="006A274F">
              <w:rPr>
                <w:rFonts w:cstheme="minorHAnsi"/>
                <w:sz w:val="16"/>
                <w:szCs w:val="16"/>
                <w:lang w:val="en-GB"/>
              </w:rPr>
              <w:t xml:space="preserve"> Adjusted for </w:t>
            </w:r>
            <w:r w:rsidRPr="001230FD">
              <w:rPr>
                <w:rFonts w:cstheme="minorHAnsi"/>
                <w:sz w:val="16"/>
                <w:szCs w:val="16"/>
                <w:lang w:val="en-GB"/>
              </w:rPr>
              <w:t xml:space="preserve">age at diagnosis of T2DM, </w:t>
            </w:r>
            <w:r>
              <w:rPr>
                <w:rFonts w:cstheme="minorHAnsi"/>
                <w:sz w:val="16"/>
                <w:szCs w:val="16"/>
                <w:lang w:val="en-GB"/>
              </w:rPr>
              <w:t>sex</w:t>
            </w:r>
            <w:r w:rsidRPr="001230FD">
              <w:rPr>
                <w:rFonts w:cstheme="minorHAnsi"/>
                <w:sz w:val="16"/>
                <w:szCs w:val="16"/>
                <w:lang w:val="en-GB"/>
              </w:rPr>
              <w:t xml:space="preserve">, ethnic group, time since diagnosis of T2DM, and characteristics at diagnosis of T2DM, including area deprivation, comorbid hypertension, comorbid CVD, 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number of </w:t>
            </w:r>
            <w:proofErr w:type="spellStart"/>
            <w:r w:rsidRPr="001230FD">
              <w:rPr>
                <w:rFonts w:cstheme="minorHAnsi"/>
                <w:sz w:val="16"/>
                <w:szCs w:val="16"/>
                <w:lang w:val="en-GB"/>
              </w:rPr>
              <w:t>Charlson</w:t>
            </w:r>
            <w:proofErr w:type="spellEnd"/>
            <w:r w:rsidRPr="001230FD">
              <w:rPr>
                <w:rFonts w:cstheme="minorHAnsi"/>
                <w:sz w:val="16"/>
                <w:szCs w:val="16"/>
                <w:lang w:val="en-GB"/>
              </w:rPr>
              <w:t xml:space="preserve"> comorbidit</w:t>
            </w:r>
            <w:r>
              <w:rPr>
                <w:rFonts w:cstheme="minorHAnsi"/>
                <w:sz w:val="16"/>
                <w:szCs w:val="16"/>
                <w:lang w:val="en-GB"/>
              </w:rPr>
              <w:t>ies</w:t>
            </w:r>
            <w:r w:rsidRPr="001230FD">
              <w:rPr>
                <w:rFonts w:cstheme="minorHAnsi"/>
                <w:sz w:val="16"/>
                <w:szCs w:val="16"/>
                <w:lang w:val="en-GB"/>
              </w:rPr>
              <w:t>, medications (antidepressant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C009B7">
              <w:rPr>
                <w:rFonts w:cstheme="minorHAnsi"/>
                <w:sz w:val="16"/>
                <w:szCs w:val="16"/>
                <w:lang w:val="en-GB"/>
              </w:rPr>
              <w:t>antidiabetes</w:t>
            </w:r>
            <w:proofErr w:type="spellEnd"/>
            <w:r w:rsidRPr="001230FD">
              <w:rPr>
                <w:rFonts w:cstheme="minorHAnsi"/>
                <w:sz w:val="16"/>
                <w:szCs w:val="16"/>
                <w:lang w:val="en-GB"/>
              </w:rPr>
              <w:t xml:space="preserve"> drugs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) and </w:t>
            </w:r>
            <w:r w:rsidRPr="00E14106">
              <w:rPr>
                <w:rFonts w:cstheme="minorHAnsi"/>
                <w:sz w:val="16"/>
                <w:szCs w:val="16"/>
                <w:lang w:val="en-GB"/>
              </w:rPr>
              <w:t>financial year</w:t>
            </w:r>
            <w:r>
              <w:rPr>
                <w:rFonts w:cstheme="minorHAnsi"/>
                <w:sz w:val="16"/>
                <w:szCs w:val="16"/>
                <w:lang w:val="en-GB"/>
              </w:rPr>
              <w:t>.</w:t>
            </w:r>
          </w:p>
          <w:p w14:paraId="229C243F" w14:textId="77777777" w:rsidR="009905A3" w:rsidRPr="005930DF" w:rsidRDefault="009905A3" w:rsidP="000D6964">
            <w:pPr>
              <w:adjustRightInd w:val="0"/>
              <w:snapToGrid w:val="0"/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vertAlign w:val="superscript"/>
              </w:rPr>
              <w:t>(e</w:t>
            </w:r>
            <w:r w:rsidRPr="008E424C">
              <w:rPr>
                <w:rFonts w:cstheme="minorHAnsi"/>
                <w:sz w:val="16"/>
                <w:szCs w:val="16"/>
                <w:vertAlign w:val="superscript"/>
              </w:rPr>
              <w:t>)</w:t>
            </w:r>
            <w:r w:rsidRPr="006A274F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511789">
              <w:rPr>
                <w:rFonts w:cstheme="minorHAnsi"/>
                <w:sz w:val="16"/>
                <w:szCs w:val="16"/>
                <w:lang w:val="en-GB"/>
              </w:rPr>
              <w:t>For difference between adjusted cases and controls.</w:t>
            </w:r>
          </w:p>
        </w:tc>
      </w:tr>
    </w:tbl>
    <w:p w14:paraId="3347E102" w14:textId="61255B92" w:rsidR="009905A3" w:rsidRPr="009905A3" w:rsidRDefault="009905A3" w:rsidP="009905A3">
      <w:pPr>
        <w:ind w:leftChars="-177" w:left="-425"/>
        <w:rPr>
          <w:lang w:val="en-GB"/>
        </w:rPr>
      </w:pPr>
      <w:r w:rsidRPr="008E424C">
        <w:rPr>
          <w:rFonts w:eastAsia="Times New Roman" w:cstheme="minorHAnsi"/>
          <w:color w:val="000000"/>
          <w:sz w:val="16"/>
          <w:szCs w:val="16"/>
          <w:lang w:eastAsia="zh-CN"/>
        </w:rPr>
        <w:t>*** p&lt;0.001, ** p&lt;0.01, * p&lt;0.05</w:t>
      </w:r>
    </w:p>
    <w:p w14:paraId="665B0983" w14:textId="77777777" w:rsidR="009905A3" w:rsidRDefault="009905A3" w:rsidP="009905A3">
      <w:pPr>
        <w:rPr>
          <w:lang w:val="en-GB"/>
        </w:rPr>
        <w:sectPr w:rsidR="009905A3" w:rsidSect="001B19AC">
          <w:pgSz w:w="16838" w:h="11906" w:orient="landscape"/>
          <w:pgMar w:top="1021" w:right="1440" w:bottom="1440" w:left="1021" w:header="851" w:footer="850" w:gutter="0"/>
          <w:cols w:space="425"/>
          <w:docGrid w:type="lines" w:linePitch="360"/>
        </w:sectPr>
      </w:pPr>
    </w:p>
    <w:p w14:paraId="23BE8E9D" w14:textId="5C52C71B" w:rsidR="00494346" w:rsidRDefault="00494346" w:rsidP="005D4B06">
      <w:pPr>
        <w:pStyle w:val="a8"/>
        <w:rPr>
          <w:sz w:val="24"/>
          <w:szCs w:val="24"/>
        </w:rPr>
      </w:pPr>
      <w:r w:rsidRPr="00494346">
        <w:rPr>
          <w:sz w:val="24"/>
          <w:szCs w:val="24"/>
        </w:rPr>
        <w:lastRenderedPageBreak/>
        <w:t>Appendix</w:t>
      </w:r>
      <w:r w:rsidR="005F7FF7">
        <w:rPr>
          <w:sz w:val="24"/>
          <w:szCs w:val="24"/>
        </w:rPr>
        <w:t>6</w:t>
      </w:r>
      <w:bookmarkEnd w:id="3"/>
      <w:r w:rsidRPr="00494346">
        <w:rPr>
          <w:sz w:val="24"/>
          <w:szCs w:val="24"/>
        </w:rPr>
        <w:t>: GLMs of he</w:t>
      </w:r>
      <w:r w:rsidR="005D4B06">
        <w:rPr>
          <w:sz w:val="24"/>
          <w:szCs w:val="24"/>
        </w:rPr>
        <w:t xml:space="preserve">althcare </w:t>
      </w:r>
      <w:r w:rsidR="00536835">
        <w:rPr>
          <w:sz w:val="24"/>
          <w:szCs w:val="24"/>
        </w:rPr>
        <w:t xml:space="preserve">resource use and </w:t>
      </w:r>
      <w:r w:rsidR="005D4B06">
        <w:rPr>
          <w:sz w:val="24"/>
          <w:szCs w:val="24"/>
        </w:rPr>
        <w:t>costs</w:t>
      </w:r>
    </w:p>
    <w:tbl>
      <w:tblPr>
        <w:tblStyle w:val="TableGrid5"/>
        <w:tblW w:w="14209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66"/>
        <w:gridCol w:w="284"/>
        <w:gridCol w:w="3122"/>
        <w:gridCol w:w="277"/>
        <w:gridCol w:w="2988"/>
        <w:gridCol w:w="277"/>
      </w:tblGrid>
      <w:tr w:rsidR="00D955B1" w:rsidRPr="00F006A6" w14:paraId="23C1B3FE" w14:textId="77777777" w:rsidTr="00D955B1">
        <w:trPr>
          <w:trHeight w:val="85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7A8A5C00" w14:textId="77777777" w:rsidR="00D955B1" w:rsidRPr="00F006A6" w:rsidRDefault="00D955B1" w:rsidP="002B2878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28F87652" w14:textId="1387AF4D" w:rsidR="00D955B1" w:rsidRPr="00F006A6" w:rsidRDefault="00536835" w:rsidP="00536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care contacts </w:t>
            </w:r>
            <w:r w:rsidR="00D955B1">
              <w:rPr>
                <w:sz w:val="20"/>
                <w:szCs w:val="20"/>
              </w:rPr>
              <w:t>(n=6383)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5EDFE740" w14:textId="77777777" w:rsidR="00D955B1" w:rsidRDefault="00D955B1" w:rsidP="002B287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4EB77CAF" w14:textId="7A778F14" w:rsidR="00D955B1" w:rsidRPr="00F006A6" w:rsidRDefault="00732B89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admissions</w:t>
            </w:r>
            <w:r w:rsidR="00D955B1">
              <w:rPr>
                <w:sz w:val="20"/>
                <w:szCs w:val="20"/>
              </w:rPr>
              <w:t xml:space="preserve"> (n=6383)</w:t>
            </w: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14:paraId="703717C5" w14:textId="77777777" w:rsidR="00D955B1" w:rsidRDefault="00D955B1" w:rsidP="002B2878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0C97C460" w14:textId="3BE1C1E9" w:rsidR="00D955B1" w:rsidRPr="00F006A6" w:rsidRDefault="00732B89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Inpatient days</w:t>
            </w:r>
            <w:r w:rsidR="00D955B1">
              <w:rPr>
                <w:sz w:val="20"/>
                <w:szCs w:val="20"/>
              </w:rPr>
              <w:t xml:space="preserve"> (n=6383)</w:t>
            </w: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14:paraId="35554841" w14:textId="77777777" w:rsidR="00D955B1" w:rsidRPr="00F006A6" w:rsidRDefault="00D955B1" w:rsidP="002B2878">
            <w:pPr>
              <w:rPr>
                <w:sz w:val="20"/>
                <w:szCs w:val="20"/>
              </w:rPr>
            </w:pPr>
          </w:p>
        </w:tc>
      </w:tr>
    </w:tbl>
    <w:tbl>
      <w:tblPr>
        <w:tblW w:w="14176" w:type="dxa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699"/>
        <w:gridCol w:w="284"/>
        <w:gridCol w:w="1280"/>
        <w:gridCol w:w="1842"/>
        <w:gridCol w:w="277"/>
        <w:gridCol w:w="1281"/>
        <w:gridCol w:w="1707"/>
        <w:gridCol w:w="277"/>
      </w:tblGrid>
      <w:tr w:rsidR="007E1225" w:rsidRPr="00F006A6" w14:paraId="49481185" w14:textId="77777777" w:rsidTr="00AE4C11">
        <w:trPr>
          <w:trHeight w:val="85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922CA99" w14:textId="77777777" w:rsidR="00D955B1" w:rsidRPr="00F006A6" w:rsidRDefault="00D955B1" w:rsidP="002B28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C339AF" w14:textId="77777777" w:rsidR="00D955B1" w:rsidRPr="00F006A6" w:rsidRDefault="00D955B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2A88A9D8" w14:textId="77777777" w:rsidR="00D955B1" w:rsidRDefault="00D955B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57E890F2" w14:textId="77777777" w:rsidR="00D955B1" w:rsidRPr="00F006A6" w:rsidRDefault="00D955B1" w:rsidP="002B287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100D66B7" w14:textId="77777777" w:rsidR="00D955B1" w:rsidRPr="00F006A6" w:rsidRDefault="00D955B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2A22F0" w14:textId="77777777" w:rsidR="00D955B1" w:rsidRPr="00F006A6" w:rsidRDefault="00D955B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14:paraId="048B54B1" w14:textId="77777777" w:rsidR="00D955B1" w:rsidRPr="00F006A6" w:rsidRDefault="00D955B1" w:rsidP="002B287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703CB562" w14:textId="77777777" w:rsidR="00D955B1" w:rsidRPr="00F006A6" w:rsidRDefault="00D955B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64075B73" w14:textId="77777777" w:rsidR="00D955B1" w:rsidRPr="00F006A6" w:rsidRDefault="00D955B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14:paraId="094C2585" w14:textId="77777777" w:rsidR="00D955B1" w:rsidRDefault="00D955B1" w:rsidP="002B2878">
            <w:pPr>
              <w:rPr>
                <w:sz w:val="20"/>
                <w:szCs w:val="20"/>
              </w:rPr>
            </w:pPr>
          </w:p>
        </w:tc>
      </w:tr>
      <w:tr w:rsidR="007E1225" w:rsidRPr="00F006A6" w14:paraId="378D454C" w14:textId="77777777" w:rsidTr="00AE4C11">
        <w:trPr>
          <w:trHeight w:val="85"/>
        </w:trPr>
        <w:tc>
          <w:tcPr>
            <w:tcW w:w="4395" w:type="dxa"/>
          </w:tcPr>
          <w:p w14:paraId="6CD4E99D" w14:textId="77777777" w:rsidR="00D955B1" w:rsidRPr="00E307F6" w:rsidRDefault="00D955B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134" w:type="dxa"/>
          </w:tcPr>
          <w:p w14:paraId="3F13251F" w14:textId="68407679" w:rsidR="00D955B1" w:rsidRPr="00B63ACE" w:rsidRDefault="004C6CD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2.93</w:t>
            </w:r>
            <w:r w:rsidR="00D955B1"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699" w:type="dxa"/>
          </w:tcPr>
          <w:p w14:paraId="5C83DE1E" w14:textId="50FFF0F6" w:rsidR="00D955B1" w:rsidRPr="00AB5558" w:rsidRDefault="00D955B1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4C6CD9">
              <w:rPr>
                <w:rFonts w:cstheme="minorHAnsi"/>
                <w:sz w:val="20"/>
                <w:szCs w:val="20"/>
              </w:rPr>
              <w:t>2.45, 3.40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49ED0628" w14:textId="77777777" w:rsidR="00D955B1" w:rsidRDefault="00D955B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511FD88" w14:textId="3F22BAA9" w:rsidR="00D955B1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-0.02</w:t>
            </w:r>
          </w:p>
        </w:tc>
        <w:tc>
          <w:tcPr>
            <w:tcW w:w="1842" w:type="dxa"/>
          </w:tcPr>
          <w:p w14:paraId="3E380B72" w14:textId="27DC7667" w:rsidR="00D955B1" w:rsidRPr="00A06070" w:rsidRDefault="00D955B1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554A29">
              <w:rPr>
                <w:rFonts w:cstheme="minorHAnsi"/>
                <w:sz w:val="20"/>
                <w:szCs w:val="20"/>
              </w:rPr>
              <w:t>-0.48, 0.45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071BE15F" w14:textId="77777777" w:rsidR="00D955B1" w:rsidRPr="00F006A6" w:rsidRDefault="00D955B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3A19B87" w14:textId="7BF88FF1" w:rsidR="00D955B1" w:rsidRPr="00F006A6" w:rsidRDefault="00A36B6A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1707" w:type="dxa"/>
          </w:tcPr>
          <w:p w14:paraId="79D875B6" w14:textId="13336FA5" w:rsidR="00D955B1" w:rsidRPr="00F006A6" w:rsidRDefault="00D955B1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A36B6A">
              <w:rPr>
                <w:sz w:val="20"/>
                <w:szCs w:val="20"/>
              </w:rPr>
              <w:t>-1.30, 3.95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0028C800" w14:textId="77777777" w:rsidR="00D955B1" w:rsidRDefault="00D955B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13760F1F" w14:textId="77777777" w:rsidTr="00AE4C11">
        <w:trPr>
          <w:trHeight w:val="85"/>
        </w:trPr>
        <w:tc>
          <w:tcPr>
            <w:tcW w:w="4395" w:type="dxa"/>
          </w:tcPr>
          <w:p w14:paraId="4B269A61" w14:textId="44BE34A5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Group</w:t>
            </w:r>
          </w:p>
        </w:tc>
        <w:tc>
          <w:tcPr>
            <w:tcW w:w="1134" w:type="dxa"/>
          </w:tcPr>
          <w:p w14:paraId="22FD5D7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99" w:type="dxa"/>
          </w:tcPr>
          <w:p w14:paraId="6CF7A373" w14:textId="77777777" w:rsidR="00E31F45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3467154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0769BC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2E94D" w14:textId="77777777" w:rsidR="00E31F45" w:rsidRDefault="00E31F45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4EFCF7E1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9BE427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73088CE5" w14:textId="77777777" w:rsidR="00E31F45" w:rsidRDefault="00E31F45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A1219D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DF8F9C3" w14:textId="77777777" w:rsidTr="00AE4C11">
        <w:trPr>
          <w:trHeight w:val="85"/>
        </w:trPr>
        <w:tc>
          <w:tcPr>
            <w:tcW w:w="4395" w:type="dxa"/>
          </w:tcPr>
          <w:p w14:paraId="3A145281" w14:textId="6EAD2E53" w:rsidR="00E31F45" w:rsidRDefault="00E31F45" w:rsidP="00DA1EE3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="00DA1EE3">
              <w:rPr>
                <w:sz w:val="20"/>
                <w:szCs w:val="20"/>
                <w:lang w:val="en-GB"/>
              </w:rPr>
              <w:t>Exposed</w:t>
            </w:r>
          </w:p>
        </w:tc>
        <w:tc>
          <w:tcPr>
            <w:tcW w:w="1134" w:type="dxa"/>
          </w:tcPr>
          <w:p w14:paraId="38ADFCAD" w14:textId="3F9CEB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0.15***</w:t>
            </w:r>
          </w:p>
        </w:tc>
        <w:tc>
          <w:tcPr>
            <w:tcW w:w="1699" w:type="dxa"/>
          </w:tcPr>
          <w:p w14:paraId="05C33C36" w14:textId="0201FB0B" w:rsidR="00E31F45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[0.11, 0.20]</w:t>
            </w:r>
          </w:p>
        </w:tc>
        <w:tc>
          <w:tcPr>
            <w:tcW w:w="284" w:type="dxa"/>
          </w:tcPr>
          <w:p w14:paraId="2DE9A26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70851DC" w14:textId="21087B10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0.31***</w:t>
            </w:r>
          </w:p>
        </w:tc>
        <w:tc>
          <w:tcPr>
            <w:tcW w:w="1842" w:type="dxa"/>
          </w:tcPr>
          <w:p w14:paraId="15395C36" w14:textId="5D65D2C7" w:rsidR="00E31F45" w:rsidRDefault="00E31F45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[0.12, 0.50]</w:t>
            </w:r>
          </w:p>
        </w:tc>
        <w:tc>
          <w:tcPr>
            <w:tcW w:w="277" w:type="dxa"/>
          </w:tcPr>
          <w:p w14:paraId="54933DB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FB25A03" w14:textId="26541574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1.66***</w:t>
            </w:r>
          </w:p>
        </w:tc>
        <w:tc>
          <w:tcPr>
            <w:tcW w:w="1707" w:type="dxa"/>
          </w:tcPr>
          <w:p w14:paraId="6833ED18" w14:textId="02C7D1F8" w:rsidR="00E31F45" w:rsidRDefault="00E31F45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[1.42, 1.91]</w:t>
            </w:r>
          </w:p>
        </w:tc>
        <w:tc>
          <w:tcPr>
            <w:tcW w:w="277" w:type="dxa"/>
          </w:tcPr>
          <w:p w14:paraId="2B1BA0E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D87FECE" w14:textId="77777777" w:rsidTr="00AE4C11">
        <w:trPr>
          <w:trHeight w:val="85"/>
        </w:trPr>
        <w:tc>
          <w:tcPr>
            <w:tcW w:w="4395" w:type="dxa"/>
          </w:tcPr>
          <w:p w14:paraId="700CD997" w14:textId="04D705FD" w:rsidR="00E31F45" w:rsidRDefault="00E31F45" w:rsidP="00DA1EE3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="00DA1EE3">
              <w:rPr>
                <w:sz w:val="20"/>
                <w:szCs w:val="20"/>
                <w:lang w:val="en-GB"/>
              </w:rPr>
              <w:t>Unexposed</w:t>
            </w:r>
          </w:p>
        </w:tc>
        <w:tc>
          <w:tcPr>
            <w:tcW w:w="1134" w:type="dxa"/>
          </w:tcPr>
          <w:p w14:paraId="38047B3B" w14:textId="06BC8F0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699" w:type="dxa"/>
          </w:tcPr>
          <w:p w14:paraId="1EF84633" w14:textId="77777777" w:rsidR="00E31F45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A9DC1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06DDFE2" w14:textId="0AC7ADB4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2232C668" w14:textId="77777777" w:rsidR="00E31F45" w:rsidRDefault="00E31F45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0F24D7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A918A5E" w14:textId="295F81AC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7C761954" w14:textId="77777777" w:rsidR="00E31F45" w:rsidRDefault="00E31F45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59B69BE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3C87BE18" w14:textId="77777777" w:rsidTr="00AE4C11">
        <w:trPr>
          <w:trHeight w:val="85"/>
        </w:trPr>
        <w:tc>
          <w:tcPr>
            <w:tcW w:w="4395" w:type="dxa"/>
          </w:tcPr>
          <w:p w14:paraId="41A84F4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at</w:t>
            </w:r>
            <w:r w:rsidRPr="00F006A6">
              <w:rPr>
                <w:sz w:val="20"/>
                <w:szCs w:val="20"/>
              </w:rPr>
              <w:t xml:space="preserve"> diagnosis</w:t>
            </w:r>
            <w:r>
              <w:rPr>
                <w:sz w:val="20"/>
                <w:szCs w:val="20"/>
              </w:rPr>
              <w:t xml:space="preserve"> of having both T2DM and SMI</w:t>
            </w:r>
          </w:p>
        </w:tc>
        <w:tc>
          <w:tcPr>
            <w:tcW w:w="1134" w:type="dxa"/>
          </w:tcPr>
          <w:p w14:paraId="70F61069" w14:textId="7CF3A069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699" w:type="dxa"/>
          </w:tcPr>
          <w:p w14:paraId="2AE08023" w14:textId="52DC1BE6" w:rsidR="00E31F45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[-0.00, 0.00]</w:t>
            </w:r>
          </w:p>
        </w:tc>
        <w:tc>
          <w:tcPr>
            <w:tcW w:w="284" w:type="dxa"/>
          </w:tcPr>
          <w:p w14:paraId="01A0791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4520794" w14:textId="49E37C5A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0.01***</w:t>
            </w:r>
          </w:p>
        </w:tc>
        <w:tc>
          <w:tcPr>
            <w:tcW w:w="1842" w:type="dxa"/>
          </w:tcPr>
          <w:p w14:paraId="59F9704A" w14:textId="152D5A0B" w:rsidR="00E31F45" w:rsidRDefault="00554A29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[0.01, 0.01</w:t>
            </w:r>
            <w:r w:rsidR="00E31F4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51559CB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C69B3D4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0.02***</w:t>
            </w:r>
          </w:p>
        </w:tc>
        <w:tc>
          <w:tcPr>
            <w:tcW w:w="1707" w:type="dxa"/>
          </w:tcPr>
          <w:p w14:paraId="5E24B15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[0.01, 0.03]</w:t>
            </w:r>
          </w:p>
        </w:tc>
        <w:tc>
          <w:tcPr>
            <w:tcW w:w="277" w:type="dxa"/>
          </w:tcPr>
          <w:p w14:paraId="40B36072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5888D17" w14:textId="77777777" w:rsidTr="00AE4C11">
        <w:trPr>
          <w:trHeight w:val="85"/>
        </w:trPr>
        <w:tc>
          <w:tcPr>
            <w:tcW w:w="4395" w:type="dxa"/>
          </w:tcPr>
          <w:p w14:paraId="3E947FE7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>Sex</w:t>
            </w:r>
          </w:p>
        </w:tc>
        <w:tc>
          <w:tcPr>
            <w:tcW w:w="1134" w:type="dxa"/>
          </w:tcPr>
          <w:p w14:paraId="61FB8AF2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A0E5171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570243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EFEB69B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B03239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E838D5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7D2649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1D6A368C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0EBB6118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EAC8261" w14:textId="77777777" w:rsidTr="00AE4C11">
        <w:trPr>
          <w:trHeight w:val="85"/>
        </w:trPr>
        <w:tc>
          <w:tcPr>
            <w:tcW w:w="4395" w:type="dxa"/>
          </w:tcPr>
          <w:p w14:paraId="22998E1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Male</w:t>
            </w:r>
          </w:p>
        </w:tc>
        <w:tc>
          <w:tcPr>
            <w:tcW w:w="1134" w:type="dxa"/>
          </w:tcPr>
          <w:p w14:paraId="77EDB171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 xml:space="preserve">Reference </w:t>
            </w:r>
          </w:p>
        </w:tc>
        <w:tc>
          <w:tcPr>
            <w:tcW w:w="1699" w:type="dxa"/>
          </w:tcPr>
          <w:p w14:paraId="74BD441E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EB2DB5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8454781" w14:textId="7777777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04D4F609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78EF666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3383A90" w14:textId="7777777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6F2B622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6E625D91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18852A1" w14:textId="77777777" w:rsidTr="00AE4C11">
        <w:trPr>
          <w:trHeight w:val="85"/>
        </w:trPr>
        <w:tc>
          <w:tcPr>
            <w:tcW w:w="4395" w:type="dxa"/>
          </w:tcPr>
          <w:p w14:paraId="4B12A312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Female</w:t>
            </w:r>
          </w:p>
        </w:tc>
        <w:tc>
          <w:tcPr>
            <w:tcW w:w="1134" w:type="dxa"/>
          </w:tcPr>
          <w:p w14:paraId="2506CF98" w14:textId="17ADEFC1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0.14***</w:t>
            </w:r>
          </w:p>
        </w:tc>
        <w:tc>
          <w:tcPr>
            <w:tcW w:w="1699" w:type="dxa"/>
          </w:tcPr>
          <w:p w14:paraId="1156BCD5" w14:textId="1C3724C1" w:rsidR="00E31F45" w:rsidRPr="00AB5558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[0.11, 0.17]</w:t>
            </w:r>
          </w:p>
        </w:tc>
        <w:tc>
          <w:tcPr>
            <w:tcW w:w="284" w:type="dxa"/>
          </w:tcPr>
          <w:p w14:paraId="4796FD3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67CE58D" w14:textId="7851E457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-0.04**</w:t>
            </w:r>
          </w:p>
        </w:tc>
        <w:tc>
          <w:tcPr>
            <w:tcW w:w="1842" w:type="dxa"/>
          </w:tcPr>
          <w:p w14:paraId="007EF90A" w14:textId="7CB2F445" w:rsidR="00E31F45" w:rsidRPr="00A06070" w:rsidRDefault="00554A29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[-0.07</w:t>
            </w:r>
            <w:r w:rsidR="00E31F4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-0.01</w:t>
            </w:r>
            <w:r w:rsidR="00E31F4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2224AB8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3D645E5" w14:textId="1D64949E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707" w:type="dxa"/>
          </w:tcPr>
          <w:p w14:paraId="7E444954" w14:textId="5B55E838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[-0.15, 0.17]</w:t>
            </w:r>
          </w:p>
        </w:tc>
        <w:tc>
          <w:tcPr>
            <w:tcW w:w="277" w:type="dxa"/>
          </w:tcPr>
          <w:p w14:paraId="1CBE09BD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F9076B4" w14:textId="77777777" w:rsidTr="00AE4C11">
        <w:trPr>
          <w:trHeight w:val="85"/>
        </w:trPr>
        <w:tc>
          <w:tcPr>
            <w:tcW w:w="4395" w:type="dxa"/>
          </w:tcPr>
          <w:p w14:paraId="2F422B88" w14:textId="7C48AFD0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605D92">
              <w:rPr>
                <w:sz w:val="20"/>
                <w:szCs w:val="20"/>
              </w:rPr>
              <w:t>Ethnic group</w:t>
            </w:r>
          </w:p>
        </w:tc>
        <w:tc>
          <w:tcPr>
            <w:tcW w:w="1134" w:type="dxa"/>
          </w:tcPr>
          <w:p w14:paraId="188CCD83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CB4CA8B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6ECB19EC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0AE7470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B5B059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83B20F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F6DB3B2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3E93A46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117F7F6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13D9C8B8" w14:textId="77777777" w:rsidTr="00AE4C11">
        <w:trPr>
          <w:trHeight w:val="85"/>
        </w:trPr>
        <w:tc>
          <w:tcPr>
            <w:tcW w:w="4395" w:type="dxa"/>
          </w:tcPr>
          <w:p w14:paraId="7426A52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White</w:t>
            </w:r>
          </w:p>
        </w:tc>
        <w:tc>
          <w:tcPr>
            <w:tcW w:w="1134" w:type="dxa"/>
          </w:tcPr>
          <w:p w14:paraId="099B2AEE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Reference</w:t>
            </w:r>
          </w:p>
        </w:tc>
        <w:tc>
          <w:tcPr>
            <w:tcW w:w="1699" w:type="dxa"/>
          </w:tcPr>
          <w:p w14:paraId="20CAAAE1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0A38FB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538B45A" w14:textId="7777777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3B6B98E4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9D5458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5D86E88" w14:textId="7777777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0B153D3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8DAFAF1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59EC23D" w14:textId="77777777" w:rsidTr="00AE4C11">
        <w:trPr>
          <w:trHeight w:val="85"/>
        </w:trPr>
        <w:tc>
          <w:tcPr>
            <w:tcW w:w="4395" w:type="dxa"/>
          </w:tcPr>
          <w:p w14:paraId="24F5F42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Non-white (Asian, black, other, mixed)</w:t>
            </w:r>
          </w:p>
        </w:tc>
        <w:tc>
          <w:tcPr>
            <w:tcW w:w="1134" w:type="dxa"/>
          </w:tcPr>
          <w:p w14:paraId="0AA4C761" w14:textId="1046A6FC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-0.04</w:t>
            </w:r>
          </w:p>
        </w:tc>
        <w:tc>
          <w:tcPr>
            <w:tcW w:w="1699" w:type="dxa"/>
          </w:tcPr>
          <w:p w14:paraId="6E8178BA" w14:textId="4B82B543" w:rsidR="00E31F45" w:rsidRPr="00AB5558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[-0.08, 0.01]</w:t>
            </w:r>
          </w:p>
        </w:tc>
        <w:tc>
          <w:tcPr>
            <w:tcW w:w="284" w:type="dxa"/>
          </w:tcPr>
          <w:p w14:paraId="78016304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8407C93" w14:textId="4C975692" w:rsidR="00E31F45" w:rsidRPr="00AC5E00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0.36</w:t>
            </w:r>
            <w:r w:rsidR="00E31F45">
              <w:rPr>
                <w:rFonts w:cstheme="minorHAnsi"/>
                <w:sz w:val="20"/>
                <w:szCs w:val="20"/>
              </w:rPr>
              <w:t>**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14:paraId="0CF7F171" w14:textId="44688BC8" w:rsidR="00E31F45" w:rsidRPr="00A06070" w:rsidRDefault="00554A29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[0.32, 0.4</w:t>
            </w:r>
            <w:r w:rsidR="00E31F45">
              <w:rPr>
                <w:rFonts w:cstheme="minorHAnsi"/>
                <w:sz w:val="20"/>
                <w:szCs w:val="20"/>
              </w:rPr>
              <w:t>0]</w:t>
            </w:r>
          </w:p>
        </w:tc>
        <w:tc>
          <w:tcPr>
            <w:tcW w:w="277" w:type="dxa"/>
          </w:tcPr>
          <w:p w14:paraId="1EF62DF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4DC26E" w14:textId="66CC33AC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707" w:type="dxa"/>
          </w:tcPr>
          <w:p w14:paraId="7328D92A" w14:textId="45D1D2D0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[-0.10, 0.42]</w:t>
            </w:r>
          </w:p>
        </w:tc>
        <w:tc>
          <w:tcPr>
            <w:tcW w:w="277" w:type="dxa"/>
          </w:tcPr>
          <w:p w14:paraId="01200CF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2FB28164" w14:textId="77777777" w:rsidTr="00AE4C11">
        <w:trPr>
          <w:trHeight w:val="85"/>
        </w:trPr>
        <w:tc>
          <w:tcPr>
            <w:tcW w:w="4395" w:type="dxa"/>
          </w:tcPr>
          <w:p w14:paraId="768E7BD2" w14:textId="77777777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Unknown</w:t>
            </w:r>
          </w:p>
        </w:tc>
        <w:tc>
          <w:tcPr>
            <w:tcW w:w="1134" w:type="dxa"/>
          </w:tcPr>
          <w:p w14:paraId="53310E8A" w14:textId="1AE43151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-0.33***</w:t>
            </w:r>
          </w:p>
        </w:tc>
        <w:tc>
          <w:tcPr>
            <w:tcW w:w="1699" w:type="dxa"/>
          </w:tcPr>
          <w:p w14:paraId="1C07A9AA" w14:textId="494D72DD" w:rsidR="00E31F45" w:rsidRPr="00FF445B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[-0.39, -0.27]</w:t>
            </w:r>
          </w:p>
        </w:tc>
        <w:tc>
          <w:tcPr>
            <w:tcW w:w="284" w:type="dxa"/>
          </w:tcPr>
          <w:p w14:paraId="6D0496F4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1FF152" w14:textId="6955BC0F" w:rsidR="00E31F45" w:rsidRPr="00B421BA" w:rsidRDefault="00554A29" w:rsidP="00692270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-2.24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***</w:t>
            </w:r>
          </w:p>
        </w:tc>
        <w:tc>
          <w:tcPr>
            <w:tcW w:w="1842" w:type="dxa"/>
          </w:tcPr>
          <w:p w14:paraId="3879B92C" w14:textId="4CEE0C50" w:rsidR="00E31F45" w:rsidRPr="00B421BA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[-2.43, -2.06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0C1936B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D413FD3" w14:textId="2EEB03AF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-2.68***</w:t>
            </w:r>
          </w:p>
        </w:tc>
        <w:tc>
          <w:tcPr>
            <w:tcW w:w="1707" w:type="dxa"/>
          </w:tcPr>
          <w:p w14:paraId="1B3A2DDD" w14:textId="054C7C41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[-3.03, -2.33]</w:t>
            </w:r>
          </w:p>
        </w:tc>
        <w:tc>
          <w:tcPr>
            <w:tcW w:w="277" w:type="dxa"/>
          </w:tcPr>
          <w:p w14:paraId="21FE313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04D09D88" w14:textId="77777777" w:rsidTr="00AE4C11">
        <w:trPr>
          <w:trHeight w:val="85"/>
        </w:trPr>
        <w:tc>
          <w:tcPr>
            <w:tcW w:w="4395" w:type="dxa"/>
          </w:tcPr>
          <w:p w14:paraId="6E1AA99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Deprivation</w:t>
            </w:r>
          </w:p>
        </w:tc>
        <w:tc>
          <w:tcPr>
            <w:tcW w:w="1134" w:type="dxa"/>
          </w:tcPr>
          <w:p w14:paraId="0FE85ADA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FF206C7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FAF93A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138065A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589431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7A3A126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0E134A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7AAE349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0824BF6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555103C" w14:textId="77777777" w:rsidTr="00AE4C11">
        <w:trPr>
          <w:trHeight w:val="85"/>
        </w:trPr>
        <w:tc>
          <w:tcPr>
            <w:tcW w:w="4395" w:type="dxa"/>
          </w:tcPr>
          <w:p w14:paraId="52381138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1</w:t>
            </w:r>
            <w:r w:rsidRPr="00F006A6">
              <w:rPr>
                <w:sz w:val="20"/>
                <w:szCs w:val="20"/>
                <w:vertAlign w:val="superscript"/>
              </w:rPr>
              <w:t>st</w:t>
            </w:r>
            <w:r w:rsidRPr="00F006A6">
              <w:rPr>
                <w:sz w:val="20"/>
                <w:szCs w:val="20"/>
              </w:rPr>
              <w:t xml:space="preserve"> quintile (least deprived)</w:t>
            </w:r>
          </w:p>
        </w:tc>
        <w:tc>
          <w:tcPr>
            <w:tcW w:w="1134" w:type="dxa"/>
          </w:tcPr>
          <w:p w14:paraId="4BF96EA1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Reference</w:t>
            </w:r>
          </w:p>
        </w:tc>
        <w:tc>
          <w:tcPr>
            <w:tcW w:w="1699" w:type="dxa"/>
          </w:tcPr>
          <w:p w14:paraId="3B15F5CC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836EBF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13C74D8" w14:textId="7777777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175B6C0C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94CB937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F6A36F0" w14:textId="7777777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28CA8BB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7D5F1FD4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DD63634" w14:textId="77777777" w:rsidTr="00AE4C11">
        <w:trPr>
          <w:trHeight w:val="85"/>
        </w:trPr>
        <w:tc>
          <w:tcPr>
            <w:tcW w:w="4395" w:type="dxa"/>
          </w:tcPr>
          <w:p w14:paraId="6B5CB05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2</w:t>
            </w:r>
            <w:r w:rsidRPr="00F006A6">
              <w:rPr>
                <w:sz w:val="20"/>
                <w:szCs w:val="20"/>
                <w:vertAlign w:val="superscript"/>
              </w:rPr>
              <w:t>nd</w:t>
            </w:r>
            <w:r w:rsidRPr="00F006A6">
              <w:rPr>
                <w:sz w:val="20"/>
                <w:szCs w:val="20"/>
              </w:rPr>
              <w:t xml:space="preserve"> quintile</w:t>
            </w:r>
          </w:p>
        </w:tc>
        <w:tc>
          <w:tcPr>
            <w:tcW w:w="1134" w:type="dxa"/>
          </w:tcPr>
          <w:p w14:paraId="5DE55AE2" w14:textId="2F98445B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-0.27</w:t>
            </w:r>
          </w:p>
        </w:tc>
        <w:tc>
          <w:tcPr>
            <w:tcW w:w="1699" w:type="dxa"/>
          </w:tcPr>
          <w:p w14:paraId="42DC7E52" w14:textId="09B2C51B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[-0.74, 0.19]</w:t>
            </w:r>
          </w:p>
        </w:tc>
        <w:tc>
          <w:tcPr>
            <w:tcW w:w="284" w:type="dxa"/>
          </w:tcPr>
          <w:p w14:paraId="1FE6F10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9BA2A5B" w14:textId="04A97946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-0.04</w:t>
            </w:r>
          </w:p>
        </w:tc>
        <w:tc>
          <w:tcPr>
            <w:tcW w:w="1842" w:type="dxa"/>
          </w:tcPr>
          <w:p w14:paraId="75F7CC75" w14:textId="33F599AB" w:rsidR="00E31F45" w:rsidRPr="00A06070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[-0.49, 0.41</w:t>
            </w:r>
            <w:r w:rsidR="00E31F4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3E6B97D2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0AC1BBF" w14:textId="7FE956CD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1707" w:type="dxa"/>
          </w:tcPr>
          <w:p w14:paraId="25B13AAA" w14:textId="23E4D996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[-2.08, 3.00]</w:t>
            </w:r>
          </w:p>
        </w:tc>
        <w:tc>
          <w:tcPr>
            <w:tcW w:w="277" w:type="dxa"/>
          </w:tcPr>
          <w:p w14:paraId="1B24622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89971E9" w14:textId="77777777" w:rsidTr="00AE4C11">
        <w:trPr>
          <w:trHeight w:val="85"/>
        </w:trPr>
        <w:tc>
          <w:tcPr>
            <w:tcW w:w="4395" w:type="dxa"/>
          </w:tcPr>
          <w:p w14:paraId="7DEA400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3</w:t>
            </w:r>
            <w:r w:rsidRPr="00F006A6">
              <w:rPr>
                <w:sz w:val="20"/>
                <w:szCs w:val="20"/>
                <w:vertAlign w:val="superscript"/>
              </w:rPr>
              <w:t>rd</w:t>
            </w:r>
            <w:r w:rsidRPr="00F006A6">
              <w:rPr>
                <w:sz w:val="20"/>
                <w:szCs w:val="20"/>
              </w:rPr>
              <w:t xml:space="preserve"> quintile</w:t>
            </w:r>
          </w:p>
        </w:tc>
        <w:tc>
          <w:tcPr>
            <w:tcW w:w="1134" w:type="dxa"/>
          </w:tcPr>
          <w:p w14:paraId="1EA75643" w14:textId="04BFD0AE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-0.23</w:t>
            </w:r>
          </w:p>
        </w:tc>
        <w:tc>
          <w:tcPr>
            <w:tcW w:w="1699" w:type="dxa"/>
          </w:tcPr>
          <w:p w14:paraId="14A51CC9" w14:textId="31F1F6E2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[-0.69, 0.23]</w:t>
            </w:r>
          </w:p>
        </w:tc>
        <w:tc>
          <w:tcPr>
            <w:tcW w:w="284" w:type="dxa"/>
          </w:tcPr>
          <w:p w14:paraId="1D4E19B2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83C90DD" w14:textId="38D845F2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0.14</w:t>
            </w:r>
          </w:p>
        </w:tc>
        <w:tc>
          <w:tcPr>
            <w:tcW w:w="1842" w:type="dxa"/>
          </w:tcPr>
          <w:p w14:paraId="268E47E7" w14:textId="46DE0814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[-0.32, 0.59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B6925A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D79054" w14:textId="26C4C979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0.58</w:t>
            </w:r>
          </w:p>
        </w:tc>
        <w:tc>
          <w:tcPr>
            <w:tcW w:w="1707" w:type="dxa"/>
          </w:tcPr>
          <w:p w14:paraId="27C8B39E" w14:textId="6BD1E367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[-1.96, 3.11]</w:t>
            </w:r>
          </w:p>
        </w:tc>
        <w:tc>
          <w:tcPr>
            <w:tcW w:w="277" w:type="dxa"/>
          </w:tcPr>
          <w:p w14:paraId="599F8AB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4503D0D" w14:textId="77777777" w:rsidTr="00AE4C11">
        <w:trPr>
          <w:trHeight w:val="85"/>
        </w:trPr>
        <w:tc>
          <w:tcPr>
            <w:tcW w:w="4395" w:type="dxa"/>
          </w:tcPr>
          <w:p w14:paraId="11B3D2E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4</w:t>
            </w:r>
            <w:r w:rsidRPr="00F006A6">
              <w:rPr>
                <w:sz w:val="20"/>
                <w:szCs w:val="20"/>
                <w:vertAlign w:val="superscript"/>
              </w:rPr>
              <w:t>th</w:t>
            </w:r>
            <w:r w:rsidRPr="00F006A6">
              <w:rPr>
                <w:sz w:val="20"/>
                <w:szCs w:val="20"/>
              </w:rPr>
              <w:t xml:space="preserve"> quintile</w:t>
            </w:r>
          </w:p>
        </w:tc>
        <w:tc>
          <w:tcPr>
            <w:tcW w:w="1134" w:type="dxa"/>
          </w:tcPr>
          <w:p w14:paraId="3AAEF143" w14:textId="692C865D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-0.17</w:t>
            </w:r>
          </w:p>
        </w:tc>
        <w:tc>
          <w:tcPr>
            <w:tcW w:w="1699" w:type="dxa"/>
          </w:tcPr>
          <w:p w14:paraId="646A6F27" w14:textId="45627D3E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[-0.63, 0.29]</w:t>
            </w:r>
          </w:p>
        </w:tc>
        <w:tc>
          <w:tcPr>
            <w:tcW w:w="284" w:type="dxa"/>
          </w:tcPr>
          <w:p w14:paraId="623726D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8DB34F1" w14:textId="01B7B6A4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842" w:type="dxa"/>
          </w:tcPr>
          <w:p w14:paraId="0C8AEC07" w14:textId="150437D5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[-0.39, 0.51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488D805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78255FC" w14:textId="53EE5B28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0.55</w:t>
            </w:r>
          </w:p>
        </w:tc>
        <w:tc>
          <w:tcPr>
            <w:tcW w:w="1707" w:type="dxa"/>
          </w:tcPr>
          <w:p w14:paraId="5E299B75" w14:textId="521EB8AF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[-1.99, 3.09]</w:t>
            </w:r>
          </w:p>
        </w:tc>
        <w:tc>
          <w:tcPr>
            <w:tcW w:w="277" w:type="dxa"/>
          </w:tcPr>
          <w:p w14:paraId="7D3DBB8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BAE84E6" w14:textId="77777777" w:rsidTr="00AE4C11">
        <w:trPr>
          <w:trHeight w:val="85"/>
        </w:trPr>
        <w:tc>
          <w:tcPr>
            <w:tcW w:w="4395" w:type="dxa"/>
          </w:tcPr>
          <w:p w14:paraId="5543043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5</w:t>
            </w:r>
            <w:r w:rsidRPr="00F006A6">
              <w:rPr>
                <w:sz w:val="20"/>
                <w:szCs w:val="20"/>
                <w:vertAlign w:val="superscript"/>
              </w:rPr>
              <w:t>th</w:t>
            </w:r>
            <w:r w:rsidRPr="00F006A6">
              <w:rPr>
                <w:sz w:val="20"/>
                <w:szCs w:val="20"/>
              </w:rPr>
              <w:t xml:space="preserve"> quintile (most deprived)</w:t>
            </w:r>
          </w:p>
        </w:tc>
        <w:tc>
          <w:tcPr>
            <w:tcW w:w="1134" w:type="dxa"/>
          </w:tcPr>
          <w:p w14:paraId="0706CDA4" w14:textId="01B051DE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-0.17</w:t>
            </w:r>
          </w:p>
        </w:tc>
        <w:tc>
          <w:tcPr>
            <w:tcW w:w="1699" w:type="dxa"/>
          </w:tcPr>
          <w:p w14:paraId="2B0BBD82" w14:textId="0E00284C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[-0.63, 0.29]</w:t>
            </w:r>
          </w:p>
        </w:tc>
        <w:tc>
          <w:tcPr>
            <w:tcW w:w="284" w:type="dxa"/>
          </w:tcPr>
          <w:p w14:paraId="7C71EF2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9F09D96" w14:textId="767178C1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-0.01</w:t>
            </w:r>
          </w:p>
        </w:tc>
        <w:tc>
          <w:tcPr>
            <w:tcW w:w="1842" w:type="dxa"/>
          </w:tcPr>
          <w:p w14:paraId="5EDA450E" w14:textId="2FC02FD4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[-0.46, 0.44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7698017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07C910A" w14:textId="34A308F3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0.69</w:t>
            </w:r>
          </w:p>
        </w:tc>
        <w:tc>
          <w:tcPr>
            <w:tcW w:w="1707" w:type="dxa"/>
          </w:tcPr>
          <w:p w14:paraId="05D4F4A5" w14:textId="58953CA2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[-1.85, 3.22]</w:t>
            </w:r>
          </w:p>
        </w:tc>
        <w:tc>
          <w:tcPr>
            <w:tcW w:w="277" w:type="dxa"/>
          </w:tcPr>
          <w:p w14:paraId="55BA006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75B086F" w14:textId="77777777" w:rsidTr="00DD1F75">
        <w:trPr>
          <w:trHeight w:val="85"/>
        </w:trPr>
        <w:tc>
          <w:tcPr>
            <w:tcW w:w="4395" w:type="dxa"/>
          </w:tcPr>
          <w:p w14:paraId="512D53B4" w14:textId="480D7AAD" w:rsidR="00E31F45" w:rsidRDefault="00E31F45" w:rsidP="006E7206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6E7206">
              <w:rPr>
                <w:sz w:val="20"/>
                <w:szCs w:val="20"/>
              </w:rPr>
              <w:t>Unknown</w:t>
            </w:r>
          </w:p>
        </w:tc>
        <w:tc>
          <w:tcPr>
            <w:tcW w:w="1134" w:type="dxa"/>
          </w:tcPr>
          <w:p w14:paraId="52F10CA9" w14:textId="5A5CF893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-0.17</w:t>
            </w:r>
          </w:p>
        </w:tc>
        <w:tc>
          <w:tcPr>
            <w:tcW w:w="1699" w:type="dxa"/>
          </w:tcPr>
          <w:p w14:paraId="047F9B4C" w14:textId="0D9CBD24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[-0.63, 0.29]</w:t>
            </w:r>
          </w:p>
        </w:tc>
        <w:tc>
          <w:tcPr>
            <w:tcW w:w="284" w:type="dxa"/>
          </w:tcPr>
          <w:p w14:paraId="2E75554D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65648A2" w14:textId="41105EA2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842" w:type="dxa"/>
          </w:tcPr>
          <w:p w14:paraId="172D4AA4" w14:textId="33A9941C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[-0.33, 0.57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F953C9C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B430E01" w14:textId="24CABCA9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0.54</w:t>
            </w:r>
          </w:p>
        </w:tc>
        <w:tc>
          <w:tcPr>
            <w:tcW w:w="1707" w:type="dxa"/>
          </w:tcPr>
          <w:p w14:paraId="367D1454" w14:textId="1DBCC10B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[-2.00, 3.08]</w:t>
            </w:r>
          </w:p>
        </w:tc>
        <w:tc>
          <w:tcPr>
            <w:tcW w:w="277" w:type="dxa"/>
          </w:tcPr>
          <w:p w14:paraId="7781BDCB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2F52C76F" w14:textId="77777777" w:rsidTr="00AE4C11">
        <w:trPr>
          <w:trHeight w:val="85"/>
        </w:trPr>
        <w:tc>
          <w:tcPr>
            <w:tcW w:w="4395" w:type="dxa"/>
          </w:tcPr>
          <w:p w14:paraId="0A5F758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Comorbidities</w:t>
            </w:r>
          </w:p>
        </w:tc>
        <w:tc>
          <w:tcPr>
            <w:tcW w:w="1134" w:type="dxa"/>
          </w:tcPr>
          <w:p w14:paraId="0B2D52EE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4D32A7B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11AF7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852899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732A2E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D26142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8E11102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D5673E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8AA7B8E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319EA1D9" w14:textId="77777777" w:rsidTr="00AE4C11">
        <w:trPr>
          <w:trHeight w:val="85"/>
        </w:trPr>
        <w:tc>
          <w:tcPr>
            <w:tcW w:w="4395" w:type="dxa"/>
          </w:tcPr>
          <w:p w14:paraId="15B9C6CB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Cardiovascular disease</w:t>
            </w:r>
          </w:p>
        </w:tc>
        <w:tc>
          <w:tcPr>
            <w:tcW w:w="1134" w:type="dxa"/>
          </w:tcPr>
          <w:p w14:paraId="130C0894" w14:textId="0020486A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</w:p>
        </w:tc>
        <w:tc>
          <w:tcPr>
            <w:tcW w:w="1699" w:type="dxa"/>
          </w:tcPr>
          <w:p w14:paraId="4FB1DD65" w14:textId="2E3F655D" w:rsidR="00E31F45" w:rsidRPr="00FF445B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[-0.03, 0.04]</w:t>
            </w:r>
          </w:p>
        </w:tc>
        <w:tc>
          <w:tcPr>
            <w:tcW w:w="284" w:type="dxa"/>
          </w:tcPr>
          <w:p w14:paraId="75875E6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53D9924" w14:textId="65DACED1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0.03*</w:t>
            </w:r>
          </w:p>
        </w:tc>
        <w:tc>
          <w:tcPr>
            <w:tcW w:w="1842" w:type="dxa"/>
          </w:tcPr>
          <w:p w14:paraId="0728E082" w14:textId="163D0ECE" w:rsidR="00E31F45" w:rsidRPr="00005646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[0.00, 0.06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46399A51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AE1ED05" w14:textId="6B908DF8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707" w:type="dxa"/>
          </w:tcPr>
          <w:p w14:paraId="384E9941" w14:textId="31AFFE59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[-0.12, 0.27]</w:t>
            </w:r>
          </w:p>
        </w:tc>
        <w:tc>
          <w:tcPr>
            <w:tcW w:w="277" w:type="dxa"/>
          </w:tcPr>
          <w:p w14:paraId="3A5A348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60566495" w14:textId="77777777" w:rsidTr="00AE4C11">
        <w:trPr>
          <w:trHeight w:val="85"/>
        </w:trPr>
        <w:tc>
          <w:tcPr>
            <w:tcW w:w="4395" w:type="dxa"/>
          </w:tcPr>
          <w:p w14:paraId="2DB3C42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Hypertension</w:t>
            </w:r>
          </w:p>
        </w:tc>
        <w:tc>
          <w:tcPr>
            <w:tcW w:w="1134" w:type="dxa"/>
          </w:tcPr>
          <w:p w14:paraId="64788FC3" w14:textId="27328FCD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0.08***</w:t>
            </w:r>
          </w:p>
        </w:tc>
        <w:tc>
          <w:tcPr>
            <w:tcW w:w="1699" w:type="dxa"/>
          </w:tcPr>
          <w:p w14:paraId="00302142" w14:textId="1E9E3F9F" w:rsidR="00E31F45" w:rsidRPr="00AB5558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[0.05, 0.12]</w:t>
            </w:r>
          </w:p>
        </w:tc>
        <w:tc>
          <w:tcPr>
            <w:tcW w:w="284" w:type="dxa"/>
          </w:tcPr>
          <w:p w14:paraId="5178864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7C4B042" w14:textId="07DD8364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0.19***</w:t>
            </w:r>
          </w:p>
        </w:tc>
        <w:tc>
          <w:tcPr>
            <w:tcW w:w="1842" w:type="dxa"/>
          </w:tcPr>
          <w:p w14:paraId="6FAAA100" w14:textId="51E4AA45" w:rsidR="00E31F45" w:rsidRPr="00A06070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[0.16, 0.22</w:t>
            </w:r>
            <w:r w:rsidR="00E31F4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7FEF72B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01097BF" w14:textId="594911A5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707" w:type="dxa"/>
          </w:tcPr>
          <w:p w14:paraId="379A35F5" w14:textId="19B1B615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[-0.11, 0.27]</w:t>
            </w:r>
          </w:p>
        </w:tc>
        <w:tc>
          <w:tcPr>
            <w:tcW w:w="277" w:type="dxa"/>
          </w:tcPr>
          <w:p w14:paraId="3214BAFE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7D7E12FE" w14:textId="77777777" w:rsidTr="00AE4C11">
        <w:trPr>
          <w:trHeight w:val="85"/>
        </w:trPr>
        <w:tc>
          <w:tcPr>
            <w:tcW w:w="4395" w:type="dxa"/>
          </w:tcPr>
          <w:p w14:paraId="6D5D9ED0" w14:textId="4828086D" w:rsidR="00E31F45" w:rsidRPr="00F006A6" w:rsidRDefault="00E31F45" w:rsidP="00DB31F3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DB31F3">
              <w:rPr>
                <w:sz w:val="20"/>
                <w:szCs w:val="20"/>
              </w:rPr>
              <w:t xml:space="preserve">Number of </w:t>
            </w:r>
            <w:proofErr w:type="spellStart"/>
            <w:r w:rsidRPr="00B3034A">
              <w:rPr>
                <w:sz w:val="20"/>
                <w:szCs w:val="20"/>
              </w:rPr>
              <w:t>Charlson</w:t>
            </w:r>
            <w:proofErr w:type="spellEnd"/>
            <w:r w:rsidRPr="00B3034A">
              <w:rPr>
                <w:sz w:val="20"/>
                <w:szCs w:val="20"/>
              </w:rPr>
              <w:t xml:space="preserve"> comorbidit</w:t>
            </w:r>
            <w:r w:rsidR="00DB31F3">
              <w:rPr>
                <w:sz w:val="20"/>
                <w:szCs w:val="20"/>
              </w:rPr>
              <w:t>ies</w:t>
            </w:r>
          </w:p>
        </w:tc>
        <w:tc>
          <w:tcPr>
            <w:tcW w:w="1134" w:type="dxa"/>
          </w:tcPr>
          <w:p w14:paraId="3BA286FA" w14:textId="19EA941D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0.14***</w:t>
            </w:r>
          </w:p>
        </w:tc>
        <w:tc>
          <w:tcPr>
            <w:tcW w:w="1699" w:type="dxa"/>
          </w:tcPr>
          <w:p w14:paraId="6520F092" w14:textId="335F1300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[0.12, 0.16]</w:t>
            </w:r>
          </w:p>
        </w:tc>
        <w:tc>
          <w:tcPr>
            <w:tcW w:w="284" w:type="dxa"/>
          </w:tcPr>
          <w:p w14:paraId="3BBA036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A20811E" w14:textId="13C9DFAC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0.25</w:t>
            </w:r>
            <w:r w:rsidR="00E31F45">
              <w:rPr>
                <w:rFonts w:cstheme="minorHAnsi"/>
                <w:sz w:val="20"/>
                <w:szCs w:val="20"/>
              </w:rPr>
              <w:t>***</w:t>
            </w:r>
          </w:p>
        </w:tc>
        <w:tc>
          <w:tcPr>
            <w:tcW w:w="1842" w:type="dxa"/>
          </w:tcPr>
          <w:p w14:paraId="7C0656C7" w14:textId="7D84AC81" w:rsidR="00E31F45" w:rsidRPr="00A06070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[0.23, 0.27</w:t>
            </w:r>
            <w:r w:rsidR="00E31F4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1A3C0C4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CB0B121" w14:textId="0BE0AF5C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0.37***</w:t>
            </w:r>
          </w:p>
        </w:tc>
        <w:tc>
          <w:tcPr>
            <w:tcW w:w="1707" w:type="dxa"/>
          </w:tcPr>
          <w:p w14:paraId="7187F994" w14:textId="780F45E1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[0.26, 0.49]</w:t>
            </w:r>
          </w:p>
        </w:tc>
        <w:tc>
          <w:tcPr>
            <w:tcW w:w="277" w:type="dxa"/>
          </w:tcPr>
          <w:p w14:paraId="087EA49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743C0944" w14:textId="77777777" w:rsidTr="00AE4C11">
        <w:trPr>
          <w:trHeight w:val="85"/>
        </w:trPr>
        <w:tc>
          <w:tcPr>
            <w:tcW w:w="4395" w:type="dxa"/>
          </w:tcPr>
          <w:p w14:paraId="68AB930E" w14:textId="77777777" w:rsidR="00E31F45" w:rsidRPr="00DF3A4B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134" w:type="dxa"/>
          </w:tcPr>
          <w:p w14:paraId="193578CC" w14:textId="77777777" w:rsidR="00E31F45" w:rsidRPr="00DF3A4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99" w:type="dxa"/>
          </w:tcPr>
          <w:p w14:paraId="3367F57D" w14:textId="77777777" w:rsidR="00E31F45" w:rsidRPr="00DF3A4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6418BE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BA138C6" w14:textId="77777777" w:rsidR="00E31F45" w:rsidRPr="00A71D7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430BB036" w14:textId="77777777" w:rsidR="00E31F45" w:rsidRPr="00A71D7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3273EED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49FA007" w14:textId="77777777" w:rsidR="00E31F45" w:rsidRPr="0002072D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dxa"/>
          </w:tcPr>
          <w:p w14:paraId="1ACAFD2B" w14:textId="77777777" w:rsidR="00E31F45" w:rsidRPr="0002072D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785F1F2D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903BD8B" w14:textId="77777777" w:rsidTr="00AE4C11">
        <w:trPr>
          <w:trHeight w:val="85"/>
        </w:trPr>
        <w:tc>
          <w:tcPr>
            <w:tcW w:w="4395" w:type="dxa"/>
          </w:tcPr>
          <w:p w14:paraId="688B9DA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Antidepressants</w:t>
            </w:r>
          </w:p>
        </w:tc>
        <w:tc>
          <w:tcPr>
            <w:tcW w:w="1134" w:type="dxa"/>
          </w:tcPr>
          <w:p w14:paraId="4F2C7D0A" w14:textId="2359CE19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0.23***</w:t>
            </w:r>
          </w:p>
        </w:tc>
        <w:tc>
          <w:tcPr>
            <w:tcW w:w="1699" w:type="dxa"/>
          </w:tcPr>
          <w:p w14:paraId="78C5D341" w14:textId="731358A4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[0.19, 0.26]</w:t>
            </w:r>
          </w:p>
        </w:tc>
        <w:tc>
          <w:tcPr>
            <w:tcW w:w="284" w:type="dxa"/>
          </w:tcPr>
          <w:p w14:paraId="584650A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913A8A" w14:textId="2C260F43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</w:t>
            </w:r>
            <w:r w:rsidR="00E31F45">
              <w:rPr>
                <w:rFonts w:cstheme="minorHAnsi"/>
                <w:sz w:val="20"/>
                <w:szCs w:val="20"/>
              </w:rPr>
              <w:t>**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14:paraId="0A7F7D21" w14:textId="521A3623" w:rsidR="00E31F45" w:rsidRPr="00A06070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[0.13, 0.19</w:t>
            </w:r>
            <w:r w:rsidR="00E31F4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57F008EB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E930679" w14:textId="7B760F63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1707" w:type="dxa"/>
          </w:tcPr>
          <w:p w14:paraId="596C2766" w14:textId="556C85B8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[-0.03, 0.35]</w:t>
            </w:r>
          </w:p>
        </w:tc>
        <w:tc>
          <w:tcPr>
            <w:tcW w:w="277" w:type="dxa"/>
          </w:tcPr>
          <w:p w14:paraId="25304CE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20443D66" w14:textId="77777777" w:rsidTr="00AE4C11">
        <w:trPr>
          <w:trHeight w:val="85"/>
        </w:trPr>
        <w:tc>
          <w:tcPr>
            <w:tcW w:w="4395" w:type="dxa"/>
          </w:tcPr>
          <w:p w14:paraId="2F8B6619" w14:textId="77777777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Pr="00FF445B">
              <w:rPr>
                <w:sz w:val="20"/>
                <w:szCs w:val="20"/>
                <w:lang w:val="en-GB"/>
              </w:rPr>
              <w:t>Antipsychotics</w:t>
            </w:r>
          </w:p>
        </w:tc>
        <w:tc>
          <w:tcPr>
            <w:tcW w:w="1134" w:type="dxa"/>
          </w:tcPr>
          <w:p w14:paraId="11D8967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D1019D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DBCD83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0BFF19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A4743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60A4E1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461F34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CC017AE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0596353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0988D8A2" w14:textId="77777777" w:rsidTr="00AE4C11">
        <w:trPr>
          <w:trHeight w:val="85"/>
        </w:trPr>
        <w:tc>
          <w:tcPr>
            <w:tcW w:w="4395" w:type="dxa"/>
          </w:tcPr>
          <w:p w14:paraId="74F42826" w14:textId="3D043514" w:rsidR="00E31F45" w:rsidRDefault="00E31F45" w:rsidP="00B3034A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First generation</w:t>
            </w:r>
          </w:p>
        </w:tc>
        <w:tc>
          <w:tcPr>
            <w:tcW w:w="1134" w:type="dxa"/>
          </w:tcPr>
          <w:p w14:paraId="55B53F8D" w14:textId="1E71F3E7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0.19***</w:t>
            </w:r>
          </w:p>
        </w:tc>
        <w:tc>
          <w:tcPr>
            <w:tcW w:w="1699" w:type="dxa"/>
          </w:tcPr>
          <w:p w14:paraId="2553E6E8" w14:textId="072EFBAC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[0.12, 0.25]</w:t>
            </w:r>
          </w:p>
        </w:tc>
        <w:tc>
          <w:tcPr>
            <w:tcW w:w="284" w:type="dxa"/>
          </w:tcPr>
          <w:p w14:paraId="1ECE0E3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2048688" w14:textId="2DE9295E" w:rsidR="00E31F45" w:rsidRPr="00FA7885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-0.07*</w:t>
            </w:r>
          </w:p>
        </w:tc>
        <w:tc>
          <w:tcPr>
            <w:tcW w:w="1842" w:type="dxa"/>
          </w:tcPr>
          <w:p w14:paraId="62AA09D6" w14:textId="0E6EAF21" w:rsidR="00E31F45" w:rsidRPr="00FA7885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[-0.12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-0.02</w:t>
            </w:r>
            <w:r w:rsidR="00E31F45">
              <w:rPr>
                <w:rFonts w:cstheme="minorHAnsi"/>
                <w:sz w:val="20"/>
                <w:szCs w:val="20"/>
                <w:lang w:val="en-GB"/>
              </w:rPr>
              <w:t>]</w:t>
            </w:r>
          </w:p>
        </w:tc>
        <w:tc>
          <w:tcPr>
            <w:tcW w:w="277" w:type="dxa"/>
          </w:tcPr>
          <w:p w14:paraId="30484F4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11720C7" w14:textId="72803645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0.12</w:t>
            </w:r>
          </w:p>
        </w:tc>
        <w:tc>
          <w:tcPr>
            <w:tcW w:w="1707" w:type="dxa"/>
          </w:tcPr>
          <w:p w14:paraId="4F514A09" w14:textId="39842413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[-0.24, 0.48]</w:t>
            </w:r>
          </w:p>
        </w:tc>
        <w:tc>
          <w:tcPr>
            <w:tcW w:w="277" w:type="dxa"/>
          </w:tcPr>
          <w:p w14:paraId="7C9209A4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354B6A1" w14:textId="77777777" w:rsidTr="00AE4C11">
        <w:trPr>
          <w:trHeight w:val="85"/>
        </w:trPr>
        <w:tc>
          <w:tcPr>
            <w:tcW w:w="4395" w:type="dxa"/>
          </w:tcPr>
          <w:p w14:paraId="61EB82A9" w14:textId="72727C1C" w:rsidR="00E31F45" w:rsidRPr="00FF445B" w:rsidRDefault="00E31F45" w:rsidP="00B3034A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Second generation</w:t>
            </w:r>
          </w:p>
        </w:tc>
        <w:tc>
          <w:tcPr>
            <w:tcW w:w="1134" w:type="dxa"/>
          </w:tcPr>
          <w:p w14:paraId="230075FF" w14:textId="663899C1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0.07*</w:t>
            </w:r>
          </w:p>
        </w:tc>
        <w:tc>
          <w:tcPr>
            <w:tcW w:w="1699" w:type="dxa"/>
          </w:tcPr>
          <w:p w14:paraId="63BB80FD" w14:textId="162A1169" w:rsidR="00E31F45" w:rsidRPr="00B63ACE" w:rsidRDefault="00E31F45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[0.01, 0.12]</w:t>
            </w:r>
          </w:p>
        </w:tc>
        <w:tc>
          <w:tcPr>
            <w:tcW w:w="284" w:type="dxa"/>
          </w:tcPr>
          <w:p w14:paraId="2B506372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603D7B8" w14:textId="0C69475F" w:rsidR="00E31F45" w:rsidRPr="00FA7885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0.04</w:t>
            </w:r>
          </w:p>
        </w:tc>
        <w:tc>
          <w:tcPr>
            <w:tcW w:w="1842" w:type="dxa"/>
          </w:tcPr>
          <w:p w14:paraId="1C777660" w14:textId="0A3D7BF1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[-0.31, 0.17]</w:t>
            </w:r>
          </w:p>
        </w:tc>
        <w:tc>
          <w:tcPr>
            <w:tcW w:w="277" w:type="dxa"/>
          </w:tcPr>
          <w:p w14:paraId="2E05141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3E1BB89" w14:textId="7A9D7B44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-0.25</w:t>
            </w:r>
          </w:p>
        </w:tc>
        <w:tc>
          <w:tcPr>
            <w:tcW w:w="1707" w:type="dxa"/>
          </w:tcPr>
          <w:p w14:paraId="55E43B2E" w14:textId="4CCB80A4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[-0.56, 0.06]</w:t>
            </w:r>
          </w:p>
        </w:tc>
        <w:tc>
          <w:tcPr>
            <w:tcW w:w="277" w:type="dxa"/>
          </w:tcPr>
          <w:p w14:paraId="2FBF275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54A29" w:rsidRPr="00F006A6" w14:paraId="7334DDC9" w14:textId="77777777" w:rsidTr="00AE4C11">
        <w:trPr>
          <w:trHeight w:val="85"/>
        </w:trPr>
        <w:tc>
          <w:tcPr>
            <w:tcW w:w="4395" w:type="dxa"/>
          </w:tcPr>
          <w:p w14:paraId="73EF14A7" w14:textId="4062C618" w:rsidR="00554A29" w:rsidRPr="00F006A6" w:rsidRDefault="00554A29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E21FE8">
              <w:rPr>
                <w:sz w:val="20"/>
                <w:szCs w:val="20"/>
              </w:rPr>
              <w:t>ntidiabetes</w:t>
            </w:r>
            <w:proofErr w:type="spellEnd"/>
          </w:p>
        </w:tc>
        <w:tc>
          <w:tcPr>
            <w:tcW w:w="1134" w:type="dxa"/>
          </w:tcPr>
          <w:p w14:paraId="35F84686" w14:textId="23CFF0C5" w:rsidR="00554A29" w:rsidRPr="00B63ACE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0.09***</w:t>
            </w:r>
          </w:p>
        </w:tc>
        <w:tc>
          <w:tcPr>
            <w:tcW w:w="1699" w:type="dxa"/>
          </w:tcPr>
          <w:p w14:paraId="10B66643" w14:textId="22B4F3D0" w:rsidR="00554A29" w:rsidRPr="00B63ACE" w:rsidRDefault="00554A29" w:rsidP="004C6CD9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[0.05, 0.13]</w:t>
            </w:r>
          </w:p>
        </w:tc>
        <w:tc>
          <w:tcPr>
            <w:tcW w:w="284" w:type="dxa"/>
          </w:tcPr>
          <w:p w14:paraId="407DDB2D" w14:textId="77777777" w:rsidR="00554A29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74E2816" w14:textId="6AD0D3B4" w:rsidR="00554A29" w:rsidRPr="00FA7885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0.18***</w:t>
            </w:r>
          </w:p>
        </w:tc>
        <w:tc>
          <w:tcPr>
            <w:tcW w:w="1842" w:type="dxa"/>
          </w:tcPr>
          <w:p w14:paraId="4C64AC8F" w14:textId="5D0B7EF3" w:rsidR="00554A29" w:rsidRPr="00FA7885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[0.15, 0.22]</w:t>
            </w:r>
          </w:p>
        </w:tc>
        <w:tc>
          <w:tcPr>
            <w:tcW w:w="277" w:type="dxa"/>
          </w:tcPr>
          <w:p w14:paraId="4D3CB840" w14:textId="77777777" w:rsidR="00554A29" w:rsidRPr="00F006A6" w:rsidRDefault="00554A29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D7541F9" w14:textId="77777777" w:rsidR="00554A29" w:rsidRPr="00EE4946" w:rsidRDefault="00554A29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0.14</w:t>
            </w:r>
          </w:p>
        </w:tc>
        <w:tc>
          <w:tcPr>
            <w:tcW w:w="1707" w:type="dxa"/>
          </w:tcPr>
          <w:p w14:paraId="0670B551" w14:textId="51065D0E" w:rsidR="00554A29" w:rsidRPr="00EE4946" w:rsidRDefault="00554A29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[-0.10, 0.38]</w:t>
            </w:r>
          </w:p>
        </w:tc>
        <w:tc>
          <w:tcPr>
            <w:tcW w:w="277" w:type="dxa"/>
          </w:tcPr>
          <w:p w14:paraId="2CE89F52" w14:textId="77777777" w:rsidR="00554A29" w:rsidRDefault="00554A29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78A5102E" w14:textId="77777777" w:rsidTr="00AE4C11">
        <w:trPr>
          <w:trHeight w:val="85"/>
        </w:trPr>
        <w:tc>
          <w:tcPr>
            <w:tcW w:w="4395" w:type="dxa"/>
          </w:tcPr>
          <w:p w14:paraId="4E2D4F6C" w14:textId="792A1CC9" w:rsidR="00E31F45" w:rsidRPr="00F006A6" w:rsidRDefault="00E31F45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since </w:t>
            </w:r>
            <w:r w:rsidR="00680853">
              <w:rPr>
                <w:sz w:val="20"/>
                <w:szCs w:val="20"/>
              </w:rPr>
              <w:t>diagnosis of</w:t>
            </w:r>
            <w:r>
              <w:rPr>
                <w:sz w:val="20"/>
                <w:szCs w:val="20"/>
              </w:rPr>
              <w:t xml:space="preserve"> T2DM </w:t>
            </w:r>
            <w:r w:rsidR="005C1055">
              <w:rPr>
                <w:sz w:val="20"/>
                <w:szCs w:val="20"/>
              </w:rPr>
              <w:t>(years)</w:t>
            </w:r>
          </w:p>
        </w:tc>
        <w:tc>
          <w:tcPr>
            <w:tcW w:w="1134" w:type="dxa"/>
          </w:tcPr>
          <w:p w14:paraId="3B4CAF30" w14:textId="24EEED24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0.15***</w:t>
            </w:r>
          </w:p>
        </w:tc>
        <w:tc>
          <w:tcPr>
            <w:tcW w:w="1699" w:type="dxa"/>
          </w:tcPr>
          <w:p w14:paraId="07E98CD2" w14:textId="0F594520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[0.15, 0.16]</w:t>
            </w:r>
          </w:p>
        </w:tc>
        <w:tc>
          <w:tcPr>
            <w:tcW w:w="284" w:type="dxa"/>
          </w:tcPr>
          <w:p w14:paraId="25CC199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1FEDD19" w14:textId="177C5E64" w:rsidR="00E31F45" w:rsidRPr="00AB5558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0.07</w:t>
            </w:r>
            <w:r w:rsidR="00E31F45">
              <w:rPr>
                <w:rFonts w:cstheme="minorHAnsi"/>
                <w:sz w:val="20"/>
                <w:szCs w:val="20"/>
              </w:rPr>
              <w:t>***</w:t>
            </w:r>
          </w:p>
        </w:tc>
        <w:tc>
          <w:tcPr>
            <w:tcW w:w="1842" w:type="dxa"/>
          </w:tcPr>
          <w:p w14:paraId="4974CBBE" w14:textId="6526A6FD" w:rsidR="00E31F45" w:rsidRPr="00A06070" w:rsidRDefault="00554A29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[0.07</w:t>
            </w:r>
            <w:r w:rsidR="00E31F4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0.08]</w:t>
            </w:r>
          </w:p>
        </w:tc>
        <w:tc>
          <w:tcPr>
            <w:tcW w:w="277" w:type="dxa"/>
          </w:tcPr>
          <w:p w14:paraId="20B912B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70EBB88" w14:textId="39F79B62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</w:t>
            </w:r>
          </w:p>
        </w:tc>
        <w:tc>
          <w:tcPr>
            <w:tcW w:w="1707" w:type="dxa"/>
          </w:tcPr>
          <w:p w14:paraId="0B3D4932" w14:textId="5BB0AD7F" w:rsidR="00E31F45" w:rsidRPr="00F006A6" w:rsidRDefault="00E31F45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[-0.06, 0.01]</w:t>
            </w:r>
          </w:p>
        </w:tc>
        <w:tc>
          <w:tcPr>
            <w:tcW w:w="277" w:type="dxa"/>
          </w:tcPr>
          <w:p w14:paraId="492DAF2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D5F31" w:rsidRPr="00F006A6" w14:paraId="0E78CC4D" w14:textId="77777777" w:rsidTr="00AE4C11">
        <w:trPr>
          <w:trHeight w:val="85"/>
        </w:trPr>
        <w:tc>
          <w:tcPr>
            <w:tcW w:w="4395" w:type="dxa"/>
          </w:tcPr>
          <w:p w14:paraId="058770E7" w14:textId="77777777" w:rsidR="005D5F31" w:rsidRDefault="005D5F31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3109B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8A0D71C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92DFA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715C3BC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02DD23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6DEA5962" w14:textId="77777777" w:rsidR="005D5F31" w:rsidRPr="00F006A6" w:rsidRDefault="005D5F3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274045A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47D7E55C" w14:textId="77777777" w:rsidR="005D5F31" w:rsidRDefault="005D5F31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086CD25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554F7" w:rsidRPr="00F006A6" w14:paraId="5422FA91" w14:textId="77777777" w:rsidTr="009863C7">
        <w:trPr>
          <w:trHeight w:val="85"/>
        </w:trPr>
        <w:tc>
          <w:tcPr>
            <w:tcW w:w="4395" w:type="dxa"/>
          </w:tcPr>
          <w:p w14:paraId="78FD546D" w14:textId="7BF6E7BB" w:rsidR="00F554F7" w:rsidRPr="005D5F31" w:rsidRDefault="00F554F7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Family</w:t>
            </w:r>
          </w:p>
        </w:tc>
        <w:tc>
          <w:tcPr>
            <w:tcW w:w="2833" w:type="dxa"/>
            <w:gridSpan w:val="2"/>
          </w:tcPr>
          <w:p w14:paraId="01D7F996" w14:textId="25826F7D" w:rsidR="00F554F7" w:rsidRDefault="00F554F7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</w:t>
            </w:r>
            <w:r w:rsidRPr="00166708">
              <w:rPr>
                <w:rFonts w:cstheme="minorHAnsi"/>
                <w:sz w:val="20"/>
                <w:szCs w:val="20"/>
                <w:lang w:val="en-GB"/>
              </w:rPr>
              <w:t>egative binomial</w:t>
            </w:r>
          </w:p>
        </w:tc>
        <w:tc>
          <w:tcPr>
            <w:tcW w:w="284" w:type="dxa"/>
          </w:tcPr>
          <w:p w14:paraId="558EB121" w14:textId="77777777" w:rsidR="00F554F7" w:rsidRDefault="00F554F7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E2E1D53" w14:textId="402B72CA" w:rsidR="00F554F7" w:rsidRPr="00235E2D" w:rsidRDefault="00F554F7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Poisson</w:t>
            </w:r>
          </w:p>
        </w:tc>
        <w:tc>
          <w:tcPr>
            <w:tcW w:w="1842" w:type="dxa"/>
          </w:tcPr>
          <w:p w14:paraId="2A27DDEF" w14:textId="77777777" w:rsidR="00F554F7" w:rsidRDefault="00F554F7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5679D910" w14:textId="77777777" w:rsidR="00F554F7" w:rsidRPr="00F006A6" w:rsidRDefault="00F554F7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B892058" w14:textId="0335471C" w:rsidR="00F554F7" w:rsidRPr="005D5F31" w:rsidRDefault="00F554F7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Gamma</w:t>
            </w:r>
          </w:p>
        </w:tc>
        <w:tc>
          <w:tcPr>
            <w:tcW w:w="1707" w:type="dxa"/>
          </w:tcPr>
          <w:p w14:paraId="76AA8829" w14:textId="77777777" w:rsidR="00F554F7" w:rsidRDefault="00F554F7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073695F1" w14:textId="77777777" w:rsidR="00F554F7" w:rsidRDefault="00F554F7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5D5F31" w:rsidRPr="00F006A6" w14:paraId="29B3F18A" w14:textId="77777777" w:rsidTr="00AE4C11">
        <w:trPr>
          <w:trHeight w:val="85"/>
        </w:trPr>
        <w:tc>
          <w:tcPr>
            <w:tcW w:w="4395" w:type="dxa"/>
          </w:tcPr>
          <w:p w14:paraId="1AC0BCC0" w14:textId="4A24DCBE" w:rsidR="005D5F31" w:rsidRPr="005D5F31" w:rsidRDefault="005D5F31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Link</w:t>
            </w:r>
          </w:p>
        </w:tc>
        <w:tc>
          <w:tcPr>
            <w:tcW w:w="1134" w:type="dxa"/>
          </w:tcPr>
          <w:p w14:paraId="6F15CCB7" w14:textId="252CBBC0" w:rsidR="005D5F31" w:rsidRPr="00235E2D" w:rsidRDefault="00235E2D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Log</w:t>
            </w:r>
          </w:p>
        </w:tc>
        <w:tc>
          <w:tcPr>
            <w:tcW w:w="1699" w:type="dxa"/>
          </w:tcPr>
          <w:p w14:paraId="325B86D0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4F967A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44CBA03" w14:textId="358A5B14" w:rsidR="005D5F31" w:rsidRPr="00235E2D" w:rsidRDefault="00235E2D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Log</w:t>
            </w:r>
          </w:p>
        </w:tc>
        <w:tc>
          <w:tcPr>
            <w:tcW w:w="1842" w:type="dxa"/>
          </w:tcPr>
          <w:p w14:paraId="5E88C9F3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40B84658" w14:textId="77777777" w:rsidR="005D5F31" w:rsidRPr="00F006A6" w:rsidRDefault="005D5F3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86F7A5A" w14:textId="2DF5A7BC" w:rsidR="005D5F31" w:rsidRPr="005D5F31" w:rsidRDefault="005D5F3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Log</w:t>
            </w:r>
          </w:p>
        </w:tc>
        <w:tc>
          <w:tcPr>
            <w:tcW w:w="1707" w:type="dxa"/>
          </w:tcPr>
          <w:p w14:paraId="67B5CD79" w14:textId="77777777" w:rsidR="005D5F31" w:rsidRDefault="005D5F31" w:rsidP="00A36B6A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49881AF" w14:textId="77777777" w:rsidR="005D5F31" w:rsidRDefault="005D5F3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8DBD80D" w14:textId="4C634F45" w:rsidR="00990832" w:rsidRPr="00AE4C11" w:rsidRDefault="00AE4C11" w:rsidP="00B222E1">
      <w:pPr>
        <w:adjustRightInd w:val="0"/>
        <w:snapToGrid w:val="0"/>
        <w:spacing w:line="160" w:lineRule="exact"/>
        <w:rPr>
          <w:sz w:val="16"/>
          <w:szCs w:val="16"/>
          <w:lang w:val="en-GB"/>
        </w:rPr>
      </w:pPr>
      <w:r w:rsidRPr="009D1A72">
        <w:rPr>
          <w:sz w:val="16"/>
          <w:szCs w:val="16"/>
          <w:lang w:val="en-GB"/>
        </w:rPr>
        <w:t>Note: the financial year at T2DM diagnosis w</w:t>
      </w:r>
      <w:r w:rsidR="009924F5">
        <w:rPr>
          <w:sz w:val="16"/>
          <w:szCs w:val="16"/>
          <w:lang w:val="en-GB"/>
        </w:rPr>
        <w:t>as</w:t>
      </w:r>
      <w:r>
        <w:rPr>
          <w:sz w:val="16"/>
          <w:szCs w:val="16"/>
          <w:lang w:val="en-GB"/>
        </w:rPr>
        <w:t xml:space="preserve"> </w:t>
      </w:r>
      <w:r w:rsidRPr="009D1A72">
        <w:rPr>
          <w:sz w:val="16"/>
          <w:szCs w:val="16"/>
          <w:lang w:val="en-GB"/>
        </w:rPr>
        <w:t xml:space="preserve">adjusted in all the analyses </w:t>
      </w:r>
    </w:p>
    <w:p w14:paraId="39D15CE5" w14:textId="46627EE6" w:rsidR="005D5F31" w:rsidRDefault="00B222E1" w:rsidP="00B222E1">
      <w:pPr>
        <w:spacing w:line="160" w:lineRule="exact"/>
        <w:rPr>
          <w:sz w:val="16"/>
          <w:szCs w:val="16"/>
          <w:lang w:val="en-GB"/>
        </w:rPr>
      </w:pPr>
      <w:r w:rsidRPr="00B222E1">
        <w:rPr>
          <w:sz w:val="16"/>
          <w:szCs w:val="16"/>
          <w:lang w:val="en-GB"/>
        </w:rPr>
        <w:t>*** p&lt;0.001, ** p&lt;0.01, * p&lt;0.05</w:t>
      </w:r>
    </w:p>
    <w:p w14:paraId="235616FB" w14:textId="77777777" w:rsidR="005D5F31" w:rsidRDefault="005D5F31" w:rsidP="00B222E1">
      <w:pPr>
        <w:spacing w:line="160" w:lineRule="exact"/>
        <w:rPr>
          <w:sz w:val="16"/>
          <w:szCs w:val="16"/>
          <w:lang w:val="en-GB"/>
        </w:rPr>
        <w:sectPr w:rsidR="005D5F31" w:rsidSect="001B19AC">
          <w:pgSz w:w="16838" w:h="11906" w:orient="landscape"/>
          <w:pgMar w:top="851" w:right="1440" w:bottom="1440" w:left="851" w:header="851" w:footer="567" w:gutter="0"/>
          <w:cols w:space="425"/>
          <w:docGrid w:type="lines" w:linePitch="360"/>
        </w:sectPr>
      </w:pPr>
    </w:p>
    <w:p w14:paraId="002E0246" w14:textId="13DE0ADC" w:rsidR="005D5F31" w:rsidRPr="005D5F31" w:rsidRDefault="005D5F31" w:rsidP="005D5F31">
      <w:pPr>
        <w:spacing w:line="240" w:lineRule="exact"/>
        <w:rPr>
          <w:szCs w:val="24"/>
          <w:lang w:val="en-GB"/>
        </w:rPr>
      </w:pPr>
      <w:r w:rsidRPr="00494346">
        <w:rPr>
          <w:szCs w:val="24"/>
        </w:rPr>
        <w:lastRenderedPageBreak/>
        <w:t xml:space="preserve">Appendix </w:t>
      </w:r>
      <w:r w:rsidR="005F7FF7">
        <w:rPr>
          <w:szCs w:val="24"/>
        </w:rPr>
        <w:t>6</w:t>
      </w:r>
      <w:r>
        <w:rPr>
          <w:szCs w:val="24"/>
        </w:rPr>
        <w:t xml:space="preserve"> (continue)</w:t>
      </w:r>
    </w:p>
    <w:tbl>
      <w:tblPr>
        <w:tblStyle w:val="TableGrid5"/>
        <w:tblW w:w="14209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66"/>
        <w:gridCol w:w="284"/>
        <w:gridCol w:w="3122"/>
        <w:gridCol w:w="277"/>
        <w:gridCol w:w="2988"/>
        <w:gridCol w:w="277"/>
      </w:tblGrid>
      <w:tr w:rsidR="00E307F6" w:rsidRPr="00F006A6" w14:paraId="33198F2A" w14:textId="77777777" w:rsidTr="00D955B1">
        <w:trPr>
          <w:trHeight w:val="85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7B752ACF" w14:textId="77777777" w:rsidR="00E307F6" w:rsidRPr="00F006A6" w:rsidRDefault="00E307F6" w:rsidP="002B2878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58F85470" w14:textId="6C503EBE" w:rsidR="00E307F6" w:rsidRPr="00F006A6" w:rsidRDefault="00E307F6" w:rsidP="004D609E">
            <w:pPr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costs </w:t>
            </w:r>
            <w:r w:rsidR="004D609E">
              <w:rPr>
                <w:sz w:val="20"/>
                <w:szCs w:val="20"/>
              </w:rPr>
              <w:t>(n=6383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49CC35A9" w14:textId="77777777" w:rsidR="00E307F6" w:rsidRDefault="00E307F6" w:rsidP="002B287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14:paraId="3A338097" w14:textId="1CB9DD8E" w:rsidR="00E307F6" w:rsidRPr="00F006A6" w:rsidRDefault="0009290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care</w:t>
            </w:r>
            <w:r w:rsidR="00FE6CEA">
              <w:rPr>
                <w:sz w:val="20"/>
                <w:szCs w:val="20"/>
              </w:rPr>
              <w:t xml:space="preserve"> costs</w:t>
            </w:r>
            <w:r>
              <w:rPr>
                <w:sz w:val="20"/>
                <w:szCs w:val="20"/>
              </w:rPr>
              <w:t xml:space="preserve"> (n=6383</w:t>
            </w:r>
            <w:r w:rsidR="00E307F6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14:paraId="64D905C8" w14:textId="77777777" w:rsidR="00E307F6" w:rsidRDefault="00E307F6" w:rsidP="002B2878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74BFBD31" w14:textId="2175402B" w:rsidR="00E307F6" w:rsidRPr="00F006A6" w:rsidRDefault="00092901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care</w:t>
            </w:r>
            <w:r w:rsidR="00FE6CEA">
              <w:rPr>
                <w:sz w:val="20"/>
                <w:szCs w:val="20"/>
              </w:rPr>
              <w:t xml:space="preserve"> costs</w:t>
            </w:r>
            <w:r>
              <w:rPr>
                <w:sz w:val="20"/>
                <w:szCs w:val="20"/>
              </w:rPr>
              <w:t xml:space="preserve"> (n=6383</w:t>
            </w:r>
            <w:r w:rsidR="00E307F6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bottom w:val="nil"/>
            </w:tcBorders>
          </w:tcPr>
          <w:p w14:paraId="7ACA0472" w14:textId="77777777" w:rsidR="00E307F6" w:rsidRPr="00F006A6" w:rsidRDefault="00E307F6" w:rsidP="002B2878">
            <w:pPr>
              <w:rPr>
                <w:sz w:val="20"/>
                <w:szCs w:val="20"/>
              </w:rPr>
            </w:pPr>
          </w:p>
        </w:tc>
      </w:tr>
    </w:tbl>
    <w:tbl>
      <w:tblPr>
        <w:tblW w:w="14176" w:type="dxa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699"/>
        <w:gridCol w:w="284"/>
        <w:gridCol w:w="1280"/>
        <w:gridCol w:w="1842"/>
        <w:gridCol w:w="277"/>
        <w:gridCol w:w="1281"/>
        <w:gridCol w:w="1707"/>
        <w:gridCol w:w="277"/>
      </w:tblGrid>
      <w:tr w:rsidR="007E1225" w:rsidRPr="00F006A6" w14:paraId="62119547" w14:textId="77777777" w:rsidTr="00D955B1">
        <w:trPr>
          <w:trHeight w:val="85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7695FA92" w14:textId="77777777" w:rsidR="00E307F6" w:rsidRPr="00F006A6" w:rsidRDefault="00E307F6" w:rsidP="002B28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ABBB5" w14:textId="3671FD04" w:rsidR="00E307F6" w:rsidRPr="00F006A6" w:rsidRDefault="00E307F6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0BFF496" w14:textId="77777777" w:rsidR="00E307F6" w:rsidRDefault="00E307F6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5F16CC46" w14:textId="77777777" w:rsidR="00E307F6" w:rsidRPr="00F006A6" w:rsidRDefault="00E307F6" w:rsidP="002B287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08A77299" w14:textId="101C1C19" w:rsidR="00E307F6" w:rsidRPr="00F006A6" w:rsidRDefault="00E307F6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E41C5E" w14:textId="2E4F4865" w:rsidR="00E307F6" w:rsidRPr="00F006A6" w:rsidRDefault="00E307F6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14:paraId="3C21123F" w14:textId="77777777" w:rsidR="00E307F6" w:rsidRPr="00F006A6" w:rsidRDefault="00E307F6" w:rsidP="002B287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BC5DB65" w14:textId="69B62BF1" w:rsidR="00E307F6" w:rsidRPr="00F006A6" w:rsidRDefault="00E307F6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coefficient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14:paraId="507E89BB" w14:textId="555BB4B8" w:rsidR="00E307F6" w:rsidRPr="00F006A6" w:rsidRDefault="00E307F6" w:rsidP="002B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 CI</w:t>
            </w:r>
          </w:p>
        </w:tc>
        <w:tc>
          <w:tcPr>
            <w:tcW w:w="277" w:type="dxa"/>
            <w:tcBorders>
              <w:top w:val="nil"/>
              <w:bottom w:val="single" w:sz="4" w:space="0" w:color="auto"/>
            </w:tcBorders>
          </w:tcPr>
          <w:p w14:paraId="2176B52F" w14:textId="77777777" w:rsidR="00E307F6" w:rsidRDefault="00E307F6" w:rsidP="002B2878">
            <w:pPr>
              <w:rPr>
                <w:sz w:val="20"/>
                <w:szCs w:val="20"/>
              </w:rPr>
            </w:pPr>
          </w:p>
        </w:tc>
      </w:tr>
      <w:tr w:rsidR="007E1225" w:rsidRPr="00F006A6" w14:paraId="718987BC" w14:textId="77777777" w:rsidTr="00D955B1">
        <w:trPr>
          <w:trHeight w:val="85"/>
        </w:trPr>
        <w:tc>
          <w:tcPr>
            <w:tcW w:w="4395" w:type="dxa"/>
          </w:tcPr>
          <w:p w14:paraId="5798B064" w14:textId="60CB099F" w:rsidR="00E307F6" w:rsidRPr="00E307F6" w:rsidRDefault="00E307F6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Intercept</w:t>
            </w:r>
          </w:p>
        </w:tc>
        <w:tc>
          <w:tcPr>
            <w:tcW w:w="1134" w:type="dxa"/>
          </w:tcPr>
          <w:p w14:paraId="17B3BFE0" w14:textId="740142C3" w:rsidR="00E307F6" w:rsidRPr="00B63ACE" w:rsidRDefault="00B63ACE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8.05***</w:t>
            </w:r>
          </w:p>
        </w:tc>
        <w:tc>
          <w:tcPr>
            <w:tcW w:w="1699" w:type="dxa"/>
          </w:tcPr>
          <w:p w14:paraId="65D4BC28" w14:textId="2DA67F8F" w:rsidR="00E307F6" w:rsidRPr="00AB5558" w:rsidRDefault="00E307F6" w:rsidP="00836A4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B63ACE">
              <w:rPr>
                <w:rFonts w:cstheme="minorHAnsi"/>
                <w:sz w:val="20"/>
                <w:szCs w:val="20"/>
              </w:rPr>
              <w:t>6.65, 9.44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84" w:type="dxa"/>
          </w:tcPr>
          <w:p w14:paraId="2D4324D2" w14:textId="77777777" w:rsidR="00E307F6" w:rsidRDefault="00E307F6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3E86169" w14:textId="055E821C" w:rsidR="00E307F6" w:rsidRPr="00AB5558" w:rsidRDefault="00E40C3E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6.56***</w:t>
            </w:r>
          </w:p>
        </w:tc>
        <w:tc>
          <w:tcPr>
            <w:tcW w:w="1842" w:type="dxa"/>
          </w:tcPr>
          <w:p w14:paraId="04EDB9D0" w14:textId="0ED49883" w:rsidR="00E307F6" w:rsidRPr="00A06070" w:rsidRDefault="00E40C3E" w:rsidP="00E40C3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[5.89, 7.23</w:t>
            </w:r>
            <w:r w:rsidR="00E307F6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2EFE0AAC" w14:textId="77777777" w:rsidR="00E307F6" w:rsidRPr="00F006A6" w:rsidRDefault="00E307F6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2EC4578" w14:textId="048E46C0" w:rsidR="00E307F6" w:rsidRPr="00F006A6" w:rsidRDefault="000B6511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7.62***</w:t>
            </w:r>
          </w:p>
        </w:tc>
        <w:tc>
          <w:tcPr>
            <w:tcW w:w="1707" w:type="dxa"/>
          </w:tcPr>
          <w:p w14:paraId="1D31F665" w14:textId="10776136" w:rsidR="00E307F6" w:rsidRPr="00F006A6" w:rsidRDefault="000B6511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[5.50, 9.73</w:t>
            </w:r>
            <w:r w:rsidR="00E307F6">
              <w:rPr>
                <w:sz w:val="20"/>
                <w:szCs w:val="20"/>
              </w:rPr>
              <w:t>]</w:t>
            </w:r>
          </w:p>
        </w:tc>
        <w:tc>
          <w:tcPr>
            <w:tcW w:w="277" w:type="dxa"/>
          </w:tcPr>
          <w:p w14:paraId="20C64674" w14:textId="77777777" w:rsidR="00E307F6" w:rsidRDefault="00E307F6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3B06F10D" w14:textId="77777777" w:rsidTr="00D955B1">
        <w:trPr>
          <w:trHeight w:val="85"/>
        </w:trPr>
        <w:tc>
          <w:tcPr>
            <w:tcW w:w="4395" w:type="dxa"/>
          </w:tcPr>
          <w:p w14:paraId="64E7976A" w14:textId="6179BC09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Group</w:t>
            </w:r>
          </w:p>
        </w:tc>
        <w:tc>
          <w:tcPr>
            <w:tcW w:w="1134" w:type="dxa"/>
          </w:tcPr>
          <w:p w14:paraId="23A89F3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99" w:type="dxa"/>
          </w:tcPr>
          <w:p w14:paraId="16F0D56D" w14:textId="77777777" w:rsidR="00E31F45" w:rsidRDefault="00E31F45" w:rsidP="00836A4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38854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35D9DA2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75031A" w14:textId="77777777" w:rsidR="00E31F45" w:rsidRDefault="00E31F45" w:rsidP="00E40C3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5904DF9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01F02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0466FBA3" w14:textId="77777777" w:rsidR="00E31F45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7DD04C2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25B38F4A" w14:textId="77777777" w:rsidTr="00D955B1">
        <w:trPr>
          <w:trHeight w:val="85"/>
        </w:trPr>
        <w:tc>
          <w:tcPr>
            <w:tcW w:w="4395" w:type="dxa"/>
          </w:tcPr>
          <w:p w14:paraId="0BC3D9B4" w14:textId="5F9F3B09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="00DA1EE3">
              <w:rPr>
                <w:sz w:val="20"/>
                <w:szCs w:val="20"/>
                <w:lang w:val="en-GB"/>
              </w:rPr>
              <w:t>Exposed</w:t>
            </w:r>
          </w:p>
        </w:tc>
        <w:tc>
          <w:tcPr>
            <w:tcW w:w="1134" w:type="dxa"/>
          </w:tcPr>
          <w:p w14:paraId="73838D67" w14:textId="38401A6E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0.61***</w:t>
            </w:r>
          </w:p>
        </w:tc>
        <w:tc>
          <w:tcPr>
            <w:tcW w:w="1699" w:type="dxa"/>
          </w:tcPr>
          <w:p w14:paraId="18D49F68" w14:textId="0E42BB5D" w:rsidR="00E31F45" w:rsidRDefault="00E31F45" w:rsidP="00836A4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[0.48, 0.73]</w:t>
            </w:r>
          </w:p>
        </w:tc>
        <w:tc>
          <w:tcPr>
            <w:tcW w:w="284" w:type="dxa"/>
          </w:tcPr>
          <w:p w14:paraId="2FF41D5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316742A" w14:textId="311AAA9D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0.14***</w:t>
            </w:r>
          </w:p>
        </w:tc>
        <w:tc>
          <w:tcPr>
            <w:tcW w:w="1842" w:type="dxa"/>
          </w:tcPr>
          <w:p w14:paraId="4F7335C4" w14:textId="67101BFB" w:rsidR="00E31F45" w:rsidRDefault="00E31F45" w:rsidP="00E40C3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[0.08, 0.20]</w:t>
            </w:r>
          </w:p>
        </w:tc>
        <w:tc>
          <w:tcPr>
            <w:tcW w:w="277" w:type="dxa"/>
          </w:tcPr>
          <w:p w14:paraId="11E2772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800AEB6" w14:textId="700E48F1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0.79***</w:t>
            </w:r>
          </w:p>
        </w:tc>
        <w:tc>
          <w:tcPr>
            <w:tcW w:w="1707" w:type="dxa"/>
          </w:tcPr>
          <w:p w14:paraId="0D3B5CC7" w14:textId="6F1140CE" w:rsidR="00E31F45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[0.60, 0.98]</w:t>
            </w:r>
          </w:p>
        </w:tc>
        <w:tc>
          <w:tcPr>
            <w:tcW w:w="277" w:type="dxa"/>
          </w:tcPr>
          <w:p w14:paraId="3962FDE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0CD81DDD" w14:textId="77777777" w:rsidTr="00D955B1">
        <w:trPr>
          <w:trHeight w:val="85"/>
        </w:trPr>
        <w:tc>
          <w:tcPr>
            <w:tcW w:w="4395" w:type="dxa"/>
          </w:tcPr>
          <w:p w14:paraId="7979F463" w14:textId="7AA8B763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="00DA1EE3">
              <w:rPr>
                <w:sz w:val="20"/>
                <w:szCs w:val="20"/>
                <w:lang w:val="en-GB"/>
              </w:rPr>
              <w:t>Unexposed</w:t>
            </w:r>
          </w:p>
        </w:tc>
        <w:tc>
          <w:tcPr>
            <w:tcW w:w="1134" w:type="dxa"/>
          </w:tcPr>
          <w:p w14:paraId="56A180C3" w14:textId="2CBE6193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699" w:type="dxa"/>
          </w:tcPr>
          <w:p w14:paraId="0CD589FE" w14:textId="77777777" w:rsidR="00E31F45" w:rsidRDefault="00E31F45" w:rsidP="00836A4D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1B7DE2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4B9322C" w14:textId="1EB1FCC0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7FC6B18D" w14:textId="77777777" w:rsidR="00E31F45" w:rsidRDefault="00E31F45" w:rsidP="00E40C3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049659E6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70380C8" w14:textId="2D3A1C01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7C704348" w14:textId="77777777" w:rsidR="00E31F45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79D21E0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3662B191" w14:textId="77777777" w:rsidTr="00D955B1">
        <w:trPr>
          <w:trHeight w:val="85"/>
        </w:trPr>
        <w:tc>
          <w:tcPr>
            <w:tcW w:w="4395" w:type="dxa"/>
          </w:tcPr>
          <w:p w14:paraId="65D3577A" w14:textId="5406FAFA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at</w:t>
            </w:r>
            <w:r w:rsidRPr="00F006A6">
              <w:rPr>
                <w:sz w:val="20"/>
                <w:szCs w:val="20"/>
              </w:rPr>
              <w:t xml:space="preserve"> diagnosis</w:t>
            </w:r>
            <w:r>
              <w:rPr>
                <w:sz w:val="20"/>
                <w:szCs w:val="20"/>
              </w:rPr>
              <w:t xml:space="preserve"> of having both T2DM and SMI</w:t>
            </w:r>
          </w:p>
        </w:tc>
        <w:tc>
          <w:tcPr>
            <w:tcW w:w="1134" w:type="dxa"/>
          </w:tcPr>
          <w:p w14:paraId="77CFBF08" w14:textId="7D18A2E4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0.01***</w:t>
            </w:r>
          </w:p>
        </w:tc>
        <w:tc>
          <w:tcPr>
            <w:tcW w:w="1699" w:type="dxa"/>
          </w:tcPr>
          <w:p w14:paraId="77E07C55" w14:textId="431846D1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[0.01, 0.02]</w:t>
            </w:r>
          </w:p>
        </w:tc>
        <w:tc>
          <w:tcPr>
            <w:tcW w:w="284" w:type="dxa"/>
          </w:tcPr>
          <w:p w14:paraId="7A0EAE6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045AA6B" w14:textId="74DFC555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-0.00</w:t>
            </w:r>
          </w:p>
        </w:tc>
        <w:tc>
          <w:tcPr>
            <w:tcW w:w="1842" w:type="dxa"/>
          </w:tcPr>
          <w:p w14:paraId="2BA78E3C" w14:textId="09A145BB" w:rsidR="00E31F45" w:rsidRDefault="00E31F45" w:rsidP="00B421BA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[-0.00, 0.00]</w:t>
            </w:r>
          </w:p>
        </w:tc>
        <w:tc>
          <w:tcPr>
            <w:tcW w:w="277" w:type="dxa"/>
          </w:tcPr>
          <w:p w14:paraId="56085296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8552693" w14:textId="694E3E6E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0.02***</w:t>
            </w:r>
          </w:p>
        </w:tc>
        <w:tc>
          <w:tcPr>
            <w:tcW w:w="1707" w:type="dxa"/>
          </w:tcPr>
          <w:p w14:paraId="15B5A654" w14:textId="785DF074" w:rsidR="00E31F45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[0.01, 0.03]</w:t>
            </w:r>
          </w:p>
        </w:tc>
        <w:tc>
          <w:tcPr>
            <w:tcW w:w="277" w:type="dxa"/>
          </w:tcPr>
          <w:p w14:paraId="74BA9E9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143D77DB" w14:textId="77777777" w:rsidTr="00D955B1">
        <w:trPr>
          <w:trHeight w:val="85"/>
        </w:trPr>
        <w:tc>
          <w:tcPr>
            <w:tcW w:w="4395" w:type="dxa"/>
          </w:tcPr>
          <w:p w14:paraId="44292EF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>Sex</w:t>
            </w:r>
          </w:p>
        </w:tc>
        <w:tc>
          <w:tcPr>
            <w:tcW w:w="1134" w:type="dxa"/>
          </w:tcPr>
          <w:p w14:paraId="7AFB49FD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55258B6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2203E1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AFB8656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5D628A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F9A250C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78BF9D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4FFC03E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122E45E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08B398FA" w14:textId="77777777" w:rsidTr="00D955B1">
        <w:trPr>
          <w:trHeight w:val="85"/>
        </w:trPr>
        <w:tc>
          <w:tcPr>
            <w:tcW w:w="4395" w:type="dxa"/>
          </w:tcPr>
          <w:p w14:paraId="152BCF7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Male</w:t>
            </w:r>
          </w:p>
        </w:tc>
        <w:tc>
          <w:tcPr>
            <w:tcW w:w="1134" w:type="dxa"/>
          </w:tcPr>
          <w:p w14:paraId="4CC3104D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 xml:space="preserve">Reference </w:t>
            </w:r>
          </w:p>
        </w:tc>
        <w:tc>
          <w:tcPr>
            <w:tcW w:w="1699" w:type="dxa"/>
          </w:tcPr>
          <w:p w14:paraId="72552E6A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E28D8C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65D0336" w14:textId="64548AE8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2950EFCE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10C8CB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97F7BB5" w14:textId="5AE2B3F3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2AB9BB2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324E80E5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A77D031" w14:textId="77777777" w:rsidTr="00D955B1">
        <w:trPr>
          <w:trHeight w:val="85"/>
        </w:trPr>
        <w:tc>
          <w:tcPr>
            <w:tcW w:w="4395" w:type="dxa"/>
          </w:tcPr>
          <w:p w14:paraId="6D0062B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Female</w:t>
            </w:r>
          </w:p>
        </w:tc>
        <w:tc>
          <w:tcPr>
            <w:tcW w:w="1134" w:type="dxa"/>
          </w:tcPr>
          <w:p w14:paraId="42D90E81" w14:textId="585718CC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1699" w:type="dxa"/>
          </w:tcPr>
          <w:p w14:paraId="1C0E51E4" w14:textId="0D572864" w:rsidR="00E31F45" w:rsidRPr="00AB5558" w:rsidRDefault="00E31F45" w:rsidP="00862B86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[-0.04, 0.13]</w:t>
            </w:r>
          </w:p>
        </w:tc>
        <w:tc>
          <w:tcPr>
            <w:tcW w:w="284" w:type="dxa"/>
          </w:tcPr>
          <w:p w14:paraId="6C68684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C762EF5" w14:textId="7C2BD84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0.18***</w:t>
            </w:r>
          </w:p>
        </w:tc>
        <w:tc>
          <w:tcPr>
            <w:tcW w:w="1842" w:type="dxa"/>
          </w:tcPr>
          <w:p w14:paraId="5CF456E0" w14:textId="76731EE6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[0.14, 0.22]</w:t>
            </w:r>
          </w:p>
        </w:tc>
        <w:tc>
          <w:tcPr>
            <w:tcW w:w="277" w:type="dxa"/>
          </w:tcPr>
          <w:p w14:paraId="24B5C28B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F508F0" w14:textId="77F5E1C5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1707" w:type="dxa"/>
          </w:tcPr>
          <w:p w14:paraId="3264D31A" w14:textId="0138FB3C" w:rsidR="00E31F45" w:rsidRPr="00F006A6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[-0.10, 0.16]</w:t>
            </w:r>
          </w:p>
        </w:tc>
        <w:tc>
          <w:tcPr>
            <w:tcW w:w="277" w:type="dxa"/>
          </w:tcPr>
          <w:p w14:paraId="6103664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7E23AD3E" w14:textId="77777777" w:rsidTr="00D955B1">
        <w:trPr>
          <w:trHeight w:val="85"/>
        </w:trPr>
        <w:tc>
          <w:tcPr>
            <w:tcW w:w="4395" w:type="dxa"/>
          </w:tcPr>
          <w:p w14:paraId="417AC131" w14:textId="1FA018DB" w:rsidR="00E31F45" w:rsidRPr="00F006A6" w:rsidRDefault="00E31F45" w:rsidP="00605D92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605D92">
              <w:rPr>
                <w:sz w:val="20"/>
                <w:szCs w:val="20"/>
              </w:rPr>
              <w:t>Ethnic group</w:t>
            </w:r>
          </w:p>
        </w:tc>
        <w:tc>
          <w:tcPr>
            <w:tcW w:w="1134" w:type="dxa"/>
          </w:tcPr>
          <w:p w14:paraId="1D524307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7E22F4B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3D4296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8305586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4DD823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269841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4FE3EB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8B93884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54B9FCC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694CE371" w14:textId="77777777" w:rsidTr="00D955B1">
        <w:trPr>
          <w:trHeight w:val="85"/>
        </w:trPr>
        <w:tc>
          <w:tcPr>
            <w:tcW w:w="4395" w:type="dxa"/>
          </w:tcPr>
          <w:p w14:paraId="39BA17E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White</w:t>
            </w:r>
          </w:p>
        </w:tc>
        <w:tc>
          <w:tcPr>
            <w:tcW w:w="1134" w:type="dxa"/>
          </w:tcPr>
          <w:p w14:paraId="33333CC0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Reference</w:t>
            </w:r>
          </w:p>
        </w:tc>
        <w:tc>
          <w:tcPr>
            <w:tcW w:w="1699" w:type="dxa"/>
          </w:tcPr>
          <w:p w14:paraId="4FAE710F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342815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5F2B373" w14:textId="1CFF68A1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5ADB2C80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5470FA8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2305BC0" w14:textId="3C923ECB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043CA5A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5AC97EB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632A5D48" w14:textId="77777777" w:rsidTr="00D955B1">
        <w:trPr>
          <w:trHeight w:val="85"/>
        </w:trPr>
        <w:tc>
          <w:tcPr>
            <w:tcW w:w="4395" w:type="dxa"/>
          </w:tcPr>
          <w:p w14:paraId="45BE546C" w14:textId="23828FF1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Non-white (Asian, black, other, mixed)</w:t>
            </w:r>
          </w:p>
        </w:tc>
        <w:tc>
          <w:tcPr>
            <w:tcW w:w="1134" w:type="dxa"/>
          </w:tcPr>
          <w:p w14:paraId="31B97C11" w14:textId="69E358F0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0.16*</w:t>
            </w:r>
          </w:p>
        </w:tc>
        <w:tc>
          <w:tcPr>
            <w:tcW w:w="1699" w:type="dxa"/>
          </w:tcPr>
          <w:p w14:paraId="33D960EF" w14:textId="064690DA" w:rsidR="00E31F45" w:rsidRPr="00AB5558" w:rsidRDefault="00E31F45" w:rsidP="00FF445B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[0.02, 0.29]</w:t>
            </w:r>
          </w:p>
        </w:tc>
        <w:tc>
          <w:tcPr>
            <w:tcW w:w="284" w:type="dxa"/>
          </w:tcPr>
          <w:p w14:paraId="3568729D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301B6F3" w14:textId="66547A79" w:rsidR="00E31F45" w:rsidRPr="00AC5E00" w:rsidRDefault="00E31F45" w:rsidP="00B421BA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0.07*</w:t>
            </w:r>
          </w:p>
        </w:tc>
        <w:tc>
          <w:tcPr>
            <w:tcW w:w="1842" w:type="dxa"/>
          </w:tcPr>
          <w:p w14:paraId="73D42772" w14:textId="010F0599" w:rsidR="00E31F45" w:rsidRPr="00A06070" w:rsidRDefault="00E31F45" w:rsidP="00B421BA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[0.00, 0.13]</w:t>
            </w:r>
          </w:p>
        </w:tc>
        <w:tc>
          <w:tcPr>
            <w:tcW w:w="277" w:type="dxa"/>
          </w:tcPr>
          <w:p w14:paraId="2CFA2FD6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509F30C" w14:textId="6D4DF81F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707" w:type="dxa"/>
          </w:tcPr>
          <w:p w14:paraId="39BDBFB8" w14:textId="35FD44DA" w:rsidR="00E31F45" w:rsidRPr="00F006A6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[-0.03, 0.39]</w:t>
            </w:r>
          </w:p>
        </w:tc>
        <w:tc>
          <w:tcPr>
            <w:tcW w:w="277" w:type="dxa"/>
          </w:tcPr>
          <w:p w14:paraId="3F70BDB3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31F836DE" w14:textId="77777777" w:rsidTr="00D955B1">
        <w:trPr>
          <w:trHeight w:val="85"/>
        </w:trPr>
        <w:tc>
          <w:tcPr>
            <w:tcW w:w="4395" w:type="dxa"/>
          </w:tcPr>
          <w:p w14:paraId="6B53C7C2" w14:textId="62333A8C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Unknown</w:t>
            </w:r>
          </w:p>
        </w:tc>
        <w:tc>
          <w:tcPr>
            <w:tcW w:w="1134" w:type="dxa"/>
          </w:tcPr>
          <w:p w14:paraId="082350CC" w14:textId="0499013A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-1.35***</w:t>
            </w:r>
          </w:p>
        </w:tc>
        <w:tc>
          <w:tcPr>
            <w:tcW w:w="1699" w:type="dxa"/>
          </w:tcPr>
          <w:p w14:paraId="4DDF4434" w14:textId="716EB067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[-1.52, -1.17]</w:t>
            </w:r>
          </w:p>
        </w:tc>
        <w:tc>
          <w:tcPr>
            <w:tcW w:w="284" w:type="dxa"/>
          </w:tcPr>
          <w:p w14:paraId="09484B2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5788704" w14:textId="0746B97A" w:rsidR="00E31F45" w:rsidRPr="00B421BA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-0.43***</w:t>
            </w:r>
          </w:p>
        </w:tc>
        <w:tc>
          <w:tcPr>
            <w:tcW w:w="1842" w:type="dxa"/>
          </w:tcPr>
          <w:p w14:paraId="6BE0687C" w14:textId="169BE192" w:rsidR="00E31F45" w:rsidRPr="00B421BA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[-0.51, -0.34]</w:t>
            </w:r>
          </w:p>
        </w:tc>
        <w:tc>
          <w:tcPr>
            <w:tcW w:w="277" w:type="dxa"/>
          </w:tcPr>
          <w:p w14:paraId="1B155A8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D3FB6A8" w14:textId="4091FC92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-2.53***</w:t>
            </w:r>
          </w:p>
        </w:tc>
        <w:tc>
          <w:tcPr>
            <w:tcW w:w="1707" w:type="dxa"/>
          </w:tcPr>
          <w:p w14:paraId="304EFFEF" w14:textId="0724639A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[-2.81, -2.26]</w:t>
            </w:r>
          </w:p>
        </w:tc>
        <w:tc>
          <w:tcPr>
            <w:tcW w:w="277" w:type="dxa"/>
          </w:tcPr>
          <w:p w14:paraId="61BD307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37568D24" w14:textId="77777777" w:rsidTr="00D955B1">
        <w:trPr>
          <w:trHeight w:val="85"/>
        </w:trPr>
        <w:tc>
          <w:tcPr>
            <w:tcW w:w="4395" w:type="dxa"/>
          </w:tcPr>
          <w:p w14:paraId="6B498A84" w14:textId="3293B00B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Deprivation</w:t>
            </w:r>
          </w:p>
        </w:tc>
        <w:tc>
          <w:tcPr>
            <w:tcW w:w="1134" w:type="dxa"/>
          </w:tcPr>
          <w:p w14:paraId="7F53D15A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D935D02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64048C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D0F3B22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C841B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1444EA4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2DCAA44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67CD1F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0D8EB8DC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2BF5CE57" w14:textId="77777777" w:rsidTr="00D955B1">
        <w:trPr>
          <w:trHeight w:val="85"/>
        </w:trPr>
        <w:tc>
          <w:tcPr>
            <w:tcW w:w="4395" w:type="dxa"/>
          </w:tcPr>
          <w:p w14:paraId="0E7160EB" w14:textId="564E679F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1</w:t>
            </w:r>
            <w:r w:rsidRPr="00F006A6">
              <w:rPr>
                <w:sz w:val="20"/>
                <w:szCs w:val="20"/>
                <w:vertAlign w:val="superscript"/>
              </w:rPr>
              <w:t>st</w:t>
            </w:r>
            <w:r w:rsidRPr="00F006A6">
              <w:rPr>
                <w:sz w:val="20"/>
                <w:szCs w:val="20"/>
              </w:rPr>
              <w:t xml:space="preserve"> quintile (least deprived)</w:t>
            </w:r>
          </w:p>
        </w:tc>
        <w:tc>
          <w:tcPr>
            <w:tcW w:w="1134" w:type="dxa"/>
          </w:tcPr>
          <w:p w14:paraId="2E9FCBBF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F6286E">
              <w:rPr>
                <w:rFonts w:cstheme="minorHAnsi"/>
                <w:sz w:val="20"/>
                <w:szCs w:val="20"/>
              </w:rPr>
              <w:t>Reference</w:t>
            </w:r>
          </w:p>
        </w:tc>
        <w:tc>
          <w:tcPr>
            <w:tcW w:w="1699" w:type="dxa"/>
          </w:tcPr>
          <w:p w14:paraId="435836F4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2A40FCF1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A347C46" w14:textId="08C0FE35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42" w:type="dxa"/>
          </w:tcPr>
          <w:p w14:paraId="6A905149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3D8B3EC7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1F4294B" w14:textId="1675C832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707" w:type="dxa"/>
          </w:tcPr>
          <w:p w14:paraId="2EE0E34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047C347A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64E1F9D5" w14:textId="77777777" w:rsidTr="00D955B1">
        <w:trPr>
          <w:trHeight w:val="85"/>
        </w:trPr>
        <w:tc>
          <w:tcPr>
            <w:tcW w:w="4395" w:type="dxa"/>
          </w:tcPr>
          <w:p w14:paraId="0FF9A4EB" w14:textId="6AD23A2E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2</w:t>
            </w:r>
            <w:r w:rsidRPr="00F006A6">
              <w:rPr>
                <w:sz w:val="20"/>
                <w:szCs w:val="20"/>
                <w:vertAlign w:val="superscript"/>
              </w:rPr>
              <w:t>nd</w:t>
            </w:r>
            <w:r w:rsidRPr="00F006A6">
              <w:rPr>
                <w:sz w:val="20"/>
                <w:szCs w:val="20"/>
              </w:rPr>
              <w:t xml:space="preserve"> quintile</w:t>
            </w:r>
          </w:p>
        </w:tc>
        <w:tc>
          <w:tcPr>
            <w:tcW w:w="1134" w:type="dxa"/>
          </w:tcPr>
          <w:p w14:paraId="77387F85" w14:textId="0DB98CD0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-0.24</w:t>
            </w:r>
          </w:p>
        </w:tc>
        <w:tc>
          <w:tcPr>
            <w:tcW w:w="1699" w:type="dxa"/>
          </w:tcPr>
          <w:p w14:paraId="4D80FB57" w14:textId="7E7C210D" w:rsidR="00E31F45" w:rsidRPr="00AB5558" w:rsidRDefault="00E31F45" w:rsidP="00FF445B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[-1.60, 1.11]</w:t>
            </w:r>
          </w:p>
        </w:tc>
        <w:tc>
          <w:tcPr>
            <w:tcW w:w="284" w:type="dxa"/>
          </w:tcPr>
          <w:p w14:paraId="68371357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3EDEF89" w14:textId="1A0AA04A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-0.48</w:t>
            </w:r>
          </w:p>
        </w:tc>
        <w:tc>
          <w:tcPr>
            <w:tcW w:w="1842" w:type="dxa"/>
          </w:tcPr>
          <w:p w14:paraId="7A0B2911" w14:textId="3E141549" w:rsidR="00E31F45" w:rsidRPr="00A06070" w:rsidRDefault="00E31F45" w:rsidP="00005646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[-1.12, 0.17]</w:t>
            </w:r>
          </w:p>
        </w:tc>
        <w:tc>
          <w:tcPr>
            <w:tcW w:w="277" w:type="dxa"/>
          </w:tcPr>
          <w:p w14:paraId="19336A43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4805432" w14:textId="2E3716A4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</w:t>
            </w:r>
          </w:p>
        </w:tc>
        <w:tc>
          <w:tcPr>
            <w:tcW w:w="1707" w:type="dxa"/>
          </w:tcPr>
          <w:p w14:paraId="2A2AE36C" w14:textId="26656942" w:rsidR="00E31F45" w:rsidRPr="00F006A6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[-2.08, 2.02]</w:t>
            </w:r>
          </w:p>
        </w:tc>
        <w:tc>
          <w:tcPr>
            <w:tcW w:w="277" w:type="dxa"/>
          </w:tcPr>
          <w:p w14:paraId="4A63773B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0C0D6C1D" w14:textId="77777777" w:rsidTr="00D955B1">
        <w:trPr>
          <w:trHeight w:val="85"/>
        </w:trPr>
        <w:tc>
          <w:tcPr>
            <w:tcW w:w="4395" w:type="dxa"/>
          </w:tcPr>
          <w:p w14:paraId="3159668C" w14:textId="1E0EE5D5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3</w:t>
            </w:r>
            <w:r w:rsidRPr="00F006A6">
              <w:rPr>
                <w:sz w:val="20"/>
                <w:szCs w:val="20"/>
                <w:vertAlign w:val="superscript"/>
              </w:rPr>
              <w:t>rd</w:t>
            </w:r>
            <w:r w:rsidRPr="00F006A6">
              <w:rPr>
                <w:sz w:val="20"/>
                <w:szCs w:val="20"/>
              </w:rPr>
              <w:t xml:space="preserve"> quintile</w:t>
            </w:r>
          </w:p>
        </w:tc>
        <w:tc>
          <w:tcPr>
            <w:tcW w:w="1134" w:type="dxa"/>
          </w:tcPr>
          <w:p w14:paraId="4DBFC421" w14:textId="66E6240D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-0.07</w:t>
            </w:r>
          </w:p>
        </w:tc>
        <w:tc>
          <w:tcPr>
            <w:tcW w:w="1699" w:type="dxa"/>
          </w:tcPr>
          <w:p w14:paraId="50D3F377" w14:textId="437F71A9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[-1.42, 1.28]</w:t>
            </w:r>
          </w:p>
        </w:tc>
        <w:tc>
          <w:tcPr>
            <w:tcW w:w="284" w:type="dxa"/>
          </w:tcPr>
          <w:p w14:paraId="6E2FEF06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FF1AE5E" w14:textId="26CBD2AF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-0.37</w:t>
            </w:r>
          </w:p>
        </w:tc>
        <w:tc>
          <w:tcPr>
            <w:tcW w:w="1842" w:type="dxa"/>
          </w:tcPr>
          <w:p w14:paraId="35BB2949" w14:textId="1A135539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[-1.02, 0.27]</w:t>
            </w:r>
          </w:p>
        </w:tc>
        <w:tc>
          <w:tcPr>
            <w:tcW w:w="277" w:type="dxa"/>
          </w:tcPr>
          <w:p w14:paraId="682BA6E4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DAE5CB4" w14:textId="565E5BEC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0.11</w:t>
            </w:r>
          </w:p>
        </w:tc>
        <w:tc>
          <w:tcPr>
            <w:tcW w:w="1707" w:type="dxa"/>
          </w:tcPr>
          <w:p w14:paraId="55276A76" w14:textId="5D537EA0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[-1.94, 2.16]</w:t>
            </w:r>
          </w:p>
        </w:tc>
        <w:tc>
          <w:tcPr>
            <w:tcW w:w="277" w:type="dxa"/>
          </w:tcPr>
          <w:p w14:paraId="642C217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8380390" w14:textId="77777777" w:rsidTr="00D955B1">
        <w:trPr>
          <w:trHeight w:val="85"/>
        </w:trPr>
        <w:tc>
          <w:tcPr>
            <w:tcW w:w="4395" w:type="dxa"/>
          </w:tcPr>
          <w:p w14:paraId="27DB85FB" w14:textId="3C93DE3E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4</w:t>
            </w:r>
            <w:r w:rsidRPr="00F006A6">
              <w:rPr>
                <w:sz w:val="20"/>
                <w:szCs w:val="20"/>
                <w:vertAlign w:val="superscript"/>
              </w:rPr>
              <w:t>th</w:t>
            </w:r>
            <w:r w:rsidRPr="00F006A6">
              <w:rPr>
                <w:sz w:val="20"/>
                <w:szCs w:val="20"/>
              </w:rPr>
              <w:t xml:space="preserve"> quintile</w:t>
            </w:r>
          </w:p>
        </w:tc>
        <w:tc>
          <w:tcPr>
            <w:tcW w:w="1134" w:type="dxa"/>
          </w:tcPr>
          <w:p w14:paraId="2BAFC39B" w14:textId="5E5593ED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-0.10</w:t>
            </w:r>
          </w:p>
        </w:tc>
        <w:tc>
          <w:tcPr>
            <w:tcW w:w="1699" w:type="dxa"/>
          </w:tcPr>
          <w:p w14:paraId="10EFDE7D" w14:textId="409004D3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[-1.46, 1.25]</w:t>
            </w:r>
          </w:p>
        </w:tc>
        <w:tc>
          <w:tcPr>
            <w:tcW w:w="284" w:type="dxa"/>
          </w:tcPr>
          <w:p w14:paraId="5D37185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5AD5431" w14:textId="53184237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-0.32</w:t>
            </w:r>
          </w:p>
        </w:tc>
        <w:tc>
          <w:tcPr>
            <w:tcW w:w="1842" w:type="dxa"/>
          </w:tcPr>
          <w:p w14:paraId="05839114" w14:textId="3009DC52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[-0.96, 0.33]</w:t>
            </w:r>
          </w:p>
        </w:tc>
        <w:tc>
          <w:tcPr>
            <w:tcW w:w="277" w:type="dxa"/>
          </w:tcPr>
          <w:p w14:paraId="2361655D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A7A63FE" w14:textId="34D8C93D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0.08</w:t>
            </w:r>
          </w:p>
        </w:tc>
        <w:tc>
          <w:tcPr>
            <w:tcW w:w="1707" w:type="dxa"/>
          </w:tcPr>
          <w:p w14:paraId="745B04DA" w14:textId="4265DAA1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[-1.97, 2.13]</w:t>
            </w:r>
          </w:p>
        </w:tc>
        <w:tc>
          <w:tcPr>
            <w:tcW w:w="277" w:type="dxa"/>
          </w:tcPr>
          <w:p w14:paraId="62D60984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167E9D32" w14:textId="77777777" w:rsidTr="00D955B1">
        <w:trPr>
          <w:trHeight w:val="85"/>
        </w:trPr>
        <w:tc>
          <w:tcPr>
            <w:tcW w:w="4395" w:type="dxa"/>
          </w:tcPr>
          <w:p w14:paraId="47D55455" w14:textId="0FC1BD6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5</w:t>
            </w:r>
            <w:r w:rsidRPr="00F006A6">
              <w:rPr>
                <w:sz w:val="20"/>
                <w:szCs w:val="20"/>
                <w:vertAlign w:val="superscript"/>
              </w:rPr>
              <w:t>th</w:t>
            </w:r>
            <w:r w:rsidRPr="00F006A6">
              <w:rPr>
                <w:sz w:val="20"/>
                <w:szCs w:val="20"/>
              </w:rPr>
              <w:t xml:space="preserve"> quintile (most deprived)</w:t>
            </w:r>
          </w:p>
        </w:tc>
        <w:tc>
          <w:tcPr>
            <w:tcW w:w="1134" w:type="dxa"/>
          </w:tcPr>
          <w:p w14:paraId="5E111FE3" w14:textId="563B87C4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-0.09</w:t>
            </w:r>
          </w:p>
        </w:tc>
        <w:tc>
          <w:tcPr>
            <w:tcW w:w="1699" w:type="dxa"/>
          </w:tcPr>
          <w:p w14:paraId="52012D97" w14:textId="70E6886F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[-1.44, 1.27]</w:t>
            </w:r>
          </w:p>
        </w:tc>
        <w:tc>
          <w:tcPr>
            <w:tcW w:w="284" w:type="dxa"/>
          </w:tcPr>
          <w:p w14:paraId="123EE9CD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29C1F30" w14:textId="655C5030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-0.34</w:t>
            </w:r>
          </w:p>
        </w:tc>
        <w:tc>
          <w:tcPr>
            <w:tcW w:w="1842" w:type="dxa"/>
          </w:tcPr>
          <w:p w14:paraId="0A653362" w14:textId="6D052FCC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[-0.99, 0.30]</w:t>
            </w:r>
          </w:p>
        </w:tc>
        <w:tc>
          <w:tcPr>
            <w:tcW w:w="277" w:type="dxa"/>
          </w:tcPr>
          <w:p w14:paraId="6770D9E4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F63EEDF" w14:textId="7D8725E5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0.07</w:t>
            </w:r>
          </w:p>
        </w:tc>
        <w:tc>
          <w:tcPr>
            <w:tcW w:w="1707" w:type="dxa"/>
          </w:tcPr>
          <w:p w14:paraId="67CFC231" w14:textId="2DF52EE4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[-1.97, 2.12]</w:t>
            </w:r>
          </w:p>
        </w:tc>
        <w:tc>
          <w:tcPr>
            <w:tcW w:w="277" w:type="dxa"/>
          </w:tcPr>
          <w:p w14:paraId="2859C24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290BF53" w14:textId="77777777" w:rsidTr="00D955B1">
        <w:trPr>
          <w:trHeight w:val="85"/>
        </w:trPr>
        <w:tc>
          <w:tcPr>
            <w:tcW w:w="4395" w:type="dxa"/>
          </w:tcPr>
          <w:p w14:paraId="2BFBBECE" w14:textId="3590391E" w:rsidR="00E31F45" w:rsidRDefault="00E31F45" w:rsidP="006E7206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6E7206">
              <w:rPr>
                <w:sz w:val="20"/>
                <w:szCs w:val="20"/>
              </w:rPr>
              <w:t>Unknown</w:t>
            </w:r>
          </w:p>
        </w:tc>
        <w:tc>
          <w:tcPr>
            <w:tcW w:w="1134" w:type="dxa"/>
          </w:tcPr>
          <w:p w14:paraId="73D3AE43" w14:textId="7AA3D475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-0.11</w:t>
            </w:r>
          </w:p>
        </w:tc>
        <w:tc>
          <w:tcPr>
            <w:tcW w:w="1699" w:type="dxa"/>
          </w:tcPr>
          <w:p w14:paraId="1AD140D8" w14:textId="1CADC0D2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[-1.47, 1.24]</w:t>
            </w:r>
          </w:p>
        </w:tc>
        <w:tc>
          <w:tcPr>
            <w:tcW w:w="284" w:type="dxa"/>
          </w:tcPr>
          <w:p w14:paraId="68B165B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8986071" w14:textId="0E792E41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-0.33</w:t>
            </w:r>
          </w:p>
        </w:tc>
        <w:tc>
          <w:tcPr>
            <w:tcW w:w="1842" w:type="dxa"/>
          </w:tcPr>
          <w:p w14:paraId="08B8C105" w14:textId="49CCDBCF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[-0.98, 0.31]</w:t>
            </w:r>
          </w:p>
        </w:tc>
        <w:tc>
          <w:tcPr>
            <w:tcW w:w="277" w:type="dxa"/>
          </w:tcPr>
          <w:p w14:paraId="32D19AE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E318C8E" w14:textId="3B441438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0.03</w:t>
            </w:r>
          </w:p>
        </w:tc>
        <w:tc>
          <w:tcPr>
            <w:tcW w:w="1707" w:type="dxa"/>
          </w:tcPr>
          <w:p w14:paraId="3DE9F33C" w14:textId="63C8B4AF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[-2.02, 2.08]</w:t>
            </w:r>
          </w:p>
        </w:tc>
        <w:tc>
          <w:tcPr>
            <w:tcW w:w="277" w:type="dxa"/>
          </w:tcPr>
          <w:p w14:paraId="532521DB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A4A36D1" w14:textId="77777777" w:rsidTr="00D955B1">
        <w:trPr>
          <w:trHeight w:val="85"/>
        </w:trPr>
        <w:tc>
          <w:tcPr>
            <w:tcW w:w="4395" w:type="dxa"/>
          </w:tcPr>
          <w:p w14:paraId="4C3A53B1" w14:textId="3DDFEB6D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Comorbidities</w:t>
            </w:r>
          </w:p>
        </w:tc>
        <w:tc>
          <w:tcPr>
            <w:tcW w:w="1134" w:type="dxa"/>
          </w:tcPr>
          <w:p w14:paraId="74A99C0B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9D43DAB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4EA3B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9EB47BF" w14:textId="77777777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2C40EF" w14:textId="77777777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46C3BC6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E20BD39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290817D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368653D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37DAA44" w14:textId="77777777" w:rsidTr="00D955B1">
        <w:trPr>
          <w:trHeight w:val="85"/>
        </w:trPr>
        <w:tc>
          <w:tcPr>
            <w:tcW w:w="4395" w:type="dxa"/>
          </w:tcPr>
          <w:p w14:paraId="6C25CB1C" w14:textId="1295EB79" w:rsidR="00E31F45" w:rsidRPr="00F006A6" w:rsidRDefault="00E31F45" w:rsidP="00FF445B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Cardiovascular disease</w:t>
            </w:r>
          </w:p>
        </w:tc>
        <w:tc>
          <w:tcPr>
            <w:tcW w:w="1134" w:type="dxa"/>
          </w:tcPr>
          <w:p w14:paraId="00EDF38D" w14:textId="746D602D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</w:t>
            </w:r>
          </w:p>
        </w:tc>
        <w:tc>
          <w:tcPr>
            <w:tcW w:w="1699" w:type="dxa"/>
          </w:tcPr>
          <w:p w14:paraId="43A51DCC" w14:textId="7630CABA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[-0.05, 0.15]</w:t>
            </w:r>
          </w:p>
        </w:tc>
        <w:tc>
          <w:tcPr>
            <w:tcW w:w="284" w:type="dxa"/>
          </w:tcPr>
          <w:p w14:paraId="3074F01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12B13D3" w14:textId="1D4BE2BE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</w:p>
        </w:tc>
        <w:tc>
          <w:tcPr>
            <w:tcW w:w="1842" w:type="dxa"/>
          </w:tcPr>
          <w:p w14:paraId="3CA42FFD" w14:textId="26009C39" w:rsidR="00E31F45" w:rsidRPr="00005646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[-0.02, 0.07]</w:t>
            </w:r>
          </w:p>
        </w:tc>
        <w:tc>
          <w:tcPr>
            <w:tcW w:w="277" w:type="dxa"/>
          </w:tcPr>
          <w:p w14:paraId="01D1C871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034E1F" w14:textId="6C34A04B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1707" w:type="dxa"/>
          </w:tcPr>
          <w:p w14:paraId="61D8E882" w14:textId="130D66F5" w:rsidR="00E31F45" w:rsidRPr="000B6511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[-0.09, 0.21]</w:t>
            </w:r>
          </w:p>
        </w:tc>
        <w:tc>
          <w:tcPr>
            <w:tcW w:w="277" w:type="dxa"/>
          </w:tcPr>
          <w:p w14:paraId="595CADA0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1687B286" w14:textId="77777777" w:rsidTr="00D955B1">
        <w:trPr>
          <w:trHeight w:val="85"/>
        </w:trPr>
        <w:tc>
          <w:tcPr>
            <w:tcW w:w="4395" w:type="dxa"/>
          </w:tcPr>
          <w:p w14:paraId="16F9D610" w14:textId="26067465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Hypertension</w:t>
            </w:r>
          </w:p>
        </w:tc>
        <w:tc>
          <w:tcPr>
            <w:tcW w:w="1134" w:type="dxa"/>
          </w:tcPr>
          <w:p w14:paraId="0995D1BF" w14:textId="0184131D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0.11*</w:t>
            </w:r>
          </w:p>
        </w:tc>
        <w:tc>
          <w:tcPr>
            <w:tcW w:w="1699" w:type="dxa"/>
          </w:tcPr>
          <w:p w14:paraId="539C4D20" w14:textId="37B64858" w:rsidR="00E31F45" w:rsidRPr="00AB5558" w:rsidRDefault="00E31F45" w:rsidP="00FF445B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[0.02, 0.21]</w:t>
            </w:r>
          </w:p>
        </w:tc>
        <w:tc>
          <w:tcPr>
            <w:tcW w:w="284" w:type="dxa"/>
          </w:tcPr>
          <w:p w14:paraId="2E479C1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C3B110B" w14:textId="67EA3C6A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0.12***</w:t>
            </w:r>
          </w:p>
        </w:tc>
        <w:tc>
          <w:tcPr>
            <w:tcW w:w="1842" w:type="dxa"/>
          </w:tcPr>
          <w:p w14:paraId="510996CE" w14:textId="05BC2726" w:rsidR="00E31F45" w:rsidRPr="00A06070" w:rsidRDefault="00E31F45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[0.08, 0.17]</w:t>
            </w:r>
          </w:p>
        </w:tc>
        <w:tc>
          <w:tcPr>
            <w:tcW w:w="277" w:type="dxa"/>
          </w:tcPr>
          <w:p w14:paraId="77EB456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7D3A30C" w14:textId="03B27F8E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1707" w:type="dxa"/>
          </w:tcPr>
          <w:p w14:paraId="2D22B03E" w14:textId="1E1D77E9" w:rsidR="00E31F45" w:rsidRPr="00F006A6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[-0.03, 0.26]</w:t>
            </w:r>
          </w:p>
        </w:tc>
        <w:tc>
          <w:tcPr>
            <w:tcW w:w="277" w:type="dxa"/>
          </w:tcPr>
          <w:p w14:paraId="26D00CC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66195244" w14:textId="77777777" w:rsidTr="00D955B1">
        <w:trPr>
          <w:trHeight w:val="85"/>
        </w:trPr>
        <w:tc>
          <w:tcPr>
            <w:tcW w:w="4395" w:type="dxa"/>
          </w:tcPr>
          <w:p w14:paraId="6ED86BEF" w14:textId="78EBF9CE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</w:t>
            </w:r>
            <w:r w:rsidR="00DB31F3">
              <w:rPr>
                <w:sz w:val="20"/>
                <w:szCs w:val="20"/>
              </w:rPr>
              <w:t xml:space="preserve">Number of </w:t>
            </w:r>
            <w:proofErr w:type="spellStart"/>
            <w:r w:rsidRPr="00B3034A">
              <w:rPr>
                <w:sz w:val="20"/>
                <w:szCs w:val="20"/>
              </w:rPr>
              <w:t>Charlson</w:t>
            </w:r>
            <w:proofErr w:type="spellEnd"/>
            <w:r w:rsidRPr="00B3034A">
              <w:rPr>
                <w:sz w:val="20"/>
                <w:szCs w:val="20"/>
              </w:rPr>
              <w:t xml:space="preserve"> comorbidit</w:t>
            </w:r>
            <w:r w:rsidR="00DB31F3">
              <w:rPr>
                <w:sz w:val="20"/>
                <w:szCs w:val="20"/>
              </w:rPr>
              <w:t>ies</w:t>
            </w:r>
          </w:p>
        </w:tc>
        <w:tc>
          <w:tcPr>
            <w:tcW w:w="1134" w:type="dxa"/>
          </w:tcPr>
          <w:p w14:paraId="7FB1A4EF" w14:textId="3E5A0619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0.29***</w:t>
            </w:r>
          </w:p>
        </w:tc>
        <w:tc>
          <w:tcPr>
            <w:tcW w:w="1699" w:type="dxa"/>
          </w:tcPr>
          <w:p w14:paraId="5D11616E" w14:textId="704317DE" w:rsidR="00E31F45" w:rsidRPr="00AB5558" w:rsidRDefault="00E31F45" w:rsidP="00FF445B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[0.23, 0.35]</w:t>
            </w:r>
          </w:p>
        </w:tc>
        <w:tc>
          <w:tcPr>
            <w:tcW w:w="284" w:type="dxa"/>
          </w:tcPr>
          <w:p w14:paraId="7ED3957E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1B0F7E" w14:textId="188ECD90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0.21***</w:t>
            </w:r>
          </w:p>
        </w:tc>
        <w:tc>
          <w:tcPr>
            <w:tcW w:w="1842" w:type="dxa"/>
          </w:tcPr>
          <w:p w14:paraId="272E0D0C" w14:textId="7765497F" w:rsidR="00E31F45" w:rsidRPr="00A06070" w:rsidRDefault="00E31F45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[0.18, 0.24]</w:t>
            </w:r>
          </w:p>
        </w:tc>
        <w:tc>
          <w:tcPr>
            <w:tcW w:w="277" w:type="dxa"/>
          </w:tcPr>
          <w:p w14:paraId="2CB748A6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E6AC021" w14:textId="2CCCDDCB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0.33***</w:t>
            </w:r>
          </w:p>
        </w:tc>
        <w:tc>
          <w:tcPr>
            <w:tcW w:w="1707" w:type="dxa"/>
          </w:tcPr>
          <w:p w14:paraId="305971D4" w14:textId="362BECA9" w:rsidR="00E31F45" w:rsidRPr="00F006A6" w:rsidRDefault="00E31F45" w:rsidP="000B6511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[0.24, 0.43]</w:t>
            </w:r>
          </w:p>
        </w:tc>
        <w:tc>
          <w:tcPr>
            <w:tcW w:w="277" w:type="dxa"/>
          </w:tcPr>
          <w:p w14:paraId="7270A290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7F417002" w14:textId="77777777" w:rsidTr="00D955B1">
        <w:trPr>
          <w:trHeight w:val="85"/>
        </w:trPr>
        <w:tc>
          <w:tcPr>
            <w:tcW w:w="4395" w:type="dxa"/>
          </w:tcPr>
          <w:p w14:paraId="7475E087" w14:textId="766116F4" w:rsidR="00E31F45" w:rsidRPr="00DF3A4B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Medication</w:t>
            </w:r>
          </w:p>
        </w:tc>
        <w:tc>
          <w:tcPr>
            <w:tcW w:w="1134" w:type="dxa"/>
          </w:tcPr>
          <w:p w14:paraId="69339579" w14:textId="66D3F61C" w:rsidR="00E31F45" w:rsidRPr="00DF3A4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99" w:type="dxa"/>
          </w:tcPr>
          <w:p w14:paraId="7AFA3BAA" w14:textId="6D8B1B49" w:rsidR="00E31F45" w:rsidRPr="00DF3A4B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6CCFDA7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CFE3025" w14:textId="313D03F0" w:rsidR="00E31F45" w:rsidRPr="00A71D7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3E89FEF1" w14:textId="573A4B41" w:rsidR="00E31F45" w:rsidRPr="00A71D7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4F0634FF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C2C057C" w14:textId="04196B5B" w:rsidR="00E31F45" w:rsidRPr="0002072D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1707" w:type="dxa"/>
          </w:tcPr>
          <w:p w14:paraId="7FDB40A2" w14:textId="25D4BE5F" w:rsidR="00E31F45" w:rsidRPr="0002072D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</w:p>
        </w:tc>
        <w:tc>
          <w:tcPr>
            <w:tcW w:w="277" w:type="dxa"/>
          </w:tcPr>
          <w:p w14:paraId="194B77D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12C5AC93" w14:textId="77777777" w:rsidTr="00D955B1">
        <w:trPr>
          <w:trHeight w:val="85"/>
        </w:trPr>
        <w:tc>
          <w:tcPr>
            <w:tcW w:w="4395" w:type="dxa"/>
          </w:tcPr>
          <w:p w14:paraId="115E93A7" w14:textId="2834FD16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F006A6">
              <w:rPr>
                <w:sz w:val="20"/>
                <w:szCs w:val="20"/>
              </w:rPr>
              <w:t xml:space="preserve">    Antidepressants</w:t>
            </w:r>
          </w:p>
        </w:tc>
        <w:tc>
          <w:tcPr>
            <w:tcW w:w="1134" w:type="dxa"/>
          </w:tcPr>
          <w:p w14:paraId="74533A2B" w14:textId="21FA6E5C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0.26***</w:t>
            </w:r>
          </w:p>
        </w:tc>
        <w:tc>
          <w:tcPr>
            <w:tcW w:w="1699" w:type="dxa"/>
          </w:tcPr>
          <w:p w14:paraId="37EB6EEB" w14:textId="7C89B2A4" w:rsidR="00E31F45" w:rsidRPr="00AB5558" w:rsidRDefault="00E31F45" w:rsidP="00B63AC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[0.16, 0.36]</w:t>
            </w:r>
          </w:p>
        </w:tc>
        <w:tc>
          <w:tcPr>
            <w:tcW w:w="284" w:type="dxa"/>
          </w:tcPr>
          <w:p w14:paraId="5E0B0B68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8C16D0B" w14:textId="6F74D2A0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0.41***</w:t>
            </w:r>
          </w:p>
        </w:tc>
        <w:tc>
          <w:tcPr>
            <w:tcW w:w="1842" w:type="dxa"/>
          </w:tcPr>
          <w:p w14:paraId="5F813E26" w14:textId="0432A4D1" w:rsidR="00E31F45" w:rsidRPr="00A06070" w:rsidRDefault="00E31F45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[0.36, 0.45]</w:t>
            </w:r>
          </w:p>
        </w:tc>
        <w:tc>
          <w:tcPr>
            <w:tcW w:w="277" w:type="dxa"/>
          </w:tcPr>
          <w:p w14:paraId="7C3A1B02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C2B0872" w14:textId="52BDAE08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0.20**</w:t>
            </w:r>
          </w:p>
        </w:tc>
        <w:tc>
          <w:tcPr>
            <w:tcW w:w="1707" w:type="dxa"/>
          </w:tcPr>
          <w:p w14:paraId="79EFECD4" w14:textId="1491B0C9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[0.05, 0.36]</w:t>
            </w:r>
          </w:p>
        </w:tc>
        <w:tc>
          <w:tcPr>
            <w:tcW w:w="277" w:type="dxa"/>
          </w:tcPr>
          <w:p w14:paraId="045D850B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76B4989A" w14:textId="77777777" w:rsidTr="00D955B1">
        <w:trPr>
          <w:trHeight w:val="85"/>
        </w:trPr>
        <w:tc>
          <w:tcPr>
            <w:tcW w:w="4395" w:type="dxa"/>
          </w:tcPr>
          <w:p w14:paraId="73E82439" w14:textId="4C7A41B6" w:rsidR="00E31F45" w:rsidRPr="00FF445B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  <w:r w:rsidRPr="00FF445B">
              <w:rPr>
                <w:sz w:val="20"/>
                <w:szCs w:val="20"/>
                <w:lang w:val="en-GB"/>
              </w:rPr>
              <w:t>Antipsychotics</w:t>
            </w:r>
          </w:p>
        </w:tc>
        <w:tc>
          <w:tcPr>
            <w:tcW w:w="1134" w:type="dxa"/>
          </w:tcPr>
          <w:p w14:paraId="2BC2856F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085CE5C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4A93DD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017431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7610AB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576A29E4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5EB65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0FB433D2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0F34C6A0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0F684A67" w14:textId="77777777" w:rsidTr="00D955B1">
        <w:trPr>
          <w:trHeight w:val="85"/>
        </w:trPr>
        <w:tc>
          <w:tcPr>
            <w:tcW w:w="4395" w:type="dxa"/>
          </w:tcPr>
          <w:p w14:paraId="744FFB79" w14:textId="1C077317" w:rsidR="00E31F45" w:rsidRDefault="00E31F45" w:rsidP="00BD52A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First generation</w:t>
            </w:r>
          </w:p>
        </w:tc>
        <w:tc>
          <w:tcPr>
            <w:tcW w:w="1134" w:type="dxa"/>
          </w:tcPr>
          <w:p w14:paraId="3B6F4433" w14:textId="5FDA4ECB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699" w:type="dxa"/>
          </w:tcPr>
          <w:p w14:paraId="369827BA" w14:textId="2FF6EEAB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[-0.07, 0.31]</w:t>
            </w:r>
          </w:p>
        </w:tc>
        <w:tc>
          <w:tcPr>
            <w:tcW w:w="284" w:type="dxa"/>
          </w:tcPr>
          <w:p w14:paraId="0638E430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F96C234" w14:textId="0FD728E8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0.30***</w:t>
            </w:r>
          </w:p>
        </w:tc>
        <w:tc>
          <w:tcPr>
            <w:tcW w:w="1842" w:type="dxa"/>
          </w:tcPr>
          <w:p w14:paraId="65A52AA4" w14:textId="7186387B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[0.21, 0.40]</w:t>
            </w:r>
          </w:p>
        </w:tc>
        <w:tc>
          <w:tcPr>
            <w:tcW w:w="277" w:type="dxa"/>
          </w:tcPr>
          <w:p w14:paraId="0C61C90C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6A8151" w14:textId="07A10F56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0.06</w:t>
            </w:r>
          </w:p>
        </w:tc>
        <w:tc>
          <w:tcPr>
            <w:tcW w:w="1707" w:type="dxa"/>
          </w:tcPr>
          <w:p w14:paraId="76EFBD7D" w14:textId="5B6C7229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[-0.23, 0.35]</w:t>
            </w:r>
          </w:p>
        </w:tc>
        <w:tc>
          <w:tcPr>
            <w:tcW w:w="277" w:type="dxa"/>
          </w:tcPr>
          <w:p w14:paraId="66456609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5BE9C916" w14:textId="77777777" w:rsidTr="00D955B1">
        <w:trPr>
          <w:trHeight w:val="85"/>
        </w:trPr>
        <w:tc>
          <w:tcPr>
            <w:tcW w:w="4395" w:type="dxa"/>
          </w:tcPr>
          <w:p w14:paraId="000CBC88" w14:textId="59B49CA6" w:rsidR="00E31F45" w:rsidRPr="00FF445B" w:rsidRDefault="00E31F45" w:rsidP="00BD52A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Second generation</w:t>
            </w:r>
          </w:p>
        </w:tc>
        <w:tc>
          <w:tcPr>
            <w:tcW w:w="1134" w:type="dxa"/>
          </w:tcPr>
          <w:p w14:paraId="03A94C5B" w14:textId="40C27023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1699" w:type="dxa"/>
          </w:tcPr>
          <w:p w14:paraId="10E2F337" w14:textId="4E48BFE3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[-0.22, 0.11]</w:t>
            </w:r>
          </w:p>
        </w:tc>
        <w:tc>
          <w:tcPr>
            <w:tcW w:w="284" w:type="dxa"/>
          </w:tcPr>
          <w:p w14:paraId="6D992FEE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8D0B8E3" w14:textId="56147847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0.13**</w:t>
            </w:r>
          </w:p>
        </w:tc>
        <w:tc>
          <w:tcPr>
            <w:tcW w:w="1842" w:type="dxa"/>
          </w:tcPr>
          <w:p w14:paraId="6A51B4CE" w14:textId="318B5149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[0.05, 0.20]</w:t>
            </w:r>
          </w:p>
        </w:tc>
        <w:tc>
          <w:tcPr>
            <w:tcW w:w="277" w:type="dxa"/>
          </w:tcPr>
          <w:p w14:paraId="5B922298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046004E" w14:textId="40D08879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-0.11</w:t>
            </w:r>
          </w:p>
        </w:tc>
        <w:tc>
          <w:tcPr>
            <w:tcW w:w="1707" w:type="dxa"/>
          </w:tcPr>
          <w:p w14:paraId="68867711" w14:textId="695ED7F6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[-0.36, 0.13]</w:t>
            </w:r>
          </w:p>
        </w:tc>
        <w:tc>
          <w:tcPr>
            <w:tcW w:w="277" w:type="dxa"/>
          </w:tcPr>
          <w:p w14:paraId="0992B300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4E9A96A9" w14:textId="77777777" w:rsidTr="00D955B1">
        <w:trPr>
          <w:trHeight w:val="85"/>
        </w:trPr>
        <w:tc>
          <w:tcPr>
            <w:tcW w:w="4395" w:type="dxa"/>
          </w:tcPr>
          <w:p w14:paraId="18BCCBC5" w14:textId="63DB360B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E21FE8">
              <w:rPr>
                <w:sz w:val="20"/>
                <w:szCs w:val="20"/>
              </w:rPr>
              <w:t>ntidiabetes</w:t>
            </w:r>
            <w:proofErr w:type="spellEnd"/>
          </w:p>
        </w:tc>
        <w:tc>
          <w:tcPr>
            <w:tcW w:w="1134" w:type="dxa"/>
          </w:tcPr>
          <w:p w14:paraId="1DE20C80" w14:textId="366C9083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0.14*</w:t>
            </w:r>
          </w:p>
        </w:tc>
        <w:tc>
          <w:tcPr>
            <w:tcW w:w="1699" w:type="dxa"/>
          </w:tcPr>
          <w:p w14:paraId="04064C5E" w14:textId="2E34959A" w:rsidR="00E31F45" w:rsidRPr="00B63ACE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[0.02, 0.27]</w:t>
            </w:r>
          </w:p>
        </w:tc>
        <w:tc>
          <w:tcPr>
            <w:tcW w:w="284" w:type="dxa"/>
          </w:tcPr>
          <w:p w14:paraId="00AC58AA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ED2332B" w14:textId="216AFD98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0.13***</w:t>
            </w:r>
          </w:p>
        </w:tc>
        <w:tc>
          <w:tcPr>
            <w:tcW w:w="1842" w:type="dxa"/>
          </w:tcPr>
          <w:p w14:paraId="1101E86B" w14:textId="1A657146" w:rsidR="00E31F45" w:rsidRPr="00FA788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[0.08, 0.20]</w:t>
            </w:r>
          </w:p>
        </w:tc>
        <w:tc>
          <w:tcPr>
            <w:tcW w:w="277" w:type="dxa"/>
          </w:tcPr>
          <w:p w14:paraId="113E1030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4FFC793" w14:textId="346C7356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0.14</w:t>
            </w:r>
          </w:p>
        </w:tc>
        <w:tc>
          <w:tcPr>
            <w:tcW w:w="1707" w:type="dxa"/>
          </w:tcPr>
          <w:p w14:paraId="3398067B" w14:textId="0AB92C62" w:rsidR="00E31F45" w:rsidRPr="00EE494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[-0.06, 0.33]</w:t>
            </w:r>
          </w:p>
        </w:tc>
        <w:tc>
          <w:tcPr>
            <w:tcW w:w="277" w:type="dxa"/>
          </w:tcPr>
          <w:p w14:paraId="6A3D5960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1F45" w:rsidRPr="00F006A6" w14:paraId="6D69C6B8" w14:textId="77777777" w:rsidTr="00D955B1">
        <w:trPr>
          <w:trHeight w:val="85"/>
        </w:trPr>
        <w:tc>
          <w:tcPr>
            <w:tcW w:w="4395" w:type="dxa"/>
          </w:tcPr>
          <w:p w14:paraId="447A3202" w14:textId="5F00D25B" w:rsidR="00E31F45" w:rsidRPr="00F006A6" w:rsidRDefault="00E31F45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since </w:t>
            </w:r>
            <w:r w:rsidR="00680853">
              <w:rPr>
                <w:sz w:val="20"/>
                <w:szCs w:val="20"/>
              </w:rPr>
              <w:t xml:space="preserve">diagnosis of </w:t>
            </w:r>
            <w:r>
              <w:rPr>
                <w:sz w:val="20"/>
                <w:szCs w:val="20"/>
              </w:rPr>
              <w:t xml:space="preserve">T2DM </w:t>
            </w:r>
            <w:r w:rsidR="005C1055">
              <w:rPr>
                <w:sz w:val="20"/>
                <w:szCs w:val="20"/>
              </w:rPr>
              <w:t xml:space="preserve"> (years)</w:t>
            </w:r>
          </w:p>
        </w:tc>
        <w:tc>
          <w:tcPr>
            <w:tcW w:w="1134" w:type="dxa"/>
          </w:tcPr>
          <w:p w14:paraId="1EDD4FD2" w14:textId="301EFFFC" w:rsidR="00E31F45" w:rsidRPr="00A06070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0.06***</w:t>
            </w:r>
          </w:p>
        </w:tc>
        <w:tc>
          <w:tcPr>
            <w:tcW w:w="1699" w:type="dxa"/>
          </w:tcPr>
          <w:p w14:paraId="2B4BDDA4" w14:textId="0B9A1064" w:rsidR="00E31F45" w:rsidRPr="00AB5558" w:rsidRDefault="00E31F45" w:rsidP="00B63AC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[0.04, 0.08]</w:t>
            </w:r>
          </w:p>
        </w:tc>
        <w:tc>
          <w:tcPr>
            <w:tcW w:w="284" w:type="dxa"/>
          </w:tcPr>
          <w:p w14:paraId="1882B8D1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9F8F467" w14:textId="622D1845" w:rsidR="00E31F45" w:rsidRPr="00AB5558" w:rsidRDefault="00E31F45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0.16***</w:t>
            </w:r>
          </w:p>
        </w:tc>
        <w:tc>
          <w:tcPr>
            <w:tcW w:w="1842" w:type="dxa"/>
          </w:tcPr>
          <w:p w14:paraId="0EC50264" w14:textId="3CEA23D2" w:rsidR="00E31F45" w:rsidRPr="00A06070" w:rsidRDefault="00E31F45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[0.15, 0.17]</w:t>
            </w:r>
          </w:p>
        </w:tc>
        <w:tc>
          <w:tcPr>
            <w:tcW w:w="277" w:type="dxa"/>
          </w:tcPr>
          <w:p w14:paraId="36F96A2E" w14:textId="77777777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96B34DD" w14:textId="214EDB1D" w:rsidR="00E31F45" w:rsidRPr="00F006A6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0.02*</w:t>
            </w:r>
          </w:p>
        </w:tc>
        <w:tc>
          <w:tcPr>
            <w:tcW w:w="1707" w:type="dxa"/>
          </w:tcPr>
          <w:p w14:paraId="40D7C712" w14:textId="00726B4C" w:rsidR="00E31F45" w:rsidRPr="00F006A6" w:rsidRDefault="00E31F45" w:rsidP="00EE4946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[0.00, 0.04]</w:t>
            </w:r>
          </w:p>
        </w:tc>
        <w:tc>
          <w:tcPr>
            <w:tcW w:w="277" w:type="dxa"/>
          </w:tcPr>
          <w:p w14:paraId="30FCCDA3" w14:textId="77777777" w:rsidR="00E31F45" w:rsidRDefault="00E31F45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83413" w:rsidRPr="00F006A6" w14:paraId="1BDFA9D1" w14:textId="77777777" w:rsidTr="00D955B1">
        <w:trPr>
          <w:trHeight w:val="85"/>
        </w:trPr>
        <w:tc>
          <w:tcPr>
            <w:tcW w:w="4395" w:type="dxa"/>
          </w:tcPr>
          <w:p w14:paraId="4F33FC53" w14:textId="77777777" w:rsidR="00A83413" w:rsidRDefault="00A83413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3D41F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8CD662E" w14:textId="77777777" w:rsidR="00A83413" w:rsidRDefault="00A83413" w:rsidP="00B63AC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AD5C00A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535047E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FA2CD8" w14:textId="77777777" w:rsidR="00A83413" w:rsidRDefault="00A83413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2197107F" w14:textId="77777777" w:rsidR="00A83413" w:rsidRPr="00F006A6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B608A30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01A23A2B" w14:textId="77777777" w:rsidR="00A83413" w:rsidRDefault="00A83413" w:rsidP="00EE4946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79E3838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83413" w:rsidRPr="00F006A6" w14:paraId="6F190FAB" w14:textId="77777777" w:rsidTr="00D955B1">
        <w:trPr>
          <w:trHeight w:val="85"/>
        </w:trPr>
        <w:tc>
          <w:tcPr>
            <w:tcW w:w="4395" w:type="dxa"/>
          </w:tcPr>
          <w:p w14:paraId="4EEE55AB" w14:textId="6E828453" w:rsidR="00A83413" w:rsidRPr="00A83413" w:rsidRDefault="00A83413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Family</w:t>
            </w:r>
          </w:p>
        </w:tc>
        <w:tc>
          <w:tcPr>
            <w:tcW w:w="1134" w:type="dxa"/>
          </w:tcPr>
          <w:p w14:paraId="28595C3C" w14:textId="53CC40EA" w:rsidR="00A83413" w:rsidRP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Gamma</w:t>
            </w:r>
          </w:p>
        </w:tc>
        <w:tc>
          <w:tcPr>
            <w:tcW w:w="1699" w:type="dxa"/>
          </w:tcPr>
          <w:p w14:paraId="07343ED8" w14:textId="77777777" w:rsidR="00A83413" w:rsidRDefault="00A83413" w:rsidP="00B63AC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5B9E29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7CF85DB" w14:textId="6F5FB375" w:rsidR="00A83413" w:rsidRP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Gamma</w:t>
            </w:r>
          </w:p>
        </w:tc>
        <w:tc>
          <w:tcPr>
            <w:tcW w:w="1842" w:type="dxa"/>
          </w:tcPr>
          <w:p w14:paraId="5F4ED8E1" w14:textId="77777777" w:rsidR="00A83413" w:rsidRDefault="00A83413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6EE32406" w14:textId="77777777" w:rsidR="00A83413" w:rsidRPr="00F006A6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E9F6CA" w14:textId="2291D1C0" w:rsidR="00A83413" w:rsidRPr="00A83413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Gamma</w:t>
            </w:r>
          </w:p>
        </w:tc>
        <w:tc>
          <w:tcPr>
            <w:tcW w:w="1707" w:type="dxa"/>
          </w:tcPr>
          <w:p w14:paraId="1CAD598F" w14:textId="77777777" w:rsidR="00A83413" w:rsidRDefault="00A83413" w:rsidP="00EE4946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415182F0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A83413" w:rsidRPr="00F006A6" w14:paraId="0F6D6CDB" w14:textId="77777777" w:rsidTr="00D955B1">
        <w:trPr>
          <w:trHeight w:val="85"/>
        </w:trPr>
        <w:tc>
          <w:tcPr>
            <w:tcW w:w="4395" w:type="dxa"/>
          </w:tcPr>
          <w:p w14:paraId="64820D91" w14:textId="201B5658" w:rsidR="00A83413" w:rsidRPr="00A83413" w:rsidRDefault="00A83413" w:rsidP="00680853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Link</w:t>
            </w:r>
          </w:p>
        </w:tc>
        <w:tc>
          <w:tcPr>
            <w:tcW w:w="1134" w:type="dxa"/>
          </w:tcPr>
          <w:p w14:paraId="6C4F6CD5" w14:textId="5DE32DC4" w:rsidR="00A83413" w:rsidRP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Log</w:t>
            </w:r>
          </w:p>
        </w:tc>
        <w:tc>
          <w:tcPr>
            <w:tcW w:w="1699" w:type="dxa"/>
          </w:tcPr>
          <w:p w14:paraId="3E0F1C91" w14:textId="77777777" w:rsidR="00A83413" w:rsidRDefault="00A83413" w:rsidP="00B63ACE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64C7C3CF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EAFD3EF" w14:textId="457487FD" w:rsidR="00A83413" w:rsidRPr="00A83413" w:rsidRDefault="00A83413" w:rsidP="002B2878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Log</w:t>
            </w:r>
          </w:p>
        </w:tc>
        <w:tc>
          <w:tcPr>
            <w:tcW w:w="1842" w:type="dxa"/>
          </w:tcPr>
          <w:p w14:paraId="1A625BB5" w14:textId="77777777" w:rsidR="00A83413" w:rsidRDefault="00A83413" w:rsidP="00FA7885">
            <w:pPr>
              <w:adjustRightInd w:val="0"/>
              <w:snapToGrid w:val="0"/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" w:type="dxa"/>
          </w:tcPr>
          <w:p w14:paraId="4A64E71A" w14:textId="77777777" w:rsidR="00A83413" w:rsidRPr="00F006A6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C029AB4" w14:textId="4F286840" w:rsidR="00A83413" w:rsidRPr="00A83413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Log</w:t>
            </w:r>
          </w:p>
        </w:tc>
        <w:tc>
          <w:tcPr>
            <w:tcW w:w="1707" w:type="dxa"/>
          </w:tcPr>
          <w:p w14:paraId="2AF59F18" w14:textId="77777777" w:rsidR="00A83413" w:rsidRDefault="00A83413" w:rsidP="00EE4946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14:paraId="2BE51BEF" w14:textId="77777777" w:rsidR="00A83413" w:rsidRDefault="00A83413" w:rsidP="002B2878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FA48449" w14:textId="6D9739A7" w:rsidR="00456939" w:rsidRDefault="00AE4C11" w:rsidP="00B222E1">
      <w:pPr>
        <w:spacing w:line="160" w:lineRule="exact"/>
        <w:rPr>
          <w:sz w:val="16"/>
          <w:szCs w:val="16"/>
          <w:lang w:val="en-GB"/>
        </w:rPr>
      </w:pPr>
      <w:r w:rsidRPr="009D1A72">
        <w:rPr>
          <w:sz w:val="16"/>
          <w:szCs w:val="16"/>
          <w:lang w:val="en-GB"/>
        </w:rPr>
        <w:t>Note: the financial year at T2DM diagnosis w</w:t>
      </w:r>
      <w:r w:rsidR="009924F5">
        <w:rPr>
          <w:sz w:val="16"/>
          <w:szCs w:val="16"/>
          <w:lang w:val="en-GB"/>
        </w:rPr>
        <w:t>as</w:t>
      </w:r>
      <w:r>
        <w:rPr>
          <w:sz w:val="16"/>
          <w:szCs w:val="16"/>
          <w:lang w:val="en-GB"/>
        </w:rPr>
        <w:t xml:space="preserve"> </w:t>
      </w:r>
      <w:r w:rsidRPr="009D1A72">
        <w:rPr>
          <w:sz w:val="16"/>
          <w:szCs w:val="16"/>
          <w:lang w:val="en-GB"/>
        </w:rPr>
        <w:t>adjusted in all the analyses</w:t>
      </w:r>
    </w:p>
    <w:p w14:paraId="15A58119" w14:textId="0D27AE9D" w:rsidR="00326038" w:rsidRPr="005F7FF7" w:rsidRDefault="00B222E1" w:rsidP="005F7FF7">
      <w:pPr>
        <w:spacing w:line="160" w:lineRule="exact"/>
        <w:rPr>
          <w:sz w:val="16"/>
          <w:szCs w:val="16"/>
          <w:lang w:val="en-GB"/>
        </w:rPr>
      </w:pPr>
      <w:r w:rsidRPr="00B222E1">
        <w:rPr>
          <w:sz w:val="16"/>
          <w:szCs w:val="16"/>
          <w:lang w:val="en-GB"/>
        </w:rPr>
        <w:t>*** p&lt;0.001, ** p&lt;0.01, * p&lt;0.05</w:t>
      </w:r>
      <w:bookmarkStart w:id="4" w:name="_GoBack"/>
      <w:bookmarkEnd w:id="4"/>
    </w:p>
    <w:sectPr w:rsidR="00326038" w:rsidRPr="005F7FF7" w:rsidSect="001B19AC">
      <w:pgSz w:w="16838" w:h="11906" w:orient="landscape"/>
      <w:pgMar w:top="851" w:right="1440" w:bottom="1440" w:left="851" w:header="851" w:footer="737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ADCEED" w15:done="0"/>
  <w15:commentEx w15:paraId="4256AAB1" w15:done="0"/>
  <w15:commentEx w15:paraId="78D75F32" w15:done="0"/>
  <w15:commentEx w15:paraId="2029B223" w15:done="0"/>
  <w15:commentEx w15:paraId="375D6EE4" w15:done="0"/>
  <w15:commentEx w15:paraId="4FFE6E90" w15:done="0"/>
  <w15:commentEx w15:paraId="0536C632" w15:done="0"/>
  <w15:commentEx w15:paraId="7FE228B1" w15:done="0"/>
  <w15:commentEx w15:paraId="3D88012D" w15:done="0"/>
  <w15:commentEx w15:paraId="4430915E" w15:done="0"/>
  <w15:commentEx w15:paraId="0D796BF2" w15:done="0"/>
  <w15:commentEx w15:paraId="29512C6E" w15:done="0"/>
  <w15:commentEx w15:paraId="146AC643" w15:done="0"/>
  <w15:commentEx w15:paraId="4AC0DCF9" w15:done="0"/>
  <w15:commentEx w15:paraId="2EC764F4" w15:done="0"/>
  <w15:commentEx w15:paraId="347B0858" w15:done="0"/>
  <w15:commentEx w15:paraId="507B68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ADCEED" w16cid:durableId="2499318E"/>
  <w16cid:commentId w16cid:paraId="4256AAB1" w16cid:durableId="2499318F"/>
  <w16cid:commentId w16cid:paraId="78D75F32" w16cid:durableId="24993190"/>
  <w16cid:commentId w16cid:paraId="2029B223" w16cid:durableId="24993191"/>
  <w16cid:commentId w16cid:paraId="375D6EE4" w16cid:durableId="24993192"/>
  <w16cid:commentId w16cid:paraId="4FFE6E90" w16cid:durableId="24993193"/>
  <w16cid:commentId w16cid:paraId="0536C632" w16cid:durableId="24993194"/>
  <w16cid:commentId w16cid:paraId="7FE228B1" w16cid:durableId="24993195"/>
  <w16cid:commentId w16cid:paraId="3D88012D" w16cid:durableId="24993196"/>
  <w16cid:commentId w16cid:paraId="4430915E" w16cid:durableId="24993197"/>
  <w16cid:commentId w16cid:paraId="0D796BF2" w16cid:durableId="24993198"/>
  <w16cid:commentId w16cid:paraId="29512C6E" w16cid:durableId="24993199"/>
  <w16cid:commentId w16cid:paraId="146AC643" w16cid:durableId="2499319A"/>
  <w16cid:commentId w16cid:paraId="4AC0DCF9" w16cid:durableId="2499319B"/>
  <w16cid:commentId w16cid:paraId="2EC764F4" w16cid:durableId="2499319C"/>
  <w16cid:commentId w16cid:paraId="347B0858" w16cid:durableId="2499319D"/>
  <w16cid:commentId w16cid:paraId="507B68C5" w16cid:durableId="24993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A79F7" w14:textId="77777777" w:rsidR="00326001" w:rsidRDefault="00326001" w:rsidP="008352C0">
      <w:r>
        <w:separator/>
      </w:r>
    </w:p>
  </w:endnote>
  <w:endnote w:type="continuationSeparator" w:id="0">
    <w:p w14:paraId="70FA308D" w14:textId="77777777" w:rsidR="00326001" w:rsidRDefault="00326001" w:rsidP="008352C0">
      <w:r>
        <w:continuationSeparator/>
      </w:r>
    </w:p>
  </w:endnote>
  <w:endnote w:type="continuationNotice" w:id="1">
    <w:p w14:paraId="40A7DB96" w14:textId="77777777" w:rsidR="00326001" w:rsidRDefault="00326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Arial Unicode MS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BDA3" w14:textId="77777777" w:rsidR="00326001" w:rsidRDefault="00326001" w:rsidP="008352C0">
      <w:r>
        <w:separator/>
      </w:r>
    </w:p>
  </w:footnote>
  <w:footnote w:type="continuationSeparator" w:id="0">
    <w:p w14:paraId="1A381AC3" w14:textId="77777777" w:rsidR="00326001" w:rsidRDefault="00326001" w:rsidP="008352C0">
      <w:r>
        <w:continuationSeparator/>
      </w:r>
    </w:p>
  </w:footnote>
  <w:footnote w:type="continuationNotice" w:id="1">
    <w:p w14:paraId="1988DBE0" w14:textId="77777777" w:rsidR="00326001" w:rsidRDefault="003260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0D1"/>
    <w:multiLevelType w:val="hybridMultilevel"/>
    <w:tmpl w:val="F82C5646"/>
    <w:lvl w:ilvl="0" w:tplc="0970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233A6F"/>
    <w:multiLevelType w:val="hybridMultilevel"/>
    <w:tmpl w:val="72D85054"/>
    <w:lvl w:ilvl="0" w:tplc="D9C4BA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D789C"/>
    <w:multiLevelType w:val="multilevel"/>
    <w:tmpl w:val="1EA067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44466D"/>
    <w:multiLevelType w:val="hybridMultilevel"/>
    <w:tmpl w:val="410000C2"/>
    <w:lvl w:ilvl="0" w:tplc="F55EA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68250F"/>
    <w:multiLevelType w:val="hybridMultilevel"/>
    <w:tmpl w:val="42460A7E"/>
    <w:lvl w:ilvl="0" w:tplc="4342A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D2E0E"/>
    <w:multiLevelType w:val="hybridMultilevel"/>
    <w:tmpl w:val="DCE6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661E7"/>
    <w:multiLevelType w:val="multilevel"/>
    <w:tmpl w:val="0F160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nsid w:val="68887BAD"/>
    <w:multiLevelType w:val="multilevel"/>
    <w:tmpl w:val="6AAA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wena Jacobs">
    <w15:presenceInfo w15:providerId="Windows Live" w15:userId="85da102b2424fe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C0"/>
    <w:rsid w:val="0000255B"/>
    <w:rsid w:val="00002968"/>
    <w:rsid w:val="000029D3"/>
    <w:rsid w:val="00003AF3"/>
    <w:rsid w:val="0000441F"/>
    <w:rsid w:val="00004CEE"/>
    <w:rsid w:val="000054DD"/>
    <w:rsid w:val="00005646"/>
    <w:rsid w:val="00006A8C"/>
    <w:rsid w:val="00011F7E"/>
    <w:rsid w:val="00012079"/>
    <w:rsid w:val="00014577"/>
    <w:rsid w:val="00014A3C"/>
    <w:rsid w:val="000150C8"/>
    <w:rsid w:val="0002072D"/>
    <w:rsid w:val="000210F9"/>
    <w:rsid w:val="00021EA6"/>
    <w:rsid w:val="00021EC6"/>
    <w:rsid w:val="00022DAA"/>
    <w:rsid w:val="00026574"/>
    <w:rsid w:val="00027106"/>
    <w:rsid w:val="00027E89"/>
    <w:rsid w:val="0003003F"/>
    <w:rsid w:val="000301B0"/>
    <w:rsid w:val="000304B8"/>
    <w:rsid w:val="000304C8"/>
    <w:rsid w:val="00030E4C"/>
    <w:rsid w:val="000324A3"/>
    <w:rsid w:val="0003579B"/>
    <w:rsid w:val="00037B38"/>
    <w:rsid w:val="00040109"/>
    <w:rsid w:val="00040B6E"/>
    <w:rsid w:val="00041641"/>
    <w:rsid w:val="00041B67"/>
    <w:rsid w:val="0004377C"/>
    <w:rsid w:val="000467FE"/>
    <w:rsid w:val="00047BB1"/>
    <w:rsid w:val="000508CF"/>
    <w:rsid w:val="00054213"/>
    <w:rsid w:val="000557BD"/>
    <w:rsid w:val="00055FDA"/>
    <w:rsid w:val="0005669C"/>
    <w:rsid w:val="00061802"/>
    <w:rsid w:val="00063741"/>
    <w:rsid w:val="00064E3C"/>
    <w:rsid w:val="0006681B"/>
    <w:rsid w:val="00067338"/>
    <w:rsid w:val="0006749B"/>
    <w:rsid w:val="000703BB"/>
    <w:rsid w:val="00070A4D"/>
    <w:rsid w:val="00070DFA"/>
    <w:rsid w:val="00071A86"/>
    <w:rsid w:val="00072811"/>
    <w:rsid w:val="00072FDB"/>
    <w:rsid w:val="0007556D"/>
    <w:rsid w:val="0007697B"/>
    <w:rsid w:val="00080C0D"/>
    <w:rsid w:val="000813E9"/>
    <w:rsid w:val="00083501"/>
    <w:rsid w:val="0008470A"/>
    <w:rsid w:val="000849BC"/>
    <w:rsid w:val="0008677A"/>
    <w:rsid w:val="00087405"/>
    <w:rsid w:val="000912A6"/>
    <w:rsid w:val="000912EA"/>
    <w:rsid w:val="00092713"/>
    <w:rsid w:val="00092901"/>
    <w:rsid w:val="00092CF3"/>
    <w:rsid w:val="00094833"/>
    <w:rsid w:val="00095B5C"/>
    <w:rsid w:val="00096BC7"/>
    <w:rsid w:val="000A1F97"/>
    <w:rsid w:val="000A3CAC"/>
    <w:rsid w:val="000A4FA6"/>
    <w:rsid w:val="000A7B6D"/>
    <w:rsid w:val="000B06B4"/>
    <w:rsid w:val="000B0754"/>
    <w:rsid w:val="000B10AB"/>
    <w:rsid w:val="000B1CFD"/>
    <w:rsid w:val="000B5E5B"/>
    <w:rsid w:val="000B6511"/>
    <w:rsid w:val="000B7875"/>
    <w:rsid w:val="000C00D5"/>
    <w:rsid w:val="000C088A"/>
    <w:rsid w:val="000C096F"/>
    <w:rsid w:val="000C242B"/>
    <w:rsid w:val="000C3687"/>
    <w:rsid w:val="000C5A67"/>
    <w:rsid w:val="000C5F2E"/>
    <w:rsid w:val="000C65B0"/>
    <w:rsid w:val="000C674C"/>
    <w:rsid w:val="000C6DB4"/>
    <w:rsid w:val="000C7820"/>
    <w:rsid w:val="000D1619"/>
    <w:rsid w:val="000D608B"/>
    <w:rsid w:val="000D6561"/>
    <w:rsid w:val="000D6964"/>
    <w:rsid w:val="000E09B6"/>
    <w:rsid w:val="000E171C"/>
    <w:rsid w:val="000E2C95"/>
    <w:rsid w:val="000E5F01"/>
    <w:rsid w:val="000E637F"/>
    <w:rsid w:val="000E76F6"/>
    <w:rsid w:val="000E7BBF"/>
    <w:rsid w:val="000F195B"/>
    <w:rsid w:val="000F2132"/>
    <w:rsid w:val="000F264A"/>
    <w:rsid w:val="000F4059"/>
    <w:rsid w:val="00101974"/>
    <w:rsid w:val="00101C63"/>
    <w:rsid w:val="001026AA"/>
    <w:rsid w:val="001028C7"/>
    <w:rsid w:val="00102CDC"/>
    <w:rsid w:val="00103534"/>
    <w:rsid w:val="0010465A"/>
    <w:rsid w:val="00106CF8"/>
    <w:rsid w:val="00107304"/>
    <w:rsid w:val="00111C43"/>
    <w:rsid w:val="00111DF9"/>
    <w:rsid w:val="00112318"/>
    <w:rsid w:val="00114D7E"/>
    <w:rsid w:val="001175BE"/>
    <w:rsid w:val="00120483"/>
    <w:rsid w:val="001208C9"/>
    <w:rsid w:val="001228F3"/>
    <w:rsid w:val="001230FD"/>
    <w:rsid w:val="00124276"/>
    <w:rsid w:val="00124E98"/>
    <w:rsid w:val="00125170"/>
    <w:rsid w:val="00125CCF"/>
    <w:rsid w:val="001269D3"/>
    <w:rsid w:val="0013235A"/>
    <w:rsid w:val="00133D8F"/>
    <w:rsid w:val="00135605"/>
    <w:rsid w:val="00137DE4"/>
    <w:rsid w:val="00140FE8"/>
    <w:rsid w:val="00142F44"/>
    <w:rsid w:val="001432B1"/>
    <w:rsid w:val="00143A4F"/>
    <w:rsid w:val="00146931"/>
    <w:rsid w:val="0015004C"/>
    <w:rsid w:val="00150347"/>
    <w:rsid w:val="00151C1C"/>
    <w:rsid w:val="0015220F"/>
    <w:rsid w:val="00152B67"/>
    <w:rsid w:val="00152CE7"/>
    <w:rsid w:val="00153547"/>
    <w:rsid w:val="00155726"/>
    <w:rsid w:val="0015650B"/>
    <w:rsid w:val="00156D21"/>
    <w:rsid w:val="0016194A"/>
    <w:rsid w:val="00162DEF"/>
    <w:rsid w:val="00163EE7"/>
    <w:rsid w:val="00164B38"/>
    <w:rsid w:val="00165BF1"/>
    <w:rsid w:val="0016619D"/>
    <w:rsid w:val="0016661F"/>
    <w:rsid w:val="00166708"/>
    <w:rsid w:val="00166841"/>
    <w:rsid w:val="00170352"/>
    <w:rsid w:val="001706B8"/>
    <w:rsid w:val="001722B0"/>
    <w:rsid w:val="00173983"/>
    <w:rsid w:val="00174BFF"/>
    <w:rsid w:val="00174ED0"/>
    <w:rsid w:val="00176B50"/>
    <w:rsid w:val="00180037"/>
    <w:rsid w:val="00180887"/>
    <w:rsid w:val="00180940"/>
    <w:rsid w:val="00181725"/>
    <w:rsid w:val="00181A20"/>
    <w:rsid w:val="00184C9E"/>
    <w:rsid w:val="001868D6"/>
    <w:rsid w:val="0019023E"/>
    <w:rsid w:val="00190DD4"/>
    <w:rsid w:val="0019152B"/>
    <w:rsid w:val="0019193E"/>
    <w:rsid w:val="0019256A"/>
    <w:rsid w:val="0019363F"/>
    <w:rsid w:val="001964C4"/>
    <w:rsid w:val="0019792B"/>
    <w:rsid w:val="001A033A"/>
    <w:rsid w:val="001A1091"/>
    <w:rsid w:val="001A1348"/>
    <w:rsid w:val="001A2023"/>
    <w:rsid w:val="001A26BC"/>
    <w:rsid w:val="001A3696"/>
    <w:rsid w:val="001A4081"/>
    <w:rsid w:val="001A43A3"/>
    <w:rsid w:val="001A4A00"/>
    <w:rsid w:val="001A4D07"/>
    <w:rsid w:val="001A5052"/>
    <w:rsid w:val="001A5445"/>
    <w:rsid w:val="001A747B"/>
    <w:rsid w:val="001A74BE"/>
    <w:rsid w:val="001A74E6"/>
    <w:rsid w:val="001B19AC"/>
    <w:rsid w:val="001B1AF9"/>
    <w:rsid w:val="001B1BE3"/>
    <w:rsid w:val="001B2596"/>
    <w:rsid w:val="001B26D2"/>
    <w:rsid w:val="001B287E"/>
    <w:rsid w:val="001B4C5B"/>
    <w:rsid w:val="001C0D7E"/>
    <w:rsid w:val="001C1513"/>
    <w:rsid w:val="001C2BA1"/>
    <w:rsid w:val="001C3006"/>
    <w:rsid w:val="001C3DBE"/>
    <w:rsid w:val="001C4848"/>
    <w:rsid w:val="001C5561"/>
    <w:rsid w:val="001C58AB"/>
    <w:rsid w:val="001C60C0"/>
    <w:rsid w:val="001C6851"/>
    <w:rsid w:val="001C721D"/>
    <w:rsid w:val="001C7893"/>
    <w:rsid w:val="001C7EAC"/>
    <w:rsid w:val="001D2698"/>
    <w:rsid w:val="001D29A9"/>
    <w:rsid w:val="001D3D9E"/>
    <w:rsid w:val="001D4CAD"/>
    <w:rsid w:val="001D4FCB"/>
    <w:rsid w:val="001D7D18"/>
    <w:rsid w:val="001E0A59"/>
    <w:rsid w:val="001E36BA"/>
    <w:rsid w:val="001E478A"/>
    <w:rsid w:val="001E4F1E"/>
    <w:rsid w:val="001E544C"/>
    <w:rsid w:val="001E5D02"/>
    <w:rsid w:val="001F2223"/>
    <w:rsid w:val="001F2B89"/>
    <w:rsid w:val="001F48C8"/>
    <w:rsid w:val="001F4957"/>
    <w:rsid w:val="001F6132"/>
    <w:rsid w:val="001F6742"/>
    <w:rsid w:val="001F74DA"/>
    <w:rsid w:val="0020005B"/>
    <w:rsid w:val="00200FC1"/>
    <w:rsid w:val="00204612"/>
    <w:rsid w:val="00205D3D"/>
    <w:rsid w:val="00211350"/>
    <w:rsid w:val="00211DDD"/>
    <w:rsid w:val="00214DAF"/>
    <w:rsid w:val="00215E92"/>
    <w:rsid w:val="00216D62"/>
    <w:rsid w:val="00220B22"/>
    <w:rsid w:val="00222CE0"/>
    <w:rsid w:val="00223BFB"/>
    <w:rsid w:val="002249E2"/>
    <w:rsid w:val="00224C77"/>
    <w:rsid w:val="00225991"/>
    <w:rsid w:val="00226547"/>
    <w:rsid w:val="00226661"/>
    <w:rsid w:val="00226979"/>
    <w:rsid w:val="00227392"/>
    <w:rsid w:val="00227D8E"/>
    <w:rsid w:val="00231097"/>
    <w:rsid w:val="0023147E"/>
    <w:rsid w:val="002318AF"/>
    <w:rsid w:val="00232FD2"/>
    <w:rsid w:val="00233F32"/>
    <w:rsid w:val="00234172"/>
    <w:rsid w:val="00235E2D"/>
    <w:rsid w:val="002377A3"/>
    <w:rsid w:val="002405B3"/>
    <w:rsid w:val="00240D11"/>
    <w:rsid w:val="00241643"/>
    <w:rsid w:val="0024175E"/>
    <w:rsid w:val="00243C04"/>
    <w:rsid w:val="00243D38"/>
    <w:rsid w:val="00244F72"/>
    <w:rsid w:val="002460D8"/>
    <w:rsid w:val="00246FE6"/>
    <w:rsid w:val="00247DF3"/>
    <w:rsid w:val="00252AA6"/>
    <w:rsid w:val="002535A0"/>
    <w:rsid w:val="00254357"/>
    <w:rsid w:val="00254471"/>
    <w:rsid w:val="00254AC6"/>
    <w:rsid w:val="00255E65"/>
    <w:rsid w:val="0025625E"/>
    <w:rsid w:val="0026092C"/>
    <w:rsid w:val="00260CE1"/>
    <w:rsid w:val="00261C6D"/>
    <w:rsid w:val="0026309B"/>
    <w:rsid w:val="00263EEE"/>
    <w:rsid w:val="00264D1F"/>
    <w:rsid w:val="00266D77"/>
    <w:rsid w:val="002673DF"/>
    <w:rsid w:val="0026770D"/>
    <w:rsid w:val="00267E65"/>
    <w:rsid w:val="002707C6"/>
    <w:rsid w:val="00272916"/>
    <w:rsid w:val="00272C29"/>
    <w:rsid w:val="0027473A"/>
    <w:rsid w:val="00274CE0"/>
    <w:rsid w:val="0027568A"/>
    <w:rsid w:val="00276159"/>
    <w:rsid w:val="00280125"/>
    <w:rsid w:val="0028106C"/>
    <w:rsid w:val="00283E17"/>
    <w:rsid w:val="00285341"/>
    <w:rsid w:val="00285380"/>
    <w:rsid w:val="0028587B"/>
    <w:rsid w:val="00286898"/>
    <w:rsid w:val="002908F5"/>
    <w:rsid w:val="00291DD9"/>
    <w:rsid w:val="00294542"/>
    <w:rsid w:val="002977CC"/>
    <w:rsid w:val="002A0E9B"/>
    <w:rsid w:val="002A200E"/>
    <w:rsid w:val="002A2C97"/>
    <w:rsid w:val="002A50C3"/>
    <w:rsid w:val="002A5823"/>
    <w:rsid w:val="002B010A"/>
    <w:rsid w:val="002B11FE"/>
    <w:rsid w:val="002B16CE"/>
    <w:rsid w:val="002B2878"/>
    <w:rsid w:val="002B33CD"/>
    <w:rsid w:val="002B33FA"/>
    <w:rsid w:val="002B4A77"/>
    <w:rsid w:val="002B4BFA"/>
    <w:rsid w:val="002B7E10"/>
    <w:rsid w:val="002C0D2A"/>
    <w:rsid w:val="002C1F05"/>
    <w:rsid w:val="002C4275"/>
    <w:rsid w:val="002C46E8"/>
    <w:rsid w:val="002C59FD"/>
    <w:rsid w:val="002C66DF"/>
    <w:rsid w:val="002C6970"/>
    <w:rsid w:val="002C798F"/>
    <w:rsid w:val="002C7DDA"/>
    <w:rsid w:val="002C7EC9"/>
    <w:rsid w:val="002D33E2"/>
    <w:rsid w:val="002D365C"/>
    <w:rsid w:val="002D4A2B"/>
    <w:rsid w:val="002D611C"/>
    <w:rsid w:val="002E1A94"/>
    <w:rsid w:val="002E21B4"/>
    <w:rsid w:val="002E3F55"/>
    <w:rsid w:val="002F0EBA"/>
    <w:rsid w:val="002F10B7"/>
    <w:rsid w:val="002F1BFF"/>
    <w:rsid w:val="002F2B5F"/>
    <w:rsid w:val="002F3834"/>
    <w:rsid w:val="002F433B"/>
    <w:rsid w:val="002F5D39"/>
    <w:rsid w:val="002F67D2"/>
    <w:rsid w:val="002F6B21"/>
    <w:rsid w:val="002F7345"/>
    <w:rsid w:val="002F7E0C"/>
    <w:rsid w:val="002F7EE8"/>
    <w:rsid w:val="00301034"/>
    <w:rsid w:val="00301934"/>
    <w:rsid w:val="0030208C"/>
    <w:rsid w:val="0030236E"/>
    <w:rsid w:val="003027F0"/>
    <w:rsid w:val="00302C11"/>
    <w:rsid w:val="00303F64"/>
    <w:rsid w:val="003045E9"/>
    <w:rsid w:val="00304F34"/>
    <w:rsid w:val="00307562"/>
    <w:rsid w:val="00311629"/>
    <w:rsid w:val="00311FFD"/>
    <w:rsid w:val="00312075"/>
    <w:rsid w:val="00312386"/>
    <w:rsid w:val="00312B2B"/>
    <w:rsid w:val="00312F57"/>
    <w:rsid w:val="00313E90"/>
    <w:rsid w:val="0031421E"/>
    <w:rsid w:val="0031437D"/>
    <w:rsid w:val="00314B56"/>
    <w:rsid w:val="0031537D"/>
    <w:rsid w:val="00316E4A"/>
    <w:rsid w:val="00322195"/>
    <w:rsid w:val="00323C9D"/>
    <w:rsid w:val="0032425F"/>
    <w:rsid w:val="003249A1"/>
    <w:rsid w:val="00325120"/>
    <w:rsid w:val="00325F0B"/>
    <w:rsid w:val="00326001"/>
    <w:rsid w:val="00326038"/>
    <w:rsid w:val="00326618"/>
    <w:rsid w:val="00330F89"/>
    <w:rsid w:val="00331B6C"/>
    <w:rsid w:val="00332812"/>
    <w:rsid w:val="00333506"/>
    <w:rsid w:val="003345DC"/>
    <w:rsid w:val="00335BF8"/>
    <w:rsid w:val="00343719"/>
    <w:rsid w:val="00344B5C"/>
    <w:rsid w:val="00351E6A"/>
    <w:rsid w:val="00352E4D"/>
    <w:rsid w:val="003533A4"/>
    <w:rsid w:val="003550F8"/>
    <w:rsid w:val="00356372"/>
    <w:rsid w:val="00356476"/>
    <w:rsid w:val="00356AFA"/>
    <w:rsid w:val="00357BE7"/>
    <w:rsid w:val="00360D56"/>
    <w:rsid w:val="003616CC"/>
    <w:rsid w:val="00361CBD"/>
    <w:rsid w:val="00361F39"/>
    <w:rsid w:val="003641F9"/>
    <w:rsid w:val="00364F8B"/>
    <w:rsid w:val="003663F8"/>
    <w:rsid w:val="003666A3"/>
    <w:rsid w:val="003666D6"/>
    <w:rsid w:val="00366BDA"/>
    <w:rsid w:val="00367375"/>
    <w:rsid w:val="00370389"/>
    <w:rsid w:val="00370E6B"/>
    <w:rsid w:val="00371DD8"/>
    <w:rsid w:val="00375115"/>
    <w:rsid w:val="00377211"/>
    <w:rsid w:val="00377EF9"/>
    <w:rsid w:val="00380911"/>
    <w:rsid w:val="00380FEE"/>
    <w:rsid w:val="003814E6"/>
    <w:rsid w:val="003822BB"/>
    <w:rsid w:val="003851F4"/>
    <w:rsid w:val="00385FC2"/>
    <w:rsid w:val="00386399"/>
    <w:rsid w:val="00387720"/>
    <w:rsid w:val="003877AC"/>
    <w:rsid w:val="0039068E"/>
    <w:rsid w:val="00392AE4"/>
    <w:rsid w:val="0039384A"/>
    <w:rsid w:val="003945AB"/>
    <w:rsid w:val="0039518B"/>
    <w:rsid w:val="00395504"/>
    <w:rsid w:val="0039559F"/>
    <w:rsid w:val="003966E5"/>
    <w:rsid w:val="00396A1F"/>
    <w:rsid w:val="003A1F2C"/>
    <w:rsid w:val="003A4079"/>
    <w:rsid w:val="003A7518"/>
    <w:rsid w:val="003A7B19"/>
    <w:rsid w:val="003B2804"/>
    <w:rsid w:val="003B40E4"/>
    <w:rsid w:val="003B59E4"/>
    <w:rsid w:val="003B6AAE"/>
    <w:rsid w:val="003B7FAE"/>
    <w:rsid w:val="003C03F1"/>
    <w:rsid w:val="003C12AA"/>
    <w:rsid w:val="003C1ED5"/>
    <w:rsid w:val="003C309A"/>
    <w:rsid w:val="003C5AD4"/>
    <w:rsid w:val="003C6F5C"/>
    <w:rsid w:val="003C6F9D"/>
    <w:rsid w:val="003C72BA"/>
    <w:rsid w:val="003D0117"/>
    <w:rsid w:val="003D1331"/>
    <w:rsid w:val="003D1379"/>
    <w:rsid w:val="003D1B38"/>
    <w:rsid w:val="003D2905"/>
    <w:rsid w:val="003D4508"/>
    <w:rsid w:val="003D5FFE"/>
    <w:rsid w:val="003D629F"/>
    <w:rsid w:val="003D7980"/>
    <w:rsid w:val="003D8F00"/>
    <w:rsid w:val="003E11F2"/>
    <w:rsid w:val="003E156B"/>
    <w:rsid w:val="003E31EA"/>
    <w:rsid w:val="003E5817"/>
    <w:rsid w:val="003E78E8"/>
    <w:rsid w:val="003F0E76"/>
    <w:rsid w:val="003F0E8F"/>
    <w:rsid w:val="003F1023"/>
    <w:rsid w:val="003F1203"/>
    <w:rsid w:val="003F1239"/>
    <w:rsid w:val="003F1420"/>
    <w:rsid w:val="003F176E"/>
    <w:rsid w:val="003F1C35"/>
    <w:rsid w:val="003F2D35"/>
    <w:rsid w:val="003F3752"/>
    <w:rsid w:val="003F4A94"/>
    <w:rsid w:val="003F7DA7"/>
    <w:rsid w:val="00402DA9"/>
    <w:rsid w:val="00404135"/>
    <w:rsid w:val="00407DE5"/>
    <w:rsid w:val="0041039C"/>
    <w:rsid w:val="00411D03"/>
    <w:rsid w:val="00412A21"/>
    <w:rsid w:val="004139AE"/>
    <w:rsid w:val="00413E55"/>
    <w:rsid w:val="00417A1B"/>
    <w:rsid w:val="00417A67"/>
    <w:rsid w:val="004217E6"/>
    <w:rsid w:val="00422007"/>
    <w:rsid w:val="00422D4F"/>
    <w:rsid w:val="00424A18"/>
    <w:rsid w:val="00424F81"/>
    <w:rsid w:val="00425DFE"/>
    <w:rsid w:val="004273AE"/>
    <w:rsid w:val="00431920"/>
    <w:rsid w:val="0043226D"/>
    <w:rsid w:val="00432681"/>
    <w:rsid w:val="004327C7"/>
    <w:rsid w:val="004353C4"/>
    <w:rsid w:val="00437348"/>
    <w:rsid w:val="00440259"/>
    <w:rsid w:val="00441905"/>
    <w:rsid w:val="00443E2D"/>
    <w:rsid w:val="004455D9"/>
    <w:rsid w:val="0044730E"/>
    <w:rsid w:val="004536E1"/>
    <w:rsid w:val="00453E73"/>
    <w:rsid w:val="00455777"/>
    <w:rsid w:val="00455DA1"/>
    <w:rsid w:val="00456939"/>
    <w:rsid w:val="00462C26"/>
    <w:rsid w:val="00462F98"/>
    <w:rsid w:val="00463A2F"/>
    <w:rsid w:val="004640AC"/>
    <w:rsid w:val="0046473E"/>
    <w:rsid w:val="0046590A"/>
    <w:rsid w:val="0046640F"/>
    <w:rsid w:val="004670B9"/>
    <w:rsid w:val="00472A5D"/>
    <w:rsid w:val="00473BD8"/>
    <w:rsid w:val="00474BA3"/>
    <w:rsid w:val="00474BE3"/>
    <w:rsid w:val="004802B2"/>
    <w:rsid w:val="004827B9"/>
    <w:rsid w:val="00482E89"/>
    <w:rsid w:val="00483AB9"/>
    <w:rsid w:val="00485BC5"/>
    <w:rsid w:val="0048605F"/>
    <w:rsid w:val="004868A7"/>
    <w:rsid w:val="004927D1"/>
    <w:rsid w:val="00494346"/>
    <w:rsid w:val="00496CB4"/>
    <w:rsid w:val="004977BF"/>
    <w:rsid w:val="004A1669"/>
    <w:rsid w:val="004A324A"/>
    <w:rsid w:val="004A324D"/>
    <w:rsid w:val="004A32A6"/>
    <w:rsid w:val="004A4040"/>
    <w:rsid w:val="004A414F"/>
    <w:rsid w:val="004A68CE"/>
    <w:rsid w:val="004A6D87"/>
    <w:rsid w:val="004B004F"/>
    <w:rsid w:val="004B0A30"/>
    <w:rsid w:val="004B2084"/>
    <w:rsid w:val="004B20F0"/>
    <w:rsid w:val="004B36B2"/>
    <w:rsid w:val="004B58E9"/>
    <w:rsid w:val="004B78D4"/>
    <w:rsid w:val="004C183D"/>
    <w:rsid w:val="004C1851"/>
    <w:rsid w:val="004C665F"/>
    <w:rsid w:val="004C6CD9"/>
    <w:rsid w:val="004C7916"/>
    <w:rsid w:val="004D38D6"/>
    <w:rsid w:val="004D498F"/>
    <w:rsid w:val="004D4B32"/>
    <w:rsid w:val="004D4C4D"/>
    <w:rsid w:val="004D609E"/>
    <w:rsid w:val="004E08B5"/>
    <w:rsid w:val="004E2B70"/>
    <w:rsid w:val="004E2D29"/>
    <w:rsid w:val="004E7246"/>
    <w:rsid w:val="004F524E"/>
    <w:rsid w:val="004F78A7"/>
    <w:rsid w:val="004F7D38"/>
    <w:rsid w:val="005072FB"/>
    <w:rsid w:val="00507F13"/>
    <w:rsid w:val="005107D6"/>
    <w:rsid w:val="00511789"/>
    <w:rsid w:val="00511AAA"/>
    <w:rsid w:val="00512732"/>
    <w:rsid w:val="00512F47"/>
    <w:rsid w:val="005169D6"/>
    <w:rsid w:val="00517062"/>
    <w:rsid w:val="00517F7F"/>
    <w:rsid w:val="00520788"/>
    <w:rsid w:val="00520BDB"/>
    <w:rsid w:val="00521ACD"/>
    <w:rsid w:val="00522E5E"/>
    <w:rsid w:val="00524930"/>
    <w:rsid w:val="00525F61"/>
    <w:rsid w:val="00530319"/>
    <w:rsid w:val="00530453"/>
    <w:rsid w:val="005336FC"/>
    <w:rsid w:val="00536835"/>
    <w:rsid w:val="00537C5B"/>
    <w:rsid w:val="00543223"/>
    <w:rsid w:val="005435E6"/>
    <w:rsid w:val="00543EC2"/>
    <w:rsid w:val="00544DC5"/>
    <w:rsid w:val="0054602B"/>
    <w:rsid w:val="00546A4D"/>
    <w:rsid w:val="00550E7B"/>
    <w:rsid w:val="00552E32"/>
    <w:rsid w:val="00554A29"/>
    <w:rsid w:val="00556F15"/>
    <w:rsid w:val="00557233"/>
    <w:rsid w:val="0055738B"/>
    <w:rsid w:val="00557630"/>
    <w:rsid w:val="0056252C"/>
    <w:rsid w:val="00565A31"/>
    <w:rsid w:val="005710F9"/>
    <w:rsid w:val="00572DA2"/>
    <w:rsid w:val="00577C4E"/>
    <w:rsid w:val="00577F9D"/>
    <w:rsid w:val="00581124"/>
    <w:rsid w:val="0058301A"/>
    <w:rsid w:val="00586D5B"/>
    <w:rsid w:val="005878EA"/>
    <w:rsid w:val="0059037D"/>
    <w:rsid w:val="00590C3C"/>
    <w:rsid w:val="00591EC0"/>
    <w:rsid w:val="005930DF"/>
    <w:rsid w:val="00593A03"/>
    <w:rsid w:val="00594DB9"/>
    <w:rsid w:val="0059559E"/>
    <w:rsid w:val="00596DC7"/>
    <w:rsid w:val="005A0335"/>
    <w:rsid w:val="005A1B39"/>
    <w:rsid w:val="005A1F05"/>
    <w:rsid w:val="005A4184"/>
    <w:rsid w:val="005A48E3"/>
    <w:rsid w:val="005A497D"/>
    <w:rsid w:val="005A6AFF"/>
    <w:rsid w:val="005A785D"/>
    <w:rsid w:val="005A7F32"/>
    <w:rsid w:val="005B00AD"/>
    <w:rsid w:val="005B1F63"/>
    <w:rsid w:val="005B665A"/>
    <w:rsid w:val="005B6701"/>
    <w:rsid w:val="005C1055"/>
    <w:rsid w:val="005C2FA7"/>
    <w:rsid w:val="005C6245"/>
    <w:rsid w:val="005D071F"/>
    <w:rsid w:val="005D14C4"/>
    <w:rsid w:val="005D273A"/>
    <w:rsid w:val="005D3112"/>
    <w:rsid w:val="005D4B06"/>
    <w:rsid w:val="005D5A66"/>
    <w:rsid w:val="005D5F31"/>
    <w:rsid w:val="005D67ED"/>
    <w:rsid w:val="005E2944"/>
    <w:rsid w:val="005E29E8"/>
    <w:rsid w:val="005E55B6"/>
    <w:rsid w:val="005E5C22"/>
    <w:rsid w:val="005E667C"/>
    <w:rsid w:val="005F09D5"/>
    <w:rsid w:val="005F1C9E"/>
    <w:rsid w:val="005F215B"/>
    <w:rsid w:val="005F3849"/>
    <w:rsid w:val="005F3F9F"/>
    <w:rsid w:val="005F45D4"/>
    <w:rsid w:val="005F5038"/>
    <w:rsid w:val="005F7D96"/>
    <w:rsid w:val="005F7FF7"/>
    <w:rsid w:val="0060017C"/>
    <w:rsid w:val="006018DC"/>
    <w:rsid w:val="00602081"/>
    <w:rsid w:val="0060366D"/>
    <w:rsid w:val="00604154"/>
    <w:rsid w:val="00604AAB"/>
    <w:rsid w:val="00605871"/>
    <w:rsid w:val="00605D92"/>
    <w:rsid w:val="006064C2"/>
    <w:rsid w:val="0060781A"/>
    <w:rsid w:val="00611123"/>
    <w:rsid w:val="00611B8D"/>
    <w:rsid w:val="00613C8D"/>
    <w:rsid w:val="00614626"/>
    <w:rsid w:val="00617318"/>
    <w:rsid w:val="006202CA"/>
    <w:rsid w:val="006227CF"/>
    <w:rsid w:val="00622EF2"/>
    <w:rsid w:val="0062312C"/>
    <w:rsid w:val="00624191"/>
    <w:rsid w:val="0062439A"/>
    <w:rsid w:val="006244AC"/>
    <w:rsid w:val="0062610B"/>
    <w:rsid w:val="00626601"/>
    <w:rsid w:val="00626CD1"/>
    <w:rsid w:val="00626E0A"/>
    <w:rsid w:val="00627473"/>
    <w:rsid w:val="006309C2"/>
    <w:rsid w:val="00631DD3"/>
    <w:rsid w:val="0063375A"/>
    <w:rsid w:val="00635007"/>
    <w:rsid w:val="00635A60"/>
    <w:rsid w:val="00644B0F"/>
    <w:rsid w:val="00644D7F"/>
    <w:rsid w:val="00645E96"/>
    <w:rsid w:val="00645FDE"/>
    <w:rsid w:val="006477C8"/>
    <w:rsid w:val="00647ECE"/>
    <w:rsid w:val="00647F1F"/>
    <w:rsid w:val="006503F0"/>
    <w:rsid w:val="00650FC2"/>
    <w:rsid w:val="006514C3"/>
    <w:rsid w:val="0065550B"/>
    <w:rsid w:val="00655E87"/>
    <w:rsid w:val="006563F3"/>
    <w:rsid w:val="00656DE7"/>
    <w:rsid w:val="0066126D"/>
    <w:rsid w:val="00663D2C"/>
    <w:rsid w:val="0066431B"/>
    <w:rsid w:val="00664EFC"/>
    <w:rsid w:val="00667CDA"/>
    <w:rsid w:val="0067132D"/>
    <w:rsid w:val="00673639"/>
    <w:rsid w:val="00673CDB"/>
    <w:rsid w:val="00675B99"/>
    <w:rsid w:val="00675CB7"/>
    <w:rsid w:val="00680853"/>
    <w:rsid w:val="00680AE1"/>
    <w:rsid w:val="00681042"/>
    <w:rsid w:val="006810D3"/>
    <w:rsid w:val="006811BE"/>
    <w:rsid w:val="0068237F"/>
    <w:rsid w:val="00682F22"/>
    <w:rsid w:val="00683DA1"/>
    <w:rsid w:val="006853F6"/>
    <w:rsid w:val="00686347"/>
    <w:rsid w:val="0068760C"/>
    <w:rsid w:val="00687D32"/>
    <w:rsid w:val="00687FC5"/>
    <w:rsid w:val="0069152F"/>
    <w:rsid w:val="00692270"/>
    <w:rsid w:val="006926AC"/>
    <w:rsid w:val="006930F9"/>
    <w:rsid w:val="00693517"/>
    <w:rsid w:val="00694214"/>
    <w:rsid w:val="0069431F"/>
    <w:rsid w:val="00694665"/>
    <w:rsid w:val="006946CC"/>
    <w:rsid w:val="00694D2F"/>
    <w:rsid w:val="00696A28"/>
    <w:rsid w:val="006A115E"/>
    <w:rsid w:val="006A1DAB"/>
    <w:rsid w:val="006A26D4"/>
    <w:rsid w:val="006A274F"/>
    <w:rsid w:val="006A3B78"/>
    <w:rsid w:val="006B0AFE"/>
    <w:rsid w:val="006B1BC0"/>
    <w:rsid w:val="006B30FB"/>
    <w:rsid w:val="006B4381"/>
    <w:rsid w:val="006B57AC"/>
    <w:rsid w:val="006B60B3"/>
    <w:rsid w:val="006B6C89"/>
    <w:rsid w:val="006C1EB9"/>
    <w:rsid w:val="006C2B89"/>
    <w:rsid w:val="006C3C0E"/>
    <w:rsid w:val="006C7DB5"/>
    <w:rsid w:val="006D2343"/>
    <w:rsid w:val="006D2FA7"/>
    <w:rsid w:val="006D460D"/>
    <w:rsid w:val="006D5081"/>
    <w:rsid w:val="006D51CF"/>
    <w:rsid w:val="006D5D9A"/>
    <w:rsid w:val="006D6FE8"/>
    <w:rsid w:val="006E0D48"/>
    <w:rsid w:val="006E10E8"/>
    <w:rsid w:val="006E3B8F"/>
    <w:rsid w:val="006E7206"/>
    <w:rsid w:val="006E77B9"/>
    <w:rsid w:val="006E7944"/>
    <w:rsid w:val="006E795C"/>
    <w:rsid w:val="006F28AD"/>
    <w:rsid w:val="006F33F2"/>
    <w:rsid w:val="006F4E0D"/>
    <w:rsid w:val="006F5EC3"/>
    <w:rsid w:val="006F674E"/>
    <w:rsid w:val="007000C3"/>
    <w:rsid w:val="00702B5B"/>
    <w:rsid w:val="00703A98"/>
    <w:rsid w:val="00704853"/>
    <w:rsid w:val="0070698C"/>
    <w:rsid w:val="00707EF3"/>
    <w:rsid w:val="00710EDC"/>
    <w:rsid w:val="00711B15"/>
    <w:rsid w:val="00711CCB"/>
    <w:rsid w:val="007137D0"/>
    <w:rsid w:val="00720655"/>
    <w:rsid w:val="0072172E"/>
    <w:rsid w:val="00721F08"/>
    <w:rsid w:val="00722E1E"/>
    <w:rsid w:val="007232C0"/>
    <w:rsid w:val="0072674E"/>
    <w:rsid w:val="00726BDA"/>
    <w:rsid w:val="00727875"/>
    <w:rsid w:val="00731FDA"/>
    <w:rsid w:val="00732573"/>
    <w:rsid w:val="00732B89"/>
    <w:rsid w:val="007368DD"/>
    <w:rsid w:val="00736CAC"/>
    <w:rsid w:val="00736E61"/>
    <w:rsid w:val="00743EB0"/>
    <w:rsid w:val="00745859"/>
    <w:rsid w:val="00745CB4"/>
    <w:rsid w:val="00750744"/>
    <w:rsid w:val="00750B08"/>
    <w:rsid w:val="00751199"/>
    <w:rsid w:val="0075167F"/>
    <w:rsid w:val="00752B49"/>
    <w:rsid w:val="00752E87"/>
    <w:rsid w:val="00753618"/>
    <w:rsid w:val="00753D9D"/>
    <w:rsid w:val="00754553"/>
    <w:rsid w:val="0075474E"/>
    <w:rsid w:val="00754A33"/>
    <w:rsid w:val="00755006"/>
    <w:rsid w:val="00755EBA"/>
    <w:rsid w:val="00756C4A"/>
    <w:rsid w:val="007601E4"/>
    <w:rsid w:val="00760F87"/>
    <w:rsid w:val="007635D3"/>
    <w:rsid w:val="007653FB"/>
    <w:rsid w:val="00766359"/>
    <w:rsid w:val="007725EF"/>
    <w:rsid w:val="00772AB3"/>
    <w:rsid w:val="0077347C"/>
    <w:rsid w:val="007741FC"/>
    <w:rsid w:val="007747EF"/>
    <w:rsid w:val="00774EA2"/>
    <w:rsid w:val="007775F4"/>
    <w:rsid w:val="00777D77"/>
    <w:rsid w:val="00782A86"/>
    <w:rsid w:val="00782AA2"/>
    <w:rsid w:val="0078472B"/>
    <w:rsid w:val="00785D69"/>
    <w:rsid w:val="007869DF"/>
    <w:rsid w:val="007909D8"/>
    <w:rsid w:val="00791467"/>
    <w:rsid w:val="0079315A"/>
    <w:rsid w:val="00793521"/>
    <w:rsid w:val="0079432E"/>
    <w:rsid w:val="00794A92"/>
    <w:rsid w:val="007955BE"/>
    <w:rsid w:val="00795BCB"/>
    <w:rsid w:val="00795CA4"/>
    <w:rsid w:val="00796345"/>
    <w:rsid w:val="007973A8"/>
    <w:rsid w:val="00797D3C"/>
    <w:rsid w:val="007A1174"/>
    <w:rsid w:val="007A2007"/>
    <w:rsid w:val="007A22D6"/>
    <w:rsid w:val="007A4013"/>
    <w:rsid w:val="007A505B"/>
    <w:rsid w:val="007A5D47"/>
    <w:rsid w:val="007A6265"/>
    <w:rsid w:val="007B0AC8"/>
    <w:rsid w:val="007B15DA"/>
    <w:rsid w:val="007B3F95"/>
    <w:rsid w:val="007B441A"/>
    <w:rsid w:val="007B58B6"/>
    <w:rsid w:val="007B6D17"/>
    <w:rsid w:val="007C0151"/>
    <w:rsid w:val="007C0AFC"/>
    <w:rsid w:val="007C0E97"/>
    <w:rsid w:val="007C1D2F"/>
    <w:rsid w:val="007C2446"/>
    <w:rsid w:val="007C2E5F"/>
    <w:rsid w:val="007C364A"/>
    <w:rsid w:val="007D2ABD"/>
    <w:rsid w:val="007D3C1A"/>
    <w:rsid w:val="007D44D1"/>
    <w:rsid w:val="007D4924"/>
    <w:rsid w:val="007D64AB"/>
    <w:rsid w:val="007E1225"/>
    <w:rsid w:val="007E1B82"/>
    <w:rsid w:val="007E1E3D"/>
    <w:rsid w:val="007E1EA9"/>
    <w:rsid w:val="007E2683"/>
    <w:rsid w:val="007E2766"/>
    <w:rsid w:val="007E2E2E"/>
    <w:rsid w:val="007E4363"/>
    <w:rsid w:val="007F17CF"/>
    <w:rsid w:val="007F1A9F"/>
    <w:rsid w:val="007F2A08"/>
    <w:rsid w:val="007F488D"/>
    <w:rsid w:val="007F61F3"/>
    <w:rsid w:val="007F6771"/>
    <w:rsid w:val="007F73C4"/>
    <w:rsid w:val="007F7569"/>
    <w:rsid w:val="007F7624"/>
    <w:rsid w:val="007F7B8A"/>
    <w:rsid w:val="00800EF1"/>
    <w:rsid w:val="008028CE"/>
    <w:rsid w:val="00803910"/>
    <w:rsid w:val="0080403E"/>
    <w:rsid w:val="00804A6A"/>
    <w:rsid w:val="008063A1"/>
    <w:rsid w:val="008128FE"/>
    <w:rsid w:val="00812D1F"/>
    <w:rsid w:val="00813B90"/>
    <w:rsid w:val="0081503D"/>
    <w:rsid w:val="00821007"/>
    <w:rsid w:val="00823F01"/>
    <w:rsid w:val="00824EF4"/>
    <w:rsid w:val="00825A2C"/>
    <w:rsid w:val="008266EE"/>
    <w:rsid w:val="0082675D"/>
    <w:rsid w:val="0083317D"/>
    <w:rsid w:val="00833BD6"/>
    <w:rsid w:val="008352C0"/>
    <w:rsid w:val="008362B1"/>
    <w:rsid w:val="00836A4D"/>
    <w:rsid w:val="00836FC9"/>
    <w:rsid w:val="0084460C"/>
    <w:rsid w:val="00844730"/>
    <w:rsid w:val="008460FD"/>
    <w:rsid w:val="008471EC"/>
    <w:rsid w:val="0085161C"/>
    <w:rsid w:val="00852465"/>
    <w:rsid w:val="00852D23"/>
    <w:rsid w:val="008542EC"/>
    <w:rsid w:val="00855BDC"/>
    <w:rsid w:val="00860EC3"/>
    <w:rsid w:val="0086290F"/>
    <w:rsid w:val="00862B86"/>
    <w:rsid w:val="00865F58"/>
    <w:rsid w:val="00866261"/>
    <w:rsid w:val="0086751A"/>
    <w:rsid w:val="00867D6E"/>
    <w:rsid w:val="00867F12"/>
    <w:rsid w:val="00873908"/>
    <w:rsid w:val="00873919"/>
    <w:rsid w:val="00881909"/>
    <w:rsid w:val="008844E4"/>
    <w:rsid w:val="00885A55"/>
    <w:rsid w:val="0088668F"/>
    <w:rsid w:val="0089232A"/>
    <w:rsid w:val="00892FBC"/>
    <w:rsid w:val="008977D2"/>
    <w:rsid w:val="00897F44"/>
    <w:rsid w:val="008A2A23"/>
    <w:rsid w:val="008A360B"/>
    <w:rsid w:val="008A3B07"/>
    <w:rsid w:val="008A3D84"/>
    <w:rsid w:val="008A3DF7"/>
    <w:rsid w:val="008A4808"/>
    <w:rsid w:val="008A5431"/>
    <w:rsid w:val="008A6B83"/>
    <w:rsid w:val="008B0369"/>
    <w:rsid w:val="008B2737"/>
    <w:rsid w:val="008B2F49"/>
    <w:rsid w:val="008B6084"/>
    <w:rsid w:val="008B643F"/>
    <w:rsid w:val="008B6F5E"/>
    <w:rsid w:val="008B7EAF"/>
    <w:rsid w:val="008C0441"/>
    <w:rsid w:val="008C06AF"/>
    <w:rsid w:val="008C1BD5"/>
    <w:rsid w:val="008C25BB"/>
    <w:rsid w:val="008C29D6"/>
    <w:rsid w:val="008C2F6E"/>
    <w:rsid w:val="008C3BBE"/>
    <w:rsid w:val="008C3BDC"/>
    <w:rsid w:val="008C5756"/>
    <w:rsid w:val="008D051C"/>
    <w:rsid w:val="008D293D"/>
    <w:rsid w:val="008D536F"/>
    <w:rsid w:val="008D5550"/>
    <w:rsid w:val="008D69F1"/>
    <w:rsid w:val="008D6D9E"/>
    <w:rsid w:val="008E10AA"/>
    <w:rsid w:val="008E424C"/>
    <w:rsid w:val="008E42F2"/>
    <w:rsid w:val="008E618C"/>
    <w:rsid w:val="008E6B5A"/>
    <w:rsid w:val="008F07DC"/>
    <w:rsid w:val="008F3793"/>
    <w:rsid w:val="008F38E5"/>
    <w:rsid w:val="008F3C97"/>
    <w:rsid w:val="008F3CE4"/>
    <w:rsid w:val="008F40F7"/>
    <w:rsid w:val="008F437E"/>
    <w:rsid w:val="008F4DCB"/>
    <w:rsid w:val="008F55AD"/>
    <w:rsid w:val="009008B6"/>
    <w:rsid w:val="00900DCF"/>
    <w:rsid w:val="00901859"/>
    <w:rsid w:val="00901FF7"/>
    <w:rsid w:val="009038BC"/>
    <w:rsid w:val="00903CE0"/>
    <w:rsid w:val="009043C9"/>
    <w:rsid w:val="00906212"/>
    <w:rsid w:val="00907EBD"/>
    <w:rsid w:val="00907FB9"/>
    <w:rsid w:val="009132F9"/>
    <w:rsid w:val="009140EF"/>
    <w:rsid w:val="0091476E"/>
    <w:rsid w:val="0091651C"/>
    <w:rsid w:val="009165CB"/>
    <w:rsid w:val="009169CD"/>
    <w:rsid w:val="00917D2D"/>
    <w:rsid w:val="0092140C"/>
    <w:rsid w:val="009223EF"/>
    <w:rsid w:val="0092503B"/>
    <w:rsid w:val="0092713E"/>
    <w:rsid w:val="0093024B"/>
    <w:rsid w:val="00930D35"/>
    <w:rsid w:val="00931A94"/>
    <w:rsid w:val="00931D38"/>
    <w:rsid w:val="00935E7F"/>
    <w:rsid w:val="009364F3"/>
    <w:rsid w:val="00940FEA"/>
    <w:rsid w:val="00941CB9"/>
    <w:rsid w:val="00944EA1"/>
    <w:rsid w:val="0094624F"/>
    <w:rsid w:val="00951477"/>
    <w:rsid w:val="00951B91"/>
    <w:rsid w:val="00954DB9"/>
    <w:rsid w:val="00954F2B"/>
    <w:rsid w:val="009557A0"/>
    <w:rsid w:val="00955B76"/>
    <w:rsid w:val="00957014"/>
    <w:rsid w:val="009616FB"/>
    <w:rsid w:val="0096496A"/>
    <w:rsid w:val="0096497A"/>
    <w:rsid w:val="00964EF8"/>
    <w:rsid w:val="00964F7C"/>
    <w:rsid w:val="00966D7E"/>
    <w:rsid w:val="009675AA"/>
    <w:rsid w:val="00970073"/>
    <w:rsid w:val="00971A4C"/>
    <w:rsid w:val="0097606F"/>
    <w:rsid w:val="00977085"/>
    <w:rsid w:val="00980896"/>
    <w:rsid w:val="0098349F"/>
    <w:rsid w:val="0098401D"/>
    <w:rsid w:val="00984057"/>
    <w:rsid w:val="0098467C"/>
    <w:rsid w:val="0098619D"/>
    <w:rsid w:val="009863C7"/>
    <w:rsid w:val="009905A3"/>
    <w:rsid w:val="00990832"/>
    <w:rsid w:val="00991C97"/>
    <w:rsid w:val="009924F5"/>
    <w:rsid w:val="009943D5"/>
    <w:rsid w:val="009B0F25"/>
    <w:rsid w:val="009B2523"/>
    <w:rsid w:val="009B25FC"/>
    <w:rsid w:val="009B3529"/>
    <w:rsid w:val="009B4995"/>
    <w:rsid w:val="009C11D6"/>
    <w:rsid w:val="009C219D"/>
    <w:rsid w:val="009C53FA"/>
    <w:rsid w:val="009C5C82"/>
    <w:rsid w:val="009D0ECF"/>
    <w:rsid w:val="009D1223"/>
    <w:rsid w:val="009D1A72"/>
    <w:rsid w:val="009D2033"/>
    <w:rsid w:val="009D3AE3"/>
    <w:rsid w:val="009D557E"/>
    <w:rsid w:val="009D653B"/>
    <w:rsid w:val="009D6C21"/>
    <w:rsid w:val="009E04D7"/>
    <w:rsid w:val="009E0D7E"/>
    <w:rsid w:val="009E2C3F"/>
    <w:rsid w:val="009E2D5E"/>
    <w:rsid w:val="009E3DE1"/>
    <w:rsid w:val="009E3DE7"/>
    <w:rsid w:val="009E455B"/>
    <w:rsid w:val="009E61ED"/>
    <w:rsid w:val="009E66F9"/>
    <w:rsid w:val="009E78E6"/>
    <w:rsid w:val="009E7BA8"/>
    <w:rsid w:val="009F09FF"/>
    <w:rsid w:val="009F0B5B"/>
    <w:rsid w:val="009F1BC1"/>
    <w:rsid w:val="009F23DF"/>
    <w:rsid w:val="009F278A"/>
    <w:rsid w:val="009F7AA5"/>
    <w:rsid w:val="00A03709"/>
    <w:rsid w:val="00A046A6"/>
    <w:rsid w:val="00A0528E"/>
    <w:rsid w:val="00A06504"/>
    <w:rsid w:val="00A069C2"/>
    <w:rsid w:val="00A07B76"/>
    <w:rsid w:val="00A14796"/>
    <w:rsid w:val="00A157F7"/>
    <w:rsid w:val="00A15E4F"/>
    <w:rsid w:val="00A1644B"/>
    <w:rsid w:val="00A2103E"/>
    <w:rsid w:val="00A22029"/>
    <w:rsid w:val="00A22581"/>
    <w:rsid w:val="00A22B1F"/>
    <w:rsid w:val="00A241C1"/>
    <w:rsid w:val="00A26D69"/>
    <w:rsid w:val="00A271A9"/>
    <w:rsid w:val="00A3061F"/>
    <w:rsid w:val="00A30E48"/>
    <w:rsid w:val="00A30F0A"/>
    <w:rsid w:val="00A3314C"/>
    <w:rsid w:val="00A339C2"/>
    <w:rsid w:val="00A33E0E"/>
    <w:rsid w:val="00A35479"/>
    <w:rsid w:val="00A35EA3"/>
    <w:rsid w:val="00A36B6A"/>
    <w:rsid w:val="00A37B15"/>
    <w:rsid w:val="00A414F4"/>
    <w:rsid w:val="00A44800"/>
    <w:rsid w:val="00A44C5C"/>
    <w:rsid w:val="00A4540B"/>
    <w:rsid w:val="00A46632"/>
    <w:rsid w:val="00A47072"/>
    <w:rsid w:val="00A55234"/>
    <w:rsid w:val="00A559BF"/>
    <w:rsid w:val="00A5693E"/>
    <w:rsid w:val="00A62454"/>
    <w:rsid w:val="00A6401A"/>
    <w:rsid w:val="00A71D78"/>
    <w:rsid w:val="00A75928"/>
    <w:rsid w:val="00A77C16"/>
    <w:rsid w:val="00A77D27"/>
    <w:rsid w:val="00A8088E"/>
    <w:rsid w:val="00A81EA1"/>
    <w:rsid w:val="00A83413"/>
    <w:rsid w:val="00A8421D"/>
    <w:rsid w:val="00A86E11"/>
    <w:rsid w:val="00A90348"/>
    <w:rsid w:val="00A90DC2"/>
    <w:rsid w:val="00A920AF"/>
    <w:rsid w:val="00AA03CA"/>
    <w:rsid w:val="00AA1BF4"/>
    <w:rsid w:val="00AA1CB8"/>
    <w:rsid w:val="00AA2C3E"/>
    <w:rsid w:val="00AA3DA0"/>
    <w:rsid w:val="00AA4D66"/>
    <w:rsid w:val="00AA7614"/>
    <w:rsid w:val="00AB06CD"/>
    <w:rsid w:val="00AB5529"/>
    <w:rsid w:val="00AB5916"/>
    <w:rsid w:val="00AB7BE1"/>
    <w:rsid w:val="00AC1E98"/>
    <w:rsid w:val="00AC2416"/>
    <w:rsid w:val="00AC2BD2"/>
    <w:rsid w:val="00AC51A8"/>
    <w:rsid w:val="00AC5A4D"/>
    <w:rsid w:val="00AC5E00"/>
    <w:rsid w:val="00AC7112"/>
    <w:rsid w:val="00AD1294"/>
    <w:rsid w:val="00AD257B"/>
    <w:rsid w:val="00AD3438"/>
    <w:rsid w:val="00AD3B54"/>
    <w:rsid w:val="00AD5CA0"/>
    <w:rsid w:val="00AE04FA"/>
    <w:rsid w:val="00AE1C76"/>
    <w:rsid w:val="00AE249E"/>
    <w:rsid w:val="00AE3EB1"/>
    <w:rsid w:val="00AE4648"/>
    <w:rsid w:val="00AE4C11"/>
    <w:rsid w:val="00AE5478"/>
    <w:rsid w:val="00AE7113"/>
    <w:rsid w:val="00AE76A2"/>
    <w:rsid w:val="00AE7FE8"/>
    <w:rsid w:val="00AF0749"/>
    <w:rsid w:val="00AF7C08"/>
    <w:rsid w:val="00AF7F3B"/>
    <w:rsid w:val="00B0088F"/>
    <w:rsid w:val="00B03427"/>
    <w:rsid w:val="00B06AE0"/>
    <w:rsid w:val="00B071C1"/>
    <w:rsid w:val="00B10052"/>
    <w:rsid w:val="00B10555"/>
    <w:rsid w:val="00B120C4"/>
    <w:rsid w:val="00B12D18"/>
    <w:rsid w:val="00B140E4"/>
    <w:rsid w:val="00B15941"/>
    <w:rsid w:val="00B16B40"/>
    <w:rsid w:val="00B20562"/>
    <w:rsid w:val="00B222E1"/>
    <w:rsid w:val="00B237DA"/>
    <w:rsid w:val="00B24335"/>
    <w:rsid w:val="00B25B0A"/>
    <w:rsid w:val="00B3034A"/>
    <w:rsid w:val="00B315C6"/>
    <w:rsid w:val="00B31F1F"/>
    <w:rsid w:val="00B323F2"/>
    <w:rsid w:val="00B33F5F"/>
    <w:rsid w:val="00B34D36"/>
    <w:rsid w:val="00B34FD7"/>
    <w:rsid w:val="00B35BE7"/>
    <w:rsid w:val="00B405C1"/>
    <w:rsid w:val="00B421BA"/>
    <w:rsid w:val="00B43B49"/>
    <w:rsid w:val="00B43DDF"/>
    <w:rsid w:val="00B44492"/>
    <w:rsid w:val="00B44702"/>
    <w:rsid w:val="00B45261"/>
    <w:rsid w:val="00B45AD9"/>
    <w:rsid w:val="00B462CB"/>
    <w:rsid w:val="00B4695C"/>
    <w:rsid w:val="00B47BE1"/>
    <w:rsid w:val="00B5004F"/>
    <w:rsid w:val="00B5036D"/>
    <w:rsid w:val="00B50AFF"/>
    <w:rsid w:val="00B51A60"/>
    <w:rsid w:val="00B52583"/>
    <w:rsid w:val="00B550FD"/>
    <w:rsid w:val="00B55AD1"/>
    <w:rsid w:val="00B60B79"/>
    <w:rsid w:val="00B624D3"/>
    <w:rsid w:val="00B62E01"/>
    <w:rsid w:val="00B63ACE"/>
    <w:rsid w:val="00B647B2"/>
    <w:rsid w:val="00B655ED"/>
    <w:rsid w:val="00B6600F"/>
    <w:rsid w:val="00B66E45"/>
    <w:rsid w:val="00B678C2"/>
    <w:rsid w:val="00B67EF8"/>
    <w:rsid w:val="00B704AE"/>
    <w:rsid w:val="00B7374D"/>
    <w:rsid w:val="00B74967"/>
    <w:rsid w:val="00B7727C"/>
    <w:rsid w:val="00B8154B"/>
    <w:rsid w:val="00B82621"/>
    <w:rsid w:val="00B83144"/>
    <w:rsid w:val="00B83F29"/>
    <w:rsid w:val="00B86716"/>
    <w:rsid w:val="00B86988"/>
    <w:rsid w:val="00B87CFD"/>
    <w:rsid w:val="00B92421"/>
    <w:rsid w:val="00B9418B"/>
    <w:rsid w:val="00B94655"/>
    <w:rsid w:val="00B9787D"/>
    <w:rsid w:val="00BA2A06"/>
    <w:rsid w:val="00BA2E41"/>
    <w:rsid w:val="00BA3084"/>
    <w:rsid w:val="00BA31E0"/>
    <w:rsid w:val="00BA3ECB"/>
    <w:rsid w:val="00BA4CA2"/>
    <w:rsid w:val="00BA696A"/>
    <w:rsid w:val="00BA6F4C"/>
    <w:rsid w:val="00BB24D9"/>
    <w:rsid w:val="00BB29B8"/>
    <w:rsid w:val="00BB42EB"/>
    <w:rsid w:val="00BB5A51"/>
    <w:rsid w:val="00BB711D"/>
    <w:rsid w:val="00BB76DD"/>
    <w:rsid w:val="00BC5E26"/>
    <w:rsid w:val="00BC7A39"/>
    <w:rsid w:val="00BC7C19"/>
    <w:rsid w:val="00BD02A8"/>
    <w:rsid w:val="00BD2ED9"/>
    <w:rsid w:val="00BD3BB8"/>
    <w:rsid w:val="00BD3DA6"/>
    <w:rsid w:val="00BD3E2A"/>
    <w:rsid w:val="00BD52A8"/>
    <w:rsid w:val="00BD63CF"/>
    <w:rsid w:val="00BD654C"/>
    <w:rsid w:val="00BD78A9"/>
    <w:rsid w:val="00BE0C6C"/>
    <w:rsid w:val="00BE1F08"/>
    <w:rsid w:val="00BE3593"/>
    <w:rsid w:val="00BE3C98"/>
    <w:rsid w:val="00BE3CC5"/>
    <w:rsid w:val="00BE608B"/>
    <w:rsid w:val="00BE76F5"/>
    <w:rsid w:val="00BF0425"/>
    <w:rsid w:val="00BF1235"/>
    <w:rsid w:val="00BF313D"/>
    <w:rsid w:val="00BF3EBA"/>
    <w:rsid w:val="00BF4A13"/>
    <w:rsid w:val="00BF53DC"/>
    <w:rsid w:val="00C009B7"/>
    <w:rsid w:val="00C00CF7"/>
    <w:rsid w:val="00C01284"/>
    <w:rsid w:val="00C01EA3"/>
    <w:rsid w:val="00C02027"/>
    <w:rsid w:val="00C02D2F"/>
    <w:rsid w:val="00C02D37"/>
    <w:rsid w:val="00C034D1"/>
    <w:rsid w:val="00C0367D"/>
    <w:rsid w:val="00C036EB"/>
    <w:rsid w:val="00C049DE"/>
    <w:rsid w:val="00C051F8"/>
    <w:rsid w:val="00C0605C"/>
    <w:rsid w:val="00C10BFC"/>
    <w:rsid w:val="00C10E6C"/>
    <w:rsid w:val="00C11042"/>
    <w:rsid w:val="00C11120"/>
    <w:rsid w:val="00C15B13"/>
    <w:rsid w:val="00C16996"/>
    <w:rsid w:val="00C220CB"/>
    <w:rsid w:val="00C22819"/>
    <w:rsid w:val="00C22D26"/>
    <w:rsid w:val="00C23B79"/>
    <w:rsid w:val="00C30B4E"/>
    <w:rsid w:val="00C32703"/>
    <w:rsid w:val="00C3315F"/>
    <w:rsid w:val="00C332E8"/>
    <w:rsid w:val="00C3369F"/>
    <w:rsid w:val="00C3492B"/>
    <w:rsid w:val="00C34A89"/>
    <w:rsid w:val="00C366B9"/>
    <w:rsid w:val="00C36B3A"/>
    <w:rsid w:val="00C40572"/>
    <w:rsid w:val="00C40719"/>
    <w:rsid w:val="00C41394"/>
    <w:rsid w:val="00C42324"/>
    <w:rsid w:val="00C50AB0"/>
    <w:rsid w:val="00C50F41"/>
    <w:rsid w:val="00C51D5E"/>
    <w:rsid w:val="00C52668"/>
    <w:rsid w:val="00C52936"/>
    <w:rsid w:val="00C5305E"/>
    <w:rsid w:val="00C54BEC"/>
    <w:rsid w:val="00C56E6D"/>
    <w:rsid w:val="00C60534"/>
    <w:rsid w:val="00C70A1D"/>
    <w:rsid w:val="00C713F7"/>
    <w:rsid w:val="00C71D14"/>
    <w:rsid w:val="00C73151"/>
    <w:rsid w:val="00C736B0"/>
    <w:rsid w:val="00C76978"/>
    <w:rsid w:val="00C77291"/>
    <w:rsid w:val="00C80765"/>
    <w:rsid w:val="00C80D62"/>
    <w:rsid w:val="00C815DD"/>
    <w:rsid w:val="00C8172B"/>
    <w:rsid w:val="00C83789"/>
    <w:rsid w:val="00C8395C"/>
    <w:rsid w:val="00C84381"/>
    <w:rsid w:val="00C90FD1"/>
    <w:rsid w:val="00C929AE"/>
    <w:rsid w:val="00C92B8A"/>
    <w:rsid w:val="00C92B91"/>
    <w:rsid w:val="00C92D69"/>
    <w:rsid w:val="00C93469"/>
    <w:rsid w:val="00C93861"/>
    <w:rsid w:val="00C95423"/>
    <w:rsid w:val="00C976DA"/>
    <w:rsid w:val="00C9789D"/>
    <w:rsid w:val="00CA2888"/>
    <w:rsid w:val="00CA3EEB"/>
    <w:rsid w:val="00CA408D"/>
    <w:rsid w:val="00CA4207"/>
    <w:rsid w:val="00CA5CFD"/>
    <w:rsid w:val="00CA5F1F"/>
    <w:rsid w:val="00CA6142"/>
    <w:rsid w:val="00CA7A27"/>
    <w:rsid w:val="00CB0588"/>
    <w:rsid w:val="00CB2AB8"/>
    <w:rsid w:val="00CB79E6"/>
    <w:rsid w:val="00CC20C7"/>
    <w:rsid w:val="00CC243A"/>
    <w:rsid w:val="00CC3182"/>
    <w:rsid w:val="00CC50B2"/>
    <w:rsid w:val="00CC7D84"/>
    <w:rsid w:val="00CD0230"/>
    <w:rsid w:val="00CD2BF5"/>
    <w:rsid w:val="00CD4513"/>
    <w:rsid w:val="00CD4AC2"/>
    <w:rsid w:val="00CD7771"/>
    <w:rsid w:val="00CE17D7"/>
    <w:rsid w:val="00CE19E7"/>
    <w:rsid w:val="00CE3C07"/>
    <w:rsid w:val="00CE4818"/>
    <w:rsid w:val="00CE5C03"/>
    <w:rsid w:val="00CE6D2C"/>
    <w:rsid w:val="00CE6EC0"/>
    <w:rsid w:val="00CF1E4C"/>
    <w:rsid w:val="00CF206D"/>
    <w:rsid w:val="00CF2D00"/>
    <w:rsid w:val="00CF3697"/>
    <w:rsid w:val="00CF3751"/>
    <w:rsid w:val="00CF4517"/>
    <w:rsid w:val="00CF698F"/>
    <w:rsid w:val="00CF7365"/>
    <w:rsid w:val="00D026B1"/>
    <w:rsid w:val="00D03F59"/>
    <w:rsid w:val="00D0591B"/>
    <w:rsid w:val="00D05CED"/>
    <w:rsid w:val="00D06FF0"/>
    <w:rsid w:val="00D07128"/>
    <w:rsid w:val="00D07925"/>
    <w:rsid w:val="00D07AE3"/>
    <w:rsid w:val="00D105A2"/>
    <w:rsid w:val="00D1273C"/>
    <w:rsid w:val="00D1492E"/>
    <w:rsid w:val="00D1503E"/>
    <w:rsid w:val="00D163BA"/>
    <w:rsid w:val="00D17A57"/>
    <w:rsid w:val="00D23B36"/>
    <w:rsid w:val="00D26B95"/>
    <w:rsid w:val="00D27203"/>
    <w:rsid w:val="00D30258"/>
    <w:rsid w:val="00D326A2"/>
    <w:rsid w:val="00D373AC"/>
    <w:rsid w:val="00D37521"/>
    <w:rsid w:val="00D379E8"/>
    <w:rsid w:val="00D40124"/>
    <w:rsid w:val="00D40D9F"/>
    <w:rsid w:val="00D40EEA"/>
    <w:rsid w:val="00D42A86"/>
    <w:rsid w:val="00D43298"/>
    <w:rsid w:val="00D44062"/>
    <w:rsid w:val="00D44608"/>
    <w:rsid w:val="00D46593"/>
    <w:rsid w:val="00D466A6"/>
    <w:rsid w:val="00D47CFE"/>
    <w:rsid w:val="00D50E8D"/>
    <w:rsid w:val="00D511F6"/>
    <w:rsid w:val="00D51579"/>
    <w:rsid w:val="00D51B41"/>
    <w:rsid w:val="00D51CBC"/>
    <w:rsid w:val="00D51E4E"/>
    <w:rsid w:val="00D5275C"/>
    <w:rsid w:val="00D52F7B"/>
    <w:rsid w:val="00D5317F"/>
    <w:rsid w:val="00D559AA"/>
    <w:rsid w:val="00D55D39"/>
    <w:rsid w:val="00D56697"/>
    <w:rsid w:val="00D57010"/>
    <w:rsid w:val="00D61488"/>
    <w:rsid w:val="00D62E59"/>
    <w:rsid w:val="00D62EC8"/>
    <w:rsid w:val="00D63F80"/>
    <w:rsid w:val="00D64343"/>
    <w:rsid w:val="00D64E95"/>
    <w:rsid w:val="00D67A0A"/>
    <w:rsid w:val="00D73AF5"/>
    <w:rsid w:val="00D74F2B"/>
    <w:rsid w:val="00D80786"/>
    <w:rsid w:val="00D80870"/>
    <w:rsid w:val="00D81190"/>
    <w:rsid w:val="00D83656"/>
    <w:rsid w:val="00D840FB"/>
    <w:rsid w:val="00D86D5C"/>
    <w:rsid w:val="00D926C8"/>
    <w:rsid w:val="00D93316"/>
    <w:rsid w:val="00D94508"/>
    <w:rsid w:val="00D955B1"/>
    <w:rsid w:val="00DA177B"/>
    <w:rsid w:val="00DA1EE3"/>
    <w:rsid w:val="00DA41F9"/>
    <w:rsid w:val="00DA43D1"/>
    <w:rsid w:val="00DB2E04"/>
    <w:rsid w:val="00DB31F3"/>
    <w:rsid w:val="00DB3F69"/>
    <w:rsid w:val="00DB5D62"/>
    <w:rsid w:val="00DB6223"/>
    <w:rsid w:val="00DB6724"/>
    <w:rsid w:val="00DC304B"/>
    <w:rsid w:val="00DC4DC6"/>
    <w:rsid w:val="00DC5440"/>
    <w:rsid w:val="00DC63A2"/>
    <w:rsid w:val="00DC64D2"/>
    <w:rsid w:val="00DC71E2"/>
    <w:rsid w:val="00DD19CA"/>
    <w:rsid w:val="00DD1D59"/>
    <w:rsid w:val="00DD1F75"/>
    <w:rsid w:val="00DD2615"/>
    <w:rsid w:val="00DD46AB"/>
    <w:rsid w:val="00DD5076"/>
    <w:rsid w:val="00DD64EE"/>
    <w:rsid w:val="00DD6D17"/>
    <w:rsid w:val="00DD7D5E"/>
    <w:rsid w:val="00DE07BD"/>
    <w:rsid w:val="00DE07BE"/>
    <w:rsid w:val="00DE0E74"/>
    <w:rsid w:val="00DE472B"/>
    <w:rsid w:val="00DE57EA"/>
    <w:rsid w:val="00DE7283"/>
    <w:rsid w:val="00DF01C3"/>
    <w:rsid w:val="00DF3A4B"/>
    <w:rsid w:val="00DF45B8"/>
    <w:rsid w:val="00DF45DD"/>
    <w:rsid w:val="00DF48CE"/>
    <w:rsid w:val="00DF49B6"/>
    <w:rsid w:val="00DF4EA4"/>
    <w:rsid w:val="00DF525C"/>
    <w:rsid w:val="00DF6763"/>
    <w:rsid w:val="00E01C2B"/>
    <w:rsid w:val="00E01DAC"/>
    <w:rsid w:val="00E0489B"/>
    <w:rsid w:val="00E05CB6"/>
    <w:rsid w:val="00E068D3"/>
    <w:rsid w:val="00E0758C"/>
    <w:rsid w:val="00E106DD"/>
    <w:rsid w:val="00E1091C"/>
    <w:rsid w:val="00E10D56"/>
    <w:rsid w:val="00E1768C"/>
    <w:rsid w:val="00E17D63"/>
    <w:rsid w:val="00E20E40"/>
    <w:rsid w:val="00E21231"/>
    <w:rsid w:val="00E21FE8"/>
    <w:rsid w:val="00E22288"/>
    <w:rsid w:val="00E27040"/>
    <w:rsid w:val="00E307F6"/>
    <w:rsid w:val="00E30890"/>
    <w:rsid w:val="00E31F45"/>
    <w:rsid w:val="00E32292"/>
    <w:rsid w:val="00E34386"/>
    <w:rsid w:val="00E401EE"/>
    <w:rsid w:val="00E40C3E"/>
    <w:rsid w:val="00E4194C"/>
    <w:rsid w:val="00E42A7B"/>
    <w:rsid w:val="00E43AAC"/>
    <w:rsid w:val="00E448F6"/>
    <w:rsid w:val="00E45A81"/>
    <w:rsid w:val="00E474A8"/>
    <w:rsid w:val="00E5107B"/>
    <w:rsid w:val="00E51D60"/>
    <w:rsid w:val="00E539E1"/>
    <w:rsid w:val="00E546A4"/>
    <w:rsid w:val="00E56CCA"/>
    <w:rsid w:val="00E57115"/>
    <w:rsid w:val="00E574F9"/>
    <w:rsid w:val="00E613D2"/>
    <w:rsid w:val="00E6191B"/>
    <w:rsid w:val="00E62BA7"/>
    <w:rsid w:val="00E63126"/>
    <w:rsid w:val="00E63532"/>
    <w:rsid w:val="00E6473C"/>
    <w:rsid w:val="00E65FE5"/>
    <w:rsid w:val="00E67928"/>
    <w:rsid w:val="00E70933"/>
    <w:rsid w:val="00E7110F"/>
    <w:rsid w:val="00E713F2"/>
    <w:rsid w:val="00E71F84"/>
    <w:rsid w:val="00E723E6"/>
    <w:rsid w:val="00E7254C"/>
    <w:rsid w:val="00E72858"/>
    <w:rsid w:val="00E7328F"/>
    <w:rsid w:val="00E733EA"/>
    <w:rsid w:val="00E749FE"/>
    <w:rsid w:val="00E76844"/>
    <w:rsid w:val="00E81FA7"/>
    <w:rsid w:val="00E82689"/>
    <w:rsid w:val="00E82692"/>
    <w:rsid w:val="00E85ACA"/>
    <w:rsid w:val="00E85BCD"/>
    <w:rsid w:val="00E86B31"/>
    <w:rsid w:val="00E87368"/>
    <w:rsid w:val="00E908EC"/>
    <w:rsid w:val="00E91068"/>
    <w:rsid w:val="00E9158D"/>
    <w:rsid w:val="00E93C66"/>
    <w:rsid w:val="00E942D8"/>
    <w:rsid w:val="00E9568B"/>
    <w:rsid w:val="00E977EF"/>
    <w:rsid w:val="00EA0FA2"/>
    <w:rsid w:val="00EA3D3C"/>
    <w:rsid w:val="00EA3F80"/>
    <w:rsid w:val="00EA5385"/>
    <w:rsid w:val="00EA7700"/>
    <w:rsid w:val="00EB0EDB"/>
    <w:rsid w:val="00EB1063"/>
    <w:rsid w:val="00EB1F8C"/>
    <w:rsid w:val="00EB458D"/>
    <w:rsid w:val="00EB65FC"/>
    <w:rsid w:val="00EC0C53"/>
    <w:rsid w:val="00EC419B"/>
    <w:rsid w:val="00EC48EE"/>
    <w:rsid w:val="00EC7B87"/>
    <w:rsid w:val="00EC7E0E"/>
    <w:rsid w:val="00ED14E7"/>
    <w:rsid w:val="00ED3BB6"/>
    <w:rsid w:val="00ED4D81"/>
    <w:rsid w:val="00ED66FB"/>
    <w:rsid w:val="00ED7299"/>
    <w:rsid w:val="00ED76AA"/>
    <w:rsid w:val="00ED7FE6"/>
    <w:rsid w:val="00EE4946"/>
    <w:rsid w:val="00EE5148"/>
    <w:rsid w:val="00EE5B03"/>
    <w:rsid w:val="00EE5B08"/>
    <w:rsid w:val="00EF3E96"/>
    <w:rsid w:val="00EF7195"/>
    <w:rsid w:val="00EF7239"/>
    <w:rsid w:val="00EF7C3C"/>
    <w:rsid w:val="00F0140A"/>
    <w:rsid w:val="00F0302E"/>
    <w:rsid w:val="00F05CE6"/>
    <w:rsid w:val="00F07AB5"/>
    <w:rsid w:val="00F111AD"/>
    <w:rsid w:val="00F11826"/>
    <w:rsid w:val="00F1237C"/>
    <w:rsid w:val="00F128AF"/>
    <w:rsid w:val="00F133E1"/>
    <w:rsid w:val="00F13663"/>
    <w:rsid w:val="00F2077F"/>
    <w:rsid w:val="00F239B0"/>
    <w:rsid w:val="00F24337"/>
    <w:rsid w:val="00F261B3"/>
    <w:rsid w:val="00F374B0"/>
    <w:rsid w:val="00F37876"/>
    <w:rsid w:val="00F37E2F"/>
    <w:rsid w:val="00F402C0"/>
    <w:rsid w:val="00F413F5"/>
    <w:rsid w:val="00F42B1C"/>
    <w:rsid w:val="00F45BB4"/>
    <w:rsid w:val="00F4683F"/>
    <w:rsid w:val="00F47117"/>
    <w:rsid w:val="00F4719E"/>
    <w:rsid w:val="00F4776D"/>
    <w:rsid w:val="00F47886"/>
    <w:rsid w:val="00F50892"/>
    <w:rsid w:val="00F51219"/>
    <w:rsid w:val="00F52CCC"/>
    <w:rsid w:val="00F554F7"/>
    <w:rsid w:val="00F55C20"/>
    <w:rsid w:val="00F5717F"/>
    <w:rsid w:val="00F57E61"/>
    <w:rsid w:val="00F60214"/>
    <w:rsid w:val="00F60821"/>
    <w:rsid w:val="00F61ECE"/>
    <w:rsid w:val="00F624B0"/>
    <w:rsid w:val="00F62B4D"/>
    <w:rsid w:val="00F65B6E"/>
    <w:rsid w:val="00F66CE7"/>
    <w:rsid w:val="00F70296"/>
    <w:rsid w:val="00F75CC7"/>
    <w:rsid w:val="00F76AC7"/>
    <w:rsid w:val="00F84433"/>
    <w:rsid w:val="00F86704"/>
    <w:rsid w:val="00F86EA5"/>
    <w:rsid w:val="00F900CA"/>
    <w:rsid w:val="00F9047A"/>
    <w:rsid w:val="00F906FB"/>
    <w:rsid w:val="00F91322"/>
    <w:rsid w:val="00F94D98"/>
    <w:rsid w:val="00F94EEF"/>
    <w:rsid w:val="00F9642B"/>
    <w:rsid w:val="00F96ABC"/>
    <w:rsid w:val="00F97080"/>
    <w:rsid w:val="00F97BF3"/>
    <w:rsid w:val="00F97D89"/>
    <w:rsid w:val="00FA1E83"/>
    <w:rsid w:val="00FA2532"/>
    <w:rsid w:val="00FA3AEE"/>
    <w:rsid w:val="00FA490E"/>
    <w:rsid w:val="00FA4A96"/>
    <w:rsid w:val="00FA4FF9"/>
    <w:rsid w:val="00FA7885"/>
    <w:rsid w:val="00FA799C"/>
    <w:rsid w:val="00FB00E4"/>
    <w:rsid w:val="00FB01C7"/>
    <w:rsid w:val="00FB085E"/>
    <w:rsid w:val="00FB11DB"/>
    <w:rsid w:val="00FB3346"/>
    <w:rsid w:val="00FB3389"/>
    <w:rsid w:val="00FB3EE6"/>
    <w:rsid w:val="00FB4891"/>
    <w:rsid w:val="00FB7196"/>
    <w:rsid w:val="00FC0702"/>
    <w:rsid w:val="00FC13EC"/>
    <w:rsid w:val="00FC2130"/>
    <w:rsid w:val="00FC4C60"/>
    <w:rsid w:val="00FC7814"/>
    <w:rsid w:val="00FD0485"/>
    <w:rsid w:val="00FD10B5"/>
    <w:rsid w:val="00FD2DF3"/>
    <w:rsid w:val="00FD31AE"/>
    <w:rsid w:val="00FD3219"/>
    <w:rsid w:val="00FD325A"/>
    <w:rsid w:val="00FD389C"/>
    <w:rsid w:val="00FD40D7"/>
    <w:rsid w:val="00FD5B88"/>
    <w:rsid w:val="00FD6384"/>
    <w:rsid w:val="00FD6B14"/>
    <w:rsid w:val="00FD7061"/>
    <w:rsid w:val="00FE063D"/>
    <w:rsid w:val="00FE0716"/>
    <w:rsid w:val="00FE1384"/>
    <w:rsid w:val="00FE1D95"/>
    <w:rsid w:val="00FE2427"/>
    <w:rsid w:val="00FE2A4F"/>
    <w:rsid w:val="00FE3399"/>
    <w:rsid w:val="00FE3741"/>
    <w:rsid w:val="00FE6C22"/>
    <w:rsid w:val="00FE6CEA"/>
    <w:rsid w:val="00FE74A6"/>
    <w:rsid w:val="00FF1B09"/>
    <w:rsid w:val="00FF337E"/>
    <w:rsid w:val="00FF4344"/>
    <w:rsid w:val="00FF445B"/>
    <w:rsid w:val="00FF465E"/>
    <w:rsid w:val="00FF7E0C"/>
    <w:rsid w:val="011F47BB"/>
    <w:rsid w:val="019B260D"/>
    <w:rsid w:val="01BD2C5A"/>
    <w:rsid w:val="025CCDA1"/>
    <w:rsid w:val="0668847E"/>
    <w:rsid w:val="0A800C7A"/>
    <w:rsid w:val="0AF1F98E"/>
    <w:rsid w:val="0B401015"/>
    <w:rsid w:val="0D586CF8"/>
    <w:rsid w:val="0DB341E7"/>
    <w:rsid w:val="0E14BB36"/>
    <w:rsid w:val="10AE2383"/>
    <w:rsid w:val="12D9296C"/>
    <w:rsid w:val="1474F9CD"/>
    <w:rsid w:val="152E7F7B"/>
    <w:rsid w:val="16CE4570"/>
    <w:rsid w:val="185E2C28"/>
    <w:rsid w:val="1D2F9D84"/>
    <w:rsid w:val="1D85154D"/>
    <w:rsid w:val="1E0FCD39"/>
    <w:rsid w:val="1EA131FD"/>
    <w:rsid w:val="1F984D8D"/>
    <w:rsid w:val="20B1958A"/>
    <w:rsid w:val="2352032B"/>
    <w:rsid w:val="2B2D99E1"/>
    <w:rsid w:val="2C5ABDC7"/>
    <w:rsid w:val="2CBC9810"/>
    <w:rsid w:val="38197231"/>
    <w:rsid w:val="3A911CDB"/>
    <w:rsid w:val="3AA2C32C"/>
    <w:rsid w:val="3AE61904"/>
    <w:rsid w:val="3D15D6DF"/>
    <w:rsid w:val="3EA3265D"/>
    <w:rsid w:val="40CB0EB0"/>
    <w:rsid w:val="41A55CF3"/>
    <w:rsid w:val="441FF216"/>
    <w:rsid w:val="454E0A09"/>
    <w:rsid w:val="4741EFAF"/>
    <w:rsid w:val="49C1C849"/>
    <w:rsid w:val="4E3FCF47"/>
    <w:rsid w:val="4FBDFE9C"/>
    <w:rsid w:val="517CC604"/>
    <w:rsid w:val="5296F325"/>
    <w:rsid w:val="54A721D0"/>
    <w:rsid w:val="5637D7FD"/>
    <w:rsid w:val="564E1C06"/>
    <w:rsid w:val="57424DE1"/>
    <w:rsid w:val="5A66F282"/>
    <w:rsid w:val="5ABDB8B0"/>
    <w:rsid w:val="5ADE0A5E"/>
    <w:rsid w:val="5B62AF56"/>
    <w:rsid w:val="5E5BBBA9"/>
    <w:rsid w:val="5EA07736"/>
    <w:rsid w:val="60318DED"/>
    <w:rsid w:val="61323599"/>
    <w:rsid w:val="670D3ED4"/>
    <w:rsid w:val="693B1C6F"/>
    <w:rsid w:val="69B03C2B"/>
    <w:rsid w:val="6D02F125"/>
    <w:rsid w:val="6D68AB33"/>
    <w:rsid w:val="6E40EE2F"/>
    <w:rsid w:val="6EF6D0AF"/>
    <w:rsid w:val="6FA39F5D"/>
    <w:rsid w:val="7015463D"/>
    <w:rsid w:val="754F47B6"/>
    <w:rsid w:val="7710E520"/>
    <w:rsid w:val="773C004F"/>
    <w:rsid w:val="77918DD1"/>
    <w:rsid w:val="787E90F5"/>
    <w:rsid w:val="78AD8F0A"/>
    <w:rsid w:val="794AEB62"/>
    <w:rsid w:val="7BAD4A46"/>
    <w:rsid w:val="7D6C7970"/>
    <w:rsid w:val="7D80E486"/>
    <w:rsid w:val="7D9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82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557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557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7315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C0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8352C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8352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2C0"/>
    <w:rPr>
      <w:vertAlign w:val="superscript"/>
    </w:rPr>
  </w:style>
  <w:style w:type="table" w:styleId="a7">
    <w:name w:val="Table Grid"/>
    <w:basedOn w:val="a1"/>
    <w:uiPriority w:val="39"/>
    <w:rsid w:val="00456939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45693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table" w:customStyle="1" w:styleId="TableGrid3">
    <w:name w:val="Table Grid3"/>
    <w:basedOn w:val="a1"/>
    <w:next w:val="a7"/>
    <w:uiPriority w:val="39"/>
    <w:rsid w:val="00BB29B8"/>
    <w:rPr>
      <w:rFonts w:eastAsia="Yu Mincho" w:hAnsi="Times New Roman" w:cs="Times New Roman"/>
      <w:kern w:val="0"/>
      <w:sz w:val="22"/>
      <w:lang w:val="en-A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69F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69F1"/>
    <w:pPr>
      <w:keepNext/>
      <w:keepLines/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customStyle="1" w:styleId="ab">
    <w:name w:val="註解文字 字元"/>
    <w:basedOn w:val="a0"/>
    <w:link w:val="aa"/>
    <w:uiPriority w:val="99"/>
    <w:rsid w:val="008D69F1"/>
    <w:rPr>
      <w:rFonts w:ascii="Times New Roman" w:hAnsi="Times New Roman"/>
      <w:kern w:val="0"/>
      <w:sz w:val="20"/>
      <w:szCs w:val="20"/>
      <w:lang w:val="en-GB" w:eastAsia="en-US"/>
    </w:rPr>
  </w:style>
  <w:style w:type="paragraph" w:styleId="ac">
    <w:name w:val="Balloon Text"/>
    <w:basedOn w:val="a"/>
    <w:link w:val="ad"/>
    <w:uiPriority w:val="99"/>
    <w:semiHidden/>
    <w:unhideWhenUsed/>
    <w:rsid w:val="008D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69F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5">
    <w:name w:val="Table Grid5"/>
    <w:basedOn w:val="a1"/>
    <w:next w:val="a7"/>
    <w:uiPriority w:val="39"/>
    <w:rsid w:val="008D69F1"/>
    <w:rPr>
      <w:kern w:val="0"/>
      <w:sz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F45D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F45DD"/>
    <w:rPr>
      <w:sz w:val="20"/>
      <w:szCs w:val="20"/>
    </w:rPr>
  </w:style>
  <w:style w:type="character" w:styleId="af2">
    <w:name w:val="Hyperlink"/>
    <w:basedOn w:val="a0"/>
    <w:uiPriority w:val="99"/>
    <w:unhideWhenUsed/>
    <w:rsid w:val="00D926C8"/>
    <w:rPr>
      <w:color w:val="0000FF" w:themeColor="hyperlink"/>
      <w:u w:val="single"/>
    </w:rPr>
  </w:style>
  <w:style w:type="paragraph" w:styleId="af3">
    <w:name w:val="Bibliography"/>
    <w:basedOn w:val="a"/>
    <w:next w:val="a"/>
    <w:uiPriority w:val="37"/>
    <w:unhideWhenUsed/>
    <w:rsid w:val="004868A7"/>
    <w:pPr>
      <w:tabs>
        <w:tab w:val="left" w:pos="504"/>
      </w:tabs>
      <w:spacing w:after="240"/>
      <w:ind w:left="504" w:hanging="504"/>
    </w:pPr>
  </w:style>
  <w:style w:type="character" w:styleId="af4">
    <w:name w:val="FollowedHyperlink"/>
    <w:basedOn w:val="a0"/>
    <w:uiPriority w:val="99"/>
    <w:semiHidden/>
    <w:unhideWhenUsed/>
    <w:rsid w:val="001B1BE3"/>
    <w:rPr>
      <w:color w:val="800080" w:themeColor="followedHyperlink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5F3F9F"/>
    <w:pPr>
      <w:keepNext w:val="0"/>
      <w:keepLines w:val="0"/>
      <w:widowControl w:val="0"/>
    </w:pPr>
    <w:rPr>
      <w:rFonts w:asciiTheme="minorHAnsi" w:hAnsiTheme="minorHAnsi"/>
      <w:b/>
      <w:bCs/>
      <w:kern w:val="2"/>
      <w:lang w:val="en-US" w:eastAsia="zh-TW"/>
    </w:rPr>
  </w:style>
  <w:style w:type="character" w:customStyle="1" w:styleId="af6">
    <w:name w:val="註解主旨 字元"/>
    <w:basedOn w:val="ab"/>
    <w:link w:val="af5"/>
    <w:uiPriority w:val="99"/>
    <w:semiHidden/>
    <w:rsid w:val="005F3F9F"/>
    <w:rPr>
      <w:rFonts w:ascii="Times New Roman" w:hAnsi="Times New Roman"/>
      <w:b/>
      <w:bCs/>
      <w:kern w:val="0"/>
      <w:sz w:val="20"/>
      <w:szCs w:val="20"/>
      <w:lang w:val="en-GB" w:eastAsia="en-US"/>
    </w:rPr>
  </w:style>
  <w:style w:type="paragraph" w:styleId="af7">
    <w:name w:val="Revision"/>
    <w:hidden/>
    <w:uiPriority w:val="99"/>
    <w:semiHidden/>
    <w:rsid w:val="00BB24D9"/>
  </w:style>
  <w:style w:type="character" w:customStyle="1" w:styleId="20">
    <w:name w:val="標題 2 字元"/>
    <w:basedOn w:val="a0"/>
    <w:link w:val="2"/>
    <w:uiPriority w:val="9"/>
    <w:rsid w:val="009557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557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73151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557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557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7315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C0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8352C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8352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352C0"/>
    <w:rPr>
      <w:vertAlign w:val="superscript"/>
    </w:rPr>
  </w:style>
  <w:style w:type="table" w:styleId="a7">
    <w:name w:val="Table Grid"/>
    <w:basedOn w:val="a1"/>
    <w:uiPriority w:val="39"/>
    <w:rsid w:val="00456939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45693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table" w:customStyle="1" w:styleId="TableGrid3">
    <w:name w:val="Table Grid3"/>
    <w:basedOn w:val="a1"/>
    <w:next w:val="a7"/>
    <w:uiPriority w:val="39"/>
    <w:rsid w:val="00BB29B8"/>
    <w:rPr>
      <w:rFonts w:eastAsia="Yu Mincho" w:hAnsi="Times New Roman" w:cs="Times New Roman"/>
      <w:kern w:val="0"/>
      <w:sz w:val="22"/>
      <w:lang w:val="en-A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69F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D69F1"/>
    <w:pPr>
      <w:keepNext/>
      <w:keepLines/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customStyle="1" w:styleId="ab">
    <w:name w:val="註解文字 字元"/>
    <w:basedOn w:val="a0"/>
    <w:link w:val="aa"/>
    <w:uiPriority w:val="99"/>
    <w:rsid w:val="008D69F1"/>
    <w:rPr>
      <w:rFonts w:ascii="Times New Roman" w:hAnsi="Times New Roman"/>
      <w:kern w:val="0"/>
      <w:sz w:val="20"/>
      <w:szCs w:val="20"/>
      <w:lang w:val="en-GB" w:eastAsia="en-US"/>
    </w:rPr>
  </w:style>
  <w:style w:type="paragraph" w:styleId="ac">
    <w:name w:val="Balloon Text"/>
    <w:basedOn w:val="a"/>
    <w:link w:val="ad"/>
    <w:uiPriority w:val="99"/>
    <w:semiHidden/>
    <w:unhideWhenUsed/>
    <w:rsid w:val="008D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D69F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5">
    <w:name w:val="Table Grid5"/>
    <w:basedOn w:val="a1"/>
    <w:next w:val="a7"/>
    <w:uiPriority w:val="39"/>
    <w:rsid w:val="008D69F1"/>
    <w:rPr>
      <w:kern w:val="0"/>
      <w:sz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F45D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F4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F45DD"/>
    <w:rPr>
      <w:sz w:val="20"/>
      <w:szCs w:val="20"/>
    </w:rPr>
  </w:style>
  <w:style w:type="character" w:styleId="af2">
    <w:name w:val="Hyperlink"/>
    <w:basedOn w:val="a0"/>
    <w:uiPriority w:val="99"/>
    <w:unhideWhenUsed/>
    <w:rsid w:val="00D926C8"/>
    <w:rPr>
      <w:color w:val="0000FF" w:themeColor="hyperlink"/>
      <w:u w:val="single"/>
    </w:rPr>
  </w:style>
  <w:style w:type="paragraph" w:styleId="af3">
    <w:name w:val="Bibliography"/>
    <w:basedOn w:val="a"/>
    <w:next w:val="a"/>
    <w:uiPriority w:val="37"/>
    <w:unhideWhenUsed/>
    <w:rsid w:val="004868A7"/>
    <w:pPr>
      <w:tabs>
        <w:tab w:val="left" w:pos="504"/>
      </w:tabs>
      <w:spacing w:after="240"/>
      <w:ind w:left="504" w:hanging="504"/>
    </w:pPr>
  </w:style>
  <w:style w:type="character" w:styleId="af4">
    <w:name w:val="FollowedHyperlink"/>
    <w:basedOn w:val="a0"/>
    <w:uiPriority w:val="99"/>
    <w:semiHidden/>
    <w:unhideWhenUsed/>
    <w:rsid w:val="001B1BE3"/>
    <w:rPr>
      <w:color w:val="800080" w:themeColor="followedHyperlink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5F3F9F"/>
    <w:pPr>
      <w:keepNext w:val="0"/>
      <w:keepLines w:val="0"/>
      <w:widowControl w:val="0"/>
    </w:pPr>
    <w:rPr>
      <w:rFonts w:asciiTheme="minorHAnsi" w:hAnsiTheme="minorHAnsi"/>
      <w:b/>
      <w:bCs/>
      <w:kern w:val="2"/>
      <w:lang w:val="en-US" w:eastAsia="zh-TW"/>
    </w:rPr>
  </w:style>
  <w:style w:type="character" w:customStyle="1" w:styleId="af6">
    <w:name w:val="註解主旨 字元"/>
    <w:basedOn w:val="ab"/>
    <w:link w:val="af5"/>
    <w:uiPriority w:val="99"/>
    <w:semiHidden/>
    <w:rsid w:val="005F3F9F"/>
    <w:rPr>
      <w:rFonts w:ascii="Times New Roman" w:hAnsi="Times New Roman"/>
      <w:b/>
      <w:bCs/>
      <w:kern w:val="0"/>
      <w:sz w:val="20"/>
      <w:szCs w:val="20"/>
      <w:lang w:val="en-GB" w:eastAsia="en-US"/>
    </w:rPr>
  </w:style>
  <w:style w:type="paragraph" w:styleId="af7">
    <w:name w:val="Revision"/>
    <w:hidden/>
    <w:uiPriority w:val="99"/>
    <w:semiHidden/>
    <w:rsid w:val="00BB24D9"/>
  </w:style>
  <w:style w:type="character" w:customStyle="1" w:styleId="20">
    <w:name w:val="標題 2 字元"/>
    <w:basedOn w:val="a0"/>
    <w:link w:val="2"/>
    <w:uiPriority w:val="9"/>
    <w:rsid w:val="009557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557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7315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8C0B-C52C-49CD-BE6D-270489D2B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E9485-6856-45E1-A32C-496DDD701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5E418-7265-4D88-AFBE-365AA0AED6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FD30D-981F-486D-9112-66E30B63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Han-I Wang</dc:creator>
  <cp:lastModifiedBy>Han-I Wang</cp:lastModifiedBy>
  <cp:revision>2</cp:revision>
  <dcterms:created xsi:type="dcterms:W3CDTF">2021-08-04T13:42:00Z</dcterms:created>
  <dcterms:modified xsi:type="dcterms:W3CDTF">2021-08-04T13:42:00Z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zotero-version="5.0.87"&gt;&lt;session id="9HVTFQLg"/&gt;&lt;style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