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DC138" w14:textId="77777777" w:rsidR="009F1E07" w:rsidRPr="00340665" w:rsidRDefault="009F1E07" w:rsidP="009F1E0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Supplementary Table 2</w:t>
      </w:r>
      <w:r w:rsidRPr="00F71C6A">
        <w:rPr>
          <w:rFonts w:ascii="Arial" w:hAnsi="Arial" w:cs="Arial"/>
          <w:b/>
          <w:bCs/>
        </w:rPr>
        <w:t>. Pathology reported in excluded</w:t>
      </w:r>
      <w:r>
        <w:rPr>
          <w:rFonts w:ascii="Arial" w:hAnsi="Arial" w:cs="Arial"/>
          <w:b/>
          <w:bCs/>
        </w:rPr>
        <w:t xml:space="preserve"> </w:t>
      </w:r>
      <w:r w:rsidRPr="00F71C6A">
        <w:rPr>
          <w:rFonts w:ascii="Arial" w:hAnsi="Arial" w:cs="Arial"/>
          <w:b/>
          <w:bCs/>
        </w:rPr>
        <w:t>cases (figure in parentheses</w:t>
      </w:r>
      <w:r>
        <w:rPr>
          <w:rFonts w:ascii="Arial" w:hAnsi="Arial" w:cs="Arial"/>
          <w:b/>
          <w:bCs/>
        </w:rPr>
        <w:t xml:space="preserve"> %</w:t>
      </w:r>
      <w:r w:rsidRPr="00F71C6A">
        <w:rPr>
          <w:rFonts w:ascii="Arial" w:hAnsi="Arial" w:cs="Arial"/>
          <w:b/>
          <w:bCs/>
        </w:rPr>
        <w:t xml:space="preserve"> of all ADR</w:t>
      </w:r>
      <w:r>
        <w:rPr>
          <w:rFonts w:ascii="Arial" w:hAnsi="Arial" w:cs="Arial"/>
          <w:b/>
          <w:bCs/>
        </w:rPr>
        <w:t>s</w:t>
      </w:r>
      <w:r w:rsidRPr="00F71C6A">
        <w:rPr>
          <w:rFonts w:ascii="Arial" w:hAnsi="Arial" w:cs="Arial"/>
          <w:b/>
          <w:bCs/>
        </w:rPr>
        <w:t xml:space="preserve"> in excluded cases)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0"/>
        <w:gridCol w:w="1232"/>
        <w:gridCol w:w="1036"/>
      </w:tblGrid>
      <w:tr w:rsidR="009F1E07" w:rsidRPr="00916A85" w14:paraId="736CA433" w14:textId="77777777" w:rsidTr="006B041C">
        <w:trPr>
          <w:trHeight w:val="300"/>
        </w:trPr>
        <w:tc>
          <w:tcPr>
            <w:tcW w:w="4240" w:type="dxa"/>
            <w:noWrap/>
            <w:hideMark/>
          </w:tcPr>
          <w:p w14:paraId="1F0A6440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  <w:b/>
                <w:bCs/>
              </w:rPr>
            </w:pPr>
            <w:r w:rsidRPr="00916A85">
              <w:rPr>
                <w:rFonts w:ascii="Arial" w:hAnsi="Arial" w:cs="Arial"/>
                <w:b/>
                <w:bCs/>
              </w:rPr>
              <w:t>ADR Term</w:t>
            </w:r>
          </w:p>
        </w:tc>
        <w:tc>
          <w:tcPr>
            <w:tcW w:w="1232" w:type="dxa"/>
            <w:noWrap/>
            <w:hideMark/>
          </w:tcPr>
          <w:p w14:paraId="6CB4BC18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  <w:b/>
                <w:bCs/>
              </w:rPr>
            </w:pPr>
            <w:r w:rsidRPr="00916A85">
              <w:rPr>
                <w:rFonts w:ascii="Arial" w:hAnsi="Arial" w:cs="Arial"/>
                <w:b/>
                <w:bCs/>
              </w:rPr>
              <w:t>Non-fatal</w:t>
            </w:r>
          </w:p>
        </w:tc>
        <w:tc>
          <w:tcPr>
            <w:tcW w:w="1036" w:type="dxa"/>
            <w:noWrap/>
            <w:hideMark/>
          </w:tcPr>
          <w:p w14:paraId="6CA0E48B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  <w:b/>
                <w:bCs/>
              </w:rPr>
            </w:pPr>
            <w:r w:rsidRPr="00916A85">
              <w:rPr>
                <w:rFonts w:ascii="Arial" w:hAnsi="Arial" w:cs="Arial"/>
                <w:b/>
                <w:bCs/>
              </w:rPr>
              <w:t>Fatal</w:t>
            </w:r>
          </w:p>
        </w:tc>
      </w:tr>
      <w:tr w:rsidR="009F1E07" w:rsidRPr="00916A85" w14:paraId="2FAA4DCA" w14:textId="77777777" w:rsidTr="006B041C">
        <w:trPr>
          <w:trHeight w:val="300"/>
        </w:trPr>
        <w:tc>
          <w:tcPr>
            <w:tcW w:w="4240" w:type="dxa"/>
            <w:noWrap/>
            <w:hideMark/>
          </w:tcPr>
          <w:p w14:paraId="29E43489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Change of bowel habit</w:t>
            </w:r>
          </w:p>
        </w:tc>
        <w:tc>
          <w:tcPr>
            <w:tcW w:w="1232" w:type="dxa"/>
            <w:noWrap/>
            <w:hideMark/>
          </w:tcPr>
          <w:p w14:paraId="32C036EC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1 (1)</w:t>
            </w:r>
          </w:p>
        </w:tc>
        <w:tc>
          <w:tcPr>
            <w:tcW w:w="1036" w:type="dxa"/>
            <w:noWrap/>
            <w:hideMark/>
          </w:tcPr>
          <w:p w14:paraId="1307DCB2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0 (0)</w:t>
            </w:r>
          </w:p>
        </w:tc>
      </w:tr>
      <w:tr w:rsidR="009F1E07" w:rsidRPr="00916A85" w14:paraId="1751765C" w14:textId="77777777" w:rsidTr="006B041C">
        <w:trPr>
          <w:trHeight w:val="300"/>
        </w:trPr>
        <w:tc>
          <w:tcPr>
            <w:tcW w:w="4240" w:type="dxa"/>
            <w:noWrap/>
            <w:hideMark/>
          </w:tcPr>
          <w:p w14:paraId="33770FE8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Colitis</w:t>
            </w:r>
          </w:p>
        </w:tc>
        <w:tc>
          <w:tcPr>
            <w:tcW w:w="1232" w:type="dxa"/>
            <w:noWrap/>
            <w:hideMark/>
          </w:tcPr>
          <w:p w14:paraId="79AA02BB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1 (1)</w:t>
            </w:r>
          </w:p>
        </w:tc>
        <w:tc>
          <w:tcPr>
            <w:tcW w:w="1036" w:type="dxa"/>
            <w:noWrap/>
            <w:hideMark/>
          </w:tcPr>
          <w:p w14:paraId="0A37BCC5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2 (2)</w:t>
            </w:r>
          </w:p>
        </w:tc>
      </w:tr>
      <w:tr w:rsidR="009F1E07" w:rsidRPr="00916A85" w14:paraId="1224755C" w14:textId="77777777" w:rsidTr="006B041C">
        <w:trPr>
          <w:trHeight w:val="300"/>
        </w:trPr>
        <w:tc>
          <w:tcPr>
            <w:tcW w:w="4240" w:type="dxa"/>
            <w:noWrap/>
            <w:hideMark/>
          </w:tcPr>
          <w:p w14:paraId="2B366204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Colitis ischaemic</w:t>
            </w:r>
          </w:p>
        </w:tc>
        <w:tc>
          <w:tcPr>
            <w:tcW w:w="1232" w:type="dxa"/>
            <w:noWrap/>
            <w:hideMark/>
          </w:tcPr>
          <w:p w14:paraId="605B0EF0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0 (0)</w:t>
            </w:r>
          </w:p>
        </w:tc>
        <w:tc>
          <w:tcPr>
            <w:tcW w:w="1036" w:type="dxa"/>
            <w:noWrap/>
            <w:hideMark/>
          </w:tcPr>
          <w:p w14:paraId="20590513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2 (2)</w:t>
            </w:r>
          </w:p>
        </w:tc>
      </w:tr>
      <w:tr w:rsidR="009F1E07" w:rsidRPr="00916A85" w14:paraId="4F43C7F8" w14:textId="77777777" w:rsidTr="006B041C">
        <w:trPr>
          <w:trHeight w:val="300"/>
        </w:trPr>
        <w:tc>
          <w:tcPr>
            <w:tcW w:w="4240" w:type="dxa"/>
            <w:noWrap/>
            <w:hideMark/>
          </w:tcPr>
          <w:p w14:paraId="1BB6FA87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Constipation</w:t>
            </w:r>
          </w:p>
        </w:tc>
        <w:tc>
          <w:tcPr>
            <w:tcW w:w="1232" w:type="dxa"/>
            <w:noWrap/>
            <w:hideMark/>
          </w:tcPr>
          <w:p w14:paraId="55B5D80C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24 (26)</w:t>
            </w:r>
          </w:p>
        </w:tc>
        <w:tc>
          <w:tcPr>
            <w:tcW w:w="1036" w:type="dxa"/>
            <w:noWrap/>
            <w:hideMark/>
          </w:tcPr>
          <w:p w14:paraId="3C2E1761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42 (33)</w:t>
            </w:r>
          </w:p>
        </w:tc>
      </w:tr>
      <w:tr w:rsidR="009F1E07" w:rsidRPr="00916A85" w14:paraId="2F8E759B" w14:textId="77777777" w:rsidTr="006B041C">
        <w:trPr>
          <w:trHeight w:val="300"/>
        </w:trPr>
        <w:tc>
          <w:tcPr>
            <w:tcW w:w="4240" w:type="dxa"/>
            <w:noWrap/>
            <w:hideMark/>
          </w:tcPr>
          <w:p w14:paraId="765B45DD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Faecal vomiting</w:t>
            </w:r>
          </w:p>
        </w:tc>
        <w:tc>
          <w:tcPr>
            <w:tcW w:w="1232" w:type="dxa"/>
            <w:noWrap/>
            <w:hideMark/>
          </w:tcPr>
          <w:p w14:paraId="26942825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1 (1)</w:t>
            </w:r>
          </w:p>
        </w:tc>
        <w:tc>
          <w:tcPr>
            <w:tcW w:w="1036" w:type="dxa"/>
            <w:noWrap/>
            <w:hideMark/>
          </w:tcPr>
          <w:p w14:paraId="1CD4ECD5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1 (1)</w:t>
            </w:r>
          </w:p>
        </w:tc>
      </w:tr>
      <w:tr w:rsidR="009F1E07" w:rsidRPr="00916A85" w14:paraId="4946EF39" w14:textId="77777777" w:rsidTr="006B041C">
        <w:trPr>
          <w:trHeight w:val="300"/>
        </w:trPr>
        <w:tc>
          <w:tcPr>
            <w:tcW w:w="4240" w:type="dxa"/>
            <w:noWrap/>
            <w:hideMark/>
          </w:tcPr>
          <w:p w14:paraId="07428711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Faecaloma</w:t>
            </w:r>
          </w:p>
        </w:tc>
        <w:tc>
          <w:tcPr>
            <w:tcW w:w="1232" w:type="dxa"/>
            <w:noWrap/>
            <w:hideMark/>
          </w:tcPr>
          <w:p w14:paraId="1E443CCB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0 (0)</w:t>
            </w:r>
          </w:p>
        </w:tc>
        <w:tc>
          <w:tcPr>
            <w:tcW w:w="1036" w:type="dxa"/>
            <w:noWrap/>
            <w:hideMark/>
          </w:tcPr>
          <w:p w14:paraId="3ADCF244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10 (8)</w:t>
            </w:r>
          </w:p>
        </w:tc>
      </w:tr>
      <w:tr w:rsidR="009F1E07" w:rsidRPr="00916A85" w14:paraId="07EA25FC" w14:textId="77777777" w:rsidTr="006B041C">
        <w:trPr>
          <w:trHeight w:val="300"/>
        </w:trPr>
        <w:tc>
          <w:tcPr>
            <w:tcW w:w="4240" w:type="dxa"/>
            <w:noWrap/>
            <w:hideMark/>
          </w:tcPr>
          <w:p w14:paraId="4154335A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Faeces hard</w:t>
            </w:r>
          </w:p>
        </w:tc>
        <w:tc>
          <w:tcPr>
            <w:tcW w:w="1232" w:type="dxa"/>
            <w:noWrap/>
            <w:hideMark/>
          </w:tcPr>
          <w:p w14:paraId="5642CEC6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0 (0)</w:t>
            </w:r>
          </w:p>
        </w:tc>
        <w:tc>
          <w:tcPr>
            <w:tcW w:w="1036" w:type="dxa"/>
            <w:noWrap/>
            <w:hideMark/>
          </w:tcPr>
          <w:p w14:paraId="5C035BEB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2 (2)</w:t>
            </w:r>
          </w:p>
        </w:tc>
      </w:tr>
      <w:tr w:rsidR="009F1E07" w:rsidRPr="00916A85" w14:paraId="798F1C31" w14:textId="77777777" w:rsidTr="006B041C">
        <w:trPr>
          <w:trHeight w:val="300"/>
        </w:trPr>
        <w:tc>
          <w:tcPr>
            <w:tcW w:w="4240" w:type="dxa"/>
            <w:noWrap/>
            <w:hideMark/>
          </w:tcPr>
          <w:p w14:paraId="3CBFDF55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Functional gastrointestinal disorder</w:t>
            </w:r>
          </w:p>
        </w:tc>
        <w:tc>
          <w:tcPr>
            <w:tcW w:w="1232" w:type="dxa"/>
            <w:noWrap/>
            <w:hideMark/>
          </w:tcPr>
          <w:p w14:paraId="27E78EDB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1 (1)</w:t>
            </w:r>
          </w:p>
        </w:tc>
        <w:tc>
          <w:tcPr>
            <w:tcW w:w="1036" w:type="dxa"/>
            <w:noWrap/>
            <w:hideMark/>
          </w:tcPr>
          <w:p w14:paraId="79602C44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1 (1)</w:t>
            </w:r>
          </w:p>
        </w:tc>
      </w:tr>
      <w:tr w:rsidR="009F1E07" w:rsidRPr="00916A85" w14:paraId="727435C9" w14:textId="77777777" w:rsidTr="006B041C">
        <w:trPr>
          <w:trHeight w:val="300"/>
        </w:trPr>
        <w:tc>
          <w:tcPr>
            <w:tcW w:w="4240" w:type="dxa"/>
            <w:noWrap/>
            <w:hideMark/>
          </w:tcPr>
          <w:p w14:paraId="02398ECC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Gastrointestinal hypomotility</w:t>
            </w:r>
          </w:p>
        </w:tc>
        <w:tc>
          <w:tcPr>
            <w:tcW w:w="1232" w:type="dxa"/>
            <w:noWrap/>
            <w:hideMark/>
          </w:tcPr>
          <w:p w14:paraId="7527D97C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0 (0)</w:t>
            </w:r>
          </w:p>
        </w:tc>
        <w:tc>
          <w:tcPr>
            <w:tcW w:w="1036" w:type="dxa"/>
            <w:noWrap/>
            <w:hideMark/>
          </w:tcPr>
          <w:p w14:paraId="14CF5ECA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3 (2)</w:t>
            </w:r>
          </w:p>
        </w:tc>
      </w:tr>
      <w:tr w:rsidR="009F1E07" w:rsidRPr="00916A85" w14:paraId="1F505318" w14:textId="77777777" w:rsidTr="006B041C">
        <w:trPr>
          <w:trHeight w:val="300"/>
        </w:trPr>
        <w:tc>
          <w:tcPr>
            <w:tcW w:w="4240" w:type="dxa"/>
            <w:noWrap/>
            <w:hideMark/>
          </w:tcPr>
          <w:p w14:paraId="6F404804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 xml:space="preserve">Gastrointestinal </w:t>
            </w:r>
            <w:proofErr w:type="spellStart"/>
            <w:r w:rsidRPr="00916A85">
              <w:rPr>
                <w:rFonts w:ascii="Arial" w:hAnsi="Arial" w:cs="Arial"/>
              </w:rPr>
              <w:t>ischaemia</w:t>
            </w:r>
            <w:proofErr w:type="spellEnd"/>
          </w:p>
        </w:tc>
        <w:tc>
          <w:tcPr>
            <w:tcW w:w="1232" w:type="dxa"/>
            <w:noWrap/>
            <w:hideMark/>
          </w:tcPr>
          <w:p w14:paraId="1017C628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0 (0)</w:t>
            </w:r>
          </w:p>
        </w:tc>
        <w:tc>
          <w:tcPr>
            <w:tcW w:w="1036" w:type="dxa"/>
            <w:noWrap/>
            <w:hideMark/>
          </w:tcPr>
          <w:p w14:paraId="7B199404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1 (1)</w:t>
            </w:r>
          </w:p>
        </w:tc>
      </w:tr>
      <w:tr w:rsidR="009F1E07" w:rsidRPr="00916A85" w14:paraId="2FA15E3C" w14:textId="77777777" w:rsidTr="006B041C">
        <w:trPr>
          <w:trHeight w:val="300"/>
        </w:trPr>
        <w:tc>
          <w:tcPr>
            <w:tcW w:w="4240" w:type="dxa"/>
            <w:noWrap/>
            <w:hideMark/>
          </w:tcPr>
          <w:p w14:paraId="67907A16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Gastrointestinal motility disorder</w:t>
            </w:r>
          </w:p>
        </w:tc>
        <w:tc>
          <w:tcPr>
            <w:tcW w:w="1232" w:type="dxa"/>
            <w:noWrap/>
            <w:hideMark/>
          </w:tcPr>
          <w:p w14:paraId="2CA88AF0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1 (1)</w:t>
            </w:r>
          </w:p>
        </w:tc>
        <w:tc>
          <w:tcPr>
            <w:tcW w:w="1036" w:type="dxa"/>
            <w:noWrap/>
            <w:hideMark/>
          </w:tcPr>
          <w:p w14:paraId="58E6F712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1 (1)</w:t>
            </w:r>
          </w:p>
        </w:tc>
      </w:tr>
      <w:tr w:rsidR="009F1E07" w:rsidRPr="00916A85" w14:paraId="00F83370" w14:textId="77777777" w:rsidTr="006B041C">
        <w:trPr>
          <w:trHeight w:val="300"/>
        </w:trPr>
        <w:tc>
          <w:tcPr>
            <w:tcW w:w="4240" w:type="dxa"/>
            <w:noWrap/>
            <w:hideMark/>
          </w:tcPr>
          <w:p w14:paraId="5CA8DE77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Gastrointestinal mucosal necrosis</w:t>
            </w:r>
          </w:p>
        </w:tc>
        <w:tc>
          <w:tcPr>
            <w:tcW w:w="1232" w:type="dxa"/>
            <w:noWrap/>
            <w:hideMark/>
          </w:tcPr>
          <w:p w14:paraId="556B5DAF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0 (0)</w:t>
            </w:r>
          </w:p>
        </w:tc>
        <w:tc>
          <w:tcPr>
            <w:tcW w:w="1036" w:type="dxa"/>
            <w:noWrap/>
            <w:hideMark/>
          </w:tcPr>
          <w:p w14:paraId="12F5F657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1 (1)</w:t>
            </w:r>
          </w:p>
        </w:tc>
      </w:tr>
      <w:tr w:rsidR="009F1E07" w:rsidRPr="00916A85" w14:paraId="0ED114FB" w14:textId="77777777" w:rsidTr="006B041C">
        <w:trPr>
          <w:trHeight w:val="300"/>
        </w:trPr>
        <w:tc>
          <w:tcPr>
            <w:tcW w:w="4240" w:type="dxa"/>
            <w:noWrap/>
            <w:hideMark/>
          </w:tcPr>
          <w:p w14:paraId="4CD9FC45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Gastrointestinal necrosis</w:t>
            </w:r>
          </w:p>
        </w:tc>
        <w:tc>
          <w:tcPr>
            <w:tcW w:w="1232" w:type="dxa"/>
            <w:noWrap/>
            <w:hideMark/>
          </w:tcPr>
          <w:p w14:paraId="61AFBFD4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0 (0)</w:t>
            </w:r>
          </w:p>
        </w:tc>
        <w:tc>
          <w:tcPr>
            <w:tcW w:w="1036" w:type="dxa"/>
            <w:noWrap/>
            <w:hideMark/>
          </w:tcPr>
          <w:p w14:paraId="2E5F0860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1 (1)</w:t>
            </w:r>
          </w:p>
        </w:tc>
      </w:tr>
      <w:tr w:rsidR="009F1E07" w:rsidRPr="00916A85" w14:paraId="09483D9D" w14:textId="77777777" w:rsidTr="006B041C">
        <w:trPr>
          <w:trHeight w:val="300"/>
        </w:trPr>
        <w:tc>
          <w:tcPr>
            <w:tcW w:w="4240" w:type="dxa"/>
            <w:noWrap/>
            <w:hideMark/>
          </w:tcPr>
          <w:p w14:paraId="061EAD51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Gastrointestinal obstruction</w:t>
            </w:r>
          </w:p>
        </w:tc>
        <w:tc>
          <w:tcPr>
            <w:tcW w:w="1232" w:type="dxa"/>
            <w:noWrap/>
            <w:hideMark/>
          </w:tcPr>
          <w:p w14:paraId="61EB9E84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1 (1)</w:t>
            </w:r>
          </w:p>
        </w:tc>
        <w:tc>
          <w:tcPr>
            <w:tcW w:w="1036" w:type="dxa"/>
            <w:noWrap/>
            <w:hideMark/>
          </w:tcPr>
          <w:p w14:paraId="272D2098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0 (0)</w:t>
            </w:r>
          </w:p>
        </w:tc>
      </w:tr>
      <w:tr w:rsidR="009F1E07" w:rsidRPr="00916A85" w14:paraId="26F7C21F" w14:textId="77777777" w:rsidTr="006B041C">
        <w:trPr>
          <w:trHeight w:val="300"/>
        </w:trPr>
        <w:tc>
          <w:tcPr>
            <w:tcW w:w="4240" w:type="dxa"/>
            <w:noWrap/>
            <w:hideMark/>
          </w:tcPr>
          <w:p w14:paraId="33707412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Gastrointestinal perforation</w:t>
            </w:r>
          </w:p>
        </w:tc>
        <w:tc>
          <w:tcPr>
            <w:tcW w:w="1232" w:type="dxa"/>
            <w:noWrap/>
            <w:hideMark/>
          </w:tcPr>
          <w:p w14:paraId="7C21ADAD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1 (1)</w:t>
            </w:r>
          </w:p>
        </w:tc>
        <w:tc>
          <w:tcPr>
            <w:tcW w:w="1036" w:type="dxa"/>
            <w:noWrap/>
            <w:hideMark/>
          </w:tcPr>
          <w:p w14:paraId="3310CF91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0 (0)</w:t>
            </w:r>
          </w:p>
        </w:tc>
      </w:tr>
      <w:tr w:rsidR="009F1E07" w:rsidRPr="00916A85" w14:paraId="5727BAE5" w14:textId="77777777" w:rsidTr="006B041C">
        <w:trPr>
          <w:trHeight w:val="300"/>
        </w:trPr>
        <w:tc>
          <w:tcPr>
            <w:tcW w:w="4240" w:type="dxa"/>
            <w:noWrap/>
            <w:hideMark/>
          </w:tcPr>
          <w:p w14:paraId="09DEEDF1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Ileus</w:t>
            </w:r>
          </w:p>
        </w:tc>
        <w:tc>
          <w:tcPr>
            <w:tcW w:w="1232" w:type="dxa"/>
            <w:noWrap/>
            <w:hideMark/>
          </w:tcPr>
          <w:p w14:paraId="485ADF63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4 (4)</w:t>
            </w:r>
          </w:p>
        </w:tc>
        <w:tc>
          <w:tcPr>
            <w:tcW w:w="1036" w:type="dxa"/>
            <w:noWrap/>
            <w:hideMark/>
          </w:tcPr>
          <w:p w14:paraId="6138B294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0 (0)</w:t>
            </w:r>
          </w:p>
        </w:tc>
      </w:tr>
      <w:tr w:rsidR="009F1E07" w:rsidRPr="00916A85" w14:paraId="7EF9FCFE" w14:textId="77777777" w:rsidTr="006B041C">
        <w:trPr>
          <w:trHeight w:val="300"/>
        </w:trPr>
        <w:tc>
          <w:tcPr>
            <w:tcW w:w="4240" w:type="dxa"/>
            <w:noWrap/>
            <w:hideMark/>
          </w:tcPr>
          <w:p w14:paraId="2A39C8F2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Ileus paralytic</w:t>
            </w:r>
          </w:p>
        </w:tc>
        <w:tc>
          <w:tcPr>
            <w:tcW w:w="1232" w:type="dxa"/>
            <w:noWrap/>
            <w:hideMark/>
          </w:tcPr>
          <w:p w14:paraId="05DEB905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19 (20)</w:t>
            </w:r>
          </w:p>
        </w:tc>
        <w:tc>
          <w:tcPr>
            <w:tcW w:w="1036" w:type="dxa"/>
            <w:noWrap/>
            <w:hideMark/>
          </w:tcPr>
          <w:p w14:paraId="4C6CA4C5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4 (3)</w:t>
            </w:r>
          </w:p>
        </w:tc>
      </w:tr>
      <w:tr w:rsidR="009F1E07" w:rsidRPr="00916A85" w14:paraId="694B619D" w14:textId="77777777" w:rsidTr="006B041C">
        <w:trPr>
          <w:trHeight w:val="300"/>
        </w:trPr>
        <w:tc>
          <w:tcPr>
            <w:tcW w:w="4240" w:type="dxa"/>
            <w:noWrap/>
            <w:hideMark/>
          </w:tcPr>
          <w:p w14:paraId="576B9DE6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Infrequent bowel movements</w:t>
            </w:r>
          </w:p>
        </w:tc>
        <w:tc>
          <w:tcPr>
            <w:tcW w:w="1232" w:type="dxa"/>
            <w:noWrap/>
            <w:hideMark/>
          </w:tcPr>
          <w:p w14:paraId="569563AF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1 (1)</w:t>
            </w:r>
          </w:p>
        </w:tc>
        <w:tc>
          <w:tcPr>
            <w:tcW w:w="1036" w:type="dxa"/>
            <w:noWrap/>
            <w:hideMark/>
          </w:tcPr>
          <w:p w14:paraId="3C1E1654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0 (0)</w:t>
            </w:r>
          </w:p>
        </w:tc>
      </w:tr>
      <w:tr w:rsidR="009F1E07" w:rsidRPr="00916A85" w14:paraId="0A60FF44" w14:textId="77777777" w:rsidTr="006B041C">
        <w:trPr>
          <w:trHeight w:val="300"/>
        </w:trPr>
        <w:tc>
          <w:tcPr>
            <w:tcW w:w="4240" w:type="dxa"/>
            <w:noWrap/>
            <w:hideMark/>
          </w:tcPr>
          <w:p w14:paraId="0BECC0B8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Intestinal dilatation</w:t>
            </w:r>
          </w:p>
        </w:tc>
        <w:tc>
          <w:tcPr>
            <w:tcW w:w="1232" w:type="dxa"/>
            <w:noWrap/>
            <w:hideMark/>
          </w:tcPr>
          <w:p w14:paraId="14AA0FEA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0 (0)</w:t>
            </w:r>
          </w:p>
        </w:tc>
        <w:tc>
          <w:tcPr>
            <w:tcW w:w="1036" w:type="dxa"/>
            <w:noWrap/>
            <w:hideMark/>
          </w:tcPr>
          <w:p w14:paraId="5B3138E8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10 (8)</w:t>
            </w:r>
          </w:p>
        </w:tc>
      </w:tr>
      <w:tr w:rsidR="009F1E07" w:rsidRPr="00916A85" w14:paraId="008A5A07" w14:textId="77777777" w:rsidTr="006B041C">
        <w:trPr>
          <w:trHeight w:val="300"/>
        </w:trPr>
        <w:tc>
          <w:tcPr>
            <w:tcW w:w="4240" w:type="dxa"/>
            <w:noWrap/>
            <w:hideMark/>
          </w:tcPr>
          <w:p w14:paraId="462D8528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Intestinal infarction</w:t>
            </w:r>
          </w:p>
        </w:tc>
        <w:tc>
          <w:tcPr>
            <w:tcW w:w="1232" w:type="dxa"/>
            <w:noWrap/>
            <w:hideMark/>
          </w:tcPr>
          <w:p w14:paraId="5B5A24E0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1 (1)</w:t>
            </w:r>
          </w:p>
        </w:tc>
        <w:tc>
          <w:tcPr>
            <w:tcW w:w="1036" w:type="dxa"/>
            <w:noWrap/>
            <w:hideMark/>
          </w:tcPr>
          <w:p w14:paraId="2C457AF2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2 (2)</w:t>
            </w:r>
          </w:p>
        </w:tc>
      </w:tr>
      <w:tr w:rsidR="009F1E07" w:rsidRPr="00916A85" w14:paraId="34740578" w14:textId="77777777" w:rsidTr="006B041C">
        <w:trPr>
          <w:trHeight w:val="300"/>
        </w:trPr>
        <w:tc>
          <w:tcPr>
            <w:tcW w:w="4240" w:type="dxa"/>
            <w:noWrap/>
            <w:hideMark/>
          </w:tcPr>
          <w:p w14:paraId="56AC764A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 xml:space="preserve">Intestinal </w:t>
            </w:r>
            <w:proofErr w:type="spellStart"/>
            <w:r w:rsidRPr="00916A85">
              <w:rPr>
                <w:rFonts w:ascii="Arial" w:hAnsi="Arial" w:cs="Arial"/>
              </w:rPr>
              <w:t>ischaemia</w:t>
            </w:r>
            <w:proofErr w:type="spellEnd"/>
          </w:p>
        </w:tc>
        <w:tc>
          <w:tcPr>
            <w:tcW w:w="1232" w:type="dxa"/>
            <w:noWrap/>
            <w:hideMark/>
          </w:tcPr>
          <w:p w14:paraId="3142D41E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0 (0)</w:t>
            </w:r>
          </w:p>
        </w:tc>
        <w:tc>
          <w:tcPr>
            <w:tcW w:w="1036" w:type="dxa"/>
            <w:noWrap/>
            <w:hideMark/>
          </w:tcPr>
          <w:p w14:paraId="6BD06307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5 (4)</w:t>
            </w:r>
          </w:p>
        </w:tc>
      </w:tr>
      <w:tr w:rsidR="009F1E07" w:rsidRPr="00916A85" w14:paraId="7EF93085" w14:textId="77777777" w:rsidTr="006B041C">
        <w:trPr>
          <w:trHeight w:val="300"/>
        </w:trPr>
        <w:tc>
          <w:tcPr>
            <w:tcW w:w="4240" w:type="dxa"/>
            <w:noWrap/>
            <w:hideMark/>
          </w:tcPr>
          <w:p w14:paraId="6202A53B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Intestinal obstruction</w:t>
            </w:r>
          </w:p>
        </w:tc>
        <w:tc>
          <w:tcPr>
            <w:tcW w:w="1232" w:type="dxa"/>
            <w:noWrap/>
            <w:hideMark/>
          </w:tcPr>
          <w:p w14:paraId="1A89C411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25 (27)</w:t>
            </w:r>
          </w:p>
        </w:tc>
        <w:tc>
          <w:tcPr>
            <w:tcW w:w="1036" w:type="dxa"/>
            <w:noWrap/>
            <w:hideMark/>
          </w:tcPr>
          <w:p w14:paraId="32338EC7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22 (17)</w:t>
            </w:r>
          </w:p>
        </w:tc>
      </w:tr>
      <w:tr w:rsidR="009F1E07" w:rsidRPr="00916A85" w14:paraId="714FB0A1" w14:textId="77777777" w:rsidTr="006B041C">
        <w:trPr>
          <w:trHeight w:val="300"/>
        </w:trPr>
        <w:tc>
          <w:tcPr>
            <w:tcW w:w="4240" w:type="dxa"/>
            <w:noWrap/>
            <w:hideMark/>
          </w:tcPr>
          <w:p w14:paraId="38C7626A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Intestinal perforation</w:t>
            </w:r>
          </w:p>
        </w:tc>
        <w:tc>
          <w:tcPr>
            <w:tcW w:w="1232" w:type="dxa"/>
            <w:noWrap/>
            <w:hideMark/>
          </w:tcPr>
          <w:p w14:paraId="54175F56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4 (4)</w:t>
            </w:r>
          </w:p>
        </w:tc>
        <w:tc>
          <w:tcPr>
            <w:tcW w:w="1036" w:type="dxa"/>
            <w:noWrap/>
            <w:hideMark/>
          </w:tcPr>
          <w:p w14:paraId="1FB1567D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4 (3)</w:t>
            </w:r>
          </w:p>
        </w:tc>
      </w:tr>
      <w:tr w:rsidR="009F1E07" w:rsidRPr="00916A85" w14:paraId="5239D979" w14:textId="77777777" w:rsidTr="006B041C">
        <w:trPr>
          <w:trHeight w:val="300"/>
        </w:trPr>
        <w:tc>
          <w:tcPr>
            <w:tcW w:w="4240" w:type="dxa"/>
            <w:noWrap/>
            <w:hideMark/>
          </w:tcPr>
          <w:p w14:paraId="19380BAC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Intestinal pseudo-obstruction</w:t>
            </w:r>
          </w:p>
        </w:tc>
        <w:tc>
          <w:tcPr>
            <w:tcW w:w="1232" w:type="dxa"/>
            <w:noWrap/>
            <w:hideMark/>
          </w:tcPr>
          <w:p w14:paraId="162490A4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1 (1)</w:t>
            </w:r>
          </w:p>
        </w:tc>
        <w:tc>
          <w:tcPr>
            <w:tcW w:w="1036" w:type="dxa"/>
            <w:noWrap/>
            <w:hideMark/>
          </w:tcPr>
          <w:p w14:paraId="13CD9E2D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0 (0)</w:t>
            </w:r>
          </w:p>
        </w:tc>
      </w:tr>
      <w:tr w:rsidR="009F1E07" w:rsidRPr="00916A85" w14:paraId="4515E914" w14:textId="77777777" w:rsidTr="006B041C">
        <w:trPr>
          <w:trHeight w:val="300"/>
        </w:trPr>
        <w:tc>
          <w:tcPr>
            <w:tcW w:w="4240" w:type="dxa"/>
            <w:noWrap/>
            <w:hideMark/>
          </w:tcPr>
          <w:p w14:paraId="1058C87B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Large intestinal obstruction</w:t>
            </w:r>
          </w:p>
        </w:tc>
        <w:tc>
          <w:tcPr>
            <w:tcW w:w="1232" w:type="dxa"/>
            <w:noWrap/>
            <w:hideMark/>
          </w:tcPr>
          <w:p w14:paraId="390FE223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1 (1)</w:t>
            </w:r>
          </w:p>
        </w:tc>
        <w:tc>
          <w:tcPr>
            <w:tcW w:w="1036" w:type="dxa"/>
            <w:noWrap/>
            <w:hideMark/>
          </w:tcPr>
          <w:p w14:paraId="31632F2F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1 (1)</w:t>
            </w:r>
          </w:p>
        </w:tc>
      </w:tr>
      <w:tr w:rsidR="009F1E07" w:rsidRPr="00916A85" w14:paraId="1FDF278C" w14:textId="77777777" w:rsidTr="006B041C">
        <w:trPr>
          <w:trHeight w:val="300"/>
        </w:trPr>
        <w:tc>
          <w:tcPr>
            <w:tcW w:w="4240" w:type="dxa"/>
            <w:noWrap/>
            <w:hideMark/>
          </w:tcPr>
          <w:p w14:paraId="749B7749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Large intestine perforation</w:t>
            </w:r>
          </w:p>
        </w:tc>
        <w:tc>
          <w:tcPr>
            <w:tcW w:w="1232" w:type="dxa"/>
            <w:noWrap/>
            <w:hideMark/>
          </w:tcPr>
          <w:p w14:paraId="0B3C0F41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1 (1)</w:t>
            </w:r>
          </w:p>
        </w:tc>
        <w:tc>
          <w:tcPr>
            <w:tcW w:w="1036" w:type="dxa"/>
            <w:noWrap/>
            <w:hideMark/>
          </w:tcPr>
          <w:p w14:paraId="1A21DB1A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3 (2)</w:t>
            </w:r>
          </w:p>
        </w:tc>
      </w:tr>
      <w:tr w:rsidR="009F1E07" w:rsidRPr="00916A85" w14:paraId="60EFA586" w14:textId="77777777" w:rsidTr="006B041C">
        <w:trPr>
          <w:trHeight w:val="300"/>
        </w:trPr>
        <w:tc>
          <w:tcPr>
            <w:tcW w:w="4240" w:type="dxa"/>
            <w:noWrap/>
            <w:hideMark/>
          </w:tcPr>
          <w:p w14:paraId="4EFCFB0D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Megacolon</w:t>
            </w:r>
          </w:p>
        </w:tc>
        <w:tc>
          <w:tcPr>
            <w:tcW w:w="1232" w:type="dxa"/>
            <w:noWrap/>
            <w:hideMark/>
          </w:tcPr>
          <w:p w14:paraId="5A380FB7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2 (2)</w:t>
            </w:r>
          </w:p>
        </w:tc>
        <w:tc>
          <w:tcPr>
            <w:tcW w:w="1036" w:type="dxa"/>
            <w:noWrap/>
            <w:hideMark/>
          </w:tcPr>
          <w:p w14:paraId="33BFD232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5 (4)</w:t>
            </w:r>
          </w:p>
        </w:tc>
      </w:tr>
      <w:tr w:rsidR="009F1E07" w:rsidRPr="00916A85" w14:paraId="3E4D82EF" w14:textId="77777777" w:rsidTr="006B041C">
        <w:trPr>
          <w:trHeight w:val="300"/>
        </w:trPr>
        <w:tc>
          <w:tcPr>
            <w:tcW w:w="4240" w:type="dxa"/>
            <w:noWrap/>
            <w:hideMark/>
          </w:tcPr>
          <w:p w14:paraId="64ADEBF4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Small intestinal obstruction</w:t>
            </w:r>
          </w:p>
        </w:tc>
        <w:tc>
          <w:tcPr>
            <w:tcW w:w="1232" w:type="dxa"/>
            <w:noWrap/>
            <w:hideMark/>
          </w:tcPr>
          <w:p w14:paraId="7F41ED84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4 (4)</w:t>
            </w:r>
          </w:p>
        </w:tc>
        <w:tc>
          <w:tcPr>
            <w:tcW w:w="1036" w:type="dxa"/>
            <w:noWrap/>
            <w:hideMark/>
          </w:tcPr>
          <w:p w14:paraId="1F41E727" w14:textId="77777777" w:rsidR="009F1E07" w:rsidRPr="00916A85" w:rsidRDefault="009F1E07" w:rsidP="006B041C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 w:rsidRPr="00916A85">
              <w:rPr>
                <w:rFonts w:ascii="Arial" w:hAnsi="Arial" w:cs="Arial"/>
              </w:rPr>
              <w:t>5 (4)</w:t>
            </w:r>
          </w:p>
        </w:tc>
      </w:tr>
    </w:tbl>
    <w:p w14:paraId="3EA4D467" w14:textId="77777777" w:rsidR="009F1E07" w:rsidRDefault="009F1E07" w:rsidP="009F1E07">
      <w:pPr>
        <w:tabs>
          <w:tab w:val="center" w:pos="4513"/>
        </w:tabs>
        <w:spacing w:line="360" w:lineRule="auto"/>
        <w:rPr>
          <w:rFonts w:ascii="Arial" w:hAnsi="Arial" w:cs="Arial"/>
        </w:rPr>
      </w:pPr>
    </w:p>
    <w:p w14:paraId="47023320" w14:textId="77777777" w:rsidR="003F4100" w:rsidRDefault="003F4100"/>
    <w:sectPr w:rsidR="003F41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E07"/>
    <w:rsid w:val="003F4100"/>
    <w:rsid w:val="009F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919573"/>
  <w15:chartTrackingRefBased/>
  <w15:docId w15:val="{FD5C8727-EC8F-4776-91E1-6DABC37EC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E07"/>
    <w:rPr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F1E07"/>
    <w:pPr>
      <w:spacing w:after="0" w:line="240" w:lineRule="auto"/>
    </w:pPr>
    <w:rPr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Flanagan, Bob</dc:creator>
  <cp:keywords/>
  <dc:description/>
  <cp:lastModifiedBy>Flanagan, Bob</cp:lastModifiedBy>
  <cp:revision>1</cp:revision>
  <dcterms:created xsi:type="dcterms:W3CDTF">2021-09-27T11:40:00Z</dcterms:created>
  <dcterms:modified xsi:type="dcterms:W3CDTF">2021-09-27T11:40:00Z</dcterms:modified>
</cp:coreProperties>
</file>