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AD6" w:rsidRPr="007A1926" w:rsidRDefault="005D3AD6" w:rsidP="005D3AD6">
      <w:pPr>
        <w:rPr>
          <w:rFonts w:ascii="Times New Roman" w:eastAsia="NSimSun" w:hAnsi="Times New Roman" w:cs="Times New Roman"/>
          <w:lang w:val="en-US" w:eastAsia="en-GB"/>
        </w:rPr>
      </w:pPr>
      <w:proofErr w:type="spellStart"/>
      <w:r w:rsidRPr="007A1926">
        <w:rPr>
          <w:rFonts w:ascii="Times New Roman" w:eastAsia="NSimSun" w:hAnsi="Times New Roman" w:cs="Times New Roman"/>
          <w:b/>
          <w:bCs/>
          <w:lang w:val="en-US" w:eastAsia="en-GB"/>
        </w:rPr>
        <w:t>eTable</w:t>
      </w:r>
      <w:proofErr w:type="spellEnd"/>
      <w:r w:rsidRPr="007A1926">
        <w:rPr>
          <w:rFonts w:ascii="Times New Roman" w:eastAsia="NSimSun" w:hAnsi="Times New Roman" w:cs="Times New Roman"/>
          <w:b/>
          <w:bCs/>
          <w:lang w:val="en-US" w:eastAsia="en-GB"/>
        </w:rPr>
        <w:t xml:space="preserve"> 1B:</w:t>
      </w:r>
      <w:r w:rsidRPr="007A1926">
        <w:rPr>
          <w:rFonts w:ascii="Times New Roman" w:eastAsia="NSimSun" w:hAnsi="Times New Roman" w:cs="Times New Roman"/>
          <w:lang w:val="en-US" w:eastAsia="en-GB"/>
        </w:rPr>
        <w:t xml:space="preserve"> Sensitivity analyses using between-individual analyses for the outcome of suicide and within-individual analyses for the outcome of self-harm.</w:t>
      </w:r>
    </w:p>
    <w:tbl>
      <w:tblPr>
        <w:tblW w:w="12669" w:type="dxa"/>
        <w:tblLook w:val="04A0" w:firstRow="1" w:lastRow="0" w:firstColumn="1" w:lastColumn="0" w:noHBand="0" w:noVBand="1"/>
      </w:tblPr>
      <w:tblGrid>
        <w:gridCol w:w="1150"/>
        <w:gridCol w:w="2080"/>
        <w:gridCol w:w="280"/>
        <w:gridCol w:w="280"/>
        <w:gridCol w:w="740"/>
        <w:gridCol w:w="2000"/>
        <w:gridCol w:w="340"/>
        <w:gridCol w:w="820"/>
        <w:gridCol w:w="1979"/>
        <w:gridCol w:w="380"/>
        <w:gridCol w:w="780"/>
        <w:gridCol w:w="1840"/>
      </w:tblGrid>
      <w:tr w:rsidR="005D3AD6" w:rsidRPr="00A86B8E" w:rsidTr="008E6AF2">
        <w:trPr>
          <w:trHeight w:val="615"/>
        </w:trPr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7A192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7A192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A192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A192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A192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(5) 90-days </w:t>
            </w:r>
            <w:r w:rsidRPr="007A192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br/>
              <w:t>treatment periods*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A192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A192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(6) Diagnose </w:t>
            </w:r>
            <w:r w:rsidRPr="007A192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br/>
              <w:t>prior to 1995*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A192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A192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(7) Probable deliberate </w:t>
            </w:r>
            <w:r w:rsidRPr="007A192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br/>
              <w:t>self-harm as outcome*</w:t>
            </w:r>
          </w:p>
        </w:tc>
      </w:tr>
      <w:tr w:rsidR="005D3AD6" w:rsidRPr="00A86B8E" w:rsidTr="008E6AF2">
        <w:trPr>
          <w:trHeight w:val="630"/>
        </w:trPr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Basic adjusted </w:t>
            </w: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br/>
              <w:t>Hazard ratio (95% CI)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7A192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Basic adjusted </w:t>
            </w: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br/>
              <w:t>Hazard ratio (95% CI)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7A192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Basic adjusted </w:t>
            </w: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br/>
              <w:t>Hazard ratio (95% CI)</w:t>
            </w:r>
          </w:p>
        </w:tc>
      </w:tr>
      <w:tr w:rsidR="005D3AD6" w:rsidRPr="00A86B8E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3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Suicide - between individual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Lithium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0.50 (0.39-0.63) ***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0.50 (0.40-0.62) ***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No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310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735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Valproate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1.09 (0.78-1.52)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0.94 (0.63-1.41)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No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310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735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Other mood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stabilizers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1.19 (0.95-1.49)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1.16 (0.91-1.48)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No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310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735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Antipsychotics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156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1.35 (1.10-1.67) **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131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1.66 (1.34-2.05) ***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No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310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735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3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Self-harm - within individual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Lithium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592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0.78 (0.64-0.96) *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568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0.74 (0.61-0.89) **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1 451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1.01 (0.89-1.15) </w:t>
            </w: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No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1 338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2 607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3 358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Valproate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0.86 (0.65-1.13)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172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0.80 (0.60-1.07)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451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0.83 (0.70-1.00) *</w:t>
            </w: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No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1 338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2 607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3 358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Other mood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stabilizers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618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0.90 (0.73-1.09)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491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0.93 (0.76-1.13)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1 037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1.00 (0.88-1.15) </w:t>
            </w: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No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1 338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2 607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3 358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D3AD6" w:rsidRPr="007A1926" w:rsidTr="008E6AF2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Antipsychotics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944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0.92 (0.77-1.10)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740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1.02 (0.86-1.20)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1 687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1.12 (1.01-1.25) *</w:t>
            </w:r>
          </w:p>
        </w:tc>
      </w:tr>
      <w:tr w:rsidR="005D3AD6" w:rsidRPr="007A1926" w:rsidTr="008E6AF2">
        <w:trPr>
          <w:trHeight w:val="315"/>
        </w:trPr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No treatment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1 338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7A192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2 607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7A192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3 358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AD6" w:rsidRPr="007A1926" w:rsidRDefault="005D3AD6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[ref]</w:t>
            </w:r>
          </w:p>
        </w:tc>
      </w:tr>
    </w:tbl>
    <w:p w:rsidR="005D3AD6" w:rsidRPr="007A1926" w:rsidRDefault="005D3AD6" w:rsidP="005D3AD6">
      <w:pPr>
        <w:rPr>
          <w:rFonts w:ascii="Times New Roman" w:eastAsia="NSimSun" w:hAnsi="Times New Roman" w:cs="Times New Roman"/>
          <w:lang w:val="en-US" w:eastAsia="en-GB"/>
        </w:rPr>
      </w:pPr>
    </w:p>
    <w:p w:rsidR="005D3AD6" w:rsidRPr="007A1926" w:rsidRDefault="005D3AD6" w:rsidP="005D3AD6">
      <w:pPr>
        <w:spacing w:line="480" w:lineRule="auto"/>
        <w:rPr>
          <w:rFonts w:ascii="Times New Roman" w:eastAsia="NSimSun" w:hAnsi="Times New Roman" w:cs="Times New Roman"/>
          <w:lang w:val="en-US" w:eastAsia="en-GB"/>
        </w:rPr>
      </w:pPr>
      <w:r w:rsidRPr="007A1926">
        <w:rPr>
          <w:rFonts w:ascii="Times New Roman" w:eastAsia="NSimSun" w:hAnsi="Times New Roman" w:cs="Times New Roman"/>
          <w:vertAlign w:val="superscript"/>
          <w:lang w:val="en-US" w:eastAsia="en-GB"/>
        </w:rPr>
        <w:t xml:space="preserve"> * </w:t>
      </w:r>
      <w:r w:rsidRPr="007A1926">
        <w:rPr>
          <w:rFonts w:ascii="Times New Roman" w:eastAsia="NSimSun" w:hAnsi="Times New Roman" w:cs="Times New Roman"/>
          <w:lang w:val="en-US" w:eastAsia="en-GB"/>
        </w:rPr>
        <w:t>Following sensitivity analyses were conducted:</w:t>
      </w:r>
    </w:p>
    <w:p w:rsidR="005D3AD6" w:rsidRPr="007A1926" w:rsidRDefault="005D3AD6" w:rsidP="005D3AD6">
      <w:pPr>
        <w:spacing w:line="480" w:lineRule="auto"/>
        <w:rPr>
          <w:rFonts w:ascii="Times New Roman" w:hAnsi="Times New Roman" w:cs="Times New Roman"/>
          <w:lang w:val="en-US"/>
        </w:rPr>
      </w:pPr>
      <w:r w:rsidRPr="007A1926">
        <w:rPr>
          <w:rFonts w:ascii="Times New Roman" w:eastAsia="NSimSun" w:hAnsi="Times New Roman" w:cs="Times New Roman"/>
          <w:i/>
          <w:iCs/>
          <w:lang w:val="en-US" w:eastAsia="en-GB"/>
        </w:rPr>
        <w:t>Sensitivity analysis 4</w:t>
      </w:r>
      <w:r w:rsidRPr="007A1926">
        <w:rPr>
          <w:rFonts w:ascii="Times New Roman" w:eastAsia="NSimSun" w:hAnsi="Times New Roman" w:cs="Times New Roman"/>
          <w:lang w:val="en-US" w:eastAsia="en-GB"/>
        </w:rPr>
        <w:t>: Individuals who were not in monotherapy were exclude during the periods where they were in therapy with several of the examined drugs.</w:t>
      </w:r>
      <w:r w:rsidRPr="007A1926">
        <w:rPr>
          <w:rFonts w:ascii="Times New Roman" w:hAnsi="Times New Roman" w:cs="Times New Roman"/>
          <w:lang w:val="en-US"/>
        </w:rPr>
        <w:t xml:space="preserve"> </w:t>
      </w:r>
      <w:r w:rsidRPr="007A1926">
        <w:rPr>
          <w:rFonts w:ascii="Times New Roman" w:eastAsia="NSimSun" w:hAnsi="Times New Roman" w:cs="Times New Roman"/>
          <w:i/>
          <w:iCs/>
          <w:lang w:val="en-US" w:eastAsia="en-GB"/>
        </w:rPr>
        <w:t>Sensitivity analysis 5</w:t>
      </w:r>
      <w:r w:rsidRPr="007A1926">
        <w:rPr>
          <w:rFonts w:ascii="Times New Roman" w:eastAsia="NSimSun" w:hAnsi="Times New Roman" w:cs="Times New Roman"/>
          <w:lang w:val="en-US" w:eastAsia="en-GB"/>
        </w:rPr>
        <w:t xml:space="preserve">: Treatment period was fixed to 90 days. If a new prescription was redeemed within the 90 days, the person was considered as in treatment for another 90 days from the date of the new redemption. </w:t>
      </w:r>
      <w:r w:rsidRPr="007A1926">
        <w:rPr>
          <w:rFonts w:ascii="Times New Roman" w:eastAsia="NSimSun" w:hAnsi="Times New Roman" w:cs="Times New Roman"/>
          <w:i/>
          <w:iCs/>
          <w:lang w:val="en-US" w:eastAsia="en-GB"/>
        </w:rPr>
        <w:t>Sensitivity analysis 6</w:t>
      </w:r>
      <w:r w:rsidRPr="007A1926">
        <w:rPr>
          <w:rFonts w:ascii="Times New Roman" w:eastAsia="NSimSun" w:hAnsi="Times New Roman" w:cs="Times New Roman"/>
          <w:lang w:val="en-US" w:eastAsia="en-GB"/>
        </w:rPr>
        <w:t xml:space="preserve">: All persons alive with a diagnosis of bipolar were included in the analysis even if they did not have a contact diagnose within the study period. </w:t>
      </w:r>
      <w:r w:rsidRPr="007A1926">
        <w:rPr>
          <w:rFonts w:ascii="Times New Roman" w:eastAsia="NSimSun" w:hAnsi="Times New Roman" w:cs="Times New Roman"/>
          <w:i/>
          <w:iCs/>
          <w:lang w:val="en-US" w:eastAsia="en-GB"/>
        </w:rPr>
        <w:t>Sensitivity analysis 7</w:t>
      </w:r>
      <w:r w:rsidRPr="007A1926">
        <w:rPr>
          <w:rFonts w:ascii="Times New Roman" w:eastAsia="NSimSun" w:hAnsi="Times New Roman" w:cs="Times New Roman"/>
          <w:lang w:val="en-US" w:eastAsia="en-GB"/>
        </w:rPr>
        <w:t>: The definition of self-harm was widened to a include probable self-harm as defined in the outcome section.</w:t>
      </w:r>
      <w:r w:rsidRPr="007A1926">
        <w:rPr>
          <w:rFonts w:ascii="Times New Roman" w:hAnsi="Times New Roman" w:cs="Times New Roman"/>
          <w:lang w:val="en-US"/>
        </w:rPr>
        <w:t xml:space="preserve"> All models were adjusted for sex, calendar period, and age group.</w:t>
      </w:r>
    </w:p>
    <w:p w:rsidR="005D3AD6" w:rsidRDefault="005D3AD6" w:rsidP="005D3AD6">
      <w:pPr>
        <w:spacing w:line="480" w:lineRule="auto"/>
        <w:rPr>
          <w:rFonts w:ascii="Times New Roman" w:eastAsia="NSimSun" w:hAnsi="Times New Roman" w:cs="Times New Roman"/>
          <w:lang w:val="en-US" w:eastAsia="en-GB"/>
        </w:rPr>
      </w:pPr>
      <w:r w:rsidRPr="007A1926">
        <w:rPr>
          <w:rFonts w:ascii="Times New Roman" w:eastAsia="NSimSun" w:hAnsi="Times New Roman" w:cs="Times New Roman"/>
          <w:lang w:val="en-US" w:eastAsia="en-GB"/>
        </w:rPr>
        <w:t>Abbreviations: NA: Not applicable. P-values: ***: p &lt; 0.001, **: p &lt; 0.01: *: p&lt;0.0</w:t>
      </w:r>
    </w:p>
    <w:p w:rsidR="00DF6509" w:rsidRPr="005D3AD6" w:rsidRDefault="00DF6509">
      <w:pPr>
        <w:rPr>
          <w:lang w:val="en-US"/>
        </w:rPr>
      </w:pPr>
      <w:bookmarkStart w:id="0" w:name="_GoBack"/>
      <w:bookmarkEnd w:id="0"/>
    </w:p>
    <w:sectPr w:rsidR="00DF6509" w:rsidRPr="005D3AD6" w:rsidSect="005D3AD6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D6"/>
    <w:rsid w:val="00416CD7"/>
    <w:rsid w:val="005D3AD6"/>
    <w:rsid w:val="00DF6509"/>
    <w:rsid w:val="00EC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12446F3-EF09-4651-B6E7-0DC11FF1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AD6"/>
    <w:pPr>
      <w:suppressAutoHyphens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1931</Characters>
  <Application>Microsoft Office Word</Application>
  <DocSecurity>0</DocSecurity>
  <Lines>965</Lines>
  <Paragraphs>505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Cecilie Aalling Husballe</dc:creator>
  <cp:keywords/>
  <dc:description/>
  <cp:lastModifiedBy>Cecilie Aalling Husballe</cp:lastModifiedBy>
  <cp:revision>1</cp:revision>
  <dcterms:created xsi:type="dcterms:W3CDTF">2021-10-17T19:39:00Z</dcterms:created>
  <dcterms:modified xsi:type="dcterms:W3CDTF">2021-10-17T19:40:00Z</dcterms:modified>
</cp:coreProperties>
</file>