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C6A05" w14:textId="77777777" w:rsidR="00A27EA7" w:rsidRPr="007A1926" w:rsidRDefault="00A27EA7" w:rsidP="00A27EA7">
      <w:pPr>
        <w:rPr>
          <w:rFonts w:ascii="Times New Roman" w:eastAsia="NSimSun" w:hAnsi="Times New Roman" w:cs="Times New Roman"/>
          <w:lang w:val="en-US" w:eastAsia="en-GB"/>
        </w:rPr>
      </w:pPr>
      <w:proofErr w:type="spellStart"/>
      <w:r w:rsidRPr="007A1926">
        <w:rPr>
          <w:rFonts w:ascii="Times New Roman" w:eastAsia="NSimSun" w:hAnsi="Times New Roman" w:cs="Times New Roman"/>
          <w:b/>
          <w:bCs/>
          <w:lang w:val="en-US" w:eastAsia="en-GB"/>
        </w:rPr>
        <w:t>eTable</w:t>
      </w:r>
      <w:proofErr w:type="spellEnd"/>
      <w:r w:rsidRPr="007A1926">
        <w:rPr>
          <w:rFonts w:ascii="Times New Roman" w:eastAsia="NSimSun" w:hAnsi="Times New Roman" w:cs="Times New Roman"/>
          <w:b/>
          <w:bCs/>
          <w:lang w:val="en-US" w:eastAsia="en-GB"/>
        </w:rPr>
        <w:t xml:space="preserve"> 1A: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 Sensitivity analyses using between-individual analyses for the outcome of suicide and within-individual analyses for the outcome of self-harm.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1933"/>
        <w:gridCol w:w="646"/>
        <w:gridCol w:w="1686"/>
        <w:gridCol w:w="503"/>
        <w:gridCol w:w="1686"/>
        <w:gridCol w:w="646"/>
        <w:gridCol w:w="1686"/>
        <w:gridCol w:w="503"/>
        <w:gridCol w:w="1684"/>
        <w:gridCol w:w="10"/>
        <w:gridCol w:w="503"/>
        <w:gridCol w:w="1686"/>
      </w:tblGrid>
      <w:tr w:rsidR="00A27EA7" w:rsidRPr="00F233F3" w14:paraId="72F677B3" w14:textId="77777777" w:rsidTr="008E6AF2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022F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79AC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4A8F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(1) Bipolar disorder </w:t>
            </w: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diagnosed twice*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28104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(2) No psychiatric </w:t>
            </w: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comorbidity*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C514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(3) Mono-</w:t>
            </w: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>treatment only 3*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67D3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(4a) Bipolar disorder</w:t>
            </w: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 xml:space="preserve"> type I only*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F575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(4b) Bipolar disorder</w:t>
            </w: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br/>
              <w:t xml:space="preserve"> type II only*</w:t>
            </w:r>
          </w:p>
        </w:tc>
      </w:tr>
      <w:tr w:rsidR="00A27EA7" w:rsidRPr="00F233F3" w14:paraId="2289E96F" w14:textId="77777777" w:rsidTr="008E6AF2">
        <w:trPr>
          <w:trHeight w:val="63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AF8B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4C43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891A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8906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Hazard ratio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9A0D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CC3A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Hazard ratio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BC70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FF34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Hazard ratio (95% 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57FA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F09B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Hazard ratio (95% CI)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4F92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79CD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Basic adjusted </w:t>
            </w: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br/>
              <w:t>Hazard ratio (95% CI)</w:t>
            </w:r>
          </w:p>
        </w:tc>
      </w:tr>
      <w:tr w:rsidR="00A27EA7" w:rsidRPr="00F233F3" w14:paraId="0DF6731E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D19A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EA6D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43BC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65D2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0271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85E3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455E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04F8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84C0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A96A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1FE74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B58B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3086DC96" w14:textId="77777777" w:rsidTr="008E6AF2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0031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Suicide - between individual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3DC7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DD4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9CED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14A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1B8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706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8E11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E9C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768E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789735DC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266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33B4B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Lithium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B27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7F2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0.36 (0.28-0.48)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D14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EBF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0.39 (0.23-0.65)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FB4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CF5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0.40 (0.30-0.53)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9EBC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99D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0.44 (0.24-0.82) **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BD9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7C8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0.36 (0.24-0.55) ***</w:t>
            </w:r>
          </w:p>
        </w:tc>
      </w:tr>
      <w:tr w:rsidR="00A27EA7" w:rsidRPr="007A1926" w14:paraId="1782D521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2B9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09DB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E889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784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2C7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B84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464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DA2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FBE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C30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9B2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AB8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1C67492B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207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4808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035F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0A4A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63E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05B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CF7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E0D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A04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B8C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B2B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A77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7F00A6AC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B98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781D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Valproate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C4FC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9FD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0.66 (0.43-1.01)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8A2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A0E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0.99 (0.45-2.19)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948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FEB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0.83 (0.48-1.42)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A05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2EB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N/A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B98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7AB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0.80 (0.37-1.73) </w:t>
            </w:r>
          </w:p>
        </w:tc>
      </w:tr>
      <w:tr w:rsidR="00A27EA7" w:rsidRPr="007A1926" w14:paraId="7760560F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148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B5F1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C726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EC8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A3D9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AD7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D00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962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287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3B7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F17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172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71EC8719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794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88EB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6236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65F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99D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9B69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B78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97B9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4F1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697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FB7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5E1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643BF773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B5C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87B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Other mood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stabilizers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CF0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C95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0.84 (0.64-1.11)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A06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11B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1.12 (0.63-1.96)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1B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CB6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0.94 (0.68-1.31)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ED0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2C9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1.13 (0.58-2.23) 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9C6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3B6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0.74 (0.48-1.14) </w:t>
            </w:r>
          </w:p>
        </w:tc>
      </w:tr>
      <w:tr w:rsidR="00A27EA7" w:rsidRPr="007A1926" w14:paraId="00DB5DED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E6B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08EC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04C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0A6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C96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88E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0CC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E535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AA3C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AF2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CEC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3B8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56BDDD05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0E8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8106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827E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084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198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4CE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B24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397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8AD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1B7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A6E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BDA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4E5E7243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FB9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4DA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Antipsychotics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485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3C6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1.16 (0.93-1.46)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17BC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326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1.70 (1.04-2.77)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9E16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8C9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1.82 (1.40-2.36)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FAC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BB04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0.83 (0.47-1.48)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80CA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944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1.19 (0.82-1.72) </w:t>
            </w:r>
          </w:p>
        </w:tc>
      </w:tr>
      <w:tr w:rsidR="00A27EA7" w:rsidRPr="007A1926" w14:paraId="7045BC80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419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221D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675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107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4E4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355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F0F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0DD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C54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017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FF0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DCC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1CD5B9FB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696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1AF0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3B75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E247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916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5E4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E02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C0E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45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9CC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2A5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6AF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10DD088B" w14:textId="77777777" w:rsidTr="008E6AF2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9385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Self-harm - within individual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3E2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C95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D56A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0FF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282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4254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590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F49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B09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5359617A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69C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DFDD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Lithium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F77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F2A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0.83 (0.67-1.02)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145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C94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0.89 (0.28-2.80)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FAB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233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0.78 (0.62-0.99)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C6C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8DC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0.74 (0.61-0.91) **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B77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D02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0.74 (0.61-0.91) **</w:t>
            </w:r>
          </w:p>
        </w:tc>
      </w:tr>
      <w:tr w:rsidR="00A27EA7" w:rsidRPr="007A1926" w14:paraId="193C5CA6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621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9485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AAC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574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4D9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5B5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E946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FAC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375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4A3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CCF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128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45C08182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081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7EFA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F2C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410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FAF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A3C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D3E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DB46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04C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A241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635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D91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6C6DD20F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2CD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50E6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Valproate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74E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8FB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0.87 (0.63-1.18)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21BF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7F4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311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3F2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1.11 (0.75-1.64)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C34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F5C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0.79 (0.59-1.07)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804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F07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0.79 (0.59-1.07) </w:t>
            </w:r>
          </w:p>
        </w:tc>
      </w:tr>
      <w:tr w:rsidR="00A27EA7" w:rsidRPr="007A1926" w14:paraId="74E052C5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83F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273F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5C2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FE5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413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031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60B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6B1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B2B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E4E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A55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E28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044F552C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47D3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5805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A703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E6D9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D49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9DA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951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89B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2EA4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23A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312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98A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275FB568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360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6BFD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Other mood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stabilizers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85AE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239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0.98 (0.79-1.22)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980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DAA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1.50 (0.50-4.51)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0248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390E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0.95 (0.74-1.22)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B11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B11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0.93 (0.76-1.15)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B57C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4DD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0.93 (0.76-1.15) </w:t>
            </w:r>
          </w:p>
        </w:tc>
      </w:tr>
      <w:tr w:rsidR="00A27EA7" w:rsidRPr="007A1926" w14:paraId="7098CF47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315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D424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3FA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88B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633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595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593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669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CA9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4E97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A5C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F87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  <w:tr w:rsidR="00A27EA7" w:rsidRPr="007A1926" w14:paraId="1E8B4B9B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DAE5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3FA9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0045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5B0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7D59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917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EBFB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B1C2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347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D280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77A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24F4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A27EA7" w:rsidRPr="007A1926" w14:paraId="75F14E72" w14:textId="77777777" w:rsidTr="008E6A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3E2A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CEB1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Antipsychotics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1253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D29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0.99 (0.83-1.19)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EB67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A962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1.48 (0.58-3.78)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DBB5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970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1.14 (0.93-1.39)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C7ED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D91D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0.99 (0.83-1.18)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1DD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18C1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0.99 (0.83-1.18) </w:t>
            </w:r>
          </w:p>
        </w:tc>
      </w:tr>
      <w:tr w:rsidR="00A27EA7" w:rsidRPr="007A1926" w14:paraId="38A09B05" w14:textId="77777777" w:rsidTr="008E6AF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B5D4F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76DD9" w14:textId="77777777" w:rsidR="00A27EA7" w:rsidRPr="007A1926" w:rsidRDefault="00A27EA7" w:rsidP="008E6AF2">
            <w:pPr>
              <w:suppressAutoHyphens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No treatment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E08FA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B5548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38BA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1D0CC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40C5B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AEEC6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71B76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56FAF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A630A" w14:textId="77777777" w:rsidR="00A27EA7" w:rsidRPr="007A1926" w:rsidRDefault="00A27EA7" w:rsidP="008E6AF2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66800" w14:textId="77777777" w:rsidR="00A27EA7" w:rsidRPr="007A1926" w:rsidRDefault="00A27EA7" w:rsidP="008E6AF2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A192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 [ref]</w:t>
            </w:r>
          </w:p>
        </w:tc>
      </w:tr>
    </w:tbl>
    <w:p w14:paraId="0467F28D" w14:textId="77777777" w:rsidR="00A27EA7" w:rsidRPr="007A1926" w:rsidRDefault="00A27EA7" w:rsidP="00A27EA7">
      <w:pPr>
        <w:rPr>
          <w:rFonts w:ascii="Times New Roman" w:eastAsia="NSimSun" w:hAnsi="Times New Roman" w:cs="Times New Roman"/>
          <w:lang w:val="en-US" w:eastAsia="en-GB"/>
        </w:rPr>
      </w:pPr>
    </w:p>
    <w:p w14:paraId="22D0B5A2" w14:textId="77777777" w:rsidR="00A27EA7" w:rsidRPr="007A1926" w:rsidRDefault="00A27EA7" w:rsidP="00A27EA7">
      <w:pPr>
        <w:spacing w:line="480" w:lineRule="auto"/>
        <w:rPr>
          <w:rFonts w:ascii="Times New Roman" w:hAnsi="Times New Roman" w:cs="Times New Roman"/>
          <w:lang w:val="en-US"/>
        </w:rPr>
      </w:pPr>
      <w:r w:rsidRPr="007A1926">
        <w:rPr>
          <w:rFonts w:ascii="Times New Roman" w:eastAsia="NSimSun" w:hAnsi="Times New Roman" w:cs="Times New Roman"/>
          <w:vertAlign w:val="superscript"/>
          <w:lang w:val="en-US" w:eastAsia="en-GB"/>
        </w:rPr>
        <w:t xml:space="preserve"> * 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Following sensitivity analyses were conducted: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1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: only persons </w:t>
      </w:r>
      <w:r w:rsidRPr="007A1926">
        <w:rPr>
          <w:rFonts w:ascii="Times New Roman" w:hAnsi="Times New Roman" w:cs="Times New Roman"/>
          <w:lang w:val="en-US"/>
        </w:rPr>
        <w:t xml:space="preserve">who had been diagnosed with bipolar disorder during psychiatric hospital contact at least twice were included in the analysis. This was done to test the reliability of the measure.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2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: The study sample was restricted to </w:t>
      </w:r>
      <w:r w:rsidRPr="007A1926">
        <w:rPr>
          <w:rFonts w:ascii="Times New Roman" w:hAnsi="Times New Roman" w:cs="Times New Roman"/>
          <w:color w:val="000000"/>
          <w:lang w:val="en-US"/>
        </w:rPr>
        <w:t>persons with no psychiatric comorbidity. Psychiatric comorbidity was defined as a diagnosis of ADHD (ICD-8:308.01, ICD-10: F90, F98.8), anxieties (ICD-8: 300.0-300.2, ICD-10: F40, F41), autism (ICD-8: 299.00-299.03, ICD-10: F84.0, F84.1, F84.5), depression (ICD-8: 296.09, 296.29, 298.09, 300.49, ICD-10: F32-33), neurotic disorders incl. OCD (ICD-8:300, ICD-10: F40-42), personality disorders incl. borderline (ICD-8: 300.19, 301.49, 301.59, 301.79, 301.84, ICD-10: F60), PTSD (ICD-8:309.81, ICD-10: F43.1), schizophrenia spectrum disorders (ICD-8: 295, 297, 298.29, 298.39, 298.89, 301.09, 301.29, 301.83, ICD-10: F20-25), and substance use disorder (ICD-8: 291, 303, 304, ICD-10: F10-19), either as a main or supplementary diagnoses. This was done to reduce the influence of other disorders</w:t>
      </w:r>
      <w:r w:rsidRPr="007A1926">
        <w:rPr>
          <w:rFonts w:ascii="Times New Roman" w:hAnsi="Times New Roman" w:cs="Times New Roman"/>
          <w:lang w:val="en-US"/>
        </w:rPr>
        <w:t xml:space="preserve">. </w:t>
      </w:r>
      <w:r w:rsidRPr="007A1926">
        <w:rPr>
          <w:rFonts w:ascii="Times New Roman" w:eastAsia="NSimSun" w:hAnsi="Times New Roman" w:cs="Times New Roman"/>
          <w:i/>
          <w:iCs/>
          <w:lang w:val="en-US" w:eastAsia="en-GB"/>
        </w:rPr>
        <w:t>Sensitivity analysis 3a and 3b</w:t>
      </w:r>
      <w:r w:rsidRPr="007A1926">
        <w:rPr>
          <w:rFonts w:ascii="Times New Roman" w:eastAsia="NSimSun" w:hAnsi="Times New Roman" w:cs="Times New Roman"/>
          <w:lang w:val="en-US" w:eastAsia="en-GB"/>
        </w:rPr>
        <w:t xml:space="preserve">: </w:t>
      </w:r>
      <w:r w:rsidRPr="007A1926">
        <w:rPr>
          <w:rFonts w:ascii="Times New Roman" w:hAnsi="Times New Roman" w:cs="Times New Roman"/>
          <w:lang w:val="en-US"/>
        </w:rPr>
        <w:t>The sample was restricted persons who had been diagnosed with either bipolar disorder type 1 (3a) or type 2 (3b), to account for different patterns in the illness. All models were adjusted for sex, calendar period, and age group.</w:t>
      </w:r>
    </w:p>
    <w:p w14:paraId="3BD4DA59" w14:textId="77777777" w:rsidR="00A27EA7" w:rsidRPr="007A1926" w:rsidRDefault="00A27EA7" w:rsidP="00A27EA7">
      <w:pPr>
        <w:spacing w:line="480" w:lineRule="auto"/>
        <w:rPr>
          <w:rFonts w:ascii="Times New Roman" w:eastAsia="NSimSun" w:hAnsi="Times New Roman" w:cs="Times New Roman"/>
          <w:lang w:val="en-US" w:eastAsia="en-GB"/>
        </w:rPr>
      </w:pPr>
      <w:r w:rsidRPr="007A1926">
        <w:rPr>
          <w:rFonts w:ascii="Times New Roman" w:eastAsia="NSimSun" w:hAnsi="Times New Roman" w:cs="Times New Roman"/>
          <w:lang w:val="en-US" w:eastAsia="en-GB"/>
        </w:rPr>
        <w:t>p-values: ***: p &lt; 0.001, **: p &lt; 0.01: *: p&lt;0.0</w:t>
      </w:r>
    </w:p>
    <w:p w14:paraId="6FC961A5" w14:textId="77777777" w:rsidR="00DF6509" w:rsidRPr="00A27EA7" w:rsidRDefault="00DF6509">
      <w:pPr>
        <w:rPr>
          <w:lang w:val="en-US"/>
        </w:rPr>
      </w:pPr>
      <w:bookmarkStart w:id="0" w:name="_GoBack"/>
      <w:bookmarkEnd w:id="0"/>
    </w:p>
    <w:sectPr w:rsidR="00DF6509" w:rsidRPr="00A27EA7" w:rsidSect="00A27EA7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EA7"/>
    <w:rsid w:val="00416CD7"/>
    <w:rsid w:val="00A27EA7"/>
    <w:rsid w:val="00DF6509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B04D5"/>
  <w15:chartTrackingRefBased/>
  <w15:docId w15:val="{C4E5C7D5-342B-4FD4-A5B2-60097674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EA7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881</Words>
  <Characters>2855</Characters>
  <Application>Microsoft Office Word</Application>
  <DocSecurity>0</DocSecurity>
  <Lines>1427</Lines>
  <Paragraphs>747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Aalling Husballe</dc:creator>
  <cp:keywords/>
  <dc:description/>
  <cp:lastModifiedBy>Cecilie Aalling Husballe</cp:lastModifiedBy>
  <cp:revision>1</cp:revision>
  <dcterms:created xsi:type="dcterms:W3CDTF">2021-10-17T19:38:00Z</dcterms:created>
  <dcterms:modified xsi:type="dcterms:W3CDTF">2021-10-17T19:39:00Z</dcterms:modified>
</cp:coreProperties>
</file>