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6E6F" w14:textId="074EF108" w:rsidR="256755D6" w:rsidRDefault="006566C4" w:rsidP="256755D6">
      <w:pPr>
        <w:rPr>
          <w:b/>
          <w:bCs/>
          <w:sz w:val="28"/>
          <w:szCs w:val="28"/>
        </w:rPr>
      </w:pPr>
      <w:r>
        <w:rPr>
          <w:b/>
          <w:bCs/>
          <w:sz w:val="28"/>
          <w:szCs w:val="28"/>
        </w:rPr>
        <w:t xml:space="preserve">SUMMARY OF THE STATISTICAL ANALYSIS </w:t>
      </w:r>
      <w:r w:rsidR="00F94A1A">
        <w:rPr>
          <w:b/>
          <w:bCs/>
          <w:sz w:val="28"/>
          <w:szCs w:val="28"/>
        </w:rPr>
        <w:t>REPORT AND SUPPORTING DOCUMENTS</w:t>
      </w:r>
    </w:p>
    <w:p w14:paraId="210FD1C9" w14:textId="68278A92" w:rsidR="00F94A1A" w:rsidRDefault="4CA51CED" w:rsidP="00F94A1A">
      <w:pPr>
        <w:rPr>
          <w:b/>
          <w:bCs/>
          <w:sz w:val="28"/>
          <w:szCs w:val="28"/>
        </w:rPr>
      </w:pPr>
      <w:r w:rsidRPr="256755D6">
        <w:rPr>
          <w:b/>
          <w:bCs/>
          <w:sz w:val="28"/>
          <w:szCs w:val="28"/>
        </w:rPr>
        <w:t>A randomised controlled trial of the short-term effects of OROS-methylphenidate on ADHD symptoms and behavioural outcomes in young male prisoners with attention deficit hyperactivity disorder</w:t>
      </w:r>
      <w:r w:rsidR="00F94A1A">
        <w:rPr>
          <w:b/>
          <w:bCs/>
          <w:sz w:val="28"/>
          <w:szCs w:val="28"/>
        </w:rPr>
        <w:t xml:space="preserve"> (</w:t>
      </w:r>
      <w:r w:rsidR="00F94A1A" w:rsidRPr="256755D6">
        <w:rPr>
          <w:b/>
          <w:bCs/>
          <w:sz w:val="28"/>
          <w:szCs w:val="28"/>
        </w:rPr>
        <w:t>CIAO-II</w:t>
      </w:r>
      <w:r w:rsidR="00F94A1A">
        <w:rPr>
          <w:b/>
          <w:bCs/>
          <w:sz w:val="28"/>
          <w:szCs w:val="28"/>
        </w:rPr>
        <w:t>)</w:t>
      </w:r>
    </w:p>
    <w:p w14:paraId="59881DE9" w14:textId="77777777" w:rsidR="003F5548" w:rsidRDefault="004868B4" w:rsidP="00D54FB5">
      <w:r>
        <w:tab/>
      </w:r>
    </w:p>
    <w:tbl>
      <w:tblPr>
        <w:tblStyle w:val="TableGrid2"/>
        <w:tblW w:w="9016" w:type="dxa"/>
        <w:tblLook w:val="04A0" w:firstRow="1" w:lastRow="0" w:firstColumn="1" w:lastColumn="0" w:noHBand="0" w:noVBand="1"/>
      </w:tblPr>
      <w:tblGrid>
        <w:gridCol w:w="8075"/>
        <w:gridCol w:w="941"/>
      </w:tblGrid>
      <w:tr w:rsidR="003D1A8C" w:rsidRPr="003F5548" w14:paraId="0D3FE092" w14:textId="77777777" w:rsidTr="009A07D9">
        <w:tc>
          <w:tcPr>
            <w:tcW w:w="8075" w:type="dxa"/>
          </w:tcPr>
          <w:p w14:paraId="770486F2" w14:textId="77777777" w:rsidR="003D1A8C" w:rsidRPr="003F5548" w:rsidRDefault="003D1A8C" w:rsidP="009A07D9">
            <w:pPr>
              <w:rPr>
                <w:rFonts w:ascii="Calibri" w:eastAsia="Calibri" w:hAnsi="Calibri" w:cs="Times New Roman"/>
                <w:b/>
                <w:bCs/>
              </w:rPr>
            </w:pPr>
            <w:r w:rsidRPr="003F5548">
              <w:rPr>
                <w:rFonts w:ascii="Calibri" w:eastAsia="Calibri" w:hAnsi="Calibri" w:cs="Times New Roman"/>
                <w:b/>
                <w:bCs/>
              </w:rPr>
              <w:t>Content</w:t>
            </w:r>
          </w:p>
        </w:tc>
        <w:tc>
          <w:tcPr>
            <w:tcW w:w="941" w:type="dxa"/>
          </w:tcPr>
          <w:p w14:paraId="03B9E2D6" w14:textId="77777777" w:rsidR="003D1A8C" w:rsidRPr="003F5548" w:rsidRDefault="003D1A8C" w:rsidP="009A07D9">
            <w:pPr>
              <w:jc w:val="center"/>
              <w:rPr>
                <w:rFonts w:ascii="Calibri" w:eastAsia="Calibri" w:hAnsi="Calibri" w:cs="Times New Roman"/>
                <w:b/>
                <w:bCs/>
              </w:rPr>
            </w:pPr>
            <w:r w:rsidRPr="003F5548">
              <w:rPr>
                <w:rFonts w:ascii="Calibri" w:eastAsia="Calibri" w:hAnsi="Calibri" w:cs="Times New Roman"/>
                <w:b/>
                <w:bCs/>
              </w:rPr>
              <w:t>Page(s)</w:t>
            </w:r>
          </w:p>
        </w:tc>
      </w:tr>
      <w:tr w:rsidR="003D1A8C" w:rsidRPr="003F5548" w14:paraId="5555FB58" w14:textId="77777777" w:rsidTr="009A07D9">
        <w:tc>
          <w:tcPr>
            <w:tcW w:w="8075" w:type="dxa"/>
          </w:tcPr>
          <w:p w14:paraId="6696F6B0" w14:textId="5A91D192" w:rsidR="003D1A8C" w:rsidRPr="003F5548" w:rsidRDefault="003D1A8C" w:rsidP="009A07D9">
            <w:pPr>
              <w:rPr>
                <w:rFonts w:ascii="Calibri" w:eastAsia="Calibri" w:hAnsi="Calibri" w:cs="Times New Roman"/>
                <w:b/>
                <w:bCs/>
              </w:rPr>
            </w:pPr>
            <w:r>
              <w:rPr>
                <w:rFonts w:ascii="Calibri" w:eastAsia="Calibri" w:hAnsi="Calibri" w:cs="Times New Roman"/>
                <w:b/>
                <w:bCs/>
              </w:rPr>
              <w:t xml:space="preserve">Appendix </w:t>
            </w:r>
            <w:r w:rsidR="007C1EFE">
              <w:rPr>
                <w:rFonts w:ascii="Calibri" w:eastAsia="Calibri" w:hAnsi="Calibri" w:cs="Times New Roman"/>
                <w:b/>
                <w:bCs/>
              </w:rPr>
              <w:t>1</w:t>
            </w:r>
            <w:r>
              <w:rPr>
                <w:rFonts w:ascii="Calibri" w:eastAsia="Calibri" w:hAnsi="Calibri" w:cs="Times New Roman"/>
                <w:b/>
                <w:bCs/>
              </w:rPr>
              <w:t xml:space="preserve">: </w:t>
            </w:r>
            <w:r w:rsidRPr="003F5548">
              <w:rPr>
                <w:rFonts w:ascii="Calibri" w:eastAsia="Calibri" w:hAnsi="Calibri" w:cs="Times New Roman"/>
                <w:b/>
                <w:bCs/>
              </w:rPr>
              <w:t>Statistical Analysis Plan (SAP)</w:t>
            </w:r>
          </w:p>
        </w:tc>
        <w:tc>
          <w:tcPr>
            <w:tcW w:w="941" w:type="dxa"/>
          </w:tcPr>
          <w:p w14:paraId="488299E0"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p>
        </w:tc>
      </w:tr>
      <w:tr w:rsidR="003D1A8C" w:rsidRPr="003F5548" w14:paraId="1BFAD77F" w14:textId="77777777" w:rsidTr="009A07D9">
        <w:tc>
          <w:tcPr>
            <w:tcW w:w="8075" w:type="dxa"/>
          </w:tcPr>
          <w:p w14:paraId="5E98380F" w14:textId="77777777" w:rsidR="003D1A8C" w:rsidRPr="00E56108" w:rsidRDefault="003D1A8C" w:rsidP="003D1A8C">
            <w:pPr>
              <w:pStyle w:val="ListParagraph"/>
              <w:numPr>
                <w:ilvl w:val="0"/>
                <w:numId w:val="35"/>
              </w:numPr>
              <w:rPr>
                <w:rFonts w:ascii="Calibri" w:eastAsia="Calibri" w:hAnsi="Calibri" w:cs="Times New Roman"/>
              </w:rPr>
            </w:pPr>
            <w:r w:rsidRPr="00E56108">
              <w:rPr>
                <w:rFonts w:ascii="Calibri" w:eastAsia="Calibri" w:hAnsi="Calibri" w:cs="Times New Roman"/>
              </w:rPr>
              <w:t>Primary and secondary object</w:t>
            </w:r>
            <w:r>
              <w:rPr>
                <w:rFonts w:ascii="Calibri" w:eastAsia="Calibri" w:hAnsi="Calibri" w:cs="Times New Roman"/>
              </w:rPr>
              <w:t>ives</w:t>
            </w:r>
          </w:p>
        </w:tc>
        <w:tc>
          <w:tcPr>
            <w:tcW w:w="941" w:type="dxa"/>
          </w:tcPr>
          <w:p w14:paraId="10AB702B"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p>
        </w:tc>
      </w:tr>
      <w:tr w:rsidR="003D1A8C" w:rsidRPr="003F5548" w14:paraId="11B3F395" w14:textId="77777777" w:rsidTr="009A07D9">
        <w:tc>
          <w:tcPr>
            <w:tcW w:w="8075" w:type="dxa"/>
          </w:tcPr>
          <w:p w14:paraId="0129ED9F"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1: Primary and secondary outcome measures at week 8</w:t>
            </w:r>
          </w:p>
        </w:tc>
        <w:tc>
          <w:tcPr>
            <w:tcW w:w="941" w:type="dxa"/>
          </w:tcPr>
          <w:p w14:paraId="408D8F01"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5</w:t>
            </w:r>
          </w:p>
        </w:tc>
      </w:tr>
      <w:tr w:rsidR="003D1A8C" w:rsidRPr="003F5548" w14:paraId="212075E7" w14:textId="77777777" w:rsidTr="009A07D9">
        <w:tc>
          <w:tcPr>
            <w:tcW w:w="8075" w:type="dxa"/>
          </w:tcPr>
          <w:p w14:paraId="3F944E61" w14:textId="77777777" w:rsidR="003D1A8C" w:rsidRPr="008C58A1" w:rsidRDefault="003D1A8C" w:rsidP="003D1A8C">
            <w:pPr>
              <w:pStyle w:val="ListParagraph"/>
              <w:numPr>
                <w:ilvl w:val="0"/>
                <w:numId w:val="35"/>
              </w:numPr>
              <w:rPr>
                <w:rFonts w:ascii="Calibri" w:eastAsia="Calibri" w:hAnsi="Calibri" w:cs="Times New Roman"/>
              </w:rPr>
            </w:pPr>
            <w:r w:rsidRPr="008C58A1">
              <w:rPr>
                <w:rFonts w:ascii="Calibri" w:eastAsia="Calibri" w:hAnsi="Calibri" w:cs="Times New Roman"/>
              </w:rPr>
              <w:t>Statistical methodology</w:t>
            </w:r>
          </w:p>
        </w:tc>
        <w:tc>
          <w:tcPr>
            <w:tcW w:w="941" w:type="dxa"/>
          </w:tcPr>
          <w:p w14:paraId="378FC25F"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6</w:t>
            </w:r>
          </w:p>
        </w:tc>
      </w:tr>
      <w:tr w:rsidR="003D1A8C" w:rsidRPr="003F5548" w14:paraId="1289C5C9" w14:textId="77777777" w:rsidTr="009A07D9">
        <w:tc>
          <w:tcPr>
            <w:tcW w:w="8075" w:type="dxa"/>
          </w:tcPr>
          <w:p w14:paraId="7557EC04" w14:textId="77777777" w:rsidR="003D1A8C" w:rsidRPr="004C7A76" w:rsidRDefault="003D1A8C" w:rsidP="003D1A8C">
            <w:pPr>
              <w:pStyle w:val="ListParagraph"/>
              <w:numPr>
                <w:ilvl w:val="1"/>
                <w:numId w:val="35"/>
              </w:numPr>
              <w:rPr>
                <w:rFonts w:ascii="Calibri" w:eastAsia="Calibri" w:hAnsi="Calibri" w:cs="Times New Roman"/>
              </w:rPr>
            </w:pPr>
            <w:r w:rsidRPr="004C7A76">
              <w:rPr>
                <w:rFonts w:ascii="Calibri" w:eastAsia="Calibri" w:hAnsi="Calibri" w:cs="Times New Roman"/>
              </w:rPr>
              <w:t>Approach used to formally compare the primary and secondary outcomes between the active and placebo arms:</w:t>
            </w:r>
          </w:p>
        </w:tc>
        <w:tc>
          <w:tcPr>
            <w:tcW w:w="941" w:type="dxa"/>
          </w:tcPr>
          <w:p w14:paraId="49065222"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6</w:t>
            </w:r>
          </w:p>
        </w:tc>
      </w:tr>
      <w:tr w:rsidR="003D1A8C" w:rsidRPr="003F5548" w14:paraId="5C6F4A83" w14:textId="77777777" w:rsidTr="009A07D9">
        <w:tc>
          <w:tcPr>
            <w:tcW w:w="8075" w:type="dxa"/>
          </w:tcPr>
          <w:p w14:paraId="4A7564EB" w14:textId="77777777" w:rsidR="003D1A8C" w:rsidRPr="008C58A1" w:rsidRDefault="003D1A8C" w:rsidP="003D1A8C">
            <w:pPr>
              <w:pStyle w:val="ListParagraph"/>
              <w:numPr>
                <w:ilvl w:val="1"/>
                <w:numId w:val="35"/>
              </w:numPr>
              <w:rPr>
                <w:rFonts w:ascii="Calibri" w:eastAsia="Calibri" w:hAnsi="Calibri" w:cs="Times New Roman"/>
              </w:rPr>
            </w:pPr>
            <w:r w:rsidRPr="008C58A1">
              <w:rPr>
                <w:rFonts w:ascii="Calibri" w:eastAsia="Calibri" w:hAnsi="Calibri" w:cs="Times New Roman"/>
              </w:rPr>
              <w:t>Need for multiple imputation</w:t>
            </w:r>
          </w:p>
        </w:tc>
        <w:tc>
          <w:tcPr>
            <w:tcW w:w="941" w:type="dxa"/>
          </w:tcPr>
          <w:p w14:paraId="14AD6E5B"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7</w:t>
            </w:r>
          </w:p>
        </w:tc>
      </w:tr>
      <w:tr w:rsidR="003D1A8C" w:rsidRPr="003F5548" w14:paraId="40034CCD" w14:textId="77777777" w:rsidTr="009A07D9">
        <w:tc>
          <w:tcPr>
            <w:tcW w:w="8075" w:type="dxa"/>
          </w:tcPr>
          <w:p w14:paraId="348A58EF" w14:textId="77777777" w:rsidR="003D1A8C" w:rsidRPr="00E24841" w:rsidRDefault="003D1A8C" w:rsidP="003D1A8C">
            <w:pPr>
              <w:pStyle w:val="ListParagraph"/>
              <w:numPr>
                <w:ilvl w:val="1"/>
                <w:numId w:val="35"/>
              </w:numPr>
              <w:rPr>
                <w:rFonts w:ascii="Calibri" w:eastAsia="Calibri" w:hAnsi="Calibri" w:cs="Times New Roman"/>
              </w:rPr>
            </w:pPr>
            <w:r w:rsidRPr="00E24841">
              <w:rPr>
                <w:rFonts w:ascii="Calibri" w:eastAsia="Calibri" w:hAnsi="Calibri" w:cs="Times New Roman"/>
              </w:rPr>
              <w:t>Analysis model</w:t>
            </w:r>
          </w:p>
        </w:tc>
        <w:tc>
          <w:tcPr>
            <w:tcW w:w="941" w:type="dxa"/>
          </w:tcPr>
          <w:p w14:paraId="3A829E65"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8</w:t>
            </w:r>
          </w:p>
        </w:tc>
      </w:tr>
      <w:tr w:rsidR="003D1A8C" w:rsidRPr="003F5548" w14:paraId="14DD8D75" w14:textId="77777777" w:rsidTr="009A07D9">
        <w:tc>
          <w:tcPr>
            <w:tcW w:w="8075" w:type="dxa"/>
          </w:tcPr>
          <w:p w14:paraId="59A63295" w14:textId="77777777" w:rsidR="003D1A8C" w:rsidRPr="00A413B8" w:rsidRDefault="003D1A8C" w:rsidP="003D1A8C">
            <w:pPr>
              <w:pStyle w:val="ListParagraph"/>
              <w:numPr>
                <w:ilvl w:val="1"/>
                <w:numId w:val="35"/>
              </w:numPr>
              <w:rPr>
                <w:rFonts w:ascii="Calibri" w:eastAsia="Calibri" w:hAnsi="Calibri" w:cs="Times New Roman"/>
              </w:rPr>
            </w:pPr>
            <w:r w:rsidRPr="00A413B8">
              <w:rPr>
                <w:rFonts w:ascii="Calibri" w:eastAsia="Calibri" w:hAnsi="Calibri" w:cs="Times New Roman"/>
              </w:rPr>
              <w:t>Imputation model</w:t>
            </w:r>
          </w:p>
        </w:tc>
        <w:tc>
          <w:tcPr>
            <w:tcW w:w="941" w:type="dxa"/>
          </w:tcPr>
          <w:p w14:paraId="57EF5D5D"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8</w:t>
            </w:r>
          </w:p>
        </w:tc>
      </w:tr>
      <w:tr w:rsidR="003D1A8C" w:rsidRPr="003F5548" w14:paraId="4F5C7ABC" w14:textId="77777777" w:rsidTr="009A07D9">
        <w:tc>
          <w:tcPr>
            <w:tcW w:w="8075" w:type="dxa"/>
          </w:tcPr>
          <w:p w14:paraId="12887EB9" w14:textId="77777777" w:rsidR="003D1A8C" w:rsidRPr="008417B1" w:rsidRDefault="003D1A8C" w:rsidP="003D1A8C">
            <w:pPr>
              <w:pStyle w:val="ListParagraph"/>
              <w:numPr>
                <w:ilvl w:val="1"/>
                <w:numId w:val="35"/>
              </w:numPr>
              <w:rPr>
                <w:rFonts w:ascii="Calibri" w:eastAsia="Calibri" w:hAnsi="Calibri" w:cs="Times New Roman"/>
              </w:rPr>
            </w:pPr>
            <w:r w:rsidRPr="008417B1">
              <w:rPr>
                <w:rFonts w:ascii="Calibri" w:eastAsia="Calibri" w:hAnsi="Calibri" w:cs="Times New Roman"/>
              </w:rPr>
              <w:t>Sensitivity analyses</w:t>
            </w:r>
          </w:p>
        </w:tc>
        <w:tc>
          <w:tcPr>
            <w:tcW w:w="941" w:type="dxa"/>
          </w:tcPr>
          <w:p w14:paraId="1972420C"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8</w:t>
            </w:r>
          </w:p>
        </w:tc>
      </w:tr>
      <w:tr w:rsidR="003D1A8C" w:rsidRPr="003F5548" w14:paraId="3D208F37" w14:textId="77777777" w:rsidTr="009A07D9">
        <w:tc>
          <w:tcPr>
            <w:tcW w:w="8075" w:type="dxa"/>
          </w:tcPr>
          <w:p w14:paraId="29DD56DD" w14:textId="77777777" w:rsidR="003D1A8C" w:rsidRPr="00CB66D9" w:rsidRDefault="003D1A8C" w:rsidP="003D1A8C">
            <w:pPr>
              <w:pStyle w:val="ListParagraph"/>
              <w:numPr>
                <w:ilvl w:val="1"/>
                <w:numId w:val="35"/>
              </w:numPr>
              <w:rPr>
                <w:rFonts w:ascii="Calibri" w:eastAsia="Calibri" w:hAnsi="Calibri" w:cs="Times New Roman"/>
              </w:rPr>
            </w:pPr>
            <w:r w:rsidRPr="00CB66D9">
              <w:rPr>
                <w:rFonts w:ascii="Calibri" w:eastAsia="Calibri" w:hAnsi="Calibri" w:cs="Times New Roman"/>
              </w:rPr>
              <w:t>Mechanisms analyses</w:t>
            </w:r>
          </w:p>
        </w:tc>
        <w:tc>
          <w:tcPr>
            <w:tcW w:w="941" w:type="dxa"/>
          </w:tcPr>
          <w:p w14:paraId="2B5A2A96" w14:textId="77777777" w:rsidR="003D1A8C" w:rsidRPr="003F5548" w:rsidRDefault="003D1A8C" w:rsidP="009A07D9">
            <w:pPr>
              <w:jc w:val="center"/>
              <w:rPr>
                <w:rFonts w:ascii="Calibri" w:eastAsia="Calibri" w:hAnsi="Calibri" w:cs="Times New Roman"/>
              </w:rPr>
            </w:pPr>
            <w:r>
              <w:rPr>
                <w:rFonts w:ascii="Calibri" w:eastAsia="Calibri" w:hAnsi="Calibri" w:cs="Times New Roman"/>
              </w:rPr>
              <w:t>9</w:t>
            </w:r>
          </w:p>
        </w:tc>
      </w:tr>
      <w:tr w:rsidR="003D1A8C" w:rsidRPr="003F5548" w14:paraId="27FFD000" w14:textId="77777777" w:rsidTr="009A07D9">
        <w:tc>
          <w:tcPr>
            <w:tcW w:w="8075" w:type="dxa"/>
          </w:tcPr>
          <w:p w14:paraId="2522F8D7" w14:textId="77777777" w:rsidR="003D1A8C" w:rsidRPr="003F5548" w:rsidRDefault="003D1A8C" w:rsidP="009A07D9">
            <w:pPr>
              <w:rPr>
                <w:rFonts w:ascii="Calibri" w:eastAsia="Calibri" w:hAnsi="Calibri" w:cs="Times New Roman"/>
              </w:rPr>
            </w:pPr>
          </w:p>
        </w:tc>
        <w:tc>
          <w:tcPr>
            <w:tcW w:w="941" w:type="dxa"/>
          </w:tcPr>
          <w:p w14:paraId="49B10B00" w14:textId="77777777" w:rsidR="003D1A8C" w:rsidRPr="003F5548" w:rsidRDefault="003D1A8C" w:rsidP="009A07D9">
            <w:pPr>
              <w:jc w:val="center"/>
              <w:rPr>
                <w:rFonts w:ascii="Calibri" w:eastAsia="Calibri" w:hAnsi="Calibri" w:cs="Times New Roman"/>
              </w:rPr>
            </w:pPr>
          </w:p>
        </w:tc>
      </w:tr>
      <w:tr w:rsidR="003D1A8C" w:rsidRPr="003F5548" w14:paraId="479C77DF" w14:textId="77777777" w:rsidTr="009A07D9">
        <w:tc>
          <w:tcPr>
            <w:tcW w:w="8075" w:type="dxa"/>
          </w:tcPr>
          <w:p w14:paraId="1BDB510A" w14:textId="3E64B432" w:rsidR="003D1A8C" w:rsidRPr="003F5548" w:rsidRDefault="003D1A8C" w:rsidP="009A07D9">
            <w:pPr>
              <w:rPr>
                <w:rFonts w:ascii="Calibri" w:eastAsia="Calibri" w:hAnsi="Calibri" w:cs="Times New Roman"/>
                <w:b/>
                <w:bCs/>
              </w:rPr>
            </w:pPr>
            <w:r>
              <w:rPr>
                <w:rFonts w:ascii="Calibri" w:eastAsia="Calibri" w:hAnsi="Calibri" w:cs="Times New Roman"/>
                <w:b/>
                <w:bCs/>
              </w:rPr>
              <w:t xml:space="preserve">Appendix </w:t>
            </w:r>
            <w:r w:rsidR="007C1EFE">
              <w:rPr>
                <w:rFonts w:ascii="Calibri" w:eastAsia="Calibri" w:hAnsi="Calibri" w:cs="Times New Roman"/>
                <w:b/>
                <w:bCs/>
              </w:rPr>
              <w:t>2</w:t>
            </w:r>
            <w:r>
              <w:rPr>
                <w:rFonts w:ascii="Calibri" w:eastAsia="Calibri" w:hAnsi="Calibri" w:cs="Times New Roman"/>
                <w:b/>
                <w:bCs/>
              </w:rPr>
              <w:t xml:space="preserve">: </w:t>
            </w:r>
            <w:r w:rsidRPr="003F5548">
              <w:rPr>
                <w:rFonts w:ascii="Calibri" w:eastAsia="Calibri" w:hAnsi="Calibri" w:cs="Times New Roman"/>
                <w:b/>
                <w:bCs/>
              </w:rPr>
              <w:t>Results from SAP report</w:t>
            </w:r>
          </w:p>
        </w:tc>
        <w:tc>
          <w:tcPr>
            <w:tcW w:w="941" w:type="dxa"/>
          </w:tcPr>
          <w:p w14:paraId="47C0B996" w14:textId="77777777" w:rsidR="003D1A8C" w:rsidRPr="003F5548" w:rsidRDefault="003D1A8C" w:rsidP="009A07D9">
            <w:pPr>
              <w:jc w:val="center"/>
              <w:rPr>
                <w:rFonts w:ascii="Calibri" w:eastAsia="Calibri" w:hAnsi="Calibri" w:cs="Times New Roman"/>
              </w:rPr>
            </w:pPr>
            <w:r>
              <w:rPr>
                <w:rFonts w:ascii="Calibri" w:eastAsia="Calibri" w:hAnsi="Calibri" w:cs="Times New Roman"/>
              </w:rPr>
              <w:t>10</w:t>
            </w:r>
          </w:p>
        </w:tc>
      </w:tr>
      <w:tr w:rsidR="003D1A8C" w:rsidRPr="003F5548" w14:paraId="34205304" w14:textId="77777777" w:rsidTr="009A07D9">
        <w:tc>
          <w:tcPr>
            <w:tcW w:w="8075" w:type="dxa"/>
          </w:tcPr>
          <w:p w14:paraId="58AF91AF"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2: Summaries of clinical baseline variables by trial arm and overall</w:t>
            </w:r>
          </w:p>
        </w:tc>
        <w:tc>
          <w:tcPr>
            <w:tcW w:w="941" w:type="dxa"/>
          </w:tcPr>
          <w:p w14:paraId="6274C116"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10</w:t>
            </w:r>
          </w:p>
        </w:tc>
      </w:tr>
      <w:tr w:rsidR="003D1A8C" w:rsidRPr="003F5548" w14:paraId="68F79D8E" w14:textId="77777777" w:rsidTr="009A07D9">
        <w:tc>
          <w:tcPr>
            <w:tcW w:w="8075" w:type="dxa"/>
          </w:tcPr>
          <w:p w14:paraId="571D9B1E"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Figure 1: CAARS-O means by trial arms</w:t>
            </w:r>
          </w:p>
        </w:tc>
        <w:tc>
          <w:tcPr>
            <w:tcW w:w="941" w:type="dxa"/>
          </w:tcPr>
          <w:p w14:paraId="25D49F7F"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14</w:t>
            </w:r>
          </w:p>
        </w:tc>
      </w:tr>
      <w:tr w:rsidR="003D1A8C" w:rsidRPr="003F5548" w14:paraId="4771C08F" w14:textId="77777777" w:rsidTr="009A07D9">
        <w:tc>
          <w:tcPr>
            <w:tcW w:w="8075" w:type="dxa"/>
          </w:tcPr>
          <w:p w14:paraId="7E64494B"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3: Responders by trial arm</w:t>
            </w:r>
          </w:p>
        </w:tc>
        <w:tc>
          <w:tcPr>
            <w:tcW w:w="941" w:type="dxa"/>
          </w:tcPr>
          <w:p w14:paraId="685CB3FC"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14</w:t>
            </w:r>
          </w:p>
        </w:tc>
      </w:tr>
      <w:tr w:rsidR="003D1A8C" w:rsidRPr="003F5548" w14:paraId="7D8195D8" w14:textId="77777777" w:rsidTr="009A07D9">
        <w:tc>
          <w:tcPr>
            <w:tcW w:w="8075" w:type="dxa"/>
          </w:tcPr>
          <w:p w14:paraId="71F50B02" w14:textId="77777777" w:rsidR="003D1A8C" w:rsidRPr="003F5548" w:rsidRDefault="003D1A8C" w:rsidP="009A07D9">
            <w:pPr>
              <w:ind w:left="454"/>
              <w:rPr>
                <w:rFonts w:ascii="Calibri" w:eastAsia="Calibri" w:hAnsi="Calibri" w:cs="Times New Roman"/>
              </w:rPr>
            </w:pPr>
            <w:r>
              <w:rPr>
                <w:rFonts w:ascii="Calibri" w:eastAsia="Calibri" w:hAnsi="Calibri" w:cs="Times New Roman"/>
              </w:rPr>
              <w:t xml:space="preserve">3.4. Sensitivity analyses </w:t>
            </w:r>
          </w:p>
        </w:tc>
        <w:tc>
          <w:tcPr>
            <w:tcW w:w="941" w:type="dxa"/>
          </w:tcPr>
          <w:p w14:paraId="60B43C7E" w14:textId="77777777" w:rsidR="003D1A8C" w:rsidRPr="003F5548" w:rsidRDefault="003D1A8C" w:rsidP="009A07D9">
            <w:pPr>
              <w:jc w:val="center"/>
              <w:rPr>
                <w:rFonts w:ascii="Calibri" w:eastAsia="Calibri" w:hAnsi="Calibri" w:cs="Times New Roman"/>
              </w:rPr>
            </w:pPr>
            <w:r>
              <w:rPr>
                <w:rFonts w:ascii="Calibri" w:eastAsia="Calibri" w:hAnsi="Calibri" w:cs="Times New Roman"/>
              </w:rPr>
              <w:t>15</w:t>
            </w:r>
          </w:p>
        </w:tc>
      </w:tr>
      <w:tr w:rsidR="003D1A8C" w:rsidRPr="003F5548" w14:paraId="10B21045" w14:textId="77777777" w:rsidTr="009A07D9">
        <w:tc>
          <w:tcPr>
            <w:tcW w:w="8075" w:type="dxa"/>
          </w:tcPr>
          <w:p w14:paraId="6F5E8B22"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4: Mediation analyses</w:t>
            </w:r>
          </w:p>
        </w:tc>
        <w:tc>
          <w:tcPr>
            <w:tcW w:w="941" w:type="dxa"/>
          </w:tcPr>
          <w:p w14:paraId="190C875F"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1</w:t>
            </w:r>
            <w:r>
              <w:rPr>
                <w:rFonts w:ascii="Calibri" w:eastAsia="Calibri" w:hAnsi="Calibri" w:cs="Times New Roman"/>
              </w:rPr>
              <w:t>6</w:t>
            </w:r>
          </w:p>
        </w:tc>
      </w:tr>
      <w:tr w:rsidR="003D1A8C" w:rsidRPr="003F5548" w14:paraId="18ECC421" w14:textId="77777777" w:rsidTr="009A07D9">
        <w:tc>
          <w:tcPr>
            <w:tcW w:w="8075" w:type="dxa"/>
          </w:tcPr>
          <w:p w14:paraId="1A26E8DB"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 xml:space="preserve">Table 5: Formal assessment of moderator effects </w:t>
            </w:r>
          </w:p>
        </w:tc>
        <w:tc>
          <w:tcPr>
            <w:tcW w:w="941" w:type="dxa"/>
          </w:tcPr>
          <w:p w14:paraId="61BFDF77"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1</w:t>
            </w:r>
            <w:r>
              <w:rPr>
                <w:rFonts w:ascii="Calibri" w:eastAsia="Calibri" w:hAnsi="Calibri" w:cs="Times New Roman"/>
              </w:rPr>
              <w:t>7</w:t>
            </w:r>
          </w:p>
        </w:tc>
      </w:tr>
      <w:tr w:rsidR="003D1A8C" w:rsidRPr="003F5548" w14:paraId="759846D1" w14:textId="77777777" w:rsidTr="009A07D9">
        <w:tc>
          <w:tcPr>
            <w:tcW w:w="8075" w:type="dxa"/>
          </w:tcPr>
          <w:p w14:paraId="4E2CEF0B"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6: Adverse events by body system code by trial arm</w:t>
            </w:r>
          </w:p>
        </w:tc>
        <w:tc>
          <w:tcPr>
            <w:tcW w:w="941" w:type="dxa"/>
          </w:tcPr>
          <w:p w14:paraId="2CDB56A8"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1</w:t>
            </w:r>
            <w:r>
              <w:rPr>
                <w:rFonts w:ascii="Calibri" w:eastAsia="Calibri" w:hAnsi="Calibri" w:cs="Times New Roman"/>
              </w:rPr>
              <w:t>7</w:t>
            </w:r>
          </w:p>
        </w:tc>
      </w:tr>
      <w:tr w:rsidR="003D1A8C" w:rsidRPr="003F5548" w14:paraId="2581F14E" w14:textId="77777777" w:rsidTr="009A07D9">
        <w:tc>
          <w:tcPr>
            <w:tcW w:w="8075" w:type="dxa"/>
          </w:tcPr>
          <w:p w14:paraId="6DE1AD52"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7: Summaries of the Adverse Events Scale by trial arm and overall</w:t>
            </w:r>
          </w:p>
        </w:tc>
        <w:tc>
          <w:tcPr>
            <w:tcW w:w="941" w:type="dxa"/>
          </w:tcPr>
          <w:p w14:paraId="05C30420"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1</w:t>
            </w:r>
            <w:r>
              <w:rPr>
                <w:rFonts w:ascii="Calibri" w:eastAsia="Calibri" w:hAnsi="Calibri" w:cs="Times New Roman"/>
              </w:rPr>
              <w:t>9</w:t>
            </w:r>
          </w:p>
        </w:tc>
      </w:tr>
      <w:tr w:rsidR="003D1A8C" w:rsidRPr="003F5548" w14:paraId="5EE9C63D" w14:textId="77777777" w:rsidTr="009A07D9">
        <w:tc>
          <w:tcPr>
            <w:tcW w:w="8075" w:type="dxa"/>
          </w:tcPr>
          <w:p w14:paraId="0513013A"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8: Adverse Events Scale detail – numbers and percentage with the symptom – baseline</w:t>
            </w:r>
          </w:p>
        </w:tc>
        <w:tc>
          <w:tcPr>
            <w:tcW w:w="941" w:type="dxa"/>
          </w:tcPr>
          <w:p w14:paraId="4522B0E9"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1</w:t>
            </w:r>
            <w:r>
              <w:rPr>
                <w:rFonts w:ascii="Calibri" w:eastAsia="Calibri" w:hAnsi="Calibri" w:cs="Times New Roman"/>
              </w:rPr>
              <w:t>9</w:t>
            </w:r>
          </w:p>
        </w:tc>
      </w:tr>
      <w:tr w:rsidR="003D1A8C" w:rsidRPr="003F5548" w14:paraId="6598E213" w14:textId="77777777" w:rsidTr="009A07D9">
        <w:tc>
          <w:tcPr>
            <w:tcW w:w="8075" w:type="dxa"/>
          </w:tcPr>
          <w:p w14:paraId="49670C11"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9: Adverse Events Scale detail – numbers and percentage with the symptom – across the trial period</w:t>
            </w:r>
          </w:p>
        </w:tc>
        <w:tc>
          <w:tcPr>
            <w:tcW w:w="941" w:type="dxa"/>
          </w:tcPr>
          <w:p w14:paraId="1146D653" w14:textId="77777777" w:rsidR="003D1A8C" w:rsidRPr="003F5548" w:rsidRDefault="003D1A8C" w:rsidP="009A07D9">
            <w:pPr>
              <w:jc w:val="center"/>
              <w:rPr>
                <w:rFonts w:ascii="Calibri" w:eastAsia="Calibri" w:hAnsi="Calibri" w:cs="Times New Roman"/>
              </w:rPr>
            </w:pPr>
            <w:r>
              <w:rPr>
                <w:rFonts w:ascii="Calibri" w:eastAsia="Calibri" w:hAnsi="Calibri" w:cs="Times New Roman"/>
              </w:rPr>
              <w:t>21</w:t>
            </w:r>
          </w:p>
        </w:tc>
      </w:tr>
      <w:tr w:rsidR="003D1A8C" w:rsidRPr="003F5548" w14:paraId="59EC4CF6" w14:textId="77777777" w:rsidTr="009A07D9">
        <w:tc>
          <w:tcPr>
            <w:tcW w:w="8075" w:type="dxa"/>
          </w:tcPr>
          <w:p w14:paraId="3525EE63"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10 Summaries of vital signs by trial arm and overall</w:t>
            </w:r>
          </w:p>
        </w:tc>
        <w:tc>
          <w:tcPr>
            <w:tcW w:w="941" w:type="dxa"/>
          </w:tcPr>
          <w:p w14:paraId="0B370CA2"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w:t>
            </w:r>
            <w:r>
              <w:rPr>
                <w:rFonts w:ascii="Calibri" w:eastAsia="Calibri" w:hAnsi="Calibri" w:cs="Times New Roman"/>
              </w:rPr>
              <w:t>2</w:t>
            </w:r>
          </w:p>
        </w:tc>
      </w:tr>
      <w:tr w:rsidR="003D1A8C" w:rsidRPr="003F5548" w14:paraId="363561E5" w14:textId="77777777" w:rsidTr="009A07D9">
        <w:tc>
          <w:tcPr>
            <w:tcW w:w="8075" w:type="dxa"/>
          </w:tcPr>
          <w:p w14:paraId="5951565A"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11: Summaries of daily tablets prescribed by week, trial arm and overall</w:t>
            </w:r>
          </w:p>
        </w:tc>
        <w:tc>
          <w:tcPr>
            <w:tcW w:w="941" w:type="dxa"/>
          </w:tcPr>
          <w:p w14:paraId="206AA47F"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w:t>
            </w:r>
            <w:r>
              <w:rPr>
                <w:rFonts w:ascii="Calibri" w:eastAsia="Calibri" w:hAnsi="Calibri" w:cs="Times New Roman"/>
              </w:rPr>
              <w:t>3</w:t>
            </w:r>
          </w:p>
        </w:tc>
      </w:tr>
      <w:tr w:rsidR="003D1A8C" w:rsidRPr="003F5548" w14:paraId="2A8DE325" w14:textId="77777777" w:rsidTr="009A07D9">
        <w:tc>
          <w:tcPr>
            <w:tcW w:w="8075" w:type="dxa"/>
          </w:tcPr>
          <w:p w14:paraId="38F96C27" w14:textId="77777777" w:rsidR="003D1A8C" w:rsidRPr="00B658CF" w:rsidRDefault="003D1A8C" w:rsidP="009A07D9">
            <w:pPr>
              <w:rPr>
                <w:rFonts w:ascii="Calibri" w:eastAsia="Calibri" w:hAnsi="Calibri" w:cs="Times New Roman"/>
              </w:rPr>
            </w:pPr>
            <w:r w:rsidRPr="00B658CF">
              <w:rPr>
                <w:rFonts w:ascii="Calibri" w:eastAsia="Calibri" w:hAnsi="Calibri" w:cs="Times New Roman"/>
                <w:lang w:val="en-US"/>
              </w:rPr>
              <w:t>Table 12: Summaries of daily tablets taken by week, trial arm and overall</w:t>
            </w:r>
          </w:p>
        </w:tc>
        <w:tc>
          <w:tcPr>
            <w:tcW w:w="941" w:type="dxa"/>
          </w:tcPr>
          <w:p w14:paraId="53B6E577" w14:textId="77777777" w:rsidR="003D1A8C" w:rsidRPr="003F5548" w:rsidRDefault="003D1A8C" w:rsidP="009A07D9">
            <w:pPr>
              <w:jc w:val="center"/>
              <w:rPr>
                <w:rFonts w:ascii="Calibri" w:eastAsia="Calibri" w:hAnsi="Calibri" w:cs="Times New Roman"/>
              </w:rPr>
            </w:pPr>
            <w:r>
              <w:rPr>
                <w:rFonts w:ascii="Calibri" w:eastAsia="Calibri" w:hAnsi="Calibri" w:cs="Times New Roman"/>
              </w:rPr>
              <w:t>23</w:t>
            </w:r>
          </w:p>
        </w:tc>
      </w:tr>
      <w:tr w:rsidR="003D1A8C" w:rsidRPr="003F5548" w14:paraId="100F8445" w14:textId="77777777" w:rsidTr="009A07D9">
        <w:tc>
          <w:tcPr>
            <w:tcW w:w="8075" w:type="dxa"/>
          </w:tcPr>
          <w:p w14:paraId="204FBEE9"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Figure 2: Weekly mean number of tablets taken by trial arm</w:t>
            </w:r>
          </w:p>
        </w:tc>
        <w:tc>
          <w:tcPr>
            <w:tcW w:w="941" w:type="dxa"/>
          </w:tcPr>
          <w:p w14:paraId="2E5BBA86"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w:t>
            </w:r>
            <w:r>
              <w:rPr>
                <w:rFonts w:ascii="Calibri" w:eastAsia="Calibri" w:hAnsi="Calibri" w:cs="Times New Roman"/>
              </w:rPr>
              <w:t>4</w:t>
            </w:r>
          </w:p>
        </w:tc>
      </w:tr>
      <w:tr w:rsidR="003D1A8C" w:rsidRPr="003F5548" w14:paraId="11695057" w14:textId="77777777" w:rsidTr="009A07D9">
        <w:tc>
          <w:tcPr>
            <w:tcW w:w="8075" w:type="dxa"/>
          </w:tcPr>
          <w:p w14:paraId="3E51F986"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1</w:t>
            </w:r>
            <w:r>
              <w:rPr>
                <w:rFonts w:ascii="Calibri" w:eastAsia="Calibri" w:hAnsi="Calibri" w:cs="Times New Roman"/>
              </w:rPr>
              <w:t>3</w:t>
            </w:r>
            <w:r w:rsidRPr="003F5548">
              <w:rPr>
                <w:rFonts w:ascii="Calibri" w:eastAsia="Calibri" w:hAnsi="Calibri" w:cs="Times New Roman"/>
              </w:rPr>
              <w:t>: Concomitant medication at baseline</w:t>
            </w:r>
          </w:p>
        </w:tc>
        <w:tc>
          <w:tcPr>
            <w:tcW w:w="941" w:type="dxa"/>
          </w:tcPr>
          <w:p w14:paraId="69DE54D5"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w:t>
            </w:r>
            <w:r>
              <w:rPr>
                <w:rFonts w:ascii="Calibri" w:eastAsia="Calibri" w:hAnsi="Calibri" w:cs="Times New Roman"/>
              </w:rPr>
              <w:t>4</w:t>
            </w:r>
          </w:p>
        </w:tc>
      </w:tr>
      <w:tr w:rsidR="003D1A8C" w:rsidRPr="003F5548" w14:paraId="20E92CF5" w14:textId="77777777" w:rsidTr="009A07D9">
        <w:tc>
          <w:tcPr>
            <w:tcW w:w="8075" w:type="dxa"/>
          </w:tcPr>
          <w:p w14:paraId="103BCEBC"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1</w:t>
            </w:r>
            <w:r>
              <w:rPr>
                <w:rFonts w:ascii="Calibri" w:eastAsia="Calibri" w:hAnsi="Calibri" w:cs="Times New Roman"/>
              </w:rPr>
              <w:t>4</w:t>
            </w:r>
            <w:r w:rsidRPr="003F5548">
              <w:rPr>
                <w:rFonts w:ascii="Calibri" w:eastAsia="Calibri" w:hAnsi="Calibri" w:cs="Times New Roman"/>
              </w:rPr>
              <w:t>: Concomitant medications during the trial</w:t>
            </w:r>
          </w:p>
        </w:tc>
        <w:tc>
          <w:tcPr>
            <w:tcW w:w="941" w:type="dxa"/>
          </w:tcPr>
          <w:p w14:paraId="6176AD74"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w:t>
            </w:r>
            <w:r>
              <w:rPr>
                <w:rFonts w:ascii="Calibri" w:eastAsia="Calibri" w:hAnsi="Calibri" w:cs="Times New Roman"/>
              </w:rPr>
              <w:t>5</w:t>
            </w:r>
          </w:p>
        </w:tc>
      </w:tr>
      <w:tr w:rsidR="003D1A8C" w:rsidRPr="003F5548" w14:paraId="4163FD63" w14:textId="77777777" w:rsidTr="009A07D9">
        <w:tc>
          <w:tcPr>
            <w:tcW w:w="8075" w:type="dxa"/>
          </w:tcPr>
          <w:p w14:paraId="2C6E8979"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1</w:t>
            </w:r>
            <w:r>
              <w:rPr>
                <w:rFonts w:ascii="Calibri" w:eastAsia="Calibri" w:hAnsi="Calibri" w:cs="Times New Roman"/>
              </w:rPr>
              <w:t>5</w:t>
            </w:r>
            <w:r w:rsidRPr="003F5548">
              <w:rPr>
                <w:rFonts w:ascii="Calibri" w:eastAsia="Calibri" w:hAnsi="Calibri" w:cs="Times New Roman"/>
              </w:rPr>
              <w:t>: Illicit drug use prior to incarceration</w:t>
            </w:r>
          </w:p>
        </w:tc>
        <w:tc>
          <w:tcPr>
            <w:tcW w:w="941" w:type="dxa"/>
          </w:tcPr>
          <w:p w14:paraId="279CB1F6"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25</w:t>
            </w:r>
          </w:p>
        </w:tc>
      </w:tr>
      <w:tr w:rsidR="003D1A8C" w:rsidRPr="003F5548" w14:paraId="07F93630" w14:textId="77777777" w:rsidTr="009A07D9">
        <w:tc>
          <w:tcPr>
            <w:tcW w:w="8075" w:type="dxa"/>
          </w:tcPr>
          <w:p w14:paraId="33FCA2B2" w14:textId="77777777" w:rsidR="003D1A8C" w:rsidRPr="003F5548" w:rsidRDefault="003D1A8C" w:rsidP="009A07D9">
            <w:pPr>
              <w:rPr>
                <w:rFonts w:ascii="Calibri" w:eastAsia="Calibri" w:hAnsi="Calibri" w:cs="Times New Roman"/>
              </w:rPr>
            </w:pPr>
          </w:p>
        </w:tc>
        <w:tc>
          <w:tcPr>
            <w:tcW w:w="941" w:type="dxa"/>
          </w:tcPr>
          <w:p w14:paraId="7DFA576F" w14:textId="77777777" w:rsidR="003D1A8C" w:rsidRPr="003F5548" w:rsidRDefault="003D1A8C" w:rsidP="009A07D9">
            <w:pPr>
              <w:jc w:val="center"/>
              <w:rPr>
                <w:rFonts w:ascii="Calibri" w:eastAsia="Calibri" w:hAnsi="Calibri" w:cs="Times New Roman"/>
              </w:rPr>
            </w:pPr>
          </w:p>
        </w:tc>
      </w:tr>
      <w:tr w:rsidR="003D1A8C" w:rsidRPr="003F5548" w14:paraId="6B719D41" w14:textId="77777777" w:rsidTr="009A07D9">
        <w:tc>
          <w:tcPr>
            <w:tcW w:w="8075" w:type="dxa"/>
          </w:tcPr>
          <w:p w14:paraId="7EA08276" w14:textId="1506AB9D" w:rsidR="003D1A8C" w:rsidRPr="003F5548" w:rsidRDefault="003D1A8C" w:rsidP="009A07D9">
            <w:pPr>
              <w:rPr>
                <w:rFonts w:ascii="Calibri" w:eastAsia="Calibri" w:hAnsi="Calibri" w:cs="Times New Roman"/>
                <w:b/>
                <w:bCs/>
              </w:rPr>
            </w:pPr>
            <w:r>
              <w:rPr>
                <w:rFonts w:ascii="Calibri" w:eastAsia="Calibri" w:hAnsi="Calibri" w:cs="Times New Roman"/>
                <w:b/>
                <w:bCs/>
              </w:rPr>
              <w:t xml:space="preserve">Appendix </w:t>
            </w:r>
            <w:r w:rsidR="007C1EFE">
              <w:rPr>
                <w:rFonts w:ascii="Calibri" w:eastAsia="Calibri" w:hAnsi="Calibri" w:cs="Times New Roman"/>
                <w:b/>
                <w:bCs/>
              </w:rPr>
              <w:t>3</w:t>
            </w:r>
            <w:r>
              <w:rPr>
                <w:rFonts w:ascii="Calibri" w:eastAsia="Calibri" w:hAnsi="Calibri" w:cs="Times New Roman"/>
                <w:b/>
                <w:bCs/>
              </w:rPr>
              <w:t xml:space="preserve">: </w:t>
            </w:r>
            <w:r w:rsidRPr="003F5548">
              <w:rPr>
                <w:rFonts w:ascii="Calibri" w:eastAsia="Calibri" w:hAnsi="Calibri" w:cs="Times New Roman"/>
                <w:b/>
                <w:bCs/>
              </w:rPr>
              <w:t xml:space="preserve">Additional (post-hoc) investigations </w:t>
            </w:r>
          </w:p>
        </w:tc>
        <w:tc>
          <w:tcPr>
            <w:tcW w:w="941" w:type="dxa"/>
          </w:tcPr>
          <w:p w14:paraId="6EB9DD74"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26</w:t>
            </w:r>
          </w:p>
        </w:tc>
      </w:tr>
      <w:tr w:rsidR="003D1A8C" w:rsidRPr="003F5548" w14:paraId="1908B7F7" w14:textId="77777777" w:rsidTr="009A07D9">
        <w:tc>
          <w:tcPr>
            <w:tcW w:w="8075" w:type="dxa"/>
          </w:tcPr>
          <w:p w14:paraId="00AAB908" w14:textId="77777777" w:rsidR="003D1A8C" w:rsidRPr="00E716D6" w:rsidRDefault="003D1A8C" w:rsidP="003D1A8C">
            <w:pPr>
              <w:pStyle w:val="ListParagraph"/>
              <w:numPr>
                <w:ilvl w:val="0"/>
                <w:numId w:val="36"/>
              </w:numPr>
              <w:rPr>
                <w:rFonts w:ascii="Calibri" w:eastAsia="Calibri" w:hAnsi="Calibri" w:cs="Times New Roman"/>
              </w:rPr>
            </w:pPr>
            <w:r w:rsidRPr="00E716D6">
              <w:rPr>
                <w:rFonts w:ascii="Calibri" w:eastAsia="Calibri" w:hAnsi="Calibri" w:cs="Times New Roman"/>
              </w:rPr>
              <w:t>Introduction</w:t>
            </w:r>
          </w:p>
        </w:tc>
        <w:tc>
          <w:tcPr>
            <w:tcW w:w="941" w:type="dxa"/>
          </w:tcPr>
          <w:p w14:paraId="30892978"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w:t>
            </w:r>
            <w:r>
              <w:rPr>
                <w:rFonts w:ascii="Calibri" w:eastAsia="Calibri" w:hAnsi="Calibri" w:cs="Times New Roman"/>
              </w:rPr>
              <w:t>7</w:t>
            </w:r>
          </w:p>
        </w:tc>
      </w:tr>
      <w:tr w:rsidR="003D1A8C" w:rsidRPr="003F5548" w14:paraId="34DEBF55" w14:textId="77777777" w:rsidTr="009A07D9">
        <w:tc>
          <w:tcPr>
            <w:tcW w:w="8075" w:type="dxa"/>
          </w:tcPr>
          <w:p w14:paraId="7E8635C3"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lastRenderedPageBreak/>
              <w:t>Investigating differences between the open pilot study and the randomised controlled trial</w:t>
            </w:r>
          </w:p>
        </w:tc>
        <w:tc>
          <w:tcPr>
            <w:tcW w:w="941" w:type="dxa"/>
          </w:tcPr>
          <w:p w14:paraId="7DC976C8"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w:t>
            </w:r>
            <w:r>
              <w:rPr>
                <w:rFonts w:ascii="Calibri" w:eastAsia="Calibri" w:hAnsi="Calibri" w:cs="Times New Roman"/>
              </w:rPr>
              <w:t>8</w:t>
            </w:r>
          </w:p>
        </w:tc>
      </w:tr>
      <w:tr w:rsidR="003D1A8C" w:rsidRPr="003F5548" w14:paraId="4063581F" w14:textId="77777777" w:rsidTr="009A07D9">
        <w:tc>
          <w:tcPr>
            <w:tcW w:w="8075" w:type="dxa"/>
          </w:tcPr>
          <w:p w14:paraId="605EF046"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16: Comparison of means for CAARS-O for pilot study and the subset of trial patients at HMP YOI ISIS taking OROS-MPH at least once in any consecutive period of 10 days</w:t>
            </w:r>
          </w:p>
        </w:tc>
        <w:tc>
          <w:tcPr>
            <w:tcW w:w="941" w:type="dxa"/>
          </w:tcPr>
          <w:p w14:paraId="3534A9D0"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w:t>
            </w:r>
            <w:r>
              <w:rPr>
                <w:rFonts w:ascii="Calibri" w:eastAsia="Calibri" w:hAnsi="Calibri" w:cs="Times New Roman"/>
              </w:rPr>
              <w:t>9</w:t>
            </w:r>
          </w:p>
        </w:tc>
      </w:tr>
      <w:tr w:rsidR="003D1A8C" w:rsidRPr="003F5548" w14:paraId="25675624" w14:textId="77777777" w:rsidTr="009A07D9">
        <w:tc>
          <w:tcPr>
            <w:tcW w:w="8075" w:type="dxa"/>
          </w:tcPr>
          <w:p w14:paraId="3E3862A5"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17: Comparison of demographic and baseline measures for pilot study (CIAO-I) and the current trial (CIAO-II)</w:t>
            </w:r>
          </w:p>
        </w:tc>
        <w:tc>
          <w:tcPr>
            <w:tcW w:w="941" w:type="dxa"/>
          </w:tcPr>
          <w:p w14:paraId="142D356D"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2</w:t>
            </w:r>
            <w:r>
              <w:rPr>
                <w:rFonts w:ascii="Calibri" w:eastAsia="Calibri" w:hAnsi="Calibri" w:cs="Times New Roman"/>
              </w:rPr>
              <w:t>9</w:t>
            </w:r>
          </w:p>
        </w:tc>
      </w:tr>
      <w:tr w:rsidR="003D1A8C" w:rsidRPr="003F5548" w14:paraId="47B7F69E" w14:textId="77777777" w:rsidTr="009A07D9">
        <w:tc>
          <w:tcPr>
            <w:tcW w:w="8075" w:type="dxa"/>
          </w:tcPr>
          <w:p w14:paraId="086057C2"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Was the study outcome effected by a systematic change to trial procedures?</w:t>
            </w:r>
          </w:p>
        </w:tc>
        <w:tc>
          <w:tcPr>
            <w:tcW w:w="941" w:type="dxa"/>
          </w:tcPr>
          <w:p w14:paraId="73135530" w14:textId="77777777" w:rsidR="003D1A8C" w:rsidRPr="003F5548" w:rsidRDefault="003D1A8C" w:rsidP="009A07D9">
            <w:pPr>
              <w:jc w:val="center"/>
              <w:rPr>
                <w:rFonts w:ascii="Calibri" w:eastAsia="Calibri" w:hAnsi="Calibri" w:cs="Times New Roman"/>
              </w:rPr>
            </w:pPr>
            <w:r>
              <w:rPr>
                <w:rFonts w:ascii="Calibri" w:eastAsia="Calibri" w:hAnsi="Calibri" w:cs="Times New Roman"/>
              </w:rPr>
              <w:t>30</w:t>
            </w:r>
          </w:p>
        </w:tc>
      </w:tr>
      <w:tr w:rsidR="003D1A8C" w:rsidRPr="003F5548" w14:paraId="354AF6DC" w14:textId="77777777" w:rsidTr="009A07D9">
        <w:tc>
          <w:tcPr>
            <w:tcW w:w="8075" w:type="dxa"/>
          </w:tcPr>
          <w:p w14:paraId="777CDFB1"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18: Descriptive summaries across trial arm</w:t>
            </w:r>
          </w:p>
        </w:tc>
        <w:tc>
          <w:tcPr>
            <w:tcW w:w="941" w:type="dxa"/>
          </w:tcPr>
          <w:p w14:paraId="0C9E7068"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1</w:t>
            </w:r>
          </w:p>
        </w:tc>
      </w:tr>
      <w:tr w:rsidR="003D1A8C" w:rsidRPr="003F5548" w14:paraId="133BA367" w14:textId="77777777" w:rsidTr="009A07D9">
        <w:tc>
          <w:tcPr>
            <w:tcW w:w="8075" w:type="dxa"/>
          </w:tcPr>
          <w:p w14:paraId="17ED2ECA"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Was the study outcome affected by including less severe cases of ADHD in the trial?</w:t>
            </w:r>
          </w:p>
        </w:tc>
        <w:tc>
          <w:tcPr>
            <w:tcW w:w="941" w:type="dxa"/>
          </w:tcPr>
          <w:p w14:paraId="0128BF32"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1</w:t>
            </w:r>
          </w:p>
        </w:tc>
      </w:tr>
      <w:tr w:rsidR="003D1A8C" w:rsidRPr="003F5548" w14:paraId="011636F0" w14:textId="77777777" w:rsidTr="009A07D9">
        <w:tc>
          <w:tcPr>
            <w:tcW w:w="8075" w:type="dxa"/>
          </w:tcPr>
          <w:p w14:paraId="71F86FC5"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19: Subgroup for those with a CAARS-O raw score 35 or above</w:t>
            </w:r>
          </w:p>
        </w:tc>
        <w:tc>
          <w:tcPr>
            <w:tcW w:w="941" w:type="dxa"/>
          </w:tcPr>
          <w:p w14:paraId="62E4DD9A"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1</w:t>
            </w:r>
          </w:p>
        </w:tc>
      </w:tr>
      <w:tr w:rsidR="003D1A8C" w:rsidRPr="003F5548" w14:paraId="50AD0165" w14:textId="77777777" w:rsidTr="009A07D9">
        <w:tc>
          <w:tcPr>
            <w:tcW w:w="8075" w:type="dxa"/>
          </w:tcPr>
          <w:p w14:paraId="4C464E6F"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Was the study outcome affected by poor diagnostic accuracy in this prison population?</w:t>
            </w:r>
          </w:p>
        </w:tc>
        <w:tc>
          <w:tcPr>
            <w:tcW w:w="941" w:type="dxa"/>
          </w:tcPr>
          <w:p w14:paraId="403BC979"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1</w:t>
            </w:r>
          </w:p>
        </w:tc>
      </w:tr>
      <w:tr w:rsidR="003D1A8C" w:rsidRPr="003F5548" w14:paraId="64B42134" w14:textId="77777777" w:rsidTr="009A07D9">
        <w:tc>
          <w:tcPr>
            <w:tcW w:w="8075" w:type="dxa"/>
          </w:tcPr>
          <w:p w14:paraId="181B62C0"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20: Subgroup meeting higher threshold diagnostic criteria for ADHD</w:t>
            </w:r>
          </w:p>
        </w:tc>
        <w:tc>
          <w:tcPr>
            <w:tcW w:w="941" w:type="dxa"/>
          </w:tcPr>
          <w:p w14:paraId="6DA8182B"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2</w:t>
            </w:r>
          </w:p>
        </w:tc>
      </w:tr>
      <w:tr w:rsidR="003D1A8C" w:rsidRPr="003F5548" w14:paraId="6FFFDD8D" w14:textId="77777777" w:rsidTr="009A07D9">
        <w:tc>
          <w:tcPr>
            <w:tcW w:w="8075" w:type="dxa"/>
          </w:tcPr>
          <w:p w14:paraId="6D6AC432"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Could the study outcome be affected by including participants with different levels of emotional dysregulation?</w:t>
            </w:r>
          </w:p>
        </w:tc>
        <w:tc>
          <w:tcPr>
            <w:tcW w:w="941" w:type="dxa"/>
          </w:tcPr>
          <w:p w14:paraId="33F5991E"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2</w:t>
            </w:r>
          </w:p>
        </w:tc>
      </w:tr>
      <w:tr w:rsidR="003D1A8C" w:rsidRPr="003F5548" w14:paraId="7E519C3B" w14:textId="77777777" w:rsidTr="009A07D9">
        <w:tc>
          <w:tcPr>
            <w:tcW w:w="8075" w:type="dxa"/>
          </w:tcPr>
          <w:p w14:paraId="45E35944"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21: WRAADDS baseline severity compared to CAARS-O score</w:t>
            </w:r>
          </w:p>
        </w:tc>
        <w:tc>
          <w:tcPr>
            <w:tcW w:w="941" w:type="dxa"/>
          </w:tcPr>
          <w:p w14:paraId="3DE46709"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3</w:t>
            </w:r>
          </w:p>
        </w:tc>
      </w:tr>
      <w:tr w:rsidR="003D1A8C" w:rsidRPr="003F5548" w14:paraId="5FEE3CF2" w14:textId="77777777" w:rsidTr="009A07D9">
        <w:tc>
          <w:tcPr>
            <w:tcW w:w="8075" w:type="dxa"/>
          </w:tcPr>
          <w:p w14:paraId="1BE38D14"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Could the study outcome be affected by including participants with borderline personality disorder?</w:t>
            </w:r>
          </w:p>
        </w:tc>
        <w:tc>
          <w:tcPr>
            <w:tcW w:w="941" w:type="dxa"/>
          </w:tcPr>
          <w:p w14:paraId="03A805AC"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3</w:t>
            </w:r>
          </w:p>
        </w:tc>
      </w:tr>
      <w:tr w:rsidR="003D1A8C" w:rsidRPr="003F5548" w14:paraId="48684C7D" w14:textId="77777777" w:rsidTr="009A07D9">
        <w:tc>
          <w:tcPr>
            <w:tcW w:w="8075" w:type="dxa"/>
          </w:tcPr>
          <w:p w14:paraId="51A50939"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Could the study outcome be affected including participants with high levels of childhood trauma?</w:t>
            </w:r>
          </w:p>
        </w:tc>
        <w:tc>
          <w:tcPr>
            <w:tcW w:w="941" w:type="dxa"/>
          </w:tcPr>
          <w:p w14:paraId="435FAC78"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3</w:t>
            </w:r>
          </w:p>
        </w:tc>
      </w:tr>
      <w:tr w:rsidR="003D1A8C" w:rsidRPr="003F5548" w14:paraId="38A5DD63" w14:textId="77777777" w:rsidTr="009A07D9">
        <w:tc>
          <w:tcPr>
            <w:tcW w:w="8075" w:type="dxa"/>
          </w:tcPr>
          <w:p w14:paraId="644B2988"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22: CTQ sub-scale</w:t>
            </w:r>
          </w:p>
        </w:tc>
        <w:tc>
          <w:tcPr>
            <w:tcW w:w="941" w:type="dxa"/>
          </w:tcPr>
          <w:p w14:paraId="3285233E"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4</w:t>
            </w:r>
          </w:p>
        </w:tc>
      </w:tr>
      <w:tr w:rsidR="003D1A8C" w:rsidRPr="003F5548" w14:paraId="077EA1E5" w14:textId="77777777" w:rsidTr="009A07D9">
        <w:tc>
          <w:tcPr>
            <w:tcW w:w="8075" w:type="dxa"/>
          </w:tcPr>
          <w:p w14:paraId="4E2AECF7"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Could the study outcome be affected by including participants with comorbid disorders?</w:t>
            </w:r>
          </w:p>
        </w:tc>
        <w:tc>
          <w:tcPr>
            <w:tcW w:w="941" w:type="dxa"/>
          </w:tcPr>
          <w:p w14:paraId="5FD19CF1"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5</w:t>
            </w:r>
          </w:p>
        </w:tc>
      </w:tr>
      <w:tr w:rsidR="003D1A8C" w:rsidRPr="003F5548" w14:paraId="04C24880" w14:textId="77777777" w:rsidTr="009A07D9">
        <w:tc>
          <w:tcPr>
            <w:tcW w:w="8075" w:type="dxa"/>
          </w:tcPr>
          <w:p w14:paraId="20158797"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Could the study outcome be affected by including participants with high levels of drug and alcohol?</w:t>
            </w:r>
          </w:p>
        </w:tc>
        <w:tc>
          <w:tcPr>
            <w:tcW w:w="941" w:type="dxa"/>
          </w:tcPr>
          <w:p w14:paraId="74FF6493"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6</w:t>
            </w:r>
          </w:p>
        </w:tc>
      </w:tr>
      <w:tr w:rsidR="003D1A8C" w:rsidRPr="003F5548" w14:paraId="414739EC" w14:textId="77777777" w:rsidTr="009A07D9">
        <w:tc>
          <w:tcPr>
            <w:tcW w:w="8075" w:type="dxa"/>
          </w:tcPr>
          <w:p w14:paraId="2C641BF6"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23: NIDA scores for each drug class</w:t>
            </w:r>
          </w:p>
        </w:tc>
        <w:tc>
          <w:tcPr>
            <w:tcW w:w="941" w:type="dxa"/>
          </w:tcPr>
          <w:p w14:paraId="17916E75"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7</w:t>
            </w:r>
          </w:p>
        </w:tc>
      </w:tr>
      <w:tr w:rsidR="003D1A8C" w:rsidRPr="003F5548" w14:paraId="0F178300" w14:textId="77777777" w:rsidTr="009A07D9">
        <w:tc>
          <w:tcPr>
            <w:tcW w:w="8075" w:type="dxa"/>
          </w:tcPr>
          <w:p w14:paraId="6485EE25"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Could the study outcome be affected by including participants with prior experience of stimulant medication leading to biased reporting of the ADHD symptom response to medication?</w:t>
            </w:r>
          </w:p>
        </w:tc>
        <w:tc>
          <w:tcPr>
            <w:tcW w:w="941" w:type="dxa"/>
          </w:tcPr>
          <w:p w14:paraId="010DF25D"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8</w:t>
            </w:r>
          </w:p>
        </w:tc>
      </w:tr>
      <w:tr w:rsidR="003D1A8C" w:rsidRPr="003F5548" w14:paraId="581AA647" w14:textId="77777777" w:rsidTr="009A07D9">
        <w:tc>
          <w:tcPr>
            <w:tcW w:w="8075" w:type="dxa"/>
          </w:tcPr>
          <w:p w14:paraId="140946BC"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Could the study outcome be affected by under-dosing of participants?</w:t>
            </w:r>
          </w:p>
        </w:tc>
        <w:tc>
          <w:tcPr>
            <w:tcW w:w="941" w:type="dxa"/>
          </w:tcPr>
          <w:p w14:paraId="42EB4DF6"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8</w:t>
            </w:r>
          </w:p>
        </w:tc>
      </w:tr>
      <w:tr w:rsidR="003D1A8C" w:rsidRPr="003F5548" w14:paraId="622EC6B6" w14:textId="77777777" w:rsidTr="009A07D9">
        <w:tc>
          <w:tcPr>
            <w:tcW w:w="8075" w:type="dxa"/>
          </w:tcPr>
          <w:p w14:paraId="1169D41A"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24: The number of prescribed capsules at the start of week 5 and week 6 for those ongoing in the trial</w:t>
            </w:r>
          </w:p>
        </w:tc>
        <w:tc>
          <w:tcPr>
            <w:tcW w:w="941" w:type="dxa"/>
          </w:tcPr>
          <w:p w14:paraId="23FAA8E9"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9</w:t>
            </w:r>
          </w:p>
        </w:tc>
      </w:tr>
      <w:tr w:rsidR="003D1A8C" w:rsidRPr="003F5548" w14:paraId="2D17FA69" w14:textId="77777777" w:rsidTr="009A07D9">
        <w:tc>
          <w:tcPr>
            <w:tcW w:w="8075" w:type="dxa"/>
          </w:tcPr>
          <w:p w14:paraId="378A2CAD"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Could the study outcome be affected by poor adherence to trial medication?</w:t>
            </w:r>
          </w:p>
        </w:tc>
        <w:tc>
          <w:tcPr>
            <w:tcW w:w="941" w:type="dxa"/>
          </w:tcPr>
          <w:p w14:paraId="4AE0CCA7"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3</w:t>
            </w:r>
            <w:r>
              <w:rPr>
                <w:rFonts w:ascii="Calibri" w:eastAsia="Calibri" w:hAnsi="Calibri" w:cs="Times New Roman"/>
              </w:rPr>
              <w:t>9</w:t>
            </w:r>
          </w:p>
        </w:tc>
      </w:tr>
      <w:tr w:rsidR="003D1A8C" w:rsidRPr="003F5548" w14:paraId="4FB7F476" w14:textId="77777777" w:rsidTr="009A07D9">
        <w:tc>
          <w:tcPr>
            <w:tcW w:w="8075" w:type="dxa"/>
          </w:tcPr>
          <w:p w14:paraId="0BEE5C86"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25: Mean daily tablets prescribed by week of those who were continuing treatment</w:t>
            </w:r>
          </w:p>
        </w:tc>
        <w:tc>
          <w:tcPr>
            <w:tcW w:w="941" w:type="dxa"/>
          </w:tcPr>
          <w:p w14:paraId="52603401" w14:textId="77777777" w:rsidR="003D1A8C" w:rsidRPr="003F5548" w:rsidRDefault="003D1A8C" w:rsidP="009A07D9">
            <w:pPr>
              <w:jc w:val="center"/>
              <w:rPr>
                <w:rFonts w:ascii="Calibri" w:eastAsia="Calibri" w:hAnsi="Calibri" w:cs="Times New Roman"/>
              </w:rPr>
            </w:pPr>
            <w:r>
              <w:rPr>
                <w:rFonts w:ascii="Calibri" w:eastAsia="Calibri" w:hAnsi="Calibri" w:cs="Times New Roman"/>
              </w:rPr>
              <w:t>40</w:t>
            </w:r>
          </w:p>
        </w:tc>
      </w:tr>
      <w:tr w:rsidR="003D1A8C" w:rsidRPr="003F5548" w14:paraId="61994C9D" w14:textId="77777777" w:rsidTr="009A07D9">
        <w:tc>
          <w:tcPr>
            <w:tcW w:w="8075" w:type="dxa"/>
          </w:tcPr>
          <w:p w14:paraId="5F2A347F"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26: Mean daily tablets taken by week and percentage of prescribed dosage taken</w:t>
            </w:r>
          </w:p>
        </w:tc>
        <w:tc>
          <w:tcPr>
            <w:tcW w:w="941" w:type="dxa"/>
          </w:tcPr>
          <w:p w14:paraId="712CDFF9"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4</w:t>
            </w:r>
            <w:r>
              <w:rPr>
                <w:rFonts w:ascii="Calibri" w:eastAsia="Calibri" w:hAnsi="Calibri" w:cs="Times New Roman"/>
              </w:rPr>
              <w:t>1</w:t>
            </w:r>
          </w:p>
        </w:tc>
      </w:tr>
      <w:tr w:rsidR="003D1A8C" w:rsidRPr="003F5548" w14:paraId="2013DCBC" w14:textId="77777777" w:rsidTr="009A07D9">
        <w:tc>
          <w:tcPr>
            <w:tcW w:w="8075" w:type="dxa"/>
          </w:tcPr>
          <w:p w14:paraId="511D184C"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Figure 3: Mean adherence with prescribed trial medication</w:t>
            </w:r>
          </w:p>
        </w:tc>
        <w:tc>
          <w:tcPr>
            <w:tcW w:w="941" w:type="dxa"/>
          </w:tcPr>
          <w:p w14:paraId="6439FFB6"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4</w:t>
            </w:r>
            <w:r>
              <w:rPr>
                <w:rFonts w:ascii="Calibri" w:eastAsia="Calibri" w:hAnsi="Calibri" w:cs="Times New Roman"/>
              </w:rPr>
              <w:t>2</w:t>
            </w:r>
          </w:p>
        </w:tc>
      </w:tr>
      <w:tr w:rsidR="003D1A8C" w:rsidRPr="003F5548" w14:paraId="015A3824" w14:textId="77777777" w:rsidTr="009A07D9">
        <w:tc>
          <w:tcPr>
            <w:tcW w:w="8075" w:type="dxa"/>
          </w:tcPr>
          <w:p w14:paraId="3507D630"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27: Summaries of mean CAARS-O scores at 5 weeks for the subgroup with good compliance in the first 5 weeks of the trial</w:t>
            </w:r>
          </w:p>
        </w:tc>
        <w:tc>
          <w:tcPr>
            <w:tcW w:w="941" w:type="dxa"/>
          </w:tcPr>
          <w:p w14:paraId="08B0CAA1"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4</w:t>
            </w:r>
            <w:r>
              <w:rPr>
                <w:rFonts w:ascii="Calibri" w:eastAsia="Calibri" w:hAnsi="Calibri" w:cs="Times New Roman"/>
              </w:rPr>
              <w:t>3</w:t>
            </w:r>
          </w:p>
        </w:tc>
      </w:tr>
      <w:tr w:rsidR="003D1A8C" w:rsidRPr="003F5548" w14:paraId="455362D8" w14:textId="77777777" w:rsidTr="009A07D9">
        <w:tc>
          <w:tcPr>
            <w:tcW w:w="8075" w:type="dxa"/>
          </w:tcPr>
          <w:p w14:paraId="7D2872A6" w14:textId="77777777" w:rsidR="003D1A8C" w:rsidRPr="003F5548" w:rsidRDefault="003D1A8C" w:rsidP="003D1A8C">
            <w:pPr>
              <w:numPr>
                <w:ilvl w:val="0"/>
                <w:numId w:val="36"/>
              </w:numPr>
              <w:rPr>
                <w:rFonts w:ascii="Calibri" w:eastAsia="Calibri" w:hAnsi="Calibri" w:cs="Times New Roman"/>
              </w:rPr>
            </w:pPr>
            <w:r w:rsidRPr="003F5548">
              <w:rPr>
                <w:rFonts w:ascii="Calibri" w:eastAsia="Calibri" w:hAnsi="Calibri" w:cs="Times New Roman"/>
              </w:rPr>
              <w:t>Could adverse effects be driving adherence to the trial medication?</w:t>
            </w:r>
          </w:p>
        </w:tc>
        <w:tc>
          <w:tcPr>
            <w:tcW w:w="941" w:type="dxa"/>
          </w:tcPr>
          <w:p w14:paraId="13C345A4"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4</w:t>
            </w:r>
            <w:r>
              <w:rPr>
                <w:rFonts w:ascii="Calibri" w:eastAsia="Calibri" w:hAnsi="Calibri" w:cs="Times New Roman"/>
              </w:rPr>
              <w:t>3</w:t>
            </w:r>
          </w:p>
        </w:tc>
      </w:tr>
      <w:tr w:rsidR="003D1A8C" w:rsidRPr="003F5548" w14:paraId="64100112" w14:textId="77777777" w:rsidTr="009A07D9">
        <w:tc>
          <w:tcPr>
            <w:tcW w:w="8075" w:type="dxa"/>
          </w:tcPr>
          <w:p w14:paraId="2B03D023" w14:textId="77777777" w:rsidR="003D1A8C" w:rsidRPr="003F5548" w:rsidRDefault="003D1A8C" w:rsidP="009A07D9">
            <w:pPr>
              <w:rPr>
                <w:rFonts w:ascii="Calibri" w:eastAsia="Calibri" w:hAnsi="Calibri" w:cs="Times New Roman"/>
              </w:rPr>
            </w:pPr>
            <w:r w:rsidRPr="003F5548">
              <w:rPr>
                <w:rFonts w:ascii="Calibri" w:eastAsia="Calibri" w:hAnsi="Calibri" w:cs="Times New Roman"/>
              </w:rPr>
              <w:t>Table 28: Adherence to medication</w:t>
            </w:r>
          </w:p>
        </w:tc>
        <w:tc>
          <w:tcPr>
            <w:tcW w:w="941" w:type="dxa"/>
          </w:tcPr>
          <w:p w14:paraId="4C54961F" w14:textId="77777777" w:rsidR="003D1A8C" w:rsidRPr="003F5548" w:rsidRDefault="003D1A8C" w:rsidP="009A07D9">
            <w:pPr>
              <w:jc w:val="center"/>
              <w:rPr>
                <w:rFonts w:ascii="Calibri" w:eastAsia="Calibri" w:hAnsi="Calibri" w:cs="Times New Roman"/>
              </w:rPr>
            </w:pPr>
            <w:r w:rsidRPr="003F5548">
              <w:rPr>
                <w:rFonts w:ascii="Calibri" w:eastAsia="Calibri" w:hAnsi="Calibri" w:cs="Times New Roman"/>
              </w:rPr>
              <w:t>4</w:t>
            </w:r>
            <w:r>
              <w:rPr>
                <w:rFonts w:ascii="Calibri" w:eastAsia="Calibri" w:hAnsi="Calibri" w:cs="Times New Roman"/>
              </w:rPr>
              <w:t>4</w:t>
            </w:r>
          </w:p>
        </w:tc>
      </w:tr>
    </w:tbl>
    <w:p w14:paraId="3C352772" w14:textId="68F35170" w:rsidR="00C93097" w:rsidRDefault="00C93097" w:rsidP="00D54FB5"/>
    <w:p w14:paraId="338463AF" w14:textId="4B7417DB" w:rsidR="00B77447" w:rsidRDefault="00B77447" w:rsidP="00D54FB5"/>
    <w:p w14:paraId="3FC3FD7B" w14:textId="77777777" w:rsidR="003D1A8C" w:rsidRDefault="003D1A8C" w:rsidP="00D54FB5"/>
    <w:p w14:paraId="35F079C4" w14:textId="5559C48F" w:rsidR="007D184C" w:rsidRDefault="007D184C" w:rsidP="00D54FB5">
      <w:r w:rsidRPr="007D184C">
        <w:rPr>
          <w:b/>
          <w:bCs/>
          <w:lang w:val="en-GB"/>
        </w:rPr>
        <w:lastRenderedPageBreak/>
        <w:t xml:space="preserve">Appendix </w:t>
      </w:r>
      <w:r w:rsidR="007C1EFE">
        <w:rPr>
          <w:b/>
          <w:bCs/>
          <w:lang w:val="en-GB"/>
        </w:rPr>
        <w:t>1</w:t>
      </w:r>
      <w:r w:rsidRPr="007D184C">
        <w:rPr>
          <w:b/>
          <w:bCs/>
          <w:lang w:val="en-GB"/>
        </w:rPr>
        <w:t xml:space="preserve">: </w:t>
      </w:r>
      <w:r>
        <w:rPr>
          <w:b/>
          <w:bCs/>
          <w:lang w:val="en-GB"/>
        </w:rPr>
        <w:t xml:space="preserve">Summary of </w:t>
      </w:r>
      <w:r w:rsidRPr="007D184C">
        <w:rPr>
          <w:b/>
          <w:bCs/>
          <w:lang w:val="en-GB"/>
        </w:rPr>
        <w:t>Statistical Analysis Plan (SAP)</w:t>
      </w:r>
    </w:p>
    <w:p w14:paraId="49B8AD33" w14:textId="77777777" w:rsidR="00DE7DCA" w:rsidRDefault="00DE7DCA" w:rsidP="00F37BC6">
      <w:pPr>
        <w:rPr>
          <w:b/>
          <w:bCs/>
        </w:rPr>
      </w:pPr>
    </w:p>
    <w:p w14:paraId="67E98363" w14:textId="4B4AE07C" w:rsidR="001E598E" w:rsidRPr="00FB1B4A" w:rsidRDefault="001E598E" w:rsidP="00FB1B4A">
      <w:pPr>
        <w:pStyle w:val="ListParagraph"/>
        <w:numPr>
          <w:ilvl w:val="0"/>
          <w:numId w:val="17"/>
        </w:numPr>
        <w:rPr>
          <w:b/>
          <w:bCs/>
        </w:rPr>
      </w:pPr>
      <w:r w:rsidRPr="00FB1B4A">
        <w:rPr>
          <w:b/>
          <w:bCs/>
        </w:rPr>
        <w:t xml:space="preserve">PRIMARY </w:t>
      </w:r>
      <w:r w:rsidR="00F37BC6" w:rsidRPr="00FB1B4A">
        <w:rPr>
          <w:b/>
          <w:bCs/>
        </w:rPr>
        <w:t xml:space="preserve">AND SECONDARY </w:t>
      </w:r>
      <w:r w:rsidRPr="00FB1B4A">
        <w:rPr>
          <w:b/>
          <w:bCs/>
        </w:rPr>
        <w:t>OBJECTIVE</w:t>
      </w:r>
      <w:r w:rsidR="00F37BC6" w:rsidRPr="00FB1B4A">
        <w:rPr>
          <w:b/>
          <w:bCs/>
        </w:rPr>
        <w:t>S</w:t>
      </w:r>
    </w:p>
    <w:p w14:paraId="1BF53844" w14:textId="302E8E18" w:rsidR="007E1490" w:rsidRDefault="00D52EFF" w:rsidP="007E1490">
      <w:pPr>
        <w:ind w:left="360"/>
      </w:pPr>
      <w:r>
        <w:t xml:space="preserve">The overall aim of the trial is to investigate the effects of OROS-MPH in young male prisoners (age 16-25) meeting DSM-5 diagnostic criteria for ADHD. </w:t>
      </w:r>
      <w:r w:rsidR="00433411">
        <w:t xml:space="preserve">A full list of outcome measures can be found in Table 1. </w:t>
      </w:r>
      <w:r>
        <w:t xml:space="preserve">The following study questions will be addressed:  </w:t>
      </w:r>
    </w:p>
    <w:p w14:paraId="3A6A8681" w14:textId="77777777" w:rsidR="007E1490" w:rsidRDefault="00D52EFF" w:rsidP="00DD5BD9">
      <w:pPr>
        <w:pStyle w:val="ListParagraph"/>
        <w:numPr>
          <w:ilvl w:val="0"/>
          <w:numId w:val="32"/>
        </w:numPr>
      </w:pPr>
      <w:r>
        <w:t>What is the efficacy of OROS-MPH in reducing inattention and hyperactivity-impulsivity in young male prisoners meeting diagnostic criteria for DSM-5 ADHD?</w:t>
      </w:r>
    </w:p>
    <w:p w14:paraId="19E53511" w14:textId="77777777" w:rsidR="007E1490" w:rsidRDefault="007E1490" w:rsidP="007E1490">
      <w:pPr>
        <w:pStyle w:val="ListParagraph"/>
      </w:pPr>
    </w:p>
    <w:p w14:paraId="3431BDEA" w14:textId="2B694C6F" w:rsidR="007E1490" w:rsidRDefault="00D52EFF" w:rsidP="00FB1B4A">
      <w:pPr>
        <w:pStyle w:val="ListParagraph"/>
        <w:numPr>
          <w:ilvl w:val="0"/>
          <w:numId w:val="32"/>
        </w:numPr>
      </w:pPr>
      <w:r>
        <w:t>What is the efficacy of OROS-MPH in reducing secondary outcomes that are key indicators of behavioural and functional impairments used in the management of young prisoners in the UK? These include emotional dysregulation, antisocial behaviour in the prison, violent attitudes (a measure linked to aggression) and reports of behaviour from prison staff.</w:t>
      </w:r>
    </w:p>
    <w:p w14:paraId="7A68F412" w14:textId="77777777" w:rsidR="00433411" w:rsidRDefault="00433411" w:rsidP="00FB1B4A">
      <w:pPr>
        <w:pStyle w:val="ListParagraph"/>
        <w:ind w:left="770"/>
      </w:pPr>
    </w:p>
    <w:p w14:paraId="4A0F3553" w14:textId="3F13C1E3" w:rsidR="001E598E" w:rsidRPr="00FB1B4A" w:rsidRDefault="00D52EFF" w:rsidP="00FB1B4A">
      <w:pPr>
        <w:pStyle w:val="ListParagraph"/>
        <w:numPr>
          <w:ilvl w:val="0"/>
          <w:numId w:val="32"/>
        </w:numPr>
        <w:rPr>
          <w:b/>
          <w:bCs/>
        </w:rPr>
      </w:pPr>
      <w:r>
        <w:t>Are improvements in secondary behavioural outcomes mediated by improvements in ADHD symptoms or emotional dysregulation?</w:t>
      </w:r>
    </w:p>
    <w:p w14:paraId="3B9242AF" w14:textId="75150FCF" w:rsidR="001B1644" w:rsidRDefault="001B1644" w:rsidP="001B1644">
      <w:pPr>
        <w:pStyle w:val="ListParagraph"/>
      </w:pPr>
    </w:p>
    <w:p w14:paraId="440C690B" w14:textId="2B2693C1" w:rsidR="001B1644" w:rsidRDefault="001B1644" w:rsidP="001B1644">
      <w:pPr>
        <w:pStyle w:val="ListParagraph"/>
      </w:pPr>
    </w:p>
    <w:p w14:paraId="01FF14E8" w14:textId="725A0EFF" w:rsidR="001B1644" w:rsidRDefault="001B1644" w:rsidP="00851F65">
      <w:pPr>
        <w:pStyle w:val="ListParagraph"/>
        <w:numPr>
          <w:ilvl w:val="1"/>
          <w:numId w:val="17"/>
        </w:numPr>
        <w:ind w:left="426"/>
        <w:rPr>
          <w:b/>
          <w:bCs/>
        </w:rPr>
      </w:pPr>
      <w:r w:rsidRPr="00FB1B4A">
        <w:rPr>
          <w:b/>
          <w:bCs/>
        </w:rPr>
        <w:t xml:space="preserve">Primary </w:t>
      </w:r>
      <w:r w:rsidR="00E55B05" w:rsidRPr="00FB1B4A">
        <w:rPr>
          <w:b/>
          <w:bCs/>
        </w:rPr>
        <w:t>endpoint</w:t>
      </w:r>
    </w:p>
    <w:p w14:paraId="03FE3996" w14:textId="6A78CA6C" w:rsidR="00756EA4" w:rsidRPr="00FB1B4A" w:rsidRDefault="00756EA4" w:rsidP="00FB1B4A">
      <w:r w:rsidRPr="00FB1B4A">
        <w:t>Outcome measures are listed in Table 1.</w:t>
      </w:r>
    </w:p>
    <w:p w14:paraId="240C7E2F" w14:textId="70F7E0B4" w:rsidR="00E55B05" w:rsidRPr="00FB1B4A" w:rsidRDefault="00E55B05" w:rsidP="00FB1B4A">
      <w:r w:rsidRPr="00FB1B4A">
        <w:t>The primary endpoint is the level of ADHD symptoms measured on the investigator rated Connors Adult ADHD rating scale (CAARS-O) (8) at 8 weeks post treatment initiation to address the question of efficacy of OROS-MPH on ADHD symptoms in young offenders meeting DSM-5 diagnostic criteria for ADHD. Investigator rated CAARS-O scores is a common outcome measure used in previous treatment trials of ADHD in the community; and measures the same list of 18 symptoms used as the primary outcome in nearly all other studies of Adult ADHD.</w:t>
      </w:r>
    </w:p>
    <w:p w14:paraId="40A1D9FD" w14:textId="796191AA" w:rsidR="001B1644" w:rsidRDefault="00F11E8D" w:rsidP="00851F65">
      <w:pPr>
        <w:pStyle w:val="ListParagraph"/>
        <w:numPr>
          <w:ilvl w:val="1"/>
          <w:numId w:val="17"/>
        </w:numPr>
        <w:ind w:left="426"/>
        <w:rPr>
          <w:b/>
          <w:bCs/>
        </w:rPr>
      </w:pPr>
      <w:r w:rsidRPr="00FB1B4A">
        <w:rPr>
          <w:b/>
          <w:bCs/>
        </w:rPr>
        <w:t xml:space="preserve">Secondary endpoints </w:t>
      </w:r>
    </w:p>
    <w:p w14:paraId="76944B4F" w14:textId="77777777" w:rsidR="000C60E7" w:rsidRPr="00FB1B4A" w:rsidRDefault="000C60E7" w:rsidP="000C60E7">
      <w:r w:rsidRPr="00FB1B4A">
        <w:t xml:space="preserve">Secondary outcomes address important questions about the effects on comorbid symptoms and behavioural impairments that are commonly seen in offenders with ADHD. These are:  </w:t>
      </w:r>
    </w:p>
    <w:p w14:paraId="321A0DF6" w14:textId="566F723B" w:rsidR="000C60E7" w:rsidRPr="00FB1B4A" w:rsidRDefault="000C60E7" w:rsidP="00FB1B4A">
      <w:pPr>
        <w:spacing w:after="0" w:line="360" w:lineRule="auto"/>
      </w:pPr>
      <w:r w:rsidRPr="00FB1B4A">
        <w:t>•</w:t>
      </w:r>
      <w:r w:rsidRPr="00FB1B4A">
        <w:tab/>
      </w:r>
      <w:r w:rsidR="007C79C5">
        <w:t>Number of c</w:t>
      </w:r>
      <w:r w:rsidRPr="00FB1B4A">
        <w:t xml:space="preserve">ritical </w:t>
      </w:r>
      <w:r w:rsidR="007C79C5">
        <w:t>i</w:t>
      </w:r>
      <w:r w:rsidRPr="00FB1B4A">
        <w:t xml:space="preserve">ncidents (adjudications) from prison records for the 8-week period (in two 4-week periods) from initiation of the trial medication to the at 8- week assessments, </w:t>
      </w:r>
    </w:p>
    <w:p w14:paraId="2C965E60" w14:textId="77777777" w:rsidR="000C60E7" w:rsidRPr="00FB1B4A" w:rsidRDefault="000C60E7" w:rsidP="00FB1B4A">
      <w:pPr>
        <w:spacing w:after="0" w:line="360" w:lineRule="auto"/>
      </w:pPr>
      <w:r w:rsidRPr="00FB1B4A">
        <w:t>•</w:t>
      </w:r>
      <w:r w:rsidRPr="00FB1B4A">
        <w:tab/>
        <w:t xml:space="preserve">Ratings of aggressive behaviour by prison staff using the Modified Overt Aggression Scale (MOASP) at 8 weeks </w:t>
      </w:r>
    </w:p>
    <w:p w14:paraId="1FAF51B5" w14:textId="77777777" w:rsidR="000C60E7" w:rsidRPr="00FB1B4A" w:rsidRDefault="000C60E7" w:rsidP="00FB1B4A">
      <w:pPr>
        <w:spacing w:after="0" w:line="360" w:lineRule="auto"/>
      </w:pPr>
      <w:r w:rsidRPr="00FB1B4A">
        <w:t>•</w:t>
      </w:r>
      <w:r w:rsidRPr="00FB1B4A">
        <w:tab/>
        <w:t>Behaviour report cards from prison staff (BRC-P) at 8 weeks</w:t>
      </w:r>
    </w:p>
    <w:p w14:paraId="5BED68A9" w14:textId="7BBE4E32" w:rsidR="000C60E7" w:rsidRPr="00FB1B4A" w:rsidRDefault="000C60E7" w:rsidP="00FB1B4A">
      <w:pPr>
        <w:spacing w:after="0" w:line="360" w:lineRule="auto"/>
      </w:pPr>
      <w:r w:rsidRPr="00FB1B4A">
        <w:t>•</w:t>
      </w:r>
      <w:r w:rsidRPr="00FB1B4A">
        <w:tab/>
        <w:t xml:space="preserve">Engagement with educational activities: </w:t>
      </w:r>
      <w:r w:rsidR="00205498" w:rsidRPr="00FB1B4A">
        <w:t>including</w:t>
      </w:r>
      <w:r w:rsidR="0081079C">
        <w:t xml:space="preserve">: (1) </w:t>
      </w:r>
      <w:r w:rsidRPr="00FB1B4A">
        <w:t>Number of scheduled educational sessions</w:t>
      </w:r>
      <w:r w:rsidR="0081079C">
        <w:t xml:space="preserve">; (2) </w:t>
      </w:r>
      <w:r w:rsidRPr="00FB1B4A">
        <w:t xml:space="preserve">Reports of disruptive behaviour in education session reported using Classroom behaviour report cards (BRC-E) (completed by education staff only for those people involved in education) at 8 </w:t>
      </w:r>
      <w:r w:rsidRPr="00FB1B4A">
        <w:lastRenderedPageBreak/>
        <w:t>weeks</w:t>
      </w:r>
      <w:r w:rsidR="0081079C">
        <w:t>; (</w:t>
      </w:r>
      <w:r w:rsidR="00C05102">
        <w:t>3</w:t>
      </w:r>
      <w:r w:rsidR="0081079C">
        <w:t xml:space="preserve">) </w:t>
      </w:r>
      <w:r w:rsidRPr="00FB1B4A">
        <w:t>Ratings of aggressive behaviour by education staff using the Modified Overt Aggression Scale (MOAS) at 8 weeks (for those participating in education only) (MOASE)</w:t>
      </w:r>
    </w:p>
    <w:p w14:paraId="2E6369E0" w14:textId="10F48961" w:rsidR="000C60E7" w:rsidRPr="00FB1B4A" w:rsidRDefault="000C60E7" w:rsidP="00FB1B4A">
      <w:pPr>
        <w:spacing w:after="0" w:line="360" w:lineRule="auto"/>
      </w:pPr>
      <w:r w:rsidRPr="00FB1B4A">
        <w:t>•</w:t>
      </w:r>
      <w:r w:rsidRPr="00FB1B4A">
        <w:tab/>
        <w:t xml:space="preserve">Attitudes towards violence (Maudsley Violence Questionnaire, MVQ) at 8 weeks, </w:t>
      </w:r>
    </w:p>
    <w:p w14:paraId="36E17D68" w14:textId="07F77285" w:rsidR="000C60E7" w:rsidRPr="00FB1B4A" w:rsidRDefault="000C60E7" w:rsidP="00FB1B4A">
      <w:pPr>
        <w:spacing w:after="0" w:line="360" w:lineRule="auto"/>
      </w:pPr>
      <w:r w:rsidRPr="00FB1B4A">
        <w:t>•</w:t>
      </w:r>
      <w:r w:rsidRPr="00FB1B4A">
        <w:tab/>
        <w:t xml:space="preserve">CORE Outcome Measure (CORE-M) at 8 weeks. </w:t>
      </w:r>
    </w:p>
    <w:p w14:paraId="0394E01E" w14:textId="77777777" w:rsidR="000C60E7" w:rsidRPr="00FB1B4A" w:rsidRDefault="000C60E7" w:rsidP="00FB1B4A">
      <w:pPr>
        <w:spacing w:after="0" w:line="360" w:lineRule="auto"/>
      </w:pPr>
      <w:r w:rsidRPr="00FB1B4A">
        <w:t>•</w:t>
      </w:r>
      <w:r w:rsidRPr="00FB1B4A">
        <w:tab/>
        <w:t>General psychopathology using the Brief Symptom Inventory (BSI) at 8 weeks,</w:t>
      </w:r>
    </w:p>
    <w:p w14:paraId="01669081" w14:textId="77777777" w:rsidR="000C60E7" w:rsidRPr="00FB1B4A" w:rsidRDefault="000C60E7" w:rsidP="00FB1B4A">
      <w:pPr>
        <w:spacing w:after="0" w:line="360" w:lineRule="auto"/>
      </w:pPr>
      <w:r w:rsidRPr="00FB1B4A">
        <w:t>•</w:t>
      </w:r>
      <w:r w:rsidRPr="00FB1B4A">
        <w:tab/>
        <w:t>Excessive mind wandering measured using the Mind Excessively Wandering Scale (MEWS) at 8 weeks</w:t>
      </w:r>
    </w:p>
    <w:p w14:paraId="56C261C7" w14:textId="77777777" w:rsidR="000C60E7" w:rsidRPr="00FB1B4A" w:rsidRDefault="000C60E7" w:rsidP="00FB1B4A">
      <w:pPr>
        <w:spacing w:after="0" w:line="360" w:lineRule="auto"/>
      </w:pPr>
      <w:r w:rsidRPr="00FB1B4A">
        <w:t>•</w:t>
      </w:r>
      <w:r w:rsidRPr="00FB1B4A">
        <w:tab/>
        <w:t>Symptoms of emotional dysregulation measured using the WRAADS at 8 weeks,</w:t>
      </w:r>
    </w:p>
    <w:p w14:paraId="7A2E02FB" w14:textId="77777777" w:rsidR="000C60E7" w:rsidRPr="00FB1B4A" w:rsidRDefault="000C60E7" w:rsidP="00FB1B4A">
      <w:pPr>
        <w:spacing w:after="0" w:line="360" w:lineRule="auto"/>
      </w:pPr>
      <w:r w:rsidRPr="00FB1B4A">
        <w:t>•</w:t>
      </w:r>
      <w:r w:rsidRPr="00FB1B4A">
        <w:tab/>
        <w:t>Symptoms of emotional dysregulation measured using ARI at 8 weeks,</w:t>
      </w:r>
    </w:p>
    <w:p w14:paraId="52354DDF" w14:textId="293C20FF" w:rsidR="000C60E7" w:rsidRPr="00FB1B4A" w:rsidRDefault="000C60E7" w:rsidP="00FB1B4A">
      <w:pPr>
        <w:tabs>
          <w:tab w:val="left" w:pos="720"/>
          <w:tab w:val="left" w:pos="1440"/>
          <w:tab w:val="left" w:pos="2160"/>
          <w:tab w:val="left" w:pos="2880"/>
          <w:tab w:val="left" w:pos="3600"/>
          <w:tab w:val="left" w:pos="4320"/>
          <w:tab w:val="left" w:pos="5391"/>
        </w:tabs>
        <w:spacing w:after="0" w:line="360" w:lineRule="auto"/>
      </w:pPr>
      <w:r w:rsidRPr="00FB1B4A">
        <w:t>•</w:t>
      </w:r>
      <w:r w:rsidRPr="00FB1B4A">
        <w:tab/>
        <w:t xml:space="preserve">Overall health measured using CGI </w:t>
      </w:r>
      <w:r w:rsidR="001F1DC4">
        <w:t xml:space="preserve">therapeutic score </w:t>
      </w:r>
      <w:r w:rsidRPr="00FB1B4A">
        <w:t>at 8 weeks.</w:t>
      </w:r>
      <w:r w:rsidR="00756EA4">
        <w:tab/>
      </w:r>
    </w:p>
    <w:tbl>
      <w:tblPr>
        <w:tblpPr w:leftFromText="180" w:rightFromText="180" w:vertAnchor="page" w:horzAnchor="margin" w:tblpXSpec="center" w:tblpY="1544"/>
        <w:tblW w:w="1075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top w:w="28" w:type="dxa"/>
          <w:left w:w="0" w:type="dxa"/>
          <w:bottom w:w="28" w:type="dxa"/>
          <w:right w:w="0" w:type="dxa"/>
        </w:tblCellMar>
        <w:tblLook w:val="0000" w:firstRow="0" w:lastRow="0" w:firstColumn="0" w:lastColumn="0" w:noHBand="0" w:noVBand="0"/>
      </w:tblPr>
      <w:tblGrid>
        <w:gridCol w:w="3104"/>
        <w:gridCol w:w="1984"/>
        <w:gridCol w:w="1276"/>
        <w:gridCol w:w="2410"/>
        <w:gridCol w:w="1984"/>
      </w:tblGrid>
      <w:tr w:rsidR="001F1DC4" w:rsidRPr="00FB1B4A" w14:paraId="2E2DA0FC" w14:textId="77777777" w:rsidTr="001F1DC4">
        <w:trPr>
          <w:trHeight w:val="813"/>
        </w:trPr>
        <w:tc>
          <w:tcPr>
            <w:tcW w:w="10758" w:type="dxa"/>
            <w:gridSpan w:val="5"/>
            <w:tcBorders>
              <w:top w:val="single" w:sz="12" w:space="0" w:color="auto"/>
              <w:left w:val="single" w:sz="12" w:space="0" w:color="auto"/>
              <w:bottom w:val="single" w:sz="12" w:space="0" w:color="auto"/>
              <w:right w:val="single" w:sz="12" w:space="0" w:color="auto"/>
            </w:tcBorders>
            <w:shd w:val="clear" w:color="auto" w:fill="FFF2CC"/>
            <w:vAlign w:val="center"/>
          </w:tcPr>
          <w:p w14:paraId="40FC67F9" w14:textId="77777777" w:rsidR="001F1DC4" w:rsidRPr="00FB1B4A" w:rsidRDefault="001F1DC4" w:rsidP="001F1DC4">
            <w:pPr>
              <w:spacing w:after="0" w:line="240" w:lineRule="auto"/>
              <w:ind w:left="-28" w:firstLine="142"/>
              <w:rPr>
                <w:rFonts w:ascii="Calibri" w:eastAsia="Calibri" w:hAnsi="Calibri" w:cs="Calibri"/>
                <w:b/>
                <w:sz w:val="20"/>
                <w:szCs w:val="20"/>
                <w:lang w:val="en-GB"/>
              </w:rPr>
            </w:pPr>
            <w:r w:rsidRPr="00FB1B4A">
              <w:rPr>
                <w:rFonts w:ascii="Calibri" w:eastAsia="Arial" w:hAnsi="Calibri" w:cs="Calibri"/>
                <w:b/>
                <w:bCs/>
                <w:color w:val="000000"/>
                <w:sz w:val="20"/>
                <w:szCs w:val="20"/>
                <w:lang w:val="en-GB"/>
              </w:rPr>
              <w:lastRenderedPageBreak/>
              <w:t xml:space="preserve">Table </w:t>
            </w:r>
            <w:r>
              <w:rPr>
                <w:rFonts w:ascii="Calibri" w:eastAsia="Arial" w:hAnsi="Calibri" w:cs="Calibri"/>
                <w:b/>
                <w:bCs/>
                <w:color w:val="000000"/>
                <w:sz w:val="20"/>
                <w:szCs w:val="20"/>
                <w:lang w:val="en-GB"/>
              </w:rPr>
              <w:t>1</w:t>
            </w:r>
            <w:r w:rsidRPr="00FB1B4A">
              <w:rPr>
                <w:rFonts w:ascii="Calibri" w:eastAsia="Arial" w:hAnsi="Calibri" w:cs="Calibri"/>
                <w:b/>
                <w:bCs/>
                <w:color w:val="000000"/>
                <w:sz w:val="20"/>
                <w:szCs w:val="20"/>
                <w:lang w:val="en-GB"/>
              </w:rPr>
              <w:t>: Primary and secondary outcome measures at 8 weeks</w:t>
            </w:r>
          </w:p>
        </w:tc>
      </w:tr>
      <w:tr w:rsidR="001F1DC4" w:rsidRPr="00FB1B4A" w14:paraId="58B854A2" w14:textId="77777777" w:rsidTr="001F1DC4">
        <w:trPr>
          <w:trHeight w:val="813"/>
        </w:trPr>
        <w:tc>
          <w:tcPr>
            <w:tcW w:w="3104" w:type="dxa"/>
            <w:tcBorders>
              <w:top w:val="single" w:sz="12" w:space="0" w:color="auto"/>
              <w:left w:val="single" w:sz="12" w:space="0" w:color="auto"/>
              <w:bottom w:val="single" w:sz="12" w:space="0" w:color="auto"/>
            </w:tcBorders>
            <w:shd w:val="clear" w:color="auto" w:fill="FFF2CC"/>
            <w:vAlign w:val="center"/>
          </w:tcPr>
          <w:p w14:paraId="2785C21C" w14:textId="77777777" w:rsidR="001F1DC4" w:rsidRPr="00FB1B4A" w:rsidRDefault="001F1DC4" w:rsidP="001F1DC4">
            <w:pPr>
              <w:spacing w:after="0" w:line="240" w:lineRule="auto"/>
              <w:jc w:val="center"/>
              <w:rPr>
                <w:rFonts w:ascii="Calibri" w:eastAsia="Calibri" w:hAnsi="Calibri" w:cs="Calibri"/>
                <w:b/>
                <w:sz w:val="20"/>
                <w:szCs w:val="20"/>
              </w:rPr>
            </w:pPr>
            <w:r w:rsidRPr="00FB1B4A">
              <w:rPr>
                <w:rFonts w:ascii="Calibri" w:eastAsia="Calibri" w:hAnsi="Calibri" w:cs="Calibri"/>
                <w:b/>
                <w:sz w:val="20"/>
                <w:szCs w:val="20"/>
              </w:rPr>
              <w:t>Concept</w:t>
            </w:r>
          </w:p>
        </w:tc>
        <w:tc>
          <w:tcPr>
            <w:tcW w:w="1984" w:type="dxa"/>
            <w:tcBorders>
              <w:top w:val="single" w:sz="12" w:space="0" w:color="auto"/>
              <w:bottom w:val="single" w:sz="12" w:space="0" w:color="auto"/>
            </w:tcBorders>
            <w:shd w:val="clear" w:color="auto" w:fill="FFF2CC"/>
            <w:vAlign w:val="center"/>
          </w:tcPr>
          <w:p w14:paraId="5174687D" w14:textId="77777777" w:rsidR="001F1DC4" w:rsidRPr="00FB1B4A" w:rsidRDefault="001F1DC4" w:rsidP="001F1DC4">
            <w:pPr>
              <w:spacing w:after="0" w:line="240" w:lineRule="auto"/>
              <w:jc w:val="center"/>
              <w:rPr>
                <w:rFonts w:ascii="Calibri" w:eastAsia="Calibri" w:hAnsi="Calibri" w:cs="Calibri"/>
                <w:b/>
                <w:sz w:val="20"/>
                <w:szCs w:val="20"/>
              </w:rPr>
            </w:pPr>
            <w:r w:rsidRPr="00FB1B4A">
              <w:rPr>
                <w:rFonts w:ascii="Calibri" w:eastAsia="Calibri" w:hAnsi="Calibri" w:cs="Calibri"/>
                <w:b/>
                <w:sz w:val="20"/>
                <w:szCs w:val="20"/>
              </w:rPr>
              <w:t>Instrument (rater)</w:t>
            </w:r>
          </w:p>
        </w:tc>
        <w:tc>
          <w:tcPr>
            <w:tcW w:w="1276" w:type="dxa"/>
            <w:tcBorders>
              <w:top w:val="single" w:sz="12" w:space="0" w:color="auto"/>
              <w:bottom w:val="single" w:sz="12" w:space="0" w:color="auto"/>
            </w:tcBorders>
            <w:shd w:val="clear" w:color="auto" w:fill="FFF2CC"/>
            <w:vAlign w:val="center"/>
          </w:tcPr>
          <w:p w14:paraId="79D965B6" w14:textId="77777777" w:rsidR="001F1DC4" w:rsidRPr="00FB1B4A" w:rsidRDefault="001F1DC4" w:rsidP="001F1DC4">
            <w:pPr>
              <w:spacing w:after="0" w:line="240" w:lineRule="auto"/>
              <w:jc w:val="center"/>
              <w:rPr>
                <w:rFonts w:ascii="Calibri" w:eastAsia="Calibri" w:hAnsi="Calibri" w:cs="Calibri"/>
                <w:b/>
                <w:sz w:val="20"/>
                <w:szCs w:val="20"/>
                <w:lang w:val="en-GB"/>
              </w:rPr>
            </w:pPr>
            <w:r w:rsidRPr="00FB1B4A">
              <w:rPr>
                <w:rFonts w:ascii="Calibri" w:eastAsia="Calibri" w:hAnsi="Calibri" w:cs="Calibri"/>
                <w:b/>
                <w:sz w:val="20"/>
                <w:szCs w:val="20"/>
                <w:lang w:val="en-GB"/>
              </w:rPr>
              <w:t xml:space="preserve">Information used in imputation step of multiple imputation analysis </w:t>
            </w:r>
          </w:p>
        </w:tc>
        <w:tc>
          <w:tcPr>
            <w:tcW w:w="2410" w:type="dxa"/>
            <w:tcBorders>
              <w:top w:val="single" w:sz="12" w:space="0" w:color="auto"/>
              <w:bottom w:val="single" w:sz="12" w:space="0" w:color="auto"/>
            </w:tcBorders>
            <w:shd w:val="clear" w:color="auto" w:fill="FFF2CC"/>
            <w:vAlign w:val="center"/>
          </w:tcPr>
          <w:p w14:paraId="2420034F" w14:textId="77777777" w:rsidR="001F1DC4" w:rsidRPr="00FB1B4A" w:rsidRDefault="001F1DC4" w:rsidP="001F1DC4">
            <w:pPr>
              <w:spacing w:after="0" w:line="240" w:lineRule="auto"/>
              <w:jc w:val="center"/>
              <w:rPr>
                <w:rFonts w:ascii="Calibri" w:eastAsia="Calibri" w:hAnsi="Calibri" w:cs="Calibri"/>
                <w:b/>
                <w:sz w:val="20"/>
                <w:szCs w:val="20"/>
                <w:lang w:val="en-GB"/>
              </w:rPr>
            </w:pPr>
            <w:r w:rsidRPr="00FB1B4A">
              <w:rPr>
                <w:rFonts w:ascii="Calibri" w:eastAsia="Calibri" w:hAnsi="Calibri" w:cs="Calibri"/>
                <w:b/>
                <w:sz w:val="20"/>
                <w:szCs w:val="20"/>
                <w:lang w:val="en-GB"/>
              </w:rPr>
              <w:t>Type of measure</w:t>
            </w:r>
          </w:p>
        </w:tc>
        <w:tc>
          <w:tcPr>
            <w:tcW w:w="1984" w:type="dxa"/>
            <w:tcBorders>
              <w:top w:val="single" w:sz="12" w:space="0" w:color="auto"/>
              <w:bottom w:val="single" w:sz="12" w:space="0" w:color="auto"/>
              <w:right w:val="single" w:sz="12" w:space="0" w:color="auto"/>
            </w:tcBorders>
            <w:shd w:val="clear" w:color="auto" w:fill="FFF2CC"/>
            <w:vAlign w:val="center"/>
          </w:tcPr>
          <w:p w14:paraId="7B2BC1D7" w14:textId="77777777" w:rsidR="001F1DC4" w:rsidRPr="00FB1B4A" w:rsidRDefault="001F1DC4" w:rsidP="001F1DC4">
            <w:pPr>
              <w:spacing w:after="0" w:line="240" w:lineRule="auto"/>
              <w:jc w:val="center"/>
              <w:rPr>
                <w:rFonts w:ascii="Calibri" w:eastAsia="Calibri" w:hAnsi="Calibri" w:cs="Calibri"/>
                <w:b/>
                <w:sz w:val="20"/>
                <w:szCs w:val="20"/>
                <w:lang w:val="en-GB"/>
              </w:rPr>
            </w:pPr>
            <w:r w:rsidRPr="00FB1B4A">
              <w:rPr>
                <w:rFonts w:ascii="Calibri" w:eastAsia="Calibri" w:hAnsi="Calibri" w:cs="Calibri"/>
                <w:b/>
                <w:sz w:val="20"/>
                <w:szCs w:val="20"/>
                <w:lang w:val="en-GB"/>
              </w:rPr>
              <w:t>Effect size</w:t>
            </w:r>
          </w:p>
        </w:tc>
      </w:tr>
      <w:tr w:rsidR="001F1DC4" w:rsidRPr="00FB1B4A" w14:paraId="1E405163" w14:textId="77777777" w:rsidTr="001F1DC4">
        <w:trPr>
          <w:trHeight w:val="269"/>
        </w:trPr>
        <w:tc>
          <w:tcPr>
            <w:tcW w:w="3104" w:type="dxa"/>
            <w:tcBorders>
              <w:top w:val="single" w:sz="12" w:space="0" w:color="auto"/>
              <w:left w:val="single" w:sz="12" w:space="0" w:color="auto"/>
            </w:tcBorders>
            <w:shd w:val="clear" w:color="auto" w:fill="auto"/>
            <w:vAlign w:val="center"/>
          </w:tcPr>
          <w:p w14:paraId="3293AAB0"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ADHD symptoms</w:t>
            </w:r>
          </w:p>
        </w:tc>
        <w:tc>
          <w:tcPr>
            <w:tcW w:w="1984" w:type="dxa"/>
            <w:tcBorders>
              <w:top w:val="single" w:sz="12" w:space="0" w:color="auto"/>
            </w:tcBorders>
            <w:shd w:val="clear" w:color="auto" w:fill="auto"/>
            <w:vAlign w:val="center"/>
          </w:tcPr>
          <w:p w14:paraId="6607E1A0"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CAARS-O (investigator rated)</w:t>
            </w:r>
          </w:p>
        </w:tc>
        <w:tc>
          <w:tcPr>
            <w:tcW w:w="1276" w:type="dxa"/>
            <w:tcBorders>
              <w:top w:val="single" w:sz="12" w:space="0" w:color="auto"/>
            </w:tcBorders>
            <w:shd w:val="clear" w:color="auto" w:fill="auto"/>
            <w:vAlign w:val="center"/>
          </w:tcPr>
          <w:p w14:paraId="5767A019"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 (B,4,5,8)</w:t>
            </w:r>
          </w:p>
        </w:tc>
        <w:tc>
          <w:tcPr>
            <w:tcW w:w="2410" w:type="dxa"/>
            <w:tcBorders>
              <w:top w:val="single" w:sz="12" w:space="0" w:color="auto"/>
            </w:tcBorders>
            <w:vAlign w:val="center"/>
          </w:tcPr>
          <w:p w14:paraId="3D75CB47"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Continuous scale</w:t>
            </w:r>
          </w:p>
        </w:tc>
        <w:tc>
          <w:tcPr>
            <w:tcW w:w="1984" w:type="dxa"/>
            <w:tcBorders>
              <w:top w:val="single" w:sz="12" w:space="0" w:color="auto"/>
              <w:right w:val="single" w:sz="12" w:space="0" w:color="auto"/>
            </w:tcBorders>
            <w:shd w:val="clear" w:color="auto" w:fill="auto"/>
            <w:vAlign w:val="center"/>
          </w:tcPr>
          <w:p w14:paraId="6B0447B8"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Mean difference</w:t>
            </w:r>
          </w:p>
        </w:tc>
      </w:tr>
      <w:tr w:rsidR="001F1DC4" w:rsidRPr="00FB1B4A" w14:paraId="28DBA321" w14:textId="77777777" w:rsidTr="001F1DC4">
        <w:trPr>
          <w:trHeight w:val="347"/>
        </w:trPr>
        <w:tc>
          <w:tcPr>
            <w:tcW w:w="3104" w:type="dxa"/>
            <w:tcBorders>
              <w:left w:val="single" w:sz="12" w:space="0" w:color="auto"/>
            </w:tcBorders>
            <w:shd w:val="clear" w:color="auto" w:fill="auto"/>
            <w:vAlign w:val="center"/>
          </w:tcPr>
          <w:p w14:paraId="247EFA0A"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Emotional dysregulation</w:t>
            </w:r>
          </w:p>
        </w:tc>
        <w:tc>
          <w:tcPr>
            <w:tcW w:w="1984" w:type="dxa"/>
            <w:shd w:val="clear" w:color="auto" w:fill="auto"/>
            <w:vAlign w:val="center"/>
          </w:tcPr>
          <w:p w14:paraId="364B1884"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WRAADDS (investigator rated)</w:t>
            </w:r>
          </w:p>
        </w:tc>
        <w:tc>
          <w:tcPr>
            <w:tcW w:w="1276" w:type="dxa"/>
            <w:shd w:val="clear" w:color="auto" w:fill="auto"/>
            <w:vAlign w:val="center"/>
          </w:tcPr>
          <w:p w14:paraId="79F85358"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 (B,5,8)</w:t>
            </w:r>
          </w:p>
        </w:tc>
        <w:tc>
          <w:tcPr>
            <w:tcW w:w="2410" w:type="dxa"/>
            <w:vAlign w:val="center"/>
          </w:tcPr>
          <w:p w14:paraId="46A25D8A"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Continuous scale</w:t>
            </w:r>
          </w:p>
        </w:tc>
        <w:tc>
          <w:tcPr>
            <w:tcW w:w="1984" w:type="dxa"/>
            <w:tcBorders>
              <w:right w:val="single" w:sz="12" w:space="0" w:color="auto"/>
            </w:tcBorders>
            <w:shd w:val="clear" w:color="auto" w:fill="auto"/>
            <w:vAlign w:val="center"/>
          </w:tcPr>
          <w:p w14:paraId="5DEB59A9"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Mean difference</w:t>
            </w:r>
          </w:p>
        </w:tc>
      </w:tr>
      <w:tr w:rsidR="001F1DC4" w:rsidRPr="00FB1B4A" w14:paraId="7B1E4DAB" w14:textId="77777777" w:rsidTr="001F1DC4">
        <w:trPr>
          <w:trHeight w:val="347"/>
        </w:trPr>
        <w:tc>
          <w:tcPr>
            <w:tcW w:w="3104" w:type="dxa"/>
            <w:tcBorders>
              <w:left w:val="single" w:sz="12" w:space="0" w:color="auto"/>
            </w:tcBorders>
            <w:shd w:val="clear" w:color="auto" w:fill="auto"/>
            <w:vAlign w:val="center"/>
          </w:tcPr>
          <w:p w14:paraId="0D0DF0B3"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Irritability</w:t>
            </w:r>
          </w:p>
        </w:tc>
        <w:tc>
          <w:tcPr>
            <w:tcW w:w="1984" w:type="dxa"/>
            <w:shd w:val="clear" w:color="auto" w:fill="auto"/>
            <w:vAlign w:val="center"/>
          </w:tcPr>
          <w:p w14:paraId="6AD7AFFB"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ARI-S (self-rated)</w:t>
            </w:r>
          </w:p>
        </w:tc>
        <w:tc>
          <w:tcPr>
            <w:tcW w:w="1276" w:type="dxa"/>
            <w:shd w:val="clear" w:color="auto" w:fill="auto"/>
            <w:vAlign w:val="center"/>
          </w:tcPr>
          <w:p w14:paraId="6F872FC9"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 (B,5,8)</w:t>
            </w:r>
          </w:p>
        </w:tc>
        <w:tc>
          <w:tcPr>
            <w:tcW w:w="2410" w:type="dxa"/>
            <w:vAlign w:val="center"/>
          </w:tcPr>
          <w:p w14:paraId="304118BF"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Continuous scale</w:t>
            </w:r>
          </w:p>
        </w:tc>
        <w:tc>
          <w:tcPr>
            <w:tcW w:w="1984" w:type="dxa"/>
            <w:tcBorders>
              <w:right w:val="single" w:sz="12" w:space="0" w:color="auto"/>
            </w:tcBorders>
            <w:shd w:val="clear" w:color="auto" w:fill="auto"/>
            <w:vAlign w:val="center"/>
          </w:tcPr>
          <w:p w14:paraId="4C5F326D"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Mean difference</w:t>
            </w:r>
          </w:p>
        </w:tc>
      </w:tr>
      <w:tr w:rsidR="001F1DC4" w:rsidRPr="00FB1B4A" w14:paraId="1C8BC34E" w14:textId="77777777" w:rsidTr="001F1DC4">
        <w:trPr>
          <w:trHeight w:val="347"/>
        </w:trPr>
        <w:tc>
          <w:tcPr>
            <w:tcW w:w="3104" w:type="dxa"/>
            <w:tcBorders>
              <w:left w:val="single" w:sz="12" w:space="0" w:color="auto"/>
            </w:tcBorders>
            <w:shd w:val="clear" w:color="auto" w:fill="auto"/>
            <w:vAlign w:val="center"/>
          </w:tcPr>
          <w:p w14:paraId="5496A3AA"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Spontaneous mind wandering</w:t>
            </w:r>
          </w:p>
        </w:tc>
        <w:tc>
          <w:tcPr>
            <w:tcW w:w="1984" w:type="dxa"/>
            <w:shd w:val="clear" w:color="auto" w:fill="auto"/>
            <w:vAlign w:val="center"/>
          </w:tcPr>
          <w:p w14:paraId="3211850E"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MEWS (self-rated)</w:t>
            </w:r>
          </w:p>
        </w:tc>
        <w:tc>
          <w:tcPr>
            <w:tcW w:w="1276" w:type="dxa"/>
            <w:shd w:val="clear" w:color="auto" w:fill="auto"/>
            <w:vAlign w:val="center"/>
          </w:tcPr>
          <w:p w14:paraId="652A2AD2"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 (B,5,8)</w:t>
            </w:r>
          </w:p>
        </w:tc>
        <w:tc>
          <w:tcPr>
            <w:tcW w:w="2410" w:type="dxa"/>
            <w:vAlign w:val="center"/>
          </w:tcPr>
          <w:p w14:paraId="1DB9B819"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Continuous scale</w:t>
            </w:r>
          </w:p>
        </w:tc>
        <w:tc>
          <w:tcPr>
            <w:tcW w:w="1984" w:type="dxa"/>
            <w:tcBorders>
              <w:right w:val="single" w:sz="12" w:space="0" w:color="auto"/>
            </w:tcBorders>
            <w:shd w:val="clear" w:color="auto" w:fill="auto"/>
            <w:vAlign w:val="center"/>
          </w:tcPr>
          <w:p w14:paraId="78D84995"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Mean difference</w:t>
            </w:r>
          </w:p>
        </w:tc>
      </w:tr>
      <w:tr w:rsidR="001F1DC4" w:rsidRPr="00FB1B4A" w14:paraId="29CAE70B" w14:textId="77777777" w:rsidTr="001F1DC4">
        <w:trPr>
          <w:trHeight w:val="282"/>
        </w:trPr>
        <w:tc>
          <w:tcPr>
            <w:tcW w:w="3104" w:type="dxa"/>
            <w:tcBorders>
              <w:left w:val="single" w:sz="12" w:space="0" w:color="auto"/>
            </w:tcBorders>
            <w:shd w:val="clear" w:color="auto" w:fill="auto"/>
            <w:vAlign w:val="center"/>
          </w:tcPr>
          <w:p w14:paraId="38D049A6"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Attitudes towards violence</w:t>
            </w:r>
          </w:p>
        </w:tc>
        <w:tc>
          <w:tcPr>
            <w:tcW w:w="1984" w:type="dxa"/>
            <w:shd w:val="clear" w:color="auto" w:fill="auto"/>
            <w:vAlign w:val="center"/>
          </w:tcPr>
          <w:p w14:paraId="29A635A1"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MVQ (self-rated)</w:t>
            </w:r>
          </w:p>
        </w:tc>
        <w:tc>
          <w:tcPr>
            <w:tcW w:w="1276" w:type="dxa"/>
            <w:shd w:val="clear" w:color="auto" w:fill="auto"/>
            <w:vAlign w:val="center"/>
          </w:tcPr>
          <w:p w14:paraId="68643089"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 (B,5,8)</w:t>
            </w:r>
          </w:p>
        </w:tc>
        <w:tc>
          <w:tcPr>
            <w:tcW w:w="2410" w:type="dxa"/>
            <w:vAlign w:val="center"/>
          </w:tcPr>
          <w:p w14:paraId="66A6E9CF"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Continuous scale</w:t>
            </w:r>
          </w:p>
        </w:tc>
        <w:tc>
          <w:tcPr>
            <w:tcW w:w="1984" w:type="dxa"/>
            <w:tcBorders>
              <w:right w:val="single" w:sz="12" w:space="0" w:color="auto"/>
            </w:tcBorders>
            <w:shd w:val="clear" w:color="auto" w:fill="auto"/>
            <w:vAlign w:val="center"/>
          </w:tcPr>
          <w:p w14:paraId="2C649593"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Mean difference</w:t>
            </w:r>
          </w:p>
        </w:tc>
      </w:tr>
      <w:tr w:rsidR="001F1DC4" w:rsidRPr="00FB1B4A" w14:paraId="3E42283C" w14:textId="77777777" w:rsidTr="001F1DC4">
        <w:trPr>
          <w:trHeight w:val="282"/>
        </w:trPr>
        <w:tc>
          <w:tcPr>
            <w:tcW w:w="3104" w:type="dxa"/>
            <w:tcBorders>
              <w:left w:val="single" w:sz="12" w:space="0" w:color="auto"/>
            </w:tcBorders>
            <w:shd w:val="clear" w:color="auto" w:fill="auto"/>
            <w:vAlign w:val="center"/>
          </w:tcPr>
          <w:p w14:paraId="680E6523"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Common psychopathological symptoms</w:t>
            </w:r>
          </w:p>
        </w:tc>
        <w:tc>
          <w:tcPr>
            <w:tcW w:w="1984" w:type="dxa"/>
            <w:shd w:val="clear" w:color="auto" w:fill="auto"/>
            <w:vAlign w:val="center"/>
          </w:tcPr>
          <w:p w14:paraId="0B4AEF3F"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BSI (self-rated)</w:t>
            </w:r>
          </w:p>
        </w:tc>
        <w:tc>
          <w:tcPr>
            <w:tcW w:w="1276" w:type="dxa"/>
            <w:shd w:val="clear" w:color="auto" w:fill="auto"/>
            <w:vAlign w:val="center"/>
          </w:tcPr>
          <w:p w14:paraId="54C8FD35"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 (B,5,8)</w:t>
            </w:r>
          </w:p>
        </w:tc>
        <w:tc>
          <w:tcPr>
            <w:tcW w:w="2410" w:type="dxa"/>
            <w:vAlign w:val="center"/>
          </w:tcPr>
          <w:p w14:paraId="3DA6B25F"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Continuous scale</w:t>
            </w:r>
          </w:p>
        </w:tc>
        <w:tc>
          <w:tcPr>
            <w:tcW w:w="1984" w:type="dxa"/>
            <w:tcBorders>
              <w:right w:val="single" w:sz="12" w:space="0" w:color="auto"/>
            </w:tcBorders>
            <w:shd w:val="clear" w:color="auto" w:fill="auto"/>
            <w:vAlign w:val="center"/>
          </w:tcPr>
          <w:p w14:paraId="3F15B15E"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Mean difference</w:t>
            </w:r>
          </w:p>
        </w:tc>
      </w:tr>
      <w:tr w:rsidR="001F1DC4" w:rsidRPr="00FB1B4A" w14:paraId="2FD5A22B" w14:textId="77777777" w:rsidTr="001F1DC4">
        <w:tc>
          <w:tcPr>
            <w:tcW w:w="3104" w:type="dxa"/>
            <w:tcBorders>
              <w:left w:val="single" w:sz="12" w:space="0" w:color="auto"/>
            </w:tcBorders>
            <w:shd w:val="clear" w:color="auto" w:fill="auto"/>
            <w:vAlign w:val="center"/>
          </w:tcPr>
          <w:p w14:paraId="0B0E4B69"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Global impression of therapeutic effect</w:t>
            </w:r>
          </w:p>
        </w:tc>
        <w:tc>
          <w:tcPr>
            <w:tcW w:w="1984" w:type="dxa"/>
            <w:shd w:val="clear" w:color="auto" w:fill="auto"/>
            <w:vAlign w:val="center"/>
          </w:tcPr>
          <w:p w14:paraId="3E6FA4CE"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CGI-therapeutic (Clinician rated)</w:t>
            </w:r>
          </w:p>
        </w:tc>
        <w:tc>
          <w:tcPr>
            <w:tcW w:w="1276" w:type="dxa"/>
            <w:shd w:val="clear" w:color="auto" w:fill="auto"/>
            <w:vAlign w:val="center"/>
          </w:tcPr>
          <w:p w14:paraId="5C124C60"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 (B,5.8)</w:t>
            </w:r>
          </w:p>
        </w:tc>
        <w:tc>
          <w:tcPr>
            <w:tcW w:w="2410" w:type="dxa"/>
            <w:vAlign w:val="center"/>
          </w:tcPr>
          <w:p w14:paraId="4508DB09"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Categorical</w:t>
            </w:r>
          </w:p>
        </w:tc>
        <w:tc>
          <w:tcPr>
            <w:tcW w:w="1984" w:type="dxa"/>
            <w:tcBorders>
              <w:right w:val="single" w:sz="12" w:space="0" w:color="auto"/>
            </w:tcBorders>
            <w:shd w:val="clear" w:color="auto" w:fill="auto"/>
            <w:vAlign w:val="center"/>
          </w:tcPr>
          <w:p w14:paraId="7FC7D224"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Mean difference</w:t>
            </w:r>
          </w:p>
        </w:tc>
      </w:tr>
      <w:tr w:rsidR="001F1DC4" w:rsidRPr="00FB1B4A" w14:paraId="319AB524" w14:textId="77777777" w:rsidTr="001F1DC4">
        <w:tc>
          <w:tcPr>
            <w:tcW w:w="3104" w:type="dxa"/>
            <w:tcBorders>
              <w:left w:val="single" w:sz="12" w:space="0" w:color="auto"/>
            </w:tcBorders>
            <w:shd w:val="clear" w:color="auto" w:fill="auto"/>
            <w:vAlign w:val="center"/>
          </w:tcPr>
          <w:p w14:paraId="31BB2576"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Behavioural problems recorded by prison officers as adjudications in prison records</w:t>
            </w:r>
          </w:p>
        </w:tc>
        <w:tc>
          <w:tcPr>
            <w:tcW w:w="1984" w:type="dxa"/>
            <w:shd w:val="clear" w:color="auto" w:fill="auto"/>
            <w:vAlign w:val="center"/>
          </w:tcPr>
          <w:p w14:paraId="7398F189"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Critical Incidents (prison records)</w:t>
            </w:r>
          </w:p>
        </w:tc>
        <w:tc>
          <w:tcPr>
            <w:tcW w:w="1276" w:type="dxa"/>
            <w:shd w:val="clear" w:color="auto" w:fill="auto"/>
            <w:vAlign w:val="center"/>
          </w:tcPr>
          <w:p w14:paraId="4D771486"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Incident rate (B,8)</w:t>
            </w:r>
          </w:p>
        </w:tc>
        <w:tc>
          <w:tcPr>
            <w:tcW w:w="2410" w:type="dxa"/>
            <w:vAlign w:val="center"/>
          </w:tcPr>
          <w:p w14:paraId="6C5B26FA"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 Incident rate over 8-week period</w:t>
            </w:r>
          </w:p>
        </w:tc>
        <w:tc>
          <w:tcPr>
            <w:tcW w:w="1984" w:type="dxa"/>
            <w:tcBorders>
              <w:right w:val="single" w:sz="12" w:space="0" w:color="auto"/>
            </w:tcBorders>
            <w:shd w:val="clear" w:color="auto" w:fill="auto"/>
            <w:vAlign w:val="center"/>
          </w:tcPr>
          <w:p w14:paraId="7FF33DE7"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Incidence rate ratio</w:t>
            </w:r>
          </w:p>
        </w:tc>
      </w:tr>
      <w:tr w:rsidR="001F1DC4" w:rsidRPr="00FB1B4A" w14:paraId="51C6C81C" w14:textId="77777777" w:rsidTr="001F1DC4">
        <w:trPr>
          <w:trHeight w:val="554"/>
        </w:trPr>
        <w:tc>
          <w:tcPr>
            <w:tcW w:w="3104" w:type="dxa"/>
            <w:tcBorders>
              <w:left w:val="single" w:sz="12" w:space="0" w:color="auto"/>
            </w:tcBorders>
            <w:shd w:val="clear" w:color="auto" w:fill="auto"/>
            <w:vAlign w:val="center"/>
          </w:tcPr>
          <w:p w14:paraId="1723E10D"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Prison office ratings of aggressive behaviour</w:t>
            </w:r>
          </w:p>
        </w:tc>
        <w:tc>
          <w:tcPr>
            <w:tcW w:w="1984" w:type="dxa"/>
            <w:shd w:val="clear" w:color="auto" w:fill="auto"/>
            <w:vAlign w:val="center"/>
          </w:tcPr>
          <w:p w14:paraId="567D6153"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MOAS-P (prison officer rated)</w:t>
            </w:r>
          </w:p>
        </w:tc>
        <w:tc>
          <w:tcPr>
            <w:tcW w:w="1276" w:type="dxa"/>
            <w:shd w:val="clear" w:color="auto" w:fill="auto"/>
            <w:vAlign w:val="center"/>
          </w:tcPr>
          <w:p w14:paraId="230B906F"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 (B,8)</w:t>
            </w:r>
          </w:p>
        </w:tc>
        <w:tc>
          <w:tcPr>
            <w:tcW w:w="2410" w:type="dxa"/>
            <w:vAlign w:val="center"/>
          </w:tcPr>
          <w:p w14:paraId="0DB0BFA7"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Dichotomised (any aggressive event)</w:t>
            </w:r>
          </w:p>
        </w:tc>
        <w:tc>
          <w:tcPr>
            <w:tcW w:w="1984" w:type="dxa"/>
            <w:tcBorders>
              <w:right w:val="single" w:sz="12" w:space="0" w:color="auto"/>
            </w:tcBorders>
            <w:shd w:val="clear" w:color="auto" w:fill="auto"/>
            <w:vAlign w:val="center"/>
          </w:tcPr>
          <w:p w14:paraId="50B52E87"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Odds ratio</w:t>
            </w:r>
          </w:p>
        </w:tc>
      </w:tr>
      <w:tr w:rsidR="001F1DC4" w:rsidRPr="00FB1B4A" w14:paraId="627EB299" w14:textId="77777777" w:rsidTr="001F1DC4">
        <w:tc>
          <w:tcPr>
            <w:tcW w:w="3104" w:type="dxa"/>
            <w:tcBorders>
              <w:left w:val="single" w:sz="12" w:space="0" w:color="auto"/>
            </w:tcBorders>
            <w:shd w:val="clear" w:color="auto" w:fill="auto"/>
            <w:vAlign w:val="center"/>
          </w:tcPr>
          <w:p w14:paraId="51F7B68F"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Educational staff ratings of aggressive behaviour</w:t>
            </w:r>
          </w:p>
        </w:tc>
        <w:tc>
          <w:tcPr>
            <w:tcW w:w="1984" w:type="dxa"/>
            <w:shd w:val="clear" w:color="auto" w:fill="auto"/>
            <w:vAlign w:val="center"/>
          </w:tcPr>
          <w:p w14:paraId="2723645E"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MOAS-E (education staff rated)</w:t>
            </w:r>
          </w:p>
        </w:tc>
        <w:tc>
          <w:tcPr>
            <w:tcW w:w="1276" w:type="dxa"/>
            <w:shd w:val="clear" w:color="auto" w:fill="auto"/>
            <w:vAlign w:val="center"/>
          </w:tcPr>
          <w:p w14:paraId="13CE2A84"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 M (B,8)</w:t>
            </w:r>
          </w:p>
        </w:tc>
        <w:tc>
          <w:tcPr>
            <w:tcW w:w="2410" w:type="dxa"/>
            <w:vAlign w:val="center"/>
          </w:tcPr>
          <w:p w14:paraId="6741BE8D"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 xml:space="preserve">N/A </w:t>
            </w:r>
          </w:p>
        </w:tc>
        <w:tc>
          <w:tcPr>
            <w:tcW w:w="1984" w:type="dxa"/>
            <w:tcBorders>
              <w:right w:val="single" w:sz="12" w:space="0" w:color="auto"/>
            </w:tcBorders>
            <w:shd w:val="clear" w:color="auto" w:fill="auto"/>
            <w:vAlign w:val="center"/>
          </w:tcPr>
          <w:p w14:paraId="603814B1"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N/A</w:t>
            </w:r>
          </w:p>
        </w:tc>
      </w:tr>
      <w:tr w:rsidR="001F1DC4" w:rsidRPr="00FB1B4A" w14:paraId="5F2D9776" w14:textId="77777777" w:rsidTr="001F1DC4">
        <w:tc>
          <w:tcPr>
            <w:tcW w:w="3104" w:type="dxa"/>
            <w:tcBorders>
              <w:left w:val="single" w:sz="12" w:space="0" w:color="auto"/>
            </w:tcBorders>
            <w:shd w:val="clear" w:color="auto" w:fill="auto"/>
            <w:vAlign w:val="center"/>
          </w:tcPr>
          <w:p w14:paraId="319691CB"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Prison officer ratings of behaviour</w:t>
            </w:r>
          </w:p>
        </w:tc>
        <w:tc>
          <w:tcPr>
            <w:tcW w:w="1984" w:type="dxa"/>
            <w:shd w:val="clear" w:color="auto" w:fill="auto"/>
            <w:vAlign w:val="center"/>
          </w:tcPr>
          <w:p w14:paraId="7863D609"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BRC-P (prison officer rated)</w:t>
            </w:r>
          </w:p>
        </w:tc>
        <w:tc>
          <w:tcPr>
            <w:tcW w:w="1276" w:type="dxa"/>
            <w:shd w:val="clear" w:color="auto" w:fill="auto"/>
            <w:vAlign w:val="center"/>
          </w:tcPr>
          <w:p w14:paraId="29170770"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 (B,8)</w:t>
            </w:r>
          </w:p>
        </w:tc>
        <w:tc>
          <w:tcPr>
            <w:tcW w:w="2410" w:type="dxa"/>
            <w:vAlign w:val="center"/>
          </w:tcPr>
          <w:p w14:paraId="73852A60"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Proxy count of incidents of inappropriate behaviour</w:t>
            </w:r>
          </w:p>
        </w:tc>
        <w:tc>
          <w:tcPr>
            <w:tcW w:w="1984" w:type="dxa"/>
            <w:tcBorders>
              <w:right w:val="single" w:sz="12" w:space="0" w:color="auto"/>
            </w:tcBorders>
            <w:shd w:val="clear" w:color="auto" w:fill="auto"/>
            <w:vAlign w:val="center"/>
          </w:tcPr>
          <w:p w14:paraId="56B7AB25"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Incidence rate ratio</w:t>
            </w:r>
          </w:p>
        </w:tc>
      </w:tr>
      <w:tr w:rsidR="001F1DC4" w:rsidRPr="00FB1B4A" w14:paraId="2433EB06" w14:textId="77777777" w:rsidTr="001F1DC4">
        <w:tc>
          <w:tcPr>
            <w:tcW w:w="3104" w:type="dxa"/>
            <w:tcBorders>
              <w:left w:val="single" w:sz="12" w:space="0" w:color="auto"/>
            </w:tcBorders>
            <w:shd w:val="clear" w:color="auto" w:fill="auto"/>
            <w:vAlign w:val="center"/>
          </w:tcPr>
          <w:p w14:paraId="73186EB8"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Educational ratings of behaviour</w:t>
            </w:r>
          </w:p>
        </w:tc>
        <w:tc>
          <w:tcPr>
            <w:tcW w:w="1984" w:type="dxa"/>
            <w:shd w:val="clear" w:color="auto" w:fill="auto"/>
            <w:vAlign w:val="center"/>
          </w:tcPr>
          <w:p w14:paraId="0B5C756B" w14:textId="77777777" w:rsidR="001F1DC4" w:rsidRPr="00FB1B4A" w:rsidRDefault="001F1DC4" w:rsidP="001F1DC4">
            <w:pPr>
              <w:spacing w:after="0" w:line="240" w:lineRule="auto"/>
              <w:jc w:val="center"/>
              <w:rPr>
                <w:rFonts w:ascii="Calibri" w:eastAsia="Calibri" w:hAnsi="Calibri" w:cs="Calibri"/>
                <w:sz w:val="20"/>
                <w:szCs w:val="20"/>
              </w:rPr>
            </w:pPr>
            <w:r w:rsidRPr="00FB1B4A">
              <w:rPr>
                <w:rFonts w:ascii="Calibri" w:eastAsia="Calibri" w:hAnsi="Calibri" w:cs="Calibri"/>
                <w:sz w:val="20"/>
                <w:szCs w:val="20"/>
              </w:rPr>
              <w:t>BRC-E (education staff rated)</w:t>
            </w:r>
          </w:p>
        </w:tc>
        <w:tc>
          <w:tcPr>
            <w:tcW w:w="1276" w:type="dxa"/>
            <w:shd w:val="clear" w:color="auto" w:fill="auto"/>
            <w:vAlign w:val="center"/>
          </w:tcPr>
          <w:p w14:paraId="751144FD"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 M (B,8)</w:t>
            </w:r>
          </w:p>
        </w:tc>
        <w:tc>
          <w:tcPr>
            <w:tcW w:w="2410" w:type="dxa"/>
            <w:vAlign w:val="center"/>
          </w:tcPr>
          <w:p w14:paraId="329083D0"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N/A</w:t>
            </w:r>
          </w:p>
        </w:tc>
        <w:tc>
          <w:tcPr>
            <w:tcW w:w="1984" w:type="dxa"/>
            <w:tcBorders>
              <w:right w:val="single" w:sz="12" w:space="0" w:color="auto"/>
            </w:tcBorders>
            <w:shd w:val="clear" w:color="auto" w:fill="auto"/>
            <w:vAlign w:val="center"/>
          </w:tcPr>
          <w:p w14:paraId="6D1D9D99"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N/A</w:t>
            </w:r>
          </w:p>
        </w:tc>
      </w:tr>
      <w:tr w:rsidR="001F1DC4" w:rsidRPr="00FB1B4A" w14:paraId="6B81BFD7" w14:textId="77777777" w:rsidTr="001F1DC4">
        <w:tc>
          <w:tcPr>
            <w:tcW w:w="3104" w:type="dxa"/>
            <w:tcBorders>
              <w:left w:val="single" w:sz="12" w:space="0" w:color="auto"/>
            </w:tcBorders>
            <w:shd w:val="clear" w:color="auto" w:fill="auto"/>
            <w:vAlign w:val="center"/>
          </w:tcPr>
          <w:p w14:paraId="76CC0324"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Engagement with the educational program</w:t>
            </w:r>
          </w:p>
        </w:tc>
        <w:tc>
          <w:tcPr>
            <w:tcW w:w="1984" w:type="dxa"/>
            <w:shd w:val="clear" w:color="auto" w:fill="auto"/>
            <w:vAlign w:val="center"/>
          </w:tcPr>
          <w:p w14:paraId="0BA1849A"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Number education sessions scheduled</w:t>
            </w:r>
          </w:p>
        </w:tc>
        <w:tc>
          <w:tcPr>
            <w:tcW w:w="1276" w:type="dxa"/>
            <w:shd w:val="clear" w:color="auto" w:fill="auto"/>
            <w:vAlign w:val="center"/>
          </w:tcPr>
          <w:p w14:paraId="4E68B99F"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 Incident rate (B,8)</w:t>
            </w:r>
          </w:p>
        </w:tc>
        <w:tc>
          <w:tcPr>
            <w:tcW w:w="2410" w:type="dxa"/>
            <w:vAlign w:val="center"/>
          </w:tcPr>
          <w:p w14:paraId="22A5F303"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Incident rate over 8-week period</w:t>
            </w:r>
          </w:p>
        </w:tc>
        <w:tc>
          <w:tcPr>
            <w:tcW w:w="1984" w:type="dxa"/>
            <w:tcBorders>
              <w:right w:val="single" w:sz="12" w:space="0" w:color="auto"/>
            </w:tcBorders>
            <w:shd w:val="clear" w:color="auto" w:fill="auto"/>
            <w:vAlign w:val="center"/>
          </w:tcPr>
          <w:p w14:paraId="5368834B"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Incidence rate ratio</w:t>
            </w:r>
          </w:p>
        </w:tc>
      </w:tr>
      <w:tr w:rsidR="001F1DC4" w:rsidRPr="00FB1B4A" w14:paraId="7E7FF492" w14:textId="77777777" w:rsidTr="001F1DC4">
        <w:tc>
          <w:tcPr>
            <w:tcW w:w="3104" w:type="dxa"/>
            <w:tcBorders>
              <w:left w:val="single" w:sz="12" w:space="0" w:color="auto"/>
            </w:tcBorders>
            <w:shd w:val="clear" w:color="auto" w:fill="auto"/>
            <w:vAlign w:val="center"/>
          </w:tcPr>
          <w:p w14:paraId="6BA99503"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Current psychological distress</w:t>
            </w:r>
          </w:p>
        </w:tc>
        <w:tc>
          <w:tcPr>
            <w:tcW w:w="1984" w:type="dxa"/>
            <w:shd w:val="clear" w:color="auto" w:fill="auto"/>
            <w:vAlign w:val="center"/>
          </w:tcPr>
          <w:p w14:paraId="63C6824F"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CORE-M (self-rated)</w:t>
            </w:r>
          </w:p>
        </w:tc>
        <w:tc>
          <w:tcPr>
            <w:tcW w:w="1276" w:type="dxa"/>
            <w:shd w:val="clear" w:color="auto" w:fill="auto"/>
            <w:vAlign w:val="center"/>
          </w:tcPr>
          <w:p w14:paraId="5181F208"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 (8)</w:t>
            </w:r>
          </w:p>
        </w:tc>
        <w:tc>
          <w:tcPr>
            <w:tcW w:w="2410" w:type="dxa"/>
            <w:vAlign w:val="center"/>
          </w:tcPr>
          <w:p w14:paraId="012EF4E0"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Continuous</w:t>
            </w:r>
          </w:p>
        </w:tc>
        <w:tc>
          <w:tcPr>
            <w:tcW w:w="1984" w:type="dxa"/>
            <w:tcBorders>
              <w:right w:val="single" w:sz="12" w:space="0" w:color="auto"/>
            </w:tcBorders>
            <w:shd w:val="clear" w:color="auto" w:fill="auto"/>
            <w:vAlign w:val="center"/>
          </w:tcPr>
          <w:p w14:paraId="0174F24C" w14:textId="77777777" w:rsidR="001F1DC4" w:rsidRPr="00FB1B4A" w:rsidRDefault="001F1DC4" w:rsidP="001F1DC4">
            <w:pPr>
              <w:spacing w:after="0" w:line="240" w:lineRule="auto"/>
              <w:jc w:val="center"/>
              <w:rPr>
                <w:rFonts w:ascii="Calibri" w:eastAsia="Calibri" w:hAnsi="Calibri" w:cs="Calibri"/>
                <w:sz w:val="20"/>
                <w:szCs w:val="20"/>
                <w:lang w:val="en-GB"/>
              </w:rPr>
            </w:pPr>
            <w:r w:rsidRPr="00FB1B4A">
              <w:rPr>
                <w:rFonts w:ascii="Calibri" w:eastAsia="Calibri" w:hAnsi="Calibri" w:cs="Calibri"/>
                <w:sz w:val="20"/>
                <w:szCs w:val="20"/>
                <w:lang w:val="en-GB"/>
              </w:rPr>
              <w:t>Mean difference</w:t>
            </w:r>
          </w:p>
        </w:tc>
      </w:tr>
      <w:tr w:rsidR="001F1DC4" w:rsidRPr="00FB1B4A" w14:paraId="1651EA1E" w14:textId="77777777" w:rsidTr="001F1DC4">
        <w:tc>
          <w:tcPr>
            <w:tcW w:w="10758" w:type="dxa"/>
            <w:gridSpan w:val="5"/>
            <w:tcBorders>
              <w:left w:val="single" w:sz="12" w:space="0" w:color="auto"/>
              <w:bottom w:val="single" w:sz="12" w:space="0" w:color="auto"/>
              <w:right w:val="single" w:sz="12" w:space="0" w:color="auto"/>
            </w:tcBorders>
            <w:shd w:val="clear" w:color="auto" w:fill="auto"/>
            <w:vAlign w:val="center"/>
          </w:tcPr>
          <w:p w14:paraId="0DD67BC4" w14:textId="77777777" w:rsidR="001F1DC4" w:rsidRPr="00FB1B4A" w:rsidRDefault="001F1DC4" w:rsidP="001F1DC4">
            <w:pPr>
              <w:spacing w:after="0" w:line="240" w:lineRule="auto"/>
              <w:rPr>
                <w:rFonts w:ascii="Calibri" w:eastAsia="Calibri" w:hAnsi="Calibri" w:cs="Calibri"/>
                <w:b/>
                <w:bCs/>
                <w:sz w:val="20"/>
                <w:szCs w:val="20"/>
                <w:lang w:val="en-GB"/>
              </w:rPr>
            </w:pPr>
            <w:r w:rsidRPr="00FB1B4A">
              <w:rPr>
                <w:rFonts w:ascii="Calibri" w:eastAsia="Calibri" w:hAnsi="Calibri" w:cs="Calibri"/>
                <w:b/>
                <w:bCs/>
                <w:sz w:val="20"/>
                <w:szCs w:val="20"/>
                <w:lang w:val="en-GB"/>
              </w:rPr>
              <w:t xml:space="preserve">Notes: </w:t>
            </w:r>
          </w:p>
          <w:p w14:paraId="7856B696" w14:textId="77777777" w:rsidR="001F1DC4" w:rsidRPr="00FB1B4A" w:rsidRDefault="001F1DC4" w:rsidP="001F1DC4">
            <w:pPr>
              <w:numPr>
                <w:ilvl w:val="0"/>
                <w:numId w:val="33"/>
              </w:numPr>
              <w:spacing w:after="0" w:line="240" w:lineRule="auto"/>
              <w:rPr>
                <w:rFonts w:ascii="Calibri" w:eastAsia="Calibri" w:hAnsi="Calibri" w:cs="Calibri"/>
                <w:sz w:val="20"/>
                <w:szCs w:val="20"/>
                <w:lang w:val="en-GB"/>
              </w:rPr>
            </w:pPr>
            <w:r w:rsidRPr="00FB1B4A">
              <w:rPr>
                <w:rFonts w:ascii="Calibri" w:eastAsia="Calibri" w:hAnsi="Calibri" w:cs="Calibri"/>
                <w:sz w:val="20"/>
                <w:szCs w:val="20"/>
                <w:lang w:val="en-GB"/>
              </w:rPr>
              <w:t>N/A refers to too few observations available to warrant formal analysis.</w:t>
            </w:r>
          </w:p>
          <w:p w14:paraId="31A79506" w14:textId="77777777" w:rsidR="001F1DC4" w:rsidRPr="00FB1B4A" w:rsidRDefault="001F1DC4" w:rsidP="001F1DC4">
            <w:pPr>
              <w:numPr>
                <w:ilvl w:val="0"/>
                <w:numId w:val="33"/>
              </w:numPr>
              <w:spacing w:after="0" w:line="240" w:lineRule="auto"/>
              <w:rPr>
                <w:rFonts w:ascii="Calibri" w:eastAsia="Calibri" w:hAnsi="Calibri" w:cs="Calibri"/>
                <w:sz w:val="20"/>
                <w:szCs w:val="20"/>
                <w:lang w:val="en-GB"/>
              </w:rPr>
            </w:pPr>
            <w:r w:rsidRPr="00FB1B4A">
              <w:rPr>
                <w:rFonts w:ascii="Calibri" w:eastAsia="Calibri" w:hAnsi="Calibri" w:cs="Calibri"/>
                <w:sz w:val="20"/>
                <w:szCs w:val="20"/>
                <w:lang w:val="en-GB"/>
              </w:rPr>
              <w:t xml:space="preserve">M refers to modelling mean 8-week outcomes. </w:t>
            </w:r>
          </w:p>
          <w:p w14:paraId="050CDCD4" w14:textId="77777777" w:rsidR="001F1DC4" w:rsidRPr="00FB1B4A" w:rsidRDefault="001F1DC4" w:rsidP="001F1DC4">
            <w:pPr>
              <w:numPr>
                <w:ilvl w:val="0"/>
                <w:numId w:val="33"/>
              </w:numPr>
              <w:spacing w:after="0" w:line="240" w:lineRule="auto"/>
              <w:rPr>
                <w:rFonts w:ascii="Calibri" w:eastAsia="Calibri" w:hAnsi="Calibri" w:cs="Calibri"/>
                <w:sz w:val="20"/>
                <w:szCs w:val="20"/>
                <w:lang w:val="en-GB"/>
              </w:rPr>
            </w:pPr>
            <w:r w:rsidRPr="00FB1B4A">
              <w:rPr>
                <w:rFonts w:ascii="Calibri" w:eastAsia="Calibri" w:hAnsi="Calibri" w:cs="Calibri"/>
                <w:sz w:val="20"/>
                <w:szCs w:val="20"/>
                <w:lang w:val="en-GB"/>
              </w:rPr>
              <w:t xml:space="preserve">The numbers in brackets refer to the assessment time points of measures included in the statistical modelling (B = baseline, 4 = week 4 data, 5 = week 5 data, 8 = week 8 data). </w:t>
            </w:r>
          </w:p>
          <w:p w14:paraId="598055BB" w14:textId="77777777" w:rsidR="001F1DC4" w:rsidRPr="00FB1B4A" w:rsidRDefault="001F1DC4" w:rsidP="001F1DC4">
            <w:pPr>
              <w:numPr>
                <w:ilvl w:val="0"/>
                <w:numId w:val="33"/>
              </w:numPr>
              <w:spacing w:after="0" w:line="240" w:lineRule="auto"/>
              <w:rPr>
                <w:rFonts w:ascii="Calibri" w:eastAsia="Calibri" w:hAnsi="Calibri" w:cs="Calibri"/>
                <w:sz w:val="20"/>
                <w:szCs w:val="20"/>
                <w:lang w:val="en-GB"/>
              </w:rPr>
            </w:pPr>
            <w:r w:rsidRPr="00FB1B4A">
              <w:rPr>
                <w:rFonts w:ascii="Calibri" w:eastAsia="Calibri" w:hAnsi="Calibri" w:cs="Calibri"/>
                <w:sz w:val="20"/>
                <w:szCs w:val="20"/>
                <w:lang w:val="en-GB"/>
              </w:rPr>
              <w:t xml:space="preserve">** indicates a measure completed for the subset of participants participating in education and related activities. </w:t>
            </w:r>
          </w:p>
          <w:p w14:paraId="2B65C0ED" w14:textId="77777777" w:rsidR="001F1DC4" w:rsidRPr="00FB1B4A" w:rsidRDefault="001F1DC4" w:rsidP="001F1DC4">
            <w:pPr>
              <w:numPr>
                <w:ilvl w:val="0"/>
                <w:numId w:val="33"/>
              </w:numPr>
              <w:spacing w:after="0" w:line="240" w:lineRule="auto"/>
              <w:rPr>
                <w:rFonts w:ascii="Calibri" w:eastAsia="Calibri" w:hAnsi="Calibri" w:cs="Calibri"/>
                <w:sz w:val="20"/>
                <w:szCs w:val="20"/>
                <w:lang w:val="en-GB"/>
              </w:rPr>
            </w:pPr>
            <w:r w:rsidRPr="00FB1B4A">
              <w:rPr>
                <w:rFonts w:ascii="Calibri" w:eastAsia="Calibri" w:hAnsi="Calibri" w:cs="Calibri"/>
                <w:sz w:val="20"/>
                <w:szCs w:val="20"/>
                <w:lang w:val="en-GB"/>
              </w:rPr>
              <w:t xml:space="preserve">* For incident rate variables (e.g. number of behavioural problem reports) the baseline data is for 56 days prior to randomisation. For the 8-week outcome the data is from the 56-day period from the start of medication. </w:t>
            </w:r>
          </w:p>
          <w:p w14:paraId="79A6FD57" w14:textId="77777777" w:rsidR="001F1DC4" w:rsidRPr="00FB1B4A" w:rsidRDefault="001F1DC4" w:rsidP="001F1DC4">
            <w:pPr>
              <w:numPr>
                <w:ilvl w:val="0"/>
                <w:numId w:val="33"/>
              </w:numPr>
              <w:spacing w:after="0" w:line="240" w:lineRule="auto"/>
              <w:rPr>
                <w:rFonts w:ascii="Calibri" w:eastAsia="Calibri" w:hAnsi="Calibri" w:cs="Calibri"/>
                <w:sz w:val="20"/>
                <w:szCs w:val="20"/>
                <w:lang w:val="en-GB"/>
              </w:rPr>
            </w:pPr>
            <w:r w:rsidRPr="00FB1B4A">
              <w:rPr>
                <w:rFonts w:ascii="Calibri" w:eastAsia="Calibri" w:hAnsi="Calibri" w:cs="Calibri"/>
                <w:sz w:val="20"/>
                <w:szCs w:val="20"/>
                <w:lang w:val="en-GB"/>
              </w:rPr>
              <w:t>Incentive and Earned Privileges (IEP) was listed as a secondary outcome in the published protocol, but was removed from the final protocol implemented in December 2018, because IEPs are not recorded in Scottish prisons.</w:t>
            </w:r>
          </w:p>
        </w:tc>
      </w:tr>
    </w:tbl>
    <w:p w14:paraId="30FABDC8" w14:textId="42CDB249" w:rsidR="003E4705" w:rsidRPr="00F7368D" w:rsidRDefault="003E4705" w:rsidP="00F7368D">
      <w:pPr>
        <w:pStyle w:val="ListParagraph"/>
        <w:numPr>
          <w:ilvl w:val="0"/>
          <w:numId w:val="17"/>
        </w:numPr>
        <w:rPr>
          <w:b/>
          <w:bCs/>
        </w:rPr>
      </w:pPr>
      <w:r w:rsidRPr="00F7368D">
        <w:rPr>
          <w:b/>
          <w:bCs/>
        </w:rPr>
        <w:lastRenderedPageBreak/>
        <w:t>STATISTICAL METHODOLOGY</w:t>
      </w:r>
    </w:p>
    <w:p w14:paraId="5FC07F44" w14:textId="77777777" w:rsidR="0028067B" w:rsidRPr="0028067B" w:rsidRDefault="0028067B" w:rsidP="0028067B">
      <w:pPr>
        <w:pStyle w:val="ListParagraph"/>
      </w:pPr>
    </w:p>
    <w:p w14:paraId="723BBF8C" w14:textId="4350EE4C" w:rsidR="001E598E" w:rsidRDefault="003E76E4" w:rsidP="00607FC0">
      <w:r>
        <w:rPr>
          <w:b/>
          <w:bCs/>
        </w:rPr>
        <w:t xml:space="preserve">2.1 </w:t>
      </w:r>
      <w:r w:rsidR="003E4705" w:rsidRPr="00607FC0">
        <w:rPr>
          <w:b/>
          <w:bCs/>
        </w:rPr>
        <w:t>The following approach was used to formally compare the primary and secondary outcomes between the active and placebo arms:</w:t>
      </w:r>
      <w:r w:rsidR="003E4705" w:rsidRPr="003E4705">
        <w:t xml:space="preserve"> </w:t>
      </w:r>
    </w:p>
    <w:p w14:paraId="667BB443" w14:textId="005905AF" w:rsidR="003E4705" w:rsidRPr="003E4705" w:rsidRDefault="003E4705" w:rsidP="003E4705">
      <w:r w:rsidRPr="003E4705">
        <w:t>An intention-to-treat approach was used for all primary and secondary outcomes, that is participants were analysed in the groups to which they were randomised irrespective of adherence with study medication. For each eight-week outcome we estimated the effect of treatment compared to placebo to assess treatment effectiveness.</w:t>
      </w:r>
    </w:p>
    <w:p w14:paraId="32BF4B54" w14:textId="77777777" w:rsidR="003E4705" w:rsidRPr="003E4705" w:rsidRDefault="003E4705" w:rsidP="003E4705">
      <w:r w:rsidRPr="003E4705">
        <w:t xml:space="preserve">The primary outcome measure CAARS-O and the secondary outcome measure WRAADDS, MEWS, ARI-S, CGI, BSI, CORE-M and MVQ were continuous variables. Their modelling relied on normal assumptions for error terms and treatment effects were quantified by trial arm differences (and standardised differences). </w:t>
      </w:r>
    </w:p>
    <w:p w14:paraId="6FB998F3" w14:textId="52B5971E" w:rsidR="003E4705" w:rsidRPr="003E4705" w:rsidRDefault="003E4705" w:rsidP="003E4705">
      <w:r w:rsidRPr="003E4705">
        <w:t>MOAS</w:t>
      </w:r>
      <w:r w:rsidR="001E598E">
        <w:t>-</w:t>
      </w:r>
      <w:r w:rsidRPr="003E4705">
        <w:t>E, MOAS</w:t>
      </w:r>
      <w:r w:rsidR="001E598E">
        <w:t>-</w:t>
      </w:r>
      <w:r w:rsidRPr="003E4705">
        <w:t>P and Behaviour report cards (BRC-P, BRC-E) had been expected to follow a normal distribution. Critical Incidents (adjudications) had been expected to follow a Poisson distribution. On review of the distributions of the residuals for a regression model, all of MOAS</w:t>
      </w:r>
      <w:r w:rsidR="001E598E">
        <w:t>-</w:t>
      </w:r>
      <w:r w:rsidRPr="003E4705">
        <w:t>P, MOAS</w:t>
      </w:r>
      <w:r w:rsidR="001E598E">
        <w:t>-</w:t>
      </w:r>
      <w:r w:rsidRPr="003E4705">
        <w:t>E, BRC-P, BRC-E and critical incidents were noticeably positive skewed and possibly overdispersed or zero inflated</w:t>
      </w:r>
      <w:r w:rsidR="001E598E">
        <w:t xml:space="preserve">. </w:t>
      </w:r>
      <w:r w:rsidRPr="003E4705">
        <w:t xml:space="preserve"> </w:t>
      </w:r>
    </w:p>
    <w:p w14:paraId="3E2D8E66" w14:textId="39EE3443" w:rsidR="003E4705" w:rsidRPr="003E4705" w:rsidRDefault="003E4705" w:rsidP="003E4705">
      <w:r w:rsidRPr="003E4705">
        <w:t xml:space="preserve">For critical incidents, which is a count of incidents, the data were positively skewed and zero inflated. However, the outcome was no longer zero inflated with the baseline count of incidents included in the analysis. This was confirmed by checking the residuals. We opted for a negative binomial distribution rather than a Poisson distribution to allow for overdispersion. In addition, we allow for the time in prison as an offset to model the fact that the number of critical incidents are proportional to the time in prison between randomisation and withdrawal or </w:t>
      </w:r>
      <w:r w:rsidR="005945C6">
        <w:t>the 8-week assessment timepoint</w:t>
      </w:r>
      <w:r w:rsidRPr="003E4705">
        <w:t>.</w:t>
      </w:r>
    </w:p>
    <w:p w14:paraId="74BCBD16" w14:textId="596A56A6" w:rsidR="003E4705" w:rsidRPr="003E4705" w:rsidRDefault="003E4705" w:rsidP="003E4705">
      <w:r w:rsidRPr="003E4705">
        <w:t>Both MOAS</w:t>
      </w:r>
      <w:r w:rsidR="00E62903">
        <w:t>-</w:t>
      </w:r>
      <w:r w:rsidRPr="003E4705">
        <w:t>P and BRC-P outcomes were fully observed at baseline.  MOAS</w:t>
      </w:r>
      <w:r w:rsidR="00E62903">
        <w:t>-</w:t>
      </w:r>
      <w:r w:rsidRPr="003E4705">
        <w:t>P had large zero inflation and too few remaining data points to allow modelling of the distribution (143 of the 200 participants who were included in the study were rated “0” on MOAS</w:t>
      </w:r>
      <w:r w:rsidR="00E62903">
        <w:t>-</w:t>
      </w:r>
      <w:r w:rsidRPr="003E4705">
        <w:t xml:space="preserve">P at eight weeks). We therefore dichotomised this outcome to give a binary variable (1 = participant had any aggressive event, 0 =no aggression), and analysed it </w:t>
      </w:r>
      <w:r w:rsidR="00E62903" w:rsidRPr="003E4705">
        <w:t>is using</w:t>
      </w:r>
      <w:r w:rsidRPr="003E4705">
        <w:t xml:space="preserve"> logistic regression. </w:t>
      </w:r>
    </w:p>
    <w:p w14:paraId="07AEF3A0" w14:textId="77777777" w:rsidR="003E4705" w:rsidRPr="003E4705" w:rsidRDefault="003E4705" w:rsidP="003E4705">
      <w:r w:rsidRPr="003E4705">
        <w:t>BRC-P was approximated by a negative binomial distribution which is appropriate as, although not directly a simple count of incidents, the questionnaire is a weighted proxy count of incidents of inappropriate behaviour. These will be modelled like critical incidents.</w:t>
      </w:r>
    </w:p>
    <w:p w14:paraId="5DC4F3B3" w14:textId="1684369B" w:rsidR="003E4705" w:rsidRPr="003E4705" w:rsidRDefault="003E4705" w:rsidP="003E4705">
      <w:r w:rsidRPr="003E4705">
        <w:t>Education outcomes were to be analysed only in those persons enrolled in education at baseline. 187 participants were enrolled in some form of education at baseline (94 in OROS-MPH and 93 in placebo) and thus giving a sample size of 187 for this subpopulation. However, only 83 MOAS</w:t>
      </w:r>
      <w:r w:rsidR="00E62903">
        <w:t>-</w:t>
      </w:r>
      <w:r w:rsidRPr="003E4705">
        <w:t xml:space="preserve">E baseline forms were completed, of which, there were only 9 non-zero values. Similarly, only 67 BRC-E forms were completed. We considered an actual sample size of less than half the intended sample size at baseline too small to </w:t>
      </w:r>
      <w:r w:rsidR="00E62903" w:rsidRPr="003E4705">
        <w:t>analyse</w:t>
      </w:r>
      <w:r w:rsidRPr="003E4705">
        <w:t xml:space="preserve">. Therefore, education outcomes MOASE and BRC-E were not analysed and are only described. </w:t>
      </w:r>
    </w:p>
    <w:p w14:paraId="74D3C0BF" w14:textId="4918A82A" w:rsidR="0028067B" w:rsidRPr="003E4705" w:rsidRDefault="003E4705" w:rsidP="003E4705">
      <w:r w:rsidRPr="003E4705">
        <w:t xml:space="preserve">Finally, number of scheduled education sessions at eight weeks was defined as scheduled to attend any of offender training, vocational </w:t>
      </w:r>
      <w:r w:rsidR="00F7368D" w:rsidRPr="003E4705">
        <w:t>training,</w:t>
      </w:r>
      <w:r w:rsidRPr="003E4705">
        <w:t xml:space="preserve"> or education sessions. We had intended to use logistic </w:t>
      </w:r>
      <w:r w:rsidRPr="003E4705">
        <w:lastRenderedPageBreak/>
        <w:t>regression to analyse education as a binary variable of whether any education sessions were scheduled or not. At baseline, 187 of 200 participants have any education sessions scheduled. At week eight, 191 of 200 participants have any education scheduled. It was not possible to analyse this using logistic regression given the lack of variability in the data. We therefore analysed this as the underlying count variable “number of any form of education scheduled between baseline and week 8” using a negative binomial distribution to allow for the positive skewness and overdispersion. The proportion of education sessions attended out of those scheduled was also described by arm.</w:t>
      </w:r>
    </w:p>
    <w:p w14:paraId="58A69BD5" w14:textId="6EB969EA" w:rsidR="0028067B" w:rsidRPr="0028067B" w:rsidRDefault="003E76E4" w:rsidP="001D5D26">
      <w:r>
        <w:rPr>
          <w:b/>
          <w:bCs/>
        </w:rPr>
        <w:t xml:space="preserve">2.2 </w:t>
      </w:r>
      <w:r w:rsidR="003E4705" w:rsidRPr="001D5D26">
        <w:rPr>
          <w:b/>
          <w:bCs/>
        </w:rPr>
        <w:t>N</w:t>
      </w:r>
      <w:r w:rsidR="0028067B" w:rsidRPr="001D5D26">
        <w:rPr>
          <w:b/>
          <w:bCs/>
        </w:rPr>
        <w:t xml:space="preserve">eed for multiple imputation </w:t>
      </w:r>
    </w:p>
    <w:p w14:paraId="3578902D" w14:textId="49AEF981" w:rsidR="003E4705" w:rsidRPr="003E4705" w:rsidRDefault="003E4705" w:rsidP="000E297B">
      <w:r w:rsidRPr="003E4705">
        <w:t>Formal trial arm comparisons were carried out by multiple imputation (MI), more specifically by using the flexible Multivariate Imputation by Chained equations (MICE) approach⁴’⁵ This was necessary because withdrawal from treatment was found to be predictive of missing primary outcomes (missing CAARS-O at eight weeks). Withdrawal from treatment was defined as; withdrawing completely from the trial, either through choice or through release, transfer or deportation, or withdrawing from treatment only. The association between treatment withdrawal during the trial and missing data in the primary outcome at eight weeks was tested using Fisher’s exact tests. Withdrawal was found to be predictive (p&lt;0.001). Thus, an MI approach was pursued to allow for a missing data generating mechanism that was missing at random (MAR), with the observed variables allowed to drive missingness including withdrawal from treatment.</w:t>
      </w:r>
    </w:p>
    <w:p w14:paraId="6D3FDDFE" w14:textId="77777777" w:rsidR="003E4705" w:rsidRPr="003E4705" w:rsidRDefault="003E4705" w:rsidP="003E4705">
      <w:r w:rsidRPr="003E4705">
        <w:t xml:space="preserve">We empirically assessed whether baseline variables were predictive of missing data using a forward logistic regression modelling approach. The following baseline variables were considered: all co-morbidities as recorded using the MINI checklist, each individual MINI diagnosis, sub-scores of the WRAADDS (emotional over-reactivity, affective lability, temper), MVQ, CGI, Adverse Events Scale (AES), IQ, Childhood trauma questionnaire (CTQ), number of days in prison prior to randomisation, Reactive-Proactive Aggression questionnaire (RPAQ) and the pro-active (RPAQ-P) and re-active (RPAQ-R) subscales, Zanarini Rating Scale for Borderline Personality Disorder (ZAN-BPD) score, Weiss Conduct disorder (WCD), MOAS as recorded by education staff and prison staff (MOASE/P respectively), alcohol or drug usage, ethnicity, their highest level of education, previous treatment for ADHD, and employment. All baseline variables were considered unless one of the categories of the variable occurred too infrequently to expect to observe both missing and observed data (defined as less than 21 observations). Variables were considered to be potentially important, and later considered for inclusion in the imputation model, if they were statistically significant at a liberal 10% test level in a logistic regression of missingness at eight weeks on the variable in question, trial arm and prison (the randomisation stratifier). A single potential predictor variable found. Only employment prior to incarceration was predictive of providing CAARS-O data at eight weeks with those who were in employment, self-employment or education being more likely to provide final outcomes (p-value = 0.075). </w:t>
      </w:r>
    </w:p>
    <w:p w14:paraId="58432A75" w14:textId="36BF0296" w:rsidR="00CA75C1" w:rsidRPr="003E4705" w:rsidRDefault="003E4705" w:rsidP="003E4705">
      <w:r w:rsidRPr="003E4705">
        <w:t>MICE was used with regression models for imputation of missing values in continuous variables, with logistic regression models for imputation of missing values in binary variables and with negative binomial models for imputation of missing values in counts.</w:t>
      </w:r>
    </w:p>
    <w:p w14:paraId="20C66BFF" w14:textId="77777777" w:rsidR="00A85B08" w:rsidRDefault="00A85B08" w:rsidP="001D5D26">
      <w:pPr>
        <w:rPr>
          <w:b/>
          <w:bCs/>
        </w:rPr>
      </w:pPr>
    </w:p>
    <w:p w14:paraId="1A5720BA" w14:textId="77777777" w:rsidR="00A85B08" w:rsidRDefault="00A85B08" w:rsidP="001D5D26">
      <w:pPr>
        <w:rPr>
          <w:b/>
          <w:bCs/>
        </w:rPr>
      </w:pPr>
    </w:p>
    <w:p w14:paraId="2A4CC1DC" w14:textId="77777777" w:rsidR="00D40394" w:rsidRDefault="00D40394" w:rsidP="001D5D26">
      <w:pPr>
        <w:rPr>
          <w:b/>
          <w:bCs/>
        </w:rPr>
      </w:pPr>
    </w:p>
    <w:p w14:paraId="4B7D1026" w14:textId="63A145EA" w:rsidR="00CA75C1" w:rsidRPr="00CA75C1" w:rsidRDefault="003E76E4" w:rsidP="001D5D26">
      <w:r>
        <w:rPr>
          <w:b/>
          <w:bCs/>
        </w:rPr>
        <w:t xml:space="preserve">2.3 </w:t>
      </w:r>
      <w:r w:rsidR="00CA75C1" w:rsidRPr="001D5D26">
        <w:rPr>
          <w:b/>
          <w:bCs/>
        </w:rPr>
        <w:t>Analysis model</w:t>
      </w:r>
    </w:p>
    <w:p w14:paraId="5882D26F" w14:textId="77777777" w:rsidR="00CA75C1" w:rsidRDefault="003E4705" w:rsidP="00CA75C1">
      <w:r w:rsidRPr="003E4705">
        <w:t>The analysis models used to estimate treatment effects included the respective outcome variable as the dependent variable and trial arm (trial arm), baseline values of the outcome (if available) and randomisation stratifiers (prison sites) as explanatory variables.</w:t>
      </w:r>
    </w:p>
    <w:p w14:paraId="44B1C45D" w14:textId="1A829C2C" w:rsidR="00CA75C1" w:rsidRPr="001D5D26" w:rsidRDefault="00097552" w:rsidP="001D5D26">
      <w:pPr>
        <w:rPr>
          <w:b/>
          <w:bCs/>
        </w:rPr>
      </w:pPr>
      <w:r>
        <w:rPr>
          <w:b/>
          <w:bCs/>
        </w:rPr>
        <w:t xml:space="preserve">2.4. </w:t>
      </w:r>
      <w:r w:rsidR="00CA75C1" w:rsidRPr="001D5D26">
        <w:rPr>
          <w:b/>
          <w:bCs/>
        </w:rPr>
        <w:t xml:space="preserve">Imputation model </w:t>
      </w:r>
    </w:p>
    <w:p w14:paraId="00EE3E93" w14:textId="3A4002A2" w:rsidR="003E4705" w:rsidRPr="003E4705" w:rsidRDefault="003E4705" w:rsidP="00CA75C1">
      <w:r w:rsidRPr="003E4705">
        <w:t>For each outcome variable the imputation model included (</w:t>
      </w:r>
      <w:proofErr w:type="spellStart"/>
      <w:r w:rsidRPr="003E4705">
        <w:t>i</w:t>
      </w:r>
      <w:proofErr w:type="spellEnd"/>
      <w:r w:rsidRPr="003E4705">
        <w:t>) all the variables of the analysis model, (ii) measures of the outcome variable at baseline and four and/or five weeks if available and (iii) known predictors of missingness (withdrawal from treatment during the trial and employment prior to incarceration). (</w:t>
      </w:r>
      <w:proofErr w:type="spellStart"/>
      <w:r w:rsidRPr="003E4705">
        <w:t>i</w:t>
      </w:r>
      <w:proofErr w:type="spellEnd"/>
      <w:r w:rsidRPr="003E4705">
        <w:t xml:space="preserve">) is stipulated by MI theory. (ii) was done to improve the precision of the inferences and also to allow outcome measures at earlier time points to drive drop out at later time points. (iii) accommodates identified predictors of missingness and allowed us to make a more realistic MAR assumption. </w:t>
      </w:r>
    </w:p>
    <w:p w14:paraId="16E9C6B8" w14:textId="7B552533" w:rsidR="00CA75C1" w:rsidRDefault="003E4705" w:rsidP="003E4705">
      <w:r w:rsidRPr="003E4705">
        <w:t>Relevant assumptions were checked. Normality and homogeneity assumptions were checked for modelling of CAARS-O, WRAADDS emotional dysregulation sub score, MEWS, ARI-S, CGI, BSI, MVQ, and CORE-M using residual diagnostics. All of these checks were satisfactory. Distribution checks were also done for critical incidents, MOASE/P and BRC-E/P and highlighted that these scores cannot be treated as Poisson or normally distributed (see above).</w:t>
      </w:r>
    </w:p>
    <w:p w14:paraId="3E01F44A" w14:textId="77777777" w:rsidR="00AE09C2" w:rsidRDefault="00AE09C2" w:rsidP="003E4705"/>
    <w:p w14:paraId="014DB19F" w14:textId="0F8BBC27" w:rsidR="003E4705" w:rsidRPr="001D5D26" w:rsidRDefault="00097552" w:rsidP="001D5D26">
      <w:pPr>
        <w:rPr>
          <w:b/>
          <w:bCs/>
        </w:rPr>
      </w:pPr>
      <w:r>
        <w:rPr>
          <w:b/>
          <w:bCs/>
        </w:rPr>
        <w:t xml:space="preserve">2.5. </w:t>
      </w:r>
      <w:r w:rsidR="00CA75C1" w:rsidRPr="001D5D26">
        <w:rPr>
          <w:b/>
          <w:bCs/>
        </w:rPr>
        <w:t xml:space="preserve">Sensitivity analyses </w:t>
      </w:r>
    </w:p>
    <w:p w14:paraId="1CA3C1E2" w14:textId="77777777" w:rsidR="003E4705" w:rsidRPr="003E4705" w:rsidRDefault="003E4705" w:rsidP="003E4705">
      <w:r w:rsidRPr="003E4705">
        <w:t>Four sets of sensitivity analyses were conducted. Sensitivity analyses were only done on the primary outcome (CAARS-O at eight weeks).</w:t>
      </w:r>
    </w:p>
    <w:p w14:paraId="5151B984" w14:textId="77777777" w:rsidR="003E4705" w:rsidRPr="003E4705" w:rsidRDefault="003E4705" w:rsidP="003E4705">
      <w:r w:rsidRPr="003E4705">
        <w:t>The first sensitivity analysis assessed the assumption that the treatment effect is constant only within defined time windows. That is, only data recorded at week eight visit date plus or minus two days were included in this sensitivity analysis.</w:t>
      </w:r>
    </w:p>
    <w:p w14:paraId="4746EE0F" w14:textId="77777777" w:rsidR="003E4705" w:rsidRPr="003E4705" w:rsidRDefault="003E4705" w:rsidP="003E4705">
      <w:r w:rsidRPr="003E4705">
        <w:t xml:space="preserve">The second sensitivity analysis looked at the effect of delayed treatment initiation. Again, those who failed to start treatment within seven days of randomisation were dropped from the analysis of the primary outcome. </w:t>
      </w:r>
    </w:p>
    <w:p w14:paraId="0727833B" w14:textId="77777777" w:rsidR="003E4705" w:rsidRPr="003E4705" w:rsidRDefault="003E4705" w:rsidP="003E4705">
      <w:r w:rsidRPr="003E4705">
        <w:t>The third sensitivity analysis evaluated the impact of IQ on the primary outcome. Those who did not record an IQ greater than 60 on the Wechsler Abbreviated Scale of Intelligence-II (WASI-II) were excluded from this analysis.</w:t>
      </w:r>
    </w:p>
    <w:p w14:paraId="11E21061" w14:textId="63F8D4C1" w:rsidR="003E4705" w:rsidRDefault="003E4705" w:rsidP="003E4705">
      <w:r w:rsidRPr="003E4705">
        <w:t xml:space="preserve">The fourth sensitivity analysis assessed efficacy for those who were considered to have complied with treatment. This was defined as taking any trial medication on at least 75% of the days on which it was prescribed. Those who withdrew, or were released, </w:t>
      </w:r>
      <w:r w:rsidR="001D5D26" w:rsidRPr="003E4705">
        <w:t>transferred,</w:t>
      </w:r>
      <w:r w:rsidRPr="003E4705">
        <w:t xml:space="preserve"> or deported were excluded.</w:t>
      </w:r>
    </w:p>
    <w:p w14:paraId="5C06CFDF" w14:textId="0C617D19" w:rsidR="00D6729A" w:rsidRDefault="00D6729A" w:rsidP="003E4705"/>
    <w:p w14:paraId="1308EED1" w14:textId="77777777" w:rsidR="00D6729A" w:rsidRPr="003E4705" w:rsidRDefault="00D6729A" w:rsidP="003E4705"/>
    <w:p w14:paraId="289B1795" w14:textId="47766E4B" w:rsidR="003E4705" w:rsidRPr="001D5D26" w:rsidRDefault="00097552" w:rsidP="001D5D26">
      <w:pPr>
        <w:rPr>
          <w:b/>
          <w:bCs/>
        </w:rPr>
      </w:pPr>
      <w:r>
        <w:rPr>
          <w:b/>
          <w:bCs/>
        </w:rPr>
        <w:lastRenderedPageBreak/>
        <w:t xml:space="preserve">2.6. </w:t>
      </w:r>
      <w:r w:rsidR="00CA75C1" w:rsidRPr="001D5D26">
        <w:rPr>
          <w:b/>
          <w:bCs/>
        </w:rPr>
        <w:t>Mechanisms analyses</w:t>
      </w:r>
    </w:p>
    <w:p w14:paraId="60E46766" w14:textId="53E5DBD5" w:rsidR="003E4705" w:rsidRPr="003E4705" w:rsidRDefault="00D6729A" w:rsidP="003E4705">
      <w:r w:rsidRPr="00D6729A">
        <w:rPr>
          <w:b/>
          <w:bCs/>
        </w:rPr>
        <w:t>Moderator analyses:</w:t>
      </w:r>
      <w:r>
        <w:t xml:space="preserve"> </w:t>
      </w:r>
      <w:r w:rsidR="003E4705" w:rsidRPr="003E4705">
        <w:t xml:space="preserve">Treatment effect modification by pre-specified putative moderators Childhood trauma questionnaire (CTQ), Zan borderline personality disorder (ZAN-BPD) and Reactive and Proactive sub scores of the Aggression questionnaire (RPAQ) was investigated for the primary outcome CAARS-O at eight weeks. The putative moderators were investigated one at a time. For each moderator, the modelling for CAARS-O at week 8 was extended to include this variable and an interaction between the moderator and the trial arm. To accommodate these variables in the imputation step the “just another variable” approach to multiple imputation with interactions was used; that is both (the fully observed) moderator as well as the product term were simply added to the list of predictors variables available for imputation of missing values. The statistical significance of the interaction term then informs regarding treatment effect modification. </w:t>
      </w:r>
    </w:p>
    <w:p w14:paraId="355F9DB4" w14:textId="1725BC82" w:rsidR="003E4705" w:rsidRPr="003E4705" w:rsidRDefault="00D6729A" w:rsidP="003E4705">
      <w:r w:rsidRPr="00D6729A">
        <w:rPr>
          <w:b/>
          <w:bCs/>
        </w:rPr>
        <w:t>Mediator analyses:</w:t>
      </w:r>
      <w:r>
        <w:t xml:space="preserve"> </w:t>
      </w:r>
      <w:r w:rsidR="003E4705" w:rsidRPr="003E4705">
        <w:t>Treatment effect mediation of behavioural outcomes by 5 week improvements in ADHD symptoms or emotional dysregulation (WRAADDS) was assessed by fitting the following six single mediator models:</w:t>
      </w:r>
    </w:p>
    <w:p w14:paraId="3031E094" w14:textId="77777777" w:rsidR="003E4705" w:rsidRPr="003E4705" w:rsidRDefault="003E4705" w:rsidP="003E4705">
      <w:r w:rsidRPr="003E4705">
        <w:t>Exposure – trial arm; Mediator - CAARS-O hyperactivity subscore; Outcome -  BRC-P</w:t>
      </w:r>
    </w:p>
    <w:p w14:paraId="04814D9C" w14:textId="77777777" w:rsidR="003E4705" w:rsidRPr="003E4705" w:rsidRDefault="003E4705" w:rsidP="003E4705">
      <w:r w:rsidRPr="003E4705">
        <w:t>Exposure – trial arm; Mediator - CAARS-O inattention subscore; Outcome -  BRC-P</w:t>
      </w:r>
    </w:p>
    <w:p w14:paraId="6F8B03DB" w14:textId="77777777" w:rsidR="003E4705" w:rsidRPr="003E4705" w:rsidRDefault="003E4705" w:rsidP="003E4705">
      <w:r w:rsidRPr="003E4705">
        <w:t>Exposure – trial arm; Mediator - CAARS-O WRAADDS emotional dysregulation score; Outcome -  BRC-P</w:t>
      </w:r>
    </w:p>
    <w:p w14:paraId="431FCC83" w14:textId="77777777" w:rsidR="003E4705" w:rsidRPr="003E4705" w:rsidRDefault="003E4705" w:rsidP="003E4705">
      <w:r w:rsidRPr="003E4705">
        <w:t>Exposure – trial arm; Mediator - CAARS-O hyperactivity subscore; Outcome -  Critical Incidents</w:t>
      </w:r>
    </w:p>
    <w:p w14:paraId="35F5A36B" w14:textId="77777777" w:rsidR="003E4705" w:rsidRPr="003E4705" w:rsidRDefault="003E4705" w:rsidP="003E4705">
      <w:r w:rsidRPr="003E4705">
        <w:t>Exposure – trial arm; Mediator - CAARS-O inattention subscore; Outcome -  Critical Incidents</w:t>
      </w:r>
    </w:p>
    <w:p w14:paraId="2B8B13F1" w14:textId="77777777" w:rsidR="003E4705" w:rsidRPr="003E4705" w:rsidRDefault="003E4705" w:rsidP="003E4705">
      <w:r w:rsidRPr="003E4705">
        <w:t>Exposure – trial arm; Mediator - CAARS-O WRAADDS emotional dysregulation score; Outcome - Critical Incidents</w:t>
      </w:r>
    </w:p>
    <w:p w14:paraId="1188D6C0" w14:textId="574CC4A1" w:rsidR="003E4705" w:rsidRPr="003E4705" w:rsidRDefault="003E4705" w:rsidP="003E4705">
      <w:r w:rsidRPr="003E4705">
        <w:t xml:space="preserve">Based on complete cases only, causal mediation analyses were performed using the Stata command paramed⁶. In order to base this parametric mediation modelling on linear regression models the respective outcome variables were log-transformed (BRC-P and critical incidents were count outcomes). Baseline values of the mediator and the outcome variable, prison, age, educational level and IQ were included as covariates in the mediator and outcome models because they were hypothesized confounders of the mediator-outcome relationship or a randomisation stratifier (prison). The causal mediation analyses allowed for an interaction between trial arm and the respective mediator. In order to quantify </w:t>
      </w:r>
      <w:r w:rsidR="00ED2E93" w:rsidRPr="003E4705">
        <w:t>mediation,</w:t>
      </w:r>
      <w:r w:rsidRPr="003E4705">
        <w:t xml:space="preserve"> we report the estimated natural indirect effect (NIE) and the natural direct effect (NDE).        </w:t>
      </w:r>
    </w:p>
    <w:p w14:paraId="49A34131" w14:textId="77777777" w:rsidR="003E4705" w:rsidRPr="003E4705" w:rsidRDefault="003E4705" w:rsidP="003E4705">
      <w:r w:rsidRPr="003E4705">
        <w:t>All analyses were carried out in Stata v15.1.</w:t>
      </w:r>
    </w:p>
    <w:p w14:paraId="1708CC8B" w14:textId="582BEA6D" w:rsidR="003E4705" w:rsidRDefault="003E4705" w:rsidP="003E4705"/>
    <w:p w14:paraId="27CD4F7C" w14:textId="0A6F1381" w:rsidR="00E95BE6" w:rsidRDefault="00E95BE6" w:rsidP="003E4705"/>
    <w:p w14:paraId="624BEBF7" w14:textId="15A8541A" w:rsidR="00E95BE6" w:rsidRDefault="00E95BE6" w:rsidP="003E4705"/>
    <w:p w14:paraId="75AF161A" w14:textId="58EFC72C" w:rsidR="00E95BE6" w:rsidRDefault="00E95BE6" w:rsidP="003E4705"/>
    <w:p w14:paraId="01B8DA33" w14:textId="2B9789A1" w:rsidR="00E95BE6" w:rsidRDefault="00E95BE6" w:rsidP="003E4705"/>
    <w:p w14:paraId="096D7F36" w14:textId="13BC3605" w:rsidR="00494044" w:rsidRDefault="00494044" w:rsidP="008A3C42">
      <w:pPr>
        <w:pStyle w:val="ListParagraph"/>
        <w:numPr>
          <w:ilvl w:val="0"/>
          <w:numId w:val="17"/>
        </w:numPr>
        <w:rPr>
          <w:b/>
          <w:bCs/>
        </w:rPr>
      </w:pPr>
      <w:r>
        <w:rPr>
          <w:b/>
          <w:bCs/>
        </w:rPr>
        <w:lastRenderedPageBreak/>
        <w:t xml:space="preserve">Appendix </w:t>
      </w:r>
      <w:r w:rsidR="007C1EFE">
        <w:rPr>
          <w:b/>
          <w:bCs/>
        </w:rPr>
        <w:t>2</w:t>
      </w:r>
      <w:r>
        <w:rPr>
          <w:b/>
          <w:bCs/>
        </w:rPr>
        <w:t xml:space="preserve"> </w:t>
      </w:r>
    </w:p>
    <w:p w14:paraId="61CB593B" w14:textId="274D7BB5" w:rsidR="008A3C42" w:rsidRPr="00D6729A" w:rsidRDefault="003E4705" w:rsidP="00810CE8">
      <w:pPr>
        <w:rPr>
          <w:b/>
          <w:bCs/>
        </w:rPr>
      </w:pPr>
      <w:r w:rsidRPr="00D6729A">
        <w:rPr>
          <w:b/>
          <w:bCs/>
        </w:rPr>
        <w:t>R</w:t>
      </w:r>
      <w:r w:rsidR="00494044" w:rsidRPr="00D6729A">
        <w:rPr>
          <w:b/>
          <w:bCs/>
        </w:rPr>
        <w:t xml:space="preserve">esults from Stastical Analysis Plan report </w:t>
      </w:r>
    </w:p>
    <w:p w14:paraId="7FF1DFAB" w14:textId="77777777" w:rsidR="008A3C42" w:rsidRPr="008A3C42" w:rsidRDefault="008A3C42" w:rsidP="008A3C42">
      <w:pPr>
        <w:pStyle w:val="ListParagraph"/>
        <w:rPr>
          <w:b/>
          <w:bCs/>
        </w:rPr>
      </w:pPr>
    </w:p>
    <w:p w14:paraId="5C4AF7AA" w14:textId="6BCF35A4" w:rsidR="00A7567B" w:rsidRPr="008A3C42" w:rsidRDefault="00390BEA" w:rsidP="008A3C42">
      <w:pPr>
        <w:pStyle w:val="ListParagraph"/>
        <w:numPr>
          <w:ilvl w:val="1"/>
          <w:numId w:val="17"/>
        </w:numPr>
        <w:ind w:left="567"/>
        <w:rPr>
          <w:b/>
          <w:bCs/>
        </w:rPr>
      </w:pPr>
      <w:r w:rsidRPr="008A3C42">
        <w:rPr>
          <w:rFonts w:cstheme="minorHAnsi"/>
          <w:b/>
          <w:bCs/>
          <w:sz w:val="18"/>
          <w:szCs w:val="18"/>
        </w:rPr>
        <w:t xml:space="preserve">Baseline characteristics of the sample </w:t>
      </w:r>
    </w:p>
    <w:tbl>
      <w:tblPr>
        <w:tblStyle w:val="TableGrid"/>
        <w:tblW w:w="10916" w:type="dxa"/>
        <w:jc w:val="center"/>
        <w:tblCellMar>
          <w:top w:w="20" w:type="dxa"/>
        </w:tblCellMar>
        <w:tblLook w:val="04A0" w:firstRow="1" w:lastRow="0" w:firstColumn="1" w:lastColumn="0" w:noHBand="0" w:noVBand="1"/>
      </w:tblPr>
      <w:tblGrid>
        <w:gridCol w:w="1760"/>
        <w:gridCol w:w="598"/>
        <w:gridCol w:w="809"/>
        <w:gridCol w:w="1661"/>
        <w:gridCol w:w="939"/>
        <w:gridCol w:w="1969"/>
        <w:gridCol w:w="1296"/>
        <w:gridCol w:w="1884"/>
      </w:tblGrid>
      <w:tr w:rsidR="001224D6" w:rsidRPr="00390BEA" w14:paraId="076DC35C" w14:textId="77777777" w:rsidTr="006770E8">
        <w:trPr>
          <w:tblHeader/>
          <w:jc w:val="center"/>
        </w:trPr>
        <w:tc>
          <w:tcPr>
            <w:tcW w:w="10916" w:type="dxa"/>
            <w:gridSpan w:val="8"/>
            <w:shd w:val="clear" w:color="auto" w:fill="FFF2CC" w:themeFill="accent4" w:themeFillTint="33"/>
            <w:vAlign w:val="center"/>
          </w:tcPr>
          <w:p w14:paraId="6CCCC9FC" w14:textId="28D76610" w:rsidR="001224D6" w:rsidRPr="00390BEA" w:rsidRDefault="001224D6" w:rsidP="001224D6">
            <w:pPr>
              <w:rPr>
                <w:rFonts w:eastAsia="Calibri" w:cstheme="minorHAnsi"/>
                <w:b/>
                <w:bCs/>
              </w:rPr>
            </w:pPr>
            <w:r w:rsidRPr="00390BEA">
              <w:rPr>
                <w:b/>
                <w:bCs/>
              </w:rPr>
              <w:t xml:space="preserve">Table </w:t>
            </w:r>
            <w:r w:rsidR="001D5D26" w:rsidRPr="00390BEA">
              <w:rPr>
                <w:b/>
                <w:bCs/>
              </w:rPr>
              <w:t>2</w:t>
            </w:r>
            <w:r w:rsidRPr="00390BEA">
              <w:rPr>
                <w:b/>
                <w:bCs/>
              </w:rPr>
              <w:t>: summaries of clinical baseline variables by trial arm and overall</w:t>
            </w:r>
          </w:p>
        </w:tc>
      </w:tr>
      <w:tr w:rsidR="00507F55" w:rsidRPr="00242025" w14:paraId="4C05D5A9" w14:textId="77777777" w:rsidTr="00507F55">
        <w:trPr>
          <w:tblHeader/>
          <w:jc w:val="center"/>
        </w:trPr>
        <w:tc>
          <w:tcPr>
            <w:tcW w:w="2358" w:type="dxa"/>
            <w:gridSpan w:val="2"/>
            <w:vMerge w:val="restart"/>
            <w:shd w:val="clear" w:color="auto" w:fill="FFF2CC" w:themeFill="accent4" w:themeFillTint="33"/>
            <w:vAlign w:val="center"/>
          </w:tcPr>
          <w:p w14:paraId="27B24C79" w14:textId="77777777" w:rsidR="00507F55" w:rsidRPr="00507F55" w:rsidRDefault="00507F55" w:rsidP="006770E8">
            <w:pPr>
              <w:jc w:val="center"/>
              <w:rPr>
                <w:rFonts w:cstheme="minorHAnsi"/>
                <w:b/>
              </w:rPr>
            </w:pPr>
            <w:r w:rsidRPr="00507F55">
              <w:rPr>
                <w:rFonts w:eastAsia="Calibri" w:cstheme="minorHAnsi"/>
                <w:b/>
              </w:rPr>
              <w:t>Baseline Clinical Characteristics – continuous</w:t>
            </w:r>
          </w:p>
        </w:tc>
        <w:tc>
          <w:tcPr>
            <w:tcW w:w="2470" w:type="dxa"/>
            <w:gridSpan w:val="2"/>
            <w:shd w:val="clear" w:color="auto" w:fill="FFF2CC" w:themeFill="accent4" w:themeFillTint="33"/>
            <w:vAlign w:val="center"/>
          </w:tcPr>
          <w:p w14:paraId="0ABAB8FB" w14:textId="510235C7" w:rsidR="00507F55" w:rsidRPr="00507F55" w:rsidRDefault="00507F55" w:rsidP="006770E8">
            <w:pPr>
              <w:jc w:val="center"/>
              <w:rPr>
                <w:rFonts w:cstheme="minorHAnsi"/>
                <w:b/>
              </w:rPr>
            </w:pPr>
            <w:r w:rsidRPr="00507F55">
              <w:rPr>
                <w:rFonts w:eastAsia="Calibri" w:cstheme="minorHAnsi"/>
                <w:b/>
              </w:rPr>
              <w:t>OROS-MPH</w:t>
            </w:r>
          </w:p>
        </w:tc>
        <w:tc>
          <w:tcPr>
            <w:tcW w:w="2908" w:type="dxa"/>
            <w:gridSpan w:val="2"/>
            <w:shd w:val="clear" w:color="auto" w:fill="FFF2CC" w:themeFill="accent4" w:themeFillTint="33"/>
            <w:vAlign w:val="center"/>
          </w:tcPr>
          <w:p w14:paraId="04A29758" w14:textId="19570FCE" w:rsidR="00507F55" w:rsidRPr="00507F55" w:rsidRDefault="00507F55" w:rsidP="006770E8">
            <w:pPr>
              <w:jc w:val="center"/>
              <w:rPr>
                <w:rFonts w:cstheme="minorHAnsi"/>
                <w:b/>
              </w:rPr>
            </w:pPr>
            <w:r w:rsidRPr="00507F55">
              <w:rPr>
                <w:rFonts w:eastAsia="Calibri" w:cstheme="minorHAnsi"/>
                <w:b/>
              </w:rPr>
              <w:t>Placebo</w:t>
            </w:r>
          </w:p>
        </w:tc>
        <w:tc>
          <w:tcPr>
            <w:tcW w:w="3180" w:type="dxa"/>
            <w:gridSpan w:val="2"/>
            <w:shd w:val="clear" w:color="auto" w:fill="FFF2CC" w:themeFill="accent4" w:themeFillTint="33"/>
            <w:vAlign w:val="center"/>
          </w:tcPr>
          <w:p w14:paraId="2104B0F8" w14:textId="72C6B183" w:rsidR="00507F55" w:rsidRPr="00507F55" w:rsidRDefault="00507F55" w:rsidP="006770E8">
            <w:pPr>
              <w:jc w:val="center"/>
              <w:rPr>
                <w:rFonts w:cstheme="minorHAnsi"/>
                <w:b/>
              </w:rPr>
            </w:pPr>
            <w:r w:rsidRPr="00507F55">
              <w:rPr>
                <w:rFonts w:eastAsia="Calibri" w:cstheme="minorHAnsi"/>
                <w:b/>
              </w:rPr>
              <w:t>Overall</w:t>
            </w:r>
          </w:p>
        </w:tc>
      </w:tr>
      <w:tr w:rsidR="00507F55" w:rsidRPr="00242025" w14:paraId="6CA40330" w14:textId="77777777" w:rsidTr="00507F55">
        <w:trPr>
          <w:jc w:val="center"/>
        </w:trPr>
        <w:tc>
          <w:tcPr>
            <w:tcW w:w="2358" w:type="dxa"/>
            <w:gridSpan w:val="2"/>
            <w:vMerge/>
            <w:shd w:val="clear" w:color="auto" w:fill="FFF2CC" w:themeFill="accent4" w:themeFillTint="33"/>
          </w:tcPr>
          <w:p w14:paraId="16E29DBF" w14:textId="77777777" w:rsidR="00507F55" w:rsidRPr="00507F55" w:rsidRDefault="00507F55" w:rsidP="006770E8">
            <w:pPr>
              <w:rPr>
                <w:rFonts w:cstheme="minorHAnsi"/>
                <w:b/>
              </w:rPr>
            </w:pPr>
          </w:p>
        </w:tc>
        <w:tc>
          <w:tcPr>
            <w:tcW w:w="809" w:type="dxa"/>
            <w:shd w:val="clear" w:color="auto" w:fill="FFF2CC" w:themeFill="accent4" w:themeFillTint="33"/>
          </w:tcPr>
          <w:p w14:paraId="0ECA6AB4" w14:textId="77777777" w:rsidR="00507F55" w:rsidRPr="00507F55" w:rsidRDefault="00507F55" w:rsidP="006770E8">
            <w:pPr>
              <w:jc w:val="center"/>
              <w:rPr>
                <w:rFonts w:cstheme="minorHAnsi"/>
                <w:b/>
              </w:rPr>
            </w:pPr>
            <w:r w:rsidRPr="00507F55">
              <w:rPr>
                <w:rFonts w:eastAsia="Calibri" w:cstheme="minorHAnsi"/>
                <w:b/>
              </w:rPr>
              <w:t>N</w:t>
            </w:r>
          </w:p>
        </w:tc>
        <w:tc>
          <w:tcPr>
            <w:tcW w:w="1661" w:type="dxa"/>
            <w:shd w:val="clear" w:color="auto" w:fill="FFF2CC" w:themeFill="accent4" w:themeFillTint="33"/>
          </w:tcPr>
          <w:p w14:paraId="066C255B" w14:textId="77777777" w:rsidR="00507F55" w:rsidRPr="00507F55" w:rsidRDefault="00507F55" w:rsidP="006770E8">
            <w:pPr>
              <w:jc w:val="center"/>
              <w:rPr>
                <w:rFonts w:cstheme="minorHAnsi"/>
                <w:b/>
              </w:rPr>
            </w:pPr>
            <w:r w:rsidRPr="00507F55">
              <w:rPr>
                <w:rFonts w:eastAsia="Calibri" w:cstheme="minorHAnsi"/>
                <w:b/>
              </w:rPr>
              <w:t>Summary</w:t>
            </w:r>
          </w:p>
        </w:tc>
        <w:tc>
          <w:tcPr>
            <w:tcW w:w="939" w:type="dxa"/>
            <w:shd w:val="clear" w:color="auto" w:fill="FFF2CC" w:themeFill="accent4" w:themeFillTint="33"/>
          </w:tcPr>
          <w:p w14:paraId="7DE1BCBE" w14:textId="77777777" w:rsidR="00507F55" w:rsidRPr="00507F55" w:rsidRDefault="00507F55" w:rsidP="006770E8">
            <w:pPr>
              <w:jc w:val="center"/>
              <w:rPr>
                <w:rFonts w:cstheme="minorHAnsi"/>
                <w:b/>
              </w:rPr>
            </w:pPr>
            <w:r w:rsidRPr="00507F55">
              <w:rPr>
                <w:rFonts w:eastAsia="Calibri" w:cstheme="minorHAnsi"/>
                <w:b/>
              </w:rPr>
              <w:t>N</w:t>
            </w:r>
          </w:p>
        </w:tc>
        <w:tc>
          <w:tcPr>
            <w:tcW w:w="1969" w:type="dxa"/>
            <w:shd w:val="clear" w:color="auto" w:fill="FFF2CC" w:themeFill="accent4" w:themeFillTint="33"/>
          </w:tcPr>
          <w:p w14:paraId="5812B710" w14:textId="77777777" w:rsidR="00507F55" w:rsidRPr="00507F55" w:rsidRDefault="00507F55" w:rsidP="006770E8">
            <w:pPr>
              <w:jc w:val="center"/>
              <w:rPr>
                <w:rFonts w:cstheme="minorHAnsi"/>
                <w:b/>
              </w:rPr>
            </w:pPr>
            <w:r w:rsidRPr="00507F55">
              <w:rPr>
                <w:rFonts w:eastAsia="Calibri" w:cstheme="minorHAnsi"/>
                <w:b/>
              </w:rPr>
              <w:t>Summary</w:t>
            </w:r>
          </w:p>
        </w:tc>
        <w:tc>
          <w:tcPr>
            <w:tcW w:w="1296" w:type="dxa"/>
            <w:shd w:val="clear" w:color="auto" w:fill="FFF2CC" w:themeFill="accent4" w:themeFillTint="33"/>
          </w:tcPr>
          <w:p w14:paraId="6105CC55" w14:textId="77777777" w:rsidR="00507F55" w:rsidRPr="00507F55" w:rsidRDefault="00507F55" w:rsidP="006770E8">
            <w:pPr>
              <w:jc w:val="center"/>
              <w:rPr>
                <w:rFonts w:cstheme="minorHAnsi"/>
                <w:b/>
              </w:rPr>
            </w:pPr>
            <w:r w:rsidRPr="00507F55">
              <w:rPr>
                <w:rFonts w:eastAsia="Calibri" w:cstheme="minorHAnsi"/>
                <w:b/>
              </w:rPr>
              <w:t>N</w:t>
            </w:r>
          </w:p>
        </w:tc>
        <w:tc>
          <w:tcPr>
            <w:tcW w:w="1884" w:type="dxa"/>
            <w:shd w:val="clear" w:color="auto" w:fill="FFF2CC" w:themeFill="accent4" w:themeFillTint="33"/>
          </w:tcPr>
          <w:p w14:paraId="367CCBD2" w14:textId="77777777" w:rsidR="00507F55" w:rsidRPr="00507F55" w:rsidRDefault="00507F55" w:rsidP="006770E8">
            <w:pPr>
              <w:jc w:val="center"/>
              <w:rPr>
                <w:rFonts w:cstheme="minorHAnsi"/>
                <w:b/>
              </w:rPr>
            </w:pPr>
            <w:r w:rsidRPr="00507F55">
              <w:rPr>
                <w:rFonts w:eastAsia="Calibri" w:cstheme="minorHAnsi"/>
                <w:b/>
              </w:rPr>
              <w:t>Summary</w:t>
            </w:r>
          </w:p>
        </w:tc>
      </w:tr>
      <w:tr w:rsidR="00A57066" w:rsidRPr="00242025" w14:paraId="380DAEB0" w14:textId="77777777" w:rsidTr="006770E8">
        <w:trPr>
          <w:jc w:val="center"/>
        </w:trPr>
        <w:tc>
          <w:tcPr>
            <w:tcW w:w="2358" w:type="dxa"/>
            <w:gridSpan w:val="2"/>
          </w:tcPr>
          <w:p w14:paraId="6B1B48B6" w14:textId="77777777" w:rsidR="00A57066" w:rsidRPr="002E4CD5" w:rsidRDefault="00A57066" w:rsidP="006770E8">
            <w:r w:rsidRPr="58B26F73">
              <w:rPr>
                <w:rFonts w:eastAsia="Calibri"/>
              </w:rPr>
              <w:t xml:space="preserve">CAARS-O - mean (sd) </w:t>
            </w:r>
            <w:r w:rsidRPr="58B26F73">
              <w:t>[range 0 to 54]</w:t>
            </w:r>
          </w:p>
        </w:tc>
        <w:tc>
          <w:tcPr>
            <w:tcW w:w="809" w:type="dxa"/>
          </w:tcPr>
          <w:p w14:paraId="10C16D20" w14:textId="77777777" w:rsidR="00A57066" w:rsidRPr="002E4CD5" w:rsidRDefault="00A57066" w:rsidP="006770E8">
            <w:pPr>
              <w:jc w:val="center"/>
              <w:rPr>
                <w:rFonts w:cstheme="minorHAnsi"/>
              </w:rPr>
            </w:pPr>
            <w:r w:rsidRPr="002E4CD5">
              <w:rPr>
                <w:rFonts w:eastAsia="Calibri" w:cstheme="minorHAnsi"/>
              </w:rPr>
              <w:t>100</w:t>
            </w:r>
          </w:p>
        </w:tc>
        <w:tc>
          <w:tcPr>
            <w:tcW w:w="1661" w:type="dxa"/>
          </w:tcPr>
          <w:p w14:paraId="6784139A" w14:textId="77777777" w:rsidR="00A57066" w:rsidRPr="002E4CD5" w:rsidRDefault="00A57066" w:rsidP="006770E8">
            <w:pPr>
              <w:jc w:val="center"/>
              <w:rPr>
                <w:rFonts w:cstheme="minorHAnsi"/>
              </w:rPr>
            </w:pPr>
            <w:r w:rsidRPr="002E4CD5">
              <w:rPr>
                <w:rFonts w:eastAsia="Calibri" w:cstheme="minorHAnsi"/>
              </w:rPr>
              <w:t>36.4 (9.8)</w:t>
            </w:r>
          </w:p>
        </w:tc>
        <w:tc>
          <w:tcPr>
            <w:tcW w:w="939" w:type="dxa"/>
          </w:tcPr>
          <w:p w14:paraId="50F0F6E0" w14:textId="77777777" w:rsidR="00A57066" w:rsidRPr="002E4CD5" w:rsidRDefault="00A57066" w:rsidP="006770E8">
            <w:pPr>
              <w:jc w:val="center"/>
              <w:rPr>
                <w:rFonts w:cstheme="minorHAnsi"/>
              </w:rPr>
            </w:pPr>
            <w:r w:rsidRPr="002E4CD5">
              <w:rPr>
                <w:rFonts w:eastAsia="Calibri" w:cstheme="minorHAnsi"/>
              </w:rPr>
              <w:t>99</w:t>
            </w:r>
          </w:p>
        </w:tc>
        <w:tc>
          <w:tcPr>
            <w:tcW w:w="1969" w:type="dxa"/>
          </w:tcPr>
          <w:p w14:paraId="473BD9D9" w14:textId="77777777" w:rsidR="00A57066" w:rsidRPr="002E4CD5" w:rsidRDefault="00A57066" w:rsidP="006770E8">
            <w:pPr>
              <w:jc w:val="center"/>
              <w:rPr>
                <w:rFonts w:cstheme="minorHAnsi"/>
              </w:rPr>
            </w:pPr>
            <w:r w:rsidRPr="002E4CD5">
              <w:rPr>
                <w:rFonts w:eastAsia="Calibri" w:cstheme="minorHAnsi"/>
              </w:rPr>
              <w:t>37.2 (8.7)</w:t>
            </w:r>
          </w:p>
        </w:tc>
        <w:tc>
          <w:tcPr>
            <w:tcW w:w="1296" w:type="dxa"/>
          </w:tcPr>
          <w:p w14:paraId="5E2137F1" w14:textId="77777777" w:rsidR="00A57066" w:rsidRPr="002E4CD5" w:rsidRDefault="00A57066" w:rsidP="006770E8">
            <w:pPr>
              <w:jc w:val="center"/>
            </w:pPr>
            <w:r w:rsidRPr="6C4F9C97">
              <w:rPr>
                <w:rFonts w:eastAsia="Calibri"/>
              </w:rPr>
              <w:t>199</w:t>
            </w:r>
          </w:p>
        </w:tc>
        <w:tc>
          <w:tcPr>
            <w:tcW w:w="1884" w:type="dxa"/>
          </w:tcPr>
          <w:p w14:paraId="3B6BF7C9" w14:textId="77777777" w:rsidR="00A57066" w:rsidRPr="002E4CD5" w:rsidRDefault="00A57066" w:rsidP="006770E8">
            <w:pPr>
              <w:jc w:val="center"/>
              <w:rPr>
                <w:rFonts w:cstheme="minorHAnsi"/>
              </w:rPr>
            </w:pPr>
            <w:r w:rsidRPr="002E4CD5">
              <w:rPr>
                <w:rFonts w:eastAsia="Calibri" w:cstheme="minorHAnsi"/>
              </w:rPr>
              <w:t>36.8 (9.2)</w:t>
            </w:r>
          </w:p>
        </w:tc>
      </w:tr>
      <w:tr w:rsidR="00A57066" w:rsidRPr="00242025" w14:paraId="58DC91BB" w14:textId="77777777" w:rsidTr="006770E8">
        <w:trPr>
          <w:jc w:val="center"/>
        </w:trPr>
        <w:tc>
          <w:tcPr>
            <w:tcW w:w="2358" w:type="dxa"/>
            <w:gridSpan w:val="2"/>
          </w:tcPr>
          <w:p w14:paraId="7FF37983" w14:textId="77777777" w:rsidR="00A57066" w:rsidRPr="002E4CD5" w:rsidRDefault="00A57066" w:rsidP="006770E8">
            <w:pPr>
              <w:rPr>
                <w:rFonts w:cstheme="minorHAnsi"/>
              </w:rPr>
            </w:pPr>
            <w:r w:rsidRPr="58B26F73">
              <w:rPr>
                <w:rFonts w:eastAsia="Calibri"/>
              </w:rPr>
              <w:t xml:space="preserve">CAARS-O </w:t>
            </w:r>
            <w:r>
              <w:rPr>
                <w:rFonts w:eastAsia="Calibri"/>
              </w:rPr>
              <w:t xml:space="preserve">inattention </w:t>
            </w:r>
            <w:r w:rsidRPr="58B26F73">
              <w:rPr>
                <w:rFonts w:eastAsia="Calibri"/>
              </w:rPr>
              <w:t xml:space="preserve">- mean (sd) </w:t>
            </w:r>
            <w:r w:rsidRPr="58B26F73">
              <w:t xml:space="preserve">[range 0 to </w:t>
            </w:r>
            <w:r>
              <w:t>27</w:t>
            </w:r>
            <w:r w:rsidRPr="58B26F73">
              <w:t>]</w:t>
            </w:r>
          </w:p>
        </w:tc>
        <w:tc>
          <w:tcPr>
            <w:tcW w:w="809" w:type="dxa"/>
          </w:tcPr>
          <w:p w14:paraId="3A89A627" w14:textId="77777777" w:rsidR="00A57066" w:rsidRPr="002E4CD5" w:rsidRDefault="00A57066" w:rsidP="006770E8">
            <w:pPr>
              <w:jc w:val="center"/>
              <w:rPr>
                <w:rFonts w:cstheme="minorHAnsi"/>
              </w:rPr>
            </w:pPr>
            <w:r w:rsidRPr="002E4CD5">
              <w:rPr>
                <w:rFonts w:eastAsia="Calibri" w:cstheme="minorHAnsi"/>
              </w:rPr>
              <w:t>10</w:t>
            </w:r>
            <w:r>
              <w:rPr>
                <w:rFonts w:eastAsia="Calibri" w:cstheme="minorHAnsi"/>
              </w:rPr>
              <w:t>1</w:t>
            </w:r>
          </w:p>
        </w:tc>
        <w:tc>
          <w:tcPr>
            <w:tcW w:w="1661" w:type="dxa"/>
          </w:tcPr>
          <w:p w14:paraId="4DB800E8" w14:textId="77777777" w:rsidR="00A57066" w:rsidRPr="002E4CD5" w:rsidRDefault="00A57066" w:rsidP="006770E8">
            <w:pPr>
              <w:jc w:val="center"/>
              <w:rPr>
                <w:rFonts w:cstheme="minorHAnsi"/>
              </w:rPr>
            </w:pPr>
            <w:r>
              <w:rPr>
                <w:rFonts w:eastAsia="Calibri" w:cstheme="minorHAnsi"/>
              </w:rPr>
              <w:t>17.9</w:t>
            </w:r>
            <w:r w:rsidRPr="002E4CD5">
              <w:rPr>
                <w:rFonts w:eastAsia="Calibri" w:cstheme="minorHAnsi"/>
              </w:rPr>
              <w:t xml:space="preserve"> (</w:t>
            </w:r>
            <w:r>
              <w:rPr>
                <w:rFonts w:eastAsia="Calibri" w:cstheme="minorHAnsi"/>
              </w:rPr>
              <w:t>5.1</w:t>
            </w:r>
            <w:r w:rsidRPr="002E4CD5">
              <w:rPr>
                <w:rFonts w:eastAsia="Calibri" w:cstheme="minorHAnsi"/>
              </w:rPr>
              <w:t>)</w:t>
            </w:r>
          </w:p>
        </w:tc>
        <w:tc>
          <w:tcPr>
            <w:tcW w:w="939" w:type="dxa"/>
          </w:tcPr>
          <w:p w14:paraId="27079CD9" w14:textId="77777777" w:rsidR="00A57066" w:rsidRPr="002E4CD5" w:rsidRDefault="00A57066" w:rsidP="006770E8">
            <w:pPr>
              <w:jc w:val="center"/>
              <w:rPr>
                <w:rFonts w:cstheme="minorHAnsi"/>
              </w:rPr>
            </w:pPr>
            <w:r w:rsidRPr="002E4CD5">
              <w:rPr>
                <w:rFonts w:eastAsia="Calibri" w:cstheme="minorHAnsi"/>
              </w:rPr>
              <w:t>99</w:t>
            </w:r>
          </w:p>
        </w:tc>
        <w:tc>
          <w:tcPr>
            <w:tcW w:w="1969" w:type="dxa"/>
          </w:tcPr>
          <w:p w14:paraId="6A18FF21" w14:textId="77777777" w:rsidR="00A57066" w:rsidRPr="002E4CD5" w:rsidRDefault="00A57066" w:rsidP="006770E8">
            <w:pPr>
              <w:jc w:val="center"/>
              <w:rPr>
                <w:rFonts w:cstheme="minorHAnsi"/>
              </w:rPr>
            </w:pPr>
            <w:r>
              <w:rPr>
                <w:rFonts w:eastAsia="Calibri" w:cstheme="minorHAnsi"/>
              </w:rPr>
              <w:t>18.5</w:t>
            </w:r>
            <w:r w:rsidRPr="002E4CD5">
              <w:rPr>
                <w:rFonts w:eastAsia="Calibri" w:cstheme="minorHAnsi"/>
              </w:rPr>
              <w:t xml:space="preserve"> (</w:t>
            </w:r>
            <w:r>
              <w:rPr>
                <w:rFonts w:eastAsia="Calibri" w:cstheme="minorHAnsi"/>
              </w:rPr>
              <w:t>4.7</w:t>
            </w:r>
            <w:r w:rsidRPr="002E4CD5">
              <w:rPr>
                <w:rFonts w:eastAsia="Calibri" w:cstheme="minorHAnsi"/>
              </w:rPr>
              <w:t>)</w:t>
            </w:r>
          </w:p>
        </w:tc>
        <w:tc>
          <w:tcPr>
            <w:tcW w:w="1296" w:type="dxa"/>
          </w:tcPr>
          <w:p w14:paraId="5C008E12" w14:textId="77777777" w:rsidR="00A57066" w:rsidRPr="002E4CD5" w:rsidRDefault="00A57066" w:rsidP="006770E8">
            <w:pPr>
              <w:jc w:val="center"/>
              <w:rPr>
                <w:rFonts w:cstheme="minorHAnsi"/>
              </w:rPr>
            </w:pPr>
            <w:r>
              <w:rPr>
                <w:rFonts w:eastAsia="Calibri"/>
              </w:rPr>
              <w:t>200</w:t>
            </w:r>
          </w:p>
        </w:tc>
        <w:tc>
          <w:tcPr>
            <w:tcW w:w="1884" w:type="dxa"/>
          </w:tcPr>
          <w:p w14:paraId="1C5736C3" w14:textId="77777777" w:rsidR="00A57066" w:rsidRPr="002E4CD5" w:rsidRDefault="00A57066" w:rsidP="006770E8">
            <w:pPr>
              <w:jc w:val="center"/>
              <w:rPr>
                <w:rFonts w:cstheme="minorHAnsi"/>
              </w:rPr>
            </w:pPr>
            <w:r>
              <w:rPr>
                <w:rFonts w:eastAsia="Calibri" w:cstheme="minorHAnsi"/>
              </w:rPr>
              <w:t>18.2</w:t>
            </w:r>
            <w:r w:rsidRPr="002E4CD5">
              <w:rPr>
                <w:rFonts w:eastAsia="Calibri" w:cstheme="minorHAnsi"/>
              </w:rPr>
              <w:t xml:space="preserve"> (</w:t>
            </w:r>
            <w:r>
              <w:rPr>
                <w:rFonts w:eastAsia="Calibri" w:cstheme="minorHAnsi"/>
              </w:rPr>
              <w:t>4.9</w:t>
            </w:r>
            <w:r w:rsidRPr="002E4CD5">
              <w:rPr>
                <w:rFonts w:eastAsia="Calibri" w:cstheme="minorHAnsi"/>
              </w:rPr>
              <w:t>)</w:t>
            </w:r>
          </w:p>
        </w:tc>
      </w:tr>
      <w:tr w:rsidR="00A57066" w:rsidRPr="00242025" w14:paraId="4093100E" w14:textId="77777777" w:rsidTr="006770E8">
        <w:trPr>
          <w:jc w:val="center"/>
        </w:trPr>
        <w:tc>
          <w:tcPr>
            <w:tcW w:w="2358" w:type="dxa"/>
            <w:gridSpan w:val="2"/>
          </w:tcPr>
          <w:p w14:paraId="20CFAA4C" w14:textId="77777777" w:rsidR="00A57066" w:rsidRPr="002E4CD5" w:rsidRDefault="00A57066" w:rsidP="006770E8">
            <w:pPr>
              <w:rPr>
                <w:rFonts w:cstheme="minorHAnsi"/>
              </w:rPr>
            </w:pPr>
            <w:r w:rsidRPr="58B26F73">
              <w:rPr>
                <w:rFonts w:eastAsia="Calibri"/>
              </w:rPr>
              <w:t xml:space="preserve">CAARS-O </w:t>
            </w:r>
            <w:r>
              <w:rPr>
                <w:rFonts w:eastAsia="Calibri"/>
              </w:rPr>
              <w:t xml:space="preserve">hyperactivity </w:t>
            </w:r>
            <w:r w:rsidRPr="58B26F73">
              <w:rPr>
                <w:rFonts w:eastAsia="Calibri"/>
              </w:rPr>
              <w:t xml:space="preserve">- mean (sd) </w:t>
            </w:r>
            <w:r w:rsidRPr="58B26F73">
              <w:t xml:space="preserve">[range 0 to </w:t>
            </w:r>
            <w:r>
              <w:t>27</w:t>
            </w:r>
            <w:r w:rsidRPr="58B26F73">
              <w:t>]</w:t>
            </w:r>
          </w:p>
        </w:tc>
        <w:tc>
          <w:tcPr>
            <w:tcW w:w="809" w:type="dxa"/>
          </w:tcPr>
          <w:p w14:paraId="59C4E6A5" w14:textId="77777777" w:rsidR="00A57066" w:rsidRPr="002E4CD5" w:rsidRDefault="00A57066" w:rsidP="006770E8">
            <w:pPr>
              <w:jc w:val="center"/>
              <w:rPr>
                <w:rFonts w:cstheme="minorHAnsi"/>
              </w:rPr>
            </w:pPr>
            <w:r w:rsidRPr="002E4CD5">
              <w:rPr>
                <w:rFonts w:eastAsia="Calibri" w:cstheme="minorHAnsi"/>
              </w:rPr>
              <w:t>100</w:t>
            </w:r>
          </w:p>
        </w:tc>
        <w:tc>
          <w:tcPr>
            <w:tcW w:w="1661" w:type="dxa"/>
          </w:tcPr>
          <w:p w14:paraId="71D13B41" w14:textId="77777777" w:rsidR="00A57066" w:rsidRPr="002E4CD5" w:rsidRDefault="00A57066" w:rsidP="006770E8">
            <w:pPr>
              <w:jc w:val="center"/>
              <w:rPr>
                <w:rFonts w:cstheme="minorHAnsi"/>
              </w:rPr>
            </w:pPr>
            <w:r>
              <w:rPr>
                <w:rFonts w:eastAsia="Calibri" w:cstheme="minorHAnsi"/>
              </w:rPr>
              <w:t>18.6</w:t>
            </w:r>
            <w:r w:rsidRPr="002E4CD5">
              <w:rPr>
                <w:rFonts w:eastAsia="Calibri" w:cstheme="minorHAnsi"/>
              </w:rPr>
              <w:t xml:space="preserve"> (</w:t>
            </w:r>
            <w:r>
              <w:rPr>
                <w:rFonts w:eastAsia="Calibri" w:cstheme="minorHAnsi"/>
              </w:rPr>
              <w:t>5.7</w:t>
            </w:r>
            <w:r w:rsidRPr="002E4CD5">
              <w:rPr>
                <w:rFonts w:eastAsia="Calibri" w:cstheme="minorHAnsi"/>
              </w:rPr>
              <w:t>)</w:t>
            </w:r>
          </w:p>
        </w:tc>
        <w:tc>
          <w:tcPr>
            <w:tcW w:w="939" w:type="dxa"/>
          </w:tcPr>
          <w:p w14:paraId="02DB1B5D" w14:textId="77777777" w:rsidR="00A57066" w:rsidRPr="002E4CD5" w:rsidRDefault="00A57066" w:rsidP="006770E8">
            <w:pPr>
              <w:jc w:val="center"/>
              <w:rPr>
                <w:rFonts w:cstheme="minorHAnsi"/>
              </w:rPr>
            </w:pPr>
            <w:r w:rsidRPr="002E4CD5">
              <w:rPr>
                <w:rFonts w:eastAsia="Calibri" w:cstheme="minorHAnsi"/>
              </w:rPr>
              <w:t>99</w:t>
            </w:r>
          </w:p>
        </w:tc>
        <w:tc>
          <w:tcPr>
            <w:tcW w:w="1969" w:type="dxa"/>
          </w:tcPr>
          <w:p w14:paraId="2AB55DE2" w14:textId="77777777" w:rsidR="00A57066" w:rsidRPr="002E4CD5" w:rsidRDefault="00A57066" w:rsidP="006770E8">
            <w:pPr>
              <w:jc w:val="center"/>
              <w:rPr>
                <w:rFonts w:cstheme="minorHAnsi"/>
              </w:rPr>
            </w:pPr>
            <w:r>
              <w:rPr>
                <w:rFonts w:eastAsia="Calibri" w:cstheme="minorHAnsi"/>
              </w:rPr>
              <w:t>18.7</w:t>
            </w:r>
            <w:r w:rsidRPr="002E4CD5">
              <w:rPr>
                <w:rFonts w:eastAsia="Calibri" w:cstheme="minorHAnsi"/>
              </w:rPr>
              <w:t xml:space="preserve"> (</w:t>
            </w:r>
            <w:r>
              <w:rPr>
                <w:rFonts w:eastAsia="Calibri" w:cstheme="minorHAnsi"/>
              </w:rPr>
              <w:t>5.1</w:t>
            </w:r>
            <w:r w:rsidRPr="002E4CD5">
              <w:rPr>
                <w:rFonts w:eastAsia="Calibri" w:cstheme="minorHAnsi"/>
              </w:rPr>
              <w:t>)</w:t>
            </w:r>
          </w:p>
        </w:tc>
        <w:tc>
          <w:tcPr>
            <w:tcW w:w="1296" w:type="dxa"/>
          </w:tcPr>
          <w:p w14:paraId="0ADF6932" w14:textId="77777777" w:rsidR="00A57066" w:rsidRPr="002E4CD5" w:rsidRDefault="00A57066" w:rsidP="006770E8">
            <w:pPr>
              <w:jc w:val="center"/>
              <w:rPr>
                <w:rFonts w:cstheme="minorHAnsi"/>
              </w:rPr>
            </w:pPr>
            <w:r w:rsidRPr="6C4F9C97">
              <w:rPr>
                <w:rFonts w:eastAsia="Calibri"/>
              </w:rPr>
              <w:t>199</w:t>
            </w:r>
          </w:p>
        </w:tc>
        <w:tc>
          <w:tcPr>
            <w:tcW w:w="1884" w:type="dxa"/>
          </w:tcPr>
          <w:p w14:paraId="37D34F39" w14:textId="77777777" w:rsidR="00A57066" w:rsidRPr="002E4CD5" w:rsidRDefault="00A57066" w:rsidP="006770E8">
            <w:pPr>
              <w:jc w:val="center"/>
              <w:rPr>
                <w:rFonts w:cstheme="minorHAnsi"/>
              </w:rPr>
            </w:pPr>
            <w:r>
              <w:rPr>
                <w:rFonts w:eastAsia="Calibri" w:cstheme="minorHAnsi"/>
              </w:rPr>
              <w:t>18.6</w:t>
            </w:r>
            <w:r w:rsidRPr="002E4CD5">
              <w:rPr>
                <w:rFonts w:eastAsia="Calibri" w:cstheme="minorHAnsi"/>
              </w:rPr>
              <w:t xml:space="preserve"> (</w:t>
            </w:r>
            <w:r>
              <w:rPr>
                <w:rFonts w:eastAsia="Calibri" w:cstheme="minorHAnsi"/>
              </w:rPr>
              <w:t>5</w:t>
            </w:r>
            <w:r w:rsidRPr="002E4CD5">
              <w:rPr>
                <w:rFonts w:eastAsia="Calibri" w:cstheme="minorHAnsi"/>
              </w:rPr>
              <w:t>.</w:t>
            </w:r>
            <w:r>
              <w:rPr>
                <w:rFonts w:eastAsia="Calibri" w:cstheme="minorHAnsi"/>
              </w:rPr>
              <w:t>4</w:t>
            </w:r>
            <w:r w:rsidRPr="002E4CD5">
              <w:rPr>
                <w:rFonts w:eastAsia="Calibri" w:cstheme="minorHAnsi"/>
              </w:rPr>
              <w:t>)</w:t>
            </w:r>
          </w:p>
        </w:tc>
      </w:tr>
      <w:tr w:rsidR="00A57066" w:rsidRPr="00242025" w14:paraId="2F310249" w14:textId="77777777" w:rsidTr="006770E8">
        <w:trPr>
          <w:jc w:val="center"/>
        </w:trPr>
        <w:tc>
          <w:tcPr>
            <w:tcW w:w="2358" w:type="dxa"/>
            <w:gridSpan w:val="2"/>
          </w:tcPr>
          <w:p w14:paraId="505A7E62" w14:textId="77777777" w:rsidR="00A57066" w:rsidRPr="002E4CD5" w:rsidRDefault="00A57066" w:rsidP="006770E8">
            <w:pPr>
              <w:rPr>
                <w:rFonts w:cstheme="minorHAnsi"/>
              </w:rPr>
            </w:pPr>
            <w:r w:rsidRPr="002E4CD5">
              <w:rPr>
                <w:rFonts w:eastAsia="Calibri" w:cstheme="minorHAnsi"/>
              </w:rPr>
              <w:t xml:space="preserve">RPAQ_P - mean (sd) </w:t>
            </w:r>
            <w:r w:rsidRPr="002E4CD5">
              <w:rPr>
                <w:rFonts w:cstheme="minorHAnsi"/>
              </w:rPr>
              <w:t>[range 0 to 24]</w:t>
            </w:r>
          </w:p>
        </w:tc>
        <w:tc>
          <w:tcPr>
            <w:tcW w:w="809" w:type="dxa"/>
          </w:tcPr>
          <w:p w14:paraId="3AAF62D9" w14:textId="77777777" w:rsidR="00A57066" w:rsidRPr="002E4CD5" w:rsidRDefault="00A57066" w:rsidP="006770E8">
            <w:pPr>
              <w:jc w:val="center"/>
              <w:rPr>
                <w:rFonts w:cstheme="minorHAnsi"/>
              </w:rPr>
            </w:pPr>
            <w:r w:rsidRPr="002E4CD5">
              <w:rPr>
                <w:rFonts w:eastAsia="Calibri" w:cstheme="minorHAnsi"/>
              </w:rPr>
              <w:t>101</w:t>
            </w:r>
          </w:p>
        </w:tc>
        <w:tc>
          <w:tcPr>
            <w:tcW w:w="1661" w:type="dxa"/>
          </w:tcPr>
          <w:p w14:paraId="756FF239" w14:textId="77777777" w:rsidR="00A57066" w:rsidRPr="002E4CD5" w:rsidRDefault="00A57066" w:rsidP="006770E8">
            <w:pPr>
              <w:jc w:val="center"/>
              <w:rPr>
                <w:rFonts w:cstheme="minorHAnsi"/>
              </w:rPr>
            </w:pPr>
            <w:r w:rsidRPr="002E4CD5">
              <w:rPr>
                <w:rFonts w:eastAsia="Calibri" w:cstheme="minorHAnsi"/>
              </w:rPr>
              <w:t>6.8 (5.2)</w:t>
            </w:r>
          </w:p>
        </w:tc>
        <w:tc>
          <w:tcPr>
            <w:tcW w:w="939" w:type="dxa"/>
          </w:tcPr>
          <w:p w14:paraId="62AC7B47" w14:textId="77777777" w:rsidR="00A57066" w:rsidRPr="002E4CD5" w:rsidRDefault="00A57066" w:rsidP="006770E8">
            <w:pPr>
              <w:jc w:val="center"/>
              <w:rPr>
                <w:rFonts w:cstheme="minorHAnsi"/>
              </w:rPr>
            </w:pPr>
            <w:r w:rsidRPr="002E4CD5">
              <w:rPr>
                <w:rFonts w:eastAsia="Calibri" w:cstheme="minorHAnsi"/>
              </w:rPr>
              <w:t>98</w:t>
            </w:r>
          </w:p>
        </w:tc>
        <w:tc>
          <w:tcPr>
            <w:tcW w:w="1969" w:type="dxa"/>
          </w:tcPr>
          <w:p w14:paraId="0E023554" w14:textId="77777777" w:rsidR="00A57066" w:rsidRPr="002E4CD5" w:rsidRDefault="00A57066" w:rsidP="006770E8">
            <w:pPr>
              <w:jc w:val="center"/>
              <w:rPr>
                <w:rFonts w:cstheme="minorHAnsi"/>
              </w:rPr>
            </w:pPr>
            <w:r w:rsidRPr="002E4CD5">
              <w:rPr>
                <w:rFonts w:eastAsia="Calibri" w:cstheme="minorHAnsi"/>
              </w:rPr>
              <w:t>7.6 (5.6)</w:t>
            </w:r>
          </w:p>
        </w:tc>
        <w:tc>
          <w:tcPr>
            <w:tcW w:w="1296" w:type="dxa"/>
          </w:tcPr>
          <w:p w14:paraId="05C48587" w14:textId="77777777" w:rsidR="00A57066" w:rsidRPr="002E4CD5" w:rsidRDefault="00A57066" w:rsidP="006770E8">
            <w:pPr>
              <w:jc w:val="center"/>
              <w:rPr>
                <w:rFonts w:cstheme="minorHAnsi"/>
              </w:rPr>
            </w:pPr>
            <w:r w:rsidRPr="002E4CD5">
              <w:rPr>
                <w:rFonts w:eastAsia="Calibri" w:cstheme="minorHAnsi"/>
              </w:rPr>
              <w:t>199</w:t>
            </w:r>
          </w:p>
        </w:tc>
        <w:tc>
          <w:tcPr>
            <w:tcW w:w="1884" w:type="dxa"/>
          </w:tcPr>
          <w:p w14:paraId="5F432D62" w14:textId="77777777" w:rsidR="00A57066" w:rsidRPr="002E4CD5" w:rsidRDefault="00A57066" w:rsidP="006770E8">
            <w:pPr>
              <w:jc w:val="center"/>
              <w:rPr>
                <w:rFonts w:cstheme="minorHAnsi"/>
              </w:rPr>
            </w:pPr>
            <w:r w:rsidRPr="002E4CD5">
              <w:rPr>
                <w:rFonts w:eastAsia="Calibri" w:cstheme="minorHAnsi"/>
              </w:rPr>
              <w:t>7.2 (5.4)</w:t>
            </w:r>
          </w:p>
        </w:tc>
      </w:tr>
      <w:tr w:rsidR="00A57066" w:rsidRPr="00242025" w14:paraId="29896521" w14:textId="77777777" w:rsidTr="006770E8">
        <w:trPr>
          <w:jc w:val="center"/>
        </w:trPr>
        <w:tc>
          <w:tcPr>
            <w:tcW w:w="2358" w:type="dxa"/>
            <w:gridSpan w:val="2"/>
          </w:tcPr>
          <w:p w14:paraId="033DC41C" w14:textId="77777777" w:rsidR="00A57066" w:rsidRPr="002E4CD5" w:rsidRDefault="00A57066" w:rsidP="006770E8">
            <w:pPr>
              <w:rPr>
                <w:rFonts w:cstheme="minorHAnsi"/>
              </w:rPr>
            </w:pPr>
            <w:r w:rsidRPr="002E4CD5">
              <w:rPr>
                <w:rFonts w:eastAsia="Calibri" w:cstheme="minorHAnsi"/>
              </w:rPr>
              <w:t xml:space="preserve">RPAQ_R - mean (sd) </w:t>
            </w:r>
            <w:r w:rsidRPr="002E4CD5">
              <w:rPr>
                <w:rFonts w:cstheme="minorHAnsi"/>
              </w:rPr>
              <w:t>[range 0 to 22]</w:t>
            </w:r>
          </w:p>
        </w:tc>
        <w:tc>
          <w:tcPr>
            <w:tcW w:w="809" w:type="dxa"/>
          </w:tcPr>
          <w:p w14:paraId="73990929" w14:textId="77777777" w:rsidR="00A57066" w:rsidRPr="002E4CD5" w:rsidRDefault="00A57066" w:rsidP="006770E8">
            <w:pPr>
              <w:jc w:val="center"/>
              <w:rPr>
                <w:rFonts w:cstheme="minorHAnsi"/>
              </w:rPr>
            </w:pPr>
            <w:r w:rsidRPr="002E4CD5">
              <w:rPr>
                <w:rFonts w:eastAsia="Calibri" w:cstheme="minorHAnsi"/>
              </w:rPr>
              <w:t>101</w:t>
            </w:r>
          </w:p>
        </w:tc>
        <w:tc>
          <w:tcPr>
            <w:tcW w:w="1661" w:type="dxa"/>
          </w:tcPr>
          <w:p w14:paraId="5101636E" w14:textId="77777777" w:rsidR="00A57066" w:rsidRPr="002E4CD5" w:rsidRDefault="00A57066" w:rsidP="006770E8">
            <w:pPr>
              <w:jc w:val="center"/>
              <w:rPr>
                <w:rFonts w:cstheme="minorHAnsi"/>
              </w:rPr>
            </w:pPr>
            <w:r w:rsidRPr="002E4CD5">
              <w:rPr>
                <w:rFonts w:eastAsia="Calibri" w:cstheme="minorHAnsi"/>
              </w:rPr>
              <w:t>14.1 (4.8)</w:t>
            </w:r>
          </w:p>
        </w:tc>
        <w:tc>
          <w:tcPr>
            <w:tcW w:w="939" w:type="dxa"/>
          </w:tcPr>
          <w:p w14:paraId="3D505558" w14:textId="77777777" w:rsidR="00A57066" w:rsidRPr="002E4CD5" w:rsidRDefault="00A57066" w:rsidP="006770E8">
            <w:pPr>
              <w:jc w:val="center"/>
              <w:rPr>
                <w:rFonts w:cstheme="minorHAnsi"/>
              </w:rPr>
            </w:pPr>
            <w:r w:rsidRPr="002E4CD5">
              <w:rPr>
                <w:rFonts w:eastAsia="Calibri" w:cstheme="minorHAnsi"/>
              </w:rPr>
              <w:t>98</w:t>
            </w:r>
          </w:p>
        </w:tc>
        <w:tc>
          <w:tcPr>
            <w:tcW w:w="1969" w:type="dxa"/>
          </w:tcPr>
          <w:p w14:paraId="4DE6D767" w14:textId="77777777" w:rsidR="00A57066" w:rsidRPr="002E4CD5" w:rsidRDefault="00A57066" w:rsidP="006770E8">
            <w:pPr>
              <w:jc w:val="center"/>
              <w:rPr>
                <w:rFonts w:cstheme="minorHAnsi"/>
              </w:rPr>
            </w:pPr>
            <w:r w:rsidRPr="002E4CD5">
              <w:rPr>
                <w:rFonts w:eastAsia="Calibri" w:cstheme="minorHAnsi"/>
              </w:rPr>
              <w:t>14.6 (5.0)</w:t>
            </w:r>
          </w:p>
        </w:tc>
        <w:tc>
          <w:tcPr>
            <w:tcW w:w="1296" w:type="dxa"/>
          </w:tcPr>
          <w:p w14:paraId="2BE25A5E" w14:textId="77777777" w:rsidR="00A57066" w:rsidRPr="002E4CD5" w:rsidRDefault="00A57066" w:rsidP="006770E8">
            <w:pPr>
              <w:jc w:val="center"/>
              <w:rPr>
                <w:rFonts w:cstheme="minorHAnsi"/>
              </w:rPr>
            </w:pPr>
            <w:r w:rsidRPr="002E4CD5">
              <w:rPr>
                <w:rFonts w:eastAsia="Calibri" w:cstheme="minorHAnsi"/>
              </w:rPr>
              <w:t>199</w:t>
            </w:r>
          </w:p>
        </w:tc>
        <w:tc>
          <w:tcPr>
            <w:tcW w:w="1884" w:type="dxa"/>
          </w:tcPr>
          <w:p w14:paraId="25B19AB9" w14:textId="77777777" w:rsidR="00A57066" w:rsidRPr="002E4CD5" w:rsidRDefault="00A57066" w:rsidP="006770E8">
            <w:pPr>
              <w:jc w:val="center"/>
              <w:rPr>
                <w:rFonts w:cstheme="minorHAnsi"/>
              </w:rPr>
            </w:pPr>
            <w:r w:rsidRPr="002E4CD5">
              <w:rPr>
                <w:rFonts w:eastAsia="Calibri" w:cstheme="minorHAnsi"/>
              </w:rPr>
              <w:t>14.4 (4.9)</w:t>
            </w:r>
          </w:p>
        </w:tc>
      </w:tr>
      <w:tr w:rsidR="00A57066" w:rsidRPr="00242025" w14:paraId="18E1EDE0" w14:textId="77777777" w:rsidTr="006770E8">
        <w:trPr>
          <w:jc w:val="center"/>
        </w:trPr>
        <w:tc>
          <w:tcPr>
            <w:tcW w:w="2358" w:type="dxa"/>
            <w:gridSpan w:val="2"/>
          </w:tcPr>
          <w:p w14:paraId="2ED1AED3" w14:textId="77777777" w:rsidR="00A57066" w:rsidRPr="002E4CD5" w:rsidRDefault="00A57066" w:rsidP="006770E8">
            <w:pPr>
              <w:rPr>
                <w:rFonts w:cstheme="minorHAnsi"/>
              </w:rPr>
            </w:pPr>
            <w:r w:rsidRPr="002E4CD5">
              <w:rPr>
                <w:rFonts w:eastAsia="Calibri" w:cstheme="minorHAnsi"/>
              </w:rPr>
              <w:t xml:space="preserve">RPAQ total - mean (sd) </w:t>
            </w:r>
            <w:r w:rsidRPr="002E4CD5">
              <w:rPr>
                <w:rFonts w:cstheme="minorHAnsi"/>
              </w:rPr>
              <w:t>[range 0 to 46]</w:t>
            </w:r>
          </w:p>
        </w:tc>
        <w:tc>
          <w:tcPr>
            <w:tcW w:w="809" w:type="dxa"/>
          </w:tcPr>
          <w:p w14:paraId="3D2CA474" w14:textId="77777777" w:rsidR="00A57066" w:rsidRPr="002E4CD5" w:rsidRDefault="00A57066" w:rsidP="006770E8">
            <w:pPr>
              <w:jc w:val="center"/>
              <w:rPr>
                <w:rFonts w:cstheme="minorHAnsi"/>
              </w:rPr>
            </w:pPr>
            <w:r w:rsidRPr="002E4CD5">
              <w:rPr>
                <w:rFonts w:eastAsia="Calibri" w:cstheme="minorHAnsi"/>
              </w:rPr>
              <w:t>101</w:t>
            </w:r>
          </w:p>
        </w:tc>
        <w:tc>
          <w:tcPr>
            <w:tcW w:w="1661" w:type="dxa"/>
          </w:tcPr>
          <w:p w14:paraId="74ADBAC6" w14:textId="77777777" w:rsidR="00A57066" w:rsidRPr="002E4CD5" w:rsidRDefault="00A57066" w:rsidP="006770E8">
            <w:pPr>
              <w:jc w:val="center"/>
              <w:rPr>
                <w:rFonts w:cstheme="minorHAnsi"/>
              </w:rPr>
            </w:pPr>
            <w:r w:rsidRPr="002E4CD5">
              <w:rPr>
                <w:rFonts w:eastAsia="Calibri" w:cstheme="minorHAnsi"/>
              </w:rPr>
              <w:t>20.9 (9.2)</w:t>
            </w:r>
          </w:p>
        </w:tc>
        <w:tc>
          <w:tcPr>
            <w:tcW w:w="939" w:type="dxa"/>
          </w:tcPr>
          <w:p w14:paraId="47E32674" w14:textId="77777777" w:rsidR="00A57066" w:rsidRPr="002E4CD5" w:rsidRDefault="00A57066" w:rsidP="006770E8">
            <w:pPr>
              <w:jc w:val="center"/>
              <w:rPr>
                <w:rFonts w:cstheme="minorHAnsi"/>
              </w:rPr>
            </w:pPr>
            <w:r w:rsidRPr="002E4CD5">
              <w:rPr>
                <w:rFonts w:eastAsia="Calibri" w:cstheme="minorHAnsi"/>
              </w:rPr>
              <w:t>98</w:t>
            </w:r>
          </w:p>
        </w:tc>
        <w:tc>
          <w:tcPr>
            <w:tcW w:w="1969" w:type="dxa"/>
          </w:tcPr>
          <w:p w14:paraId="704718F6" w14:textId="77777777" w:rsidR="00A57066" w:rsidRPr="002E4CD5" w:rsidRDefault="00A57066" w:rsidP="006770E8">
            <w:pPr>
              <w:jc w:val="center"/>
              <w:rPr>
                <w:rFonts w:cstheme="minorHAnsi"/>
              </w:rPr>
            </w:pPr>
            <w:r w:rsidRPr="002E4CD5">
              <w:rPr>
                <w:rFonts w:eastAsia="Calibri" w:cstheme="minorHAnsi"/>
              </w:rPr>
              <w:t>22.2 (9.7)</w:t>
            </w:r>
          </w:p>
        </w:tc>
        <w:tc>
          <w:tcPr>
            <w:tcW w:w="1296" w:type="dxa"/>
          </w:tcPr>
          <w:p w14:paraId="729599FD" w14:textId="77777777" w:rsidR="00A57066" w:rsidRPr="002E4CD5" w:rsidRDefault="00A57066" w:rsidP="006770E8">
            <w:pPr>
              <w:jc w:val="center"/>
              <w:rPr>
                <w:rFonts w:cstheme="minorHAnsi"/>
              </w:rPr>
            </w:pPr>
            <w:r w:rsidRPr="002E4CD5">
              <w:rPr>
                <w:rFonts w:eastAsia="Calibri" w:cstheme="minorHAnsi"/>
              </w:rPr>
              <w:t>199</w:t>
            </w:r>
          </w:p>
        </w:tc>
        <w:tc>
          <w:tcPr>
            <w:tcW w:w="1884" w:type="dxa"/>
          </w:tcPr>
          <w:p w14:paraId="70416C3A" w14:textId="77777777" w:rsidR="00A57066" w:rsidRPr="002E4CD5" w:rsidRDefault="00A57066" w:rsidP="006770E8">
            <w:pPr>
              <w:jc w:val="center"/>
              <w:rPr>
                <w:rFonts w:cstheme="minorHAnsi"/>
              </w:rPr>
            </w:pPr>
            <w:r w:rsidRPr="002E4CD5">
              <w:rPr>
                <w:rFonts w:eastAsia="Calibri" w:cstheme="minorHAnsi"/>
              </w:rPr>
              <w:t>21.5 (9.4)</w:t>
            </w:r>
          </w:p>
        </w:tc>
      </w:tr>
      <w:tr w:rsidR="00A57066" w:rsidRPr="00242025" w14:paraId="3C71CBB2" w14:textId="77777777" w:rsidTr="006770E8">
        <w:trPr>
          <w:jc w:val="center"/>
        </w:trPr>
        <w:tc>
          <w:tcPr>
            <w:tcW w:w="2358" w:type="dxa"/>
            <w:gridSpan w:val="2"/>
          </w:tcPr>
          <w:p w14:paraId="6688F024" w14:textId="77777777" w:rsidR="00A57066" w:rsidRPr="002E4CD5" w:rsidRDefault="00A57066" w:rsidP="006770E8">
            <w:pPr>
              <w:rPr>
                <w:rFonts w:eastAsia="Calibri" w:cstheme="minorHAnsi"/>
              </w:rPr>
            </w:pPr>
            <w:r w:rsidRPr="002E4CD5">
              <w:rPr>
                <w:rFonts w:eastAsia="Calibri" w:cstheme="minorHAnsi"/>
              </w:rPr>
              <w:t xml:space="preserve">CTQ - mean (sd) </w:t>
            </w:r>
            <w:r w:rsidRPr="002E4CD5">
              <w:rPr>
                <w:rFonts w:cstheme="minorHAnsi"/>
              </w:rPr>
              <w:t>[range 28 to 140]</w:t>
            </w:r>
          </w:p>
          <w:p w14:paraId="2E718E17" w14:textId="77777777" w:rsidR="00A57066" w:rsidRPr="002E4CD5" w:rsidRDefault="00A57066" w:rsidP="006770E8">
            <w:pPr>
              <w:rPr>
                <w:rFonts w:cstheme="minorHAnsi"/>
              </w:rPr>
            </w:pPr>
          </w:p>
        </w:tc>
        <w:tc>
          <w:tcPr>
            <w:tcW w:w="809" w:type="dxa"/>
          </w:tcPr>
          <w:p w14:paraId="5564C93E" w14:textId="77777777" w:rsidR="00A57066" w:rsidRPr="002E4CD5" w:rsidRDefault="00A57066" w:rsidP="006770E8">
            <w:pPr>
              <w:jc w:val="center"/>
              <w:rPr>
                <w:rFonts w:cstheme="minorHAnsi"/>
              </w:rPr>
            </w:pPr>
            <w:r w:rsidRPr="002E4CD5">
              <w:rPr>
                <w:rFonts w:eastAsia="Calibri" w:cstheme="minorHAnsi"/>
              </w:rPr>
              <w:t>101</w:t>
            </w:r>
          </w:p>
        </w:tc>
        <w:tc>
          <w:tcPr>
            <w:tcW w:w="1661" w:type="dxa"/>
          </w:tcPr>
          <w:p w14:paraId="168934E7" w14:textId="77777777" w:rsidR="00A57066" w:rsidRPr="002E4CD5" w:rsidRDefault="00A57066" w:rsidP="006770E8">
            <w:pPr>
              <w:jc w:val="center"/>
              <w:rPr>
                <w:rFonts w:cstheme="minorHAnsi"/>
              </w:rPr>
            </w:pPr>
            <w:r>
              <w:rPr>
                <w:rFonts w:eastAsia="Calibri" w:cstheme="minorHAnsi"/>
              </w:rPr>
              <w:t>48.8</w:t>
            </w:r>
            <w:r w:rsidRPr="002E4CD5">
              <w:rPr>
                <w:rFonts w:eastAsia="Calibri" w:cstheme="minorHAnsi"/>
              </w:rPr>
              <w:t xml:space="preserve"> (1</w:t>
            </w:r>
            <w:r>
              <w:rPr>
                <w:rFonts w:eastAsia="Calibri" w:cstheme="minorHAnsi"/>
              </w:rPr>
              <w:t>8</w:t>
            </w:r>
            <w:r w:rsidRPr="002E4CD5">
              <w:rPr>
                <w:rFonts w:eastAsia="Calibri" w:cstheme="minorHAnsi"/>
              </w:rPr>
              <w:t>.</w:t>
            </w:r>
            <w:r>
              <w:rPr>
                <w:rFonts w:eastAsia="Calibri" w:cstheme="minorHAnsi"/>
              </w:rPr>
              <w:t>8</w:t>
            </w:r>
            <w:r w:rsidRPr="002E4CD5">
              <w:rPr>
                <w:rFonts w:eastAsia="Calibri" w:cstheme="minorHAnsi"/>
              </w:rPr>
              <w:t>)</w:t>
            </w:r>
          </w:p>
        </w:tc>
        <w:tc>
          <w:tcPr>
            <w:tcW w:w="939" w:type="dxa"/>
          </w:tcPr>
          <w:p w14:paraId="28BF528B" w14:textId="77777777" w:rsidR="00A57066" w:rsidRPr="002E4CD5" w:rsidRDefault="00A57066" w:rsidP="006770E8">
            <w:pPr>
              <w:jc w:val="center"/>
              <w:rPr>
                <w:rFonts w:cstheme="minorHAnsi"/>
              </w:rPr>
            </w:pPr>
            <w:r w:rsidRPr="002E4CD5">
              <w:rPr>
                <w:rFonts w:eastAsia="Calibri" w:cstheme="minorHAnsi"/>
              </w:rPr>
              <w:t>99</w:t>
            </w:r>
          </w:p>
        </w:tc>
        <w:tc>
          <w:tcPr>
            <w:tcW w:w="1969" w:type="dxa"/>
          </w:tcPr>
          <w:p w14:paraId="4ECE630E" w14:textId="77777777" w:rsidR="00A57066" w:rsidRPr="002E4CD5" w:rsidRDefault="00A57066" w:rsidP="006770E8">
            <w:pPr>
              <w:jc w:val="center"/>
              <w:rPr>
                <w:rFonts w:cstheme="minorHAnsi"/>
              </w:rPr>
            </w:pPr>
            <w:r>
              <w:rPr>
                <w:rFonts w:eastAsia="Calibri" w:cstheme="minorHAnsi"/>
              </w:rPr>
              <w:t>48</w:t>
            </w:r>
            <w:r w:rsidRPr="002E4CD5">
              <w:rPr>
                <w:rFonts w:eastAsia="Calibri" w:cstheme="minorHAnsi"/>
              </w:rPr>
              <w:t>.</w:t>
            </w:r>
            <w:r>
              <w:rPr>
                <w:rFonts w:eastAsia="Calibri" w:cstheme="minorHAnsi"/>
              </w:rPr>
              <w:t>9</w:t>
            </w:r>
            <w:r w:rsidRPr="002E4CD5">
              <w:rPr>
                <w:rFonts w:eastAsia="Calibri" w:cstheme="minorHAnsi"/>
              </w:rPr>
              <w:t xml:space="preserve"> (</w:t>
            </w:r>
            <w:r>
              <w:rPr>
                <w:rFonts w:eastAsia="Calibri" w:cstheme="minorHAnsi"/>
              </w:rPr>
              <w:t>20</w:t>
            </w:r>
            <w:r w:rsidRPr="002E4CD5">
              <w:rPr>
                <w:rFonts w:eastAsia="Calibri" w:cstheme="minorHAnsi"/>
              </w:rPr>
              <w:t>.</w:t>
            </w:r>
            <w:r>
              <w:rPr>
                <w:rFonts w:eastAsia="Calibri" w:cstheme="minorHAnsi"/>
              </w:rPr>
              <w:t>7</w:t>
            </w:r>
            <w:r w:rsidRPr="002E4CD5">
              <w:rPr>
                <w:rFonts w:eastAsia="Calibri" w:cstheme="minorHAnsi"/>
              </w:rPr>
              <w:t>)</w:t>
            </w:r>
          </w:p>
        </w:tc>
        <w:tc>
          <w:tcPr>
            <w:tcW w:w="1296" w:type="dxa"/>
          </w:tcPr>
          <w:p w14:paraId="5EBAF1A4" w14:textId="77777777" w:rsidR="00A57066" w:rsidRPr="002E4CD5" w:rsidRDefault="00A57066" w:rsidP="006770E8">
            <w:pPr>
              <w:jc w:val="center"/>
              <w:rPr>
                <w:rFonts w:cstheme="minorHAnsi"/>
              </w:rPr>
            </w:pPr>
            <w:r w:rsidRPr="002E4CD5">
              <w:rPr>
                <w:rFonts w:eastAsia="Calibri" w:cstheme="minorHAnsi"/>
              </w:rPr>
              <w:t>200</w:t>
            </w:r>
          </w:p>
        </w:tc>
        <w:tc>
          <w:tcPr>
            <w:tcW w:w="1884" w:type="dxa"/>
          </w:tcPr>
          <w:p w14:paraId="44D50D73" w14:textId="77777777" w:rsidR="00A57066" w:rsidRPr="002E4CD5" w:rsidRDefault="00A57066" w:rsidP="006770E8">
            <w:pPr>
              <w:jc w:val="center"/>
              <w:rPr>
                <w:rFonts w:cstheme="minorHAnsi"/>
              </w:rPr>
            </w:pPr>
            <w:r>
              <w:rPr>
                <w:rFonts w:eastAsia="Calibri" w:cstheme="minorHAnsi"/>
              </w:rPr>
              <w:t>48.9</w:t>
            </w:r>
            <w:r w:rsidRPr="002E4CD5">
              <w:rPr>
                <w:rFonts w:eastAsia="Calibri" w:cstheme="minorHAnsi"/>
              </w:rPr>
              <w:t xml:space="preserve"> (</w:t>
            </w:r>
            <w:r>
              <w:rPr>
                <w:rFonts w:eastAsia="Calibri" w:cstheme="minorHAnsi"/>
              </w:rPr>
              <w:t>20.7</w:t>
            </w:r>
            <w:r w:rsidRPr="002E4CD5">
              <w:rPr>
                <w:rFonts w:eastAsia="Calibri" w:cstheme="minorHAnsi"/>
              </w:rPr>
              <w:t>)</w:t>
            </w:r>
          </w:p>
        </w:tc>
      </w:tr>
      <w:tr w:rsidR="00A57066" w:rsidRPr="00242025" w14:paraId="576B5E7D" w14:textId="77777777" w:rsidTr="006770E8">
        <w:trPr>
          <w:jc w:val="center"/>
        </w:trPr>
        <w:tc>
          <w:tcPr>
            <w:tcW w:w="2358" w:type="dxa"/>
            <w:gridSpan w:val="2"/>
          </w:tcPr>
          <w:p w14:paraId="49556198" w14:textId="77777777" w:rsidR="00A57066" w:rsidRPr="002E4CD5" w:rsidRDefault="00A57066" w:rsidP="006770E8">
            <w:pPr>
              <w:rPr>
                <w:rFonts w:cstheme="minorHAnsi"/>
              </w:rPr>
            </w:pPr>
            <w:r w:rsidRPr="002E4CD5">
              <w:rPr>
                <w:rFonts w:eastAsia="Calibri" w:cstheme="minorHAnsi"/>
              </w:rPr>
              <w:t xml:space="preserve">BMI - mean (sd)  </w:t>
            </w:r>
          </w:p>
        </w:tc>
        <w:tc>
          <w:tcPr>
            <w:tcW w:w="809" w:type="dxa"/>
          </w:tcPr>
          <w:p w14:paraId="6B8DCE3F"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3A2E3269" w14:textId="77777777" w:rsidR="00A57066" w:rsidRPr="002E4CD5" w:rsidRDefault="00A57066" w:rsidP="006770E8">
            <w:pPr>
              <w:jc w:val="right"/>
              <w:rPr>
                <w:rFonts w:eastAsia="Calibri" w:cstheme="minorHAnsi"/>
              </w:rPr>
            </w:pPr>
            <w:r w:rsidRPr="002E4CD5">
              <w:rPr>
                <w:rFonts w:eastAsia="Calibri" w:cstheme="minorHAnsi"/>
              </w:rPr>
              <w:t xml:space="preserve">23.7 (3.4) </w:t>
            </w:r>
          </w:p>
        </w:tc>
        <w:tc>
          <w:tcPr>
            <w:tcW w:w="939" w:type="dxa"/>
          </w:tcPr>
          <w:p w14:paraId="1950B2CD"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47E80EFB" w14:textId="77777777" w:rsidR="00A57066" w:rsidRPr="002E4CD5" w:rsidRDefault="00A57066" w:rsidP="006770E8">
            <w:pPr>
              <w:jc w:val="right"/>
              <w:rPr>
                <w:rFonts w:eastAsia="Calibri" w:cstheme="minorHAnsi"/>
              </w:rPr>
            </w:pPr>
            <w:r w:rsidRPr="002E4CD5">
              <w:rPr>
                <w:rFonts w:eastAsia="Calibri" w:cstheme="minorHAnsi"/>
              </w:rPr>
              <w:t xml:space="preserve">23.7 (3.7) </w:t>
            </w:r>
          </w:p>
        </w:tc>
        <w:tc>
          <w:tcPr>
            <w:tcW w:w="1296" w:type="dxa"/>
          </w:tcPr>
          <w:p w14:paraId="2C9388FA"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32FAB7D6" w14:textId="77777777" w:rsidR="00A57066" w:rsidRPr="002E4CD5" w:rsidRDefault="00A57066" w:rsidP="006770E8">
            <w:pPr>
              <w:jc w:val="right"/>
              <w:rPr>
                <w:rFonts w:eastAsia="Calibri" w:cstheme="minorHAnsi"/>
              </w:rPr>
            </w:pPr>
            <w:r w:rsidRPr="002E4CD5">
              <w:rPr>
                <w:rFonts w:eastAsia="Calibri" w:cstheme="minorHAnsi"/>
              </w:rPr>
              <w:t xml:space="preserve">23.7 (3.5) </w:t>
            </w:r>
          </w:p>
        </w:tc>
      </w:tr>
      <w:tr w:rsidR="00A57066" w:rsidRPr="00242025" w14:paraId="514CE1BF" w14:textId="77777777" w:rsidTr="006770E8">
        <w:trPr>
          <w:jc w:val="center"/>
        </w:trPr>
        <w:tc>
          <w:tcPr>
            <w:tcW w:w="2358" w:type="dxa"/>
            <w:gridSpan w:val="2"/>
          </w:tcPr>
          <w:p w14:paraId="4D14C1C4" w14:textId="77777777" w:rsidR="00A57066" w:rsidRPr="002E4CD5" w:rsidRDefault="00A57066" w:rsidP="006770E8">
            <w:pPr>
              <w:rPr>
                <w:rFonts w:cstheme="minorHAnsi"/>
              </w:rPr>
            </w:pPr>
            <w:r w:rsidRPr="002E4CD5">
              <w:rPr>
                <w:rFonts w:eastAsia="Calibri" w:cstheme="minorHAnsi"/>
              </w:rPr>
              <w:t>Blood pressure (systolic) - mean (sd)</w:t>
            </w:r>
          </w:p>
        </w:tc>
        <w:tc>
          <w:tcPr>
            <w:tcW w:w="809" w:type="dxa"/>
          </w:tcPr>
          <w:p w14:paraId="305A6CAC"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1807CE9D" w14:textId="77777777" w:rsidR="00A57066" w:rsidRPr="002E4CD5" w:rsidRDefault="00A57066" w:rsidP="006770E8">
            <w:pPr>
              <w:jc w:val="right"/>
              <w:rPr>
                <w:rFonts w:eastAsia="Calibri" w:cstheme="minorHAnsi"/>
              </w:rPr>
            </w:pPr>
            <w:r w:rsidRPr="002E4CD5">
              <w:rPr>
                <w:rFonts w:eastAsia="Calibri" w:cstheme="minorHAnsi"/>
              </w:rPr>
              <w:t>123.6 (11.2)</w:t>
            </w:r>
          </w:p>
        </w:tc>
        <w:tc>
          <w:tcPr>
            <w:tcW w:w="939" w:type="dxa"/>
          </w:tcPr>
          <w:p w14:paraId="7E8E257D"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2E411F0D" w14:textId="77777777" w:rsidR="00A57066" w:rsidRPr="002E4CD5" w:rsidRDefault="00A57066" w:rsidP="006770E8">
            <w:pPr>
              <w:jc w:val="right"/>
              <w:rPr>
                <w:rFonts w:eastAsia="Calibri" w:cstheme="minorHAnsi"/>
              </w:rPr>
            </w:pPr>
            <w:r w:rsidRPr="002E4CD5">
              <w:rPr>
                <w:rFonts w:eastAsia="Calibri" w:cstheme="minorHAnsi"/>
              </w:rPr>
              <w:t>124.1 (11.9)</w:t>
            </w:r>
          </w:p>
        </w:tc>
        <w:tc>
          <w:tcPr>
            <w:tcW w:w="1296" w:type="dxa"/>
          </w:tcPr>
          <w:p w14:paraId="13510C45" w14:textId="77777777" w:rsidR="00A57066" w:rsidRPr="002E4CD5" w:rsidRDefault="00A57066" w:rsidP="006770E8">
            <w:pPr>
              <w:jc w:val="right"/>
              <w:rPr>
                <w:rFonts w:eastAsia="Calibri"/>
              </w:rPr>
            </w:pPr>
            <w:r>
              <w:rPr>
                <w:rFonts w:eastAsia="Calibri"/>
              </w:rPr>
              <w:t>200</w:t>
            </w:r>
          </w:p>
        </w:tc>
        <w:tc>
          <w:tcPr>
            <w:tcW w:w="1884" w:type="dxa"/>
          </w:tcPr>
          <w:p w14:paraId="27505EAD" w14:textId="77777777" w:rsidR="00A57066" w:rsidRPr="002E4CD5" w:rsidRDefault="00A57066" w:rsidP="006770E8">
            <w:pPr>
              <w:jc w:val="right"/>
              <w:rPr>
                <w:rFonts w:eastAsia="Calibri" w:cstheme="minorHAnsi"/>
              </w:rPr>
            </w:pPr>
            <w:r w:rsidRPr="002E4CD5">
              <w:rPr>
                <w:rFonts w:eastAsia="Calibri" w:cstheme="minorHAnsi"/>
              </w:rPr>
              <w:t>123.9 (11.5)</w:t>
            </w:r>
          </w:p>
        </w:tc>
      </w:tr>
      <w:tr w:rsidR="00A57066" w:rsidRPr="00242025" w14:paraId="2EA160D5" w14:textId="77777777" w:rsidTr="006770E8">
        <w:trPr>
          <w:jc w:val="center"/>
        </w:trPr>
        <w:tc>
          <w:tcPr>
            <w:tcW w:w="2358" w:type="dxa"/>
            <w:gridSpan w:val="2"/>
          </w:tcPr>
          <w:p w14:paraId="0D7D407F" w14:textId="77777777" w:rsidR="00A57066" w:rsidRPr="002E4CD5" w:rsidRDefault="00A57066" w:rsidP="006770E8">
            <w:pPr>
              <w:rPr>
                <w:rFonts w:cstheme="minorHAnsi"/>
              </w:rPr>
            </w:pPr>
            <w:r w:rsidRPr="002E4CD5">
              <w:rPr>
                <w:rFonts w:eastAsia="Calibri" w:cstheme="minorHAnsi"/>
              </w:rPr>
              <w:t>Blood pressure (diastolic) - mean (sd)</w:t>
            </w:r>
          </w:p>
        </w:tc>
        <w:tc>
          <w:tcPr>
            <w:tcW w:w="809" w:type="dxa"/>
          </w:tcPr>
          <w:p w14:paraId="191FEF07"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79219D6E" w14:textId="77777777" w:rsidR="00A57066" w:rsidRPr="002E4CD5" w:rsidRDefault="00A57066" w:rsidP="006770E8">
            <w:pPr>
              <w:jc w:val="right"/>
              <w:rPr>
                <w:rFonts w:eastAsia="Calibri" w:cstheme="minorHAnsi"/>
              </w:rPr>
            </w:pPr>
            <w:r w:rsidRPr="002E4CD5">
              <w:rPr>
                <w:rFonts w:eastAsia="Calibri" w:cstheme="minorHAnsi"/>
              </w:rPr>
              <w:t>68.2 (9.9)</w:t>
            </w:r>
          </w:p>
        </w:tc>
        <w:tc>
          <w:tcPr>
            <w:tcW w:w="939" w:type="dxa"/>
          </w:tcPr>
          <w:p w14:paraId="19A18684"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64B22BAD" w14:textId="77777777" w:rsidR="00A57066" w:rsidRPr="002E4CD5" w:rsidRDefault="00A57066" w:rsidP="006770E8">
            <w:pPr>
              <w:jc w:val="right"/>
              <w:rPr>
                <w:rFonts w:eastAsia="Calibri" w:cstheme="minorHAnsi"/>
              </w:rPr>
            </w:pPr>
            <w:r w:rsidRPr="002E4CD5">
              <w:rPr>
                <w:rFonts w:eastAsia="Calibri" w:cstheme="minorHAnsi"/>
              </w:rPr>
              <w:t>68.1 (9.5)</w:t>
            </w:r>
          </w:p>
        </w:tc>
        <w:tc>
          <w:tcPr>
            <w:tcW w:w="1296" w:type="dxa"/>
          </w:tcPr>
          <w:p w14:paraId="22426EC1" w14:textId="77777777" w:rsidR="00A57066" w:rsidRPr="002E4CD5" w:rsidRDefault="00A57066" w:rsidP="006770E8">
            <w:pPr>
              <w:jc w:val="right"/>
              <w:rPr>
                <w:rFonts w:eastAsia="Calibri" w:cstheme="minorHAnsi"/>
              </w:rPr>
            </w:pPr>
            <w:r>
              <w:rPr>
                <w:rFonts w:eastAsia="Calibri" w:cstheme="minorHAnsi"/>
              </w:rPr>
              <w:t>200</w:t>
            </w:r>
          </w:p>
        </w:tc>
        <w:tc>
          <w:tcPr>
            <w:tcW w:w="1884" w:type="dxa"/>
          </w:tcPr>
          <w:p w14:paraId="699FB2F5" w14:textId="77777777" w:rsidR="00A57066" w:rsidRPr="002E4CD5" w:rsidRDefault="00A57066" w:rsidP="006770E8">
            <w:pPr>
              <w:jc w:val="right"/>
              <w:rPr>
                <w:rFonts w:eastAsia="Calibri" w:cstheme="minorHAnsi"/>
              </w:rPr>
            </w:pPr>
            <w:r w:rsidRPr="002E4CD5">
              <w:rPr>
                <w:rFonts w:eastAsia="Calibri" w:cstheme="minorHAnsi"/>
              </w:rPr>
              <w:t>68.2 (9.7)</w:t>
            </w:r>
          </w:p>
        </w:tc>
      </w:tr>
      <w:tr w:rsidR="00A57066" w:rsidRPr="00242025" w14:paraId="6524164B" w14:textId="77777777" w:rsidTr="006770E8">
        <w:trPr>
          <w:jc w:val="center"/>
        </w:trPr>
        <w:tc>
          <w:tcPr>
            <w:tcW w:w="2358" w:type="dxa"/>
            <w:gridSpan w:val="2"/>
          </w:tcPr>
          <w:p w14:paraId="000CA094" w14:textId="77777777" w:rsidR="00A57066" w:rsidRPr="002E4CD5" w:rsidRDefault="00A57066" w:rsidP="006770E8">
            <w:r w:rsidRPr="6C4F9C97">
              <w:rPr>
                <w:rFonts w:eastAsia="Calibri"/>
              </w:rPr>
              <w:t>Pulse (beats per minute) - mean (sd)</w:t>
            </w:r>
          </w:p>
        </w:tc>
        <w:tc>
          <w:tcPr>
            <w:tcW w:w="809" w:type="dxa"/>
          </w:tcPr>
          <w:p w14:paraId="7F78EF08"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5D76F89F" w14:textId="77777777" w:rsidR="00A57066" w:rsidRPr="002E4CD5" w:rsidRDefault="00A57066" w:rsidP="006770E8">
            <w:pPr>
              <w:jc w:val="right"/>
              <w:rPr>
                <w:rFonts w:eastAsia="Calibri" w:cstheme="minorHAnsi"/>
              </w:rPr>
            </w:pPr>
            <w:r w:rsidRPr="002E4CD5">
              <w:rPr>
                <w:rFonts w:eastAsia="Calibri" w:cstheme="minorHAnsi"/>
              </w:rPr>
              <w:t>70.9 (10.7)</w:t>
            </w:r>
          </w:p>
        </w:tc>
        <w:tc>
          <w:tcPr>
            <w:tcW w:w="939" w:type="dxa"/>
          </w:tcPr>
          <w:p w14:paraId="382CD6D6"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2B3A98E0" w14:textId="77777777" w:rsidR="00A57066" w:rsidRPr="002E4CD5" w:rsidRDefault="00A57066" w:rsidP="006770E8">
            <w:pPr>
              <w:jc w:val="right"/>
              <w:rPr>
                <w:rFonts w:eastAsia="Calibri" w:cstheme="minorHAnsi"/>
              </w:rPr>
            </w:pPr>
            <w:r w:rsidRPr="002E4CD5">
              <w:rPr>
                <w:rFonts w:eastAsia="Calibri" w:cstheme="minorHAnsi"/>
              </w:rPr>
              <w:t>70.0 (11.8)</w:t>
            </w:r>
          </w:p>
        </w:tc>
        <w:tc>
          <w:tcPr>
            <w:tcW w:w="1296" w:type="dxa"/>
          </w:tcPr>
          <w:p w14:paraId="020787A5" w14:textId="77777777" w:rsidR="00A57066" w:rsidRPr="002E4CD5" w:rsidRDefault="00A57066" w:rsidP="006770E8">
            <w:pPr>
              <w:jc w:val="right"/>
              <w:rPr>
                <w:rFonts w:eastAsia="Calibri" w:cstheme="minorHAnsi"/>
              </w:rPr>
            </w:pPr>
            <w:r>
              <w:rPr>
                <w:rFonts w:eastAsia="Calibri" w:cstheme="minorHAnsi"/>
              </w:rPr>
              <w:t>200</w:t>
            </w:r>
          </w:p>
        </w:tc>
        <w:tc>
          <w:tcPr>
            <w:tcW w:w="1884" w:type="dxa"/>
          </w:tcPr>
          <w:p w14:paraId="75EB763E" w14:textId="77777777" w:rsidR="00A57066" w:rsidRPr="002E4CD5" w:rsidRDefault="00A57066" w:rsidP="006770E8">
            <w:pPr>
              <w:jc w:val="right"/>
              <w:rPr>
                <w:rFonts w:eastAsia="Calibri" w:cstheme="minorHAnsi"/>
              </w:rPr>
            </w:pPr>
            <w:r w:rsidRPr="002E4CD5">
              <w:rPr>
                <w:rFonts w:eastAsia="Calibri" w:cstheme="minorHAnsi"/>
              </w:rPr>
              <w:t>70.4 (11.2)</w:t>
            </w:r>
          </w:p>
        </w:tc>
      </w:tr>
      <w:tr w:rsidR="00A57066" w:rsidRPr="00242025" w14:paraId="4D275CFB" w14:textId="77777777" w:rsidTr="006770E8">
        <w:trPr>
          <w:jc w:val="center"/>
        </w:trPr>
        <w:tc>
          <w:tcPr>
            <w:tcW w:w="2358" w:type="dxa"/>
            <w:gridSpan w:val="2"/>
          </w:tcPr>
          <w:p w14:paraId="3478300F" w14:textId="77777777" w:rsidR="00A57066" w:rsidRPr="002E4CD5" w:rsidRDefault="00A57066" w:rsidP="006770E8">
            <w:pPr>
              <w:rPr>
                <w:rFonts w:cstheme="minorHAnsi"/>
              </w:rPr>
            </w:pPr>
            <w:r w:rsidRPr="002E4CD5">
              <w:rPr>
                <w:rFonts w:eastAsia="Calibri" w:cstheme="minorHAnsi"/>
              </w:rPr>
              <w:t>IQ - mean (sd)  [Possible range is 60 or above]</w:t>
            </w:r>
            <w:r>
              <w:rPr>
                <w:rFonts w:eastAsia="Calibri" w:cstheme="minorHAnsi"/>
              </w:rPr>
              <w:t>*</w:t>
            </w:r>
          </w:p>
        </w:tc>
        <w:tc>
          <w:tcPr>
            <w:tcW w:w="809" w:type="dxa"/>
          </w:tcPr>
          <w:p w14:paraId="01D8901C"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6C1D41C9" w14:textId="77777777" w:rsidR="00A57066" w:rsidRPr="002E4CD5" w:rsidRDefault="00A57066" w:rsidP="006770E8">
            <w:pPr>
              <w:jc w:val="right"/>
              <w:rPr>
                <w:rFonts w:cstheme="minorHAnsi"/>
              </w:rPr>
            </w:pPr>
            <w:r w:rsidRPr="002E4CD5">
              <w:rPr>
                <w:rFonts w:eastAsia="Calibri" w:cstheme="minorHAnsi"/>
              </w:rPr>
              <w:t xml:space="preserve">89.9 (13.5) </w:t>
            </w:r>
          </w:p>
        </w:tc>
        <w:tc>
          <w:tcPr>
            <w:tcW w:w="939" w:type="dxa"/>
          </w:tcPr>
          <w:p w14:paraId="39719E07"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56C85393" w14:textId="77777777" w:rsidR="00A57066" w:rsidRPr="002E4CD5" w:rsidRDefault="00A57066" w:rsidP="006770E8">
            <w:pPr>
              <w:jc w:val="right"/>
              <w:rPr>
                <w:rFonts w:cstheme="minorHAnsi"/>
              </w:rPr>
            </w:pPr>
            <w:r w:rsidRPr="002E4CD5">
              <w:rPr>
                <w:rFonts w:eastAsia="Calibri" w:cstheme="minorHAnsi"/>
              </w:rPr>
              <w:t xml:space="preserve">88.9 (12.4) </w:t>
            </w:r>
          </w:p>
        </w:tc>
        <w:tc>
          <w:tcPr>
            <w:tcW w:w="1296" w:type="dxa"/>
          </w:tcPr>
          <w:p w14:paraId="5E3B10DB"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1B029553" w14:textId="77777777" w:rsidR="00A57066" w:rsidRPr="002E4CD5" w:rsidRDefault="00A57066" w:rsidP="006770E8">
            <w:pPr>
              <w:jc w:val="right"/>
              <w:rPr>
                <w:rFonts w:cstheme="minorHAnsi"/>
              </w:rPr>
            </w:pPr>
            <w:r w:rsidRPr="002E4CD5">
              <w:rPr>
                <w:rFonts w:eastAsia="Calibri" w:cstheme="minorHAnsi"/>
              </w:rPr>
              <w:t xml:space="preserve">89.4 (13.0) </w:t>
            </w:r>
          </w:p>
        </w:tc>
      </w:tr>
      <w:tr w:rsidR="00A57066" w:rsidRPr="00242025" w14:paraId="6F5A07C8" w14:textId="77777777" w:rsidTr="006770E8">
        <w:trPr>
          <w:jc w:val="center"/>
        </w:trPr>
        <w:tc>
          <w:tcPr>
            <w:tcW w:w="2358" w:type="dxa"/>
            <w:gridSpan w:val="2"/>
          </w:tcPr>
          <w:p w14:paraId="7A26DC20" w14:textId="77777777" w:rsidR="00A57066" w:rsidRPr="002E4CD5" w:rsidRDefault="00A57066" w:rsidP="006770E8">
            <w:r w:rsidRPr="58B26F73">
              <w:t>Weiss CD at baseline [Scale range is 0 to 45]</w:t>
            </w:r>
          </w:p>
        </w:tc>
        <w:tc>
          <w:tcPr>
            <w:tcW w:w="809" w:type="dxa"/>
          </w:tcPr>
          <w:p w14:paraId="3FD7BAC0" w14:textId="77777777" w:rsidR="00A57066" w:rsidRPr="00734EF7" w:rsidRDefault="00A57066" w:rsidP="006770E8">
            <w:pPr>
              <w:jc w:val="right"/>
              <w:rPr>
                <w:rFonts w:cstheme="minorHAnsi"/>
              </w:rPr>
            </w:pPr>
            <w:r w:rsidRPr="00734EF7">
              <w:rPr>
                <w:rFonts w:cstheme="minorHAnsi"/>
              </w:rPr>
              <w:t>101</w:t>
            </w:r>
          </w:p>
        </w:tc>
        <w:tc>
          <w:tcPr>
            <w:tcW w:w="1661" w:type="dxa"/>
          </w:tcPr>
          <w:p w14:paraId="52242CCB" w14:textId="77777777" w:rsidR="00A57066" w:rsidRPr="00734EF7" w:rsidRDefault="00A57066" w:rsidP="006770E8">
            <w:pPr>
              <w:jc w:val="right"/>
              <w:rPr>
                <w:rFonts w:cstheme="minorHAnsi"/>
              </w:rPr>
            </w:pPr>
            <w:r w:rsidRPr="001B7052">
              <w:rPr>
                <w:rFonts w:cstheme="minorHAnsi"/>
              </w:rPr>
              <w:t>17.9 (7.7)</w:t>
            </w:r>
          </w:p>
        </w:tc>
        <w:tc>
          <w:tcPr>
            <w:tcW w:w="939" w:type="dxa"/>
          </w:tcPr>
          <w:p w14:paraId="50D747CE" w14:textId="77777777" w:rsidR="00A57066" w:rsidRPr="00734EF7" w:rsidRDefault="00A57066" w:rsidP="006770E8">
            <w:pPr>
              <w:jc w:val="right"/>
              <w:rPr>
                <w:rFonts w:cstheme="minorHAnsi"/>
              </w:rPr>
            </w:pPr>
            <w:r w:rsidRPr="00734EF7">
              <w:rPr>
                <w:rFonts w:cstheme="minorHAnsi"/>
              </w:rPr>
              <w:t>99</w:t>
            </w:r>
          </w:p>
        </w:tc>
        <w:tc>
          <w:tcPr>
            <w:tcW w:w="1969" w:type="dxa"/>
          </w:tcPr>
          <w:p w14:paraId="6DEA7E6D" w14:textId="77777777" w:rsidR="00A57066" w:rsidRPr="00734EF7" w:rsidRDefault="00A57066" w:rsidP="006770E8">
            <w:pPr>
              <w:jc w:val="right"/>
              <w:rPr>
                <w:rFonts w:cstheme="minorHAnsi"/>
              </w:rPr>
            </w:pPr>
            <w:r w:rsidRPr="00734EF7">
              <w:rPr>
                <w:rFonts w:cstheme="minorHAnsi"/>
              </w:rPr>
              <w:t>18.7 (7.8)</w:t>
            </w:r>
          </w:p>
        </w:tc>
        <w:tc>
          <w:tcPr>
            <w:tcW w:w="1296" w:type="dxa"/>
          </w:tcPr>
          <w:p w14:paraId="58011E92" w14:textId="77777777" w:rsidR="00A57066" w:rsidRPr="00734EF7" w:rsidRDefault="00A57066" w:rsidP="006770E8">
            <w:pPr>
              <w:jc w:val="right"/>
              <w:rPr>
                <w:rFonts w:cstheme="minorHAnsi"/>
              </w:rPr>
            </w:pPr>
            <w:r w:rsidRPr="00734EF7">
              <w:rPr>
                <w:rFonts w:cstheme="minorHAnsi"/>
              </w:rPr>
              <w:t>200</w:t>
            </w:r>
          </w:p>
        </w:tc>
        <w:tc>
          <w:tcPr>
            <w:tcW w:w="1884" w:type="dxa"/>
          </w:tcPr>
          <w:p w14:paraId="3DFEB45C" w14:textId="77777777" w:rsidR="00A57066" w:rsidRPr="00734EF7" w:rsidRDefault="00A57066" w:rsidP="006770E8">
            <w:pPr>
              <w:jc w:val="right"/>
              <w:rPr>
                <w:rFonts w:cstheme="minorHAnsi"/>
              </w:rPr>
            </w:pPr>
            <w:r w:rsidRPr="00734EF7">
              <w:rPr>
                <w:rFonts w:cstheme="minorHAnsi"/>
              </w:rPr>
              <w:t xml:space="preserve">18.3 </w:t>
            </w:r>
            <w:r>
              <w:rPr>
                <w:rFonts w:cstheme="minorHAnsi"/>
              </w:rPr>
              <w:t>(</w:t>
            </w:r>
            <w:r w:rsidRPr="00734EF7">
              <w:rPr>
                <w:rFonts w:cstheme="minorHAnsi"/>
              </w:rPr>
              <w:t>7.7)</w:t>
            </w:r>
          </w:p>
        </w:tc>
      </w:tr>
      <w:tr w:rsidR="00A57066" w:rsidRPr="00242025" w14:paraId="26585999" w14:textId="77777777" w:rsidTr="006770E8">
        <w:trPr>
          <w:jc w:val="center"/>
        </w:trPr>
        <w:tc>
          <w:tcPr>
            <w:tcW w:w="2358" w:type="dxa"/>
            <w:gridSpan w:val="2"/>
          </w:tcPr>
          <w:p w14:paraId="6BE9861B" w14:textId="77777777" w:rsidR="00A57066" w:rsidRPr="002E4CD5" w:rsidRDefault="00A57066" w:rsidP="006770E8">
            <w:pPr>
              <w:rPr>
                <w:rFonts w:eastAsia="Calibri" w:cstheme="minorHAnsi"/>
              </w:rPr>
            </w:pPr>
            <w:r w:rsidRPr="002E4CD5">
              <w:rPr>
                <w:rFonts w:eastAsia="Calibri" w:cstheme="minorHAnsi"/>
              </w:rPr>
              <w:t xml:space="preserve">CGI - Severity of illness - mean (sd)  </w:t>
            </w:r>
          </w:p>
          <w:p w14:paraId="78CA9CC9" w14:textId="77777777" w:rsidR="00A57066" w:rsidRPr="002E4CD5" w:rsidRDefault="00A57066" w:rsidP="006770E8">
            <w:r w:rsidRPr="6C4F9C97">
              <w:rPr>
                <w:rFonts w:eastAsia="Calibri"/>
              </w:rPr>
              <w:t>[Range from 1 – Normal, not at all ill through 4 -</w:t>
            </w:r>
            <w:r w:rsidRPr="6C4F9C97">
              <w:t xml:space="preserve"> </w:t>
            </w:r>
            <w:r w:rsidRPr="6C4F9C97">
              <w:rPr>
                <w:rFonts w:eastAsia="Calibri"/>
              </w:rPr>
              <w:t xml:space="preserve">Moderately ill to 7 - Among the </w:t>
            </w:r>
            <w:r w:rsidRPr="6C4F9C97">
              <w:rPr>
                <w:rFonts w:eastAsia="Calibri"/>
              </w:rPr>
              <w:lastRenderedPageBreak/>
              <w:t>most extremely ill patients]</w:t>
            </w:r>
          </w:p>
        </w:tc>
        <w:tc>
          <w:tcPr>
            <w:tcW w:w="809" w:type="dxa"/>
          </w:tcPr>
          <w:p w14:paraId="0FEDC947" w14:textId="77777777" w:rsidR="00A57066" w:rsidRPr="00734EF7" w:rsidRDefault="00A57066" w:rsidP="006770E8">
            <w:pPr>
              <w:jc w:val="right"/>
              <w:rPr>
                <w:rFonts w:cstheme="minorHAnsi"/>
              </w:rPr>
            </w:pPr>
            <w:r w:rsidRPr="00734EF7">
              <w:rPr>
                <w:rFonts w:eastAsia="Calibri" w:cstheme="minorHAnsi"/>
              </w:rPr>
              <w:lastRenderedPageBreak/>
              <w:t>101</w:t>
            </w:r>
          </w:p>
        </w:tc>
        <w:tc>
          <w:tcPr>
            <w:tcW w:w="1661" w:type="dxa"/>
          </w:tcPr>
          <w:p w14:paraId="304F5ED1" w14:textId="77777777" w:rsidR="00A57066" w:rsidRPr="00734EF7" w:rsidRDefault="00A57066" w:rsidP="006770E8">
            <w:pPr>
              <w:jc w:val="right"/>
              <w:rPr>
                <w:rFonts w:cstheme="minorHAnsi"/>
              </w:rPr>
            </w:pPr>
            <w:r w:rsidRPr="001B7052">
              <w:rPr>
                <w:rFonts w:eastAsia="Calibri" w:cstheme="minorHAnsi"/>
              </w:rPr>
              <w:t xml:space="preserve">4.0 (1.0) </w:t>
            </w:r>
          </w:p>
        </w:tc>
        <w:tc>
          <w:tcPr>
            <w:tcW w:w="939" w:type="dxa"/>
          </w:tcPr>
          <w:p w14:paraId="6FF55057" w14:textId="77777777" w:rsidR="00A57066" w:rsidRPr="00734EF7" w:rsidRDefault="00A57066" w:rsidP="006770E8">
            <w:pPr>
              <w:jc w:val="right"/>
              <w:rPr>
                <w:rFonts w:cstheme="minorHAnsi"/>
              </w:rPr>
            </w:pPr>
            <w:r w:rsidRPr="00734EF7">
              <w:rPr>
                <w:rFonts w:eastAsia="Calibri" w:cstheme="minorHAnsi"/>
              </w:rPr>
              <w:t>99</w:t>
            </w:r>
          </w:p>
        </w:tc>
        <w:tc>
          <w:tcPr>
            <w:tcW w:w="1969" w:type="dxa"/>
          </w:tcPr>
          <w:p w14:paraId="31180055" w14:textId="77777777" w:rsidR="00A57066" w:rsidRPr="00734EF7" w:rsidRDefault="00A57066" w:rsidP="006770E8">
            <w:pPr>
              <w:jc w:val="right"/>
              <w:rPr>
                <w:rFonts w:cstheme="minorHAnsi"/>
              </w:rPr>
            </w:pPr>
            <w:r w:rsidRPr="00734EF7">
              <w:rPr>
                <w:rFonts w:eastAsia="Calibri" w:cstheme="minorHAnsi"/>
              </w:rPr>
              <w:t xml:space="preserve">3.9 (1.1) </w:t>
            </w:r>
          </w:p>
        </w:tc>
        <w:tc>
          <w:tcPr>
            <w:tcW w:w="1296" w:type="dxa"/>
          </w:tcPr>
          <w:p w14:paraId="00D197EC" w14:textId="77777777" w:rsidR="00A57066" w:rsidRPr="00734EF7" w:rsidRDefault="00A57066" w:rsidP="006770E8">
            <w:pPr>
              <w:jc w:val="right"/>
              <w:rPr>
                <w:rFonts w:cstheme="minorHAnsi"/>
              </w:rPr>
            </w:pPr>
            <w:r w:rsidRPr="00734EF7">
              <w:rPr>
                <w:rFonts w:eastAsia="Calibri" w:cstheme="minorHAnsi"/>
              </w:rPr>
              <w:t>200</w:t>
            </w:r>
          </w:p>
        </w:tc>
        <w:tc>
          <w:tcPr>
            <w:tcW w:w="1884" w:type="dxa"/>
          </w:tcPr>
          <w:p w14:paraId="03BDE073" w14:textId="77777777" w:rsidR="00A57066" w:rsidRPr="00734EF7" w:rsidRDefault="00A57066" w:rsidP="006770E8">
            <w:pPr>
              <w:jc w:val="right"/>
              <w:rPr>
                <w:rFonts w:cstheme="minorHAnsi"/>
              </w:rPr>
            </w:pPr>
            <w:r w:rsidRPr="00734EF7">
              <w:rPr>
                <w:rFonts w:eastAsia="Calibri" w:cstheme="minorHAnsi"/>
              </w:rPr>
              <w:t xml:space="preserve">3.9 (1.0) </w:t>
            </w:r>
          </w:p>
        </w:tc>
      </w:tr>
      <w:tr w:rsidR="00A57066" w:rsidRPr="00242025" w14:paraId="2E9210F3" w14:textId="77777777" w:rsidTr="006770E8">
        <w:trPr>
          <w:jc w:val="center"/>
        </w:trPr>
        <w:tc>
          <w:tcPr>
            <w:tcW w:w="2358" w:type="dxa"/>
            <w:gridSpan w:val="2"/>
          </w:tcPr>
          <w:p w14:paraId="2671FBF0" w14:textId="77777777" w:rsidR="00A57066" w:rsidRPr="00232843" w:rsidRDefault="00A57066" w:rsidP="006770E8">
            <w:pPr>
              <w:rPr>
                <w:rFonts w:cstheme="minorHAnsi"/>
                <w:b/>
                <w:bCs/>
              </w:rPr>
            </w:pPr>
            <w:r w:rsidRPr="008D5FE2">
              <w:rPr>
                <w:rFonts w:cstheme="minorHAnsi"/>
              </w:rPr>
              <w:t>BRC-P at baseline - min/median/max</w:t>
            </w:r>
            <w:r w:rsidRPr="008D5FE2">
              <w:rPr>
                <w:rFonts w:cstheme="minorHAnsi"/>
              </w:rPr>
              <w:tab/>
            </w:r>
          </w:p>
        </w:tc>
        <w:tc>
          <w:tcPr>
            <w:tcW w:w="809" w:type="dxa"/>
          </w:tcPr>
          <w:p w14:paraId="7DDAE6F6" w14:textId="77777777" w:rsidR="00A57066" w:rsidRPr="002E4CD5" w:rsidRDefault="00A57066" w:rsidP="006770E8">
            <w:pPr>
              <w:jc w:val="right"/>
              <w:rPr>
                <w:rFonts w:cstheme="minorHAnsi"/>
              </w:rPr>
            </w:pPr>
            <w:r w:rsidRPr="008D5FE2">
              <w:rPr>
                <w:rFonts w:cstheme="minorHAnsi"/>
              </w:rPr>
              <w:t>101</w:t>
            </w:r>
          </w:p>
        </w:tc>
        <w:tc>
          <w:tcPr>
            <w:tcW w:w="1661" w:type="dxa"/>
          </w:tcPr>
          <w:p w14:paraId="51DB5979" w14:textId="77777777" w:rsidR="00A57066" w:rsidRPr="002E4CD5" w:rsidRDefault="00A57066" w:rsidP="006770E8">
            <w:pPr>
              <w:jc w:val="right"/>
              <w:rPr>
                <w:rFonts w:cstheme="minorHAnsi"/>
              </w:rPr>
            </w:pPr>
            <w:r w:rsidRPr="008D5FE2">
              <w:rPr>
                <w:rFonts w:cstheme="minorHAnsi"/>
              </w:rPr>
              <w:t>6/8/24</w:t>
            </w:r>
          </w:p>
        </w:tc>
        <w:tc>
          <w:tcPr>
            <w:tcW w:w="939" w:type="dxa"/>
          </w:tcPr>
          <w:p w14:paraId="670460FA" w14:textId="77777777" w:rsidR="00A57066" w:rsidRPr="002E4CD5" w:rsidRDefault="00A57066" w:rsidP="006770E8">
            <w:pPr>
              <w:jc w:val="right"/>
              <w:rPr>
                <w:rFonts w:cstheme="minorHAnsi"/>
              </w:rPr>
            </w:pPr>
            <w:r w:rsidRPr="008D5FE2">
              <w:rPr>
                <w:rFonts w:cstheme="minorHAnsi"/>
              </w:rPr>
              <w:t>99</w:t>
            </w:r>
          </w:p>
        </w:tc>
        <w:tc>
          <w:tcPr>
            <w:tcW w:w="1969" w:type="dxa"/>
          </w:tcPr>
          <w:p w14:paraId="2E0957D9" w14:textId="77777777" w:rsidR="00A57066" w:rsidRPr="002E4CD5" w:rsidRDefault="00A57066" w:rsidP="006770E8">
            <w:pPr>
              <w:jc w:val="right"/>
              <w:rPr>
                <w:rFonts w:cstheme="minorHAnsi"/>
              </w:rPr>
            </w:pPr>
            <w:r w:rsidRPr="008D5FE2">
              <w:rPr>
                <w:rFonts w:cstheme="minorHAnsi"/>
              </w:rPr>
              <w:t>6/8/21</w:t>
            </w:r>
          </w:p>
        </w:tc>
        <w:tc>
          <w:tcPr>
            <w:tcW w:w="1296" w:type="dxa"/>
          </w:tcPr>
          <w:p w14:paraId="377BF16E" w14:textId="77777777" w:rsidR="00A57066" w:rsidRPr="002E4CD5" w:rsidRDefault="00A57066" w:rsidP="006770E8">
            <w:pPr>
              <w:jc w:val="right"/>
              <w:rPr>
                <w:rFonts w:cstheme="minorHAnsi"/>
              </w:rPr>
            </w:pPr>
            <w:r>
              <w:rPr>
                <w:rFonts w:cstheme="minorHAnsi"/>
              </w:rPr>
              <w:t>200</w:t>
            </w:r>
          </w:p>
        </w:tc>
        <w:tc>
          <w:tcPr>
            <w:tcW w:w="1884" w:type="dxa"/>
          </w:tcPr>
          <w:p w14:paraId="28E9DB62" w14:textId="77777777" w:rsidR="00A57066" w:rsidRPr="002E4CD5" w:rsidRDefault="00A57066" w:rsidP="006770E8">
            <w:pPr>
              <w:jc w:val="right"/>
              <w:rPr>
                <w:rFonts w:cstheme="minorHAnsi"/>
              </w:rPr>
            </w:pPr>
            <w:r w:rsidRPr="008D5FE2">
              <w:rPr>
                <w:rFonts w:cstheme="minorHAnsi"/>
              </w:rPr>
              <w:t>6/8/24</w:t>
            </w:r>
          </w:p>
        </w:tc>
      </w:tr>
      <w:tr w:rsidR="00A57066" w:rsidRPr="00242025" w14:paraId="465A713D" w14:textId="77777777" w:rsidTr="000E4468">
        <w:trPr>
          <w:trHeight w:val="804"/>
          <w:jc w:val="center"/>
        </w:trPr>
        <w:tc>
          <w:tcPr>
            <w:tcW w:w="2358" w:type="dxa"/>
            <w:gridSpan w:val="2"/>
          </w:tcPr>
          <w:p w14:paraId="34A105A8" w14:textId="77777777" w:rsidR="00A57066" w:rsidRPr="002E4CD5" w:rsidRDefault="00A57066" w:rsidP="006770E8">
            <w:r w:rsidRPr="008D5FE2">
              <w:rPr>
                <w:rFonts w:cstheme="minorHAnsi"/>
              </w:rPr>
              <w:t xml:space="preserve"> BRC-</w:t>
            </w:r>
            <w:r>
              <w:rPr>
                <w:rFonts w:cstheme="minorHAnsi"/>
              </w:rPr>
              <w:t>E</w:t>
            </w:r>
            <w:r w:rsidRPr="008D5FE2">
              <w:rPr>
                <w:rFonts w:cstheme="minorHAnsi"/>
              </w:rPr>
              <w:t xml:space="preserve"> at baseline - min/median/max</w:t>
            </w:r>
          </w:p>
        </w:tc>
        <w:tc>
          <w:tcPr>
            <w:tcW w:w="809" w:type="dxa"/>
          </w:tcPr>
          <w:p w14:paraId="2062CD88" w14:textId="77777777" w:rsidR="00A57066" w:rsidRPr="00232843" w:rsidRDefault="00A57066" w:rsidP="006770E8">
            <w:pPr>
              <w:jc w:val="right"/>
              <w:rPr>
                <w:rFonts w:cstheme="minorHAnsi"/>
              </w:rPr>
            </w:pPr>
            <w:r w:rsidRPr="00232843">
              <w:rPr>
                <w:rFonts w:cstheme="minorHAnsi"/>
              </w:rPr>
              <w:t>31</w:t>
            </w:r>
          </w:p>
        </w:tc>
        <w:tc>
          <w:tcPr>
            <w:tcW w:w="1661" w:type="dxa"/>
          </w:tcPr>
          <w:p w14:paraId="0973A989" w14:textId="77777777" w:rsidR="00A57066" w:rsidRPr="00232843" w:rsidRDefault="00A57066" w:rsidP="006770E8">
            <w:pPr>
              <w:jc w:val="right"/>
              <w:rPr>
                <w:rFonts w:cstheme="minorHAnsi"/>
              </w:rPr>
            </w:pPr>
            <w:r w:rsidRPr="00232843">
              <w:rPr>
                <w:rFonts w:cstheme="minorHAnsi"/>
              </w:rPr>
              <w:t>13.00/</w:t>
            </w:r>
          </w:p>
          <w:p w14:paraId="353B990E" w14:textId="77777777" w:rsidR="00A57066" w:rsidRPr="00232843" w:rsidRDefault="00A57066" w:rsidP="006770E8">
            <w:pPr>
              <w:jc w:val="right"/>
              <w:rPr>
                <w:rFonts w:cstheme="minorHAnsi"/>
              </w:rPr>
            </w:pPr>
            <w:r w:rsidRPr="00232843">
              <w:rPr>
                <w:rFonts w:cstheme="minorHAnsi"/>
              </w:rPr>
              <w:t>18.55/</w:t>
            </w:r>
          </w:p>
          <w:p w14:paraId="4A6B6EF9" w14:textId="77777777" w:rsidR="00A57066" w:rsidRPr="00232843" w:rsidRDefault="00A57066" w:rsidP="006770E8">
            <w:pPr>
              <w:jc w:val="right"/>
              <w:rPr>
                <w:rFonts w:cstheme="minorHAnsi"/>
              </w:rPr>
            </w:pPr>
            <w:r w:rsidRPr="00232843">
              <w:rPr>
                <w:rFonts w:cstheme="minorHAnsi"/>
              </w:rPr>
              <w:t>41.45</w:t>
            </w:r>
          </w:p>
        </w:tc>
        <w:tc>
          <w:tcPr>
            <w:tcW w:w="939" w:type="dxa"/>
          </w:tcPr>
          <w:p w14:paraId="168D2BD6" w14:textId="77777777" w:rsidR="00A57066" w:rsidRPr="00232843" w:rsidRDefault="00A57066" w:rsidP="006770E8">
            <w:pPr>
              <w:jc w:val="right"/>
              <w:rPr>
                <w:rFonts w:cstheme="minorHAnsi"/>
              </w:rPr>
            </w:pPr>
            <w:r w:rsidRPr="00232843">
              <w:rPr>
                <w:rFonts w:cstheme="minorHAnsi"/>
              </w:rPr>
              <w:t>36</w:t>
            </w:r>
          </w:p>
        </w:tc>
        <w:tc>
          <w:tcPr>
            <w:tcW w:w="1969" w:type="dxa"/>
          </w:tcPr>
          <w:p w14:paraId="40D7815E" w14:textId="77777777" w:rsidR="00A57066" w:rsidRPr="00232843" w:rsidRDefault="00A57066" w:rsidP="006770E8">
            <w:pPr>
              <w:jc w:val="right"/>
              <w:rPr>
                <w:rFonts w:cstheme="minorHAnsi"/>
              </w:rPr>
            </w:pPr>
            <w:r w:rsidRPr="00232843">
              <w:rPr>
                <w:rFonts w:cstheme="minorHAnsi"/>
              </w:rPr>
              <w:t>13.00/</w:t>
            </w:r>
          </w:p>
          <w:p w14:paraId="268AB7B6" w14:textId="77777777" w:rsidR="00A57066" w:rsidRPr="00232843" w:rsidRDefault="00A57066" w:rsidP="006770E8">
            <w:pPr>
              <w:jc w:val="right"/>
              <w:rPr>
                <w:rFonts w:cstheme="minorHAnsi"/>
              </w:rPr>
            </w:pPr>
            <w:r w:rsidRPr="00232843">
              <w:rPr>
                <w:rFonts w:cstheme="minorHAnsi"/>
              </w:rPr>
              <w:t>17.45/</w:t>
            </w:r>
          </w:p>
          <w:p w14:paraId="32B67C50" w14:textId="77777777" w:rsidR="00A57066" w:rsidRPr="00232843" w:rsidRDefault="00A57066" w:rsidP="006770E8">
            <w:pPr>
              <w:jc w:val="right"/>
              <w:rPr>
                <w:rFonts w:cstheme="minorHAnsi"/>
              </w:rPr>
            </w:pPr>
            <w:r w:rsidRPr="00232843">
              <w:rPr>
                <w:rFonts w:cstheme="minorHAnsi"/>
              </w:rPr>
              <w:t>40.00</w:t>
            </w:r>
          </w:p>
        </w:tc>
        <w:tc>
          <w:tcPr>
            <w:tcW w:w="1296" w:type="dxa"/>
          </w:tcPr>
          <w:p w14:paraId="1DCBCF93" w14:textId="77777777" w:rsidR="00A57066" w:rsidRPr="00232843" w:rsidRDefault="00A57066" w:rsidP="006770E8">
            <w:pPr>
              <w:jc w:val="right"/>
              <w:rPr>
                <w:rFonts w:cstheme="minorHAnsi"/>
              </w:rPr>
            </w:pPr>
            <w:r w:rsidRPr="00232843">
              <w:rPr>
                <w:rFonts w:cstheme="minorHAnsi"/>
              </w:rPr>
              <w:t>67</w:t>
            </w:r>
          </w:p>
        </w:tc>
        <w:tc>
          <w:tcPr>
            <w:tcW w:w="1884" w:type="dxa"/>
          </w:tcPr>
          <w:p w14:paraId="2EE6EAF5" w14:textId="77777777" w:rsidR="00A57066" w:rsidRPr="00232843" w:rsidRDefault="00A57066" w:rsidP="006770E8">
            <w:pPr>
              <w:jc w:val="right"/>
              <w:rPr>
                <w:rFonts w:cstheme="minorHAnsi"/>
              </w:rPr>
            </w:pPr>
            <w:r w:rsidRPr="00232843">
              <w:rPr>
                <w:rFonts w:cstheme="minorHAnsi"/>
              </w:rPr>
              <w:t>13.00/</w:t>
            </w:r>
          </w:p>
          <w:p w14:paraId="6BD08774" w14:textId="77777777" w:rsidR="00A57066" w:rsidRPr="00232843" w:rsidRDefault="00A57066" w:rsidP="006770E8">
            <w:pPr>
              <w:jc w:val="right"/>
              <w:rPr>
                <w:rFonts w:cstheme="minorHAnsi"/>
              </w:rPr>
            </w:pPr>
            <w:r w:rsidRPr="00232843">
              <w:rPr>
                <w:rFonts w:cstheme="minorHAnsi"/>
              </w:rPr>
              <w:t>18.55/</w:t>
            </w:r>
          </w:p>
          <w:p w14:paraId="39E94DCD" w14:textId="77777777" w:rsidR="00A57066" w:rsidRPr="00232843" w:rsidRDefault="00A57066" w:rsidP="006770E8">
            <w:pPr>
              <w:jc w:val="right"/>
              <w:rPr>
                <w:rFonts w:cstheme="minorHAnsi"/>
              </w:rPr>
            </w:pPr>
            <w:r w:rsidRPr="00232843">
              <w:rPr>
                <w:rFonts w:cstheme="minorHAnsi"/>
              </w:rPr>
              <w:t>41.45</w:t>
            </w:r>
          </w:p>
        </w:tc>
      </w:tr>
      <w:tr w:rsidR="00A57066" w:rsidRPr="00242025" w14:paraId="47B94062" w14:textId="77777777" w:rsidTr="006770E8">
        <w:trPr>
          <w:jc w:val="center"/>
        </w:trPr>
        <w:tc>
          <w:tcPr>
            <w:tcW w:w="2358" w:type="dxa"/>
            <w:gridSpan w:val="2"/>
          </w:tcPr>
          <w:p w14:paraId="16B6FABE" w14:textId="77777777" w:rsidR="00A57066" w:rsidRPr="002E4CD5" w:rsidRDefault="00A57066" w:rsidP="006770E8">
            <w:r w:rsidRPr="6C4F9C97">
              <w:rPr>
                <w:rFonts w:eastAsia="Calibri"/>
              </w:rPr>
              <w:t xml:space="preserve">MOASP - MOAS recorded by Prison officer - mean (sd)  </w:t>
            </w:r>
          </w:p>
          <w:p w14:paraId="04BE0CBD" w14:textId="77777777" w:rsidR="00A57066" w:rsidRPr="002E4CD5" w:rsidRDefault="00A57066" w:rsidP="006770E8">
            <w:pPr>
              <w:rPr>
                <w:rFonts w:cstheme="minorHAnsi"/>
              </w:rPr>
            </w:pPr>
            <w:r w:rsidRPr="002E4CD5">
              <w:rPr>
                <w:rFonts w:cstheme="minorHAnsi"/>
              </w:rPr>
              <w:t>min/ median / max</w:t>
            </w:r>
          </w:p>
          <w:p w14:paraId="09FB6D9B" w14:textId="77777777" w:rsidR="00A57066" w:rsidRPr="002E4CD5" w:rsidRDefault="00A57066" w:rsidP="006770E8">
            <w:pPr>
              <w:rPr>
                <w:rFonts w:cstheme="minorHAnsi"/>
              </w:rPr>
            </w:pPr>
            <w:r w:rsidRPr="002E4CD5">
              <w:rPr>
                <w:rFonts w:eastAsia="Calibri" w:cstheme="minorHAnsi"/>
              </w:rPr>
              <w:t>[Scale range is from 0 to 40]</w:t>
            </w:r>
          </w:p>
        </w:tc>
        <w:tc>
          <w:tcPr>
            <w:tcW w:w="809" w:type="dxa"/>
          </w:tcPr>
          <w:p w14:paraId="0DA8769A"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12DABAA1" w14:textId="77777777" w:rsidR="00A57066" w:rsidRPr="002E4CD5" w:rsidRDefault="00A57066" w:rsidP="006770E8">
            <w:pPr>
              <w:jc w:val="right"/>
              <w:rPr>
                <w:rFonts w:cstheme="minorHAnsi"/>
              </w:rPr>
            </w:pPr>
            <w:r w:rsidRPr="002E4CD5">
              <w:rPr>
                <w:rFonts w:cstheme="minorHAnsi"/>
              </w:rPr>
              <w:t>0/0/15</w:t>
            </w:r>
          </w:p>
        </w:tc>
        <w:tc>
          <w:tcPr>
            <w:tcW w:w="939" w:type="dxa"/>
          </w:tcPr>
          <w:p w14:paraId="6C366D4E"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7F0C39BA" w14:textId="77777777" w:rsidR="00A57066" w:rsidRPr="002E4CD5" w:rsidRDefault="00A57066" w:rsidP="006770E8">
            <w:pPr>
              <w:jc w:val="right"/>
              <w:rPr>
                <w:rFonts w:cstheme="minorHAnsi"/>
              </w:rPr>
            </w:pPr>
            <w:r w:rsidRPr="002E4CD5">
              <w:rPr>
                <w:rFonts w:cstheme="minorHAnsi"/>
              </w:rPr>
              <w:t>0/0/19</w:t>
            </w:r>
          </w:p>
        </w:tc>
        <w:tc>
          <w:tcPr>
            <w:tcW w:w="1296" w:type="dxa"/>
          </w:tcPr>
          <w:p w14:paraId="130F8018"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54B1E55F" w14:textId="77777777" w:rsidR="00A57066" w:rsidRPr="002E4CD5" w:rsidRDefault="00A57066" w:rsidP="006770E8">
            <w:pPr>
              <w:jc w:val="right"/>
              <w:rPr>
                <w:rFonts w:cstheme="minorHAnsi"/>
              </w:rPr>
            </w:pPr>
            <w:r w:rsidRPr="002E4CD5">
              <w:rPr>
                <w:rFonts w:cstheme="minorHAnsi"/>
              </w:rPr>
              <w:t>0/0/19</w:t>
            </w:r>
          </w:p>
        </w:tc>
      </w:tr>
      <w:tr w:rsidR="00A57066" w:rsidRPr="00242025" w14:paraId="1C24A72F" w14:textId="77777777" w:rsidTr="006770E8">
        <w:trPr>
          <w:trHeight w:val="1074"/>
          <w:jc w:val="center"/>
        </w:trPr>
        <w:tc>
          <w:tcPr>
            <w:tcW w:w="2358" w:type="dxa"/>
            <w:gridSpan w:val="2"/>
          </w:tcPr>
          <w:p w14:paraId="28E7C565" w14:textId="77777777" w:rsidR="00A57066" w:rsidRPr="002E4CD5" w:rsidRDefault="00A57066" w:rsidP="006770E8">
            <w:pPr>
              <w:rPr>
                <w:rFonts w:cstheme="minorHAnsi"/>
              </w:rPr>
            </w:pPr>
            <w:r w:rsidRPr="002E4CD5">
              <w:rPr>
                <w:rFonts w:eastAsia="Calibri" w:cstheme="minorHAnsi"/>
              </w:rPr>
              <w:t xml:space="preserve">MOASE - MOAS recorded by Education staff - mean (sd)  </w:t>
            </w:r>
          </w:p>
          <w:p w14:paraId="5E8C8CB4" w14:textId="77777777" w:rsidR="00A57066" w:rsidRPr="002E4CD5" w:rsidRDefault="00A57066" w:rsidP="006770E8">
            <w:pPr>
              <w:rPr>
                <w:rFonts w:cstheme="minorHAnsi"/>
              </w:rPr>
            </w:pPr>
            <w:r w:rsidRPr="002E4CD5">
              <w:rPr>
                <w:rFonts w:cstheme="minorHAnsi"/>
              </w:rPr>
              <w:t>min/ median / max</w:t>
            </w:r>
          </w:p>
          <w:p w14:paraId="50FECD80" w14:textId="77777777" w:rsidR="00A57066" w:rsidRPr="002E4CD5" w:rsidRDefault="00A57066" w:rsidP="006770E8">
            <w:pPr>
              <w:rPr>
                <w:rFonts w:cstheme="minorHAnsi"/>
              </w:rPr>
            </w:pPr>
            <w:r w:rsidRPr="002E4CD5">
              <w:rPr>
                <w:rFonts w:eastAsia="Calibri" w:cstheme="minorHAnsi"/>
              </w:rPr>
              <w:t>[Scale range is from 0 to 40]</w:t>
            </w:r>
          </w:p>
        </w:tc>
        <w:tc>
          <w:tcPr>
            <w:tcW w:w="809" w:type="dxa"/>
          </w:tcPr>
          <w:p w14:paraId="5A1E87DB" w14:textId="77777777" w:rsidR="00A57066" w:rsidRPr="002E4CD5" w:rsidRDefault="00A57066" w:rsidP="006770E8">
            <w:pPr>
              <w:jc w:val="right"/>
              <w:rPr>
                <w:rFonts w:cstheme="minorHAnsi"/>
              </w:rPr>
            </w:pPr>
            <w:r w:rsidRPr="002E4CD5">
              <w:rPr>
                <w:rFonts w:eastAsia="Calibri" w:cstheme="minorHAnsi"/>
              </w:rPr>
              <w:t>38</w:t>
            </w:r>
          </w:p>
        </w:tc>
        <w:tc>
          <w:tcPr>
            <w:tcW w:w="1661" w:type="dxa"/>
          </w:tcPr>
          <w:p w14:paraId="604ECD06" w14:textId="77777777" w:rsidR="00A57066" w:rsidRPr="002E4CD5" w:rsidRDefault="00A57066" w:rsidP="006770E8">
            <w:pPr>
              <w:jc w:val="right"/>
              <w:rPr>
                <w:rFonts w:cstheme="minorHAnsi"/>
              </w:rPr>
            </w:pPr>
            <w:r w:rsidRPr="002E4CD5">
              <w:rPr>
                <w:rFonts w:cstheme="minorHAnsi"/>
              </w:rPr>
              <w:t>0/0/12</w:t>
            </w:r>
          </w:p>
        </w:tc>
        <w:tc>
          <w:tcPr>
            <w:tcW w:w="939" w:type="dxa"/>
          </w:tcPr>
          <w:p w14:paraId="4A1C51AB" w14:textId="77777777" w:rsidR="00A57066" w:rsidRPr="002E4CD5" w:rsidRDefault="00A57066" w:rsidP="006770E8">
            <w:pPr>
              <w:jc w:val="right"/>
              <w:rPr>
                <w:rFonts w:cstheme="minorHAnsi"/>
              </w:rPr>
            </w:pPr>
            <w:r w:rsidRPr="002E4CD5">
              <w:rPr>
                <w:rFonts w:eastAsia="Calibri" w:cstheme="minorHAnsi"/>
              </w:rPr>
              <w:t>45</w:t>
            </w:r>
          </w:p>
        </w:tc>
        <w:tc>
          <w:tcPr>
            <w:tcW w:w="1969" w:type="dxa"/>
          </w:tcPr>
          <w:p w14:paraId="3B75FBF1" w14:textId="77777777" w:rsidR="00A57066" w:rsidRPr="002E4CD5" w:rsidRDefault="00A57066" w:rsidP="006770E8">
            <w:pPr>
              <w:jc w:val="right"/>
              <w:rPr>
                <w:rFonts w:cstheme="minorHAnsi"/>
              </w:rPr>
            </w:pPr>
            <w:r w:rsidRPr="002E4CD5">
              <w:rPr>
                <w:rFonts w:cstheme="minorHAnsi"/>
              </w:rPr>
              <w:t>0/0/10</w:t>
            </w:r>
          </w:p>
        </w:tc>
        <w:tc>
          <w:tcPr>
            <w:tcW w:w="1296" w:type="dxa"/>
          </w:tcPr>
          <w:p w14:paraId="384F18D4" w14:textId="77777777" w:rsidR="00A57066" w:rsidRPr="002E4CD5" w:rsidRDefault="00A57066" w:rsidP="006770E8">
            <w:pPr>
              <w:jc w:val="right"/>
              <w:rPr>
                <w:rFonts w:cstheme="minorHAnsi"/>
              </w:rPr>
            </w:pPr>
            <w:r w:rsidRPr="002E4CD5">
              <w:rPr>
                <w:rFonts w:eastAsia="Calibri" w:cstheme="minorHAnsi"/>
              </w:rPr>
              <w:t>83</w:t>
            </w:r>
          </w:p>
        </w:tc>
        <w:tc>
          <w:tcPr>
            <w:tcW w:w="1884" w:type="dxa"/>
          </w:tcPr>
          <w:p w14:paraId="4D785368" w14:textId="77777777" w:rsidR="00A57066" w:rsidRPr="002E4CD5" w:rsidRDefault="00A57066" w:rsidP="006770E8">
            <w:pPr>
              <w:jc w:val="right"/>
              <w:rPr>
                <w:rFonts w:cstheme="minorHAnsi"/>
              </w:rPr>
            </w:pPr>
            <w:r w:rsidRPr="002E4CD5">
              <w:rPr>
                <w:rFonts w:cstheme="minorHAnsi"/>
              </w:rPr>
              <w:t>0/0/12</w:t>
            </w:r>
          </w:p>
        </w:tc>
      </w:tr>
      <w:tr w:rsidR="00A57066" w:rsidRPr="00242025" w14:paraId="1CEFC95A" w14:textId="77777777" w:rsidTr="006770E8">
        <w:trPr>
          <w:jc w:val="center"/>
        </w:trPr>
        <w:tc>
          <w:tcPr>
            <w:tcW w:w="2358" w:type="dxa"/>
            <w:gridSpan w:val="2"/>
          </w:tcPr>
          <w:p w14:paraId="713ECD60" w14:textId="77777777" w:rsidR="00A57066" w:rsidRPr="002E4CD5" w:rsidRDefault="00A57066" w:rsidP="006770E8">
            <w:pPr>
              <w:rPr>
                <w:rFonts w:eastAsia="Calibri" w:cstheme="minorHAnsi"/>
              </w:rPr>
            </w:pPr>
            <w:r w:rsidRPr="002E4CD5">
              <w:rPr>
                <w:rFonts w:eastAsia="Calibri" w:cstheme="minorHAnsi"/>
              </w:rPr>
              <w:t xml:space="preserve">MVQ - mean (sd)  </w:t>
            </w:r>
          </w:p>
          <w:p w14:paraId="1159D569" w14:textId="77777777" w:rsidR="00A57066" w:rsidRPr="002E4CD5" w:rsidRDefault="00A57066" w:rsidP="006770E8">
            <w:pPr>
              <w:rPr>
                <w:rFonts w:cstheme="minorHAnsi"/>
              </w:rPr>
            </w:pPr>
            <w:r w:rsidRPr="002E4CD5">
              <w:rPr>
                <w:rFonts w:cstheme="minorHAnsi"/>
              </w:rPr>
              <w:t>[Scale range is 0 to 75]</w:t>
            </w:r>
          </w:p>
        </w:tc>
        <w:tc>
          <w:tcPr>
            <w:tcW w:w="809" w:type="dxa"/>
          </w:tcPr>
          <w:p w14:paraId="3E5CE899"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0D540C0D" w14:textId="77777777" w:rsidR="00A57066" w:rsidRPr="002E4CD5" w:rsidRDefault="00A57066" w:rsidP="006770E8">
            <w:pPr>
              <w:jc w:val="right"/>
              <w:rPr>
                <w:rFonts w:cstheme="minorHAnsi"/>
              </w:rPr>
            </w:pPr>
            <w:r w:rsidRPr="002E4CD5">
              <w:rPr>
                <w:rFonts w:eastAsia="Calibri" w:cstheme="minorHAnsi"/>
              </w:rPr>
              <w:t xml:space="preserve">33.2 (9.4) </w:t>
            </w:r>
          </w:p>
        </w:tc>
        <w:tc>
          <w:tcPr>
            <w:tcW w:w="939" w:type="dxa"/>
          </w:tcPr>
          <w:p w14:paraId="6C5F19B9"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176AC798" w14:textId="77777777" w:rsidR="00A57066" w:rsidRPr="002E4CD5" w:rsidRDefault="00A57066" w:rsidP="006770E8">
            <w:pPr>
              <w:jc w:val="right"/>
              <w:rPr>
                <w:rFonts w:cstheme="minorHAnsi"/>
              </w:rPr>
            </w:pPr>
            <w:r w:rsidRPr="002E4CD5">
              <w:rPr>
                <w:rFonts w:eastAsia="Calibri" w:cstheme="minorHAnsi"/>
              </w:rPr>
              <w:t xml:space="preserve">34.6 (9.9) </w:t>
            </w:r>
          </w:p>
        </w:tc>
        <w:tc>
          <w:tcPr>
            <w:tcW w:w="1296" w:type="dxa"/>
          </w:tcPr>
          <w:p w14:paraId="7677CF95"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6D637E43" w14:textId="77777777" w:rsidR="00A57066" w:rsidRPr="002E4CD5" w:rsidRDefault="00A57066" w:rsidP="006770E8">
            <w:pPr>
              <w:jc w:val="right"/>
              <w:rPr>
                <w:rFonts w:cstheme="minorHAnsi"/>
              </w:rPr>
            </w:pPr>
            <w:r w:rsidRPr="002E4CD5">
              <w:rPr>
                <w:rFonts w:eastAsia="Calibri" w:cstheme="minorHAnsi"/>
              </w:rPr>
              <w:t xml:space="preserve">33.9 (9.6) </w:t>
            </w:r>
          </w:p>
        </w:tc>
      </w:tr>
      <w:tr w:rsidR="00A57066" w:rsidRPr="00242025" w14:paraId="055D17CF" w14:textId="77777777" w:rsidTr="006770E8">
        <w:trPr>
          <w:jc w:val="center"/>
        </w:trPr>
        <w:tc>
          <w:tcPr>
            <w:tcW w:w="2358" w:type="dxa"/>
            <w:gridSpan w:val="2"/>
          </w:tcPr>
          <w:p w14:paraId="2A32E8B5" w14:textId="77777777" w:rsidR="00A57066" w:rsidRPr="002E4CD5" w:rsidRDefault="00A57066" w:rsidP="006770E8">
            <w:pPr>
              <w:rPr>
                <w:rFonts w:eastAsia="Calibri" w:cstheme="minorHAnsi"/>
              </w:rPr>
            </w:pPr>
            <w:r w:rsidRPr="002E4CD5">
              <w:rPr>
                <w:rFonts w:eastAsia="Calibri" w:cstheme="minorHAnsi"/>
              </w:rPr>
              <w:t xml:space="preserve">MEWS - mean (sd) </w:t>
            </w:r>
          </w:p>
          <w:p w14:paraId="7E1630CE" w14:textId="77777777" w:rsidR="00A57066" w:rsidRPr="002E4CD5" w:rsidRDefault="00A57066" w:rsidP="006770E8">
            <w:pPr>
              <w:rPr>
                <w:rFonts w:cstheme="minorHAnsi"/>
              </w:rPr>
            </w:pPr>
            <w:r w:rsidRPr="002E4CD5">
              <w:rPr>
                <w:rFonts w:cstheme="minorHAnsi"/>
              </w:rPr>
              <w:t>[Scale range is 0 to 36]</w:t>
            </w:r>
            <w:r w:rsidRPr="002E4CD5">
              <w:rPr>
                <w:rFonts w:eastAsia="Calibri" w:cstheme="minorHAnsi"/>
              </w:rPr>
              <w:t xml:space="preserve"> </w:t>
            </w:r>
          </w:p>
        </w:tc>
        <w:tc>
          <w:tcPr>
            <w:tcW w:w="809" w:type="dxa"/>
          </w:tcPr>
          <w:p w14:paraId="345B52DC"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2E869DDC" w14:textId="77777777" w:rsidR="00A57066" w:rsidRPr="002E4CD5" w:rsidRDefault="00A57066" w:rsidP="006770E8">
            <w:pPr>
              <w:jc w:val="right"/>
              <w:rPr>
                <w:rFonts w:cstheme="minorHAnsi"/>
              </w:rPr>
            </w:pPr>
            <w:r w:rsidRPr="002E4CD5">
              <w:rPr>
                <w:rFonts w:eastAsia="Calibri" w:cstheme="minorHAnsi"/>
              </w:rPr>
              <w:t xml:space="preserve">25.7 (6.7) </w:t>
            </w:r>
          </w:p>
        </w:tc>
        <w:tc>
          <w:tcPr>
            <w:tcW w:w="939" w:type="dxa"/>
          </w:tcPr>
          <w:p w14:paraId="7D62D5E3"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53B464EB" w14:textId="77777777" w:rsidR="00A57066" w:rsidRPr="002E4CD5" w:rsidRDefault="00A57066" w:rsidP="006770E8">
            <w:pPr>
              <w:jc w:val="right"/>
              <w:rPr>
                <w:rFonts w:cstheme="minorHAnsi"/>
              </w:rPr>
            </w:pPr>
            <w:r w:rsidRPr="002E4CD5">
              <w:rPr>
                <w:rFonts w:eastAsia="Calibri" w:cstheme="minorHAnsi"/>
              </w:rPr>
              <w:t xml:space="preserve">26.8 (6.2) </w:t>
            </w:r>
          </w:p>
        </w:tc>
        <w:tc>
          <w:tcPr>
            <w:tcW w:w="1296" w:type="dxa"/>
          </w:tcPr>
          <w:p w14:paraId="4A906429"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205F5C1A" w14:textId="77777777" w:rsidR="00A57066" w:rsidRPr="002E4CD5" w:rsidRDefault="00A57066" w:rsidP="006770E8">
            <w:pPr>
              <w:jc w:val="right"/>
              <w:rPr>
                <w:rFonts w:cstheme="minorHAnsi"/>
              </w:rPr>
            </w:pPr>
            <w:r w:rsidRPr="002E4CD5">
              <w:rPr>
                <w:rFonts w:eastAsia="Calibri" w:cstheme="minorHAnsi"/>
              </w:rPr>
              <w:t xml:space="preserve">26.3 (6.5) </w:t>
            </w:r>
          </w:p>
        </w:tc>
      </w:tr>
      <w:tr w:rsidR="00A57066" w:rsidRPr="00242025" w14:paraId="3F0AAE7C" w14:textId="77777777" w:rsidTr="006770E8">
        <w:trPr>
          <w:jc w:val="center"/>
        </w:trPr>
        <w:tc>
          <w:tcPr>
            <w:tcW w:w="2358" w:type="dxa"/>
            <w:gridSpan w:val="2"/>
          </w:tcPr>
          <w:p w14:paraId="4D97FB15" w14:textId="77777777" w:rsidR="00A57066" w:rsidRPr="002E4CD5" w:rsidRDefault="00A57066" w:rsidP="006770E8">
            <w:pPr>
              <w:rPr>
                <w:rFonts w:eastAsia="Calibri"/>
              </w:rPr>
            </w:pPr>
            <w:r w:rsidRPr="58B26F73">
              <w:rPr>
                <w:rFonts w:eastAsia="Calibri"/>
              </w:rPr>
              <w:t>WRAADDS emotional dysregulation – mean (sd)</w:t>
            </w:r>
          </w:p>
          <w:p w14:paraId="5A883416" w14:textId="77777777" w:rsidR="00A57066" w:rsidRPr="002E4CD5" w:rsidRDefault="00A57066" w:rsidP="006770E8">
            <w:pPr>
              <w:rPr>
                <w:rFonts w:cstheme="minorHAnsi"/>
              </w:rPr>
            </w:pPr>
            <w:r w:rsidRPr="002E4CD5">
              <w:rPr>
                <w:rFonts w:eastAsia="Calibri" w:cstheme="minorHAnsi"/>
              </w:rPr>
              <w:t>[Scale range is 0 to 30]</w:t>
            </w:r>
          </w:p>
        </w:tc>
        <w:tc>
          <w:tcPr>
            <w:tcW w:w="809" w:type="dxa"/>
          </w:tcPr>
          <w:p w14:paraId="36431991"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4738A6E4" w14:textId="77777777" w:rsidR="00A57066" w:rsidRPr="002E4CD5" w:rsidRDefault="00A57066" w:rsidP="006770E8">
            <w:pPr>
              <w:jc w:val="right"/>
              <w:rPr>
                <w:rFonts w:eastAsia="Calibri" w:cstheme="minorHAnsi"/>
              </w:rPr>
            </w:pPr>
            <w:r w:rsidRPr="002E4CD5">
              <w:rPr>
                <w:rFonts w:eastAsia="Calibri" w:cstheme="minorHAnsi"/>
              </w:rPr>
              <w:t>17.5 (5.7)</w:t>
            </w:r>
          </w:p>
        </w:tc>
        <w:tc>
          <w:tcPr>
            <w:tcW w:w="939" w:type="dxa"/>
          </w:tcPr>
          <w:p w14:paraId="63676326"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10539F58" w14:textId="77777777" w:rsidR="00A57066" w:rsidRPr="002E4CD5" w:rsidRDefault="00A57066" w:rsidP="006770E8">
            <w:pPr>
              <w:jc w:val="right"/>
              <w:rPr>
                <w:rFonts w:eastAsia="Calibri" w:cstheme="minorHAnsi"/>
              </w:rPr>
            </w:pPr>
            <w:r w:rsidRPr="002E4CD5">
              <w:rPr>
                <w:rFonts w:eastAsia="Calibri" w:cstheme="minorHAnsi"/>
              </w:rPr>
              <w:t>18.1 (5.6)</w:t>
            </w:r>
          </w:p>
        </w:tc>
        <w:tc>
          <w:tcPr>
            <w:tcW w:w="1296" w:type="dxa"/>
          </w:tcPr>
          <w:p w14:paraId="7314B414"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7C4D5D8C" w14:textId="77777777" w:rsidR="00A57066" w:rsidRPr="002E4CD5" w:rsidRDefault="00A57066" w:rsidP="006770E8">
            <w:pPr>
              <w:jc w:val="right"/>
              <w:rPr>
                <w:rFonts w:eastAsia="Calibri" w:cstheme="minorHAnsi"/>
              </w:rPr>
            </w:pPr>
            <w:r w:rsidRPr="002E4CD5">
              <w:rPr>
                <w:rFonts w:eastAsia="Calibri" w:cstheme="minorHAnsi"/>
              </w:rPr>
              <w:t>17.8 (5.7)</w:t>
            </w:r>
          </w:p>
        </w:tc>
      </w:tr>
      <w:tr w:rsidR="00A57066" w:rsidRPr="00242025" w14:paraId="249078E9" w14:textId="77777777" w:rsidTr="006770E8">
        <w:trPr>
          <w:jc w:val="center"/>
        </w:trPr>
        <w:tc>
          <w:tcPr>
            <w:tcW w:w="2358" w:type="dxa"/>
            <w:gridSpan w:val="2"/>
          </w:tcPr>
          <w:p w14:paraId="17D490CF" w14:textId="77777777" w:rsidR="00A57066" w:rsidRPr="002E4CD5" w:rsidRDefault="00A57066" w:rsidP="006770E8">
            <w:pPr>
              <w:rPr>
                <w:rFonts w:eastAsia="Calibri"/>
              </w:rPr>
            </w:pPr>
            <w:r w:rsidRPr="58B26F73">
              <w:rPr>
                <w:rFonts w:eastAsia="Calibri"/>
              </w:rPr>
              <w:t xml:space="preserve">WRAADDS Temper - mean (sd)  </w:t>
            </w:r>
          </w:p>
          <w:p w14:paraId="50C40CCC" w14:textId="77777777" w:rsidR="00A57066" w:rsidRPr="002E4CD5" w:rsidRDefault="00A57066" w:rsidP="006770E8">
            <w:pPr>
              <w:rPr>
                <w:rFonts w:cstheme="minorHAnsi"/>
              </w:rPr>
            </w:pPr>
            <w:r w:rsidRPr="002E4CD5">
              <w:rPr>
                <w:rFonts w:cstheme="minorHAnsi"/>
              </w:rPr>
              <w:t>[Scale range is 0 to 9]</w:t>
            </w:r>
          </w:p>
        </w:tc>
        <w:tc>
          <w:tcPr>
            <w:tcW w:w="809" w:type="dxa"/>
          </w:tcPr>
          <w:p w14:paraId="0C2BBF69"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055AD5B2" w14:textId="77777777" w:rsidR="00A57066" w:rsidRPr="002E4CD5" w:rsidRDefault="00A57066" w:rsidP="006770E8">
            <w:pPr>
              <w:jc w:val="right"/>
              <w:rPr>
                <w:rFonts w:cstheme="minorHAnsi"/>
              </w:rPr>
            </w:pPr>
            <w:r w:rsidRPr="002E4CD5">
              <w:rPr>
                <w:rFonts w:eastAsia="Calibri" w:cstheme="minorHAnsi"/>
              </w:rPr>
              <w:t xml:space="preserve">4.7 (2.5) </w:t>
            </w:r>
          </w:p>
        </w:tc>
        <w:tc>
          <w:tcPr>
            <w:tcW w:w="939" w:type="dxa"/>
          </w:tcPr>
          <w:p w14:paraId="08C4CA23"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008B443C" w14:textId="77777777" w:rsidR="00A57066" w:rsidRPr="002E4CD5" w:rsidRDefault="00A57066" w:rsidP="006770E8">
            <w:pPr>
              <w:jc w:val="right"/>
              <w:rPr>
                <w:rFonts w:cstheme="minorHAnsi"/>
              </w:rPr>
            </w:pPr>
            <w:r w:rsidRPr="002E4CD5">
              <w:rPr>
                <w:rFonts w:eastAsia="Calibri" w:cstheme="minorHAnsi"/>
              </w:rPr>
              <w:t xml:space="preserve">5.2 (2.3) </w:t>
            </w:r>
          </w:p>
        </w:tc>
        <w:tc>
          <w:tcPr>
            <w:tcW w:w="1296" w:type="dxa"/>
          </w:tcPr>
          <w:p w14:paraId="79C56904"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255AB9A3" w14:textId="77777777" w:rsidR="00A57066" w:rsidRPr="002E4CD5" w:rsidRDefault="00A57066" w:rsidP="006770E8">
            <w:pPr>
              <w:jc w:val="right"/>
              <w:rPr>
                <w:rFonts w:cstheme="minorHAnsi"/>
              </w:rPr>
            </w:pPr>
            <w:r w:rsidRPr="002E4CD5">
              <w:rPr>
                <w:rFonts w:eastAsia="Calibri" w:cstheme="minorHAnsi"/>
              </w:rPr>
              <w:t xml:space="preserve">4.9 (2.4) </w:t>
            </w:r>
          </w:p>
        </w:tc>
      </w:tr>
      <w:tr w:rsidR="00A57066" w:rsidRPr="00242025" w14:paraId="7E2A316E" w14:textId="77777777" w:rsidTr="006770E8">
        <w:trPr>
          <w:jc w:val="center"/>
        </w:trPr>
        <w:tc>
          <w:tcPr>
            <w:tcW w:w="2358" w:type="dxa"/>
            <w:gridSpan w:val="2"/>
          </w:tcPr>
          <w:p w14:paraId="557B3C30" w14:textId="77777777" w:rsidR="00A57066" w:rsidRPr="002E4CD5" w:rsidRDefault="00A57066" w:rsidP="006770E8">
            <w:pPr>
              <w:rPr>
                <w:rFonts w:eastAsia="Calibri"/>
              </w:rPr>
            </w:pPr>
            <w:r w:rsidRPr="58B26F73">
              <w:rPr>
                <w:rFonts w:eastAsia="Calibri"/>
              </w:rPr>
              <w:t xml:space="preserve">WRAADDS Lability - mean (sd)  </w:t>
            </w:r>
          </w:p>
          <w:p w14:paraId="73C0EA75" w14:textId="77777777" w:rsidR="00A57066" w:rsidRPr="002E4CD5" w:rsidRDefault="00A57066" w:rsidP="006770E8">
            <w:pPr>
              <w:rPr>
                <w:rFonts w:cstheme="minorHAnsi"/>
              </w:rPr>
            </w:pPr>
            <w:r w:rsidRPr="002E4CD5">
              <w:rPr>
                <w:rFonts w:cstheme="minorHAnsi"/>
              </w:rPr>
              <w:t>[Scale range is 0 to 12]</w:t>
            </w:r>
          </w:p>
        </w:tc>
        <w:tc>
          <w:tcPr>
            <w:tcW w:w="809" w:type="dxa"/>
          </w:tcPr>
          <w:p w14:paraId="4AEF6F5B"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5E8FE2C7" w14:textId="77777777" w:rsidR="00A57066" w:rsidRPr="002E4CD5" w:rsidRDefault="00A57066" w:rsidP="006770E8">
            <w:pPr>
              <w:jc w:val="right"/>
              <w:rPr>
                <w:rFonts w:cstheme="minorHAnsi"/>
              </w:rPr>
            </w:pPr>
            <w:r w:rsidRPr="002E4CD5">
              <w:rPr>
                <w:rFonts w:eastAsia="Calibri" w:cstheme="minorHAnsi"/>
              </w:rPr>
              <w:t xml:space="preserve">8.0 (2.3) </w:t>
            </w:r>
          </w:p>
        </w:tc>
        <w:tc>
          <w:tcPr>
            <w:tcW w:w="939" w:type="dxa"/>
          </w:tcPr>
          <w:p w14:paraId="50FBDBA3"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6925D2E8" w14:textId="77777777" w:rsidR="00A57066" w:rsidRPr="002E4CD5" w:rsidRDefault="00A57066" w:rsidP="006770E8">
            <w:pPr>
              <w:jc w:val="right"/>
              <w:rPr>
                <w:rFonts w:cstheme="minorHAnsi"/>
              </w:rPr>
            </w:pPr>
            <w:r w:rsidRPr="002E4CD5">
              <w:rPr>
                <w:rFonts w:eastAsia="Calibri" w:cstheme="minorHAnsi"/>
              </w:rPr>
              <w:t xml:space="preserve">8.1 (2.2) </w:t>
            </w:r>
          </w:p>
        </w:tc>
        <w:tc>
          <w:tcPr>
            <w:tcW w:w="1296" w:type="dxa"/>
          </w:tcPr>
          <w:p w14:paraId="6B18EE30"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36769476" w14:textId="77777777" w:rsidR="00A57066" w:rsidRPr="002E4CD5" w:rsidRDefault="00A57066" w:rsidP="006770E8">
            <w:pPr>
              <w:jc w:val="right"/>
              <w:rPr>
                <w:rFonts w:cstheme="minorHAnsi"/>
              </w:rPr>
            </w:pPr>
            <w:r w:rsidRPr="002E4CD5">
              <w:rPr>
                <w:rFonts w:eastAsia="Calibri" w:cstheme="minorHAnsi"/>
              </w:rPr>
              <w:t xml:space="preserve">8.0 (2.2) </w:t>
            </w:r>
          </w:p>
        </w:tc>
      </w:tr>
      <w:tr w:rsidR="00A57066" w:rsidRPr="00242025" w14:paraId="20769DAC" w14:textId="77777777" w:rsidTr="006770E8">
        <w:trPr>
          <w:jc w:val="center"/>
        </w:trPr>
        <w:tc>
          <w:tcPr>
            <w:tcW w:w="2358" w:type="dxa"/>
            <w:gridSpan w:val="2"/>
          </w:tcPr>
          <w:p w14:paraId="33B73C80" w14:textId="77777777" w:rsidR="00A57066" w:rsidRPr="002E4CD5" w:rsidRDefault="00A57066" w:rsidP="006770E8">
            <w:pPr>
              <w:rPr>
                <w:rFonts w:eastAsia="Calibri"/>
              </w:rPr>
            </w:pPr>
            <w:r w:rsidRPr="6C4F9C97">
              <w:rPr>
                <w:rFonts w:eastAsia="Calibri"/>
              </w:rPr>
              <w:t xml:space="preserve">WRAADDS Over-reactivity - mean (sd)  </w:t>
            </w:r>
          </w:p>
          <w:p w14:paraId="1798D7F0" w14:textId="77777777" w:rsidR="00A57066" w:rsidRPr="002E4CD5" w:rsidRDefault="00A57066" w:rsidP="006770E8">
            <w:pPr>
              <w:rPr>
                <w:rFonts w:cstheme="minorHAnsi"/>
              </w:rPr>
            </w:pPr>
            <w:r w:rsidRPr="002E4CD5">
              <w:rPr>
                <w:rFonts w:cstheme="minorHAnsi"/>
              </w:rPr>
              <w:t>[Scale range is 0 to 9]</w:t>
            </w:r>
          </w:p>
        </w:tc>
        <w:tc>
          <w:tcPr>
            <w:tcW w:w="809" w:type="dxa"/>
          </w:tcPr>
          <w:p w14:paraId="5DA0D911"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7EB45AEE" w14:textId="77777777" w:rsidR="00A57066" w:rsidRPr="002E4CD5" w:rsidRDefault="00A57066" w:rsidP="006770E8">
            <w:pPr>
              <w:jc w:val="right"/>
              <w:rPr>
                <w:rFonts w:cstheme="minorHAnsi"/>
              </w:rPr>
            </w:pPr>
            <w:r w:rsidRPr="002E4CD5">
              <w:rPr>
                <w:rFonts w:eastAsia="Calibri" w:cstheme="minorHAnsi"/>
              </w:rPr>
              <w:t xml:space="preserve">4.8 (2.2) </w:t>
            </w:r>
          </w:p>
        </w:tc>
        <w:tc>
          <w:tcPr>
            <w:tcW w:w="939" w:type="dxa"/>
          </w:tcPr>
          <w:p w14:paraId="68116308"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7E110C6F" w14:textId="77777777" w:rsidR="00A57066" w:rsidRPr="002E4CD5" w:rsidRDefault="00A57066" w:rsidP="006770E8">
            <w:pPr>
              <w:jc w:val="right"/>
              <w:rPr>
                <w:rFonts w:cstheme="minorHAnsi"/>
              </w:rPr>
            </w:pPr>
            <w:r w:rsidRPr="002E4CD5">
              <w:rPr>
                <w:rFonts w:eastAsia="Calibri" w:cstheme="minorHAnsi"/>
              </w:rPr>
              <w:t xml:space="preserve">4.8 (2.3) </w:t>
            </w:r>
          </w:p>
        </w:tc>
        <w:tc>
          <w:tcPr>
            <w:tcW w:w="1296" w:type="dxa"/>
          </w:tcPr>
          <w:p w14:paraId="6F16F90E"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5F5D7C4E" w14:textId="77777777" w:rsidR="00A57066" w:rsidRPr="002E4CD5" w:rsidRDefault="00A57066" w:rsidP="006770E8">
            <w:pPr>
              <w:jc w:val="right"/>
              <w:rPr>
                <w:rFonts w:cstheme="minorHAnsi"/>
              </w:rPr>
            </w:pPr>
            <w:r w:rsidRPr="002E4CD5">
              <w:rPr>
                <w:rFonts w:eastAsia="Calibri" w:cstheme="minorHAnsi"/>
              </w:rPr>
              <w:t xml:space="preserve">4.8 (2.2) </w:t>
            </w:r>
          </w:p>
        </w:tc>
      </w:tr>
      <w:tr w:rsidR="00A57066" w:rsidRPr="00242025" w14:paraId="143C912E" w14:textId="77777777" w:rsidTr="006770E8">
        <w:trPr>
          <w:trHeight w:val="50"/>
          <w:jc w:val="center"/>
        </w:trPr>
        <w:tc>
          <w:tcPr>
            <w:tcW w:w="2358" w:type="dxa"/>
            <w:gridSpan w:val="2"/>
          </w:tcPr>
          <w:p w14:paraId="114A3950" w14:textId="77777777" w:rsidR="00A57066" w:rsidRPr="002E4CD5" w:rsidRDefault="00A57066" w:rsidP="006770E8">
            <w:r w:rsidRPr="6C4F9C97">
              <w:rPr>
                <w:rFonts w:eastAsia="Calibri"/>
              </w:rPr>
              <w:t xml:space="preserve">ARI-S - mean (sd)  </w:t>
            </w:r>
            <w:r w:rsidRPr="6C4F9C97">
              <w:t>[Scale range is 0 to 14]</w:t>
            </w:r>
          </w:p>
        </w:tc>
        <w:tc>
          <w:tcPr>
            <w:tcW w:w="809" w:type="dxa"/>
          </w:tcPr>
          <w:p w14:paraId="678564C9"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0378721A" w14:textId="77777777" w:rsidR="00A57066" w:rsidRPr="002E4CD5" w:rsidRDefault="00A57066" w:rsidP="006770E8">
            <w:pPr>
              <w:jc w:val="right"/>
              <w:rPr>
                <w:rFonts w:cstheme="minorHAnsi"/>
              </w:rPr>
            </w:pPr>
            <w:r w:rsidRPr="002E4CD5">
              <w:rPr>
                <w:rFonts w:eastAsia="Calibri" w:cstheme="minorHAnsi"/>
              </w:rPr>
              <w:t xml:space="preserve">9.3 (3.5) </w:t>
            </w:r>
          </w:p>
        </w:tc>
        <w:tc>
          <w:tcPr>
            <w:tcW w:w="939" w:type="dxa"/>
          </w:tcPr>
          <w:p w14:paraId="3EBE0552"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1ADEE545" w14:textId="77777777" w:rsidR="00A57066" w:rsidRPr="002E4CD5" w:rsidRDefault="00A57066" w:rsidP="006770E8">
            <w:pPr>
              <w:jc w:val="right"/>
              <w:rPr>
                <w:rFonts w:cstheme="minorHAnsi"/>
              </w:rPr>
            </w:pPr>
            <w:r w:rsidRPr="002E4CD5">
              <w:rPr>
                <w:rFonts w:eastAsia="Calibri" w:cstheme="minorHAnsi"/>
              </w:rPr>
              <w:t xml:space="preserve">9.3 (3.7) </w:t>
            </w:r>
          </w:p>
        </w:tc>
        <w:tc>
          <w:tcPr>
            <w:tcW w:w="1296" w:type="dxa"/>
          </w:tcPr>
          <w:p w14:paraId="740E50AB"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6439B0B2" w14:textId="77777777" w:rsidR="00A57066" w:rsidRPr="002E4CD5" w:rsidRDefault="00A57066" w:rsidP="006770E8">
            <w:pPr>
              <w:jc w:val="right"/>
              <w:rPr>
                <w:rFonts w:cstheme="minorHAnsi"/>
              </w:rPr>
            </w:pPr>
            <w:r w:rsidRPr="002E4CD5">
              <w:rPr>
                <w:rFonts w:eastAsia="Calibri" w:cstheme="minorHAnsi"/>
              </w:rPr>
              <w:t xml:space="preserve">9.3 (3.6) </w:t>
            </w:r>
          </w:p>
        </w:tc>
      </w:tr>
      <w:tr w:rsidR="00A57066" w:rsidRPr="00242025" w14:paraId="657CEECA" w14:textId="77777777" w:rsidTr="006770E8">
        <w:trPr>
          <w:jc w:val="center"/>
        </w:trPr>
        <w:tc>
          <w:tcPr>
            <w:tcW w:w="2358" w:type="dxa"/>
            <w:gridSpan w:val="2"/>
          </w:tcPr>
          <w:p w14:paraId="0008E312" w14:textId="77777777" w:rsidR="00A57066" w:rsidRPr="002E4CD5" w:rsidRDefault="00A57066" w:rsidP="006770E8">
            <w:pPr>
              <w:rPr>
                <w:rFonts w:cstheme="minorHAnsi"/>
              </w:rPr>
            </w:pPr>
            <w:r w:rsidRPr="002E4CD5">
              <w:rPr>
                <w:rFonts w:eastAsia="Calibri" w:cstheme="minorHAnsi"/>
              </w:rPr>
              <w:t xml:space="preserve">BSI - mean (sd)  </w:t>
            </w:r>
            <w:r w:rsidRPr="002E4CD5">
              <w:rPr>
                <w:rFonts w:cstheme="minorHAnsi"/>
              </w:rPr>
              <w:t>[Scale range is 0 to 212]</w:t>
            </w:r>
          </w:p>
        </w:tc>
        <w:tc>
          <w:tcPr>
            <w:tcW w:w="809" w:type="dxa"/>
          </w:tcPr>
          <w:p w14:paraId="6FFBCBDB"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29C871BE" w14:textId="77777777" w:rsidR="00A57066" w:rsidRPr="002E4CD5" w:rsidRDefault="00A57066" w:rsidP="006770E8">
            <w:pPr>
              <w:jc w:val="right"/>
              <w:rPr>
                <w:rFonts w:cstheme="minorHAnsi"/>
              </w:rPr>
            </w:pPr>
            <w:r w:rsidRPr="002E4CD5">
              <w:rPr>
                <w:rFonts w:eastAsia="Calibri" w:cstheme="minorHAnsi"/>
              </w:rPr>
              <w:t xml:space="preserve">52.5 (32.5) </w:t>
            </w:r>
          </w:p>
        </w:tc>
        <w:tc>
          <w:tcPr>
            <w:tcW w:w="939" w:type="dxa"/>
          </w:tcPr>
          <w:p w14:paraId="09C05DC5"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33D9F694" w14:textId="77777777" w:rsidR="00A57066" w:rsidRPr="002E4CD5" w:rsidRDefault="00A57066" w:rsidP="006770E8">
            <w:pPr>
              <w:jc w:val="right"/>
              <w:rPr>
                <w:rFonts w:cstheme="minorHAnsi"/>
              </w:rPr>
            </w:pPr>
            <w:r w:rsidRPr="002E4CD5">
              <w:rPr>
                <w:rFonts w:eastAsia="Calibri" w:cstheme="minorHAnsi"/>
              </w:rPr>
              <w:t xml:space="preserve">52.9 (35.9) </w:t>
            </w:r>
          </w:p>
        </w:tc>
        <w:tc>
          <w:tcPr>
            <w:tcW w:w="1296" w:type="dxa"/>
          </w:tcPr>
          <w:p w14:paraId="4BD56574"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54A1FD3D" w14:textId="77777777" w:rsidR="00A57066" w:rsidRPr="002E4CD5" w:rsidRDefault="00A57066" w:rsidP="006770E8">
            <w:pPr>
              <w:jc w:val="right"/>
              <w:rPr>
                <w:rFonts w:cstheme="minorHAnsi"/>
              </w:rPr>
            </w:pPr>
            <w:r w:rsidRPr="002E4CD5">
              <w:rPr>
                <w:rFonts w:eastAsia="Calibri" w:cstheme="minorHAnsi"/>
              </w:rPr>
              <w:t xml:space="preserve">52.7 (34.2) </w:t>
            </w:r>
          </w:p>
        </w:tc>
      </w:tr>
      <w:tr w:rsidR="00A57066" w:rsidRPr="00242025" w14:paraId="603280EF" w14:textId="77777777" w:rsidTr="006770E8">
        <w:trPr>
          <w:jc w:val="center"/>
        </w:trPr>
        <w:tc>
          <w:tcPr>
            <w:tcW w:w="2358" w:type="dxa"/>
            <w:gridSpan w:val="2"/>
          </w:tcPr>
          <w:p w14:paraId="11D49B03" w14:textId="77777777" w:rsidR="00A57066" w:rsidRPr="002E4CD5" w:rsidRDefault="00A57066" w:rsidP="006770E8">
            <w:pPr>
              <w:rPr>
                <w:rFonts w:eastAsia="Calibri" w:cstheme="minorHAnsi"/>
              </w:rPr>
            </w:pPr>
            <w:r w:rsidRPr="002E4CD5">
              <w:rPr>
                <w:rFonts w:eastAsia="Calibri" w:cstheme="minorHAnsi"/>
              </w:rPr>
              <w:t xml:space="preserve">ZAN-BPD - mean (sd)  </w:t>
            </w:r>
          </w:p>
          <w:p w14:paraId="244B82AE" w14:textId="77777777" w:rsidR="00A57066" w:rsidRPr="002E4CD5" w:rsidRDefault="00A57066" w:rsidP="006770E8">
            <w:pPr>
              <w:rPr>
                <w:rFonts w:cstheme="minorHAnsi"/>
              </w:rPr>
            </w:pPr>
            <w:r w:rsidRPr="002E4CD5">
              <w:rPr>
                <w:rFonts w:cstheme="minorHAnsi"/>
              </w:rPr>
              <w:lastRenderedPageBreak/>
              <w:t>[Scale range is 0 to 36]</w:t>
            </w:r>
          </w:p>
        </w:tc>
        <w:tc>
          <w:tcPr>
            <w:tcW w:w="809" w:type="dxa"/>
          </w:tcPr>
          <w:p w14:paraId="7FE116B6" w14:textId="77777777" w:rsidR="00A57066" w:rsidRPr="002E4CD5" w:rsidRDefault="00A57066" w:rsidP="006770E8">
            <w:pPr>
              <w:jc w:val="right"/>
              <w:rPr>
                <w:rFonts w:cstheme="minorHAnsi"/>
              </w:rPr>
            </w:pPr>
            <w:r w:rsidRPr="002E4CD5">
              <w:rPr>
                <w:rFonts w:eastAsia="Calibri" w:cstheme="minorHAnsi"/>
              </w:rPr>
              <w:lastRenderedPageBreak/>
              <w:t>101</w:t>
            </w:r>
          </w:p>
        </w:tc>
        <w:tc>
          <w:tcPr>
            <w:tcW w:w="1661" w:type="dxa"/>
          </w:tcPr>
          <w:p w14:paraId="79314B96" w14:textId="77777777" w:rsidR="00A57066" w:rsidRPr="002E4CD5" w:rsidRDefault="00A57066" w:rsidP="006770E8">
            <w:pPr>
              <w:jc w:val="right"/>
              <w:rPr>
                <w:rFonts w:cstheme="minorHAnsi"/>
              </w:rPr>
            </w:pPr>
            <w:r w:rsidRPr="002E4CD5">
              <w:rPr>
                <w:rFonts w:eastAsia="Calibri" w:cstheme="minorHAnsi"/>
              </w:rPr>
              <w:t xml:space="preserve">6.9 (5.1) </w:t>
            </w:r>
          </w:p>
        </w:tc>
        <w:tc>
          <w:tcPr>
            <w:tcW w:w="939" w:type="dxa"/>
          </w:tcPr>
          <w:p w14:paraId="732DA2EA"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38CFDABA" w14:textId="77777777" w:rsidR="00A57066" w:rsidRPr="002E4CD5" w:rsidRDefault="00A57066" w:rsidP="006770E8">
            <w:pPr>
              <w:jc w:val="right"/>
              <w:rPr>
                <w:rFonts w:cstheme="minorHAnsi"/>
              </w:rPr>
            </w:pPr>
            <w:r w:rsidRPr="002E4CD5">
              <w:rPr>
                <w:rFonts w:eastAsia="Calibri" w:cstheme="minorHAnsi"/>
              </w:rPr>
              <w:t xml:space="preserve">6.3 (4.2) </w:t>
            </w:r>
          </w:p>
        </w:tc>
        <w:tc>
          <w:tcPr>
            <w:tcW w:w="1296" w:type="dxa"/>
          </w:tcPr>
          <w:p w14:paraId="1906E4D1"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3884F833" w14:textId="77777777" w:rsidR="00A57066" w:rsidRPr="002E4CD5" w:rsidRDefault="00A57066" w:rsidP="006770E8">
            <w:pPr>
              <w:jc w:val="right"/>
              <w:rPr>
                <w:rFonts w:cstheme="minorHAnsi"/>
              </w:rPr>
            </w:pPr>
            <w:r w:rsidRPr="002E4CD5">
              <w:rPr>
                <w:rFonts w:eastAsia="Calibri" w:cstheme="minorHAnsi"/>
              </w:rPr>
              <w:t xml:space="preserve">6.6 (4.6) </w:t>
            </w:r>
          </w:p>
        </w:tc>
      </w:tr>
      <w:tr w:rsidR="00A57066" w:rsidRPr="00242025" w14:paraId="516C44AE" w14:textId="77777777" w:rsidTr="006770E8">
        <w:trPr>
          <w:jc w:val="center"/>
        </w:trPr>
        <w:tc>
          <w:tcPr>
            <w:tcW w:w="2358" w:type="dxa"/>
            <w:gridSpan w:val="2"/>
          </w:tcPr>
          <w:p w14:paraId="4B15209B" w14:textId="77777777" w:rsidR="00A57066" w:rsidRPr="002E4CD5" w:rsidRDefault="00A57066" w:rsidP="006770E8">
            <w:pPr>
              <w:rPr>
                <w:rFonts w:eastAsia="Calibri" w:cstheme="minorHAnsi"/>
              </w:rPr>
            </w:pPr>
            <w:r w:rsidRPr="002E4CD5">
              <w:rPr>
                <w:rFonts w:eastAsia="Calibri" w:cstheme="minorHAnsi"/>
              </w:rPr>
              <w:t xml:space="preserve">CORE-M – mean (sd)  </w:t>
            </w:r>
          </w:p>
          <w:p w14:paraId="0490C1A3" w14:textId="77777777" w:rsidR="00A57066" w:rsidRPr="002E4CD5" w:rsidRDefault="00A57066" w:rsidP="006770E8">
            <w:pPr>
              <w:rPr>
                <w:rFonts w:cstheme="minorHAnsi"/>
              </w:rPr>
            </w:pPr>
            <w:r w:rsidRPr="002E4CD5">
              <w:rPr>
                <w:rFonts w:cstheme="minorHAnsi"/>
              </w:rPr>
              <w:t>[Scale range is 0 to 136]</w:t>
            </w:r>
          </w:p>
        </w:tc>
        <w:tc>
          <w:tcPr>
            <w:tcW w:w="809" w:type="dxa"/>
          </w:tcPr>
          <w:p w14:paraId="40615033"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704E8107" w14:textId="77777777" w:rsidR="00A57066" w:rsidRPr="002E4CD5" w:rsidRDefault="00A57066" w:rsidP="006770E8">
            <w:pPr>
              <w:jc w:val="right"/>
              <w:rPr>
                <w:rFonts w:cstheme="minorHAnsi"/>
              </w:rPr>
            </w:pPr>
            <w:r w:rsidRPr="002E4CD5">
              <w:rPr>
                <w:rFonts w:eastAsia="Calibri" w:cstheme="minorHAnsi"/>
              </w:rPr>
              <w:t xml:space="preserve">43.5 (13.9) </w:t>
            </w:r>
          </w:p>
        </w:tc>
        <w:tc>
          <w:tcPr>
            <w:tcW w:w="939" w:type="dxa"/>
          </w:tcPr>
          <w:p w14:paraId="0EB8D4D8"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63CA1A23" w14:textId="77777777" w:rsidR="00A57066" w:rsidRPr="002E4CD5" w:rsidRDefault="00A57066" w:rsidP="006770E8">
            <w:pPr>
              <w:jc w:val="right"/>
              <w:rPr>
                <w:rFonts w:cstheme="minorHAnsi"/>
              </w:rPr>
            </w:pPr>
            <w:r w:rsidRPr="002E4CD5">
              <w:rPr>
                <w:rFonts w:eastAsia="Calibri" w:cstheme="minorHAnsi"/>
              </w:rPr>
              <w:t xml:space="preserve">44.8 (15.3) </w:t>
            </w:r>
          </w:p>
        </w:tc>
        <w:tc>
          <w:tcPr>
            <w:tcW w:w="1296" w:type="dxa"/>
          </w:tcPr>
          <w:p w14:paraId="5B59AF58"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1AA89BC3" w14:textId="77777777" w:rsidR="00A57066" w:rsidRPr="002E4CD5" w:rsidRDefault="00A57066" w:rsidP="006770E8">
            <w:pPr>
              <w:jc w:val="right"/>
              <w:rPr>
                <w:rFonts w:cstheme="minorHAnsi"/>
              </w:rPr>
            </w:pPr>
            <w:r w:rsidRPr="002E4CD5">
              <w:rPr>
                <w:rFonts w:eastAsia="Calibri" w:cstheme="minorHAnsi"/>
              </w:rPr>
              <w:t xml:space="preserve">44.2 (14.6) </w:t>
            </w:r>
          </w:p>
        </w:tc>
      </w:tr>
      <w:tr w:rsidR="00A57066" w:rsidRPr="00242025" w14:paraId="0CFC9B02" w14:textId="77777777" w:rsidTr="006770E8">
        <w:trPr>
          <w:jc w:val="center"/>
        </w:trPr>
        <w:tc>
          <w:tcPr>
            <w:tcW w:w="2358" w:type="dxa"/>
            <w:gridSpan w:val="2"/>
          </w:tcPr>
          <w:p w14:paraId="244A0E70" w14:textId="77777777" w:rsidR="00A57066" w:rsidRPr="002E4CD5" w:rsidRDefault="00A57066" w:rsidP="006770E8">
            <w:pPr>
              <w:rPr>
                <w:rFonts w:cstheme="minorHAnsi"/>
              </w:rPr>
            </w:pPr>
            <w:r w:rsidRPr="002E4CD5">
              <w:rPr>
                <w:rFonts w:eastAsia="Calibri" w:cstheme="minorHAnsi"/>
              </w:rPr>
              <w:t xml:space="preserve">Critical Incidents at baseline - min/median/max  </w:t>
            </w:r>
          </w:p>
        </w:tc>
        <w:tc>
          <w:tcPr>
            <w:tcW w:w="809" w:type="dxa"/>
          </w:tcPr>
          <w:p w14:paraId="4818983B"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7294FC74" w14:textId="77777777" w:rsidR="00A57066" w:rsidRPr="002E4CD5" w:rsidRDefault="00A57066" w:rsidP="006770E8">
            <w:pPr>
              <w:jc w:val="right"/>
              <w:rPr>
                <w:rFonts w:cstheme="minorHAnsi"/>
              </w:rPr>
            </w:pPr>
            <w:r w:rsidRPr="002E4CD5">
              <w:rPr>
                <w:rFonts w:eastAsia="Calibri" w:cstheme="minorHAnsi"/>
              </w:rPr>
              <w:t xml:space="preserve">0/0/6 </w:t>
            </w:r>
          </w:p>
        </w:tc>
        <w:tc>
          <w:tcPr>
            <w:tcW w:w="939" w:type="dxa"/>
          </w:tcPr>
          <w:p w14:paraId="58A5D2FE"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6C9C46FE" w14:textId="77777777" w:rsidR="00A57066" w:rsidRPr="002E4CD5" w:rsidRDefault="00A57066" w:rsidP="006770E8">
            <w:pPr>
              <w:jc w:val="right"/>
              <w:rPr>
                <w:rFonts w:cstheme="minorHAnsi"/>
              </w:rPr>
            </w:pPr>
            <w:r w:rsidRPr="002E4CD5">
              <w:rPr>
                <w:rFonts w:eastAsia="Calibri" w:cstheme="minorHAnsi"/>
              </w:rPr>
              <w:t xml:space="preserve">0/0/10 </w:t>
            </w:r>
          </w:p>
        </w:tc>
        <w:tc>
          <w:tcPr>
            <w:tcW w:w="1296" w:type="dxa"/>
          </w:tcPr>
          <w:p w14:paraId="425C6D9E"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6EE61D3D" w14:textId="77777777" w:rsidR="00A57066" w:rsidRPr="002E4CD5" w:rsidRDefault="00A57066" w:rsidP="006770E8">
            <w:pPr>
              <w:jc w:val="right"/>
              <w:rPr>
                <w:rFonts w:cstheme="minorHAnsi"/>
              </w:rPr>
            </w:pPr>
            <w:r w:rsidRPr="002E4CD5">
              <w:rPr>
                <w:rFonts w:eastAsia="Calibri" w:cstheme="minorHAnsi"/>
              </w:rPr>
              <w:t xml:space="preserve">0/0/10 </w:t>
            </w:r>
          </w:p>
        </w:tc>
      </w:tr>
      <w:tr w:rsidR="00A57066" w:rsidRPr="00242025" w14:paraId="3875EFAA" w14:textId="77777777" w:rsidTr="006770E8">
        <w:trPr>
          <w:jc w:val="center"/>
        </w:trPr>
        <w:tc>
          <w:tcPr>
            <w:tcW w:w="2358" w:type="dxa"/>
            <w:gridSpan w:val="2"/>
          </w:tcPr>
          <w:p w14:paraId="198C4E35" w14:textId="77777777" w:rsidR="00A57066" w:rsidRPr="002E4CD5" w:rsidRDefault="00A57066" w:rsidP="006770E8">
            <w:r w:rsidRPr="6C4F9C97">
              <w:rPr>
                <w:rFonts w:eastAsia="Calibri"/>
              </w:rPr>
              <w:t xml:space="preserve">Number of days in prison (in 56 days before randomisation) - min/median/max  </w:t>
            </w:r>
          </w:p>
        </w:tc>
        <w:tc>
          <w:tcPr>
            <w:tcW w:w="809" w:type="dxa"/>
          </w:tcPr>
          <w:p w14:paraId="36A1176E"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5D0C9812" w14:textId="77777777" w:rsidR="00A57066" w:rsidRPr="002E4CD5" w:rsidRDefault="00A57066" w:rsidP="006770E8">
            <w:pPr>
              <w:jc w:val="right"/>
              <w:rPr>
                <w:rFonts w:cstheme="minorHAnsi"/>
              </w:rPr>
            </w:pPr>
            <w:r w:rsidRPr="002E4CD5">
              <w:rPr>
                <w:rFonts w:eastAsia="Calibri" w:cstheme="minorHAnsi"/>
              </w:rPr>
              <w:t xml:space="preserve">24/56/56 </w:t>
            </w:r>
          </w:p>
        </w:tc>
        <w:tc>
          <w:tcPr>
            <w:tcW w:w="939" w:type="dxa"/>
          </w:tcPr>
          <w:p w14:paraId="4732E4D2"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068136EA" w14:textId="77777777" w:rsidR="00A57066" w:rsidRPr="002E4CD5" w:rsidRDefault="00A57066" w:rsidP="006770E8">
            <w:pPr>
              <w:jc w:val="right"/>
              <w:rPr>
                <w:rFonts w:cstheme="minorHAnsi"/>
              </w:rPr>
            </w:pPr>
            <w:r w:rsidRPr="002E4CD5">
              <w:rPr>
                <w:rFonts w:eastAsia="Calibri" w:cstheme="minorHAnsi"/>
              </w:rPr>
              <w:t xml:space="preserve">27/56/56 </w:t>
            </w:r>
          </w:p>
        </w:tc>
        <w:tc>
          <w:tcPr>
            <w:tcW w:w="1296" w:type="dxa"/>
          </w:tcPr>
          <w:p w14:paraId="262474B1"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5F9D814A" w14:textId="77777777" w:rsidR="00A57066" w:rsidRPr="002E4CD5" w:rsidRDefault="00A57066" w:rsidP="006770E8">
            <w:pPr>
              <w:jc w:val="right"/>
              <w:rPr>
                <w:rFonts w:cstheme="minorHAnsi"/>
              </w:rPr>
            </w:pPr>
            <w:r w:rsidRPr="002E4CD5">
              <w:rPr>
                <w:rFonts w:eastAsia="Calibri" w:cstheme="minorHAnsi"/>
              </w:rPr>
              <w:t xml:space="preserve">24/56/56 </w:t>
            </w:r>
          </w:p>
        </w:tc>
      </w:tr>
      <w:tr w:rsidR="00A57066" w:rsidRPr="00242025" w14:paraId="59A1A2D9" w14:textId="77777777" w:rsidTr="006770E8">
        <w:trPr>
          <w:jc w:val="center"/>
        </w:trPr>
        <w:tc>
          <w:tcPr>
            <w:tcW w:w="2358" w:type="dxa"/>
            <w:gridSpan w:val="2"/>
          </w:tcPr>
          <w:p w14:paraId="7870533D" w14:textId="77777777" w:rsidR="00A57066" w:rsidRPr="002E4CD5" w:rsidRDefault="00A57066" w:rsidP="006770E8">
            <w:pPr>
              <w:rPr>
                <w:rFonts w:cstheme="minorHAnsi"/>
              </w:rPr>
            </w:pPr>
            <w:r>
              <w:rPr>
                <w:rFonts w:eastAsia="Calibri" w:cstheme="minorHAnsi"/>
              </w:rPr>
              <w:t>Number</w:t>
            </w:r>
            <w:r w:rsidRPr="002E4CD5">
              <w:rPr>
                <w:rFonts w:eastAsia="Calibri" w:cstheme="minorHAnsi"/>
              </w:rPr>
              <w:t xml:space="preserve"> of Education sessions (any type) scheduled at baseline - min/median/max </w:t>
            </w:r>
          </w:p>
        </w:tc>
        <w:tc>
          <w:tcPr>
            <w:tcW w:w="809" w:type="dxa"/>
            <w:vMerge w:val="restart"/>
          </w:tcPr>
          <w:p w14:paraId="08363064" w14:textId="77777777" w:rsidR="00A57066" w:rsidRPr="002E4CD5" w:rsidRDefault="00A57066" w:rsidP="006770E8">
            <w:pPr>
              <w:jc w:val="right"/>
              <w:rPr>
                <w:rFonts w:cstheme="minorHAnsi"/>
              </w:rPr>
            </w:pPr>
            <w:r>
              <w:rPr>
                <w:rFonts w:eastAsia="Calibri" w:cstheme="minorHAnsi"/>
              </w:rPr>
              <w:t>101</w:t>
            </w:r>
          </w:p>
          <w:p w14:paraId="21EB2F17" w14:textId="77777777" w:rsidR="00A57066" w:rsidRPr="002E4CD5" w:rsidRDefault="00A57066" w:rsidP="006770E8">
            <w:pPr>
              <w:jc w:val="right"/>
              <w:rPr>
                <w:rFonts w:cstheme="minorHAnsi"/>
              </w:rPr>
            </w:pPr>
            <w:r>
              <w:rPr>
                <w:rFonts w:eastAsia="Calibri" w:cstheme="minorHAnsi"/>
              </w:rPr>
              <w:t xml:space="preserve"> </w:t>
            </w:r>
          </w:p>
          <w:p w14:paraId="567A5920" w14:textId="77777777" w:rsidR="00A57066" w:rsidRPr="002E4CD5" w:rsidRDefault="00A57066" w:rsidP="006770E8">
            <w:pPr>
              <w:jc w:val="right"/>
              <w:rPr>
                <w:rFonts w:cstheme="minorHAnsi"/>
              </w:rPr>
            </w:pPr>
          </w:p>
        </w:tc>
        <w:tc>
          <w:tcPr>
            <w:tcW w:w="1661" w:type="dxa"/>
          </w:tcPr>
          <w:p w14:paraId="2EB9FD50" w14:textId="77777777" w:rsidR="00A57066" w:rsidRPr="002E4CD5" w:rsidRDefault="00A57066" w:rsidP="006770E8">
            <w:pPr>
              <w:jc w:val="right"/>
              <w:rPr>
                <w:rFonts w:cstheme="minorHAnsi"/>
              </w:rPr>
            </w:pPr>
            <w:r w:rsidRPr="002E4CD5">
              <w:rPr>
                <w:rFonts w:eastAsia="Calibri" w:cstheme="minorHAnsi"/>
              </w:rPr>
              <w:t xml:space="preserve">0/21/123 </w:t>
            </w:r>
          </w:p>
        </w:tc>
        <w:tc>
          <w:tcPr>
            <w:tcW w:w="939" w:type="dxa"/>
            <w:vMerge w:val="restart"/>
          </w:tcPr>
          <w:p w14:paraId="3037B3FD" w14:textId="77777777" w:rsidR="00A57066" w:rsidRPr="002E4CD5" w:rsidRDefault="00A57066" w:rsidP="006770E8">
            <w:pPr>
              <w:jc w:val="right"/>
              <w:rPr>
                <w:rFonts w:cstheme="minorHAnsi"/>
              </w:rPr>
            </w:pPr>
            <w:r>
              <w:rPr>
                <w:rFonts w:eastAsia="Calibri" w:cstheme="minorHAnsi"/>
              </w:rPr>
              <w:t>99</w:t>
            </w:r>
          </w:p>
          <w:p w14:paraId="6400C727" w14:textId="77777777" w:rsidR="00A57066" w:rsidRPr="002E4CD5" w:rsidRDefault="00A57066" w:rsidP="006770E8">
            <w:pPr>
              <w:jc w:val="right"/>
              <w:rPr>
                <w:rFonts w:cstheme="minorHAnsi"/>
              </w:rPr>
            </w:pPr>
            <w:r>
              <w:rPr>
                <w:rFonts w:eastAsia="Calibri" w:cstheme="minorHAnsi"/>
              </w:rPr>
              <w:t xml:space="preserve"> </w:t>
            </w:r>
          </w:p>
          <w:p w14:paraId="0CE4FFA2" w14:textId="77777777" w:rsidR="00A57066" w:rsidRPr="002E4CD5" w:rsidRDefault="00A57066" w:rsidP="006770E8">
            <w:pPr>
              <w:jc w:val="right"/>
              <w:rPr>
                <w:rFonts w:cstheme="minorHAnsi"/>
              </w:rPr>
            </w:pPr>
            <w:r>
              <w:rPr>
                <w:rFonts w:eastAsia="Calibri" w:cstheme="minorHAnsi"/>
              </w:rPr>
              <w:t xml:space="preserve"> </w:t>
            </w:r>
          </w:p>
        </w:tc>
        <w:tc>
          <w:tcPr>
            <w:tcW w:w="1969" w:type="dxa"/>
          </w:tcPr>
          <w:p w14:paraId="482FA2DF" w14:textId="77777777" w:rsidR="00A57066" w:rsidRPr="002E4CD5" w:rsidRDefault="00A57066" w:rsidP="006770E8">
            <w:pPr>
              <w:jc w:val="right"/>
              <w:rPr>
                <w:rFonts w:cstheme="minorHAnsi"/>
              </w:rPr>
            </w:pPr>
            <w:r w:rsidRPr="002E4CD5">
              <w:rPr>
                <w:rFonts w:eastAsia="Calibri" w:cstheme="minorHAnsi"/>
              </w:rPr>
              <w:t xml:space="preserve">0/25/126 </w:t>
            </w:r>
          </w:p>
        </w:tc>
        <w:tc>
          <w:tcPr>
            <w:tcW w:w="1296" w:type="dxa"/>
            <w:vMerge w:val="restart"/>
          </w:tcPr>
          <w:p w14:paraId="6688279E" w14:textId="77777777" w:rsidR="00A57066" w:rsidRPr="002E4CD5" w:rsidRDefault="00A57066" w:rsidP="006770E8">
            <w:pPr>
              <w:jc w:val="right"/>
              <w:rPr>
                <w:rFonts w:cstheme="minorHAnsi"/>
              </w:rPr>
            </w:pPr>
            <w:r>
              <w:rPr>
                <w:rFonts w:eastAsia="Calibri" w:cstheme="minorHAnsi"/>
              </w:rPr>
              <w:t>200</w:t>
            </w:r>
          </w:p>
          <w:p w14:paraId="1064B3BD" w14:textId="77777777" w:rsidR="00A57066" w:rsidRPr="002E4CD5" w:rsidRDefault="00A57066" w:rsidP="006770E8">
            <w:pPr>
              <w:jc w:val="right"/>
              <w:rPr>
                <w:rFonts w:cstheme="minorHAnsi"/>
              </w:rPr>
            </w:pPr>
            <w:r>
              <w:rPr>
                <w:rFonts w:eastAsia="Calibri" w:cstheme="minorHAnsi"/>
              </w:rPr>
              <w:t xml:space="preserve"> </w:t>
            </w:r>
          </w:p>
          <w:p w14:paraId="02501D40" w14:textId="77777777" w:rsidR="00A57066" w:rsidRPr="002E4CD5" w:rsidRDefault="00A57066" w:rsidP="006770E8">
            <w:pPr>
              <w:jc w:val="right"/>
              <w:rPr>
                <w:rFonts w:cstheme="minorHAnsi"/>
              </w:rPr>
            </w:pPr>
            <w:r>
              <w:rPr>
                <w:rFonts w:eastAsia="Calibri" w:cstheme="minorHAnsi"/>
              </w:rPr>
              <w:t xml:space="preserve"> </w:t>
            </w:r>
          </w:p>
        </w:tc>
        <w:tc>
          <w:tcPr>
            <w:tcW w:w="1884" w:type="dxa"/>
          </w:tcPr>
          <w:p w14:paraId="567ECD95" w14:textId="77777777" w:rsidR="00A57066" w:rsidRPr="002E4CD5" w:rsidRDefault="00A57066" w:rsidP="006770E8">
            <w:pPr>
              <w:jc w:val="right"/>
              <w:rPr>
                <w:rFonts w:cstheme="minorHAnsi"/>
              </w:rPr>
            </w:pPr>
            <w:r w:rsidRPr="002E4CD5">
              <w:rPr>
                <w:rFonts w:eastAsia="Calibri" w:cstheme="minorHAnsi"/>
              </w:rPr>
              <w:t xml:space="preserve">0/23/126 </w:t>
            </w:r>
          </w:p>
        </w:tc>
      </w:tr>
      <w:tr w:rsidR="00A57066" w:rsidRPr="00242025" w14:paraId="6A31DAAF" w14:textId="77777777" w:rsidTr="006770E8">
        <w:trPr>
          <w:jc w:val="center"/>
        </w:trPr>
        <w:tc>
          <w:tcPr>
            <w:tcW w:w="2358" w:type="dxa"/>
            <w:gridSpan w:val="2"/>
          </w:tcPr>
          <w:p w14:paraId="28F147E2" w14:textId="77777777" w:rsidR="00A57066" w:rsidRPr="002E4CD5" w:rsidRDefault="00A57066" w:rsidP="006770E8">
            <w:pPr>
              <w:rPr>
                <w:rFonts w:cstheme="minorHAnsi"/>
              </w:rPr>
            </w:pPr>
            <w:r>
              <w:rPr>
                <w:rFonts w:eastAsia="Calibri" w:cstheme="minorHAnsi"/>
              </w:rPr>
              <w:t>Number</w:t>
            </w:r>
            <w:r w:rsidRPr="002E4CD5">
              <w:rPr>
                <w:rFonts w:eastAsia="Calibri" w:cstheme="minorHAnsi"/>
              </w:rPr>
              <w:t xml:space="preserve"> of Education sessions (any type) attended at baseline - min/median/max</w:t>
            </w:r>
          </w:p>
        </w:tc>
        <w:tc>
          <w:tcPr>
            <w:tcW w:w="809" w:type="dxa"/>
            <w:vMerge/>
          </w:tcPr>
          <w:p w14:paraId="4B5F75E7" w14:textId="77777777" w:rsidR="00A57066" w:rsidRPr="002E4CD5" w:rsidRDefault="00A57066" w:rsidP="006770E8">
            <w:pPr>
              <w:jc w:val="right"/>
              <w:rPr>
                <w:rFonts w:cstheme="minorHAnsi"/>
              </w:rPr>
            </w:pPr>
          </w:p>
        </w:tc>
        <w:tc>
          <w:tcPr>
            <w:tcW w:w="1661" w:type="dxa"/>
          </w:tcPr>
          <w:p w14:paraId="283AFFBA" w14:textId="77777777" w:rsidR="00A57066" w:rsidRPr="002E4CD5" w:rsidRDefault="00A57066" w:rsidP="006770E8">
            <w:pPr>
              <w:jc w:val="right"/>
              <w:rPr>
                <w:rFonts w:cstheme="minorHAnsi"/>
              </w:rPr>
            </w:pPr>
            <w:r w:rsidRPr="002E4CD5">
              <w:rPr>
                <w:rFonts w:eastAsia="Calibri" w:cstheme="minorHAnsi"/>
              </w:rPr>
              <w:t>0/15/112</w:t>
            </w:r>
          </w:p>
        </w:tc>
        <w:tc>
          <w:tcPr>
            <w:tcW w:w="939" w:type="dxa"/>
            <w:vMerge/>
          </w:tcPr>
          <w:p w14:paraId="7A71501E" w14:textId="77777777" w:rsidR="00A57066" w:rsidRPr="002E4CD5" w:rsidRDefault="00A57066" w:rsidP="006770E8">
            <w:pPr>
              <w:jc w:val="right"/>
              <w:rPr>
                <w:rFonts w:cstheme="minorHAnsi"/>
              </w:rPr>
            </w:pPr>
          </w:p>
        </w:tc>
        <w:tc>
          <w:tcPr>
            <w:tcW w:w="1969" w:type="dxa"/>
          </w:tcPr>
          <w:p w14:paraId="681B8F06" w14:textId="77777777" w:rsidR="00A57066" w:rsidRPr="002E4CD5" w:rsidRDefault="00A57066" w:rsidP="006770E8">
            <w:pPr>
              <w:jc w:val="right"/>
              <w:rPr>
                <w:rFonts w:cstheme="minorHAnsi"/>
              </w:rPr>
            </w:pPr>
            <w:r w:rsidRPr="002E4CD5">
              <w:rPr>
                <w:rFonts w:eastAsia="Calibri" w:cstheme="minorHAnsi"/>
              </w:rPr>
              <w:t xml:space="preserve">0/19/126 </w:t>
            </w:r>
          </w:p>
        </w:tc>
        <w:tc>
          <w:tcPr>
            <w:tcW w:w="1296" w:type="dxa"/>
            <w:vMerge/>
          </w:tcPr>
          <w:p w14:paraId="044ACA66" w14:textId="77777777" w:rsidR="00A57066" w:rsidRPr="002E4CD5" w:rsidRDefault="00A57066" w:rsidP="006770E8">
            <w:pPr>
              <w:jc w:val="right"/>
              <w:rPr>
                <w:rFonts w:cstheme="minorHAnsi"/>
              </w:rPr>
            </w:pPr>
          </w:p>
        </w:tc>
        <w:tc>
          <w:tcPr>
            <w:tcW w:w="1884" w:type="dxa"/>
          </w:tcPr>
          <w:p w14:paraId="44437023" w14:textId="77777777" w:rsidR="00A57066" w:rsidRPr="002E4CD5" w:rsidRDefault="00A57066" w:rsidP="006770E8">
            <w:pPr>
              <w:jc w:val="right"/>
              <w:rPr>
                <w:rFonts w:cstheme="minorHAnsi"/>
              </w:rPr>
            </w:pPr>
            <w:r w:rsidRPr="002E4CD5">
              <w:rPr>
                <w:rFonts w:eastAsia="Calibri" w:cstheme="minorHAnsi"/>
              </w:rPr>
              <w:t>0/1</w:t>
            </w:r>
            <w:r>
              <w:rPr>
                <w:rFonts w:eastAsia="Calibri" w:cstheme="minorHAnsi"/>
              </w:rPr>
              <w:t>7</w:t>
            </w:r>
            <w:r w:rsidRPr="002E4CD5">
              <w:rPr>
                <w:rFonts w:eastAsia="Calibri" w:cstheme="minorHAnsi"/>
              </w:rPr>
              <w:t xml:space="preserve">/126 </w:t>
            </w:r>
          </w:p>
        </w:tc>
      </w:tr>
      <w:tr w:rsidR="00A57066" w:rsidRPr="00242025" w14:paraId="2BC0F0CE" w14:textId="77777777" w:rsidTr="006770E8">
        <w:trPr>
          <w:jc w:val="center"/>
        </w:trPr>
        <w:tc>
          <w:tcPr>
            <w:tcW w:w="2358" w:type="dxa"/>
            <w:gridSpan w:val="2"/>
          </w:tcPr>
          <w:p w14:paraId="159F61F7" w14:textId="77777777" w:rsidR="00A57066" w:rsidRPr="002E4CD5" w:rsidRDefault="00A57066" w:rsidP="006770E8">
            <w:r w:rsidRPr="6C4F9C97">
              <w:rPr>
                <w:rFonts w:eastAsia="Calibri"/>
              </w:rPr>
              <w:t>Proportion of schedule education sessions (any type) that were attended at baseline</w:t>
            </w:r>
            <w:r>
              <w:rPr>
                <w:rFonts w:eastAsia="Calibri"/>
              </w:rPr>
              <w:t xml:space="preserve"> (in those scheduled for at least 1 education session)</w:t>
            </w:r>
            <w:r w:rsidRPr="6C4F9C97">
              <w:rPr>
                <w:rFonts w:eastAsia="Calibri"/>
              </w:rPr>
              <w:t xml:space="preserve">  - mean (sd)  </w:t>
            </w:r>
          </w:p>
        </w:tc>
        <w:tc>
          <w:tcPr>
            <w:tcW w:w="809" w:type="dxa"/>
            <w:vMerge/>
          </w:tcPr>
          <w:p w14:paraId="1E7DF3E9" w14:textId="77777777" w:rsidR="00A57066" w:rsidRPr="002E4CD5" w:rsidRDefault="00A57066" w:rsidP="006770E8">
            <w:pPr>
              <w:jc w:val="right"/>
              <w:rPr>
                <w:rFonts w:cstheme="minorHAnsi"/>
              </w:rPr>
            </w:pPr>
          </w:p>
        </w:tc>
        <w:tc>
          <w:tcPr>
            <w:tcW w:w="1661" w:type="dxa"/>
          </w:tcPr>
          <w:p w14:paraId="6102E771" w14:textId="77777777" w:rsidR="00A57066" w:rsidRPr="002E4CD5" w:rsidRDefault="00A57066" w:rsidP="006770E8">
            <w:pPr>
              <w:jc w:val="right"/>
              <w:rPr>
                <w:rFonts w:cstheme="minorHAnsi"/>
              </w:rPr>
            </w:pPr>
            <w:r w:rsidRPr="002E4CD5">
              <w:rPr>
                <w:rFonts w:eastAsia="Calibri" w:cstheme="minorHAnsi"/>
              </w:rPr>
              <w:t>0.</w:t>
            </w:r>
            <w:r>
              <w:rPr>
                <w:rFonts w:eastAsia="Calibri" w:cstheme="minorHAnsi"/>
              </w:rPr>
              <w:t>7</w:t>
            </w:r>
            <w:r w:rsidRPr="002E4CD5">
              <w:rPr>
                <w:rFonts w:eastAsia="Calibri" w:cstheme="minorHAnsi"/>
              </w:rPr>
              <w:t>8 (0.3</w:t>
            </w:r>
            <w:r>
              <w:rPr>
                <w:rFonts w:eastAsia="Calibri" w:cstheme="minorHAnsi"/>
              </w:rPr>
              <w:t>1</w:t>
            </w:r>
            <w:r w:rsidRPr="002E4CD5">
              <w:rPr>
                <w:rFonts w:eastAsia="Calibri" w:cstheme="minorHAnsi"/>
              </w:rPr>
              <w:t xml:space="preserve">) </w:t>
            </w:r>
          </w:p>
        </w:tc>
        <w:tc>
          <w:tcPr>
            <w:tcW w:w="939" w:type="dxa"/>
            <w:vMerge/>
          </w:tcPr>
          <w:p w14:paraId="4775C3ED" w14:textId="77777777" w:rsidR="00A57066" w:rsidRPr="002E4CD5" w:rsidRDefault="00A57066" w:rsidP="006770E8">
            <w:pPr>
              <w:jc w:val="right"/>
              <w:rPr>
                <w:rFonts w:cstheme="minorHAnsi"/>
              </w:rPr>
            </w:pPr>
          </w:p>
        </w:tc>
        <w:tc>
          <w:tcPr>
            <w:tcW w:w="1969" w:type="dxa"/>
          </w:tcPr>
          <w:p w14:paraId="0BEA27D4" w14:textId="77777777" w:rsidR="00A57066" w:rsidRPr="002E4CD5" w:rsidRDefault="00A57066" w:rsidP="006770E8">
            <w:pPr>
              <w:jc w:val="right"/>
              <w:rPr>
                <w:rFonts w:cstheme="minorHAnsi"/>
              </w:rPr>
            </w:pPr>
            <w:r w:rsidRPr="002E4CD5">
              <w:rPr>
                <w:rFonts w:eastAsia="Calibri" w:cstheme="minorHAnsi"/>
              </w:rPr>
              <w:t>0.8</w:t>
            </w:r>
            <w:r>
              <w:rPr>
                <w:rFonts w:eastAsia="Calibri" w:cstheme="minorHAnsi"/>
              </w:rPr>
              <w:t>2</w:t>
            </w:r>
            <w:r w:rsidRPr="002E4CD5">
              <w:rPr>
                <w:rFonts w:eastAsia="Calibri" w:cstheme="minorHAnsi"/>
              </w:rPr>
              <w:t xml:space="preserve"> (0.</w:t>
            </w:r>
            <w:r>
              <w:rPr>
                <w:rFonts w:eastAsia="Calibri" w:cstheme="minorHAnsi"/>
              </w:rPr>
              <w:t>26</w:t>
            </w:r>
            <w:r w:rsidRPr="002E4CD5">
              <w:rPr>
                <w:rFonts w:eastAsia="Calibri" w:cstheme="minorHAnsi"/>
              </w:rPr>
              <w:t xml:space="preserve">) </w:t>
            </w:r>
          </w:p>
        </w:tc>
        <w:tc>
          <w:tcPr>
            <w:tcW w:w="1296" w:type="dxa"/>
            <w:vMerge/>
          </w:tcPr>
          <w:p w14:paraId="3106A37E" w14:textId="77777777" w:rsidR="00A57066" w:rsidRPr="002E4CD5" w:rsidRDefault="00A57066" w:rsidP="006770E8">
            <w:pPr>
              <w:jc w:val="right"/>
              <w:rPr>
                <w:rFonts w:cstheme="minorHAnsi"/>
              </w:rPr>
            </w:pPr>
          </w:p>
        </w:tc>
        <w:tc>
          <w:tcPr>
            <w:tcW w:w="1884" w:type="dxa"/>
          </w:tcPr>
          <w:p w14:paraId="66BAEA71" w14:textId="77777777" w:rsidR="00A57066" w:rsidRPr="002E4CD5" w:rsidRDefault="00A57066" w:rsidP="006770E8">
            <w:pPr>
              <w:jc w:val="right"/>
              <w:rPr>
                <w:rFonts w:cstheme="minorHAnsi"/>
              </w:rPr>
            </w:pPr>
            <w:r>
              <w:rPr>
                <w:rFonts w:ascii="Calibri" w:eastAsia="Calibri" w:hAnsi="Calibri" w:cs="Calibri"/>
                <w:sz w:val="20"/>
                <w:szCs w:val="20"/>
              </w:rPr>
              <w:t>0.81 (0.29)</w:t>
            </w:r>
            <w:r w:rsidRPr="006424FB">
              <w:rPr>
                <w:rFonts w:ascii="Calibri" w:eastAsia="Calibri" w:hAnsi="Calibri" w:cs="Calibri"/>
                <w:sz w:val="20"/>
                <w:szCs w:val="20"/>
              </w:rPr>
              <w:t xml:space="preserve"> </w:t>
            </w:r>
          </w:p>
        </w:tc>
      </w:tr>
      <w:tr w:rsidR="00A57066" w:rsidRPr="00242025" w14:paraId="1EF8C533" w14:textId="77777777" w:rsidTr="00C3143B">
        <w:trPr>
          <w:jc w:val="center"/>
        </w:trPr>
        <w:tc>
          <w:tcPr>
            <w:tcW w:w="2358" w:type="dxa"/>
            <w:gridSpan w:val="2"/>
            <w:shd w:val="clear" w:color="auto" w:fill="FFF2CC" w:themeFill="accent4" w:themeFillTint="33"/>
          </w:tcPr>
          <w:p w14:paraId="0AFCAE4E" w14:textId="77777777" w:rsidR="00A57066" w:rsidRPr="003D1FE3" w:rsidRDefault="00A57066" w:rsidP="006770E8">
            <w:pPr>
              <w:rPr>
                <w:rFonts w:cstheme="minorHAnsi"/>
                <w:b/>
                <w:bCs/>
              </w:rPr>
            </w:pPr>
            <w:r w:rsidRPr="003D1FE3">
              <w:rPr>
                <w:rFonts w:eastAsia="Calibri" w:cstheme="minorHAnsi"/>
                <w:b/>
                <w:bCs/>
              </w:rPr>
              <w:t>Baseline Clinical Characteristics from MINI - binary (No/Yes)</w:t>
            </w:r>
          </w:p>
        </w:tc>
        <w:tc>
          <w:tcPr>
            <w:tcW w:w="809" w:type="dxa"/>
            <w:shd w:val="clear" w:color="auto" w:fill="FFF2CC" w:themeFill="accent4" w:themeFillTint="33"/>
          </w:tcPr>
          <w:p w14:paraId="1AB7AF3E" w14:textId="77777777" w:rsidR="00A57066" w:rsidRPr="003D1FE3" w:rsidRDefault="00A57066" w:rsidP="006770E8">
            <w:pPr>
              <w:jc w:val="right"/>
              <w:rPr>
                <w:rFonts w:cstheme="minorHAnsi"/>
                <w:b/>
                <w:bCs/>
              </w:rPr>
            </w:pPr>
            <w:r w:rsidRPr="003D1FE3">
              <w:rPr>
                <w:rFonts w:eastAsia="Calibri" w:cstheme="minorHAnsi"/>
                <w:b/>
                <w:bCs/>
              </w:rPr>
              <w:t>N</w:t>
            </w:r>
          </w:p>
        </w:tc>
        <w:tc>
          <w:tcPr>
            <w:tcW w:w="1661" w:type="dxa"/>
            <w:shd w:val="clear" w:color="auto" w:fill="FFF2CC" w:themeFill="accent4" w:themeFillTint="33"/>
          </w:tcPr>
          <w:p w14:paraId="13CAAD40" w14:textId="0C463576" w:rsidR="00A57066" w:rsidRPr="003D1FE3" w:rsidRDefault="003A1B0B" w:rsidP="006770E8">
            <w:pPr>
              <w:jc w:val="right"/>
              <w:rPr>
                <w:rFonts w:cstheme="minorHAnsi"/>
                <w:b/>
                <w:bCs/>
              </w:rPr>
            </w:pPr>
            <w:r w:rsidRPr="003D1FE3">
              <w:rPr>
                <w:rFonts w:cstheme="minorHAnsi"/>
                <w:b/>
                <w:bCs/>
              </w:rPr>
              <w:t>Summary</w:t>
            </w:r>
          </w:p>
        </w:tc>
        <w:tc>
          <w:tcPr>
            <w:tcW w:w="939" w:type="dxa"/>
            <w:shd w:val="clear" w:color="auto" w:fill="FFF2CC" w:themeFill="accent4" w:themeFillTint="33"/>
          </w:tcPr>
          <w:p w14:paraId="61652DEA" w14:textId="77777777" w:rsidR="00A57066" w:rsidRPr="003D1FE3" w:rsidRDefault="00A57066" w:rsidP="006770E8">
            <w:pPr>
              <w:jc w:val="right"/>
              <w:rPr>
                <w:rFonts w:cstheme="minorHAnsi"/>
                <w:b/>
                <w:bCs/>
              </w:rPr>
            </w:pPr>
            <w:r w:rsidRPr="003D1FE3">
              <w:rPr>
                <w:rFonts w:eastAsia="Calibri" w:cstheme="minorHAnsi"/>
                <w:b/>
                <w:bCs/>
              </w:rPr>
              <w:t>N</w:t>
            </w:r>
          </w:p>
        </w:tc>
        <w:tc>
          <w:tcPr>
            <w:tcW w:w="1969" w:type="dxa"/>
            <w:shd w:val="clear" w:color="auto" w:fill="FFF2CC" w:themeFill="accent4" w:themeFillTint="33"/>
          </w:tcPr>
          <w:p w14:paraId="019F56A8" w14:textId="24D26E55" w:rsidR="00A57066" w:rsidRPr="003D1FE3" w:rsidRDefault="003A1B0B" w:rsidP="006770E8">
            <w:pPr>
              <w:jc w:val="right"/>
              <w:rPr>
                <w:rFonts w:cstheme="minorHAnsi"/>
                <w:b/>
                <w:bCs/>
              </w:rPr>
            </w:pPr>
            <w:r w:rsidRPr="003D1FE3">
              <w:rPr>
                <w:rFonts w:cstheme="minorHAnsi"/>
                <w:b/>
                <w:bCs/>
              </w:rPr>
              <w:t>Summary</w:t>
            </w:r>
          </w:p>
        </w:tc>
        <w:tc>
          <w:tcPr>
            <w:tcW w:w="1296" w:type="dxa"/>
            <w:shd w:val="clear" w:color="auto" w:fill="FFF2CC" w:themeFill="accent4" w:themeFillTint="33"/>
          </w:tcPr>
          <w:p w14:paraId="58CC2D0B" w14:textId="77777777" w:rsidR="00A57066" w:rsidRPr="003D1FE3" w:rsidRDefault="00A57066" w:rsidP="006770E8">
            <w:pPr>
              <w:jc w:val="right"/>
              <w:rPr>
                <w:rFonts w:cstheme="minorHAnsi"/>
                <w:b/>
                <w:bCs/>
              </w:rPr>
            </w:pPr>
            <w:r w:rsidRPr="003D1FE3">
              <w:rPr>
                <w:rFonts w:eastAsia="Calibri" w:cstheme="minorHAnsi"/>
                <w:b/>
                <w:bCs/>
              </w:rPr>
              <w:t>N</w:t>
            </w:r>
          </w:p>
        </w:tc>
        <w:tc>
          <w:tcPr>
            <w:tcW w:w="1884" w:type="dxa"/>
            <w:shd w:val="clear" w:color="auto" w:fill="FFF2CC" w:themeFill="accent4" w:themeFillTint="33"/>
          </w:tcPr>
          <w:p w14:paraId="2BE8D9D0" w14:textId="39653C54" w:rsidR="00A57066" w:rsidRPr="003D1FE3" w:rsidRDefault="003A1B0B" w:rsidP="006770E8">
            <w:pPr>
              <w:jc w:val="right"/>
              <w:rPr>
                <w:rFonts w:cstheme="minorHAnsi"/>
                <w:b/>
                <w:bCs/>
              </w:rPr>
            </w:pPr>
            <w:r w:rsidRPr="003D1FE3">
              <w:rPr>
                <w:rFonts w:cstheme="minorHAnsi"/>
                <w:b/>
                <w:bCs/>
              </w:rPr>
              <w:t>Summary</w:t>
            </w:r>
          </w:p>
        </w:tc>
      </w:tr>
      <w:tr w:rsidR="00A57066" w:rsidRPr="00242025" w14:paraId="34EAFBAE" w14:textId="77777777" w:rsidTr="006770E8">
        <w:trPr>
          <w:jc w:val="center"/>
        </w:trPr>
        <w:tc>
          <w:tcPr>
            <w:tcW w:w="1760" w:type="dxa"/>
            <w:vMerge w:val="restart"/>
          </w:tcPr>
          <w:p w14:paraId="48B1F7B0" w14:textId="77777777" w:rsidR="00A57066" w:rsidRPr="002E4CD5" w:rsidRDefault="00A57066" w:rsidP="006770E8">
            <w:pPr>
              <w:rPr>
                <w:rFonts w:cstheme="minorHAnsi"/>
              </w:rPr>
            </w:pPr>
            <w:r w:rsidRPr="002E4CD5">
              <w:rPr>
                <w:rFonts w:eastAsia="Calibri" w:cstheme="minorHAnsi"/>
              </w:rPr>
              <w:t xml:space="preserve">Antisocial Personality Disorder - n (%)  </w:t>
            </w:r>
          </w:p>
        </w:tc>
        <w:tc>
          <w:tcPr>
            <w:tcW w:w="598" w:type="dxa"/>
          </w:tcPr>
          <w:p w14:paraId="6E7803AF" w14:textId="77777777" w:rsidR="00A57066" w:rsidRPr="002E4CD5" w:rsidRDefault="00A57066" w:rsidP="006770E8">
            <w:pPr>
              <w:jc w:val="right"/>
              <w:rPr>
                <w:rFonts w:cstheme="minorHAnsi"/>
              </w:rPr>
            </w:pPr>
            <w:r w:rsidRPr="002E4CD5">
              <w:rPr>
                <w:rFonts w:eastAsia="Calibri" w:cstheme="minorHAnsi"/>
              </w:rPr>
              <w:t>No</w:t>
            </w:r>
          </w:p>
        </w:tc>
        <w:tc>
          <w:tcPr>
            <w:tcW w:w="809" w:type="dxa"/>
            <w:vMerge w:val="restart"/>
          </w:tcPr>
          <w:p w14:paraId="0D324E3B" w14:textId="77777777" w:rsidR="00A57066" w:rsidRPr="002E4CD5" w:rsidRDefault="00A57066" w:rsidP="006770E8">
            <w:pPr>
              <w:jc w:val="right"/>
              <w:rPr>
                <w:rFonts w:cstheme="minorHAnsi"/>
              </w:rPr>
            </w:pPr>
            <w:r w:rsidRPr="002E4CD5">
              <w:rPr>
                <w:rFonts w:eastAsia="Calibri" w:cstheme="minorHAnsi"/>
              </w:rPr>
              <w:t>101</w:t>
            </w:r>
          </w:p>
          <w:p w14:paraId="5DEFF86F" w14:textId="77777777" w:rsidR="00A57066" w:rsidRPr="002E4CD5" w:rsidRDefault="00A57066" w:rsidP="006770E8">
            <w:pPr>
              <w:jc w:val="right"/>
              <w:rPr>
                <w:rFonts w:cstheme="minorHAnsi"/>
              </w:rPr>
            </w:pPr>
            <w:r w:rsidRPr="002E4CD5">
              <w:rPr>
                <w:rFonts w:eastAsia="Calibri" w:cstheme="minorHAnsi"/>
              </w:rPr>
              <w:t xml:space="preserve"> </w:t>
            </w:r>
          </w:p>
        </w:tc>
        <w:tc>
          <w:tcPr>
            <w:tcW w:w="1661" w:type="dxa"/>
          </w:tcPr>
          <w:p w14:paraId="5A1AB3B5" w14:textId="77777777" w:rsidR="00A57066" w:rsidRPr="002E4CD5" w:rsidRDefault="00A57066" w:rsidP="006770E8">
            <w:pPr>
              <w:jc w:val="right"/>
              <w:rPr>
                <w:rFonts w:cstheme="minorHAnsi"/>
              </w:rPr>
            </w:pPr>
            <w:r w:rsidRPr="002E4CD5">
              <w:rPr>
                <w:rFonts w:eastAsia="Calibri" w:cstheme="minorHAnsi"/>
              </w:rPr>
              <w:t xml:space="preserve">29 (28.7) </w:t>
            </w:r>
          </w:p>
        </w:tc>
        <w:tc>
          <w:tcPr>
            <w:tcW w:w="939" w:type="dxa"/>
            <w:vMerge w:val="restart"/>
          </w:tcPr>
          <w:p w14:paraId="4D6D0A7C" w14:textId="77777777" w:rsidR="00A57066" w:rsidRPr="002E4CD5" w:rsidRDefault="00A57066" w:rsidP="006770E8">
            <w:pPr>
              <w:jc w:val="right"/>
              <w:rPr>
                <w:rFonts w:cstheme="minorHAnsi"/>
              </w:rPr>
            </w:pPr>
            <w:r w:rsidRPr="002E4CD5">
              <w:rPr>
                <w:rFonts w:eastAsia="Calibri" w:cstheme="minorHAnsi"/>
              </w:rPr>
              <w:t>99</w:t>
            </w:r>
          </w:p>
          <w:p w14:paraId="6B3807D1" w14:textId="77777777" w:rsidR="00A57066" w:rsidRPr="002E4CD5" w:rsidRDefault="00A57066" w:rsidP="006770E8">
            <w:pPr>
              <w:jc w:val="right"/>
              <w:rPr>
                <w:rFonts w:cstheme="minorHAnsi"/>
              </w:rPr>
            </w:pPr>
            <w:r w:rsidRPr="002E4CD5">
              <w:rPr>
                <w:rFonts w:eastAsia="Calibri" w:cstheme="minorHAnsi"/>
              </w:rPr>
              <w:t xml:space="preserve"> </w:t>
            </w:r>
          </w:p>
        </w:tc>
        <w:tc>
          <w:tcPr>
            <w:tcW w:w="1969" w:type="dxa"/>
          </w:tcPr>
          <w:p w14:paraId="5F90D5C9" w14:textId="77777777" w:rsidR="00A57066" w:rsidRPr="002E4CD5" w:rsidRDefault="00A57066" w:rsidP="006770E8">
            <w:pPr>
              <w:jc w:val="right"/>
              <w:rPr>
                <w:rFonts w:cstheme="minorHAnsi"/>
              </w:rPr>
            </w:pPr>
            <w:r w:rsidRPr="002E4CD5">
              <w:rPr>
                <w:rFonts w:eastAsia="Calibri" w:cstheme="minorHAnsi"/>
              </w:rPr>
              <w:t xml:space="preserve">22 (22.2) </w:t>
            </w:r>
          </w:p>
        </w:tc>
        <w:tc>
          <w:tcPr>
            <w:tcW w:w="1296" w:type="dxa"/>
            <w:vMerge w:val="restart"/>
          </w:tcPr>
          <w:p w14:paraId="52665968" w14:textId="77777777" w:rsidR="00A57066" w:rsidRPr="002E4CD5" w:rsidRDefault="00A57066" w:rsidP="006770E8">
            <w:pPr>
              <w:jc w:val="right"/>
              <w:rPr>
                <w:rFonts w:cstheme="minorHAnsi"/>
              </w:rPr>
            </w:pPr>
            <w:r w:rsidRPr="002E4CD5">
              <w:rPr>
                <w:rFonts w:eastAsia="Calibri" w:cstheme="minorHAnsi"/>
              </w:rPr>
              <w:t>200</w:t>
            </w:r>
          </w:p>
          <w:p w14:paraId="3B80DF5F" w14:textId="77777777" w:rsidR="00A57066" w:rsidRPr="002E4CD5" w:rsidRDefault="00A57066" w:rsidP="006770E8">
            <w:pPr>
              <w:jc w:val="right"/>
              <w:rPr>
                <w:rFonts w:cstheme="minorHAnsi"/>
              </w:rPr>
            </w:pPr>
            <w:r w:rsidRPr="002E4CD5">
              <w:rPr>
                <w:rFonts w:eastAsia="Calibri" w:cstheme="minorHAnsi"/>
              </w:rPr>
              <w:t xml:space="preserve"> </w:t>
            </w:r>
          </w:p>
        </w:tc>
        <w:tc>
          <w:tcPr>
            <w:tcW w:w="1884" w:type="dxa"/>
          </w:tcPr>
          <w:p w14:paraId="5A060B43" w14:textId="77777777" w:rsidR="00A57066" w:rsidRPr="002E4CD5" w:rsidRDefault="00A57066" w:rsidP="006770E8">
            <w:pPr>
              <w:jc w:val="right"/>
              <w:rPr>
                <w:rFonts w:cstheme="minorHAnsi"/>
              </w:rPr>
            </w:pPr>
            <w:r w:rsidRPr="002E4CD5">
              <w:rPr>
                <w:rFonts w:eastAsia="Calibri" w:cstheme="minorHAnsi"/>
              </w:rPr>
              <w:t xml:space="preserve">51 (25.5) </w:t>
            </w:r>
          </w:p>
        </w:tc>
      </w:tr>
      <w:tr w:rsidR="00A57066" w:rsidRPr="00242025" w14:paraId="16BD441E" w14:textId="77777777" w:rsidTr="006770E8">
        <w:trPr>
          <w:jc w:val="center"/>
        </w:trPr>
        <w:tc>
          <w:tcPr>
            <w:tcW w:w="1760" w:type="dxa"/>
            <w:vMerge/>
          </w:tcPr>
          <w:p w14:paraId="35C62318" w14:textId="77777777" w:rsidR="00A57066" w:rsidRPr="002E4CD5" w:rsidRDefault="00A57066" w:rsidP="006770E8">
            <w:pPr>
              <w:rPr>
                <w:rFonts w:cstheme="minorHAnsi"/>
              </w:rPr>
            </w:pPr>
          </w:p>
        </w:tc>
        <w:tc>
          <w:tcPr>
            <w:tcW w:w="598" w:type="dxa"/>
          </w:tcPr>
          <w:p w14:paraId="0D3D243E" w14:textId="77777777" w:rsidR="00A57066" w:rsidRPr="002E4CD5" w:rsidRDefault="00A57066" w:rsidP="006770E8">
            <w:pPr>
              <w:jc w:val="right"/>
              <w:rPr>
                <w:rFonts w:cstheme="minorHAnsi"/>
              </w:rPr>
            </w:pPr>
            <w:r w:rsidRPr="002E4CD5">
              <w:rPr>
                <w:rFonts w:eastAsia="Calibri" w:cstheme="minorHAnsi"/>
              </w:rPr>
              <w:t>Yes</w:t>
            </w:r>
          </w:p>
        </w:tc>
        <w:tc>
          <w:tcPr>
            <w:tcW w:w="809" w:type="dxa"/>
            <w:vMerge/>
          </w:tcPr>
          <w:p w14:paraId="7DA40DCD" w14:textId="77777777" w:rsidR="00A57066" w:rsidRPr="002E4CD5" w:rsidRDefault="00A57066" w:rsidP="006770E8">
            <w:pPr>
              <w:jc w:val="right"/>
              <w:rPr>
                <w:rFonts w:cstheme="minorHAnsi"/>
              </w:rPr>
            </w:pPr>
          </w:p>
        </w:tc>
        <w:tc>
          <w:tcPr>
            <w:tcW w:w="1661" w:type="dxa"/>
          </w:tcPr>
          <w:p w14:paraId="19B262EB" w14:textId="77777777" w:rsidR="00A57066" w:rsidRPr="002E4CD5" w:rsidRDefault="00A57066" w:rsidP="006770E8">
            <w:pPr>
              <w:jc w:val="right"/>
              <w:rPr>
                <w:rFonts w:cstheme="minorHAnsi"/>
              </w:rPr>
            </w:pPr>
            <w:r w:rsidRPr="002E4CD5">
              <w:rPr>
                <w:rFonts w:eastAsia="Calibri" w:cstheme="minorHAnsi"/>
              </w:rPr>
              <w:t xml:space="preserve">72 (71.3) </w:t>
            </w:r>
          </w:p>
        </w:tc>
        <w:tc>
          <w:tcPr>
            <w:tcW w:w="939" w:type="dxa"/>
            <w:vMerge/>
          </w:tcPr>
          <w:p w14:paraId="6B898525" w14:textId="77777777" w:rsidR="00A57066" w:rsidRPr="002E4CD5" w:rsidRDefault="00A57066" w:rsidP="006770E8">
            <w:pPr>
              <w:jc w:val="right"/>
              <w:rPr>
                <w:rFonts w:cstheme="minorHAnsi"/>
              </w:rPr>
            </w:pPr>
          </w:p>
        </w:tc>
        <w:tc>
          <w:tcPr>
            <w:tcW w:w="1969" w:type="dxa"/>
          </w:tcPr>
          <w:p w14:paraId="15C5C9FD" w14:textId="77777777" w:rsidR="00A57066" w:rsidRPr="002E4CD5" w:rsidRDefault="00A57066" w:rsidP="006770E8">
            <w:pPr>
              <w:jc w:val="right"/>
              <w:rPr>
                <w:rFonts w:cstheme="minorHAnsi"/>
              </w:rPr>
            </w:pPr>
            <w:r w:rsidRPr="002E4CD5">
              <w:rPr>
                <w:rFonts w:eastAsia="Calibri" w:cstheme="minorHAnsi"/>
              </w:rPr>
              <w:t xml:space="preserve">77 (77.8) </w:t>
            </w:r>
          </w:p>
        </w:tc>
        <w:tc>
          <w:tcPr>
            <w:tcW w:w="1296" w:type="dxa"/>
            <w:vMerge/>
          </w:tcPr>
          <w:p w14:paraId="5FE2B7F7" w14:textId="77777777" w:rsidR="00A57066" w:rsidRPr="002E4CD5" w:rsidRDefault="00A57066" w:rsidP="006770E8">
            <w:pPr>
              <w:jc w:val="right"/>
              <w:rPr>
                <w:rFonts w:cstheme="minorHAnsi"/>
              </w:rPr>
            </w:pPr>
          </w:p>
        </w:tc>
        <w:tc>
          <w:tcPr>
            <w:tcW w:w="1884" w:type="dxa"/>
          </w:tcPr>
          <w:p w14:paraId="17B85C65" w14:textId="77777777" w:rsidR="00A57066" w:rsidRPr="002E4CD5" w:rsidRDefault="00A57066" w:rsidP="006770E8">
            <w:pPr>
              <w:jc w:val="right"/>
              <w:rPr>
                <w:rFonts w:cstheme="minorHAnsi"/>
              </w:rPr>
            </w:pPr>
            <w:r w:rsidRPr="002E4CD5">
              <w:rPr>
                <w:rFonts w:eastAsia="Calibri" w:cstheme="minorHAnsi"/>
              </w:rPr>
              <w:t xml:space="preserve">149 (74.5) </w:t>
            </w:r>
          </w:p>
        </w:tc>
      </w:tr>
      <w:tr w:rsidR="00A57066" w:rsidRPr="00242025" w14:paraId="53C836A0" w14:textId="77777777" w:rsidTr="006770E8">
        <w:trPr>
          <w:jc w:val="center"/>
        </w:trPr>
        <w:tc>
          <w:tcPr>
            <w:tcW w:w="1760" w:type="dxa"/>
            <w:vMerge w:val="restart"/>
          </w:tcPr>
          <w:p w14:paraId="22E0F68F" w14:textId="77777777" w:rsidR="00A57066" w:rsidRPr="002E4CD5" w:rsidRDefault="00A57066" w:rsidP="006770E8">
            <w:pPr>
              <w:rPr>
                <w:rFonts w:cstheme="minorHAnsi"/>
              </w:rPr>
            </w:pPr>
            <w:r w:rsidRPr="002E4CD5">
              <w:rPr>
                <w:rFonts w:eastAsia="Calibri" w:cstheme="minorHAnsi"/>
              </w:rPr>
              <w:t xml:space="preserve">Mood (major depression, suicidality, manic, hypomanic) - n (%)  </w:t>
            </w:r>
          </w:p>
        </w:tc>
        <w:tc>
          <w:tcPr>
            <w:tcW w:w="598" w:type="dxa"/>
          </w:tcPr>
          <w:p w14:paraId="2B5F8C9D" w14:textId="77777777" w:rsidR="00A57066" w:rsidRPr="002E4CD5" w:rsidRDefault="00A57066" w:rsidP="006770E8">
            <w:pPr>
              <w:jc w:val="right"/>
              <w:rPr>
                <w:rFonts w:cstheme="minorHAnsi"/>
              </w:rPr>
            </w:pPr>
            <w:r w:rsidRPr="002E4CD5">
              <w:rPr>
                <w:rFonts w:eastAsia="Calibri" w:cstheme="minorHAnsi"/>
              </w:rPr>
              <w:t>No</w:t>
            </w:r>
          </w:p>
        </w:tc>
        <w:tc>
          <w:tcPr>
            <w:tcW w:w="809" w:type="dxa"/>
            <w:vMerge w:val="restart"/>
          </w:tcPr>
          <w:p w14:paraId="0BA23383" w14:textId="77777777" w:rsidR="00A57066" w:rsidRPr="002E4CD5" w:rsidRDefault="00A57066" w:rsidP="006770E8">
            <w:pPr>
              <w:jc w:val="right"/>
              <w:rPr>
                <w:rFonts w:cstheme="minorHAnsi"/>
              </w:rPr>
            </w:pPr>
            <w:r w:rsidRPr="002E4CD5">
              <w:rPr>
                <w:rFonts w:eastAsia="Calibri" w:cstheme="minorHAnsi"/>
              </w:rPr>
              <w:t>101</w:t>
            </w:r>
          </w:p>
          <w:p w14:paraId="689EDF36" w14:textId="77777777" w:rsidR="00A57066" w:rsidRPr="002E4CD5" w:rsidRDefault="00A57066" w:rsidP="006770E8">
            <w:pPr>
              <w:jc w:val="right"/>
              <w:rPr>
                <w:rFonts w:cstheme="minorHAnsi"/>
              </w:rPr>
            </w:pPr>
            <w:r w:rsidRPr="002E4CD5">
              <w:rPr>
                <w:rFonts w:eastAsia="Calibri" w:cstheme="minorHAnsi"/>
              </w:rPr>
              <w:t xml:space="preserve"> </w:t>
            </w:r>
          </w:p>
        </w:tc>
        <w:tc>
          <w:tcPr>
            <w:tcW w:w="1661" w:type="dxa"/>
          </w:tcPr>
          <w:p w14:paraId="31E6046B" w14:textId="77777777" w:rsidR="00A57066" w:rsidRPr="002E4CD5" w:rsidRDefault="00A57066" w:rsidP="006770E8">
            <w:pPr>
              <w:jc w:val="right"/>
              <w:rPr>
                <w:rFonts w:cstheme="minorHAnsi"/>
              </w:rPr>
            </w:pPr>
            <w:r>
              <w:rPr>
                <w:rFonts w:eastAsia="Calibri" w:cstheme="minorHAnsi"/>
              </w:rPr>
              <w:t>71</w:t>
            </w:r>
            <w:r w:rsidRPr="002E4CD5">
              <w:rPr>
                <w:rFonts w:eastAsia="Calibri" w:cstheme="minorHAnsi"/>
              </w:rPr>
              <w:t xml:space="preserve"> (</w:t>
            </w:r>
            <w:r>
              <w:rPr>
                <w:rFonts w:eastAsia="Calibri" w:cstheme="minorHAnsi"/>
              </w:rPr>
              <w:t>70.3</w:t>
            </w:r>
            <w:r w:rsidRPr="002E4CD5">
              <w:rPr>
                <w:rFonts w:eastAsia="Calibri" w:cstheme="minorHAnsi"/>
              </w:rPr>
              <w:t xml:space="preserve">) </w:t>
            </w:r>
          </w:p>
        </w:tc>
        <w:tc>
          <w:tcPr>
            <w:tcW w:w="939" w:type="dxa"/>
            <w:vMerge w:val="restart"/>
          </w:tcPr>
          <w:p w14:paraId="604442A1" w14:textId="77777777" w:rsidR="00A57066" w:rsidRPr="002E4CD5" w:rsidRDefault="00A57066" w:rsidP="006770E8">
            <w:pPr>
              <w:jc w:val="right"/>
              <w:rPr>
                <w:rFonts w:cstheme="minorHAnsi"/>
              </w:rPr>
            </w:pPr>
            <w:r w:rsidRPr="002E4CD5">
              <w:rPr>
                <w:rFonts w:eastAsia="Calibri" w:cstheme="minorHAnsi"/>
              </w:rPr>
              <w:t>99</w:t>
            </w:r>
          </w:p>
          <w:p w14:paraId="35BCF873" w14:textId="77777777" w:rsidR="00A57066" w:rsidRPr="002E4CD5" w:rsidRDefault="00A57066" w:rsidP="006770E8">
            <w:pPr>
              <w:jc w:val="right"/>
              <w:rPr>
                <w:rFonts w:cstheme="minorHAnsi"/>
              </w:rPr>
            </w:pPr>
            <w:r w:rsidRPr="002E4CD5">
              <w:rPr>
                <w:rFonts w:eastAsia="Calibri" w:cstheme="minorHAnsi"/>
              </w:rPr>
              <w:t xml:space="preserve"> </w:t>
            </w:r>
          </w:p>
        </w:tc>
        <w:tc>
          <w:tcPr>
            <w:tcW w:w="1969" w:type="dxa"/>
          </w:tcPr>
          <w:p w14:paraId="2D942513" w14:textId="77777777" w:rsidR="00A57066" w:rsidRPr="002E4CD5" w:rsidRDefault="00A57066" w:rsidP="006770E8">
            <w:pPr>
              <w:jc w:val="right"/>
              <w:rPr>
                <w:rFonts w:cstheme="minorHAnsi"/>
              </w:rPr>
            </w:pPr>
            <w:r>
              <w:rPr>
                <w:rFonts w:eastAsia="Calibri" w:cstheme="minorHAnsi"/>
              </w:rPr>
              <w:t>66</w:t>
            </w:r>
            <w:r w:rsidRPr="002E4CD5">
              <w:rPr>
                <w:rFonts w:eastAsia="Calibri" w:cstheme="minorHAnsi"/>
              </w:rPr>
              <w:t xml:space="preserve"> (</w:t>
            </w:r>
            <w:r>
              <w:rPr>
                <w:rFonts w:eastAsia="Calibri" w:cstheme="minorHAnsi"/>
              </w:rPr>
              <w:t>66.7</w:t>
            </w:r>
            <w:r w:rsidRPr="002E4CD5">
              <w:rPr>
                <w:rFonts w:eastAsia="Calibri" w:cstheme="minorHAnsi"/>
              </w:rPr>
              <w:t xml:space="preserve">) </w:t>
            </w:r>
          </w:p>
        </w:tc>
        <w:tc>
          <w:tcPr>
            <w:tcW w:w="1296" w:type="dxa"/>
            <w:vMerge w:val="restart"/>
          </w:tcPr>
          <w:p w14:paraId="275F26D1" w14:textId="77777777" w:rsidR="00A57066" w:rsidRPr="002E4CD5" w:rsidRDefault="00A57066" w:rsidP="006770E8">
            <w:pPr>
              <w:jc w:val="right"/>
              <w:rPr>
                <w:rFonts w:cstheme="minorHAnsi"/>
              </w:rPr>
            </w:pPr>
            <w:r w:rsidRPr="002E4CD5">
              <w:rPr>
                <w:rFonts w:eastAsia="Calibri" w:cstheme="minorHAnsi"/>
              </w:rPr>
              <w:t>200</w:t>
            </w:r>
          </w:p>
          <w:p w14:paraId="0860DC66" w14:textId="77777777" w:rsidR="00A57066" w:rsidRPr="002E4CD5" w:rsidRDefault="00A57066" w:rsidP="006770E8">
            <w:pPr>
              <w:jc w:val="right"/>
              <w:rPr>
                <w:rFonts w:cstheme="minorHAnsi"/>
              </w:rPr>
            </w:pPr>
            <w:r w:rsidRPr="002E4CD5">
              <w:rPr>
                <w:rFonts w:eastAsia="Calibri" w:cstheme="minorHAnsi"/>
              </w:rPr>
              <w:t xml:space="preserve"> </w:t>
            </w:r>
          </w:p>
        </w:tc>
        <w:tc>
          <w:tcPr>
            <w:tcW w:w="1884" w:type="dxa"/>
          </w:tcPr>
          <w:p w14:paraId="06F3D893" w14:textId="77777777" w:rsidR="00A57066" w:rsidRPr="002E4CD5" w:rsidRDefault="00A57066" w:rsidP="006770E8">
            <w:pPr>
              <w:jc w:val="right"/>
              <w:rPr>
                <w:rFonts w:cstheme="minorHAnsi"/>
              </w:rPr>
            </w:pPr>
            <w:r>
              <w:rPr>
                <w:rFonts w:eastAsia="Calibri" w:cstheme="minorHAnsi"/>
              </w:rPr>
              <w:t>137</w:t>
            </w:r>
            <w:r w:rsidRPr="002E4CD5">
              <w:rPr>
                <w:rFonts w:eastAsia="Calibri" w:cstheme="minorHAnsi"/>
              </w:rPr>
              <w:t xml:space="preserve"> (</w:t>
            </w:r>
            <w:r>
              <w:rPr>
                <w:rFonts w:eastAsia="Calibri" w:cstheme="minorHAnsi"/>
              </w:rPr>
              <w:t>68.5</w:t>
            </w:r>
            <w:r w:rsidRPr="002E4CD5">
              <w:rPr>
                <w:rFonts w:eastAsia="Calibri" w:cstheme="minorHAnsi"/>
              </w:rPr>
              <w:t xml:space="preserve">) </w:t>
            </w:r>
          </w:p>
        </w:tc>
      </w:tr>
      <w:tr w:rsidR="00A57066" w:rsidRPr="00242025" w14:paraId="6009A355" w14:textId="77777777" w:rsidTr="006770E8">
        <w:trPr>
          <w:jc w:val="center"/>
        </w:trPr>
        <w:tc>
          <w:tcPr>
            <w:tcW w:w="1760" w:type="dxa"/>
            <w:vMerge/>
          </w:tcPr>
          <w:p w14:paraId="42E46CF2" w14:textId="77777777" w:rsidR="00A57066" w:rsidRPr="002E4CD5" w:rsidRDefault="00A57066" w:rsidP="006770E8">
            <w:pPr>
              <w:rPr>
                <w:rFonts w:cstheme="minorHAnsi"/>
              </w:rPr>
            </w:pPr>
          </w:p>
        </w:tc>
        <w:tc>
          <w:tcPr>
            <w:tcW w:w="598" w:type="dxa"/>
          </w:tcPr>
          <w:p w14:paraId="50344B11" w14:textId="77777777" w:rsidR="00A57066" w:rsidRPr="002E4CD5" w:rsidRDefault="00A57066" w:rsidP="006770E8">
            <w:pPr>
              <w:jc w:val="right"/>
              <w:rPr>
                <w:rFonts w:cstheme="minorHAnsi"/>
              </w:rPr>
            </w:pPr>
            <w:r w:rsidRPr="002E4CD5">
              <w:rPr>
                <w:rFonts w:eastAsia="Calibri" w:cstheme="minorHAnsi"/>
              </w:rPr>
              <w:t>Yes</w:t>
            </w:r>
          </w:p>
        </w:tc>
        <w:tc>
          <w:tcPr>
            <w:tcW w:w="809" w:type="dxa"/>
            <w:vMerge/>
          </w:tcPr>
          <w:p w14:paraId="0130AC23" w14:textId="77777777" w:rsidR="00A57066" w:rsidRPr="002E4CD5" w:rsidRDefault="00A57066" w:rsidP="006770E8">
            <w:pPr>
              <w:jc w:val="right"/>
              <w:rPr>
                <w:rFonts w:cstheme="minorHAnsi"/>
              </w:rPr>
            </w:pPr>
          </w:p>
        </w:tc>
        <w:tc>
          <w:tcPr>
            <w:tcW w:w="1661" w:type="dxa"/>
          </w:tcPr>
          <w:p w14:paraId="43486FD7" w14:textId="77777777" w:rsidR="00A57066" w:rsidRPr="002E4CD5" w:rsidRDefault="00A57066" w:rsidP="006770E8">
            <w:pPr>
              <w:jc w:val="right"/>
              <w:rPr>
                <w:rFonts w:cstheme="minorHAnsi"/>
              </w:rPr>
            </w:pPr>
            <w:r>
              <w:rPr>
                <w:rFonts w:eastAsia="Calibri" w:cstheme="minorHAnsi"/>
              </w:rPr>
              <w:t>30</w:t>
            </w:r>
            <w:r w:rsidRPr="002E4CD5">
              <w:rPr>
                <w:rFonts w:eastAsia="Calibri" w:cstheme="minorHAnsi"/>
              </w:rPr>
              <w:t xml:space="preserve"> (</w:t>
            </w:r>
            <w:r>
              <w:rPr>
                <w:rFonts w:eastAsia="Calibri" w:cstheme="minorHAnsi"/>
              </w:rPr>
              <w:t>29.7</w:t>
            </w:r>
            <w:r w:rsidRPr="002E4CD5">
              <w:rPr>
                <w:rFonts w:eastAsia="Calibri" w:cstheme="minorHAnsi"/>
              </w:rPr>
              <w:t xml:space="preserve">) </w:t>
            </w:r>
          </w:p>
        </w:tc>
        <w:tc>
          <w:tcPr>
            <w:tcW w:w="939" w:type="dxa"/>
            <w:vMerge/>
          </w:tcPr>
          <w:p w14:paraId="4CF75CA1" w14:textId="77777777" w:rsidR="00A57066" w:rsidRPr="002E4CD5" w:rsidRDefault="00A57066" w:rsidP="006770E8">
            <w:pPr>
              <w:jc w:val="right"/>
              <w:rPr>
                <w:rFonts w:cstheme="minorHAnsi"/>
              </w:rPr>
            </w:pPr>
          </w:p>
        </w:tc>
        <w:tc>
          <w:tcPr>
            <w:tcW w:w="1969" w:type="dxa"/>
          </w:tcPr>
          <w:p w14:paraId="48A96368" w14:textId="77777777" w:rsidR="00A57066" w:rsidRPr="002E4CD5" w:rsidRDefault="00A57066" w:rsidP="006770E8">
            <w:pPr>
              <w:jc w:val="right"/>
              <w:rPr>
                <w:rFonts w:cstheme="minorHAnsi"/>
              </w:rPr>
            </w:pPr>
            <w:r>
              <w:rPr>
                <w:rFonts w:eastAsia="Calibri" w:cstheme="minorHAnsi"/>
              </w:rPr>
              <w:t>33</w:t>
            </w:r>
            <w:r w:rsidRPr="002E4CD5">
              <w:rPr>
                <w:rFonts w:eastAsia="Calibri" w:cstheme="minorHAnsi"/>
              </w:rPr>
              <w:t xml:space="preserve"> (</w:t>
            </w:r>
            <w:r>
              <w:rPr>
                <w:rFonts w:eastAsia="Calibri" w:cstheme="minorHAnsi"/>
              </w:rPr>
              <w:t>33.3</w:t>
            </w:r>
            <w:r w:rsidRPr="002E4CD5">
              <w:rPr>
                <w:rFonts w:eastAsia="Calibri" w:cstheme="minorHAnsi"/>
              </w:rPr>
              <w:t xml:space="preserve">) </w:t>
            </w:r>
          </w:p>
        </w:tc>
        <w:tc>
          <w:tcPr>
            <w:tcW w:w="1296" w:type="dxa"/>
            <w:vMerge/>
          </w:tcPr>
          <w:p w14:paraId="25575B3C" w14:textId="77777777" w:rsidR="00A57066" w:rsidRPr="002E4CD5" w:rsidRDefault="00A57066" w:rsidP="006770E8">
            <w:pPr>
              <w:jc w:val="right"/>
              <w:rPr>
                <w:rFonts w:cstheme="minorHAnsi"/>
              </w:rPr>
            </w:pPr>
          </w:p>
        </w:tc>
        <w:tc>
          <w:tcPr>
            <w:tcW w:w="1884" w:type="dxa"/>
          </w:tcPr>
          <w:p w14:paraId="2353C718" w14:textId="77777777" w:rsidR="00A57066" w:rsidRPr="002E4CD5" w:rsidRDefault="00A57066" w:rsidP="006770E8">
            <w:pPr>
              <w:jc w:val="right"/>
              <w:rPr>
                <w:rFonts w:cstheme="minorHAnsi"/>
              </w:rPr>
            </w:pPr>
            <w:r>
              <w:rPr>
                <w:rFonts w:eastAsia="Calibri" w:cstheme="minorHAnsi"/>
              </w:rPr>
              <w:t>63</w:t>
            </w:r>
            <w:r w:rsidRPr="002E4CD5">
              <w:rPr>
                <w:rFonts w:eastAsia="Calibri" w:cstheme="minorHAnsi"/>
              </w:rPr>
              <w:t xml:space="preserve"> (</w:t>
            </w:r>
            <w:r>
              <w:rPr>
                <w:rFonts w:eastAsia="Calibri" w:cstheme="minorHAnsi"/>
              </w:rPr>
              <w:t>31.5</w:t>
            </w:r>
            <w:r w:rsidRPr="002E4CD5">
              <w:rPr>
                <w:rFonts w:eastAsia="Calibri" w:cstheme="minorHAnsi"/>
              </w:rPr>
              <w:t xml:space="preserve">) </w:t>
            </w:r>
          </w:p>
        </w:tc>
      </w:tr>
      <w:tr w:rsidR="00A57066" w:rsidRPr="00242025" w14:paraId="58FD44B8" w14:textId="77777777" w:rsidTr="006770E8">
        <w:trPr>
          <w:jc w:val="center"/>
        </w:trPr>
        <w:tc>
          <w:tcPr>
            <w:tcW w:w="1760" w:type="dxa"/>
            <w:vMerge w:val="restart"/>
          </w:tcPr>
          <w:p w14:paraId="7854C442" w14:textId="77777777" w:rsidR="00A57066" w:rsidRPr="002E4CD5" w:rsidRDefault="00A57066" w:rsidP="006770E8">
            <w:pPr>
              <w:rPr>
                <w:rFonts w:cstheme="minorHAnsi"/>
              </w:rPr>
            </w:pPr>
            <w:r w:rsidRPr="002E4CD5">
              <w:rPr>
                <w:rFonts w:eastAsia="Calibri" w:cstheme="minorHAnsi"/>
              </w:rPr>
              <w:t>Anxiety (panic, agoraphobia, social anxiety, obsessive-</w:t>
            </w:r>
            <w:r w:rsidRPr="002E4CD5">
              <w:rPr>
                <w:rFonts w:eastAsia="Calibri" w:cstheme="minorHAnsi"/>
              </w:rPr>
              <w:lastRenderedPageBreak/>
              <w:t>compulsive disorder) – n (%)</w:t>
            </w:r>
          </w:p>
        </w:tc>
        <w:tc>
          <w:tcPr>
            <w:tcW w:w="598" w:type="dxa"/>
          </w:tcPr>
          <w:p w14:paraId="66FA1EC5" w14:textId="77777777" w:rsidR="00A57066" w:rsidRPr="002E4CD5" w:rsidRDefault="00A57066" w:rsidP="006770E8">
            <w:pPr>
              <w:jc w:val="right"/>
              <w:rPr>
                <w:rFonts w:cstheme="minorHAnsi"/>
              </w:rPr>
            </w:pPr>
            <w:r w:rsidRPr="002E4CD5">
              <w:rPr>
                <w:rFonts w:eastAsia="Calibri" w:cstheme="minorHAnsi"/>
              </w:rPr>
              <w:lastRenderedPageBreak/>
              <w:t xml:space="preserve"> No</w:t>
            </w:r>
          </w:p>
        </w:tc>
        <w:tc>
          <w:tcPr>
            <w:tcW w:w="809" w:type="dxa"/>
            <w:vMerge w:val="restart"/>
          </w:tcPr>
          <w:p w14:paraId="247B6314" w14:textId="77777777" w:rsidR="00A57066" w:rsidRPr="002E4CD5" w:rsidRDefault="00A57066" w:rsidP="006770E8">
            <w:pPr>
              <w:jc w:val="right"/>
              <w:rPr>
                <w:rFonts w:cstheme="minorHAnsi"/>
              </w:rPr>
            </w:pPr>
            <w:r w:rsidRPr="002E4CD5">
              <w:rPr>
                <w:rFonts w:eastAsia="Calibri" w:cstheme="minorHAnsi"/>
              </w:rPr>
              <w:t>101</w:t>
            </w:r>
          </w:p>
          <w:p w14:paraId="2C94C53E" w14:textId="77777777" w:rsidR="00A57066" w:rsidRPr="002E4CD5" w:rsidRDefault="00A57066" w:rsidP="006770E8">
            <w:pPr>
              <w:jc w:val="right"/>
              <w:rPr>
                <w:rFonts w:cstheme="minorHAnsi"/>
              </w:rPr>
            </w:pPr>
            <w:r w:rsidRPr="002E4CD5">
              <w:rPr>
                <w:rFonts w:eastAsia="Calibri" w:cstheme="minorHAnsi"/>
              </w:rPr>
              <w:t xml:space="preserve"> </w:t>
            </w:r>
          </w:p>
        </w:tc>
        <w:tc>
          <w:tcPr>
            <w:tcW w:w="1661" w:type="dxa"/>
          </w:tcPr>
          <w:p w14:paraId="625FA03B" w14:textId="77777777" w:rsidR="00A57066" w:rsidRPr="002E4CD5" w:rsidRDefault="00A57066" w:rsidP="006770E8">
            <w:pPr>
              <w:jc w:val="right"/>
              <w:rPr>
                <w:rFonts w:cstheme="minorHAnsi"/>
              </w:rPr>
            </w:pPr>
            <w:r w:rsidRPr="002E4CD5">
              <w:rPr>
                <w:rFonts w:eastAsia="Calibri" w:cstheme="minorHAnsi"/>
              </w:rPr>
              <w:t xml:space="preserve">82 (81.2) </w:t>
            </w:r>
          </w:p>
        </w:tc>
        <w:tc>
          <w:tcPr>
            <w:tcW w:w="939" w:type="dxa"/>
            <w:vMerge w:val="restart"/>
          </w:tcPr>
          <w:p w14:paraId="0992E6EE" w14:textId="77777777" w:rsidR="00A57066" w:rsidRPr="002E4CD5" w:rsidRDefault="00A57066" w:rsidP="006770E8">
            <w:pPr>
              <w:jc w:val="right"/>
              <w:rPr>
                <w:rFonts w:cstheme="minorHAnsi"/>
              </w:rPr>
            </w:pPr>
            <w:r w:rsidRPr="002E4CD5">
              <w:rPr>
                <w:rFonts w:eastAsia="Calibri" w:cstheme="minorHAnsi"/>
              </w:rPr>
              <w:t>99</w:t>
            </w:r>
          </w:p>
          <w:p w14:paraId="63B1F6B9" w14:textId="77777777" w:rsidR="00A57066" w:rsidRPr="002E4CD5" w:rsidRDefault="00A57066" w:rsidP="006770E8">
            <w:pPr>
              <w:jc w:val="right"/>
              <w:rPr>
                <w:rFonts w:cstheme="minorHAnsi"/>
              </w:rPr>
            </w:pPr>
            <w:r w:rsidRPr="002E4CD5">
              <w:rPr>
                <w:rFonts w:eastAsia="Calibri" w:cstheme="minorHAnsi"/>
              </w:rPr>
              <w:t xml:space="preserve"> </w:t>
            </w:r>
          </w:p>
        </w:tc>
        <w:tc>
          <w:tcPr>
            <w:tcW w:w="1969" w:type="dxa"/>
          </w:tcPr>
          <w:p w14:paraId="3D53153D" w14:textId="77777777" w:rsidR="00A57066" w:rsidRPr="002E4CD5" w:rsidRDefault="00A57066" w:rsidP="006770E8">
            <w:pPr>
              <w:jc w:val="right"/>
              <w:rPr>
                <w:rFonts w:cstheme="minorHAnsi"/>
              </w:rPr>
            </w:pPr>
            <w:r w:rsidRPr="002E4CD5">
              <w:rPr>
                <w:rFonts w:eastAsia="Calibri" w:cstheme="minorHAnsi"/>
              </w:rPr>
              <w:t xml:space="preserve">80 (80.8) </w:t>
            </w:r>
          </w:p>
        </w:tc>
        <w:tc>
          <w:tcPr>
            <w:tcW w:w="1296" w:type="dxa"/>
            <w:vMerge w:val="restart"/>
          </w:tcPr>
          <w:p w14:paraId="37628C91" w14:textId="77777777" w:rsidR="00A57066" w:rsidRPr="002E4CD5" w:rsidRDefault="00A57066" w:rsidP="006770E8">
            <w:pPr>
              <w:jc w:val="right"/>
              <w:rPr>
                <w:rFonts w:cstheme="minorHAnsi"/>
              </w:rPr>
            </w:pPr>
            <w:r w:rsidRPr="002E4CD5">
              <w:rPr>
                <w:rFonts w:eastAsia="Calibri" w:cstheme="minorHAnsi"/>
              </w:rPr>
              <w:t>200</w:t>
            </w:r>
          </w:p>
          <w:p w14:paraId="5AB7747C" w14:textId="77777777" w:rsidR="00A57066" w:rsidRPr="002E4CD5" w:rsidRDefault="00A57066" w:rsidP="006770E8">
            <w:pPr>
              <w:jc w:val="right"/>
              <w:rPr>
                <w:rFonts w:cstheme="minorHAnsi"/>
              </w:rPr>
            </w:pPr>
            <w:r w:rsidRPr="002E4CD5">
              <w:rPr>
                <w:rFonts w:eastAsia="Calibri" w:cstheme="minorHAnsi"/>
              </w:rPr>
              <w:t xml:space="preserve"> </w:t>
            </w:r>
          </w:p>
        </w:tc>
        <w:tc>
          <w:tcPr>
            <w:tcW w:w="1884" w:type="dxa"/>
          </w:tcPr>
          <w:p w14:paraId="4AFCA2C5" w14:textId="77777777" w:rsidR="00A57066" w:rsidRPr="002E4CD5" w:rsidRDefault="00A57066" w:rsidP="006770E8">
            <w:pPr>
              <w:jc w:val="right"/>
              <w:rPr>
                <w:rFonts w:cstheme="minorHAnsi"/>
              </w:rPr>
            </w:pPr>
            <w:r w:rsidRPr="002E4CD5">
              <w:rPr>
                <w:rFonts w:eastAsia="Calibri" w:cstheme="minorHAnsi"/>
              </w:rPr>
              <w:t xml:space="preserve">162 (81.0) </w:t>
            </w:r>
          </w:p>
        </w:tc>
      </w:tr>
      <w:tr w:rsidR="00A57066" w:rsidRPr="00242025" w14:paraId="4FF6B865" w14:textId="77777777" w:rsidTr="006770E8">
        <w:trPr>
          <w:jc w:val="center"/>
        </w:trPr>
        <w:tc>
          <w:tcPr>
            <w:tcW w:w="1760" w:type="dxa"/>
            <w:vMerge/>
          </w:tcPr>
          <w:p w14:paraId="074228EE" w14:textId="77777777" w:rsidR="00A57066" w:rsidRPr="002E4CD5" w:rsidRDefault="00A57066" w:rsidP="006770E8">
            <w:pPr>
              <w:rPr>
                <w:rFonts w:cstheme="minorHAnsi"/>
              </w:rPr>
            </w:pPr>
          </w:p>
        </w:tc>
        <w:tc>
          <w:tcPr>
            <w:tcW w:w="598" w:type="dxa"/>
          </w:tcPr>
          <w:p w14:paraId="1028DD06" w14:textId="77777777" w:rsidR="00A57066" w:rsidRPr="002E4CD5" w:rsidRDefault="00A57066" w:rsidP="006770E8">
            <w:pPr>
              <w:jc w:val="right"/>
              <w:rPr>
                <w:rFonts w:cstheme="minorHAnsi"/>
              </w:rPr>
            </w:pPr>
            <w:r w:rsidRPr="002E4CD5">
              <w:rPr>
                <w:rFonts w:eastAsia="Calibri" w:cstheme="minorHAnsi"/>
              </w:rPr>
              <w:t xml:space="preserve"> Yes</w:t>
            </w:r>
          </w:p>
        </w:tc>
        <w:tc>
          <w:tcPr>
            <w:tcW w:w="809" w:type="dxa"/>
            <w:vMerge/>
          </w:tcPr>
          <w:p w14:paraId="0AB3E941" w14:textId="77777777" w:rsidR="00A57066" w:rsidRPr="002E4CD5" w:rsidRDefault="00A57066" w:rsidP="006770E8">
            <w:pPr>
              <w:jc w:val="right"/>
              <w:rPr>
                <w:rFonts w:cstheme="minorHAnsi"/>
              </w:rPr>
            </w:pPr>
          </w:p>
        </w:tc>
        <w:tc>
          <w:tcPr>
            <w:tcW w:w="1661" w:type="dxa"/>
          </w:tcPr>
          <w:p w14:paraId="33080D53" w14:textId="77777777" w:rsidR="00A57066" w:rsidRPr="002E4CD5" w:rsidRDefault="00A57066" w:rsidP="006770E8">
            <w:pPr>
              <w:jc w:val="right"/>
              <w:rPr>
                <w:rFonts w:cstheme="minorHAnsi"/>
              </w:rPr>
            </w:pPr>
            <w:r w:rsidRPr="002E4CD5">
              <w:rPr>
                <w:rFonts w:eastAsia="Calibri" w:cstheme="minorHAnsi"/>
              </w:rPr>
              <w:t xml:space="preserve">19 (18.8) </w:t>
            </w:r>
          </w:p>
        </w:tc>
        <w:tc>
          <w:tcPr>
            <w:tcW w:w="939" w:type="dxa"/>
            <w:vMerge/>
          </w:tcPr>
          <w:p w14:paraId="56F3F128" w14:textId="77777777" w:rsidR="00A57066" w:rsidRPr="002E4CD5" w:rsidRDefault="00A57066" w:rsidP="006770E8">
            <w:pPr>
              <w:jc w:val="right"/>
              <w:rPr>
                <w:rFonts w:cstheme="minorHAnsi"/>
              </w:rPr>
            </w:pPr>
          </w:p>
        </w:tc>
        <w:tc>
          <w:tcPr>
            <w:tcW w:w="1969" w:type="dxa"/>
          </w:tcPr>
          <w:p w14:paraId="67777AB9" w14:textId="77777777" w:rsidR="00A57066" w:rsidRPr="002E4CD5" w:rsidRDefault="00A57066" w:rsidP="006770E8">
            <w:pPr>
              <w:jc w:val="right"/>
              <w:rPr>
                <w:rFonts w:cstheme="minorHAnsi"/>
              </w:rPr>
            </w:pPr>
            <w:r w:rsidRPr="002E4CD5">
              <w:rPr>
                <w:rFonts w:eastAsia="Calibri" w:cstheme="minorHAnsi"/>
              </w:rPr>
              <w:t xml:space="preserve">19 (19.2) </w:t>
            </w:r>
          </w:p>
        </w:tc>
        <w:tc>
          <w:tcPr>
            <w:tcW w:w="1296" w:type="dxa"/>
            <w:vMerge/>
          </w:tcPr>
          <w:p w14:paraId="6DABFA53" w14:textId="77777777" w:rsidR="00A57066" w:rsidRPr="002E4CD5" w:rsidRDefault="00A57066" w:rsidP="006770E8">
            <w:pPr>
              <w:jc w:val="right"/>
              <w:rPr>
                <w:rFonts w:cstheme="minorHAnsi"/>
              </w:rPr>
            </w:pPr>
          </w:p>
        </w:tc>
        <w:tc>
          <w:tcPr>
            <w:tcW w:w="1884" w:type="dxa"/>
          </w:tcPr>
          <w:p w14:paraId="79AF2A4D" w14:textId="77777777" w:rsidR="00A57066" w:rsidRPr="002E4CD5" w:rsidRDefault="00A57066" w:rsidP="006770E8">
            <w:pPr>
              <w:jc w:val="right"/>
              <w:rPr>
                <w:rFonts w:cstheme="minorHAnsi"/>
              </w:rPr>
            </w:pPr>
            <w:r w:rsidRPr="002E4CD5">
              <w:rPr>
                <w:rFonts w:eastAsia="Calibri" w:cstheme="minorHAnsi"/>
              </w:rPr>
              <w:t xml:space="preserve">38 (19.0) </w:t>
            </w:r>
          </w:p>
        </w:tc>
      </w:tr>
      <w:tr w:rsidR="00A57066" w:rsidRPr="00242025" w14:paraId="2E402EB5" w14:textId="77777777" w:rsidTr="006770E8">
        <w:trPr>
          <w:jc w:val="center"/>
        </w:trPr>
        <w:tc>
          <w:tcPr>
            <w:tcW w:w="1760" w:type="dxa"/>
          </w:tcPr>
          <w:p w14:paraId="094BC327" w14:textId="77777777" w:rsidR="00A57066" w:rsidRPr="002E4CD5" w:rsidRDefault="00A57066" w:rsidP="006770E8">
            <w:pPr>
              <w:rPr>
                <w:rFonts w:cstheme="minorHAnsi"/>
              </w:rPr>
            </w:pPr>
            <w:r w:rsidRPr="002E4CD5">
              <w:rPr>
                <w:rFonts w:eastAsia="Calibri" w:cstheme="minorHAnsi"/>
              </w:rPr>
              <w:t xml:space="preserve">Psychotic Disorder - n (%)  </w:t>
            </w:r>
          </w:p>
        </w:tc>
        <w:tc>
          <w:tcPr>
            <w:tcW w:w="598" w:type="dxa"/>
          </w:tcPr>
          <w:p w14:paraId="3A8A5A1A" w14:textId="77777777" w:rsidR="00A57066" w:rsidRPr="002E4CD5" w:rsidRDefault="00A57066" w:rsidP="006770E8">
            <w:pPr>
              <w:jc w:val="right"/>
              <w:rPr>
                <w:rFonts w:cstheme="minorHAnsi"/>
              </w:rPr>
            </w:pPr>
            <w:r w:rsidRPr="002E4CD5">
              <w:rPr>
                <w:rFonts w:eastAsia="Calibri" w:cstheme="minorHAnsi"/>
              </w:rPr>
              <w:t xml:space="preserve"> No</w:t>
            </w:r>
          </w:p>
        </w:tc>
        <w:tc>
          <w:tcPr>
            <w:tcW w:w="809" w:type="dxa"/>
          </w:tcPr>
          <w:p w14:paraId="68AF745B" w14:textId="77777777" w:rsidR="00A57066" w:rsidRPr="002E4CD5" w:rsidRDefault="00A57066" w:rsidP="006770E8">
            <w:pPr>
              <w:jc w:val="right"/>
              <w:rPr>
                <w:rFonts w:cstheme="minorHAnsi"/>
              </w:rPr>
            </w:pPr>
            <w:r w:rsidRPr="002E4CD5">
              <w:rPr>
                <w:rFonts w:eastAsia="Calibri" w:cstheme="minorHAnsi"/>
              </w:rPr>
              <w:t>101</w:t>
            </w:r>
          </w:p>
        </w:tc>
        <w:tc>
          <w:tcPr>
            <w:tcW w:w="1661" w:type="dxa"/>
          </w:tcPr>
          <w:p w14:paraId="2E0FA9E4" w14:textId="77777777" w:rsidR="00A57066" w:rsidRPr="002E4CD5" w:rsidRDefault="00A57066" w:rsidP="006770E8">
            <w:pPr>
              <w:jc w:val="right"/>
              <w:rPr>
                <w:rFonts w:cstheme="minorHAnsi"/>
              </w:rPr>
            </w:pPr>
            <w:r w:rsidRPr="002E4CD5">
              <w:rPr>
                <w:rFonts w:eastAsia="Calibri" w:cstheme="minorHAnsi"/>
              </w:rPr>
              <w:t xml:space="preserve">101 (100.0) </w:t>
            </w:r>
          </w:p>
        </w:tc>
        <w:tc>
          <w:tcPr>
            <w:tcW w:w="939" w:type="dxa"/>
          </w:tcPr>
          <w:p w14:paraId="29F559B6" w14:textId="77777777" w:rsidR="00A57066" w:rsidRPr="002E4CD5" w:rsidRDefault="00A57066" w:rsidP="006770E8">
            <w:pPr>
              <w:jc w:val="right"/>
              <w:rPr>
                <w:rFonts w:cstheme="minorHAnsi"/>
              </w:rPr>
            </w:pPr>
            <w:r w:rsidRPr="002E4CD5">
              <w:rPr>
                <w:rFonts w:eastAsia="Calibri" w:cstheme="minorHAnsi"/>
              </w:rPr>
              <w:t>99</w:t>
            </w:r>
          </w:p>
        </w:tc>
        <w:tc>
          <w:tcPr>
            <w:tcW w:w="1969" w:type="dxa"/>
          </w:tcPr>
          <w:p w14:paraId="447F5257" w14:textId="77777777" w:rsidR="00A57066" w:rsidRPr="002E4CD5" w:rsidRDefault="00A57066" w:rsidP="006770E8">
            <w:pPr>
              <w:jc w:val="right"/>
              <w:rPr>
                <w:rFonts w:cstheme="minorHAnsi"/>
              </w:rPr>
            </w:pPr>
            <w:r w:rsidRPr="002E4CD5">
              <w:rPr>
                <w:rFonts w:eastAsia="Calibri" w:cstheme="minorHAnsi"/>
              </w:rPr>
              <w:t xml:space="preserve">99 (100.0) </w:t>
            </w:r>
          </w:p>
        </w:tc>
        <w:tc>
          <w:tcPr>
            <w:tcW w:w="1296" w:type="dxa"/>
          </w:tcPr>
          <w:p w14:paraId="6386A86C" w14:textId="77777777" w:rsidR="00A57066" w:rsidRPr="002E4CD5" w:rsidRDefault="00A57066" w:rsidP="006770E8">
            <w:pPr>
              <w:jc w:val="right"/>
              <w:rPr>
                <w:rFonts w:cstheme="minorHAnsi"/>
              </w:rPr>
            </w:pPr>
            <w:r w:rsidRPr="002E4CD5">
              <w:rPr>
                <w:rFonts w:eastAsia="Calibri" w:cstheme="minorHAnsi"/>
              </w:rPr>
              <w:t>200</w:t>
            </w:r>
          </w:p>
        </w:tc>
        <w:tc>
          <w:tcPr>
            <w:tcW w:w="1884" w:type="dxa"/>
          </w:tcPr>
          <w:p w14:paraId="3FF828C0" w14:textId="77777777" w:rsidR="00A57066" w:rsidRPr="002E4CD5" w:rsidRDefault="00A57066" w:rsidP="006770E8">
            <w:pPr>
              <w:jc w:val="right"/>
              <w:rPr>
                <w:rFonts w:cstheme="minorHAnsi"/>
              </w:rPr>
            </w:pPr>
            <w:r w:rsidRPr="002E4CD5">
              <w:rPr>
                <w:rFonts w:eastAsia="Calibri" w:cstheme="minorHAnsi"/>
              </w:rPr>
              <w:t xml:space="preserve">200 (100.0) </w:t>
            </w:r>
          </w:p>
        </w:tc>
      </w:tr>
      <w:tr w:rsidR="00A57066" w:rsidRPr="00242025" w14:paraId="36B93EF8" w14:textId="77777777" w:rsidTr="006770E8">
        <w:trPr>
          <w:jc w:val="center"/>
        </w:trPr>
        <w:tc>
          <w:tcPr>
            <w:tcW w:w="10916" w:type="dxa"/>
            <w:gridSpan w:val="8"/>
            <w:shd w:val="clear" w:color="auto" w:fill="FFF2CC" w:themeFill="accent4" w:themeFillTint="33"/>
          </w:tcPr>
          <w:p w14:paraId="3452A482" w14:textId="77777777" w:rsidR="00A57066" w:rsidRPr="00D92298" w:rsidRDefault="00A57066" w:rsidP="00C3143B">
            <w:pPr>
              <w:shd w:val="clear" w:color="auto" w:fill="FFF2CC" w:themeFill="accent4" w:themeFillTint="33"/>
              <w:rPr>
                <w:rFonts w:eastAsia="Calibri" w:cstheme="minorHAnsi"/>
                <w:b/>
                <w:bCs/>
              </w:rPr>
            </w:pPr>
            <w:r w:rsidRPr="00D92298">
              <w:rPr>
                <w:rFonts w:eastAsia="Calibri" w:cstheme="minorHAnsi"/>
                <w:b/>
                <w:bCs/>
              </w:rPr>
              <w:t>Mini checklist (MC) sub-categories</w:t>
            </w:r>
          </w:p>
          <w:p w14:paraId="617DEB50" w14:textId="77777777" w:rsidR="00A57066" w:rsidRPr="002E4CD5" w:rsidRDefault="00A57066" w:rsidP="00C3143B">
            <w:pPr>
              <w:shd w:val="clear" w:color="auto" w:fill="FFF2CC" w:themeFill="accent4" w:themeFillTint="33"/>
              <w:rPr>
                <w:rFonts w:eastAsia="Calibri" w:cstheme="minorHAnsi"/>
              </w:rPr>
            </w:pPr>
            <w:r w:rsidRPr="00D92298">
              <w:rPr>
                <w:rFonts w:eastAsia="Calibri" w:cstheme="minorHAnsi"/>
                <w:b/>
                <w:bCs/>
              </w:rPr>
              <w:t>[Scale range is 0 – not present to 10 – extreme]</w:t>
            </w:r>
          </w:p>
        </w:tc>
      </w:tr>
      <w:tr w:rsidR="00A57066" w:rsidRPr="00242025" w14:paraId="6904B60D" w14:textId="77777777" w:rsidTr="006770E8">
        <w:trPr>
          <w:jc w:val="center"/>
        </w:trPr>
        <w:tc>
          <w:tcPr>
            <w:tcW w:w="2358" w:type="dxa"/>
            <w:gridSpan w:val="2"/>
          </w:tcPr>
          <w:p w14:paraId="7BB180F0" w14:textId="77777777" w:rsidR="00A57066" w:rsidRPr="002E4CD5" w:rsidRDefault="00A57066" w:rsidP="006770E8">
            <w:pPr>
              <w:rPr>
                <w:rFonts w:eastAsia="Calibri" w:cstheme="minorHAnsi"/>
              </w:rPr>
            </w:pPr>
            <w:r w:rsidRPr="002E4CD5">
              <w:rPr>
                <w:rFonts w:eastAsia="Calibri" w:cstheme="minorHAnsi"/>
              </w:rPr>
              <w:t xml:space="preserve">Depression - </w:t>
            </w:r>
            <w:r>
              <w:rPr>
                <w:rFonts w:eastAsia="Calibri" w:cstheme="minorHAnsi"/>
              </w:rPr>
              <w:t>min/med/max</w:t>
            </w:r>
            <w:r w:rsidRPr="002E4CD5">
              <w:rPr>
                <w:rFonts w:eastAsia="Calibri" w:cstheme="minorHAnsi"/>
              </w:rPr>
              <w:t xml:space="preserve">  </w:t>
            </w:r>
          </w:p>
        </w:tc>
        <w:tc>
          <w:tcPr>
            <w:tcW w:w="809" w:type="dxa"/>
          </w:tcPr>
          <w:p w14:paraId="63AC7703"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6A5EA9CB" w14:textId="77777777" w:rsidR="00A57066" w:rsidRPr="002E4CD5" w:rsidRDefault="00A57066" w:rsidP="006770E8">
            <w:pPr>
              <w:jc w:val="right"/>
              <w:rPr>
                <w:rFonts w:eastAsia="Calibri" w:cstheme="minorHAnsi"/>
              </w:rPr>
            </w:pPr>
            <w:r>
              <w:rPr>
                <w:rFonts w:eastAsia="Calibri" w:cstheme="minorHAnsi"/>
              </w:rPr>
              <w:t>0/1/7</w:t>
            </w:r>
            <w:r w:rsidRPr="002E4CD5">
              <w:rPr>
                <w:rFonts w:eastAsia="Calibri" w:cstheme="minorHAnsi"/>
              </w:rPr>
              <w:t xml:space="preserve"> </w:t>
            </w:r>
          </w:p>
        </w:tc>
        <w:tc>
          <w:tcPr>
            <w:tcW w:w="939" w:type="dxa"/>
          </w:tcPr>
          <w:p w14:paraId="4CA4CCAD"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694CF352" w14:textId="77777777" w:rsidR="00A57066" w:rsidRPr="002E4CD5" w:rsidRDefault="00A57066" w:rsidP="006770E8">
            <w:pPr>
              <w:jc w:val="right"/>
              <w:rPr>
                <w:rFonts w:eastAsia="Calibri" w:cstheme="minorHAnsi"/>
              </w:rPr>
            </w:pPr>
            <w:r>
              <w:rPr>
                <w:rFonts w:eastAsia="Calibri" w:cstheme="minorHAnsi"/>
              </w:rPr>
              <w:t>0/1/8</w:t>
            </w:r>
            <w:r w:rsidRPr="002E4CD5">
              <w:rPr>
                <w:rFonts w:eastAsia="Calibri" w:cstheme="minorHAnsi"/>
              </w:rPr>
              <w:t xml:space="preserve"> </w:t>
            </w:r>
          </w:p>
        </w:tc>
        <w:tc>
          <w:tcPr>
            <w:tcW w:w="1296" w:type="dxa"/>
          </w:tcPr>
          <w:p w14:paraId="481F6EE6"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78EE4CC9" w14:textId="77777777" w:rsidR="00A57066" w:rsidRPr="002E4CD5" w:rsidRDefault="00A57066" w:rsidP="006770E8">
            <w:pPr>
              <w:jc w:val="right"/>
              <w:rPr>
                <w:rFonts w:eastAsia="Calibri" w:cstheme="minorHAnsi"/>
              </w:rPr>
            </w:pPr>
            <w:r>
              <w:rPr>
                <w:rFonts w:eastAsia="Calibri" w:cstheme="minorHAnsi"/>
              </w:rPr>
              <w:t>0/1/8</w:t>
            </w:r>
            <w:r w:rsidRPr="002E4CD5">
              <w:rPr>
                <w:rFonts w:eastAsia="Calibri" w:cstheme="minorHAnsi"/>
              </w:rPr>
              <w:t xml:space="preserve"> </w:t>
            </w:r>
          </w:p>
        </w:tc>
      </w:tr>
      <w:tr w:rsidR="00A57066" w:rsidRPr="00242025" w14:paraId="0BAF8AE2" w14:textId="77777777" w:rsidTr="006770E8">
        <w:trPr>
          <w:jc w:val="center"/>
        </w:trPr>
        <w:tc>
          <w:tcPr>
            <w:tcW w:w="2358" w:type="dxa"/>
            <w:gridSpan w:val="2"/>
          </w:tcPr>
          <w:p w14:paraId="74C8F473" w14:textId="77777777" w:rsidR="00A57066" w:rsidRPr="002E4CD5" w:rsidRDefault="00A57066" w:rsidP="006770E8">
            <w:pPr>
              <w:rPr>
                <w:rFonts w:eastAsia="Calibri" w:cstheme="minorHAnsi"/>
              </w:rPr>
            </w:pPr>
            <w:r w:rsidRPr="002E4CD5">
              <w:rPr>
                <w:rFonts w:eastAsia="Calibri" w:cstheme="minorHAnsi"/>
              </w:rPr>
              <w:t xml:space="preserve">Anger - </w:t>
            </w:r>
            <w:r>
              <w:rPr>
                <w:rFonts w:eastAsia="Calibri" w:cstheme="minorHAnsi"/>
              </w:rPr>
              <w:t>min/med/max</w:t>
            </w:r>
            <w:r w:rsidRPr="002E4CD5">
              <w:rPr>
                <w:rFonts w:eastAsia="Calibri" w:cstheme="minorHAnsi"/>
              </w:rPr>
              <w:t xml:space="preserve">  </w:t>
            </w:r>
          </w:p>
        </w:tc>
        <w:tc>
          <w:tcPr>
            <w:tcW w:w="809" w:type="dxa"/>
          </w:tcPr>
          <w:p w14:paraId="5C56D6E9"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0A7FA1A8" w14:textId="77777777" w:rsidR="00A57066" w:rsidRPr="002E4CD5" w:rsidRDefault="00A57066" w:rsidP="006770E8">
            <w:pPr>
              <w:jc w:val="right"/>
              <w:rPr>
                <w:rFonts w:eastAsia="Calibri" w:cstheme="minorHAnsi"/>
              </w:rPr>
            </w:pPr>
            <w:r>
              <w:rPr>
                <w:rFonts w:eastAsia="Calibri" w:cstheme="minorHAnsi"/>
              </w:rPr>
              <w:t>0/4/9</w:t>
            </w:r>
            <w:r w:rsidRPr="002E4CD5">
              <w:rPr>
                <w:rFonts w:eastAsia="Calibri" w:cstheme="minorHAnsi"/>
              </w:rPr>
              <w:t xml:space="preserve"> </w:t>
            </w:r>
          </w:p>
        </w:tc>
        <w:tc>
          <w:tcPr>
            <w:tcW w:w="939" w:type="dxa"/>
          </w:tcPr>
          <w:p w14:paraId="5D696AEB"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30379EC0" w14:textId="77777777" w:rsidR="00A57066" w:rsidRPr="002E4CD5" w:rsidRDefault="00A57066" w:rsidP="006770E8">
            <w:pPr>
              <w:jc w:val="right"/>
              <w:rPr>
                <w:rFonts w:eastAsia="Calibri" w:cstheme="minorHAnsi"/>
              </w:rPr>
            </w:pPr>
            <w:r>
              <w:rPr>
                <w:rFonts w:eastAsia="Calibri" w:cstheme="minorHAnsi"/>
              </w:rPr>
              <w:t>0/5/9</w:t>
            </w:r>
            <w:r w:rsidRPr="002E4CD5">
              <w:rPr>
                <w:rFonts w:eastAsia="Calibri" w:cstheme="minorHAnsi"/>
              </w:rPr>
              <w:t xml:space="preserve"> </w:t>
            </w:r>
          </w:p>
        </w:tc>
        <w:tc>
          <w:tcPr>
            <w:tcW w:w="1296" w:type="dxa"/>
          </w:tcPr>
          <w:p w14:paraId="60D1FC5F"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72CBB36E" w14:textId="77777777" w:rsidR="00A57066" w:rsidRPr="002E4CD5" w:rsidRDefault="00A57066" w:rsidP="006770E8">
            <w:pPr>
              <w:jc w:val="right"/>
              <w:rPr>
                <w:rFonts w:eastAsia="Calibri" w:cstheme="minorHAnsi"/>
              </w:rPr>
            </w:pPr>
            <w:r>
              <w:rPr>
                <w:rFonts w:eastAsia="Calibri" w:cstheme="minorHAnsi"/>
              </w:rPr>
              <w:t>0/4/9</w:t>
            </w:r>
            <w:r w:rsidRPr="002E4CD5">
              <w:rPr>
                <w:rFonts w:eastAsia="Calibri" w:cstheme="minorHAnsi"/>
              </w:rPr>
              <w:t xml:space="preserve"> </w:t>
            </w:r>
          </w:p>
        </w:tc>
      </w:tr>
      <w:tr w:rsidR="00A57066" w:rsidRPr="00242025" w14:paraId="713180DC" w14:textId="77777777" w:rsidTr="006770E8">
        <w:trPr>
          <w:jc w:val="center"/>
        </w:trPr>
        <w:tc>
          <w:tcPr>
            <w:tcW w:w="2358" w:type="dxa"/>
            <w:gridSpan w:val="2"/>
          </w:tcPr>
          <w:p w14:paraId="686FC6C2" w14:textId="77777777" w:rsidR="00A57066" w:rsidRPr="002E4CD5" w:rsidRDefault="00A57066" w:rsidP="006770E8">
            <w:pPr>
              <w:rPr>
                <w:rFonts w:eastAsia="Calibri" w:cstheme="minorHAnsi"/>
              </w:rPr>
            </w:pPr>
            <w:r w:rsidRPr="002E4CD5">
              <w:rPr>
                <w:rFonts w:eastAsia="Calibri" w:cstheme="minorHAnsi"/>
              </w:rPr>
              <w:t xml:space="preserve">Mania - </w:t>
            </w:r>
            <w:r>
              <w:rPr>
                <w:rFonts w:eastAsia="Calibri" w:cstheme="minorHAnsi"/>
              </w:rPr>
              <w:t>min/med/max</w:t>
            </w:r>
            <w:r w:rsidRPr="002E4CD5">
              <w:rPr>
                <w:rFonts w:eastAsia="Calibri" w:cstheme="minorHAnsi"/>
              </w:rPr>
              <w:t xml:space="preserve">  </w:t>
            </w:r>
          </w:p>
        </w:tc>
        <w:tc>
          <w:tcPr>
            <w:tcW w:w="809" w:type="dxa"/>
          </w:tcPr>
          <w:p w14:paraId="2328E555"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72F2B415" w14:textId="77777777" w:rsidR="00A57066" w:rsidRPr="002E4CD5" w:rsidRDefault="00A57066" w:rsidP="006770E8">
            <w:pPr>
              <w:jc w:val="right"/>
              <w:rPr>
                <w:rFonts w:eastAsia="Calibri" w:cstheme="minorHAnsi"/>
              </w:rPr>
            </w:pPr>
            <w:r>
              <w:rPr>
                <w:rFonts w:eastAsia="Calibri" w:cstheme="minorHAnsi"/>
              </w:rPr>
              <w:t>0/0/6</w:t>
            </w:r>
            <w:r w:rsidRPr="002E4CD5">
              <w:rPr>
                <w:rFonts w:eastAsia="Calibri" w:cstheme="minorHAnsi"/>
              </w:rPr>
              <w:t xml:space="preserve"> </w:t>
            </w:r>
          </w:p>
        </w:tc>
        <w:tc>
          <w:tcPr>
            <w:tcW w:w="939" w:type="dxa"/>
          </w:tcPr>
          <w:p w14:paraId="63F39166"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121DD4FE" w14:textId="77777777" w:rsidR="00A57066" w:rsidRPr="002E4CD5" w:rsidRDefault="00A57066" w:rsidP="006770E8">
            <w:pPr>
              <w:jc w:val="right"/>
              <w:rPr>
                <w:rFonts w:eastAsia="Calibri" w:cstheme="minorHAnsi"/>
              </w:rPr>
            </w:pPr>
            <w:r>
              <w:rPr>
                <w:rFonts w:eastAsia="Calibri" w:cstheme="minorHAnsi"/>
              </w:rPr>
              <w:t>0/0/3</w:t>
            </w:r>
            <w:r w:rsidRPr="002E4CD5">
              <w:rPr>
                <w:rFonts w:eastAsia="Calibri" w:cstheme="minorHAnsi"/>
              </w:rPr>
              <w:t xml:space="preserve"> </w:t>
            </w:r>
          </w:p>
        </w:tc>
        <w:tc>
          <w:tcPr>
            <w:tcW w:w="1296" w:type="dxa"/>
          </w:tcPr>
          <w:p w14:paraId="1D80CD12"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7147F93D" w14:textId="77777777" w:rsidR="00A57066" w:rsidRPr="002E4CD5" w:rsidRDefault="00A57066" w:rsidP="006770E8">
            <w:pPr>
              <w:jc w:val="right"/>
              <w:rPr>
                <w:rFonts w:eastAsia="Calibri" w:cstheme="minorHAnsi"/>
              </w:rPr>
            </w:pPr>
            <w:r>
              <w:rPr>
                <w:rFonts w:eastAsia="Calibri" w:cstheme="minorHAnsi"/>
              </w:rPr>
              <w:t>0/0/6</w:t>
            </w:r>
            <w:r w:rsidRPr="002E4CD5">
              <w:rPr>
                <w:rFonts w:eastAsia="Calibri" w:cstheme="minorHAnsi"/>
              </w:rPr>
              <w:t xml:space="preserve"> </w:t>
            </w:r>
          </w:p>
        </w:tc>
      </w:tr>
      <w:tr w:rsidR="00A57066" w:rsidRPr="00242025" w14:paraId="6865C80C" w14:textId="77777777" w:rsidTr="006770E8">
        <w:trPr>
          <w:jc w:val="center"/>
        </w:trPr>
        <w:tc>
          <w:tcPr>
            <w:tcW w:w="2358" w:type="dxa"/>
            <w:gridSpan w:val="2"/>
          </w:tcPr>
          <w:p w14:paraId="132960C0" w14:textId="77777777" w:rsidR="00A57066" w:rsidRPr="002E4CD5" w:rsidRDefault="00A57066" w:rsidP="006770E8">
            <w:pPr>
              <w:rPr>
                <w:rFonts w:eastAsia="Calibri" w:cstheme="minorHAnsi"/>
              </w:rPr>
            </w:pPr>
            <w:r w:rsidRPr="002E4CD5">
              <w:rPr>
                <w:rFonts w:eastAsia="Calibri" w:cstheme="minorHAnsi"/>
              </w:rPr>
              <w:t xml:space="preserve">Anxiety - </w:t>
            </w:r>
            <w:r>
              <w:rPr>
                <w:rFonts w:eastAsia="Calibri" w:cstheme="minorHAnsi"/>
              </w:rPr>
              <w:t>min/med/max</w:t>
            </w:r>
            <w:r w:rsidRPr="002E4CD5">
              <w:rPr>
                <w:rFonts w:eastAsia="Calibri" w:cstheme="minorHAnsi"/>
              </w:rPr>
              <w:t xml:space="preserve">  </w:t>
            </w:r>
          </w:p>
        </w:tc>
        <w:tc>
          <w:tcPr>
            <w:tcW w:w="809" w:type="dxa"/>
          </w:tcPr>
          <w:p w14:paraId="35715DB9"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59254FFB" w14:textId="77777777" w:rsidR="00A57066" w:rsidRPr="002E4CD5" w:rsidRDefault="00A57066" w:rsidP="006770E8">
            <w:pPr>
              <w:jc w:val="right"/>
              <w:rPr>
                <w:rFonts w:eastAsia="Calibri" w:cstheme="minorHAnsi"/>
              </w:rPr>
            </w:pPr>
            <w:r>
              <w:rPr>
                <w:rFonts w:eastAsia="Calibri" w:cstheme="minorHAnsi"/>
              </w:rPr>
              <w:t>0/1/8</w:t>
            </w:r>
            <w:r w:rsidRPr="002E4CD5">
              <w:rPr>
                <w:rFonts w:eastAsia="Calibri" w:cstheme="minorHAnsi"/>
              </w:rPr>
              <w:t xml:space="preserve"> </w:t>
            </w:r>
          </w:p>
        </w:tc>
        <w:tc>
          <w:tcPr>
            <w:tcW w:w="939" w:type="dxa"/>
          </w:tcPr>
          <w:p w14:paraId="077A3EDB"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77CA15E5" w14:textId="77777777" w:rsidR="00A57066" w:rsidRPr="002E4CD5" w:rsidRDefault="00A57066" w:rsidP="006770E8">
            <w:pPr>
              <w:jc w:val="right"/>
              <w:rPr>
                <w:rFonts w:eastAsia="Calibri" w:cstheme="minorHAnsi"/>
              </w:rPr>
            </w:pPr>
            <w:r>
              <w:rPr>
                <w:rFonts w:eastAsia="Calibri" w:cstheme="minorHAnsi"/>
              </w:rPr>
              <w:t>0/1/8</w:t>
            </w:r>
          </w:p>
        </w:tc>
        <w:tc>
          <w:tcPr>
            <w:tcW w:w="1296" w:type="dxa"/>
          </w:tcPr>
          <w:p w14:paraId="1EB6F731"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6C35D629" w14:textId="77777777" w:rsidR="00A57066" w:rsidRPr="002E4CD5" w:rsidRDefault="00A57066" w:rsidP="006770E8">
            <w:pPr>
              <w:jc w:val="right"/>
              <w:rPr>
                <w:rFonts w:eastAsia="Calibri" w:cstheme="minorHAnsi"/>
              </w:rPr>
            </w:pPr>
            <w:r>
              <w:rPr>
                <w:rFonts w:eastAsia="Calibri" w:cstheme="minorHAnsi"/>
              </w:rPr>
              <w:t>0/1/8</w:t>
            </w:r>
            <w:r w:rsidRPr="002E4CD5">
              <w:rPr>
                <w:rFonts w:eastAsia="Calibri" w:cstheme="minorHAnsi"/>
              </w:rPr>
              <w:t xml:space="preserve"> </w:t>
            </w:r>
          </w:p>
        </w:tc>
      </w:tr>
      <w:tr w:rsidR="00A57066" w:rsidRPr="00242025" w14:paraId="4A2FB34B" w14:textId="77777777" w:rsidTr="006770E8">
        <w:trPr>
          <w:jc w:val="center"/>
        </w:trPr>
        <w:tc>
          <w:tcPr>
            <w:tcW w:w="2358" w:type="dxa"/>
            <w:gridSpan w:val="2"/>
          </w:tcPr>
          <w:p w14:paraId="23B85698" w14:textId="77777777" w:rsidR="00A57066" w:rsidRPr="002E4CD5" w:rsidRDefault="00A57066" w:rsidP="006770E8">
            <w:pPr>
              <w:rPr>
                <w:rFonts w:eastAsia="Calibri" w:cstheme="minorHAnsi"/>
              </w:rPr>
            </w:pPr>
            <w:r w:rsidRPr="002E4CD5">
              <w:rPr>
                <w:rFonts w:eastAsia="Calibri" w:cstheme="minorHAnsi"/>
              </w:rPr>
              <w:t xml:space="preserve">Physical symptoms - </w:t>
            </w:r>
            <w:r>
              <w:rPr>
                <w:rFonts w:eastAsia="Calibri" w:cstheme="minorHAnsi"/>
              </w:rPr>
              <w:t>min/med/max</w:t>
            </w:r>
            <w:r w:rsidRPr="002E4CD5">
              <w:rPr>
                <w:rFonts w:eastAsia="Calibri" w:cstheme="minorHAnsi"/>
              </w:rPr>
              <w:t xml:space="preserve">  </w:t>
            </w:r>
          </w:p>
        </w:tc>
        <w:tc>
          <w:tcPr>
            <w:tcW w:w="809" w:type="dxa"/>
          </w:tcPr>
          <w:p w14:paraId="71DEBDB6"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0920EDAD" w14:textId="77777777" w:rsidR="00A57066" w:rsidRPr="002E4CD5" w:rsidRDefault="00A57066" w:rsidP="006770E8">
            <w:pPr>
              <w:jc w:val="right"/>
              <w:rPr>
                <w:rFonts w:eastAsia="Calibri" w:cstheme="minorHAnsi"/>
              </w:rPr>
            </w:pPr>
            <w:r>
              <w:rPr>
                <w:rFonts w:eastAsia="Calibri" w:cstheme="minorHAnsi"/>
              </w:rPr>
              <w:t>0/0/6</w:t>
            </w:r>
            <w:r w:rsidRPr="002E4CD5">
              <w:rPr>
                <w:rFonts w:eastAsia="Calibri" w:cstheme="minorHAnsi"/>
              </w:rPr>
              <w:t xml:space="preserve"> </w:t>
            </w:r>
          </w:p>
        </w:tc>
        <w:tc>
          <w:tcPr>
            <w:tcW w:w="939" w:type="dxa"/>
          </w:tcPr>
          <w:p w14:paraId="4F4AB161"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7F83C487" w14:textId="77777777" w:rsidR="00A57066" w:rsidRPr="002E4CD5" w:rsidRDefault="00A57066" w:rsidP="006770E8">
            <w:pPr>
              <w:jc w:val="right"/>
              <w:rPr>
                <w:rFonts w:eastAsia="Calibri" w:cstheme="minorHAnsi"/>
              </w:rPr>
            </w:pPr>
            <w:r>
              <w:rPr>
                <w:rFonts w:eastAsia="Calibri" w:cstheme="minorHAnsi"/>
              </w:rPr>
              <w:t>0/0/5</w:t>
            </w:r>
            <w:r w:rsidRPr="002E4CD5">
              <w:rPr>
                <w:rFonts w:eastAsia="Calibri" w:cstheme="minorHAnsi"/>
              </w:rPr>
              <w:t xml:space="preserve"> </w:t>
            </w:r>
          </w:p>
        </w:tc>
        <w:tc>
          <w:tcPr>
            <w:tcW w:w="1296" w:type="dxa"/>
          </w:tcPr>
          <w:p w14:paraId="7D177DA1"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093B7CCE" w14:textId="77777777" w:rsidR="00A57066" w:rsidRPr="002E4CD5" w:rsidRDefault="00A57066" w:rsidP="006770E8">
            <w:pPr>
              <w:jc w:val="right"/>
              <w:rPr>
                <w:rFonts w:eastAsia="Calibri" w:cstheme="minorHAnsi"/>
              </w:rPr>
            </w:pPr>
            <w:r>
              <w:rPr>
                <w:rFonts w:eastAsia="Calibri" w:cstheme="minorHAnsi"/>
              </w:rPr>
              <w:t>0/0/6</w:t>
            </w:r>
            <w:r w:rsidRPr="002E4CD5">
              <w:rPr>
                <w:rFonts w:eastAsia="Calibri" w:cstheme="minorHAnsi"/>
              </w:rPr>
              <w:t xml:space="preserve"> </w:t>
            </w:r>
          </w:p>
        </w:tc>
      </w:tr>
      <w:tr w:rsidR="00A57066" w:rsidRPr="00242025" w14:paraId="22FC2C22" w14:textId="77777777" w:rsidTr="006770E8">
        <w:trPr>
          <w:jc w:val="center"/>
        </w:trPr>
        <w:tc>
          <w:tcPr>
            <w:tcW w:w="2358" w:type="dxa"/>
            <w:gridSpan w:val="2"/>
          </w:tcPr>
          <w:p w14:paraId="22FE1086" w14:textId="77777777" w:rsidR="00A57066" w:rsidRPr="002E4CD5" w:rsidRDefault="00A57066" w:rsidP="006770E8">
            <w:pPr>
              <w:rPr>
                <w:rFonts w:eastAsia="Calibri" w:cstheme="minorHAnsi"/>
              </w:rPr>
            </w:pPr>
            <w:r w:rsidRPr="002E4CD5">
              <w:rPr>
                <w:rFonts w:eastAsia="Calibri" w:cstheme="minorHAnsi"/>
              </w:rPr>
              <w:t xml:space="preserve">Suicidal thoughts - </w:t>
            </w:r>
            <w:r>
              <w:rPr>
                <w:rFonts w:eastAsia="Calibri" w:cstheme="minorHAnsi"/>
              </w:rPr>
              <w:t>min/med/max</w:t>
            </w:r>
            <w:r w:rsidRPr="002E4CD5">
              <w:rPr>
                <w:rFonts w:eastAsia="Calibri" w:cstheme="minorHAnsi"/>
              </w:rPr>
              <w:t xml:space="preserve">  </w:t>
            </w:r>
          </w:p>
        </w:tc>
        <w:tc>
          <w:tcPr>
            <w:tcW w:w="809" w:type="dxa"/>
          </w:tcPr>
          <w:p w14:paraId="07CCBB13"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54318BF0" w14:textId="77777777" w:rsidR="00A57066" w:rsidRPr="002E4CD5" w:rsidRDefault="00A57066" w:rsidP="006770E8">
            <w:pPr>
              <w:jc w:val="right"/>
              <w:rPr>
                <w:rFonts w:eastAsia="Calibri" w:cstheme="minorHAnsi"/>
              </w:rPr>
            </w:pPr>
            <w:r>
              <w:rPr>
                <w:rFonts w:eastAsia="Calibri" w:cstheme="minorHAnsi"/>
              </w:rPr>
              <w:t>0/0/3</w:t>
            </w:r>
            <w:r w:rsidRPr="002E4CD5">
              <w:rPr>
                <w:rFonts w:eastAsia="Calibri" w:cstheme="minorHAnsi"/>
              </w:rPr>
              <w:t xml:space="preserve"> </w:t>
            </w:r>
          </w:p>
        </w:tc>
        <w:tc>
          <w:tcPr>
            <w:tcW w:w="939" w:type="dxa"/>
          </w:tcPr>
          <w:p w14:paraId="0BD24D55"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1DED72DF" w14:textId="77777777" w:rsidR="00A57066" w:rsidRPr="002E4CD5" w:rsidRDefault="00A57066" w:rsidP="006770E8">
            <w:pPr>
              <w:jc w:val="right"/>
              <w:rPr>
                <w:rFonts w:eastAsia="Calibri" w:cstheme="minorHAnsi"/>
              </w:rPr>
            </w:pPr>
            <w:r>
              <w:rPr>
                <w:rFonts w:eastAsia="Calibri" w:cstheme="minorHAnsi"/>
              </w:rPr>
              <w:t>0/0/3</w:t>
            </w:r>
            <w:r w:rsidRPr="002E4CD5">
              <w:rPr>
                <w:rFonts w:eastAsia="Calibri" w:cstheme="minorHAnsi"/>
              </w:rPr>
              <w:t xml:space="preserve"> </w:t>
            </w:r>
          </w:p>
        </w:tc>
        <w:tc>
          <w:tcPr>
            <w:tcW w:w="1296" w:type="dxa"/>
          </w:tcPr>
          <w:p w14:paraId="395CA94F"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32D7FC70" w14:textId="77777777" w:rsidR="00A57066" w:rsidRPr="002E4CD5" w:rsidRDefault="00A57066" w:rsidP="006770E8">
            <w:pPr>
              <w:jc w:val="right"/>
              <w:rPr>
                <w:rFonts w:eastAsia="Calibri" w:cstheme="minorHAnsi"/>
              </w:rPr>
            </w:pPr>
            <w:r>
              <w:rPr>
                <w:rFonts w:eastAsia="Calibri" w:cstheme="minorHAnsi"/>
              </w:rPr>
              <w:t>0/0/3</w:t>
            </w:r>
            <w:r w:rsidRPr="002E4CD5">
              <w:rPr>
                <w:rFonts w:eastAsia="Calibri" w:cstheme="minorHAnsi"/>
              </w:rPr>
              <w:t xml:space="preserve"> </w:t>
            </w:r>
          </w:p>
        </w:tc>
      </w:tr>
      <w:tr w:rsidR="00A57066" w:rsidRPr="00242025" w14:paraId="303835CC" w14:textId="77777777" w:rsidTr="006770E8">
        <w:trPr>
          <w:jc w:val="center"/>
        </w:trPr>
        <w:tc>
          <w:tcPr>
            <w:tcW w:w="2358" w:type="dxa"/>
            <w:gridSpan w:val="2"/>
          </w:tcPr>
          <w:p w14:paraId="3F35C6DB" w14:textId="77777777" w:rsidR="00A57066" w:rsidRPr="002E4CD5" w:rsidRDefault="00A57066" w:rsidP="006770E8">
            <w:pPr>
              <w:rPr>
                <w:rFonts w:eastAsia="Calibri" w:cstheme="minorHAnsi"/>
              </w:rPr>
            </w:pPr>
            <w:r w:rsidRPr="002E4CD5">
              <w:rPr>
                <w:rFonts w:eastAsia="Calibri" w:cstheme="minorHAnsi"/>
              </w:rPr>
              <w:t xml:space="preserve">Psychosis - </w:t>
            </w:r>
            <w:r>
              <w:rPr>
                <w:rFonts w:eastAsia="Calibri" w:cstheme="minorHAnsi"/>
              </w:rPr>
              <w:t>min/med/max</w:t>
            </w:r>
            <w:r w:rsidRPr="002E4CD5">
              <w:rPr>
                <w:rFonts w:eastAsia="Calibri" w:cstheme="minorHAnsi"/>
              </w:rPr>
              <w:t xml:space="preserve">  </w:t>
            </w:r>
          </w:p>
        </w:tc>
        <w:tc>
          <w:tcPr>
            <w:tcW w:w="809" w:type="dxa"/>
          </w:tcPr>
          <w:p w14:paraId="0D1A835F"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4D2E95BF" w14:textId="77777777" w:rsidR="00A57066" w:rsidRPr="002E4CD5" w:rsidRDefault="00A57066" w:rsidP="006770E8">
            <w:pPr>
              <w:jc w:val="right"/>
              <w:rPr>
                <w:rFonts w:eastAsia="Calibri" w:cstheme="minorHAnsi"/>
              </w:rPr>
            </w:pPr>
            <w:r>
              <w:rPr>
                <w:rFonts w:eastAsia="Calibri" w:cstheme="minorHAnsi"/>
              </w:rPr>
              <w:t>0/0/1</w:t>
            </w:r>
            <w:r w:rsidRPr="002E4CD5">
              <w:rPr>
                <w:rFonts w:eastAsia="Calibri" w:cstheme="minorHAnsi"/>
              </w:rPr>
              <w:t xml:space="preserve"> </w:t>
            </w:r>
          </w:p>
        </w:tc>
        <w:tc>
          <w:tcPr>
            <w:tcW w:w="939" w:type="dxa"/>
          </w:tcPr>
          <w:p w14:paraId="0F33B01C"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4CF7CEFB" w14:textId="77777777" w:rsidR="00A57066" w:rsidRPr="002E4CD5" w:rsidRDefault="00A57066" w:rsidP="006770E8">
            <w:pPr>
              <w:jc w:val="right"/>
              <w:rPr>
                <w:rFonts w:eastAsia="Calibri" w:cstheme="minorHAnsi"/>
              </w:rPr>
            </w:pPr>
            <w:r>
              <w:rPr>
                <w:rFonts w:eastAsia="Calibri" w:cstheme="minorHAnsi"/>
              </w:rPr>
              <w:t>0/0/3</w:t>
            </w:r>
            <w:r w:rsidRPr="002E4CD5">
              <w:rPr>
                <w:rFonts w:eastAsia="Calibri" w:cstheme="minorHAnsi"/>
              </w:rPr>
              <w:t xml:space="preserve"> </w:t>
            </w:r>
          </w:p>
        </w:tc>
        <w:tc>
          <w:tcPr>
            <w:tcW w:w="1296" w:type="dxa"/>
          </w:tcPr>
          <w:p w14:paraId="59CC3E7C"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0B8609F2" w14:textId="77777777" w:rsidR="00A57066" w:rsidRPr="002E4CD5" w:rsidRDefault="00A57066" w:rsidP="006770E8">
            <w:pPr>
              <w:jc w:val="right"/>
              <w:rPr>
                <w:rFonts w:eastAsia="Calibri" w:cstheme="minorHAnsi"/>
              </w:rPr>
            </w:pPr>
            <w:r>
              <w:rPr>
                <w:rFonts w:eastAsia="Calibri" w:cstheme="minorHAnsi"/>
              </w:rPr>
              <w:t>0/0/3</w:t>
            </w:r>
            <w:r w:rsidRPr="002E4CD5">
              <w:rPr>
                <w:rFonts w:eastAsia="Calibri" w:cstheme="minorHAnsi"/>
              </w:rPr>
              <w:t xml:space="preserve"> </w:t>
            </w:r>
          </w:p>
        </w:tc>
      </w:tr>
      <w:tr w:rsidR="00A57066" w:rsidRPr="00242025" w14:paraId="25DECDE8" w14:textId="77777777" w:rsidTr="006770E8">
        <w:trPr>
          <w:jc w:val="center"/>
        </w:trPr>
        <w:tc>
          <w:tcPr>
            <w:tcW w:w="2358" w:type="dxa"/>
            <w:gridSpan w:val="2"/>
          </w:tcPr>
          <w:p w14:paraId="7774A561" w14:textId="77777777" w:rsidR="00A57066" w:rsidRPr="002E4CD5" w:rsidRDefault="00A57066" w:rsidP="006770E8">
            <w:pPr>
              <w:rPr>
                <w:rFonts w:eastAsia="Calibri" w:cstheme="minorHAnsi"/>
              </w:rPr>
            </w:pPr>
            <w:r w:rsidRPr="002E4CD5">
              <w:rPr>
                <w:rFonts w:eastAsia="Calibri" w:cstheme="minorHAnsi"/>
              </w:rPr>
              <w:t xml:space="preserve">Sleep problems - </w:t>
            </w:r>
            <w:r>
              <w:rPr>
                <w:rFonts w:eastAsia="Calibri" w:cstheme="minorHAnsi"/>
              </w:rPr>
              <w:t>min/med/max</w:t>
            </w:r>
            <w:r w:rsidRPr="002E4CD5">
              <w:rPr>
                <w:rFonts w:eastAsia="Calibri" w:cstheme="minorHAnsi"/>
              </w:rPr>
              <w:t xml:space="preserve">  </w:t>
            </w:r>
          </w:p>
        </w:tc>
        <w:tc>
          <w:tcPr>
            <w:tcW w:w="809" w:type="dxa"/>
          </w:tcPr>
          <w:p w14:paraId="50F96503"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0AA4F7CA" w14:textId="77777777" w:rsidR="00A57066" w:rsidRPr="002E4CD5" w:rsidRDefault="00A57066" w:rsidP="006770E8">
            <w:pPr>
              <w:jc w:val="right"/>
              <w:rPr>
                <w:rFonts w:eastAsia="Calibri" w:cstheme="minorHAnsi"/>
              </w:rPr>
            </w:pPr>
            <w:r>
              <w:rPr>
                <w:rFonts w:eastAsia="Calibri" w:cstheme="minorHAnsi"/>
              </w:rPr>
              <w:t>0/4/9</w:t>
            </w:r>
            <w:r w:rsidRPr="002E4CD5">
              <w:rPr>
                <w:rFonts w:eastAsia="Calibri" w:cstheme="minorHAnsi"/>
              </w:rPr>
              <w:t xml:space="preserve"> </w:t>
            </w:r>
          </w:p>
        </w:tc>
        <w:tc>
          <w:tcPr>
            <w:tcW w:w="939" w:type="dxa"/>
          </w:tcPr>
          <w:p w14:paraId="75C2AFBC"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48DCB7B5" w14:textId="77777777" w:rsidR="00A57066" w:rsidRPr="002E4CD5" w:rsidRDefault="00A57066" w:rsidP="006770E8">
            <w:pPr>
              <w:jc w:val="right"/>
              <w:rPr>
                <w:rFonts w:eastAsia="Calibri" w:cstheme="minorHAnsi"/>
              </w:rPr>
            </w:pPr>
            <w:r>
              <w:rPr>
                <w:rFonts w:eastAsia="Calibri" w:cstheme="minorHAnsi"/>
              </w:rPr>
              <w:t>0/4/10</w:t>
            </w:r>
            <w:r w:rsidRPr="002E4CD5">
              <w:rPr>
                <w:rFonts w:eastAsia="Calibri" w:cstheme="minorHAnsi"/>
              </w:rPr>
              <w:t xml:space="preserve"> </w:t>
            </w:r>
          </w:p>
        </w:tc>
        <w:tc>
          <w:tcPr>
            <w:tcW w:w="1296" w:type="dxa"/>
          </w:tcPr>
          <w:p w14:paraId="568070B2"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1870439E" w14:textId="77777777" w:rsidR="00A57066" w:rsidRPr="002E4CD5" w:rsidRDefault="00A57066" w:rsidP="006770E8">
            <w:pPr>
              <w:jc w:val="right"/>
              <w:rPr>
                <w:rFonts w:eastAsia="Calibri" w:cstheme="minorHAnsi"/>
              </w:rPr>
            </w:pPr>
            <w:r>
              <w:rPr>
                <w:rFonts w:eastAsia="Calibri" w:cstheme="minorHAnsi"/>
              </w:rPr>
              <w:t>0/4/10</w:t>
            </w:r>
            <w:r w:rsidRPr="002E4CD5">
              <w:rPr>
                <w:rFonts w:eastAsia="Calibri" w:cstheme="minorHAnsi"/>
              </w:rPr>
              <w:t xml:space="preserve"> </w:t>
            </w:r>
          </w:p>
        </w:tc>
      </w:tr>
      <w:tr w:rsidR="00A57066" w:rsidRPr="00242025" w14:paraId="7A3793C4" w14:textId="77777777" w:rsidTr="006770E8">
        <w:trPr>
          <w:jc w:val="center"/>
        </w:trPr>
        <w:tc>
          <w:tcPr>
            <w:tcW w:w="2358" w:type="dxa"/>
            <w:gridSpan w:val="2"/>
          </w:tcPr>
          <w:p w14:paraId="6F8DF806" w14:textId="77777777" w:rsidR="00A57066" w:rsidRPr="002E4CD5" w:rsidRDefault="00A57066" w:rsidP="006770E8">
            <w:pPr>
              <w:rPr>
                <w:rFonts w:eastAsia="Calibri" w:cstheme="minorHAnsi"/>
              </w:rPr>
            </w:pPr>
            <w:r w:rsidRPr="002E4CD5">
              <w:rPr>
                <w:rFonts w:eastAsia="Calibri" w:cstheme="minorHAnsi"/>
              </w:rPr>
              <w:t xml:space="preserve">Memory problems - </w:t>
            </w:r>
            <w:r>
              <w:rPr>
                <w:rFonts w:eastAsia="Calibri" w:cstheme="minorHAnsi"/>
              </w:rPr>
              <w:t>min/med/max</w:t>
            </w:r>
            <w:r w:rsidRPr="002E4CD5">
              <w:rPr>
                <w:rFonts w:eastAsia="Calibri" w:cstheme="minorHAnsi"/>
              </w:rPr>
              <w:t xml:space="preserve">  </w:t>
            </w:r>
          </w:p>
        </w:tc>
        <w:tc>
          <w:tcPr>
            <w:tcW w:w="809" w:type="dxa"/>
          </w:tcPr>
          <w:p w14:paraId="3470E79B"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6A71EEA9" w14:textId="77777777" w:rsidR="00A57066" w:rsidRPr="002E4CD5" w:rsidRDefault="00A57066" w:rsidP="006770E8">
            <w:pPr>
              <w:jc w:val="right"/>
              <w:rPr>
                <w:rFonts w:eastAsia="Calibri" w:cstheme="minorHAnsi"/>
              </w:rPr>
            </w:pPr>
            <w:r>
              <w:rPr>
                <w:rFonts w:eastAsia="Calibri" w:cstheme="minorHAnsi"/>
              </w:rPr>
              <w:t>0/3/7</w:t>
            </w:r>
            <w:r w:rsidRPr="002E4CD5">
              <w:rPr>
                <w:rFonts w:eastAsia="Calibri" w:cstheme="minorHAnsi"/>
              </w:rPr>
              <w:t xml:space="preserve"> </w:t>
            </w:r>
          </w:p>
        </w:tc>
        <w:tc>
          <w:tcPr>
            <w:tcW w:w="939" w:type="dxa"/>
          </w:tcPr>
          <w:p w14:paraId="2FDDC2EE"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698BEFC3" w14:textId="77777777" w:rsidR="00A57066" w:rsidRPr="002E4CD5" w:rsidRDefault="00A57066" w:rsidP="006770E8">
            <w:pPr>
              <w:jc w:val="right"/>
              <w:rPr>
                <w:rFonts w:eastAsia="Calibri" w:cstheme="minorHAnsi"/>
              </w:rPr>
            </w:pPr>
            <w:r>
              <w:rPr>
                <w:rFonts w:eastAsia="Calibri" w:cstheme="minorHAnsi"/>
              </w:rPr>
              <w:t>0/3/7</w:t>
            </w:r>
            <w:r w:rsidRPr="002E4CD5">
              <w:rPr>
                <w:rFonts w:eastAsia="Calibri" w:cstheme="minorHAnsi"/>
              </w:rPr>
              <w:t xml:space="preserve"> </w:t>
            </w:r>
          </w:p>
        </w:tc>
        <w:tc>
          <w:tcPr>
            <w:tcW w:w="1296" w:type="dxa"/>
          </w:tcPr>
          <w:p w14:paraId="3879FABC"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3A94D18B" w14:textId="77777777" w:rsidR="00A57066" w:rsidRPr="002E4CD5" w:rsidRDefault="00A57066" w:rsidP="006770E8">
            <w:pPr>
              <w:jc w:val="right"/>
              <w:rPr>
                <w:rFonts w:eastAsia="Calibri" w:cstheme="minorHAnsi"/>
              </w:rPr>
            </w:pPr>
            <w:r>
              <w:rPr>
                <w:rFonts w:eastAsia="Calibri" w:cstheme="minorHAnsi"/>
              </w:rPr>
              <w:t>0/3/7</w:t>
            </w:r>
            <w:r w:rsidRPr="002E4CD5">
              <w:rPr>
                <w:rFonts w:eastAsia="Calibri" w:cstheme="minorHAnsi"/>
              </w:rPr>
              <w:t xml:space="preserve"> </w:t>
            </w:r>
          </w:p>
        </w:tc>
      </w:tr>
      <w:tr w:rsidR="00A57066" w:rsidRPr="00242025" w14:paraId="02B46C5E" w14:textId="77777777" w:rsidTr="006770E8">
        <w:trPr>
          <w:jc w:val="center"/>
        </w:trPr>
        <w:tc>
          <w:tcPr>
            <w:tcW w:w="2358" w:type="dxa"/>
            <w:gridSpan w:val="2"/>
          </w:tcPr>
          <w:p w14:paraId="412CB0FA" w14:textId="77777777" w:rsidR="00A57066" w:rsidRPr="002E4CD5" w:rsidRDefault="00A57066" w:rsidP="006770E8">
            <w:pPr>
              <w:rPr>
                <w:rFonts w:eastAsia="Calibri" w:cstheme="minorHAnsi"/>
              </w:rPr>
            </w:pPr>
            <w:r w:rsidRPr="002E4CD5">
              <w:rPr>
                <w:rFonts w:eastAsia="Calibri" w:cstheme="minorHAnsi"/>
              </w:rPr>
              <w:t xml:space="preserve">Repetitive thoughts/behaviours - </w:t>
            </w:r>
            <w:r>
              <w:rPr>
                <w:rFonts w:eastAsia="Calibri" w:cstheme="minorHAnsi"/>
              </w:rPr>
              <w:t>min/med/max</w:t>
            </w:r>
            <w:r w:rsidRPr="002E4CD5">
              <w:rPr>
                <w:rFonts w:eastAsia="Calibri" w:cstheme="minorHAnsi"/>
              </w:rPr>
              <w:t xml:space="preserve">  </w:t>
            </w:r>
          </w:p>
        </w:tc>
        <w:tc>
          <w:tcPr>
            <w:tcW w:w="809" w:type="dxa"/>
          </w:tcPr>
          <w:p w14:paraId="6A8E3A83"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6D67AFAB" w14:textId="77777777" w:rsidR="00A57066" w:rsidRPr="002E4CD5" w:rsidRDefault="00A57066" w:rsidP="006770E8">
            <w:pPr>
              <w:jc w:val="right"/>
              <w:rPr>
                <w:rFonts w:eastAsia="Calibri" w:cstheme="minorHAnsi"/>
              </w:rPr>
            </w:pPr>
            <w:r>
              <w:rPr>
                <w:rFonts w:eastAsia="Calibri" w:cstheme="minorHAnsi"/>
              </w:rPr>
              <w:t>0/0/7</w:t>
            </w:r>
          </w:p>
        </w:tc>
        <w:tc>
          <w:tcPr>
            <w:tcW w:w="939" w:type="dxa"/>
          </w:tcPr>
          <w:p w14:paraId="3DCB2B88"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3651D65A" w14:textId="77777777" w:rsidR="00A57066" w:rsidRPr="002E4CD5" w:rsidRDefault="00A57066" w:rsidP="006770E8">
            <w:pPr>
              <w:jc w:val="right"/>
              <w:rPr>
                <w:rFonts w:eastAsia="Calibri" w:cstheme="minorHAnsi"/>
              </w:rPr>
            </w:pPr>
            <w:r>
              <w:rPr>
                <w:rFonts w:eastAsia="Calibri" w:cstheme="minorHAnsi"/>
              </w:rPr>
              <w:t>0/0/7</w:t>
            </w:r>
            <w:r w:rsidRPr="002E4CD5">
              <w:rPr>
                <w:rFonts w:eastAsia="Calibri" w:cstheme="minorHAnsi"/>
              </w:rPr>
              <w:t xml:space="preserve"> </w:t>
            </w:r>
          </w:p>
        </w:tc>
        <w:tc>
          <w:tcPr>
            <w:tcW w:w="1296" w:type="dxa"/>
          </w:tcPr>
          <w:p w14:paraId="7C98FB48"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13ECE907" w14:textId="77777777" w:rsidR="00A57066" w:rsidRPr="002E4CD5" w:rsidRDefault="00A57066" w:rsidP="006770E8">
            <w:pPr>
              <w:jc w:val="right"/>
              <w:rPr>
                <w:rFonts w:eastAsia="Calibri" w:cstheme="minorHAnsi"/>
              </w:rPr>
            </w:pPr>
            <w:r>
              <w:rPr>
                <w:rFonts w:eastAsia="Calibri" w:cstheme="minorHAnsi"/>
              </w:rPr>
              <w:t>0/0/7</w:t>
            </w:r>
            <w:r w:rsidRPr="002E4CD5">
              <w:rPr>
                <w:rFonts w:eastAsia="Calibri" w:cstheme="minorHAnsi"/>
              </w:rPr>
              <w:t xml:space="preserve"> </w:t>
            </w:r>
          </w:p>
        </w:tc>
      </w:tr>
      <w:tr w:rsidR="00A57066" w:rsidRPr="00242025" w14:paraId="36A9B909" w14:textId="77777777" w:rsidTr="006770E8">
        <w:trPr>
          <w:jc w:val="center"/>
        </w:trPr>
        <w:tc>
          <w:tcPr>
            <w:tcW w:w="2358" w:type="dxa"/>
            <w:gridSpan w:val="2"/>
          </w:tcPr>
          <w:p w14:paraId="5EADF5D0" w14:textId="77777777" w:rsidR="00A57066" w:rsidRPr="002E4CD5" w:rsidRDefault="00A57066" w:rsidP="006770E8">
            <w:pPr>
              <w:rPr>
                <w:rFonts w:eastAsia="Calibri" w:cstheme="minorHAnsi"/>
              </w:rPr>
            </w:pPr>
            <w:r w:rsidRPr="002E4CD5">
              <w:rPr>
                <w:rFonts w:eastAsia="Calibri" w:cstheme="minorHAnsi"/>
              </w:rPr>
              <w:t xml:space="preserve">Dissociation - </w:t>
            </w:r>
            <w:r>
              <w:rPr>
                <w:rFonts w:eastAsia="Calibri" w:cstheme="minorHAnsi"/>
              </w:rPr>
              <w:t>min/med/max</w:t>
            </w:r>
            <w:r w:rsidRPr="002E4CD5">
              <w:rPr>
                <w:rFonts w:eastAsia="Calibri" w:cstheme="minorHAnsi"/>
              </w:rPr>
              <w:t xml:space="preserve">  </w:t>
            </w:r>
          </w:p>
        </w:tc>
        <w:tc>
          <w:tcPr>
            <w:tcW w:w="809" w:type="dxa"/>
          </w:tcPr>
          <w:p w14:paraId="52BC1816"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14F4E793" w14:textId="77777777" w:rsidR="00A57066" w:rsidRPr="002E4CD5" w:rsidRDefault="00A57066" w:rsidP="006770E8">
            <w:pPr>
              <w:jc w:val="right"/>
              <w:rPr>
                <w:rFonts w:eastAsia="Calibri" w:cstheme="minorHAnsi"/>
              </w:rPr>
            </w:pPr>
            <w:r>
              <w:rPr>
                <w:rFonts w:eastAsia="Calibri" w:cstheme="minorHAnsi"/>
              </w:rPr>
              <w:t>0/0/0</w:t>
            </w:r>
            <w:r w:rsidRPr="002E4CD5">
              <w:rPr>
                <w:rFonts w:eastAsia="Calibri" w:cstheme="minorHAnsi"/>
              </w:rPr>
              <w:t xml:space="preserve"> </w:t>
            </w:r>
          </w:p>
        </w:tc>
        <w:tc>
          <w:tcPr>
            <w:tcW w:w="939" w:type="dxa"/>
          </w:tcPr>
          <w:p w14:paraId="1264B53E"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3C89BFE6" w14:textId="77777777" w:rsidR="00A57066" w:rsidRPr="002E4CD5" w:rsidRDefault="00A57066" w:rsidP="006770E8">
            <w:pPr>
              <w:jc w:val="right"/>
              <w:rPr>
                <w:rFonts w:eastAsia="Calibri" w:cstheme="minorHAnsi"/>
              </w:rPr>
            </w:pPr>
            <w:r w:rsidRPr="002E4CD5">
              <w:rPr>
                <w:rFonts w:eastAsia="Calibri" w:cstheme="minorHAnsi"/>
              </w:rPr>
              <w:t>0</w:t>
            </w:r>
            <w:r>
              <w:rPr>
                <w:rFonts w:eastAsia="Calibri" w:cstheme="minorHAnsi"/>
              </w:rPr>
              <w:t>/0/5</w:t>
            </w:r>
            <w:r w:rsidRPr="002E4CD5">
              <w:rPr>
                <w:rFonts w:eastAsia="Calibri" w:cstheme="minorHAnsi"/>
              </w:rPr>
              <w:t xml:space="preserve"> </w:t>
            </w:r>
          </w:p>
        </w:tc>
        <w:tc>
          <w:tcPr>
            <w:tcW w:w="1296" w:type="dxa"/>
          </w:tcPr>
          <w:p w14:paraId="0B93B320"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3C4B7A90" w14:textId="77777777" w:rsidR="00A57066" w:rsidRPr="002E4CD5" w:rsidRDefault="00A57066" w:rsidP="006770E8">
            <w:pPr>
              <w:jc w:val="right"/>
              <w:rPr>
                <w:rFonts w:eastAsia="Calibri" w:cstheme="minorHAnsi"/>
              </w:rPr>
            </w:pPr>
            <w:r>
              <w:rPr>
                <w:rFonts w:eastAsia="Calibri" w:cstheme="minorHAnsi"/>
              </w:rPr>
              <w:t>0/0/5</w:t>
            </w:r>
            <w:r w:rsidRPr="002E4CD5">
              <w:rPr>
                <w:rFonts w:eastAsia="Calibri" w:cstheme="minorHAnsi"/>
              </w:rPr>
              <w:t xml:space="preserve"> </w:t>
            </w:r>
          </w:p>
        </w:tc>
      </w:tr>
      <w:tr w:rsidR="00A57066" w:rsidRPr="00242025" w14:paraId="6D18876D" w14:textId="77777777" w:rsidTr="006770E8">
        <w:trPr>
          <w:jc w:val="center"/>
        </w:trPr>
        <w:tc>
          <w:tcPr>
            <w:tcW w:w="2358" w:type="dxa"/>
            <w:gridSpan w:val="2"/>
          </w:tcPr>
          <w:p w14:paraId="282C5621" w14:textId="77777777" w:rsidR="00A57066" w:rsidRPr="002E4CD5" w:rsidRDefault="00A57066" w:rsidP="006770E8">
            <w:pPr>
              <w:rPr>
                <w:rFonts w:eastAsia="Calibri" w:cstheme="minorHAnsi"/>
              </w:rPr>
            </w:pPr>
            <w:r w:rsidRPr="002E4CD5">
              <w:rPr>
                <w:rFonts w:eastAsia="Calibri" w:cstheme="minorHAnsi"/>
              </w:rPr>
              <w:t xml:space="preserve">Personality functioning </w:t>
            </w:r>
            <w:r>
              <w:rPr>
                <w:rFonts w:eastAsia="Calibri" w:cstheme="minorHAnsi"/>
              </w:rPr>
              <w:t>–</w:t>
            </w:r>
            <w:r w:rsidRPr="002E4CD5">
              <w:rPr>
                <w:rFonts w:eastAsia="Calibri" w:cstheme="minorHAnsi"/>
              </w:rPr>
              <w:t xml:space="preserve"> </w:t>
            </w:r>
            <w:r>
              <w:rPr>
                <w:rFonts w:eastAsia="Calibri" w:cstheme="minorHAnsi"/>
              </w:rPr>
              <w:t>min/med/max</w:t>
            </w:r>
            <w:r w:rsidRPr="002E4CD5">
              <w:rPr>
                <w:rFonts w:eastAsia="Calibri" w:cstheme="minorHAnsi"/>
              </w:rPr>
              <w:t xml:space="preserve">  </w:t>
            </w:r>
          </w:p>
        </w:tc>
        <w:tc>
          <w:tcPr>
            <w:tcW w:w="809" w:type="dxa"/>
          </w:tcPr>
          <w:p w14:paraId="47F0EAE2" w14:textId="77777777" w:rsidR="00A57066" w:rsidRPr="002E4CD5" w:rsidRDefault="00A57066" w:rsidP="006770E8">
            <w:pPr>
              <w:jc w:val="right"/>
              <w:rPr>
                <w:rFonts w:eastAsia="Calibri" w:cstheme="minorHAnsi"/>
              </w:rPr>
            </w:pPr>
            <w:r w:rsidRPr="002E4CD5">
              <w:rPr>
                <w:rFonts w:eastAsia="Calibri" w:cstheme="minorHAnsi"/>
              </w:rPr>
              <w:t>101</w:t>
            </w:r>
          </w:p>
        </w:tc>
        <w:tc>
          <w:tcPr>
            <w:tcW w:w="1661" w:type="dxa"/>
          </w:tcPr>
          <w:p w14:paraId="006FB11A" w14:textId="77777777" w:rsidR="00A57066" w:rsidRPr="002E4CD5" w:rsidRDefault="00A57066" w:rsidP="006770E8">
            <w:pPr>
              <w:jc w:val="right"/>
              <w:rPr>
                <w:rFonts w:eastAsia="Calibri" w:cstheme="minorHAnsi"/>
              </w:rPr>
            </w:pPr>
            <w:r>
              <w:rPr>
                <w:rFonts w:eastAsia="Calibri" w:cstheme="minorHAnsi"/>
              </w:rPr>
              <w:t>0/2/9</w:t>
            </w:r>
            <w:r w:rsidRPr="002E4CD5">
              <w:rPr>
                <w:rFonts w:eastAsia="Calibri" w:cstheme="minorHAnsi"/>
              </w:rPr>
              <w:t xml:space="preserve"> </w:t>
            </w:r>
          </w:p>
        </w:tc>
        <w:tc>
          <w:tcPr>
            <w:tcW w:w="939" w:type="dxa"/>
          </w:tcPr>
          <w:p w14:paraId="57E9F37B" w14:textId="77777777" w:rsidR="00A57066" w:rsidRPr="002E4CD5" w:rsidRDefault="00A57066" w:rsidP="006770E8">
            <w:pPr>
              <w:jc w:val="right"/>
              <w:rPr>
                <w:rFonts w:eastAsia="Calibri" w:cstheme="minorHAnsi"/>
              </w:rPr>
            </w:pPr>
            <w:r w:rsidRPr="002E4CD5">
              <w:rPr>
                <w:rFonts w:eastAsia="Calibri" w:cstheme="minorHAnsi"/>
              </w:rPr>
              <w:t>99</w:t>
            </w:r>
          </w:p>
        </w:tc>
        <w:tc>
          <w:tcPr>
            <w:tcW w:w="1969" w:type="dxa"/>
          </w:tcPr>
          <w:p w14:paraId="452EA900" w14:textId="77777777" w:rsidR="00A57066" w:rsidRPr="002E4CD5" w:rsidRDefault="00A57066" w:rsidP="006770E8">
            <w:pPr>
              <w:jc w:val="right"/>
              <w:rPr>
                <w:rFonts w:eastAsia="Calibri" w:cstheme="minorHAnsi"/>
              </w:rPr>
            </w:pPr>
            <w:r>
              <w:rPr>
                <w:rFonts w:eastAsia="Calibri" w:cstheme="minorHAnsi"/>
              </w:rPr>
              <w:t>0/2/8</w:t>
            </w:r>
            <w:r w:rsidRPr="002E4CD5">
              <w:rPr>
                <w:rFonts w:eastAsia="Calibri" w:cstheme="minorHAnsi"/>
              </w:rPr>
              <w:t xml:space="preserve"> </w:t>
            </w:r>
          </w:p>
        </w:tc>
        <w:tc>
          <w:tcPr>
            <w:tcW w:w="1296" w:type="dxa"/>
          </w:tcPr>
          <w:p w14:paraId="2A1638D9" w14:textId="77777777" w:rsidR="00A57066" w:rsidRPr="002E4CD5" w:rsidRDefault="00A57066" w:rsidP="006770E8">
            <w:pPr>
              <w:jc w:val="right"/>
              <w:rPr>
                <w:rFonts w:eastAsia="Calibri" w:cstheme="minorHAnsi"/>
              </w:rPr>
            </w:pPr>
            <w:r w:rsidRPr="002E4CD5">
              <w:rPr>
                <w:rFonts w:eastAsia="Calibri" w:cstheme="minorHAnsi"/>
              </w:rPr>
              <w:t>200</w:t>
            </w:r>
          </w:p>
        </w:tc>
        <w:tc>
          <w:tcPr>
            <w:tcW w:w="1884" w:type="dxa"/>
          </w:tcPr>
          <w:p w14:paraId="318F9A20" w14:textId="77777777" w:rsidR="00A57066" w:rsidRPr="002E4CD5" w:rsidRDefault="00A57066" w:rsidP="006770E8">
            <w:pPr>
              <w:jc w:val="right"/>
              <w:rPr>
                <w:rFonts w:eastAsia="Calibri" w:cstheme="minorHAnsi"/>
              </w:rPr>
            </w:pPr>
            <w:r>
              <w:rPr>
                <w:rFonts w:eastAsia="Calibri" w:cstheme="minorHAnsi"/>
              </w:rPr>
              <w:t>0/2/9</w:t>
            </w:r>
            <w:r w:rsidRPr="002E4CD5">
              <w:rPr>
                <w:rFonts w:eastAsia="Calibri" w:cstheme="minorHAnsi"/>
              </w:rPr>
              <w:t xml:space="preserve"> </w:t>
            </w:r>
          </w:p>
        </w:tc>
      </w:tr>
    </w:tbl>
    <w:p w14:paraId="5DD0A0B6" w14:textId="5DF6710A" w:rsidR="00A57066" w:rsidRPr="00B10D72" w:rsidRDefault="001176AF" w:rsidP="566EFC70">
      <w:pPr>
        <w:rPr>
          <w:sz w:val="18"/>
          <w:szCs w:val="18"/>
        </w:rPr>
      </w:pPr>
      <w:r w:rsidRPr="00B10D72">
        <w:rPr>
          <w:rFonts w:eastAsia="Calibri" w:cstheme="minorHAnsi"/>
          <w:sz w:val="18"/>
          <w:szCs w:val="18"/>
        </w:rPr>
        <w:t>*WASI-II (IQ) score less than 60 in one individual (eligible on clinical grounds)</w:t>
      </w:r>
    </w:p>
    <w:p w14:paraId="73D3FDF5" w14:textId="6F1ABF9A" w:rsidR="005C7CD8" w:rsidRDefault="005C7CD8" w:rsidP="001538FA">
      <w:pPr>
        <w:rPr>
          <w:b/>
          <w:bCs/>
        </w:rPr>
      </w:pPr>
    </w:p>
    <w:p w14:paraId="70355A26" w14:textId="49D05086" w:rsidR="006C41A2" w:rsidRDefault="006C41A2" w:rsidP="001538FA">
      <w:pPr>
        <w:rPr>
          <w:b/>
          <w:bCs/>
        </w:rPr>
      </w:pPr>
    </w:p>
    <w:p w14:paraId="57AE1419" w14:textId="4C45E0BE" w:rsidR="006C41A2" w:rsidRDefault="006C41A2" w:rsidP="001538FA">
      <w:pPr>
        <w:rPr>
          <w:b/>
          <w:bCs/>
        </w:rPr>
      </w:pPr>
    </w:p>
    <w:p w14:paraId="2FCBB4D0" w14:textId="34E45698" w:rsidR="006C41A2" w:rsidRDefault="006C41A2" w:rsidP="001538FA">
      <w:pPr>
        <w:rPr>
          <w:b/>
          <w:bCs/>
        </w:rPr>
      </w:pPr>
    </w:p>
    <w:p w14:paraId="36DAE68D" w14:textId="06CB8731" w:rsidR="006C41A2" w:rsidRDefault="006C41A2" w:rsidP="001538FA">
      <w:pPr>
        <w:rPr>
          <w:b/>
          <w:bCs/>
        </w:rPr>
      </w:pPr>
    </w:p>
    <w:p w14:paraId="490E1FB8" w14:textId="628F8CCB" w:rsidR="006C41A2" w:rsidRDefault="006C41A2" w:rsidP="001538FA">
      <w:pPr>
        <w:rPr>
          <w:b/>
          <w:bCs/>
        </w:rPr>
      </w:pPr>
    </w:p>
    <w:p w14:paraId="381930DF" w14:textId="77777777" w:rsidR="00494044" w:rsidRDefault="00494044" w:rsidP="001538FA">
      <w:pPr>
        <w:rPr>
          <w:b/>
          <w:bCs/>
        </w:rPr>
      </w:pPr>
    </w:p>
    <w:p w14:paraId="1E0C467E" w14:textId="77777777" w:rsidR="006C41A2" w:rsidRDefault="006C41A2" w:rsidP="001538FA">
      <w:pPr>
        <w:rPr>
          <w:b/>
          <w:bCs/>
        </w:rPr>
      </w:pPr>
    </w:p>
    <w:p w14:paraId="63E283E3" w14:textId="6F913DFD" w:rsidR="006C41A2" w:rsidRDefault="006C41A2" w:rsidP="006C41A2">
      <w:pPr>
        <w:pStyle w:val="ListParagraph"/>
        <w:numPr>
          <w:ilvl w:val="1"/>
          <w:numId w:val="17"/>
        </w:numPr>
        <w:ind w:left="426"/>
      </w:pPr>
      <w:r>
        <w:lastRenderedPageBreak/>
        <w:t xml:space="preserve">Figure 1: Mean weekly CAARS-O score throughout the trial for OROS-methylphenidate and placebo arms. </w:t>
      </w:r>
    </w:p>
    <w:p w14:paraId="5624D27A" w14:textId="79434479" w:rsidR="006951DD" w:rsidRDefault="006951DD" w:rsidP="006951DD">
      <w:r w:rsidRPr="00540419">
        <w:rPr>
          <w:rFonts w:ascii="Arial" w:hAnsi="Arial" w:cs="Arial"/>
          <w:iCs/>
          <w:noProof/>
        </w:rPr>
        <w:drawing>
          <wp:inline distT="0" distB="0" distL="0" distR="0" wp14:anchorId="71200B55" wp14:editId="755FA1B4">
            <wp:extent cx="4258214" cy="309688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3274" cy="3115109"/>
                    </a:xfrm>
                    <a:prstGeom prst="rect">
                      <a:avLst/>
                    </a:prstGeom>
                    <a:noFill/>
                    <a:ln>
                      <a:noFill/>
                    </a:ln>
                  </pic:spPr>
                </pic:pic>
              </a:graphicData>
            </a:graphic>
          </wp:inline>
        </w:drawing>
      </w:r>
    </w:p>
    <w:p w14:paraId="5167FFD0" w14:textId="77777777" w:rsidR="009872A5" w:rsidRDefault="009872A5" w:rsidP="006951DD"/>
    <w:p w14:paraId="601A158E" w14:textId="1B10CED9" w:rsidR="00867225" w:rsidRPr="00B362D6" w:rsidRDefault="009872A5" w:rsidP="00B362D6">
      <w:pPr>
        <w:pStyle w:val="ListParagraph"/>
        <w:numPr>
          <w:ilvl w:val="1"/>
          <w:numId w:val="17"/>
        </w:numPr>
        <w:ind w:left="426"/>
        <w:rPr>
          <w:b/>
          <w:bCs/>
        </w:rPr>
      </w:pPr>
      <w:r w:rsidRPr="00B362D6">
        <w:rPr>
          <w:b/>
          <w:bCs/>
        </w:rPr>
        <w:t xml:space="preserve">Responder rates for primary outcome </w:t>
      </w:r>
    </w:p>
    <w:tbl>
      <w:tblPr>
        <w:tblStyle w:val="TableGrid"/>
        <w:tblW w:w="10343" w:type="dxa"/>
        <w:jc w:val="center"/>
        <w:tblCellMar>
          <w:top w:w="20" w:type="dxa"/>
        </w:tblCellMar>
        <w:tblLook w:val="04A0" w:firstRow="1" w:lastRow="0" w:firstColumn="1" w:lastColumn="0" w:noHBand="0" w:noVBand="1"/>
      </w:tblPr>
      <w:tblGrid>
        <w:gridCol w:w="3544"/>
        <w:gridCol w:w="1724"/>
        <w:gridCol w:w="1498"/>
        <w:gridCol w:w="1515"/>
        <w:gridCol w:w="2062"/>
      </w:tblGrid>
      <w:tr w:rsidR="00427269" w:rsidRPr="00FC0DB9" w14:paraId="039BCCE7" w14:textId="77777777" w:rsidTr="006770E8">
        <w:trPr>
          <w:tblHeader/>
          <w:jc w:val="center"/>
        </w:trPr>
        <w:tc>
          <w:tcPr>
            <w:tcW w:w="10343" w:type="dxa"/>
            <w:gridSpan w:val="5"/>
            <w:shd w:val="clear" w:color="auto" w:fill="FFF2CC" w:themeFill="accent4" w:themeFillTint="33"/>
            <w:vAlign w:val="center"/>
          </w:tcPr>
          <w:p w14:paraId="4FAB8F0D" w14:textId="5A0BFAD2" w:rsidR="00427269" w:rsidRPr="00FC0DB9" w:rsidRDefault="00427269" w:rsidP="006770E8">
            <w:pPr>
              <w:rPr>
                <w:rFonts w:eastAsia="Calibri" w:cstheme="minorHAnsi"/>
                <w:b/>
                <w:bCs/>
              </w:rPr>
            </w:pPr>
            <w:r w:rsidRPr="00C64370">
              <w:rPr>
                <w:b/>
                <w:bCs/>
              </w:rPr>
              <w:t>Table</w:t>
            </w:r>
            <w:r w:rsidR="00AB6BC3">
              <w:rPr>
                <w:b/>
                <w:bCs/>
              </w:rPr>
              <w:t xml:space="preserve"> </w:t>
            </w:r>
            <w:r w:rsidR="001D5D26">
              <w:rPr>
                <w:b/>
                <w:bCs/>
              </w:rPr>
              <w:t>3</w:t>
            </w:r>
            <w:r w:rsidRPr="00C64370">
              <w:rPr>
                <w:b/>
                <w:bCs/>
              </w:rPr>
              <w:t>: Responders by trial arm</w:t>
            </w:r>
          </w:p>
        </w:tc>
      </w:tr>
      <w:tr w:rsidR="00427269" w:rsidRPr="00FC0DB9" w14:paraId="3EBA9088" w14:textId="77777777" w:rsidTr="006770E8">
        <w:trPr>
          <w:tblHeader/>
          <w:jc w:val="center"/>
        </w:trPr>
        <w:tc>
          <w:tcPr>
            <w:tcW w:w="5268" w:type="dxa"/>
            <w:gridSpan w:val="2"/>
            <w:shd w:val="clear" w:color="auto" w:fill="FFF2CC" w:themeFill="accent4" w:themeFillTint="33"/>
            <w:vAlign w:val="center"/>
          </w:tcPr>
          <w:p w14:paraId="0B1071F8" w14:textId="77777777" w:rsidR="00427269" w:rsidRPr="00FC0DB9" w:rsidRDefault="00427269" w:rsidP="006770E8">
            <w:pPr>
              <w:jc w:val="center"/>
              <w:rPr>
                <w:rFonts w:cstheme="minorHAnsi"/>
                <w:b/>
                <w:bCs/>
              </w:rPr>
            </w:pPr>
            <w:r w:rsidRPr="00EC380D">
              <w:rPr>
                <w:rFonts w:eastAsia="Calibri" w:cstheme="minorHAnsi"/>
                <w:b/>
              </w:rPr>
              <w:t>Clinical Characteristics - outcomes – continuous</w:t>
            </w:r>
          </w:p>
        </w:tc>
        <w:tc>
          <w:tcPr>
            <w:tcW w:w="0" w:type="auto"/>
            <w:shd w:val="clear" w:color="auto" w:fill="FFF2CC" w:themeFill="accent4" w:themeFillTint="33"/>
            <w:vAlign w:val="center"/>
          </w:tcPr>
          <w:p w14:paraId="10F0E57A" w14:textId="77777777" w:rsidR="00427269" w:rsidRPr="00FC0DB9" w:rsidRDefault="00427269" w:rsidP="006770E8">
            <w:pPr>
              <w:jc w:val="center"/>
              <w:rPr>
                <w:rFonts w:eastAsia="Calibri" w:cstheme="minorHAnsi"/>
                <w:b/>
                <w:bCs/>
              </w:rPr>
            </w:pPr>
            <w:r w:rsidRPr="00FC0DB9">
              <w:rPr>
                <w:rFonts w:eastAsia="Calibri" w:cstheme="minorHAnsi"/>
                <w:b/>
                <w:bCs/>
              </w:rPr>
              <w:t>OROS-MPH</w:t>
            </w:r>
          </w:p>
          <w:p w14:paraId="04A03D82" w14:textId="77777777" w:rsidR="00427269" w:rsidRPr="00FC0DB9" w:rsidRDefault="00427269" w:rsidP="006770E8">
            <w:pPr>
              <w:jc w:val="center"/>
              <w:rPr>
                <w:rFonts w:cstheme="minorHAnsi"/>
                <w:b/>
                <w:bCs/>
              </w:rPr>
            </w:pPr>
            <w:r w:rsidRPr="00FC0DB9">
              <w:rPr>
                <w:rFonts w:cstheme="minorHAnsi"/>
                <w:b/>
                <w:bCs/>
              </w:rPr>
              <w:t>(number recorded =89)</w:t>
            </w:r>
          </w:p>
        </w:tc>
        <w:tc>
          <w:tcPr>
            <w:tcW w:w="0" w:type="auto"/>
            <w:shd w:val="clear" w:color="auto" w:fill="FFF2CC" w:themeFill="accent4" w:themeFillTint="33"/>
            <w:vAlign w:val="center"/>
          </w:tcPr>
          <w:p w14:paraId="126462F2" w14:textId="77777777" w:rsidR="00427269" w:rsidRPr="00FC0DB9" w:rsidRDefault="00427269" w:rsidP="006770E8">
            <w:pPr>
              <w:jc w:val="center"/>
              <w:rPr>
                <w:rFonts w:eastAsia="Calibri" w:cstheme="minorHAnsi"/>
                <w:b/>
                <w:bCs/>
              </w:rPr>
            </w:pPr>
            <w:r w:rsidRPr="00FC0DB9">
              <w:rPr>
                <w:rFonts w:eastAsia="Calibri" w:cstheme="minorHAnsi"/>
                <w:b/>
                <w:bCs/>
              </w:rPr>
              <w:t>Placebo</w:t>
            </w:r>
          </w:p>
          <w:p w14:paraId="303492AA" w14:textId="77777777" w:rsidR="00427269" w:rsidRPr="00FC0DB9" w:rsidRDefault="00427269" w:rsidP="006770E8">
            <w:pPr>
              <w:jc w:val="center"/>
              <w:rPr>
                <w:rFonts w:cstheme="minorHAnsi"/>
                <w:b/>
                <w:bCs/>
              </w:rPr>
            </w:pPr>
            <w:r w:rsidRPr="00FC0DB9">
              <w:rPr>
                <w:rFonts w:cstheme="minorHAnsi"/>
                <w:b/>
                <w:bCs/>
              </w:rPr>
              <w:t>(number recorded = 94)</w:t>
            </w:r>
          </w:p>
        </w:tc>
        <w:tc>
          <w:tcPr>
            <w:tcW w:w="2062" w:type="dxa"/>
            <w:shd w:val="clear" w:color="auto" w:fill="FFF2CC" w:themeFill="accent4" w:themeFillTint="33"/>
            <w:vAlign w:val="center"/>
          </w:tcPr>
          <w:p w14:paraId="6BEB58CD" w14:textId="77777777" w:rsidR="00427269" w:rsidRPr="00FC0DB9" w:rsidRDefault="00427269" w:rsidP="006770E8">
            <w:pPr>
              <w:jc w:val="center"/>
              <w:rPr>
                <w:rFonts w:cstheme="minorHAnsi"/>
                <w:b/>
                <w:bCs/>
              </w:rPr>
            </w:pPr>
            <w:r w:rsidRPr="00FC0DB9">
              <w:rPr>
                <w:rFonts w:eastAsia="Calibri" w:cstheme="minorHAnsi"/>
                <w:b/>
                <w:bCs/>
              </w:rPr>
              <w:t>Overall</w:t>
            </w:r>
          </w:p>
        </w:tc>
      </w:tr>
      <w:tr w:rsidR="00427269" w:rsidRPr="00EC380D" w14:paraId="70825CB1" w14:textId="77777777" w:rsidTr="006770E8">
        <w:trPr>
          <w:jc w:val="center"/>
        </w:trPr>
        <w:tc>
          <w:tcPr>
            <w:tcW w:w="3544" w:type="dxa"/>
          </w:tcPr>
          <w:p w14:paraId="16478627" w14:textId="77777777" w:rsidR="00427269" w:rsidRPr="00EC380D" w:rsidRDefault="00427269" w:rsidP="006770E8">
            <w:pPr>
              <w:rPr>
                <w:rFonts w:eastAsia="Calibri"/>
              </w:rPr>
            </w:pPr>
            <w:r w:rsidRPr="00EC380D">
              <w:rPr>
                <w:rFonts w:eastAsia="Calibri"/>
              </w:rPr>
              <w:t>CAARS-O reduction (as a % of baseline) – mean (SD)</w:t>
            </w:r>
          </w:p>
        </w:tc>
        <w:tc>
          <w:tcPr>
            <w:tcW w:w="1724" w:type="dxa"/>
          </w:tcPr>
          <w:p w14:paraId="50F24A5A" w14:textId="77777777" w:rsidR="00427269" w:rsidRPr="00EC380D" w:rsidRDefault="00427269" w:rsidP="006770E8">
            <w:pPr>
              <w:jc w:val="right"/>
              <w:rPr>
                <w:rFonts w:eastAsia="Calibri" w:cstheme="minorHAnsi"/>
              </w:rPr>
            </w:pPr>
          </w:p>
        </w:tc>
        <w:tc>
          <w:tcPr>
            <w:tcW w:w="0" w:type="auto"/>
          </w:tcPr>
          <w:p w14:paraId="7A1B43C5" w14:textId="77777777" w:rsidR="00427269" w:rsidRPr="00EC380D" w:rsidRDefault="00427269" w:rsidP="006770E8">
            <w:pPr>
              <w:jc w:val="right"/>
              <w:rPr>
                <w:rFonts w:eastAsia="Calibri" w:cstheme="minorHAnsi"/>
              </w:rPr>
            </w:pPr>
            <w:r w:rsidRPr="00EC380D">
              <w:rPr>
                <w:rFonts w:eastAsia="Calibri" w:cstheme="minorHAnsi"/>
              </w:rPr>
              <w:t>21.24 (33.81)</w:t>
            </w:r>
          </w:p>
        </w:tc>
        <w:tc>
          <w:tcPr>
            <w:tcW w:w="0" w:type="auto"/>
          </w:tcPr>
          <w:p w14:paraId="0303DE0C" w14:textId="77777777" w:rsidR="00427269" w:rsidRPr="00EC380D" w:rsidRDefault="00427269" w:rsidP="006770E8">
            <w:pPr>
              <w:jc w:val="right"/>
              <w:rPr>
                <w:rFonts w:eastAsia="Calibri" w:cstheme="minorHAnsi"/>
              </w:rPr>
            </w:pPr>
            <w:r w:rsidRPr="00EC380D">
              <w:rPr>
                <w:rFonts w:eastAsia="Calibri" w:cstheme="minorHAnsi"/>
              </w:rPr>
              <w:t>20.12 (29.73)</w:t>
            </w:r>
          </w:p>
        </w:tc>
        <w:tc>
          <w:tcPr>
            <w:tcW w:w="2062" w:type="dxa"/>
          </w:tcPr>
          <w:p w14:paraId="466A210A" w14:textId="77777777" w:rsidR="00427269" w:rsidRPr="00EC380D" w:rsidRDefault="00427269" w:rsidP="006770E8">
            <w:pPr>
              <w:jc w:val="right"/>
              <w:rPr>
                <w:rFonts w:eastAsia="Calibri" w:cstheme="minorHAnsi"/>
              </w:rPr>
            </w:pPr>
            <w:r w:rsidRPr="00EC380D">
              <w:rPr>
                <w:rFonts w:eastAsia="Calibri" w:cstheme="minorHAnsi"/>
              </w:rPr>
              <w:t>20.66 (31.69)</w:t>
            </w:r>
          </w:p>
        </w:tc>
      </w:tr>
      <w:tr w:rsidR="00427269" w:rsidRPr="00EC380D" w14:paraId="22095329" w14:textId="77777777" w:rsidTr="006770E8">
        <w:trPr>
          <w:jc w:val="center"/>
        </w:trPr>
        <w:tc>
          <w:tcPr>
            <w:tcW w:w="3544" w:type="dxa"/>
            <w:vMerge w:val="restart"/>
          </w:tcPr>
          <w:p w14:paraId="542ADDE6" w14:textId="77777777" w:rsidR="00427269" w:rsidRPr="00EC380D" w:rsidRDefault="00427269" w:rsidP="006770E8">
            <w:r w:rsidRPr="00EC380D">
              <w:rPr>
                <w:rFonts w:eastAsia="Calibri"/>
              </w:rPr>
              <w:t xml:space="preserve">CAARS –O responders at 8 weeks - n (%)  </w:t>
            </w:r>
          </w:p>
        </w:tc>
        <w:tc>
          <w:tcPr>
            <w:tcW w:w="1724" w:type="dxa"/>
          </w:tcPr>
          <w:p w14:paraId="0B8F941A" w14:textId="77777777" w:rsidR="00427269" w:rsidRPr="00EC380D" w:rsidRDefault="00427269" w:rsidP="006770E8">
            <w:pPr>
              <w:jc w:val="right"/>
              <w:rPr>
                <w:rFonts w:cstheme="minorHAnsi"/>
              </w:rPr>
            </w:pPr>
            <w:r w:rsidRPr="00EC380D">
              <w:rPr>
                <w:rFonts w:eastAsia="Calibri" w:cstheme="minorHAnsi"/>
              </w:rPr>
              <w:t>Non-responders</w:t>
            </w:r>
          </w:p>
        </w:tc>
        <w:tc>
          <w:tcPr>
            <w:tcW w:w="0" w:type="auto"/>
          </w:tcPr>
          <w:p w14:paraId="1E31713B" w14:textId="77777777" w:rsidR="00427269" w:rsidRPr="00EC380D" w:rsidRDefault="00427269" w:rsidP="006770E8">
            <w:pPr>
              <w:jc w:val="right"/>
              <w:rPr>
                <w:rFonts w:cstheme="minorHAnsi"/>
              </w:rPr>
            </w:pPr>
            <w:r w:rsidRPr="00EC380D">
              <w:rPr>
                <w:rFonts w:eastAsia="Calibri" w:cstheme="minorHAnsi"/>
              </w:rPr>
              <w:t xml:space="preserve">46 (51.69) </w:t>
            </w:r>
          </w:p>
        </w:tc>
        <w:tc>
          <w:tcPr>
            <w:tcW w:w="0" w:type="auto"/>
          </w:tcPr>
          <w:p w14:paraId="69D1985B" w14:textId="77777777" w:rsidR="00427269" w:rsidRPr="00EC380D" w:rsidRDefault="00427269" w:rsidP="006770E8">
            <w:pPr>
              <w:jc w:val="right"/>
              <w:rPr>
                <w:rFonts w:cstheme="minorHAnsi"/>
              </w:rPr>
            </w:pPr>
            <w:r w:rsidRPr="00EC380D">
              <w:rPr>
                <w:rFonts w:eastAsia="Calibri" w:cstheme="minorHAnsi"/>
              </w:rPr>
              <w:t xml:space="preserve">49 (52.13) </w:t>
            </w:r>
          </w:p>
        </w:tc>
        <w:tc>
          <w:tcPr>
            <w:tcW w:w="2062" w:type="dxa"/>
          </w:tcPr>
          <w:p w14:paraId="28CED68B" w14:textId="77777777" w:rsidR="00427269" w:rsidRPr="00EC380D" w:rsidRDefault="00427269" w:rsidP="006770E8">
            <w:pPr>
              <w:jc w:val="right"/>
              <w:rPr>
                <w:rFonts w:cstheme="minorHAnsi"/>
              </w:rPr>
            </w:pPr>
            <w:r w:rsidRPr="00EC380D">
              <w:rPr>
                <w:rFonts w:eastAsia="Calibri" w:cstheme="minorHAnsi"/>
              </w:rPr>
              <w:t xml:space="preserve">95 (51.91) </w:t>
            </w:r>
          </w:p>
        </w:tc>
      </w:tr>
      <w:tr w:rsidR="00427269" w:rsidRPr="00EC380D" w14:paraId="6C3648BE" w14:textId="77777777" w:rsidTr="006770E8">
        <w:trPr>
          <w:jc w:val="center"/>
        </w:trPr>
        <w:tc>
          <w:tcPr>
            <w:tcW w:w="3544" w:type="dxa"/>
            <w:vMerge/>
          </w:tcPr>
          <w:p w14:paraId="5AC81C5E" w14:textId="77777777" w:rsidR="00427269" w:rsidRPr="00EC380D" w:rsidRDefault="00427269" w:rsidP="006770E8">
            <w:pPr>
              <w:rPr>
                <w:rFonts w:cstheme="minorHAnsi"/>
              </w:rPr>
            </w:pPr>
          </w:p>
        </w:tc>
        <w:tc>
          <w:tcPr>
            <w:tcW w:w="1724" w:type="dxa"/>
          </w:tcPr>
          <w:p w14:paraId="49F51F22" w14:textId="77777777" w:rsidR="00427269" w:rsidRPr="00EC380D" w:rsidRDefault="00427269" w:rsidP="006770E8">
            <w:pPr>
              <w:jc w:val="right"/>
              <w:rPr>
                <w:rFonts w:cstheme="minorHAnsi"/>
              </w:rPr>
            </w:pPr>
            <w:r w:rsidRPr="00EC380D">
              <w:rPr>
                <w:rFonts w:cstheme="minorHAnsi"/>
              </w:rPr>
              <w:t>Responders</w:t>
            </w:r>
          </w:p>
        </w:tc>
        <w:tc>
          <w:tcPr>
            <w:tcW w:w="0" w:type="auto"/>
          </w:tcPr>
          <w:p w14:paraId="5BB84526" w14:textId="77777777" w:rsidR="00427269" w:rsidRPr="00EC380D" w:rsidRDefault="00427269" w:rsidP="006770E8">
            <w:pPr>
              <w:jc w:val="right"/>
              <w:rPr>
                <w:rFonts w:cstheme="minorHAnsi"/>
              </w:rPr>
            </w:pPr>
            <w:r w:rsidRPr="00EC380D">
              <w:rPr>
                <w:rFonts w:eastAsia="Calibri" w:cstheme="minorHAnsi"/>
              </w:rPr>
              <w:t xml:space="preserve">43 (48.31) </w:t>
            </w:r>
          </w:p>
        </w:tc>
        <w:tc>
          <w:tcPr>
            <w:tcW w:w="0" w:type="auto"/>
          </w:tcPr>
          <w:p w14:paraId="4741AEED" w14:textId="77777777" w:rsidR="00427269" w:rsidRPr="00EC380D" w:rsidRDefault="00427269" w:rsidP="006770E8">
            <w:pPr>
              <w:jc w:val="right"/>
              <w:rPr>
                <w:rFonts w:cstheme="minorHAnsi"/>
              </w:rPr>
            </w:pPr>
            <w:r w:rsidRPr="00EC380D">
              <w:rPr>
                <w:rFonts w:eastAsia="Calibri" w:cstheme="minorHAnsi"/>
              </w:rPr>
              <w:t xml:space="preserve">45 (47.87) </w:t>
            </w:r>
          </w:p>
        </w:tc>
        <w:tc>
          <w:tcPr>
            <w:tcW w:w="2062" w:type="dxa"/>
          </w:tcPr>
          <w:p w14:paraId="3DE0980F" w14:textId="77777777" w:rsidR="00427269" w:rsidRPr="00EC380D" w:rsidRDefault="00427269" w:rsidP="006770E8">
            <w:pPr>
              <w:jc w:val="right"/>
              <w:rPr>
                <w:rFonts w:cstheme="minorHAnsi"/>
              </w:rPr>
            </w:pPr>
            <w:r w:rsidRPr="00EC380D">
              <w:rPr>
                <w:rFonts w:eastAsia="Calibri" w:cstheme="minorHAnsi"/>
              </w:rPr>
              <w:t xml:space="preserve">88 (48.09) </w:t>
            </w:r>
          </w:p>
        </w:tc>
      </w:tr>
      <w:tr w:rsidR="00427269" w:rsidRPr="00EC380D" w14:paraId="46ADD711" w14:textId="77777777" w:rsidTr="006770E8">
        <w:trPr>
          <w:jc w:val="center"/>
        </w:trPr>
        <w:tc>
          <w:tcPr>
            <w:tcW w:w="3544" w:type="dxa"/>
          </w:tcPr>
          <w:p w14:paraId="7991A44B" w14:textId="77777777" w:rsidR="00427269" w:rsidRPr="00EC380D" w:rsidRDefault="00427269" w:rsidP="006770E8">
            <w:r w:rsidRPr="00EC380D">
              <w:rPr>
                <w:rFonts w:eastAsia="Calibri"/>
              </w:rPr>
              <w:t>CAARS-O Inattention reduction (as a % of baseline) – mean (SD)</w:t>
            </w:r>
          </w:p>
        </w:tc>
        <w:tc>
          <w:tcPr>
            <w:tcW w:w="1724" w:type="dxa"/>
          </w:tcPr>
          <w:p w14:paraId="6358DA70" w14:textId="77777777" w:rsidR="00427269" w:rsidRPr="00EC380D" w:rsidRDefault="00427269" w:rsidP="006770E8">
            <w:pPr>
              <w:jc w:val="right"/>
              <w:rPr>
                <w:rFonts w:cstheme="minorHAnsi"/>
              </w:rPr>
            </w:pPr>
          </w:p>
        </w:tc>
        <w:tc>
          <w:tcPr>
            <w:tcW w:w="0" w:type="auto"/>
          </w:tcPr>
          <w:p w14:paraId="62C0EB01" w14:textId="77777777" w:rsidR="00427269" w:rsidRPr="00EC380D" w:rsidRDefault="00427269" w:rsidP="006770E8">
            <w:pPr>
              <w:jc w:val="right"/>
              <w:rPr>
                <w:rFonts w:cstheme="minorHAnsi"/>
              </w:rPr>
            </w:pPr>
            <w:r w:rsidRPr="00EC380D">
              <w:rPr>
                <w:rFonts w:eastAsia="Calibri" w:cstheme="minorHAnsi"/>
              </w:rPr>
              <w:t>26.40 (36.89)</w:t>
            </w:r>
          </w:p>
        </w:tc>
        <w:tc>
          <w:tcPr>
            <w:tcW w:w="0" w:type="auto"/>
          </w:tcPr>
          <w:p w14:paraId="1E0469EB" w14:textId="77777777" w:rsidR="00427269" w:rsidRPr="00EC380D" w:rsidRDefault="00427269" w:rsidP="006770E8">
            <w:pPr>
              <w:jc w:val="right"/>
              <w:rPr>
                <w:rFonts w:cstheme="minorHAnsi"/>
              </w:rPr>
            </w:pPr>
            <w:r w:rsidRPr="00EC380D">
              <w:rPr>
                <w:rFonts w:eastAsia="Calibri" w:cstheme="minorHAnsi"/>
              </w:rPr>
              <w:t>22.12 (35.64)</w:t>
            </w:r>
          </w:p>
        </w:tc>
        <w:tc>
          <w:tcPr>
            <w:tcW w:w="2062" w:type="dxa"/>
          </w:tcPr>
          <w:p w14:paraId="2A602D12" w14:textId="77777777" w:rsidR="00427269" w:rsidRPr="00EC380D" w:rsidRDefault="00427269" w:rsidP="006770E8">
            <w:pPr>
              <w:jc w:val="right"/>
              <w:rPr>
                <w:rFonts w:cstheme="minorHAnsi"/>
              </w:rPr>
            </w:pPr>
            <w:r w:rsidRPr="00EC380D">
              <w:rPr>
                <w:rFonts w:eastAsia="Calibri" w:cstheme="minorHAnsi"/>
              </w:rPr>
              <w:t>24.22 (36.12)</w:t>
            </w:r>
          </w:p>
        </w:tc>
      </w:tr>
      <w:tr w:rsidR="00427269" w:rsidRPr="00EC380D" w14:paraId="6E5D4B1B" w14:textId="77777777" w:rsidTr="006770E8">
        <w:trPr>
          <w:jc w:val="center"/>
        </w:trPr>
        <w:tc>
          <w:tcPr>
            <w:tcW w:w="3544" w:type="dxa"/>
            <w:vMerge w:val="restart"/>
          </w:tcPr>
          <w:p w14:paraId="1620849D" w14:textId="77777777" w:rsidR="00427269" w:rsidRPr="00EC380D" w:rsidRDefault="00427269" w:rsidP="006770E8">
            <w:r w:rsidRPr="00EC380D">
              <w:rPr>
                <w:rFonts w:eastAsia="Calibri"/>
              </w:rPr>
              <w:t xml:space="preserve">CAARS-O Inattention responders at 8 weeks - n (%)  </w:t>
            </w:r>
          </w:p>
        </w:tc>
        <w:tc>
          <w:tcPr>
            <w:tcW w:w="1724" w:type="dxa"/>
          </w:tcPr>
          <w:p w14:paraId="788C41EA" w14:textId="77777777" w:rsidR="00427269" w:rsidRPr="00EC380D" w:rsidRDefault="00427269" w:rsidP="006770E8">
            <w:pPr>
              <w:jc w:val="right"/>
              <w:rPr>
                <w:rFonts w:cstheme="minorHAnsi"/>
              </w:rPr>
            </w:pPr>
            <w:r w:rsidRPr="00EC380D">
              <w:rPr>
                <w:rFonts w:eastAsia="Calibri" w:cstheme="minorHAnsi"/>
              </w:rPr>
              <w:t>Non-responders</w:t>
            </w:r>
          </w:p>
        </w:tc>
        <w:tc>
          <w:tcPr>
            <w:tcW w:w="0" w:type="auto"/>
          </w:tcPr>
          <w:p w14:paraId="37C9A7C4" w14:textId="77777777" w:rsidR="00427269" w:rsidRPr="00EC380D" w:rsidRDefault="00427269" w:rsidP="006770E8">
            <w:pPr>
              <w:jc w:val="right"/>
              <w:rPr>
                <w:rFonts w:cstheme="minorHAnsi"/>
              </w:rPr>
            </w:pPr>
            <w:r w:rsidRPr="00EC380D">
              <w:rPr>
                <w:rFonts w:eastAsia="Calibri" w:cstheme="minorHAnsi"/>
              </w:rPr>
              <w:t xml:space="preserve">40 (44.44) </w:t>
            </w:r>
          </w:p>
        </w:tc>
        <w:tc>
          <w:tcPr>
            <w:tcW w:w="0" w:type="auto"/>
          </w:tcPr>
          <w:p w14:paraId="4E35EA7C" w14:textId="77777777" w:rsidR="00427269" w:rsidRPr="00EC380D" w:rsidRDefault="00427269" w:rsidP="006770E8">
            <w:pPr>
              <w:jc w:val="right"/>
              <w:rPr>
                <w:rFonts w:cstheme="minorHAnsi"/>
              </w:rPr>
            </w:pPr>
            <w:r w:rsidRPr="00EC380D">
              <w:rPr>
                <w:rFonts w:eastAsia="Calibri" w:cstheme="minorHAnsi"/>
              </w:rPr>
              <w:t xml:space="preserve">43 (45.74) </w:t>
            </w:r>
          </w:p>
        </w:tc>
        <w:tc>
          <w:tcPr>
            <w:tcW w:w="2062" w:type="dxa"/>
          </w:tcPr>
          <w:p w14:paraId="0571808D" w14:textId="77777777" w:rsidR="00427269" w:rsidRPr="00EC380D" w:rsidRDefault="00427269" w:rsidP="006770E8">
            <w:pPr>
              <w:jc w:val="right"/>
              <w:rPr>
                <w:rFonts w:cstheme="minorHAnsi"/>
              </w:rPr>
            </w:pPr>
            <w:r w:rsidRPr="00EC380D">
              <w:rPr>
                <w:rFonts w:eastAsia="Calibri" w:cstheme="minorHAnsi"/>
              </w:rPr>
              <w:t xml:space="preserve">83 (45.11) </w:t>
            </w:r>
          </w:p>
        </w:tc>
      </w:tr>
      <w:tr w:rsidR="00427269" w:rsidRPr="00EC380D" w14:paraId="4C320C58" w14:textId="77777777" w:rsidTr="006770E8">
        <w:trPr>
          <w:jc w:val="center"/>
        </w:trPr>
        <w:tc>
          <w:tcPr>
            <w:tcW w:w="3544" w:type="dxa"/>
            <w:vMerge/>
          </w:tcPr>
          <w:p w14:paraId="0C173942" w14:textId="77777777" w:rsidR="00427269" w:rsidRPr="00EC380D" w:rsidRDefault="00427269" w:rsidP="006770E8">
            <w:pPr>
              <w:rPr>
                <w:rFonts w:cstheme="minorHAnsi"/>
              </w:rPr>
            </w:pPr>
          </w:p>
        </w:tc>
        <w:tc>
          <w:tcPr>
            <w:tcW w:w="1724" w:type="dxa"/>
          </w:tcPr>
          <w:p w14:paraId="71FC428F" w14:textId="77777777" w:rsidR="00427269" w:rsidRPr="00EC380D" w:rsidRDefault="00427269" w:rsidP="006770E8">
            <w:pPr>
              <w:jc w:val="right"/>
              <w:rPr>
                <w:rFonts w:cstheme="minorHAnsi"/>
              </w:rPr>
            </w:pPr>
            <w:r w:rsidRPr="00EC380D">
              <w:rPr>
                <w:rFonts w:cstheme="minorHAnsi"/>
              </w:rPr>
              <w:t>Responders</w:t>
            </w:r>
          </w:p>
        </w:tc>
        <w:tc>
          <w:tcPr>
            <w:tcW w:w="0" w:type="auto"/>
          </w:tcPr>
          <w:p w14:paraId="759260E1" w14:textId="77777777" w:rsidR="00427269" w:rsidRPr="00EC380D" w:rsidRDefault="00427269" w:rsidP="006770E8">
            <w:pPr>
              <w:jc w:val="right"/>
              <w:rPr>
                <w:rFonts w:cstheme="minorHAnsi"/>
              </w:rPr>
            </w:pPr>
            <w:r w:rsidRPr="00EC380D">
              <w:rPr>
                <w:rFonts w:eastAsia="Calibri" w:cstheme="minorHAnsi"/>
              </w:rPr>
              <w:t xml:space="preserve">50 (55.56) </w:t>
            </w:r>
          </w:p>
        </w:tc>
        <w:tc>
          <w:tcPr>
            <w:tcW w:w="0" w:type="auto"/>
          </w:tcPr>
          <w:p w14:paraId="0B9B9E8A" w14:textId="77777777" w:rsidR="00427269" w:rsidRPr="00EC380D" w:rsidRDefault="00427269" w:rsidP="006770E8">
            <w:pPr>
              <w:jc w:val="right"/>
              <w:rPr>
                <w:rFonts w:cstheme="minorHAnsi"/>
              </w:rPr>
            </w:pPr>
            <w:r w:rsidRPr="00EC380D">
              <w:rPr>
                <w:rFonts w:eastAsia="Calibri" w:cstheme="minorHAnsi"/>
              </w:rPr>
              <w:t xml:space="preserve">51 (54.26) </w:t>
            </w:r>
          </w:p>
        </w:tc>
        <w:tc>
          <w:tcPr>
            <w:tcW w:w="2062" w:type="dxa"/>
          </w:tcPr>
          <w:p w14:paraId="6C1DBEEA" w14:textId="77777777" w:rsidR="00427269" w:rsidRPr="00EC380D" w:rsidRDefault="00427269" w:rsidP="006770E8">
            <w:pPr>
              <w:jc w:val="right"/>
              <w:rPr>
                <w:rFonts w:cstheme="minorHAnsi"/>
              </w:rPr>
            </w:pPr>
            <w:r w:rsidRPr="00EC380D">
              <w:rPr>
                <w:rFonts w:eastAsia="Calibri" w:cstheme="minorHAnsi"/>
              </w:rPr>
              <w:t xml:space="preserve">101 (54.89) </w:t>
            </w:r>
          </w:p>
        </w:tc>
      </w:tr>
      <w:tr w:rsidR="00427269" w:rsidRPr="00EC380D" w14:paraId="40ACDBF0" w14:textId="77777777" w:rsidTr="006770E8">
        <w:trPr>
          <w:jc w:val="center"/>
        </w:trPr>
        <w:tc>
          <w:tcPr>
            <w:tcW w:w="3544" w:type="dxa"/>
          </w:tcPr>
          <w:p w14:paraId="37107731" w14:textId="77777777" w:rsidR="00427269" w:rsidRPr="00EC380D" w:rsidRDefault="00427269" w:rsidP="006770E8">
            <w:r w:rsidRPr="00EC380D">
              <w:rPr>
                <w:rFonts w:eastAsia="Calibri"/>
              </w:rPr>
              <w:t>CAARS-O Hyperactivity reduction (as a % of baseline) – mean (SD)</w:t>
            </w:r>
          </w:p>
        </w:tc>
        <w:tc>
          <w:tcPr>
            <w:tcW w:w="1724" w:type="dxa"/>
          </w:tcPr>
          <w:p w14:paraId="0DB969DF" w14:textId="77777777" w:rsidR="00427269" w:rsidRPr="00EC380D" w:rsidRDefault="00427269" w:rsidP="006770E8">
            <w:pPr>
              <w:jc w:val="right"/>
              <w:rPr>
                <w:rFonts w:cstheme="minorHAnsi"/>
              </w:rPr>
            </w:pPr>
          </w:p>
        </w:tc>
        <w:tc>
          <w:tcPr>
            <w:tcW w:w="0" w:type="auto"/>
          </w:tcPr>
          <w:p w14:paraId="1D1F460A" w14:textId="77777777" w:rsidR="00427269" w:rsidRPr="00EC380D" w:rsidRDefault="00427269" w:rsidP="006770E8">
            <w:pPr>
              <w:jc w:val="right"/>
              <w:rPr>
                <w:rFonts w:cstheme="minorHAnsi"/>
              </w:rPr>
            </w:pPr>
            <w:r w:rsidRPr="00EC380D">
              <w:rPr>
                <w:rFonts w:cstheme="minorHAnsi"/>
              </w:rPr>
              <w:t>11.67 (59.32)</w:t>
            </w:r>
          </w:p>
        </w:tc>
        <w:tc>
          <w:tcPr>
            <w:tcW w:w="0" w:type="auto"/>
          </w:tcPr>
          <w:p w14:paraId="53CE9FAF" w14:textId="77777777" w:rsidR="00427269" w:rsidRPr="00EC380D" w:rsidRDefault="00427269" w:rsidP="006770E8">
            <w:pPr>
              <w:jc w:val="right"/>
              <w:rPr>
                <w:rFonts w:cstheme="minorHAnsi"/>
              </w:rPr>
            </w:pPr>
            <w:r w:rsidRPr="00EC380D">
              <w:rPr>
                <w:rFonts w:cstheme="minorHAnsi"/>
              </w:rPr>
              <w:t>16.33 (36.44)</w:t>
            </w:r>
          </w:p>
        </w:tc>
        <w:tc>
          <w:tcPr>
            <w:tcW w:w="2062" w:type="dxa"/>
          </w:tcPr>
          <w:p w14:paraId="38D0E34D" w14:textId="77777777" w:rsidR="00427269" w:rsidRPr="00EC380D" w:rsidRDefault="00427269" w:rsidP="006770E8">
            <w:pPr>
              <w:jc w:val="right"/>
              <w:rPr>
                <w:rFonts w:cstheme="minorHAnsi"/>
              </w:rPr>
            </w:pPr>
            <w:r w:rsidRPr="00EC380D">
              <w:rPr>
                <w:rFonts w:eastAsia="Calibri" w:cstheme="minorHAnsi"/>
              </w:rPr>
              <w:t>14.08 (48.78)</w:t>
            </w:r>
          </w:p>
        </w:tc>
      </w:tr>
      <w:tr w:rsidR="00427269" w:rsidRPr="00EC380D" w14:paraId="163A010C" w14:textId="77777777" w:rsidTr="006770E8">
        <w:trPr>
          <w:jc w:val="center"/>
        </w:trPr>
        <w:tc>
          <w:tcPr>
            <w:tcW w:w="3544" w:type="dxa"/>
            <w:vMerge w:val="restart"/>
          </w:tcPr>
          <w:p w14:paraId="427E4D4B" w14:textId="77777777" w:rsidR="00427269" w:rsidRPr="00EC380D" w:rsidRDefault="00427269" w:rsidP="006770E8">
            <w:r w:rsidRPr="00EC380D">
              <w:rPr>
                <w:rFonts w:eastAsia="Calibri"/>
              </w:rPr>
              <w:t xml:space="preserve">CAARS-O Hyperactivity responders at 8 weeks - n (%)  </w:t>
            </w:r>
          </w:p>
        </w:tc>
        <w:tc>
          <w:tcPr>
            <w:tcW w:w="1724" w:type="dxa"/>
          </w:tcPr>
          <w:p w14:paraId="02681E8D" w14:textId="77777777" w:rsidR="00427269" w:rsidRPr="00EC380D" w:rsidRDefault="00427269" w:rsidP="006770E8">
            <w:pPr>
              <w:jc w:val="right"/>
              <w:rPr>
                <w:rFonts w:cstheme="minorHAnsi"/>
              </w:rPr>
            </w:pPr>
            <w:r w:rsidRPr="00EC380D">
              <w:rPr>
                <w:rFonts w:eastAsia="Calibri" w:cstheme="minorHAnsi"/>
              </w:rPr>
              <w:t>Non-responders</w:t>
            </w:r>
          </w:p>
        </w:tc>
        <w:tc>
          <w:tcPr>
            <w:tcW w:w="0" w:type="auto"/>
          </w:tcPr>
          <w:p w14:paraId="6F68B4B4" w14:textId="77777777" w:rsidR="00427269" w:rsidRPr="00EC380D" w:rsidRDefault="00427269" w:rsidP="006770E8">
            <w:pPr>
              <w:jc w:val="right"/>
              <w:rPr>
                <w:rFonts w:cstheme="minorHAnsi"/>
              </w:rPr>
            </w:pPr>
            <w:r w:rsidRPr="00EC380D">
              <w:rPr>
                <w:rFonts w:eastAsia="Calibri" w:cstheme="minorHAnsi"/>
              </w:rPr>
              <w:t xml:space="preserve">49 (55.68) </w:t>
            </w:r>
          </w:p>
        </w:tc>
        <w:tc>
          <w:tcPr>
            <w:tcW w:w="0" w:type="auto"/>
          </w:tcPr>
          <w:p w14:paraId="1EE9410D" w14:textId="77777777" w:rsidR="00427269" w:rsidRPr="00EC380D" w:rsidRDefault="00427269" w:rsidP="006770E8">
            <w:pPr>
              <w:jc w:val="right"/>
              <w:rPr>
                <w:rFonts w:cstheme="minorHAnsi"/>
              </w:rPr>
            </w:pPr>
            <w:r w:rsidRPr="00EC380D">
              <w:rPr>
                <w:rFonts w:eastAsia="Calibri" w:cstheme="minorHAnsi"/>
              </w:rPr>
              <w:t xml:space="preserve">50 (53.19) </w:t>
            </w:r>
          </w:p>
        </w:tc>
        <w:tc>
          <w:tcPr>
            <w:tcW w:w="2062" w:type="dxa"/>
          </w:tcPr>
          <w:p w14:paraId="75714A3D" w14:textId="77777777" w:rsidR="00427269" w:rsidRPr="00EC380D" w:rsidRDefault="00427269" w:rsidP="006770E8">
            <w:pPr>
              <w:jc w:val="right"/>
              <w:rPr>
                <w:rFonts w:cstheme="minorHAnsi"/>
              </w:rPr>
            </w:pPr>
            <w:r w:rsidRPr="00EC380D">
              <w:rPr>
                <w:rFonts w:eastAsia="Calibri" w:cstheme="minorHAnsi"/>
              </w:rPr>
              <w:t xml:space="preserve">99 (54.40) </w:t>
            </w:r>
          </w:p>
        </w:tc>
      </w:tr>
      <w:tr w:rsidR="00427269" w:rsidRPr="00EC380D" w14:paraId="4438EC70" w14:textId="77777777" w:rsidTr="006770E8">
        <w:trPr>
          <w:jc w:val="center"/>
        </w:trPr>
        <w:tc>
          <w:tcPr>
            <w:tcW w:w="3544" w:type="dxa"/>
            <w:vMerge/>
          </w:tcPr>
          <w:p w14:paraId="4A46D8A4" w14:textId="77777777" w:rsidR="00427269" w:rsidRPr="00EC380D" w:rsidRDefault="00427269" w:rsidP="006770E8">
            <w:pPr>
              <w:rPr>
                <w:rFonts w:cstheme="minorHAnsi"/>
              </w:rPr>
            </w:pPr>
          </w:p>
        </w:tc>
        <w:tc>
          <w:tcPr>
            <w:tcW w:w="1724" w:type="dxa"/>
          </w:tcPr>
          <w:p w14:paraId="1AF1D6A9" w14:textId="77777777" w:rsidR="00427269" w:rsidRPr="00EC380D" w:rsidRDefault="00427269" w:rsidP="006770E8">
            <w:pPr>
              <w:jc w:val="right"/>
              <w:rPr>
                <w:rFonts w:cstheme="minorHAnsi"/>
              </w:rPr>
            </w:pPr>
            <w:r w:rsidRPr="00EC380D">
              <w:rPr>
                <w:rFonts w:cstheme="minorHAnsi"/>
              </w:rPr>
              <w:t>Responders</w:t>
            </w:r>
          </w:p>
        </w:tc>
        <w:tc>
          <w:tcPr>
            <w:tcW w:w="0" w:type="auto"/>
          </w:tcPr>
          <w:p w14:paraId="4AC4C505" w14:textId="77777777" w:rsidR="00427269" w:rsidRPr="00EC380D" w:rsidRDefault="00427269" w:rsidP="006770E8">
            <w:pPr>
              <w:jc w:val="right"/>
              <w:rPr>
                <w:rFonts w:cstheme="minorHAnsi"/>
              </w:rPr>
            </w:pPr>
            <w:r w:rsidRPr="00EC380D">
              <w:rPr>
                <w:rFonts w:eastAsia="Calibri" w:cstheme="minorHAnsi"/>
              </w:rPr>
              <w:t xml:space="preserve">39 (44.32) </w:t>
            </w:r>
          </w:p>
        </w:tc>
        <w:tc>
          <w:tcPr>
            <w:tcW w:w="0" w:type="auto"/>
          </w:tcPr>
          <w:p w14:paraId="79C7306C" w14:textId="77777777" w:rsidR="00427269" w:rsidRPr="00EC380D" w:rsidRDefault="00427269" w:rsidP="006770E8">
            <w:pPr>
              <w:jc w:val="right"/>
              <w:rPr>
                <w:rFonts w:cstheme="minorHAnsi"/>
              </w:rPr>
            </w:pPr>
            <w:r w:rsidRPr="00EC380D">
              <w:rPr>
                <w:rFonts w:eastAsia="Calibri" w:cstheme="minorHAnsi"/>
              </w:rPr>
              <w:t xml:space="preserve">44 (46.81) </w:t>
            </w:r>
          </w:p>
        </w:tc>
        <w:tc>
          <w:tcPr>
            <w:tcW w:w="2062" w:type="dxa"/>
          </w:tcPr>
          <w:p w14:paraId="699996BE" w14:textId="77777777" w:rsidR="00427269" w:rsidRPr="00EC380D" w:rsidRDefault="00427269" w:rsidP="006770E8">
            <w:pPr>
              <w:jc w:val="right"/>
              <w:rPr>
                <w:rFonts w:cstheme="minorHAnsi"/>
              </w:rPr>
            </w:pPr>
            <w:r w:rsidRPr="00EC380D">
              <w:rPr>
                <w:rFonts w:eastAsia="Calibri" w:cstheme="minorHAnsi"/>
              </w:rPr>
              <w:t xml:space="preserve">83 (45.60) </w:t>
            </w:r>
          </w:p>
        </w:tc>
      </w:tr>
    </w:tbl>
    <w:p w14:paraId="66989DFE" w14:textId="2CFB65DD" w:rsidR="00427269" w:rsidRDefault="00427269" w:rsidP="006951DD"/>
    <w:p w14:paraId="33B135D2" w14:textId="77777777" w:rsidR="00D15488" w:rsidRDefault="00D15488" w:rsidP="00D15488">
      <w:pPr>
        <w:tabs>
          <w:tab w:val="left" w:pos="0"/>
        </w:tabs>
        <w:autoSpaceDE w:val="0"/>
        <w:autoSpaceDN w:val="0"/>
        <w:adjustRightInd w:val="0"/>
        <w:spacing w:after="0" w:line="360" w:lineRule="auto"/>
        <w:jc w:val="both"/>
      </w:pPr>
    </w:p>
    <w:p w14:paraId="0136E636" w14:textId="77777777" w:rsidR="00D15488" w:rsidRDefault="00D15488" w:rsidP="00D15488">
      <w:pPr>
        <w:tabs>
          <w:tab w:val="left" w:pos="0"/>
        </w:tabs>
        <w:autoSpaceDE w:val="0"/>
        <w:autoSpaceDN w:val="0"/>
        <w:adjustRightInd w:val="0"/>
        <w:spacing w:after="0" w:line="360" w:lineRule="auto"/>
        <w:jc w:val="both"/>
      </w:pPr>
    </w:p>
    <w:p w14:paraId="6CE7E277" w14:textId="0574DCC1" w:rsidR="00D15488" w:rsidRPr="00B362D6" w:rsidRDefault="00D15488" w:rsidP="00B362D6">
      <w:pPr>
        <w:pStyle w:val="ListParagraph"/>
        <w:numPr>
          <w:ilvl w:val="1"/>
          <w:numId w:val="17"/>
        </w:numPr>
        <w:tabs>
          <w:tab w:val="left" w:pos="0"/>
        </w:tabs>
        <w:autoSpaceDE w:val="0"/>
        <w:autoSpaceDN w:val="0"/>
        <w:adjustRightInd w:val="0"/>
        <w:spacing w:after="0" w:line="360" w:lineRule="auto"/>
        <w:ind w:left="426"/>
        <w:jc w:val="both"/>
        <w:rPr>
          <w:rFonts w:ascii="Calibri" w:eastAsia="Times New Roman" w:hAnsi="Calibri" w:cs="Calibri"/>
          <w:b/>
          <w:bCs/>
          <w:color w:val="000000"/>
          <w:lang w:val="en-GB" w:eastAsia="en-GB"/>
        </w:rPr>
      </w:pPr>
      <w:r w:rsidRPr="00B362D6">
        <w:rPr>
          <w:rFonts w:ascii="Calibri" w:eastAsia="Times New Roman" w:hAnsi="Calibri" w:cs="Calibri"/>
          <w:b/>
          <w:bCs/>
          <w:color w:val="000000"/>
          <w:lang w:val="en-GB" w:eastAsia="en-GB"/>
        </w:rPr>
        <w:lastRenderedPageBreak/>
        <w:t>Sensitivity Analyses:</w:t>
      </w:r>
    </w:p>
    <w:p w14:paraId="16E7DB6F" w14:textId="77777777"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color w:val="000000"/>
          <w:lang w:val="en-GB" w:eastAsia="en-GB"/>
        </w:rPr>
      </w:pPr>
      <w:r w:rsidRPr="00D15488">
        <w:rPr>
          <w:rFonts w:ascii="Calibri" w:eastAsia="Times New Roman" w:hAnsi="Calibri" w:cs="Calibri"/>
          <w:color w:val="000000"/>
          <w:lang w:val="en-GB" w:eastAsia="en-GB"/>
        </w:rPr>
        <w:t xml:space="preserve">Four sets of sensitivity analyses were conducted to check whether the results on the primary outcome were sensitive to collection of outcomes within the specified window, starting treatment within the specified time, sufficiently high IQ confirmed by a standardised test, or sufficient level of compliance with the treatment. In each case, the primary analysis, estimating the difference between trial arms in CAARS-O at 8 weeks, was repeated. The primary analysis was robust to all assumptions tested in these sensitivity analyses. </w:t>
      </w:r>
    </w:p>
    <w:p w14:paraId="57D9E09A" w14:textId="77777777"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color w:val="000000"/>
          <w:lang w:val="en-GB" w:eastAsia="en-GB"/>
        </w:rPr>
      </w:pPr>
    </w:p>
    <w:p w14:paraId="5C8A6563" w14:textId="293BBE9C"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b/>
          <w:bCs/>
          <w:color w:val="000000"/>
          <w:lang w:val="en-GB" w:eastAsia="en-GB"/>
        </w:rPr>
      </w:pPr>
      <w:bookmarkStart w:id="0" w:name="_Toc40706120"/>
      <w:r w:rsidRPr="00D15488">
        <w:rPr>
          <w:rFonts w:ascii="Calibri" w:eastAsia="Times New Roman" w:hAnsi="Calibri" w:cs="Calibri"/>
          <w:b/>
          <w:bCs/>
          <w:color w:val="000000"/>
          <w:lang w:val="en-GB" w:eastAsia="en-GB"/>
        </w:rPr>
        <w:t>Sensitivity analysis 1: Outcome window</w:t>
      </w:r>
      <w:bookmarkEnd w:id="0"/>
      <w:r w:rsidRPr="00D15488">
        <w:rPr>
          <w:rFonts w:ascii="Calibri" w:eastAsia="Times New Roman" w:hAnsi="Calibri" w:cs="Calibri"/>
          <w:b/>
          <w:bCs/>
          <w:color w:val="000000"/>
          <w:lang w:val="en-GB" w:eastAsia="en-GB"/>
        </w:rPr>
        <w:t xml:space="preserve">   </w:t>
      </w:r>
    </w:p>
    <w:p w14:paraId="446060F4" w14:textId="77777777"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iCs/>
          <w:color w:val="000000"/>
          <w:lang w:val="en-GB" w:eastAsia="en-GB"/>
        </w:rPr>
      </w:pPr>
      <w:r w:rsidRPr="00D15488">
        <w:rPr>
          <w:rFonts w:ascii="Calibri" w:eastAsia="Times New Roman" w:hAnsi="Calibri" w:cs="Calibri"/>
          <w:iCs/>
          <w:color w:val="000000"/>
          <w:lang w:val="en-GB" w:eastAsia="en-GB"/>
        </w:rPr>
        <w:t>As per protocol the primary outcome time was at 8 weeks or 56 days, and not more than 2 days before or after the expected date. Six participants had the primary outcome completed at more than 58 days and 18 people before 54 days. Of 176 participants who completed final outcomes on time, the estimated difference was 0.729 (95% CI -2.353 to 3.811, p=0.641) which does not differ appreciably from the primary analysis.</w:t>
      </w:r>
    </w:p>
    <w:p w14:paraId="40745040" w14:textId="77777777"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iCs/>
          <w:color w:val="000000"/>
          <w:lang w:val="en-GB" w:eastAsia="en-GB"/>
        </w:rPr>
      </w:pPr>
    </w:p>
    <w:p w14:paraId="49377866" w14:textId="2D95CE32"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b/>
          <w:bCs/>
          <w:color w:val="000000"/>
          <w:lang w:val="en-GB" w:eastAsia="en-GB"/>
        </w:rPr>
      </w:pPr>
      <w:bookmarkStart w:id="1" w:name="_Toc40706121"/>
      <w:r w:rsidRPr="00D15488">
        <w:rPr>
          <w:rFonts w:ascii="Calibri" w:eastAsia="Times New Roman" w:hAnsi="Calibri" w:cs="Calibri"/>
          <w:b/>
          <w:bCs/>
          <w:color w:val="000000"/>
          <w:lang w:val="en-GB" w:eastAsia="en-GB"/>
        </w:rPr>
        <w:t>Sensitivity analysis 2: Acceptable treatment start time</w:t>
      </w:r>
      <w:bookmarkEnd w:id="1"/>
    </w:p>
    <w:p w14:paraId="7012B007" w14:textId="77777777"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iCs/>
          <w:color w:val="000000"/>
          <w:lang w:val="en-GB" w:eastAsia="en-GB"/>
        </w:rPr>
      </w:pPr>
      <w:r w:rsidRPr="00D15488">
        <w:rPr>
          <w:rFonts w:ascii="Calibri" w:eastAsia="Times New Roman" w:hAnsi="Calibri" w:cs="Calibri"/>
          <w:iCs/>
          <w:color w:val="000000"/>
          <w:lang w:val="en-GB" w:eastAsia="en-GB"/>
        </w:rPr>
        <w:t>Participants, once randomised, should have been prescribed a first dose and initiated treatment within no more than 7 days of randomisation. 14 of the 200 did not start treatment within the defined time. Of 186 participants who started treatment on time, the estimated difference was 0.652 (95% CI -2.474 to 3.778, p=0.681) which does not differ appreciably from the primary analysis.</w:t>
      </w:r>
    </w:p>
    <w:p w14:paraId="17F7E79E" w14:textId="77777777"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iCs/>
          <w:color w:val="000000"/>
          <w:lang w:val="en-GB" w:eastAsia="en-GB"/>
        </w:rPr>
      </w:pPr>
    </w:p>
    <w:p w14:paraId="1C7D619B" w14:textId="7FB22493"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b/>
          <w:bCs/>
          <w:color w:val="000000"/>
          <w:lang w:val="en-GB" w:eastAsia="en-GB"/>
        </w:rPr>
      </w:pPr>
      <w:bookmarkStart w:id="2" w:name="_Toc40706122"/>
      <w:r w:rsidRPr="00D15488">
        <w:rPr>
          <w:rFonts w:ascii="Calibri" w:eastAsia="Times New Roman" w:hAnsi="Calibri" w:cs="Calibri"/>
          <w:b/>
          <w:bCs/>
          <w:color w:val="000000"/>
          <w:lang w:val="en-GB" w:eastAsia="en-GB"/>
        </w:rPr>
        <w:t>Sensitivity analysis 3: IQ</w:t>
      </w:r>
      <w:bookmarkEnd w:id="2"/>
      <w:r w:rsidRPr="00D15488">
        <w:rPr>
          <w:rFonts w:ascii="Calibri" w:eastAsia="Times New Roman" w:hAnsi="Calibri" w:cs="Calibri"/>
          <w:b/>
          <w:bCs/>
          <w:color w:val="000000"/>
          <w:lang w:val="en-GB" w:eastAsia="en-GB"/>
        </w:rPr>
        <w:t xml:space="preserve"> </w:t>
      </w:r>
    </w:p>
    <w:p w14:paraId="11163C8C" w14:textId="77777777"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color w:val="000000"/>
          <w:lang w:val="en-GB" w:eastAsia="en-GB"/>
        </w:rPr>
      </w:pPr>
      <w:r w:rsidRPr="00D15488">
        <w:rPr>
          <w:rFonts w:ascii="Calibri" w:eastAsia="Times New Roman" w:hAnsi="Calibri" w:cs="Calibri"/>
          <w:color w:val="000000"/>
          <w:lang w:val="en-GB" w:eastAsia="en-GB"/>
        </w:rPr>
        <w:t>ADHD symptoms can make IQ tests less reliable. Clinical judgement was used to assess IQ in addition to the use of the Wechsler Abbreviated Scale of Intelligence-II (WASI-II) IQ test. One participant was measured as having an IQ below 60 on the test. This sensitivity analysis confirms the result is valid if the sample is restricted to those people who met the eligibility criterion relating to IQ test. The estimated difference was 0.512 (95% CI -2.507 to 3.530, p=0.738.</w:t>
      </w:r>
      <w:bookmarkStart w:id="3" w:name="_Toc500403816"/>
      <w:bookmarkStart w:id="4" w:name="_Toc500404155"/>
      <w:bookmarkStart w:id="5" w:name="_Toc500404494"/>
      <w:bookmarkStart w:id="6" w:name="_Toc508128191"/>
      <w:bookmarkStart w:id="7" w:name="_Toc508128733"/>
      <w:bookmarkStart w:id="8" w:name="_Toc508128851"/>
      <w:bookmarkStart w:id="9" w:name="_Toc508128966"/>
      <w:bookmarkStart w:id="10" w:name="_Toc508129358"/>
      <w:bookmarkStart w:id="11" w:name="_Toc508129606"/>
      <w:bookmarkStart w:id="12" w:name="_Toc508129721"/>
      <w:bookmarkStart w:id="13" w:name="_Toc508130174"/>
      <w:bookmarkStart w:id="14" w:name="_Toc508130257"/>
      <w:bookmarkStart w:id="15" w:name="_Toc508131871"/>
      <w:bookmarkStart w:id="16" w:name="_Toc508131955"/>
      <w:bookmarkStart w:id="17" w:name="_Toc508132038"/>
      <w:bookmarkStart w:id="18" w:name="_Toc508132120"/>
      <w:bookmarkStart w:id="19" w:name="_Toc508286242"/>
      <w:bookmarkStart w:id="20" w:name="_Toc508894624"/>
      <w:bookmarkStart w:id="21" w:name="_Toc526778283"/>
      <w:bookmarkStart w:id="22" w:name="_Toc29217808"/>
      <w:bookmarkStart w:id="23" w:name="_Toc29299055"/>
      <w:bookmarkStart w:id="24" w:name="_Toc29300273"/>
      <w:bookmarkStart w:id="25" w:name="_Toc29300341"/>
      <w:bookmarkStart w:id="26" w:name="_Toc3481732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D1D740B" w14:textId="77777777"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color w:val="000000"/>
          <w:lang w:val="en-GB" w:eastAsia="en-GB"/>
        </w:rPr>
      </w:pPr>
    </w:p>
    <w:p w14:paraId="0DF991C8" w14:textId="301507AD"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b/>
          <w:bCs/>
          <w:color w:val="000000"/>
          <w:lang w:eastAsia="en-GB"/>
        </w:rPr>
      </w:pPr>
      <w:bookmarkStart w:id="27" w:name="_Toc40706123"/>
      <w:r w:rsidRPr="00D15488">
        <w:rPr>
          <w:rFonts w:ascii="Calibri" w:eastAsia="Times New Roman" w:hAnsi="Calibri" w:cs="Calibri"/>
          <w:b/>
          <w:bCs/>
          <w:color w:val="000000"/>
          <w:lang w:eastAsia="en-GB"/>
        </w:rPr>
        <w:t>Sensitivity analysis 4: Compliance with treatment</w:t>
      </w:r>
      <w:bookmarkEnd w:id="27"/>
    </w:p>
    <w:p w14:paraId="3A5A5995" w14:textId="77777777" w:rsidR="00D15488" w:rsidRPr="00D15488" w:rsidRDefault="00D15488" w:rsidP="00D15488">
      <w:pPr>
        <w:tabs>
          <w:tab w:val="left" w:pos="0"/>
        </w:tabs>
        <w:autoSpaceDE w:val="0"/>
        <w:autoSpaceDN w:val="0"/>
        <w:adjustRightInd w:val="0"/>
        <w:spacing w:after="0" w:line="360" w:lineRule="auto"/>
        <w:jc w:val="both"/>
        <w:rPr>
          <w:rFonts w:ascii="Calibri" w:eastAsia="Times New Roman" w:hAnsi="Calibri" w:cs="Calibri"/>
          <w:iCs/>
          <w:color w:val="000000"/>
          <w:lang w:val="en-GB" w:eastAsia="en-GB"/>
        </w:rPr>
      </w:pPr>
      <w:r w:rsidRPr="00D15488">
        <w:rPr>
          <w:rFonts w:ascii="Calibri" w:eastAsia="Times New Roman" w:hAnsi="Calibri" w:cs="Calibri"/>
          <w:iCs/>
          <w:color w:val="000000"/>
          <w:lang w:val="en-GB" w:eastAsia="en-GB"/>
        </w:rPr>
        <w:t xml:space="preserve">83 participants complied with trial medication according to our definition of compliance of taking some or all of their prescribed trial medication on at least 75% of the days for which it was prescribed. 34 participants complied in the OROS-MPH arm compared to 49 in the placebo arm. The estimated trial arm </w:t>
      </w:r>
      <w:r w:rsidRPr="00D15488">
        <w:rPr>
          <w:rFonts w:ascii="Calibri" w:eastAsia="Times New Roman" w:hAnsi="Calibri" w:cs="Calibri"/>
          <w:iCs/>
          <w:color w:val="000000"/>
          <w:lang w:val="en-GB" w:eastAsia="en-GB"/>
        </w:rPr>
        <w:lastRenderedPageBreak/>
        <w:t>difference in the compliers (-0.29) was a small difference in the opposite direction (a greater effect in the placebo arm) but was not statistically significant (95% CI -5.09, 4.52, p=0.91).</w:t>
      </w:r>
    </w:p>
    <w:p w14:paraId="6D9AEB88" w14:textId="1E56A72A" w:rsidR="00D15488" w:rsidRDefault="00D15488" w:rsidP="006951DD"/>
    <w:p w14:paraId="7D57C454" w14:textId="690319DA" w:rsidR="0051629D" w:rsidRDefault="0051629D" w:rsidP="0051629D">
      <w:pPr>
        <w:pStyle w:val="ListParagraph"/>
        <w:numPr>
          <w:ilvl w:val="1"/>
          <w:numId w:val="17"/>
        </w:numPr>
        <w:ind w:left="426"/>
      </w:pPr>
      <w:r>
        <w:t>Mediator analyses</w:t>
      </w:r>
    </w:p>
    <w:tbl>
      <w:tblPr>
        <w:tblStyle w:val="TableGrid"/>
        <w:tblW w:w="9409" w:type="dxa"/>
        <w:tblLook w:val="04A0" w:firstRow="1" w:lastRow="0" w:firstColumn="1" w:lastColumn="0" w:noHBand="0" w:noVBand="1"/>
      </w:tblPr>
      <w:tblGrid>
        <w:gridCol w:w="3040"/>
        <w:gridCol w:w="2491"/>
        <w:gridCol w:w="2077"/>
        <w:gridCol w:w="1801"/>
      </w:tblGrid>
      <w:tr w:rsidR="00BA267C" w14:paraId="33E108C6" w14:textId="77777777" w:rsidTr="00813641">
        <w:trPr>
          <w:trHeight w:val="233"/>
        </w:trPr>
        <w:tc>
          <w:tcPr>
            <w:tcW w:w="9409" w:type="dxa"/>
            <w:gridSpan w:val="4"/>
            <w:shd w:val="clear" w:color="auto" w:fill="FFF2CC" w:themeFill="accent4" w:themeFillTint="33"/>
          </w:tcPr>
          <w:p w14:paraId="7D189A36" w14:textId="7B2DC69F" w:rsidR="00BA267C" w:rsidRPr="00F35D1E" w:rsidRDefault="00BA267C" w:rsidP="00610B01">
            <w:pPr>
              <w:rPr>
                <w:b/>
                <w:bCs/>
              </w:rPr>
            </w:pPr>
            <w:r w:rsidRPr="00610B01">
              <w:rPr>
                <w:b/>
                <w:bCs/>
              </w:rPr>
              <w:t>Table</w:t>
            </w:r>
            <w:r w:rsidR="00AB6BC3">
              <w:rPr>
                <w:b/>
                <w:bCs/>
              </w:rPr>
              <w:t xml:space="preserve"> </w:t>
            </w:r>
            <w:r w:rsidR="004D7BF6">
              <w:rPr>
                <w:b/>
                <w:bCs/>
              </w:rPr>
              <w:t>4</w:t>
            </w:r>
            <w:r w:rsidRPr="00610B01">
              <w:rPr>
                <w:b/>
                <w:bCs/>
              </w:rPr>
              <w:t>: NDE, NIE and MTE for potential mediators (complete case analyses)</w:t>
            </w:r>
          </w:p>
        </w:tc>
      </w:tr>
      <w:tr w:rsidR="00610B01" w14:paraId="41124BDB" w14:textId="77777777" w:rsidTr="00B34628">
        <w:trPr>
          <w:trHeight w:val="764"/>
        </w:trPr>
        <w:tc>
          <w:tcPr>
            <w:tcW w:w="3040" w:type="dxa"/>
            <w:shd w:val="clear" w:color="auto" w:fill="FFF2CC" w:themeFill="accent4" w:themeFillTint="33"/>
          </w:tcPr>
          <w:p w14:paraId="6D264770" w14:textId="77777777" w:rsidR="00610B01" w:rsidRPr="00F35D1E" w:rsidRDefault="00610B01" w:rsidP="00610B01">
            <w:pPr>
              <w:spacing w:after="160" w:line="259" w:lineRule="auto"/>
              <w:rPr>
                <w:b/>
                <w:bCs/>
              </w:rPr>
            </w:pPr>
            <w:r w:rsidRPr="00F35D1E">
              <w:rPr>
                <w:b/>
                <w:bCs/>
              </w:rPr>
              <w:t>Mediator (M) and outcome variable (O)</w:t>
            </w:r>
          </w:p>
        </w:tc>
        <w:tc>
          <w:tcPr>
            <w:tcW w:w="2491" w:type="dxa"/>
            <w:shd w:val="clear" w:color="auto" w:fill="FFF2CC" w:themeFill="accent4" w:themeFillTint="33"/>
          </w:tcPr>
          <w:p w14:paraId="708F7BE9" w14:textId="77777777" w:rsidR="00610B01" w:rsidRPr="00F35D1E" w:rsidRDefault="00610B01" w:rsidP="00610B01">
            <w:pPr>
              <w:spacing w:after="160" w:line="259" w:lineRule="auto"/>
              <w:rPr>
                <w:b/>
                <w:bCs/>
              </w:rPr>
            </w:pPr>
            <w:bookmarkStart w:id="28" w:name="_Hlk36152770"/>
            <w:r w:rsidRPr="00F35D1E">
              <w:rPr>
                <w:b/>
                <w:bCs/>
              </w:rPr>
              <w:t>NDE(95% CI</w:t>
            </w:r>
            <w:bookmarkEnd w:id="28"/>
            <w:r w:rsidRPr="00F35D1E">
              <w:rPr>
                <w:b/>
                <w:bCs/>
              </w:rPr>
              <w:t>)</w:t>
            </w:r>
          </w:p>
        </w:tc>
        <w:tc>
          <w:tcPr>
            <w:tcW w:w="2077" w:type="dxa"/>
            <w:shd w:val="clear" w:color="auto" w:fill="FFF2CC" w:themeFill="accent4" w:themeFillTint="33"/>
          </w:tcPr>
          <w:p w14:paraId="4B918CF5" w14:textId="77777777" w:rsidR="00610B01" w:rsidRPr="00F35D1E" w:rsidRDefault="00610B01" w:rsidP="00610B01">
            <w:pPr>
              <w:spacing w:after="160" w:line="259" w:lineRule="auto"/>
              <w:rPr>
                <w:b/>
                <w:bCs/>
              </w:rPr>
            </w:pPr>
            <w:r w:rsidRPr="00F35D1E">
              <w:rPr>
                <w:b/>
                <w:bCs/>
              </w:rPr>
              <w:t>NIE (95% CI)</w:t>
            </w:r>
          </w:p>
        </w:tc>
        <w:tc>
          <w:tcPr>
            <w:tcW w:w="1801" w:type="dxa"/>
            <w:shd w:val="clear" w:color="auto" w:fill="FFF2CC" w:themeFill="accent4" w:themeFillTint="33"/>
          </w:tcPr>
          <w:p w14:paraId="29D981D3" w14:textId="77777777" w:rsidR="00610B01" w:rsidRPr="00F35D1E" w:rsidRDefault="00610B01" w:rsidP="00610B01">
            <w:pPr>
              <w:spacing w:after="160" w:line="259" w:lineRule="auto"/>
              <w:rPr>
                <w:b/>
                <w:bCs/>
              </w:rPr>
            </w:pPr>
            <w:r w:rsidRPr="00F35D1E">
              <w:rPr>
                <w:b/>
                <w:bCs/>
              </w:rPr>
              <w:t>TE</w:t>
            </w:r>
          </w:p>
          <w:p w14:paraId="185647EF" w14:textId="77777777" w:rsidR="00610B01" w:rsidRPr="00F35D1E" w:rsidRDefault="00610B01" w:rsidP="00610B01">
            <w:pPr>
              <w:spacing w:after="160" w:line="259" w:lineRule="auto"/>
              <w:rPr>
                <w:b/>
                <w:bCs/>
              </w:rPr>
            </w:pPr>
            <w:r w:rsidRPr="00F35D1E">
              <w:rPr>
                <w:b/>
                <w:bCs/>
              </w:rPr>
              <w:t>(95% CI)</w:t>
            </w:r>
          </w:p>
        </w:tc>
      </w:tr>
      <w:tr w:rsidR="00610B01" w14:paraId="6CC84F7B" w14:textId="77777777" w:rsidTr="00B34628">
        <w:trPr>
          <w:trHeight w:val="478"/>
        </w:trPr>
        <w:tc>
          <w:tcPr>
            <w:tcW w:w="3040" w:type="dxa"/>
          </w:tcPr>
          <w:p w14:paraId="75F4D497" w14:textId="61061DC8" w:rsidR="00610B01" w:rsidRPr="00610B01" w:rsidRDefault="00610B01" w:rsidP="00610B01">
            <w:pPr>
              <w:spacing w:after="160" w:line="259" w:lineRule="auto"/>
            </w:pPr>
            <w:r w:rsidRPr="00610B01">
              <w:t>M</w:t>
            </w:r>
            <w:r w:rsidR="00114B4F">
              <w:t>:</w:t>
            </w:r>
            <w:r w:rsidRPr="00610B01">
              <w:t xml:space="preserve"> CAARS-O hyperactivity sub</w:t>
            </w:r>
            <w:r w:rsidR="00DC0120">
              <w:t xml:space="preserve"> </w:t>
            </w:r>
            <w:r w:rsidRPr="00610B01">
              <w:t>score</w:t>
            </w:r>
          </w:p>
        </w:tc>
        <w:tc>
          <w:tcPr>
            <w:tcW w:w="2491" w:type="dxa"/>
          </w:tcPr>
          <w:p w14:paraId="4C8CA25C" w14:textId="77777777" w:rsidR="00610B01" w:rsidRPr="00610B01" w:rsidRDefault="00610B01" w:rsidP="00610B01">
            <w:pPr>
              <w:spacing w:after="160" w:line="259" w:lineRule="auto"/>
            </w:pPr>
          </w:p>
        </w:tc>
        <w:tc>
          <w:tcPr>
            <w:tcW w:w="2077" w:type="dxa"/>
          </w:tcPr>
          <w:p w14:paraId="4A3D86DA" w14:textId="77777777" w:rsidR="00610B01" w:rsidRPr="00610B01" w:rsidRDefault="00610B01" w:rsidP="00610B01">
            <w:pPr>
              <w:spacing w:after="160" w:line="259" w:lineRule="auto"/>
            </w:pPr>
          </w:p>
        </w:tc>
        <w:tc>
          <w:tcPr>
            <w:tcW w:w="1801" w:type="dxa"/>
          </w:tcPr>
          <w:p w14:paraId="356B3475" w14:textId="77777777" w:rsidR="00610B01" w:rsidRPr="00610B01" w:rsidRDefault="00610B01" w:rsidP="00610B01">
            <w:pPr>
              <w:spacing w:after="160" w:line="259" w:lineRule="auto"/>
            </w:pPr>
          </w:p>
        </w:tc>
      </w:tr>
      <w:tr w:rsidR="00610B01" w14:paraId="4EF9970F" w14:textId="77777777" w:rsidTr="00B34628">
        <w:trPr>
          <w:trHeight w:val="388"/>
        </w:trPr>
        <w:tc>
          <w:tcPr>
            <w:tcW w:w="3040" w:type="dxa"/>
          </w:tcPr>
          <w:p w14:paraId="5B9E1FDD" w14:textId="77777777" w:rsidR="00610B01" w:rsidRPr="00610B01" w:rsidRDefault="00610B01" w:rsidP="00610B01">
            <w:pPr>
              <w:spacing w:after="160" w:line="259" w:lineRule="auto"/>
            </w:pPr>
            <w:r w:rsidRPr="00610B01">
              <w:t>O: BRC-P</w:t>
            </w:r>
          </w:p>
        </w:tc>
        <w:tc>
          <w:tcPr>
            <w:tcW w:w="2491" w:type="dxa"/>
          </w:tcPr>
          <w:p w14:paraId="5C3936A1" w14:textId="77777777" w:rsidR="00610B01" w:rsidRPr="00610B01" w:rsidRDefault="00610B01" w:rsidP="00610B01">
            <w:pPr>
              <w:spacing w:after="160" w:line="259" w:lineRule="auto"/>
            </w:pPr>
            <w:r w:rsidRPr="00610B01">
              <w:t>-0.06 (-0.16, 0.04)</w:t>
            </w:r>
          </w:p>
        </w:tc>
        <w:tc>
          <w:tcPr>
            <w:tcW w:w="2077" w:type="dxa"/>
          </w:tcPr>
          <w:p w14:paraId="19F1940F" w14:textId="77777777" w:rsidR="00610B01" w:rsidRPr="00610B01" w:rsidRDefault="00610B01" w:rsidP="00610B01">
            <w:pPr>
              <w:spacing w:after="160" w:line="259" w:lineRule="auto"/>
            </w:pPr>
            <w:r w:rsidRPr="00610B01">
              <w:t>0.00 (-0.01, 0.01)</w:t>
            </w:r>
          </w:p>
        </w:tc>
        <w:tc>
          <w:tcPr>
            <w:tcW w:w="1801" w:type="dxa"/>
          </w:tcPr>
          <w:p w14:paraId="63C9C78F" w14:textId="77777777" w:rsidR="00610B01" w:rsidRPr="00610B01" w:rsidRDefault="00610B01" w:rsidP="00610B01">
            <w:pPr>
              <w:spacing w:after="160" w:line="259" w:lineRule="auto"/>
            </w:pPr>
            <w:r w:rsidRPr="00610B01">
              <w:t>-0.06 (-0.16, 0.04)</w:t>
            </w:r>
          </w:p>
        </w:tc>
      </w:tr>
      <w:tr w:rsidR="00610B01" w14:paraId="704617AD" w14:textId="77777777" w:rsidTr="00B34628">
        <w:trPr>
          <w:trHeight w:val="375"/>
        </w:trPr>
        <w:tc>
          <w:tcPr>
            <w:tcW w:w="3040" w:type="dxa"/>
          </w:tcPr>
          <w:p w14:paraId="5824F9AF" w14:textId="77777777" w:rsidR="00610B01" w:rsidRPr="00610B01" w:rsidRDefault="00610B01" w:rsidP="00610B01">
            <w:pPr>
              <w:spacing w:after="160" w:line="259" w:lineRule="auto"/>
            </w:pPr>
            <w:r w:rsidRPr="00610B01">
              <w:t>O: Critical Incidents</w:t>
            </w:r>
          </w:p>
        </w:tc>
        <w:tc>
          <w:tcPr>
            <w:tcW w:w="2491" w:type="dxa"/>
          </w:tcPr>
          <w:p w14:paraId="1D8B833F" w14:textId="77777777" w:rsidR="00610B01" w:rsidRPr="00610B01" w:rsidRDefault="00610B01" w:rsidP="00610B01">
            <w:pPr>
              <w:spacing w:after="160" w:line="259" w:lineRule="auto"/>
            </w:pPr>
            <w:r w:rsidRPr="00610B01">
              <w:t>-0.66 (-1.36, 0.05)</w:t>
            </w:r>
          </w:p>
        </w:tc>
        <w:tc>
          <w:tcPr>
            <w:tcW w:w="2077" w:type="dxa"/>
          </w:tcPr>
          <w:p w14:paraId="0C36C51B" w14:textId="77777777" w:rsidR="00610B01" w:rsidRPr="00610B01" w:rsidRDefault="00610B01" w:rsidP="00610B01">
            <w:pPr>
              <w:spacing w:after="160" w:line="259" w:lineRule="auto"/>
            </w:pPr>
            <w:r w:rsidRPr="00610B01">
              <w:t>-0.01 (-0.008, 0.06)</w:t>
            </w:r>
          </w:p>
        </w:tc>
        <w:tc>
          <w:tcPr>
            <w:tcW w:w="1801" w:type="dxa"/>
          </w:tcPr>
          <w:p w14:paraId="2C345FA5" w14:textId="77777777" w:rsidR="00610B01" w:rsidRPr="00610B01" w:rsidRDefault="00610B01" w:rsidP="00610B01">
            <w:pPr>
              <w:spacing w:after="160" w:line="259" w:lineRule="auto"/>
            </w:pPr>
            <w:r w:rsidRPr="00610B01">
              <w:t>-0.67 (-1.37, 0.03)</w:t>
            </w:r>
          </w:p>
        </w:tc>
      </w:tr>
      <w:tr w:rsidR="00610B01" w14:paraId="764DAF71" w14:textId="77777777" w:rsidTr="00B34628">
        <w:trPr>
          <w:trHeight w:val="511"/>
        </w:trPr>
        <w:tc>
          <w:tcPr>
            <w:tcW w:w="3040" w:type="dxa"/>
          </w:tcPr>
          <w:p w14:paraId="4C0746C7" w14:textId="42B16BD4" w:rsidR="00610B01" w:rsidRPr="00610B01" w:rsidRDefault="00610B01" w:rsidP="00610B01">
            <w:pPr>
              <w:spacing w:after="160" w:line="259" w:lineRule="auto"/>
            </w:pPr>
            <w:r w:rsidRPr="00610B01">
              <w:t>M CAARS-O inattention sub</w:t>
            </w:r>
            <w:r w:rsidR="00DC0120">
              <w:t xml:space="preserve"> </w:t>
            </w:r>
            <w:r w:rsidRPr="00610B01">
              <w:t>score</w:t>
            </w:r>
          </w:p>
        </w:tc>
        <w:tc>
          <w:tcPr>
            <w:tcW w:w="2491" w:type="dxa"/>
          </w:tcPr>
          <w:p w14:paraId="4E330EBE" w14:textId="77777777" w:rsidR="00610B01" w:rsidRPr="00610B01" w:rsidRDefault="00610B01" w:rsidP="00610B01">
            <w:pPr>
              <w:spacing w:after="160" w:line="259" w:lineRule="auto"/>
            </w:pPr>
          </w:p>
        </w:tc>
        <w:tc>
          <w:tcPr>
            <w:tcW w:w="2077" w:type="dxa"/>
          </w:tcPr>
          <w:p w14:paraId="17C96FAF" w14:textId="77777777" w:rsidR="00610B01" w:rsidRPr="00610B01" w:rsidRDefault="00610B01" w:rsidP="00610B01">
            <w:pPr>
              <w:spacing w:after="160" w:line="259" w:lineRule="auto"/>
            </w:pPr>
          </w:p>
        </w:tc>
        <w:tc>
          <w:tcPr>
            <w:tcW w:w="1801" w:type="dxa"/>
          </w:tcPr>
          <w:p w14:paraId="25CE4C31" w14:textId="77777777" w:rsidR="00610B01" w:rsidRPr="00610B01" w:rsidRDefault="00610B01" w:rsidP="00610B01">
            <w:pPr>
              <w:spacing w:after="160" w:line="259" w:lineRule="auto"/>
            </w:pPr>
          </w:p>
        </w:tc>
      </w:tr>
      <w:tr w:rsidR="00610B01" w14:paraId="7A30C2D0" w14:textId="77777777" w:rsidTr="00B34628">
        <w:trPr>
          <w:trHeight w:val="388"/>
        </w:trPr>
        <w:tc>
          <w:tcPr>
            <w:tcW w:w="3040" w:type="dxa"/>
          </w:tcPr>
          <w:p w14:paraId="1D50725F" w14:textId="77777777" w:rsidR="00610B01" w:rsidRPr="00610B01" w:rsidRDefault="00610B01" w:rsidP="00610B01">
            <w:pPr>
              <w:spacing w:after="160" w:line="259" w:lineRule="auto"/>
            </w:pPr>
            <w:r w:rsidRPr="00610B01">
              <w:t>O: BRC-P</w:t>
            </w:r>
          </w:p>
        </w:tc>
        <w:tc>
          <w:tcPr>
            <w:tcW w:w="2491" w:type="dxa"/>
          </w:tcPr>
          <w:p w14:paraId="324064C7" w14:textId="77777777" w:rsidR="00610B01" w:rsidRPr="00610B01" w:rsidRDefault="00610B01" w:rsidP="00610B01">
            <w:pPr>
              <w:spacing w:after="160" w:line="259" w:lineRule="auto"/>
            </w:pPr>
            <w:r w:rsidRPr="00610B01">
              <w:t>-0.06 (-0.15, 0.05)</w:t>
            </w:r>
          </w:p>
        </w:tc>
        <w:tc>
          <w:tcPr>
            <w:tcW w:w="2077" w:type="dxa"/>
          </w:tcPr>
          <w:p w14:paraId="6B66FDF5" w14:textId="77777777" w:rsidR="00610B01" w:rsidRPr="00610B01" w:rsidRDefault="00610B01" w:rsidP="00610B01">
            <w:pPr>
              <w:spacing w:after="160" w:line="259" w:lineRule="auto"/>
            </w:pPr>
            <w:r w:rsidRPr="00610B01">
              <w:t>0.00 (-0.01, 0.03)</w:t>
            </w:r>
          </w:p>
        </w:tc>
        <w:tc>
          <w:tcPr>
            <w:tcW w:w="1801" w:type="dxa"/>
          </w:tcPr>
          <w:p w14:paraId="69298DC6" w14:textId="77777777" w:rsidR="00610B01" w:rsidRPr="00610B01" w:rsidRDefault="00610B01" w:rsidP="00610B01">
            <w:pPr>
              <w:spacing w:after="160" w:line="259" w:lineRule="auto"/>
            </w:pPr>
            <w:r w:rsidRPr="00610B01">
              <w:t>-0.06 (-0.15, 0.05)</w:t>
            </w:r>
          </w:p>
        </w:tc>
      </w:tr>
      <w:tr w:rsidR="00610B01" w14:paraId="3D0D5A68" w14:textId="77777777" w:rsidTr="00B34628">
        <w:trPr>
          <w:trHeight w:val="388"/>
        </w:trPr>
        <w:tc>
          <w:tcPr>
            <w:tcW w:w="3040" w:type="dxa"/>
          </w:tcPr>
          <w:p w14:paraId="3BAE9641" w14:textId="77777777" w:rsidR="00610B01" w:rsidRPr="00610B01" w:rsidRDefault="00610B01" w:rsidP="00610B01">
            <w:pPr>
              <w:spacing w:after="160" w:line="259" w:lineRule="auto"/>
            </w:pPr>
            <w:r w:rsidRPr="00610B01">
              <w:t xml:space="preserve"> O: Critical Incidents</w:t>
            </w:r>
          </w:p>
        </w:tc>
        <w:tc>
          <w:tcPr>
            <w:tcW w:w="2491" w:type="dxa"/>
          </w:tcPr>
          <w:p w14:paraId="33C71CA6" w14:textId="77777777" w:rsidR="00610B01" w:rsidRPr="00610B01" w:rsidRDefault="00610B01" w:rsidP="00610B01">
            <w:pPr>
              <w:spacing w:after="160" w:line="259" w:lineRule="auto"/>
            </w:pPr>
            <w:r w:rsidRPr="00610B01">
              <w:t>-0.69 (-1.41, 0.</w:t>
            </w:r>
            <w:r w:rsidRPr="00610B01" w:rsidDel="00875056">
              <w:t xml:space="preserve"> </w:t>
            </w:r>
            <w:r w:rsidRPr="00610B01">
              <w:t>02)</w:t>
            </w:r>
          </w:p>
        </w:tc>
        <w:tc>
          <w:tcPr>
            <w:tcW w:w="2077" w:type="dxa"/>
          </w:tcPr>
          <w:p w14:paraId="78A2C865" w14:textId="77777777" w:rsidR="00610B01" w:rsidRPr="00610B01" w:rsidRDefault="00610B01" w:rsidP="00610B01">
            <w:pPr>
              <w:spacing w:after="160" w:line="259" w:lineRule="auto"/>
            </w:pPr>
            <w:r w:rsidRPr="00610B01">
              <w:t>0.00 (-0.05, 0.05)</w:t>
            </w:r>
          </w:p>
        </w:tc>
        <w:tc>
          <w:tcPr>
            <w:tcW w:w="1801" w:type="dxa"/>
          </w:tcPr>
          <w:p w14:paraId="17EEBE75" w14:textId="77777777" w:rsidR="00610B01" w:rsidRPr="00610B01" w:rsidRDefault="00610B01" w:rsidP="00610B01">
            <w:pPr>
              <w:spacing w:after="160" w:line="259" w:lineRule="auto"/>
            </w:pPr>
            <w:r w:rsidRPr="00610B01">
              <w:t>-0.69 (-1.40, 0.02)</w:t>
            </w:r>
          </w:p>
        </w:tc>
      </w:tr>
      <w:tr w:rsidR="00610B01" w14:paraId="64E991E0" w14:textId="77777777" w:rsidTr="00B34628">
        <w:trPr>
          <w:trHeight w:val="634"/>
        </w:trPr>
        <w:tc>
          <w:tcPr>
            <w:tcW w:w="3040" w:type="dxa"/>
          </w:tcPr>
          <w:p w14:paraId="445221B2" w14:textId="77777777" w:rsidR="00610B01" w:rsidRPr="00610B01" w:rsidRDefault="00610B01" w:rsidP="00610B01">
            <w:pPr>
              <w:spacing w:after="160" w:line="259" w:lineRule="auto"/>
            </w:pPr>
            <w:r w:rsidRPr="00610B01">
              <w:t>M: WRAADDS emotional dysregulation score</w:t>
            </w:r>
          </w:p>
        </w:tc>
        <w:tc>
          <w:tcPr>
            <w:tcW w:w="2491" w:type="dxa"/>
          </w:tcPr>
          <w:p w14:paraId="1DE3824E" w14:textId="77777777" w:rsidR="00610B01" w:rsidRPr="00610B01" w:rsidRDefault="00610B01" w:rsidP="00610B01">
            <w:pPr>
              <w:spacing w:after="160" w:line="259" w:lineRule="auto"/>
            </w:pPr>
          </w:p>
        </w:tc>
        <w:tc>
          <w:tcPr>
            <w:tcW w:w="2077" w:type="dxa"/>
          </w:tcPr>
          <w:p w14:paraId="3C0ABF9B" w14:textId="77777777" w:rsidR="00610B01" w:rsidRPr="00610B01" w:rsidRDefault="00610B01" w:rsidP="00610B01">
            <w:pPr>
              <w:spacing w:after="160" w:line="259" w:lineRule="auto"/>
            </w:pPr>
          </w:p>
        </w:tc>
        <w:tc>
          <w:tcPr>
            <w:tcW w:w="1801" w:type="dxa"/>
          </w:tcPr>
          <w:p w14:paraId="03656BEA" w14:textId="77777777" w:rsidR="00610B01" w:rsidRPr="00610B01" w:rsidRDefault="00610B01" w:rsidP="00610B01">
            <w:pPr>
              <w:spacing w:after="160" w:line="259" w:lineRule="auto"/>
            </w:pPr>
          </w:p>
        </w:tc>
      </w:tr>
      <w:tr w:rsidR="00610B01" w14:paraId="5EACC791" w14:textId="77777777" w:rsidTr="00B34628">
        <w:trPr>
          <w:trHeight w:val="375"/>
        </w:trPr>
        <w:tc>
          <w:tcPr>
            <w:tcW w:w="3040" w:type="dxa"/>
          </w:tcPr>
          <w:p w14:paraId="6F8E1C1C" w14:textId="77777777" w:rsidR="00610B01" w:rsidRPr="00610B01" w:rsidRDefault="00610B01" w:rsidP="00610B01">
            <w:pPr>
              <w:spacing w:after="160" w:line="259" w:lineRule="auto"/>
            </w:pPr>
            <w:r w:rsidRPr="00610B01">
              <w:t>O: BRC-P</w:t>
            </w:r>
          </w:p>
        </w:tc>
        <w:tc>
          <w:tcPr>
            <w:tcW w:w="2491" w:type="dxa"/>
          </w:tcPr>
          <w:p w14:paraId="39D940EE" w14:textId="77777777" w:rsidR="00610B01" w:rsidRPr="00610B01" w:rsidRDefault="00610B01" w:rsidP="00610B01">
            <w:pPr>
              <w:spacing w:after="160" w:line="259" w:lineRule="auto"/>
            </w:pPr>
            <w:r w:rsidRPr="00610B01">
              <w:t>-0.06 (-0.16, 0.04)</w:t>
            </w:r>
          </w:p>
        </w:tc>
        <w:tc>
          <w:tcPr>
            <w:tcW w:w="2077" w:type="dxa"/>
          </w:tcPr>
          <w:p w14:paraId="5E9CAD85" w14:textId="77777777" w:rsidR="00610B01" w:rsidRPr="00610B01" w:rsidRDefault="00610B01" w:rsidP="00610B01">
            <w:pPr>
              <w:spacing w:after="160" w:line="259" w:lineRule="auto"/>
            </w:pPr>
            <w:r w:rsidRPr="00610B01">
              <w:t>0.00 (-0.01, 0.00)</w:t>
            </w:r>
          </w:p>
        </w:tc>
        <w:tc>
          <w:tcPr>
            <w:tcW w:w="1801" w:type="dxa"/>
          </w:tcPr>
          <w:p w14:paraId="3BB9B6F6" w14:textId="77777777" w:rsidR="00610B01" w:rsidRPr="00610B01" w:rsidRDefault="00610B01" w:rsidP="00610B01">
            <w:pPr>
              <w:spacing w:after="160" w:line="259" w:lineRule="auto"/>
            </w:pPr>
            <w:r w:rsidRPr="00610B01">
              <w:t>-0.06 (-0.16, 0.04)</w:t>
            </w:r>
          </w:p>
        </w:tc>
      </w:tr>
      <w:tr w:rsidR="00610B01" w14:paraId="564871D7" w14:textId="77777777" w:rsidTr="00B34628">
        <w:trPr>
          <w:trHeight w:val="388"/>
        </w:trPr>
        <w:tc>
          <w:tcPr>
            <w:tcW w:w="3040" w:type="dxa"/>
          </w:tcPr>
          <w:p w14:paraId="2570FB77" w14:textId="77777777" w:rsidR="00610B01" w:rsidRPr="00610B01" w:rsidRDefault="00610B01" w:rsidP="00610B01">
            <w:pPr>
              <w:spacing w:after="160" w:line="259" w:lineRule="auto"/>
            </w:pPr>
            <w:r w:rsidRPr="00610B01">
              <w:t xml:space="preserve"> O: Critical Incidents</w:t>
            </w:r>
          </w:p>
        </w:tc>
        <w:tc>
          <w:tcPr>
            <w:tcW w:w="2491" w:type="dxa"/>
          </w:tcPr>
          <w:p w14:paraId="7A6BCC62" w14:textId="77777777" w:rsidR="00610B01" w:rsidRPr="00610B01" w:rsidRDefault="00610B01" w:rsidP="00610B01">
            <w:pPr>
              <w:spacing w:after="160" w:line="259" w:lineRule="auto"/>
            </w:pPr>
            <w:r w:rsidRPr="00610B01">
              <w:t>-0.67 (-1.37, 0.03)</w:t>
            </w:r>
          </w:p>
        </w:tc>
        <w:tc>
          <w:tcPr>
            <w:tcW w:w="2077" w:type="dxa"/>
          </w:tcPr>
          <w:p w14:paraId="148CC8BC" w14:textId="77777777" w:rsidR="00610B01" w:rsidRPr="00610B01" w:rsidRDefault="00610B01" w:rsidP="00610B01">
            <w:pPr>
              <w:spacing w:after="160" w:line="259" w:lineRule="auto"/>
            </w:pPr>
            <w:r w:rsidRPr="00610B01">
              <w:t>-0.03 (-0.06, 0.12)</w:t>
            </w:r>
          </w:p>
        </w:tc>
        <w:tc>
          <w:tcPr>
            <w:tcW w:w="1801" w:type="dxa"/>
          </w:tcPr>
          <w:p w14:paraId="77FD94F5" w14:textId="77777777" w:rsidR="00610B01" w:rsidRPr="00610B01" w:rsidRDefault="00610B01" w:rsidP="00610B01">
            <w:pPr>
              <w:spacing w:after="160" w:line="259" w:lineRule="auto"/>
            </w:pPr>
            <w:r w:rsidRPr="00610B01">
              <w:t>-0.64 (-1.34, 0.06)</w:t>
            </w:r>
          </w:p>
        </w:tc>
      </w:tr>
    </w:tbl>
    <w:p w14:paraId="4F2EAD54" w14:textId="4CBFF235" w:rsidR="00610B01" w:rsidRPr="00B10D72" w:rsidRDefault="00532645" w:rsidP="00532645">
      <w:pPr>
        <w:pStyle w:val="ListParagraph"/>
        <w:rPr>
          <w:sz w:val="18"/>
          <w:szCs w:val="18"/>
        </w:rPr>
      </w:pPr>
      <w:r w:rsidRPr="00B10D72">
        <w:rPr>
          <w:sz w:val="18"/>
          <w:szCs w:val="18"/>
        </w:rPr>
        <w:t>*</w:t>
      </w:r>
      <w:r w:rsidR="00610B01" w:rsidRPr="00B10D72">
        <w:rPr>
          <w:sz w:val="18"/>
          <w:szCs w:val="18"/>
        </w:rPr>
        <w:t>The estimates of the total effects can differ between models due to varying completeness of recording of different mediators.</w:t>
      </w:r>
    </w:p>
    <w:p w14:paraId="1CCE1E8F" w14:textId="29FB603F" w:rsidR="00052E17" w:rsidRDefault="00052E17" w:rsidP="00052E17"/>
    <w:p w14:paraId="2BA82136" w14:textId="473176D1" w:rsidR="00D15488" w:rsidRDefault="00D15488" w:rsidP="00052E17"/>
    <w:p w14:paraId="4FA814C7" w14:textId="7E3202DC" w:rsidR="0051629D" w:rsidRDefault="0051629D" w:rsidP="00052E17"/>
    <w:p w14:paraId="5FA4B9B1" w14:textId="77777777" w:rsidR="0051629D" w:rsidRDefault="0051629D" w:rsidP="00052E17"/>
    <w:p w14:paraId="1240E2CD" w14:textId="5E4997A1" w:rsidR="00D15488" w:rsidRDefault="00D15488" w:rsidP="00052E17"/>
    <w:p w14:paraId="484AEE6E" w14:textId="38FFBDFE" w:rsidR="00D15488" w:rsidRDefault="00D15488" w:rsidP="00052E17"/>
    <w:p w14:paraId="462879A3" w14:textId="262ECB83" w:rsidR="0051629D" w:rsidRDefault="0051629D" w:rsidP="0051629D">
      <w:pPr>
        <w:pStyle w:val="ListParagraph"/>
        <w:numPr>
          <w:ilvl w:val="1"/>
          <w:numId w:val="17"/>
        </w:numPr>
        <w:ind w:left="426"/>
      </w:pPr>
      <w:r>
        <w:lastRenderedPageBreak/>
        <w:t xml:space="preserve">Moderator analyses </w:t>
      </w:r>
    </w:p>
    <w:tbl>
      <w:tblPr>
        <w:tblStyle w:val="TableGrid"/>
        <w:tblW w:w="9634" w:type="dxa"/>
        <w:tblLook w:val="04A0" w:firstRow="1" w:lastRow="0" w:firstColumn="1" w:lastColumn="0" w:noHBand="0" w:noVBand="1"/>
      </w:tblPr>
      <w:tblGrid>
        <w:gridCol w:w="3406"/>
        <w:gridCol w:w="2101"/>
        <w:gridCol w:w="1423"/>
        <w:gridCol w:w="2704"/>
      </w:tblGrid>
      <w:tr w:rsidR="00EC178A" w14:paraId="636415D8" w14:textId="77777777" w:rsidTr="006770E8">
        <w:tc>
          <w:tcPr>
            <w:tcW w:w="9634" w:type="dxa"/>
            <w:gridSpan w:val="4"/>
            <w:shd w:val="clear" w:color="auto" w:fill="FFF2CC" w:themeFill="accent4" w:themeFillTint="33"/>
          </w:tcPr>
          <w:p w14:paraId="56465628" w14:textId="67E85E07" w:rsidR="00EC178A" w:rsidRPr="00F35D1E" w:rsidRDefault="00EC178A" w:rsidP="00D560E1">
            <w:pPr>
              <w:rPr>
                <w:b/>
                <w:bCs/>
              </w:rPr>
            </w:pPr>
            <w:r w:rsidRPr="00052E17">
              <w:rPr>
                <w:b/>
                <w:bCs/>
              </w:rPr>
              <w:t xml:space="preserve">Table </w:t>
            </w:r>
            <w:r w:rsidR="00305EF0">
              <w:rPr>
                <w:b/>
                <w:bCs/>
              </w:rPr>
              <w:t>5</w:t>
            </w:r>
            <w:r w:rsidRPr="00052E17">
              <w:rPr>
                <w:b/>
                <w:bCs/>
              </w:rPr>
              <w:t>: Formal assessment of moderation effects</w:t>
            </w:r>
          </w:p>
        </w:tc>
      </w:tr>
      <w:tr w:rsidR="00D560E1" w14:paraId="7A0D11BA" w14:textId="77777777" w:rsidTr="00841D55">
        <w:tc>
          <w:tcPr>
            <w:tcW w:w="3406" w:type="dxa"/>
            <w:shd w:val="clear" w:color="auto" w:fill="FFF2CC" w:themeFill="accent4" w:themeFillTint="33"/>
          </w:tcPr>
          <w:p w14:paraId="4BC4D4BD" w14:textId="77777777" w:rsidR="00D560E1" w:rsidRPr="00F35D1E" w:rsidRDefault="00D560E1" w:rsidP="00D560E1">
            <w:pPr>
              <w:spacing w:after="160" w:line="259" w:lineRule="auto"/>
              <w:rPr>
                <w:b/>
                <w:bCs/>
              </w:rPr>
            </w:pPr>
            <w:r w:rsidRPr="00F35D1E">
              <w:rPr>
                <w:b/>
                <w:bCs/>
              </w:rPr>
              <w:t>Baseline variable</w:t>
            </w:r>
          </w:p>
        </w:tc>
        <w:tc>
          <w:tcPr>
            <w:tcW w:w="2101" w:type="dxa"/>
            <w:shd w:val="clear" w:color="auto" w:fill="FFF2CC" w:themeFill="accent4" w:themeFillTint="33"/>
          </w:tcPr>
          <w:p w14:paraId="59222BED" w14:textId="77777777" w:rsidR="00D560E1" w:rsidRPr="00F35D1E" w:rsidRDefault="00D560E1" w:rsidP="00D560E1">
            <w:pPr>
              <w:spacing w:after="160" w:line="259" w:lineRule="auto"/>
              <w:rPr>
                <w:b/>
                <w:bCs/>
              </w:rPr>
            </w:pPr>
            <w:r w:rsidRPr="00F35D1E">
              <w:rPr>
                <w:b/>
                <w:bCs/>
              </w:rPr>
              <w:t>Estimated interaction effect</w:t>
            </w:r>
          </w:p>
        </w:tc>
        <w:tc>
          <w:tcPr>
            <w:tcW w:w="1423" w:type="dxa"/>
            <w:shd w:val="clear" w:color="auto" w:fill="FFF2CC" w:themeFill="accent4" w:themeFillTint="33"/>
          </w:tcPr>
          <w:p w14:paraId="0EFC1810" w14:textId="77777777" w:rsidR="00D560E1" w:rsidRPr="00F35D1E" w:rsidRDefault="00D560E1" w:rsidP="00D560E1">
            <w:pPr>
              <w:spacing w:after="160" w:line="259" w:lineRule="auto"/>
              <w:rPr>
                <w:b/>
                <w:bCs/>
              </w:rPr>
            </w:pPr>
            <w:r w:rsidRPr="00F35D1E">
              <w:rPr>
                <w:b/>
                <w:bCs/>
              </w:rPr>
              <w:t>95% CI</w:t>
            </w:r>
          </w:p>
        </w:tc>
        <w:tc>
          <w:tcPr>
            <w:tcW w:w="2704" w:type="dxa"/>
            <w:shd w:val="clear" w:color="auto" w:fill="FFF2CC" w:themeFill="accent4" w:themeFillTint="33"/>
          </w:tcPr>
          <w:p w14:paraId="7833E60A" w14:textId="68801C0D" w:rsidR="00D560E1" w:rsidRPr="00F35D1E" w:rsidRDefault="00D560E1" w:rsidP="00D560E1">
            <w:pPr>
              <w:spacing w:after="160" w:line="259" w:lineRule="auto"/>
              <w:rPr>
                <w:b/>
                <w:bCs/>
              </w:rPr>
            </w:pPr>
            <w:r w:rsidRPr="00F35D1E">
              <w:rPr>
                <w:b/>
                <w:bCs/>
              </w:rPr>
              <w:t>t-test,</w:t>
            </w:r>
            <w:r w:rsidR="004003A4" w:rsidRPr="00F35D1E">
              <w:rPr>
                <w:b/>
                <w:bCs/>
              </w:rPr>
              <w:t xml:space="preserve"> </w:t>
            </w:r>
            <w:r w:rsidRPr="00F35D1E">
              <w:rPr>
                <w:b/>
                <w:bCs/>
              </w:rPr>
              <w:t>degrees of freedom, p-value</w:t>
            </w:r>
          </w:p>
        </w:tc>
      </w:tr>
      <w:tr w:rsidR="00D560E1" w14:paraId="6DC1AAE7" w14:textId="77777777" w:rsidTr="00841D55">
        <w:tc>
          <w:tcPr>
            <w:tcW w:w="3406" w:type="dxa"/>
          </w:tcPr>
          <w:p w14:paraId="626E15C3" w14:textId="77777777" w:rsidR="00D560E1" w:rsidRPr="00D560E1" w:rsidRDefault="00D560E1" w:rsidP="00D560E1">
            <w:pPr>
              <w:spacing w:after="160" w:line="259" w:lineRule="auto"/>
            </w:pPr>
            <w:r w:rsidRPr="00D560E1">
              <w:t>Interaction of ZAN-BPD with trial arm</w:t>
            </w:r>
          </w:p>
        </w:tc>
        <w:tc>
          <w:tcPr>
            <w:tcW w:w="2101" w:type="dxa"/>
          </w:tcPr>
          <w:p w14:paraId="3445CA29" w14:textId="77777777" w:rsidR="00D560E1" w:rsidRPr="00D560E1" w:rsidRDefault="00D560E1" w:rsidP="00D560E1">
            <w:pPr>
              <w:spacing w:after="160" w:line="259" w:lineRule="auto"/>
            </w:pPr>
            <w:r w:rsidRPr="00D560E1">
              <w:t>0.56</w:t>
            </w:r>
          </w:p>
        </w:tc>
        <w:tc>
          <w:tcPr>
            <w:tcW w:w="1423" w:type="dxa"/>
          </w:tcPr>
          <w:p w14:paraId="74694515" w14:textId="77777777" w:rsidR="00D560E1" w:rsidRPr="00D560E1" w:rsidRDefault="00D560E1" w:rsidP="00D560E1">
            <w:pPr>
              <w:spacing w:after="160" w:line="259" w:lineRule="auto"/>
            </w:pPr>
            <w:r w:rsidRPr="00D560E1">
              <w:t>(-0.09, 1.20)</w:t>
            </w:r>
          </w:p>
        </w:tc>
        <w:tc>
          <w:tcPr>
            <w:tcW w:w="2704" w:type="dxa"/>
          </w:tcPr>
          <w:p w14:paraId="058C2DB2" w14:textId="77777777" w:rsidR="00D560E1" w:rsidRPr="00D560E1" w:rsidRDefault="00D560E1" w:rsidP="00D560E1">
            <w:pPr>
              <w:spacing w:after="160" w:line="259" w:lineRule="auto"/>
            </w:pPr>
            <w:r w:rsidRPr="00D560E1">
              <w:t>1.70, 181, 0.090</w:t>
            </w:r>
          </w:p>
        </w:tc>
      </w:tr>
      <w:tr w:rsidR="00D560E1" w14:paraId="7C3D231B" w14:textId="77777777" w:rsidTr="00841D55">
        <w:tc>
          <w:tcPr>
            <w:tcW w:w="3406" w:type="dxa"/>
          </w:tcPr>
          <w:p w14:paraId="39C64453" w14:textId="77777777" w:rsidR="00D560E1" w:rsidRPr="00D560E1" w:rsidRDefault="00D560E1" w:rsidP="00D560E1">
            <w:pPr>
              <w:spacing w:after="160" w:line="259" w:lineRule="auto"/>
            </w:pPr>
            <w:r w:rsidRPr="00D560E1">
              <w:t>Interaction of CTQ with trial arm</w:t>
            </w:r>
          </w:p>
        </w:tc>
        <w:tc>
          <w:tcPr>
            <w:tcW w:w="2101" w:type="dxa"/>
          </w:tcPr>
          <w:p w14:paraId="0637E6EB" w14:textId="77777777" w:rsidR="00D560E1" w:rsidRPr="00D560E1" w:rsidRDefault="00D560E1" w:rsidP="00D560E1">
            <w:pPr>
              <w:spacing w:after="160" w:line="259" w:lineRule="auto"/>
            </w:pPr>
            <w:r w:rsidRPr="00D560E1">
              <w:t>0.10</w:t>
            </w:r>
          </w:p>
        </w:tc>
        <w:tc>
          <w:tcPr>
            <w:tcW w:w="1423" w:type="dxa"/>
          </w:tcPr>
          <w:p w14:paraId="29A272C8" w14:textId="77777777" w:rsidR="00D560E1" w:rsidRPr="00D560E1" w:rsidRDefault="00D560E1" w:rsidP="00D560E1">
            <w:pPr>
              <w:spacing w:after="160" w:line="259" w:lineRule="auto"/>
            </w:pPr>
            <w:r w:rsidRPr="00D560E1">
              <w:t>(-0.06, 0.25)</w:t>
            </w:r>
          </w:p>
        </w:tc>
        <w:tc>
          <w:tcPr>
            <w:tcW w:w="2704" w:type="dxa"/>
          </w:tcPr>
          <w:p w14:paraId="581A18FA" w14:textId="77777777" w:rsidR="00D560E1" w:rsidRPr="00D560E1" w:rsidRDefault="00D560E1" w:rsidP="00D560E1">
            <w:pPr>
              <w:spacing w:after="160" w:line="259" w:lineRule="auto"/>
            </w:pPr>
            <w:r w:rsidRPr="00D560E1">
              <w:t>1.25, 171, 0.214</w:t>
            </w:r>
          </w:p>
        </w:tc>
      </w:tr>
      <w:tr w:rsidR="00D560E1" w14:paraId="5865A7A3" w14:textId="77777777" w:rsidTr="00841D55">
        <w:tc>
          <w:tcPr>
            <w:tcW w:w="3406" w:type="dxa"/>
          </w:tcPr>
          <w:p w14:paraId="5078BF6A" w14:textId="77777777" w:rsidR="00D560E1" w:rsidRPr="00D560E1" w:rsidRDefault="00D560E1" w:rsidP="00D560E1">
            <w:pPr>
              <w:spacing w:after="160" w:line="259" w:lineRule="auto"/>
            </w:pPr>
            <w:r w:rsidRPr="00D560E1">
              <w:t>Interaction of RPAQ-R with trial arm</w:t>
            </w:r>
          </w:p>
        </w:tc>
        <w:tc>
          <w:tcPr>
            <w:tcW w:w="2101" w:type="dxa"/>
          </w:tcPr>
          <w:p w14:paraId="4354220B" w14:textId="77777777" w:rsidR="00D560E1" w:rsidRPr="00D560E1" w:rsidRDefault="00D560E1" w:rsidP="00D560E1">
            <w:pPr>
              <w:spacing w:after="160" w:line="259" w:lineRule="auto"/>
            </w:pPr>
            <w:r w:rsidRPr="00D560E1">
              <w:t>0.23</w:t>
            </w:r>
          </w:p>
        </w:tc>
        <w:tc>
          <w:tcPr>
            <w:tcW w:w="1423" w:type="dxa"/>
          </w:tcPr>
          <w:p w14:paraId="0DAAE65A" w14:textId="77777777" w:rsidR="00D560E1" w:rsidRPr="00D560E1" w:rsidRDefault="00D560E1" w:rsidP="00D560E1">
            <w:pPr>
              <w:spacing w:after="160" w:line="259" w:lineRule="auto"/>
            </w:pPr>
            <w:r w:rsidRPr="00D560E1">
              <w:t>(-0.37, 0.83)</w:t>
            </w:r>
          </w:p>
        </w:tc>
        <w:tc>
          <w:tcPr>
            <w:tcW w:w="2704" w:type="dxa"/>
          </w:tcPr>
          <w:p w14:paraId="7053C2D0" w14:textId="77777777" w:rsidR="00D560E1" w:rsidRPr="00D560E1" w:rsidRDefault="00D560E1" w:rsidP="00D560E1">
            <w:pPr>
              <w:spacing w:after="160" w:line="259" w:lineRule="auto"/>
            </w:pPr>
            <w:r w:rsidRPr="00D560E1">
              <w:t>0.75, 176, 0.452</w:t>
            </w:r>
          </w:p>
        </w:tc>
      </w:tr>
      <w:tr w:rsidR="00D560E1" w14:paraId="5A66E41E" w14:textId="77777777" w:rsidTr="00841D55">
        <w:tc>
          <w:tcPr>
            <w:tcW w:w="3406" w:type="dxa"/>
          </w:tcPr>
          <w:p w14:paraId="4EDCFEA4" w14:textId="77777777" w:rsidR="00D560E1" w:rsidRPr="00D560E1" w:rsidRDefault="00D560E1" w:rsidP="00D560E1">
            <w:pPr>
              <w:spacing w:after="160" w:line="259" w:lineRule="auto"/>
            </w:pPr>
            <w:r w:rsidRPr="00D560E1">
              <w:t>Interaction of RPAQ-P with trial arm</w:t>
            </w:r>
          </w:p>
        </w:tc>
        <w:tc>
          <w:tcPr>
            <w:tcW w:w="2101" w:type="dxa"/>
          </w:tcPr>
          <w:p w14:paraId="0F21BF09" w14:textId="77777777" w:rsidR="00D560E1" w:rsidRPr="00D560E1" w:rsidRDefault="00D560E1" w:rsidP="00D560E1">
            <w:pPr>
              <w:spacing w:after="160" w:line="259" w:lineRule="auto"/>
            </w:pPr>
            <w:r w:rsidRPr="00D560E1">
              <w:t>0.28</w:t>
            </w:r>
          </w:p>
        </w:tc>
        <w:tc>
          <w:tcPr>
            <w:tcW w:w="1423" w:type="dxa"/>
          </w:tcPr>
          <w:p w14:paraId="1CAA6D80" w14:textId="77777777" w:rsidR="00D560E1" w:rsidRPr="00D560E1" w:rsidRDefault="00D560E1" w:rsidP="00D560E1">
            <w:pPr>
              <w:spacing w:after="160" w:line="259" w:lineRule="auto"/>
            </w:pPr>
            <w:r w:rsidRPr="00D560E1">
              <w:t>(-0.26, 0.82)</w:t>
            </w:r>
          </w:p>
        </w:tc>
        <w:tc>
          <w:tcPr>
            <w:tcW w:w="2704" w:type="dxa"/>
          </w:tcPr>
          <w:p w14:paraId="513787F0" w14:textId="77777777" w:rsidR="00D560E1" w:rsidRPr="00D560E1" w:rsidRDefault="00D560E1" w:rsidP="00D560E1">
            <w:pPr>
              <w:spacing w:after="160" w:line="259" w:lineRule="auto"/>
            </w:pPr>
            <w:r w:rsidRPr="00D560E1">
              <w:t>1.02, 180, 0.113</w:t>
            </w:r>
          </w:p>
        </w:tc>
      </w:tr>
    </w:tbl>
    <w:p w14:paraId="05C7C6C3" w14:textId="7D095AB3" w:rsidR="00EC06FC" w:rsidRDefault="00EC06FC" w:rsidP="566EFC70">
      <w:pPr>
        <w:rPr>
          <w:b/>
          <w:bCs/>
        </w:rPr>
      </w:pPr>
    </w:p>
    <w:p w14:paraId="6AE99317" w14:textId="1303F128" w:rsidR="0051629D" w:rsidRPr="0051629D" w:rsidRDefault="0051629D" w:rsidP="0051629D">
      <w:pPr>
        <w:pStyle w:val="ListParagraph"/>
        <w:numPr>
          <w:ilvl w:val="1"/>
          <w:numId w:val="17"/>
        </w:numPr>
        <w:ind w:left="426"/>
        <w:rPr>
          <w:b/>
          <w:bCs/>
        </w:rPr>
      </w:pPr>
      <w:r>
        <w:rPr>
          <w:b/>
          <w:bCs/>
        </w:rPr>
        <w:t xml:space="preserve">Adverse events </w:t>
      </w:r>
    </w:p>
    <w:tbl>
      <w:tblPr>
        <w:tblStyle w:val="TableGrid"/>
        <w:tblW w:w="5304" w:type="pct"/>
        <w:tblLayout w:type="fixed"/>
        <w:tblLook w:val="04A0" w:firstRow="1" w:lastRow="0" w:firstColumn="1" w:lastColumn="0" w:noHBand="0" w:noVBand="1"/>
      </w:tblPr>
      <w:tblGrid>
        <w:gridCol w:w="1269"/>
        <w:gridCol w:w="1703"/>
        <w:gridCol w:w="1131"/>
        <w:gridCol w:w="1121"/>
        <w:gridCol w:w="1141"/>
        <w:gridCol w:w="1141"/>
        <w:gridCol w:w="1141"/>
        <w:gridCol w:w="1271"/>
      </w:tblGrid>
      <w:tr w:rsidR="00EC178A" w:rsidRPr="005C0F4D" w14:paraId="50AD6FDF" w14:textId="77777777" w:rsidTr="00EC178A">
        <w:tc>
          <w:tcPr>
            <w:tcW w:w="5000" w:type="pct"/>
            <w:gridSpan w:val="8"/>
            <w:shd w:val="clear" w:color="auto" w:fill="FFF2CC" w:themeFill="accent4" w:themeFillTint="33"/>
          </w:tcPr>
          <w:p w14:paraId="36400285" w14:textId="145B542E" w:rsidR="00EC178A" w:rsidRPr="00626427" w:rsidRDefault="00EC178A" w:rsidP="0063591B">
            <w:pPr>
              <w:rPr>
                <w:rFonts w:ascii="Calibri" w:eastAsia="Calibri" w:hAnsi="Calibri" w:cs="Calibri"/>
                <w:b/>
                <w:bCs/>
              </w:rPr>
            </w:pPr>
            <w:r w:rsidRPr="00577DFA">
              <w:rPr>
                <w:b/>
                <w:bCs/>
              </w:rPr>
              <w:t xml:space="preserve">Table </w:t>
            </w:r>
            <w:r w:rsidR="00996131">
              <w:rPr>
                <w:b/>
                <w:bCs/>
              </w:rPr>
              <w:t>6</w:t>
            </w:r>
            <w:r w:rsidRPr="00577DFA">
              <w:rPr>
                <w:b/>
                <w:bCs/>
              </w:rPr>
              <w:t>:  Adverse events by body system code by trial arm</w:t>
            </w:r>
          </w:p>
        </w:tc>
      </w:tr>
      <w:tr w:rsidR="0063591B" w:rsidRPr="005C0F4D" w14:paraId="41D1A577" w14:textId="77777777" w:rsidTr="00996131">
        <w:tc>
          <w:tcPr>
            <w:tcW w:w="640" w:type="pct"/>
            <w:shd w:val="clear" w:color="auto" w:fill="FFF2CC" w:themeFill="accent4" w:themeFillTint="33"/>
          </w:tcPr>
          <w:p w14:paraId="40DEF20C"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SOC category</w:t>
            </w:r>
          </w:p>
        </w:tc>
        <w:tc>
          <w:tcPr>
            <w:tcW w:w="859" w:type="pct"/>
            <w:shd w:val="clear" w:color="auto" w:fill="FFF2CC" w:themeFill="accent4" w:themeFillTint="33"/>
          </w:tcPr>
          <w:p w14:paraId="43F89452"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HLGT category</w:t>
            </w:r>
          </w:p>
        </w:tc>
        <w:tc>
          <w:tcPr>
            <w:tcW w:w="570" w:type="pct"/>
            <w:shd w:val="clear" w:color="auto" w:fill="FFF2CC" w:themeFill="accent4" w:themeFillTint="33"/>
          </w:tcPr>
          <w:p w14:paraId="325EDF16"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 xml:space="preserve"> OROS-MPH</w:t>
            </w:r>
          </w:p>
          <w:p w14:paraId="7CA12BE6"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n of participants/%</w:t>
            </w:r>
          </w:p>
        </w:tc>
        <w:tc>
          <w:tcPr>
            <w:tcW w:w="565" w:type="pct"/>
            <w:shd w:val="clear" w:color="auto" w:fill="FFF2CC" w:themeFill="accent4" w:themeFillTint="33"/>
          </w:tcPr>
          <w:p w14:paraId="4E1E1FBF"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OROS-MPH</w:t>
            </w:r>
          </w:p>
          <w:p w14:paraId="74B4D2B4"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n of events/%</w:t>
            </w:r>
          </w:p>
        </w:tc>
        <w:tc>
          <w:tcPr>
            <w:tcW w:w="575" w:type="pct"/>
            <w:shd w:val="clear" w:color="auto" w:fill="FFF2CC" w:themeFill="accent4" w:themeFillTint="33"/>
          </w:tcPr>
          <w:p w14:paraId="580427F1"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Placebo</w:t>
            </w:r>
          </w:p>
          <w:p w14:paraId="327D3FC3"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n of participants</w:t>
            </w:r>
            <w:r w:rsidRPr="00626427" w:rsidDel="00941E3E">
              <w:rPr>
                <w:rFonts w:ascii="Calibri" w:eastAsia="Calibri" w:hAnsi="Calibri" w:cs="Calibri"/>
                <w:b/>
                <w:bCs/>
              </w:rPr>
              <w:t xml:space="preserve"> </w:t>
            </w:r>
            <w:r w:rsidRPr="00626427">
              <w:rPr>
                <w:rFonts w:ascii="Calibri" w:eastAsia="Calibri" w:hAnsi="Calibri" w:cs="Calibri"/>
                <w:b/>
                <w:bCs/>
              </w:rPr>
              <w:t>/%</w:t>
            </w:r>
          </w:p>
        </w:tc>
        <w:tc>
          <w:tcPr>
            <w:tcW w:w="575" w:type="pct"/>
            <w:shd w:val="clear" w:color="auto" w:fill="FFF2CC" w:themeFill="accent4" w:themeFillTint="33"/>
          </w:tcPr>
          <w:p w14:paraId="0A03F54F"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 xml:space="preserve">Placebo </w:t>
            </w:r>
          </w:p>
          <w:p w14:paraId="54E68687"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n of events/%</w:t>
            </w:r>
          </w:p>
        </w:tc>
        <w:tc>
          <w:tcPr>
            <w:tcW w:w="575" w:type="pct"/>
            <w:shd w:val="clear" w:color="auto" w:fill="FFF2CC" w:themeFill="accent4" w:themeFillTint="33"/>
          </w:tcPr>
          <w:p w14:paraId="2AC3D70A"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Total</w:t>
            </w:r>
          </w:p>
          <w:p w14:paraId="361D66FC"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n of participants /%</w:t>
            </w:r>
          </w:p>
        </w:tc>
        <w:tc>
          <w:tcPr>
            <w:tcW w:w="641" w:type="pct"/>
            <w:shd w:val="clear" w:color="auto" w:fill="FFF2CC" w:themeFill="accent4" w:themeFillTint="33"/>
          </w:tcPr>
          <w:p w14:paraId="2104AEE9"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Total</w:t>
            </w:r>
          </w:p>
          <w:p w14:paraId="4BB6E08F" w14:textId="77777777" w:rsidR="00AF11C4" w:rsidRPr="00626427" w:rsidRDefault="00AF11C4" w:rsidP="0063591B">
            <w:pPr>
              <w:rPr>
                <w:rFonts w:ascii="Calibri" w:eastAsia="Calibri" w:hAnsi="Calibri" w:cs="Calibri"/>
                <w:b/>
                <w:bCs/>
              </w:rPr>
            </w:pPr>
            <w:r w:rsidRPr="00626427">
              <w:rPr>
                <w:rFonts w:ascii="Calibri" w:eastAsia="Calibri" w:hAnsi="Calibri" w:cs="Calibri"/>
                <w:b/>
                <w:bCs/>
              </w:rPr>
              <w:t>n of events/%</w:t>
            </w:r>
          </w:p>
        </w:tc>
      </w:tr>
      <w:tr w:rsidR="00574316" w:rsidRPr="005C0F4D" w14:paraId="7CAD6F91" w14:textId="77777777" w:rsidTr="00996131">
        <w:tc>
          <w:tcPr>
            <w:tcW w:w="640" w:type="pct"/>
          </w:tcPr>
          <w:p w14:paraId="22C5A611" w14:textId="77777777" w:rsidR="00AF11C4" w:rsidRPr="00626427" w:rsidRDefault="00AF11C4" w:rsidP="008D3E73">
            <w:pPr>
              <w:rPr>
                <w:rFonts w:ascii="Calibri" w:eastAsia="Calibri" w:hAnsi="Calibri" w:cs="Calibri"/>
              </w:rPr>
            </w:pPr>
            <w:r w:rsidRPr="00626427">
              <w:rPr>
                <w:rFonts w:ascii="Calibri" w:eastAsia="Calibri" w:hAnsi="Calibri" w:cs="Calibri"/>
              </w:rPr>
              <w:t>Blood and lymphatic system disorders</w:t>
            </w:r>
          </w:p>
        </w:tc>
        <w:tc>
          <w:tcPr>
            <w:tcW w:w="859" w:type="pct"/>
          </w:tcPr>
          <w:p w14:paraId="138099DE" w14:textId="77777777" w:rsidR="00AF11C4" w:rsidRPr="00626427" w:rsidRDefault="00AF11C4" w:rsidP="008D3E73">
            <w:pPr>
              <w:rPr>
                <w:rFonts w:ascii="Calibri" w:eastAsia="Calibri" w:hAnsi="Calibri" w:cs="Calibri"/>
              </w:rPr>
            </w:pPr>
            <w:r w:rsidRPr="00626427">
              <w:rPr>
                <w:rFonts w:ascii="Calibri" w:eastAsia="Calibri" w:hAnsi="Calibri" w:cs="Calibri"/>
              </w:rPr>
              <w:t>Blood and lymphatic system disorders</w:t>
            </w:r>
          </w:p>
        </w:tc>
        <w:tc>
          <w:tcPr>
            <w:tcW w:w="570" w:type="pct"/>
          </w:tcPr>
          <w:p w14:paraId="479B9C42" w14:textId="77777777" w:rsidR="00AF11C4" w:rsidRPr="00626427" w:rsidRDefault="00AF11C4" w:rsidP="00904CB3">
            <w:pPr>
              <w:rPr>
                <w:rFonts w:ascii="Calibri" w:eastAsia="Calibri" w:hAnsi="Calibri" w:cs="Calibri"/>
              </w:rPr>
            </w:pPr>
            <w:r w:rsidRPr="00626427">
              <w:rPr>
                <w:rFonts w:ascii="Calibri" w:eastAsia="Calibri" w:hAnsi="Calibri" w:cs="Calibri"/>
              </w:rPr>
              <w:t xml:space="preserve">   1 / 0.54</w:t>
            </w:r>
          </w:p>
        </w:tc>
        <w:tc>
          <w:tcPr>
            <w:tcW w:w="565" w:type="pct"/>
          </w:tcPr>
          <w:p w14:paraId="37C67C2D" w14:textId="77777777" w:rsidR="00AF11C4" w:rsidRPr="00626427" w:rsidRDefault="00AF11C4" w:rsidP="00904CB3">
            <w:pPr>
              <w:rPr>
                <w:rFonts w:ascii="Calibri" w:eastAsia="Calibri" w:hAnsi="Calibri" w:cs="Calibri"/>
              </w:rPr>
            </w:pPr>
            <w:r w:rsidRPr="00626427">
              <w:rPr>
                <w:rFonts w:ascii="Calibri" w:eastAsia="Calibri" w:hAnsi="Calibri" w:cs="Calibri"/>
              </w:rPr>
              <w:t>1 / 0.45</w:t>
            </w:r>
          </w:p>
        </w:tc>
        <w:tc>
          <w:tcPr>
            <w:tcW w:w="575" w:type="pct"/>
          </w:tcPr>
          <w:p w14:paraId="549688E9" w14:textId="77777777" w:rsidR="00AF11C4" w:rsidRPr="00626427" w:rsidRDefault="00AF11C4" w:rsidP="00904CB3">
            <w:pPr>
              <w:rPr>
                <w:rFonts w:ascii="Calibri" w:eastAsia="Calibri" w:hAnsi="Calibri" w:cs="Calibri"/>
              </w:rPr>
            </w:pPr>
            <w:r w:rsidRPr="00626427">
              <w:rPr>
                <w:rFonts w:ascii="Calibri" w:eastAsia="Calibri" w:hAnsi="Calibri" w:cs="Calibri"/>
              </w:rPr>
              <w:t>0 / 0.0</w:t>
            </w:r>
          </w:p>
        </w:tc>
        <w:tc>
          <w:tcPr>
            <w:tcW w:w="575" w:type="pct"/>
          </w:tcPr>
          <w:p w14:paraId="2E0F462F" w14:textId="77777777" w:rsidR="00AF11C4" w:rsidRPr="00626427" w:rsidRDefault="00AF11C4" w:rsidP="00904CB3">
            <w:pPr>
              <w:rPr>
                <w:rFonts w:ascii="Calibri" w:eastAsia="Calibri" w:hAnsi="Calibri" w:cs="Calibri"/>
              </w:rPr>
            </w:pPr>
            <w:r w:rsidRPr="00626427">
              <w:rPr>
                <w:rFonts w:ascii="Calibri" w:eastAsia="Calibri" w:hAnsi="Calibri" w:cs="Calibri"/>
              </w:rPr>
              <w:t>0 / 0.0</w:t>
            </w:r>
          </w:p>
        </w:tc>
        <w:tc>
          <w:tcPr>
            <w:tcW w:w="575" w:type="pct"/>
          </w:tcPr>
          <w:p w14:paraId="1B04565D" w14:textId="77777777" w:rsidR="00AF11C4" w:rsidRPr="00626427" w:rsidRDefault="00AF11C4" w:rsidP="00904CB3">
            <w:pPr>
              <w:rPr>
                <w:rFonts w:ascii="Calibri" w:eastAsia="Calibri" w:hAnsi="Calibri" w:cs="Calibri"/>
              </w:rPr>
            </w:pPr>
            <w:r w:rsidRPr="00626427">
              <w:rPr>
                <w:rFonts w:ascii="Calibri" w:eastAsia="Calibri" w:hAnsi="Calibri" w:cs="Calibri"/>
              </w:rPr>
              <w:t>1 / 0.30</w:t>
            </w:r>
          </w:p>
        </w:tc>
        <w:tc>
          <w:tcPr>
            <w:tcW w:w="641" w:type="pct"/>
          </w:tcPr>
          <w:p w14:paraId="1071E6BC" w14:textId="1F704D47" w:rsidR="00AF11C4" w:rsidRPr="00626427" w:rsidRDefault="00AF11C4" w:rsidP="00904CB3">
            <w:pPr>
              <w:rPr>
                <w:rFonts w:ascii="Calibri" w:eastAsia="Calibri" w:hAnsi="Calibri" w:cs="Calibri"/>
              </w:rPr>
            </w:pPr>
            <w:r w:rsidRPr="00626427">
              <w:rPr>
                <w:rFonts w:ascii="Calibri" w:eastAsia="Calibri" w:hAnsi="Calibri" w:cs="Calibri"/>
              </w:rPr>
              <w:t>1/ 0.24</w:t>
            </w:r>
          </w:p>
        </w:tc>
      </w:tr>
      <w:tr w:rsidR="00574316" w:rsidRPr="005C0F4D" w14:paraId="5CF089EF" w14:textId="77777777" w:rsidTr="00996131">
        <w:tc>
          <w:tcPr>
            <w:tcW w:w="640" w:type="pct"/>
          </w:tcPr>
          <w:p w14:paraId="341266CB" w14:textId="77777777" w:rsidR="00AF11C4" w:rsidRPr="00626427" w:rsidRDefault="00AF11C4" w:rsidP="008D3E73">
            <w:pPr>
              <w:rPr>
                <w:rFonts w:ascii="Calibri" w:eastAsia="Calibri" w:hAnsi="Calibri" w:cs="Calibri"/>
              </w:rPr>
            </w:pPr>
            <w:r w:rsidRPr="00626427">
              <w:rPr>
                <w:rFonts w:ascii="Calibri" w:eastAsia="Calibri" w:hAnsi="Calibri" w:cs="Calibri"/>
              </w:rPr>
              <w:t>Cardiac disorders</w:t>
            </w:r>
          </w:p>
        </w:tc>
        <w:tc>
          <w:tcPr>
            <w:tcW w:w="859" w:type="pct"/>
          </w:tcPr>
          <w:p w14:paraId="40FE3B89" w14:textId="77777777" w:rsidR="00AF11C4" w:rsidRPr="00626427" w:rsidRDefault="00AF11C4" w:rsidP="008D3E73">
            <w:pPr>
              <w:rPr>
                <w:rFonts w:ascii="Calibri" w:eastAsia="Calibri" w:hAnsi="Calibri" w:cs="Calibri"/>
              </w:rPr>
            </w:pPr>
            <w:r w:rsidRPr="00626427">
              <w:rPr>
                <w:rFonts w:ascii="Calibri" w:eastAsia="Calibri" w:hAnsi="Calibri" w:cs="Calibri"/>
              </w:rPr>
              <w:t>Cardiac signs and symptoms</w:t>
            </w:r>
          </w:p>
        </w:tc>
        <w:tc>
          <w:tcPr>
            <w:tcW w:w="570" w:type="pct"/>
          </w:tcPr>
          <w:p w14:paraId="743EBCAD" w14:textId="4142702F" w:rsidR="00AF11C4" w:rsidRPr="00626427" w:rsidRDefault="00AF11C4" w:rsidP="00904CB3">
            <w:pPr>
              <w:rPr>
                <w:rFonts w:ascii="Calibri" w:eastAsia="Calibri" w:hAnsi="Calibri" w:cs="Calibri"/>
              </w:rPr>
            </w:pPr>
            <w:r w:rsidRPr="00626427">
              <w:rPr>
                <w:rFonts w:ascii="Calibri" w:eastAsia="Calibri" w:hAnsi="Calibri" w:cs="Calibri"/>
              </w:rPr>
              <w:t xml:space="preserve"> 4 / 2.17</w:t>
            </w:r>
          </w:p>
        </w:tc>
        <w:tc>
          <w:tcPr>
            <w:tcW w:w="565" w:type="pct"/>
          </w:tcPr>
          <w:p w14:paraId="25D924BF" w14:textId="2CD6925E" w:rsidR="00AF11C4" w:rsidRPr="00626427" w:rsidRDefault="00AF11C4" w:rsidP="00904CB3">
            <w:pPr>
              <w:rPr>
                <w:rFonts w:ascii="Calibri" w:eastAsia="Calibri" w:hAnsi="Calibri" w:cs="Calibri"/>
              </w:rPr>
            </w:pPr>
            <w:r w:rsidRPr="00626427">
              <w:rPr>
                <w:rFonts w:ascii="Calibri" w:eastAsia="Calibri" w:hAnsi="Calibri" w:cs="Calibri"/>
              </w:rPr>
              <w:t>4/ 1.79</w:t>
            </w:r>
          </w:p>
        </w:tc>
        <w:tc>
          <w:tcPr>
            <w:tcW w:w="575" w:type="pct"/>
          </w:tcPr>
          <w:p w14:paraId="16637C72" w14:textId="77777777" w:rsidR="00AF11C4" w:rsidRPr="00626427" w:rsidRDefault="00AF11C4" w:rsidP="00904CB3">
            <w:pPr>
              <w:rPr>
                <w:rFonts w:ascii="Calibri" w:eastAsia="Calibri" w:hAnsi="Calibri" w:cs="Calibri"/>
              </w:rPr>
            </w:pPr>
            <w:r w:rsidRPr="00626427">
              <w:rPr>
                <w:rFonts w:ascii="Calibri" w:eastAsia="Calibri" w:hAnsi="Calibri" w:cs="Calibri"/>
              </w:rPr>
              <w:t>1 / 0.66</w:t>
            </w:r>
          </w:p>
        </w:tc>
        <w:tc>
          <w:tcPr>
            <w:tcW w:w="575" w:type="pct"/>
          </w:tcPr>
          <w:p w14:paraId="01A9D8B7" w14:textId="3EB9EB14" w:rsidR="00AF11C4" w:rsidRPr="00626427" w:rsidRDefault="00AF11C4" w:rsidP="00904CB3">
            <w:pPr>
              <w:rPr>
                <w:rFonts w:ascii="Calibri" w:eastAsia="Calibri" w:hAnsi="Calibri" w:cs="Calibri"/>
              </w:rPr>
            </w:pPr>
            <w:r w:rsidRPr="00626427">
              <w:rPr>
                <w:rFonts w:ascii="Calibri" w:eastAsia="Calibri" w:hAnsi="Calibri" w:cs="Calibri"/>
              </w:rPr>
              <w:t>1/ 0.52</w:t>
            </w:r>
          </w:p>
        </w:tc>
        <w:tc>
          <w:tcPr>
            <w:tcW w:w="575" w:type="pct"/>
          </w:tcPr>
          <w:p w14:paraId="6BEB99E7" w14:textId="77777777" w:rsidR="00AF11C4" w:rsidRPr="00626427" w:rsidRDefault="00AF11C4" w:rsidP="00904CB3">
            <w:pPr>
              <w:rPr>
                <w:rFonts w:ascii="Calibri" w:eastAsia="Calibri" w:hAnsi="Calibri" w:cs="Calibri"/>
              </w:rPr>
            </w:pPr>
            <w:r w:rsidRPr="00626427">
              <w:rPr>
                <w:rFonts w:ascii="Calibri" w:eastAsia="Calibri" w:hAnsi="Calibri" w:cs="Calibri"/>
              </w:rPr>
              <w:t>5 / 1.49</w:t>
            </w:r>
          </w:p>
        </w:tc>
        <w:tc>
          <w:tcPr>
            <w:tcW w:w="641" w:type="pct"/>
          </w:tcPr>
          <w:p w14:paraId="487C2050" w14:textId="7D7C2A50" w:rsidR="00AF11C4" w:rsidRPr="00626427" w:rsidRDefault="00AF11C4" w:rsidP="00904CB3">
            <w:pPr>
              <w:rPr>
                <w:rFonts w:ascii="Calibri" w:eastAsia="Calibri" w:hAnsi="Calibri" w:cs="Calibri"/>
              </w:rPr>
            </w:pPr>
            <w:r w:rsidRPr="00626427">
              <w:rPr>
                <w:rFonts w:ascii="Calibri" w:eastAsia="Calibri" w:hAnsi="Calibri" w:cs="Calibri"/>
              </w:rPr>
              <w:t>5/ 1.20</w:t>
            </w:r>
          </w:p>
        </w:tc>
      </w:tr>
      <w:tr w:rsidR="00574316" w:rsidRPr="005C0F4D" w14:paraId="07BF4976" w14:textId="77777777" w:rsidTr="00996131">
        <w:tc>
          <w:tcPr>
            <w:tcW w:w="640" w:type="pct"/>
          </w:tcPr>
          <w:p w14:paraId="51652473" w14:textId="77777777" w:rsidR="00AF11C4" w:rsidRPr="00626427" w:rsidRDefault="00AF11C4" w:rsidP="008D3E73">
            <w:pPr>
              <w:rPr>
                <w:rFonts w:ascii="Calibri" w:eastAsia="Calibri" w:hAnsi="Calibri" w:cs="Calibri"/>
              </w:rPr>
            </w:pPr>
            <w:r w:rsidRPr="00626427">
              <w:rPr>
                <w:rFonts w:ascii="Calibri" w:eastAsia="Calibri" w:hAnsi="Calibri" w:cs="Calibri"/>
              </w:rPr>
              <w:t>Ear and labyrinth disorders</w:t>
            </w:r>
          </w:p>
        </w:tc>
        <w:tc>
          <w:tcPr>
            <w:tcW w:w="859" w:type="pct"/>
          </w:tcPr>
          <w:p w14:paraId="3034402C" w14:textId="77777777" w:rsidR="00AF11C4" w:rsidRPr="00626427" w:rsidRDefault="00AF11C4" w:rsidP="008D3E73">
            <w:pPr>
              <w:rPr>
                <w:rFonts w:ascii="Calibri" w:eastAsia="Calibri" w:hAnsi="Calibri" w:cs="Calibri"/>
              </w:rPr>
            </w:pPr>
            <w:r w:rsidRPr="00626427">
              <w:rPr>
                <w:rFonts w:ascii="Calibri" w:eastAsia="Calibri" w:hAnsi="Calibri" w:cs="Calibri"/>
              </w:rPr>
              <w:t>External ear disorder</w:t>
            </w:r>
          </w:p>
          <w:p w14:paraId="5F8E9D24" w14:textId="77777777" w:rsidR="00AF11C4" w:rsidRPr="00626427" w:rsidRDefault="00AF11C4" w:rsidP="008D3E73">
            <w:pPr>
              <w:rPr>
                <w:rFonts w:ascii="Calibri" w:eastAsia="Calibri" w:hAnsi="Calibri" w:cs="Calibri"/>
              </w:rPr>
            </w:pPr>
          </w:p>
        </w:tc>
        <w:tc>
          <w:tcPr>
            <w:tcW w:w="570" w:type="pct"/>
          </w:tcPr>
          <w:p w14:paraId="7D2F6104" w14:textId="77777777" w:rsidR="00AF11C4" w:rsidRPr="00626427" w:rsidRDefault="00AF11C4" w:rsidP="00904CB3">
            <w:pPr>
              <w:rPr>
                <w:rFonts w:ascii="Calibri" w:eastAsia="Calibri" w:hAnsi="Calibri" w:cs="Calibri"/>
              </w:rPr>
            </w:pPr>
            <w:r w:rsidRPr="00626427">
              <w:rPr>
                <w:rFonts w:ascii="Calibri" w:eastAsia="Calibri" w:hAnsi="Calibri" w:cs="Calibri"/>
              </w:rPr>
              <w:t xml:space="preserve">3 / 1.63 </w:t>
            </w:r>
          </w:p>
        </w:tc>
        <w:tc>
          <w:tcPr>
            <w:tcW w:w="565" w:type="pct"/>
          </w:tcPr>
          <w:p w14:paraId="1DA9C8B9" w14:textId="32516D58" w:rsidR="00AF11C4" w:rsidRPr="00626427" w:rsidRDefault="00AF11C4" w:rsidP="00904CB3">
            <w:pPr>
              <w:rPr>
                <w:rFonts w:ascii="Calibri" w:eastAsia="Calibri" w:hAnsi="Calibri" w:cs="Calibri"/>
              </w:rPr>
            </w:pPr>
            <w:r w:rsidRPr="00626427">
              <w:rPr>
                <w:rFonts w:ascii="Calibri" w:eastAsia="Calibri" w:hAnsi="Calibri" w:cs="Calibri"/>
              </w:rPr>
              <w:t>3/ 1.35</w:t>
            </w:r>
          </w:p>
        </w:tc>
        <w:tc>
          <w:tcPr>
            <w:tcW w:w="575" w:type="pct"/>
          </w:tcPr>
          <w:p w14:paraId="158614D6" w14:textId="77777777" w:rsidR="00AF11C4" w:rsidRPr="00626427" w:rsidRDefault="00AF11C4" w:rsidP="00904CB3">
            <w:pPr>
              <w:rPr>
                <w:rFonts w:ascii="Calibri" w:eastAsia="Calibri" w:hAnsi="Calibri" w:cs="Calibri"/>
              </w:rPr>
            </w:pPr>
            <w:r w:rsidRPr="00626427">
              <w:rPr>
                <w:rFonts w:ascii="Calibri" w:eastAsia="Calibri" w:hAnsi="Calibri" w:cs="Calibri"/>
              </w:rPr>
              <w:t>0 / 0.0</w:t>
            </w:r>
          </w:p>
        </w:tc>
        <w:tc>
          <w:tcPr>
            <w:tcW w:w="575" w:type="pct"/>
          </w:tcPr>
          <w:p w14:paraId="53DA0EFD" w14:textId="77777777" w:rsidR="00AF11C4" w:rsidRPr="00626427" w:rsidRDefault="00AF11C4" w:rsidP="00904CB3">
            <w:pPr>
              <w:rPr>
                <w:rFonts w:ascii="Calibri" w:eastAsia="Calibri" w:hAnsi="Calibri" w:cs="Calibri"/>
              </w:rPr>
            </w:pPr>
            <w:r w:rsidRPr="00626427">
              <w:rPr>
                <w:rFonts w:ascii="Calibri" w:eastAsia="Calibri" w:hAnsi="Calibri" w:cs="Calibri"/>
              </w:rPr>
              <w:t>0 / 0.0</w:t>
            </w:r>
          </w:p>
        </w:tc>
        <w:tc>
          <w:tcPr>
            <w:tcW w:w="575" w:type="pct"/>
          </w:tcPr>
          <w:p w14:paraId="6F7DD10E" w14:textId="77777777" w:rsidR="00AF11C4" w:rsidRPr="00626427" w:rsidRDefault="00AF11C4" w:rsidP="00904CB3">
            <w:pPr>
              <w:rPr>
                <w:rFonts w:ascii="Calibri" w:eastAsia="Calibri" w:hAnsi="Calibri" w:cs="Calibri"/>
              </w:rPr>
            </w:pPr>
            <w:r w:rsidRPr="00626427">
              <w:rPr>
                <w:rFonts w:ascii="Calibri" w:eastAsia="Calibri" w:hAnsi="Calibri" w:cs="Calibri"/>
              </w:rPr>
              <w:t>3 / 0.89</w:t>
            </w:r>
          </w:p>
        </w:tc>
        <w:tc>
          <w:tcPr>
            <w:tcW w:w="641" w:type="pct"/>
          </w:tcPr>
          <w:p w14:paraId="48C9FB6C" w14:textId="78DC868F" w:rsidR="00AF11C4" w:rsidRPr="00626427" w:rsidRDefault="00AF11C4" w:rsidP="00904CB3">
            <w:pPr>
              <w:rPr>
                <w:rFonts w:ascii="Calibri" w:eastAsia="Calibri" w:hAnsi="Calibri" w:cs="Calibri"/>
              </w:rPr>
            </w:pPr>
            <w:r w:rsidRPr="00626427">
              <w:rPr>
                <w:rFonts w:ascii="Calibri" w:eastAsia="Calibri" w:hAnsi="Calibri" w:cs="Calibri"/>
              </w:rPr>
              <w:t>3/ 0.72</w:t>
            </w:r>
          </w:p>
        </w:tc>
      </w:tr>
      <w:tr w:rsidR="00574316" w:rsidRPr="005C0F4D" w14:paraId="7898C305" w14:textId="77777777" w:rsidTr="00996131">
        <w:tc>
          <w:tcPr>
            <w:tcW w:w="640" w:type="pct"/>
          </w:tcPr>
          <w:p w14:paraId="79F33C64" w14:textId="77777777" w:rsidR="00AF11C4" w:rsidRPr="00626427" w:rsidRDefault="00AF11C4" w:rsidP="008D3E73">
            <w:pPr>
              <w:rPr>
                <w:rFonts w:ascii="Calibri" w:eastAsia="Calibri" w:hAnsi="Calibri" w:cs="Calibri"/>
              </w:rPr>
            </w:pPr>
            <w:r w:rsidRPr="00626427">
              <w:rPr>
                <w:rFonts w:ascii="Calibri" w:eastAsia="Calibri" w:hAnsi="Calibri" w:cs="Calibri"/>
              </w:rPr>
              <w:t>Endocrine</w:t>
            </w:r>
          </w:p>
        </w:tc>
        <w:tc>
          <w:tcPr>
            <w:tcW w:w="859" w:type="pct"/>
          </w:tcPr>
          <w:p w14:paraId="0360C71C" w14:textId="77777777" w:rsidR="00AF11C4" w:rsidRPr="00626427" w:rsidRDefault="00AF11C4" w:rsidP="008D3E73">
            <w:pPr>
              <w:rPr>
                <w:rFonts w:ascii="Calibri" w:eastAsia="Calibri" w:hAnsi="Calibri" w:cs="Calibri"/>
              </w:rPr>
            </w:pPr>
            <w:r w:rsidRPr="00626427">
              <w:rPr>
                <w:rFonts w:ascii="Calibri" w:eastAsia="Calibri" w:hAnsi="Calibri" w:cs="Calibri"/>
              </w:rPr>
              <w:t>Endocrine</w:t>
            </w:r>
          </w:p>
        </w:tc>
        <w:tc>
          <w:tcPr>
            <w:tcW w:w="570" w:type="pct"/>
          </w:tcPr>
          <w:p w14:paraId="32C33D89" w14:textId="77777777" w:rsidR="00AF11C4" w:rsidRPr="00626427" w:rsidRDefault="00AF11C4" w:rsidP="00904CB3">
            <w:pPr>
              <w:rPr>
                <w:rFonts w:ascii="Calibri" w:eastAsia="Calibri" w:hAnsi="Calibri" w:cs="Calibri"/>
              </w:rPr>
            </w:pPr>
            <w:r w:rsidRPr="00626427">
              <w:rPr>
                <w:rFonts w:ascii="Calibri" w:eastAsia="Calibri" w:hAnsi="Calibri" w:cs="Calibri"/>
              </w:rPr>
              <w:t>0 / 0.0</w:t>
            </w:r>
          </w:p>
        </w:tc>
        <w:tc>
          <w:tcPr>
            <w:tcW w:w="565" w:type="pct"/>
          </w:tcPr>
          <w:p w14:paraId="071C8BBC" w14:textId="77777777" w:rsidR="00AF11C4" w:rsidRPr="00904CB3" w:rsidRDefault="00AF11C4" w:rsidP="00904CB3">
            <w:pPr>
              <w:rPr>
                <w:rFonts w:ascii="Calibri" w:eastAsia="Calibri" w:hAnsi="Calibri" w:cs="Calibri"/>
              </w:rPr>
            </w:pPr>
            <w:r w:rsidRPr="00904CB3">
              <w:rPr>
                <w:rFonts w:ascii="Calibri" w:eastAsia="Calibri" w:hAnsi="Calibri" w:cs="Calibri"/>
              </w:rPr>
              <w:t>0/0.0</w:t>
            </w:r>
          </w:p>
        </w:tc>
        <w:tc>
          <w:tcPr>
            <w:tcW w:w="575" w:type="pct"/>
          </w:tcPr>
          <w:p w14:paraId="6D297267" w14:textId="77777777" w:rsidR="00AF11C4" w:rsidRPr="00904CB3" w:rsidRDefault="00AF11C4" w:rsidP="00904CB3">
            <w:pPr>
              <w:rPr>
                <w:rFonts w:ascii="Calibri" w:eastAsia="Calibri" w:hAnsi="Calibri" w:cs="Calibri"/>
              </w:rPr>
            </w:pPr>
            <w:r w:rsidRPr="00904CB3">
              <w:rPr>
                <w:rFonts w:ascii="Calibri" w:eastAsia="Calibri" w:hAnsi="Calibri" w:cs="Calibri"/>
              </w:rPr>
              <w:t>1 / 0.66</w:t>
            </w:r>
          </w:p>
        </w:tc>
        <w:tc>
          <w:tcPr>
            <w:tcW w:w="575" w:type="pct"/>
          </w:tcPr>
          <w:p w14:paraId="6A16C1B7" w14:textId="1CC59423" w:rsidR="00AF11C4" w:rsidRPr="00626427" w:rsidRDefault="00AF11C4" w:rsidP="00904CB3">
            <w:pPr>
              <w:rPr>
                <w:rFonts w:ascii="Calibri" w:eastAsia="Calibri" w:hAnsi="Calibri" w:cs="Calibri"/>
              </w:rPr>
            </w:pPr>
            <w:r w:rsidRPr="00626427">
              <w:rPr>
                <w:rFonts w:ascii="Calibri" w:eastAsia="Calibri" w:hAnsi="Calibri" w:cs="Calibri"/>
              </w:rPr>
              <w:t>1/ 0.52</w:t>
            </w:r>
          </w:p>
        </w:tc>
        <w:tc>
          <w:tcPr>
            <w:tcW w:w="575" w:type="pct"/>
          </w:tcPr>
          <w:p w14:paraId="061283B1" w14:textId="62D0C0AE" w:rsidR="00AF11C4" w:rsidRPr="00626427" w:rsidRDefault="00AF11C4" w:rsidP="00904CB3">
            <w:pPr>
              <w:rPr>
                <w:rFonts w:ascii="Calibri" w:eastAsia="Calibri" w:hAnsi="Calibri" w:cs="Calibri"/>
              </w:rPr>
            </w:pPr>
            <w:r w:rsidRPr="00626427">
              <w:rPr>
                <w:rFonts w:ascii="Calibri" w:eastAsia="Calibri" w:hAnsi="Calibri" w:cs="Calibri"/>
              </w:rPr>
              <w:t>1 / 0.30</w:t>
            </w:r>
          </w:p>
        </w:tc>
        <w:tc>
          <w:tcPr>
            <w:tcW w:w="641" w:type="pct"/>
          </w:tcPr>
          <w:p w14:paraId="0F52DA98" w14:textId="7D7CB55D" w:rsidR="00AF11C4" w:rsidRPr="00626427" w:rsidRDefault="00AF11C4" w:rsidP="00904CB3">
            <w:pPr>
              <w:rPr>
                <w:rFonts w:ascii="Calibri" w:eastAsia="Calibri" w:hAnsi="Calibri" w:cs="Calibri"/>
              </w:rPr>
            </w:pPr>
            <w:r w:rsidRPr="00626427">
              <w:rPr>
                <w:rFonts w:ascii="Calibri" w:eastAsia="Calibri" w:hAnsi="Calibri" w:cs="Calibri"/>
              </w:rPr>
              <w:t>1/ 0.24</w:t>
            </w:r>
          </w:p>
        </w:tc>
      </w:tr>
      <w:tr w:rsidR="00574316" w:rsidRPr="005C0F4D" w14:paraId="3B0DEF5C" w14:textId="77777777" w:rsidTr="00996131">
        <w:tc>
          <w:tcPr>
            <w:tcW w:w="640" w:type="pct"/>
            <w:vMerge w:val="restart"/>
          </w:tcPr>
          <w:p w14:paraId="6DCD154B" w14:textId="77777777" w:rsidR="006100EC" w:rsidRPr="00626427" w:rsidRDefault="006100EC" w:rsidP="008D3E73">
            <w:pPr>
              <w:rPr>
                <w:rFonts w:ascii="Calibri" w:eastAsia="Calibri" w:hAnsi="Calibri" w:cs="Calibri"/>
              </w:rPr>
            </w:pPr>
            <w:r w:rsidRPr="00626427">
              <w:rPr>
                <w:rFonts w:ascii="Calibri" w:eastAsia="Calibri" w:hAnsi="Calibri" w:cs="Calibri"/>
              </w:rPr>
              <w:t>Eye disorders</w:t>
            </w:r>
          </w:p>
        </w:tc>
        <w:tc>
          <w:tcPr>
            <w:tcW w:w="859" w:type="pct"/>
          </w:tcPr>
          <w:p w14:paraId="6FB6D05C" w14:textId="77777777" w:rsidR="006100EC" w:rsidRPr="00626427" w:rsidRDefault="006100EC" w:rsidP="008D3E73">
            <w:pPr>
              <w:rPr>
                <w:rFonts w:ascii="Calibri" w:eastAsia="Calibri" w:hAnsi="Calibri" w:cs="Calibri"/>
              </w:rPr>
            </w:pPr>
            <w:r w:rsidRPr="00626427">
              <w:rPr>
                <w:rFonts w:ascii="Calibri" w:eastAsia="Calibri" w:hAnsi="Calibri" w:cs="Calibri"/>
              </w:rPr>
              <w:t>Eye disorders not otherwise specified</w:t>
            </w:r>
          </w:p>
        </w:tc>
        <w:tc>
          <w:tcPr>
            <w:tcW w:w="570" w:type="pct"/>
          </w:tcPr>
          <w:p w14:paraId="53644BD6" w14:textId="77777777" w:rsidR="006100EC" w:rsidRPr="00626427" w:rsidRDefault="006100EC" w:rsidP="00904CB3">
            <w:pPr>
              <w:rPr>
                <w:rFonts w:ascii="Calibri" w:eastAsia="Calibri" w:hAnsi="Calibri" w:cs="Calibri"/>
              </w:rPr>
            </w:pPr>
            <w:r w:rsidRPr="00626427">
              <w:rPr>
                <w:rFonts w:ascii="Calibri" w:eastAsia="Calibri" w:hAnsi="Calibri" w:cs="Calibri"/>
              </w:rPr>
              <w:t xml:space="preserve">1 / 0.54 </w:t>
            </w:r>
          </w:p>
        </w:tc>
        <w:tc>
          <w:tcPr>
            <w:tcW w:w="565" w:type="pct"/>
          </w:tcPr>
          <w:p w14:paraId="49BE38AB" w14:textId="282E87DC" w:rsidR="006100EC" w:rsidRPr="00626427" w:rsidRDefault="006100EC" w:rsidP="00904CB3">
            <w:pPr>
              <w:rPr>
                <w:rFonts w:ascii="Calibri" w:eastAsia="Calibri" w:hAnsi="Calibri" w:cs="Calibri"/>
              </w:rPr>
            </w:pPr>
            <w:r w:rsidRPr="00626427">
              <w:rPr>
                <w:rFonts w:ascii="Calibri" w:eastAsia="Calibri" w:hAnsi="Calibri" w:cs="Calibri"/>
              </w:rPr>
              <w:t>1/ 0.45</w:t>
            </w:r>
          </w:p>
        </w:tc>
        <w:tc>
          <w:tcPr>
            <w:tcW w:w="575" w:type="pct"/>
          </w:tcPr>
          <w:p w14:paraId="2190CF7D" w14:textId="77777777" w:rsidR="006100EC" w:rsidRPr="00626427" w:rsidRDefault="006100EC" w:rsidP="00904CB3">
            <w:pPr>
              <w:rPr>
                <w:rFonts w:ascii="Calibri" w:eastAsia="Calibri" w:hAnsi="Calibri" w:cs="Calibri"/>
              </w:rPr>
            </w:pPr>
            <w:r w:rsidRPr="00626427">
              <w:rPr>
                <w:rFonts w:ascii="Calibri" w:eastAsia="Calibri" w:hAnsi="Calibri" w:cs="Calibri"/>
              </w:rPr>
              <w:t>0 / 0.0</w:t>
            </w:r>
          </w:p>
        </w:tc>
        <w:tc>
          <w:tcPr>
            <w:tcW w:w="575" w:type="pct"/>
          </w:tcPr>
          <w:p w14:paraId="4B74C04E" w14:textId="77777777" w:rsidR="006100EC" w:rsidRPr="00626427" w:rsidRDefault="006100EC" w:rsidP="00904CB3">
            <w:pPr>
              <w:rPr>
                <w:rFonts w:ascii="Calibri" w:eastAsia="Calibri" w:hAnsi="Calibri" w:cs="Calibri"/>
              </w:rPr>
            </w:pPr>
            <w:r w:rsidRPr="00626427">
              <w:rPr>
                <w:rFonts w:ascii="Calibri" w:eastAsia="Calibri" w:hAnsi="Calibri" w:cs="Calibri"/>
              </w:rPr>
              <w:t>0 / 0.0</w:t>
            </w:r>
          </w:p>
        </w:tc>
        <w:tc>
          <w:tcPr>
            <w:tcW w:w="575" w:type="pct"/>
          </w:tcPr>
          <w:p w14:paraId="59025EA1" w14:textId="1C1ECDDA" w:rsidR="006100EC" w:rsidRPr="00626427" w:rsidRDefault="006100EC" w:rsidP="00904CB3">
            <w:pPr>
              <w:rPr>
                <w:rFonts w:ascii="Calibri" w:eastAsia="Calibri" w:hAnsi="Calibri" w:cs="Calibri"/>
              </w:rPr>
            </w:pPr>
            <w:r w:rsidRPr="00626427">
              <w:rPr>
                <w:rFonts w:ascii="Calibri" w:eastAsia="Calibri" w:hAnsi="Calibri" w:cs="Calibri"/>
              </w:rPr>
              <w:t>1 / 0.30</w:t>
            </w:r>
          </w:p>
        </w:tc>
        <w:tc>
          <w:tcPr>
            <w:tcW w:w="641" w:type="pct"/>
          </w:tcPr>
          <w:p w14:paraId="4AF52EB7" w14:textId="64CBF03F" w:rsidR="006100EC" w:rsidRPr="00626427" w:rsidRDefault="006100EC" w:rsidP="00904CB3">
            <w:pPr>
              <w:rPr>
                <w:rFonts w:ascii="Calibri" w:eastAsia="Calibri" w:hAnsi="Calibri" w:cs="Calibri"/>
              </w:rPr>
            </w:pPr>
            <w:r w:rsidRPr="00626427">
              <w:rPr>
                <w:rFonts w:ascii="Calibri" w:eastAsia="Calibri" w:hAnsi="Calibri" w:cs="Calibri"/>
              </w:rPr>
              <w:t>1/ 0.24</w:t>
            </w:r>
          </w:p>
        </w:tc>
      </w:tr>
      <w:tr w:rsidR="00574316" w:rsidRPr="005C0F4D" w14:paraId="7A81B934" w14:textId="77777777" w:rsidTr="00996131">
        <w:tc>
          <w:tcPr>
            <w:tcW w:w="640" w:type="pct"/>
            <w:vMerge/>
          </w:tcPr>
          <w:p w14:paraId="20A45DD6" w14:textId="77777777" w:rsidR="006100EC" w:rsidRPr="00626427" w:rsidRDefault="006100EC" w:rsidP="008D3E73">
            <w:pPr>
              <w:rPr>
                <w:rFonts w:ascii="Calibri" w:eastAsia="Calibri" w:hAnsi="Calibri" w:cs="Calibri"/>
              </w:rPr>
            </w:pPr>
          </w:p>
        </w:tc>
        <w:tc>
          <w:tcPr>
            <w:tcW w:w="859" w:type="pct"/>
          </w:tcPr>
          <w:p w14:paraId="5CB0A42C" w14:textId="77777777" w:rsidR="006100EC" w:rsidRPr="00626427" w:rsidRDefault="006100EC" w:rsidP="008D3E73">
            <w:pPr>
              <w:rPr>
                <w:rFonts w:ascii="Calibri" w:eastAsia="Calibri" w:hAnsi="Calibri" w:cs="Calibri"/>
              </w:rPr>
            </w:pPr>
            <w:r w:rsidRPr="00626427">
              <w:rPr>
                <w:rFonts w:ascii="Calibri" w:eastAsia="Calibri" w:hAnsi="Calibri" w:cs="Calibri"/>
              </w:rPr>
              <w:t>Ocular infection infestation, irritations and inflammation</w:t>
            </w:r>
          </w:p>
        </w:tc>
        <w:tc>
          <w:tcPr>
            <w:tcW w:w="570" w:type="pct"/>
          </w:tcPr>
          <w:p w14:paraId="7F97061F" w14:textId="77777777" w:rsidR="006100EC" w:rsidRPr="00626427" w:rsidRDefault="006100EC" w:rsidP="00904CB3">
            <w:pPr>
              <w:rPr>
                <w:rFonts w:ascii="Calibri" w:eastAsia="Calibri" w:hAnsi="Calibri" w:cs="Calibri"/>
              </w:rPr>
            </w:pPr>
            <w:r w:rsidRPr="00626427">
              <w:rPr>
                <w:rFonts w:ascii="Calibri" w:eastAsia="Calibri" w:hAnsi="Calibri" w:cs="Calibri"/>
              </w:rPr>
              <w:t>0 / 0.0</w:t>
            </w:r>
          </w:p>
        </w:tc>
        <w:tc>
          <w:tcPr>
            <w:tcW w:w="565" w:type="pct"/>
          </w:tcPr>
          <w:p w14:paraId="5FD2C0CE" w14:textId="77777777" w:rsidR="006100EC" w:rsidRPr="00626427" w:rsidRDefault="006100EC" w:rsidP="00904CB3">
            <w:pPr>
              <w:rPr>
                <w:rFonts w:ascii="Calibri" w:eastAsia="Calibri" w:hAnsi="Calibri" w:cs="Calibri"/>
              </w:rPr>
            </w:pPr>
            <w:r w:rsidRPr="00626427">
              <w:rPr>
                <w:rFonts w:ascii="Calibri" w:eastAsia="Calibri" w:hAnsi="Calibri" w:cs="Calibri"/>
              </w:rPr>
              <w:t>0 / 0.0</w:t>
            </w:r>
          </w:p>
        </w:tc>
        <w:tc>
          <w:tcPr>
            <w:tcW w:w="575" w:type="pct"/>
          </w:tcPr>
          <w:p w14:paraId="333B8E41" w14:textId="77777777" w:rsidR="006100EC" w:rsidRPr="00626427" w:rsidRDefault="006100EC" w:rsidP="00904CB3">
            <w:pPr>
              <w:rPr>
                <w:rFonts w:ascii="Calibri" w:eastAsia="Calibri" w:hAnsi="Calibri" w:cs="Calibri"/>
              </w:rPr>
            </w:pPr>
            <w:r w:rsidRPr="00626427">
              <w:rPr>
                <w:rFonts w:ascii="Calibri" w:eastAsia="Calibri" w:hAnsi="Calibri" w:cs="Calibri"/>
              </w:rPr>
              <w:t>2 / 1.32</w:t>
            </w:r>
          </w:p>
        </w:tc>
        <w:tc>
          <w:tcPr>
            <w:tcW w:w="575" w:type="pct"/>
          </w:tcPr>
          <w:p w14:paraId="0ECD3147" w14:textId="7ECC88BC" w:rsidR="006100EC" w:rsidRPr="00626427" w:rsidRDefault="006100EC" w:rsidP="00904CB3">
            <w:pPr>
              <w:rPr>
                <w:rFonts w:ascii="Calibri" w:eastAsia="Calibri" w:hAnsi="Calibri" w:cs="Calibri"/>
              </w:rPr>
            </w:pPr>
            <w:r w:rsidRPr="00626427">
              <w:rPr>
                <w:rFonts w:ascii="Calibri" w:eastAsia="Calibri" w:hAnsi="Calibri" w:cs="Calibri"/>
              </w:rPr>
              <w:t>2/ 1.04</w:t>
            </w:r>
          </w:p>
        </w:tc>
        <w:tc>
          <w:tcPr>
            <w:tcW w:w="575" w:type="pct"/>
          </w:tcPr>
          <w:p w14:paraId="70E82637" w14:textId="07A68B10" w:rsidR="006100EC" w:rsidRPr="00626427" w:rsidRDefault="006100EC" w:rsidP="00904CB3">
            <w:pPr>
              <w:rPr>
                <w:rFonts w:ascii="Calibri" w:eastAsia="Calibri" w:hAnsi="Calibri" w:cs="Calibri"/>
              </w:rPr>
            </w:pPr>
            <w:r w:rsidRPr="00626427">
              <w:rPr>
                <w:rFonts w:ascii="Calibri" w:eastAsia="Calibri" w:hAnsi="Calibri" w:cs="Calibri"/>
              </w:rPr>
              <w:t>2 / 0.60</w:t>
            </w:r>
          </w:p>
        </w:tc>
        <w:tc>
          <w:tcPr>
            <w:tcW w:w="641" w:type="pct"/>
          </w:tcPr>
          <w:p w14:paraId="150EF961" w14:textId="1B31948B" w:rsidR="006100EC" w:rsidRPr="00626427" w:rsidRDefault="006100EC" w:rsidP="00904CB3">
            <w:pPr>
              <w:rPr>
                <w:rFonts w:ascii="Calibri" w:eastAsia="Calibri" w:hAnsi="Calibri" w:cs="Calibri"/>
              </w:rPr>
            </w:pPr>
            <w:r w:rsidRPr="00626427">
              <w:rPr>
                <w:rFonts w:ascii="Calibri" w:eastAsia="Calibri" w:hAnsi="Calibri" w:cs="Calibri"/>
              </w:rPr>
              <w:t>2/ 0.48</w:t>
            </w:r>
          </w:p>
        </w:tc>
      </w:tr>
      <w:tr w:rsidR="00574316" w:rsidRPr="005C0F4D" w14:paraId="482CD54C" w14:textId="77777777" w:rsidTr="00996131">
        <w:tc>
          <w:tcPr>
            <w:tcW w:w="640" w:type="pct"/>
            <w:vMerge w:val="restart"/>
          </w:tcPr>
          <w:p w14:paraId="1115564A" w14:textId="77777777" w:rsidR="006100EC" w:rsidRPr="00626427" w:rsidRDefault="006100EC" w:rsidP="008D3E73">
            <w:pPr>
              <w:rPr>
                <w:rFonts w:ascii="Calibri" w:eastAsia="Calibri" w:hAnsi="Calibri" w:cs="Calibri"/>
              </w:rPr>
            </w:pPr>
            <w:r w:rsidRPr="00626427">
              <w:rPr>
                <w:rFonts w:ascii="Calibri" w:eastAsia="Calibri" w:hAnsi="Calibri" w:cs="Calibri"/>
              </w:rPr>
              <w:t>Gastrointestinal disorders</w:t>
            </w:r>
          </w:p>
        </w:tc>
        <w:tc>
          <w:tcPr>
            <w:tcW w:w="859" w:type="pct"/>
          </w:tcPr>
          <w:p w14:paraId="7A9BFF84" w14:textId="77777777" w:rsidR="006100EC" w:rsidRPr="00626427" w:rsidRDefault="006100EC" w:rsidP="008D3E73">
            <w:pPr>
              <w:rPr>
                <w:rFonts w:ascii="Calibri" w:eastAsia="Calibri" w:hAnsi="Calibri" w:cs="Calibri"/>
              </w:rPr>
            </w:pPr>
            <w:r w:rsidRPr="00626427">
              <w:rPr>
                <w:rFonts w:ascii="Calibri" w:eastAsia="Calibri" w:hAnsi="Calibri" w:cs="Calibri"/>
              </w:rPr>
              <w:t>Dental and gum disorders</w:t>
            </w:r>
          </w:p>
        </w:tc>
        <w:tc>
          <w:tcPr>
            <w:tcW w:w="570" w:type="pct"/>
          </w:tcPr>
          <w:p w14:paraId="4DA6525B" w14:textId="77777777" w:rsidR="006100EC" w:rsidRPr="00626427" w:rsidRDefault="006100EC" w:rsidP="00904CB3">
            <w:pPr>
              <w:rPr>
                <w:rFonts w:ascii="Calibri" w:eastAsia="Calibri" w:hAnsi="Calibri" w:cs="Calibri"/>
              </w:rPr>
            </w:pPr>
            <w:r w:rsidRPr="00626427">
              <w:rPr>
                <w:rFonts w:ascii="Calibri" w:eastAsia="Calibri" w:hAnsi="Calibri" w:cs="Calibri"/>
              </w:rPr>
              <w:t>22 / 11.96</w:t>
            </w:r>
          </w:p>
        </w:tc>
        <w:tc>
          <w:tcPr>
            <w:tcW w:w="565" w:type="pct"/>
          </w:tcPr>
          <w:p w14:paraId="00B23A04" w14:textId="77777777" w:rsidR="006100EC" w:rsidRPr="00626427" w:rsidRDefault="006100EC" w:rsidP="00904CB3">
            <w:pPr>
              <w:rPr>
                <w:rFonts w:ascii="Calibri" w:eastAsia="Calibri" w:hAnsi="Calibri" w:cs="Calibri"/>
              </w:rPr>
            </w:pPr>
            <w:r w:rsidRPr="00626427">
              <w:rPr>
                <w:rFonts w:ascii="Calibri" w:eastAsia="Calibri" w:hAnsi="Calibri" w:cs="Calibri"/>
              </w:rPr>
              <w:t>35/ 15.70</w:t>
            </w:r>
          </w:p>
        </w:tc>
        <w:tc>
          <w:tcPr>
            <w:tcW w:w="575" w:type="pct"/>
          </w:tcPr>
          <w:p w14:paraId="50684D78" w14:textId="77777777" w:rsidR="006100EC" w:rsidRPr="00626427" w:rsidRDefault="006100EC" w:rsidP="00904CB3">
            <w:pPr>
              <w:rPr>
                <w:rFonts w:ascii="Calibri" w:eastAsia="Calibri" w:hAnsi="Calibri" w:cs="Calibri"/>
              </w:rPr>
            </w:pPr>
            <w:r w:rsidRPr="00626427">
              <w:rPr>
                <w:rFonts w:ascii="Calibri" w:eastAsia="Calibri" w:hAnsi="Calibri" w:cs="Calibri"/>
              </w:rPr>
              <w:t>15 / 9.87</w:t>
            </w:r>
          </w:p>
        </w:tc>
        <w:tc>
          <w:tcPr>
            <w:tcW w:w="575" w:type="pct"/>
          </w:tcPr>
          <w:p w14:paraId="4C70E044" w14:textId="77777777" w:rsidR="006100EC" w:rsidRPr="00626427" w:rsidRDefault="006100EC" w:rsidP="00904CB3">
            <w:pPr>
              <w:rPr>
                <w:rFonts w:ascii="Calibri" w:eastAsia="Calibri" w:hAnsi="Calibri" w:cs="Calibri"/>
              </w:rPr>
            </w:pPr>
            <w:r w:rsidRPr="00626427">
              <w:rPr>
                <w:rFonts w:ascii="Calibri" w:eastAsia="Calibri" w:hAnsi="Calibri" w:cs="Calibri"/>
              </w:rPr>
              <w:t>20/ 10.36</w:t>
            </w:r>
          </w:p>
        </w:tc>
        <w:tc>
          <w:tcPr>
            <w:tcW w:w="575" w:type="pct"/>
          </w:tcPr>
          <w:p w14:paraId="215876AF" w14:textId="77777777" w:rsidR="006100EC" w:rsidRPr="00626427" w:rsidRDefault="006100EC" w:rsidP="00904CB3">
            <w:pPr>
              <w:rPr>
                <w:rFonts w:ascii="Calibri" w:eastAsia="Calibri" w:hAnsi="Calibri" w:cs="Calibri"/>
              </w:rPr>
            </w:pPr>
            <w:r w:rsidRPr="00626427">
              <w:rPr>
                <w:rFonts w:ascii="Calibri" w:eastAsia="Calibri" w:hAnsi="Calibri" w:cs="Calibri"/>
              </w:rPr>
              <w:t>37 / 11.01</w:t>
            </w:r>
          </w:p>
        </w:tc>
        <w:tc>
          <w:tcPr>
            <w:tcW w:w="641" w:type="pct"/>
          </w:tcPr>
          <w:p w14:paraId="59CDD337" w14:textId="77777777" w:rsidR="006100EC" w:rsidRPr="00626427" w:rsidRDefault="006100EC" w:rsidP="00904CB3">
            <w:pPr>
              <w:rPr>
                <w:rFonts w:ascii="Calibri" w:eastAsia="Calibri" w:hAnsi="Calibri" w:cs="Calibri"/>
              </w:rPr>
            </w:pPr>
            <w:r w:rsidRPr="00626427">
              <w:rPr>
                <w:rFonts w:ascii="Calibri" w:eastAsia="Calibri" w:hAnsi="Calibri" w:cs="Calibri"/>
              </w:rPr>
              <w:t>55/ 13.22</w:t>
            </w:r>
          </w:p>
        </w:tc>
      </w:tr>
      <w:tr w:rsidR="00574316" w:rsidRPr="005C0F4D" w14:paraId="160ADFBD" w14:textId="77777777" w:rsidTr="00996131">
        <w:tc>
          <w:tcPr>
            <w:tcW w:w="640" w:type="pct"/>
            <w:vMerge/>
          </w:tcPr>
          <w:p w14:paraId="7AFFA929" w14:textId="77777777" w:rsidR="006100EC" w:rsidRPr="00626427" w:rsidRDefault="006100EC" w:rsidP="008D3E73">
            <w:pPr>
              <w:rPr>
                <w:rFonts w:ascii="Calibri" w:eastAsia="Calibri" w:hAnsi="Calibri" w:cs="Calibri"/>
              </w:rPr>
            </w:pPr>
          </w:p>
        </w:tc>
        <w:tc>
          <w:tcPr>
            <w:tcW w:w="859" w:type="pct"/>
          </w:tcPr>
          <w:p w14:paraId="30A5029C" w14:textId="6D9FE68A" w:rsidR="006100EC" w:rsidRPr="00626427" w:rsidRDefault="006100EC" w:rsidP="008D3E73">
            <w:pPr>
              <w:rPr>
                <w:rFonts w:ascii="Calibri" w:eastAsia="Calibri" w:hAnsi="Calibri" w:cs="Calibri"/>
              </w:rPr>
            </w:pPr>
            <w:r w:rsidRPr="00626427">
              <w:rPr>
                <w:rFonts w:ascii="Calibri" w:eastAsia="Calibri" w:hAnsi="Calibri" w:cs="Calibri"/>
              </w:rPr>
              <w:t>Gastrointestinal NOS</w:t>
            </w:r>
          </w:p>
        </w:tc>
        <w:tc>
          <w:tcPr>
            <w:tcW w:w="570" w:type="pct"/>
          </w:tcPr>
          <w:p w14:paraId="4561D8B6" w14:textId="77777777" w:rsidR="006100EC" w:rsidRPr="00626427" w:rsidRDefault="006100EC" w:rsidP="00904CB3">
            <w:pPr>
              <w:rPr>
                <w:rFonts w:ascii="Calibri" w:eastAsia="Calibri" w:hAnsi="Calibri" w:cs="Calibri"/>
              </w:rPr>
            </w:pPr>
            <w:r w:rsidRPr="00626427">
              <w:rPr>
                <w:rFonts w:ascii="Calibri" w:eastAsia="Calibri" w:hAnsi="Calibri" w:cs="Calibri"/>
              </w:rPr>
              <w:t>0 / 0.0</w:t>
            </w:r>
          </w:p>
        </w:tc>
        <w:tc>
          <w:tcPr>
            <w:tcW w:w="565" w:type="pct"/>
          </w:tcPr>
          <w:p w14:paraId="55C3A73E" w14:textId="77777777" w:rsidR="006100EC" w:rsidRPr="00626427" w:rsidRDefault="006100EC" w:rsidP="00904CB3">
            <w:pPr>
              <w:rPr>
                <w:rFonts w:ascii="Calibri" w:eastAsia="Calibri" w:hAnsi="Calibri" w:cs="Calibri"/>
              </w:rPr>
            </w:pPr>
            <w:r w:rsidRPr="00626427">
              <w:rPr>
                <w:rFonts w:ascii="Calibri" w:eastAsia="Calibri" w:hAnsi="Calibri" w:cs="Calibri"/>
              </w:rPr>
              <w:t>0/0.0</w:t>
            </w:r>
          </w:p>
        </w:tc>
        <w:tc>
          <w:tcPr>
            <w:tcW w:w="575" w:type="pct"/>
          </w:tcPr>
          <w:p w14:paraId="4DF3C94B" w14:textId="77777777" w:rsidR="006100EC" w:rsidRPr="00626427" w:rsidRDefault="006100EC" w:rsidP="00904CB3">
            <w:pPr>
              <w:rPr>
                <w:rFonts w:ascii="Calibri" w:eastAsia="Calibri" w:hAnsi="Calibri" w:cs="Calibri"/>
              </w:rPr>
            </w:pPr>
            <w:r w:rsidRPr="00626427">
              <w:rPr>
                <w:rFonts w:ascii="Calibri" w:eastAsia="Calibri" w:hAnsi="Calibri" w:cs="Calibri"/>
              </w:rPr>
              <w:t>2 / 1.32</w:t>
            </w:r>
          </w:p>
        </w:tc>
        <w:tc>
          <w:tcPr>
            <w:tcW w:w="575" w:type="pct"/>
          </w:tcPr>
          <w:p w14:paraId="1C7E1EEF" w14:textId="59465297" w:rsidR="006100EC" w:rsidRPr="00626427" w:rsidRDefault="006100EC" w:rsidP="00904CB3">
            <w:pPr>
              <w:rPr>
                <w:rFonts w:ascii="Calibri" w:eastAsia="Calibri" w:hAnsi="Calibri" w:cs="Calibri"/>
              </w:rPr>
            </w:pPr>
            <w:r w:rsidRPr="00626427">
              <w:rPr>
                <w:rFonts w:ascii="Calibri" w:eastAsia="Calibri" w:hAnsi="Calibri" w:cs="Calibri"/>
              </w:rPr>
              <w:t>2/ 1.04</w:t>
            </w:r>
          </w:p>
        </w:tc>
        <w:tc>
          <w:tcPr>
            <w:tcW w:w="575" w:type="pct"/>
          </w:tcPr>
          <w:p w14:paraId="2D7584C0" w14:textId="77777777" w:rsidR="006100EC" w:rsidRPr="00626427" w:rsidRDefault="006100EC" w:rsidP="00904CB3">
            <w:pPr>
              <w:rPr>
                <w:rFonts w:ascii="Calibri" w:eastAsia="Calibri" w:hAnsi="Calibri" w:cs="Calibri"/>
              </w:rPr>
            </w:pPr>
            <w:r w:rsidRPr="00626427">
              <w:rPr>
                <w:rFonts w:ascii="Calibri" w:eastAsia="Calibri" w:hAnsi="Calibri" w:cs="Calibri"/>
              </w:rPr>
              <w:t>2 / 0.60</w:t>
            </w:r>
          </w:p>
        </w:tc>
        <w:tc>
          <w:tcPr>
            <w:tcW w:w="641" w:type="pct"/>
          </w:tcPr>
          <w:p w14:paraId="10728FFF" w14:textId="79DB5912" w:rsidR="006100EC" w:rsidRPr="00626427" w:rsidRDefault="006100EC" w:rsidP="00904CB3">
            <w:pPr>
              <w:rPr>
                <w:rFonts w:ascii="Calibri" w:eastAsia="Calibri" w:hAnsi="Calibri" w:cs="Calibri"/>
              </w:rPr>
            </w:pPr>
            <w:r w:rsidRPr="00626427">
              <w:rPr>
                <w:rFonts w:ascii="Calibri" w:eastAsia="Calibri" w:hAnsi="Calibri" w:cs="Calibri"/>
              </w:rPr>
              <w:t>2/ 0.48</w:t>
            </w:r>
          </w:p>
        </w:tc>
      </w:tr>
      <w:tr w:rsidR="00574316" w:rsidRPr="005C0F4D" w14:paraId="16C4586C" w14:textId="77777777" w:rsidTr="00996131">
        <w:tc>
          <w:tcPr>
            <w:tcW w:w="640" w:type="pct"/>
            <w:vMerge/>
          </w:tcPr>
          <w:p w14:paraId="3A360EAE" w14:textId="77777777" w:rsidR="006100EC" w:rsidRPr="00626427" w:rsidRDefault="006100EC" w:rsidP="008D3E73">
            <w:pPr>
              <w:rPr>
                <w:rFonts w:ascii="Calibri" w:eastAsia="Calibri" w:hAnsi="Calibri" w:cs="Calibri"/>
              </w:rPr>
            </w:pPr>
          </w:p>
        </w:tc>
        <w:tc>
          <w:tcPr>
            <w:tcW w:w="859" w:type="pct"/>
          </w:tcPr>
          <w:p w14:paraId="46DE0BD1" w14:textId="77777777" w:rsidR="006100EC" w:rsidRPr="00626427" w:rsidRDefault="006100EC" w:rsidP="008D3E73">
            <w:pPr>
              <w:rPr>
                <w:rFonts w:ascii="Calibri" w:eastAsia="Calibri" w:hAnsi="Calibri" w:cs="Calibri"/>
              </w:rPr>
            </w:pPr>
            <w:r w:rsidRPr="00626427">
              <w:rPr>
                <w:rFonts w:ascii="Calibri" w:eastAsia="Calibri" w:hAnsi="Calibri" w:cs="Calibri"/>
              </w:rPr>
              <w:t>Gastrointestinal motility and defaecation disorders</w:t>
            </w:r>
          </w:p>
        </w:tc>
        <w:tc>
          <w:tcPr>
            <w:tcW w:w="570" w:type="pct"/>
          </w:tcPr>
          <w:p w14:paraId="4F782C43" w14:textId="77777777" w:rsidR="006100EC" w:rsidRPr="00626427" w:rsidRDefault="006100EC" w:rsidP="00904CB3">
            <w:pPr>
              <w:rPr>
                <w:rFonts w:ascii="Calibri" w:eastAsia="Calibri" w:hAnsi="Calibri" w:cs="Calibri"/>
              </w:rPr>
            </w:pPr>
            <w:r w:rsidRPr="00626427">
              <w:rPr>
                <w:rFonts w:ascii="Calibri" w:eastAsia="Calibri" w:hAnsi="Calibri" w:cs="Calibri"/>
              </w:rPr>
              <w:t>11 / 5.98</w:t>
            </w:r>
          </w:p>
        </w:tc>
        <w:tc>
          <w:tcPr>
            <w:tcW w:w="565" w:type="pct"/>
          </w:tcPr>
          <w:p w14:paraId="5046F04A" w14:textId="6EF50F28" w:rsidR="006100EC" w:rsidRPr="00626427" w:rsidRDefault="006100EC" w:rsidP="00904CB3">
            <w:pPr>
              <w:rPr>
                <w:rFonts w:ascii="Calibri" w:eastAsia="Calibri" w:hAnsi="Calibri" w:cs="Calibri"/>
              </w:rPr>
            </w:pPr>
            <w:r w:rsidRPr="00626427">
              <w:rPr>
                <w:rFonts w:ascii="Calibri" w:eastAsia="Calibri" w:hAnsi="Calibri" w:cs="Calibri"/>
              </w:rPr>
              <w:t>11/ 4.93</w:t>
            </w:r>
          </w:p>
        </w:tc>
        <w:tc>
          <w:tcPr>
            <w:tcW w:w="575" w:type="pct"/>
          </w:tcPr>
          <w:p w14:paraId="4C7D1A94" w14:textId="77777777" w:rsidR="006100EC" w:rsidRPr="00626427" w:rsidRDefault="006100EC" w:rsidP="00904CB3">
            <w:pPr>
              <w:rPr>
                <w:rFonts w:ascii="Calibri" w:eastAsia="Calibri" w:hAnsi="Calibri" w:cs="Calibri"/>
              </w:rPr>
            </w:pPr>
            <w:r w:rsidRPr="00626427">
              <w:rPr>
                <w:rFonts w:ascii="Calibri" w:eastAsia="Calibri" w:hAnsi="Calibri" w:cs="Calibri"/>
              </w:rPr>
              <w:t>11 / 7.24</w:t>
            </w:r>
          </w:p>
        </w:tc>
        <w:tc>
          <w:tcPr>
            <w:tcW w:w="575" w:type="pct"/>
          </w:tcPr>
          <w:p w14:paraId="7671757B" w14:textId="4A53690B" w:rsidR="006100EC" w:rsidRPr="00626427" w:rsidRDefault="006100EC" w:rsidP="00904CB3">
            <w:pPr>
              <w:rPr>
                <w:rFonts w:ascii="Calibri" w:eastAsia="Calibri" w:hAnsi="Calibri" w:cs="Calibri"/>
              </w:rPr>
            </w:pPr>
            <w:r w:rsidRPr="00626427">
              <w:rPr>
                <w:rFonts w:ascii="Calibri" w:eastAsia="Calibri" w:hAnsi="Calibri" w:cs="Calibri"/>
              </w:rPr>
              <w:t>12/ 6.22</w:t>
            </w:r>
          </w:p>
        </w:tc>
        <w:tc>
          <w:tcPr>
            <w:tcW w:w="575" w:type="pct"/>
          </w:tcPr>
          <w:p w14:paraId="79B4E817" w14:textId="77777777" w:rsidR="006100EC" w:rsidRPr="00626427" w:rsidRDefault="006100EC" w:rsidP="00904CB3">
            <w:pPr>
              <w:rPr>
                <w:rFonts w:ascii="Calibri" w:eastAsia="Calibri" w:hAnsi="Calibri" w:cs="Calibri"/>
              </w:rPr>
            </w:pPr>
            <w:r w:rsidRPr="00626427">
              <w:rPr>
                <w:rFonts w:ascii="Calibri" w:eastAsia="Calibri" w:hAnsi="Calibri" w:cs="Calibri"/>
              </w:rPr>
              <w:t>22 / 6.55</w:t>
            </w:r>
          </w:p>
        </w:tc>
        <w:tc>
          <w:tcPr>
            <w:tcW w:w="641" w:type="pct"/>
          </w:tcPr>
          <w:p w14:paraId="2C38B6AA" w14:textId="7CF19A0B" w:rsidR="006100EC" w:rsidRPr="00626427" w:rsidRDefault="006100EC" w:rsidP="00904CB3">
            <w:pPr>
              <w:rPr>
                <w:rFonts w:ascii="Calibri" w:eastAsia="Calibri" w:hAnsi="Calibri" w:cs="Calibri"/>
              </w:rPr>
            </w:pPr>
            <w:r w:rsidRPr="00626427">
              <w:rPr>
                <w:rFonts w:ascii="Calibri" w:eastAsia="Calibri" w:hAnsi="Calibri" w:cs="Calibri"/>
              </w:rPr>
              <w:t>23/ 5.53</w:t>
            </w:r>
          </w:p>
        </w:tc>
      </w:tr>
      <w:tr w:rsidR="00574316" w:rsidRPr="005C0F4D" w14:paraId="09128B1A" w14:textId="77777777" w:rsidTr="00996131">
        <w:tc>
          <w:tcPr>
            <w:tcW w:w="640" w:type="pct"/>
          </w:tcPr>
          <w:p w14:paraId="097D4B88" w14:textId="77777777" w:rsidR="00AF11C4" w:rsidRPr="00626427" w:rsidRDefault="00AF11C4" w:rsidP="008D3E73">
            <w:pPr>
              <w:rPr>
                <w:rFonts w:ascii="Calibri" w:eastAsia="Calibri" w:hAnsi="Calibri" w:cs="Calibri"/>
              </w:rPr>
            </w:pPr>
            <w:r w:rsidRPr="00626427">
              <w:rPr>
                <w:rFonts w:ascii="Calibri" w:eastAsia="Calibri" w:hAnsi="Calibri" w:cs="Calibri"/>
              </w:rPr>
              <w:t xml:space="preserve">General disorders </w:t>
            </w:r>
          </w:p>
        </w:tc>
        <w:tc>
          <w:tcPr>
            <w:tcW w:w="859" w:type="pct"/>
          </w:tcPr>
          <w:p w14:paraId="26C74EDD" w14:textId="77777777" w:rsidR="00AF11C4" w:rsidRPr="00626427" w:rsidRDefault="00AF11C4" w:rsidP="008D3E73">
            <w:pPr>
              <w:rPr>
                <w:rFonts w:ascii="Calibri" w:eastAsia="Calibri" w:hAnsi="Calibri" w:cs="Calibri"/>
              </w:rPr>
            </w:pPr>
            <w:r w:rsidRPr="00626427">
              <w:rPr>
                <w:rFonts w:ascii="Calibri" w:eastAsia="Calibri" w:hAnsi="Calibri" w:cs="Calibri"/>
              </w:rPr>
              <w:t>General disorders NOS</w:t>
            </w:r>
          </w:p>
        </w:tc>
        <w:tc>
          <w:tcPr>
            <w:tcW w:w="570" w:type="pct"/>
          </w:tcPr>
          <w:p w14:paraId="47293F70" w14:textId="77777777" w:rsidR="00AF11C4" w:rsidRPr="00626427" w:rsidRDefault="00AF11C4" w:rsidP="00904CB3">
            <w:pPr>
              <w:rPr>
                <w:rFonts w:ascii="Calibri" w:eastAsia="Calibri" w:hAnsi="Calibri" w:cs="Calibri"/>
              </w:rPr>
            </w:pPr>
            <w:r w:rsidRPr="00626427">
              <w:rPr>
                <w:rFonts w:ascii="Calibri" w:eastAsia="Calibri" w:hAnsi="Calibri" w:cs="Calibri"/>
              </w:rPr>
              <w:t>12 / 6.52</w:t>
            </w:r>
          </w:p>
        </w:tc>
        <w:tc>
          <w:tcPr>
            <w:tcW w:w="565" w:type="pct"/>
          </w:tcPr>
          <w:p w14:paraId="14738CA6" w14:textId="5BAF8A09" w:rsidR="00AF11C4" w:rsidRPr="00626427" w:rsidRDefault="00AF11C4" w:rsidP="00904CB3">
            <w:pPr>
              <w:rPr>
                <w:rFonts w:ascii="Calibri" w:eastAsia="Calibri" w:hAnsi="Calibri" w:cs="Calibri"/>
              </w:rPr>
            </w:pPr>
            <w:r w:rsidRPr="00626427">
              <w:rPr>
                <w:rFonts w:ascii="Calibri" w:eastAsia="Calibri" w:hAnsi="Calibri" w:cs="Calibri"/>
              </w:rPr>
              <w:t>13/ 5.83</w:t>
            </w:r>
          </w:p>
        </w:tc>
        <w:tc>
          <w:tcPr>
            <w:tcW w:w="575" w:type="pct"/>
          </w:tcPr>
          <w:p w14:paraId="2FE7716E" w14:textId="77777777" w:rsidR="00AF11C4" w:rsidRPr="00626427" w:rsidRDefault="00AF11C4" w:rsidP="00904CB3">
            <w:pPr>
              <w:rPr>
                <w:rFonts w:ascii="Calibri" w:eastAsia="Calibri" w:hAnsi="Calibri" w:cs="Calibri"/>
              </w:rPr>
            </w:pPr>
            <w:r w:rsidRPr="00626427">
              <w:rPr>
                <w:rFonts w:ascii="Calibri" w:eastAsia="Calibri" w:hAnsi="Calibri" w:cs="Calibri"/>
              </w:rPr>
              <w:t>7 / 4.61</w:t>
            </w:r>
          </w:p>
        </w:tc>
        <w:tc>
          <w:tcPr>
            <w:tcW w:w="575" w:type="pct"/>
          </w:tcPr>
          <w:p w14:paraId="5CF75A7B" w14:textId="784F66CA" w:rsidR="00AF11C4" w:rsidRPr="00626427" w:rsidRDefault="00AF11C4" w:rsidP="00904CB3">
            <w:pPr>
              <w:rPr>
                <w:rFonts w:ascii="Calibri" w:eastAsia="Calibri" w:hAnsi="Calibri" w:cs="Calibri"/>
              </w:rPr>
            </w:pPr>
            <w:r w:rsidRPr="00626427">
              <w:rPr>
                <w:rFonts w:ascii="Calibri" w:eastAsia="Calibri" w:hAnsi="Calibri" w:cs="Calibri"/>
              </w:rPr>
              <w:t>7/ 3.63</w:t>
            </w:r>
          </w:p>
        </w:tc>
        <w:tc>
          <w:tcPr>
            <w:tcW w:w="575" w:type="pct"/>
          </w:tcPr>
          <w:p w14:paraId="18571281" w14:textId="77777777" w:rsidR="00AF11C4" w:rsidRPr="00626427" w:rsidRDefault="00AF11C4" w:rsidP="00904CB3">
            <w:pPr>
              <w:rPr>
                <w:rFonts w:ascii="Calibri" w:eastAsia="Calibri" w:hAnsi="Calibri" w:cs="Calibri"/>
              </w:rPr>
            </w:pPr>
            <w:r w:rsidRPr="00626427">
              <w:rPr>
                <w:rFonts w:ascii="Calibri" w:eastAsia="Calibri" w:hAnsi="Calibri" w:cs="Calibri"/>
              </w:rPr>
              <w:t>19 / 5.65</w:t>
            </w:r>
          </w:p>
        </w:tc>
        <w:tc>
          <w:tcPr>
            <w:tcW w:w="641" w:type="pct"/>
          </w:tcPr>
          <w:p w14:paraId="5F6D8EF7" w14:textId="19274653" w:rsidR="00AF11C4" w:rsidRPr="00626427" w:rsidRDefault="00AF11C4" w:rsidP="00904CB3">
            <w:pPr>
              <w:rPr>
                <w:rFonts w:ascii="Calibri" w:eastAsia="Calibri" w:hAnsi="Calibri" w:cs="Calibri"/>
              </w:rPr>
            </w:pPr>
            <w:r w:rsidRPr="00626427">
              <w:rPr>
                <w:rFonts w:ascii="Calibri" w:eastAsia="Calibri" w:hAnsi="Calibri" w:cs="Calibri"/>
              </w:rPr>
              <w:t>20/ 4.81</w:t>
            </w:r>
          </w:p>
        </w:tc>
      </w:tr>
      <w:tr w:rsidR="00574316" w:rsidRPr="005C0F4D" w14:paraId="6E53F9F2" w14:textId="77777777" w:rsidTr="00996131">
        <w:tc>
          <w:tcPr>
            <w:tcW w:w="640" w:type="pct"/>
          </w:tcPr>
          <w:p w14:paraId="1958E2FC" w14:textId="77777777" w:rsidR="00AF11C4" w:rsidRPr="00626427" w:rsidRDefault="00AF11C4" w:rsidP="008D3E73">
            <w:pPr>
              <w:rPr>
                <w:rFonts w:ascii="Calibri" w:eastAsia="Calibri" w:hAnsi="Calibri" w:cs="Calibri"/>
              </w:rPr>
            </w:pPr>
            <w:r w:rsidRPr="00626427">
              <w:rPr>
                <w:rFonts w:ascii="Calibri" w:eastAsia="Calibri" w:hAnsi="Calibri" w:cs="Calibri"/>
              </w:rPr>
              <w:t>Immune system disorders</w:t>
            </w:r>
          </w:p>
        </w:tc>
        <w:tc>
          <w:tcPr>
            <w:tcW w:w="859" w:type="pct"/>
          </w:tcPr>
          <w:p w14:paraId="020897E2" w14:textId="77777777" w:rsidR="00AF11C4" w:rsidRPr="00626427" w:rsidRDefault="00AF11C4" w:rsidP="008D3E73">
            <w:pPr>
              <w:rPr>
                <w:rFonts w:ascii="Calibri" w:eastAsia="Calibri" w:hAnsi="Calibri" w:cs="Calibri"/>
              </w:rPr>
            </w:pPr>
            <w:r w:rsidRPr="00626427">
              <w:rPr>
                <w:rFonts w:ascii="Calibri" w:eastAsia="Calibri" w:hAnsi="Calibri" w:cs="Calibri"/>
              </w:rPr>
              <w:t>Allergic conditions</w:t>
            </w:r>
          </w:p>
        </w:tc>
        <w:tc>
          <w:tcPr>
            <w:tcW w:w="570" w:type="pct"/>
          </w:tcPr>
          <w:p w14:paraId="1EB76905" w14:textId="12C1AA35" w:rsidR="00AF11C4" w:rsidRPr="00626427" w:rsidRDefault="00AF11C4" w:rsidP="00904CB3">
            <w:pPr>
              <w:rPr>
                <w:rFonts w:ascii="Calibri" w:eastAsia="Calibri" w:hAnsi="Calibri" w:cs="Calibri"/>
              </w:rPr>
            </w:pPr>
            <w:r w:rsidRPr="00626427">
              <w:rPr>
                <w:rFonts w:ascii="Calibri" w:eastAsia="Calibri" w:hAnsi="Calibri" w:cs="Calibri"/>
              </w:rPr>
              <w:t>5 / 2.72</w:t>
            </w:r>
          </w:p>
        </w:tc>
        <w:tc>
          <w:tcPr>
            <w:tcW w:w="565" w:type="pct"/>
          </w:tcPr>
          <w:p w14:paraId="7D44B194" w14:textId="2AAB74BE" w:rsidR="00AF11C4" w:rsidRPr="00626427" w:rsidRDefault="00AF11C4" w:rsidP="00904CB3">
            <w:pPr>
              <w:rPr>
                <w:rFonts w:ascii="Calibri" w:eastAsia="Calibri" w:hAnsi="Calibri" w:cs="Calibri"/>
              </w:rPr>
            </w:pPr>
            <w:r w:rsidRPr="00626427">
              <w:rPr>
                <w:rFonts w:ascii="Calibri" w:eastAsia="Calibri" w:hAnsi="Calibri" w:cs="Calibri"/>
              </w:rPr>
              <w:t>5/ 2.24</w:t>
            </w:r>
          </w:p>
        </w:tc>
        <w:tc>
          <w:tcPr>
            <w:tcW w:w="575" w:type="pct"/>
          </w:tcPr>
          <w:p w14:paraId="4F5D8246" w14:textId="77777777" w:rsidR="00AF11C4" w:rsidRPr="00626427" w:rsidRDefault="00AF11C4" w:rsidP="00904CB3">
            <w:pPr>
              <w:rPr>
                <w:rFonts w:ascii="Calibri" w:eastAsia="Calibri" w:hAnsi="Calibri" w:cs="Calibri"/>
              </w:rPr>
            </w:pPr>
            <w:r w:rsidRPr="00626427">
              <w:rPr>
                <w:rFonts w:ascii="Calibri" w:eastAsia="Calibri" w:hAnsi="Calibri" w:cs="Calibri"/>
              </w:rPr>
              <w:t>9 / 5.92</w:t>
            </w:r>
          </w:p>
        </w:tc>
        <w:tc>
          <w:tcPr>
            <w:tcW w:w="575" w:type="pct"/>
          </w:tcPr>
          <w:p w14:paraId="515B9145" w14:textId="0EAA6D6D" w:rsidR="00AF11C4" w:rsidRPr="00626427" w:rsidRDefault="00AF11C4" w:rsidP="00904CB3">
            <w:pPr>
              <w:rPr>
                <w:rFonts w:ascii="Calibri" w:eastAsia="Calibri" w:hAnsi="Calibri" w:cs="Calibri"/>
              </w:rPr>
            </w:pPr>
            <w:r w:rsidRPr="00626427">
              <w:rPr>
                <w:rFonts w:ascii="Calibri" w:eastAsia="Calibri" w:hAnsi="Calibri" w:cs="Calibri"/>
              </w:rPr>
              <w:t>13/ 6.74</w:t>
            </w:r>
          </w:p>
        </w:tc>
        <w:tc>
          <w:tcPr>
            <w:tcW w:w="575" w:type="pct"/>
          </w:tcPr>
          <w:p w14:paraId="40E0D5BD" w14:textId="77777777" w:rsidR="00AF11C4" w:rsidRPr="00626427" w:rsidRDefault="00AF11C4" w:rsidP="00904CB3">
            <w:pPr>
              <w:rPr>
                <w:rFonts w:ascii="Calibri" w:eastAsia="Calibri" w:hAnsi="Calibri" w:cs="Calibri"/>
              </w:rPr>
            </w:pPr>
            <w:r w:rsidRPr="00626427">
              <w:rPr>
                <w:rFonts w:ascii="Calibri" w:eastAsia="Calibri" w:hAnsi="Calibri" w:cs="Calibri"/>
              </w:rPr>
              <w:t>14 / 4.17</w:t>
            </w:r>
          </w:p>
        </w:tc>
        <w:tc>
          <w:tcPr>
            <w:tcW w:w="641" w:type="pct"/>
          </w:tcPr>
          <w:p w14:paraId="0C748D0E" w14:textId="3B349E41" w:rsidR="00AF11C4" w:rsidRPr="00626427" w:rsidRDefault="00AF11C4" w:rsidP="00904CB3">
            <w:pPr>
              <w:rPr>
                <w:rFonts w:ascii="Calibri" w:eastAsia="Calibri" w:hAnsi="Calibri" w:cs="Calibri"/>
              </w:rPr>
            </w:pPr>
            <w:r w:rsidRPr="00626427">
              <w:rPr>
                <w:rFonts w:ascii="Calibri" w:eastAsia="Calibri" w:hAnsi="Calibri" w:cs="Calibri"/>
              </w:rPr>
              <w:t>18/ 4.33</w:t>
            </w:r>
          </w:p>
        </w:tc>
      </w:tr>
      <w:tr w:rsidR="00574316" w:rsidRPr="005C0F4D" w14:paraId="470EB54A" w14:textId="77777777" w:rsidTr="00996131">
        <w:tc>
          <w:tcPr>
            <w:tcW w:w="640" w:type="pct"/>
          </w:tcPr>
          <w:p w14:paraId="40934765" w14:textId="77777777" w:rsidR="00AF11C4" w:rsidRPr="00626427" w:rsidRDefault="00AF11C4" w:rsidP="008D3E73">
            <w:pPr>
              <w:rPr>
                <w:rFonts w:ascii="Calibri" w:eastAsia="Calibri" w:hAnsi="Calibri" w:cs="Calibri"/>
              </w:rPr>
            </w:pPr>
            <w:r w:rsidRPr="00626427">
              <w:rPr>
                <w:rFonts w:ascii="Calibri" w:eastAsia="Calibri" w:hAnsi="Calibri" w:cs="Calibri"/>
              </w:rPr>
              <w:t>Infections and infestations</w:t>
            </w:r>
          </w:p>
        </w:tc>
        <w:tc>
          <w:tcPr>
            <w:tcW w:w="859" w:type="pct"/>
          </w:tcPr>
          <w:p w14:paraId="6D26B565" w14:textId="77777777" w:rsidR="00AF11C4" w:rsidRPr="00626427" w:rsidRDefault="00AF11C4" w:rsidP="008D3E73">
            <w:pPr>
              <w:rPr>
                <w:rFonts w:ascii="Calibri" w:eastAsia="Calibri" w:hAnsi="Calibri" w:cs="Calibri"/>
              </w:rPr>
            </w:pPr>
            <w:r w:rsidRPr="00626427">
              <w:rPr>
                <w:rFonts w:ascii="Calibri" w:eastAsia="Calibri" w:hAnsi="Calibri" w:cs="Calibri"/>
              </w:rPr>
              <w:t>Infections and infestations</w:t>
            </w:r>
          </w:p>
        </w:tc>
        <w:tc>
          <w:tcPr>
            <w:tcW w:w="570" w:type="pct"/>
          </w:tcPr>
          <w:p w14:paraId="0109DD61" w14:textId="77777777" w:rsidR="00AF11C4" w:rsidRPr="00626427" w:rsidRDefault="00AF11C4" w:rsidP="00904CB3">
            <w:pPr>
              <w:rPr>
                <w:rFonts w:ascii="Calibri" w:eastAsia="Calibri" w:hAnsi="Calibri" w:cs="Calibri"/>
              </w:rPr>
            </w:pPr>
            <w:r w:rsidRPr="00626427">
              <w:rPr>
                <w:rFonts w:ascii="Calibri" w:eastAsia="Calibri" w:hAnsi="Calibri" w:cs="Calibri"/>
              </w:rPr>
              <w:t>6 / 3.26</w:t>
            </w:r>
          </w:p>
        </w:tc>
        <w:tc>
          <w:tcPr>
            <w:tcW w:w="565" w:type="pct"/>
          </w:tcPr>
          <w:p w14:paraId="727E851D" w14:textId="6CA7EB2B" w:rsidR="00AF11C4" w:rsidRPr="00626427" w:rsidRDefault="00AF11C4" w:rsidP="00904CB3">
            <w:pPr>
              <w:rPr>
                <w:rFonts w:ascii="Calibri" w:eastAsia="Calibri" w:hAnsi="Calibri" w:cs="Calibri"/>
              </w:rPr>
            </w:pPr>
            <w:r w:rsidRPr="00626427">
              <w:rPr>
                <w:rFonts w:ascii="Calibri" w:eastAsia="Calibri" w:hAnsi="Calibri" w:cs="Calibri"/>
              </w:rPr>
              <w:t>7/ 3.14</w:t>
            </w:r>
          </w:p>
        </w:tc>
        <w:tc>
          <w:tcPr>
            <w:tcW w:w="575" w:type="pct"/>
          </w:tcPr>
          <w:p w14:paraId="7AC5902F" w14:textId="77777777" w:rsidR="00AF11C4" w:rsidRPr="00626427" w:rsidRDefault="00AF11C4" w:rsidP="00904CB3">
            <w:pPr>
              <w:rPr>
                <w:rFonts w:ascii="Calibri" w:eastAsia="Calibri" w:hAnsi="Calibri" w:cs="Calibri"/>
              </w:rPr>
            </w:pPr>
            <w:r w:rsidRPr="00626427">
              <w:rPr>
                <w:rFonts w:ascii="Calibri" w:eastAsia="Calibri" w:hAnsi="Calibri" w:cs="Calibri"/>
              </w:rPr>
              <w:t>12 / 7.89</w:t>
            </w:r>
          </w:p>
        </w:tc>
        <w:tc>
          <w:tcPr>
            <w:tcW w:w="575" w:type="pct"/>
          </w:tcPr>
          <w:p w14:paraId="083960FA" w14:textId="00F5BC5F" w:rsidR="00AF11C4" w:rsidRPr="00626427" w:rsidRDefault="00AF11C4" w:rsidP="00904CB3">
            <w:pPr>
              <w:rPr>
                <w:rFonts w:ascii="Calibri" w:eastAsia="Calibri" w:hAnsi="Calibri" w:cs="Calibri"/>
              </w:rPr>
            </w:pPr>
            <w:r w:rsidRPr="00626427">
              <w:rPr>
                <w:rFonts w:ascii="Calibri" w:eastAsia="Calibri" w:hAnsi="Calibri" w:cs="Calibri"/>
              </w:rPr>
              <w:t>14/ 7.25</w:t>
            </w:r>
          </w:p>
        </w:tc>
        <w:tc>
          <w:tcPr>
            <w:tcW w:w="575" w:type="pct"/>
          </w:tcPr>
          <w:p w14:paraId="1C49FAB7" w14:textId="77777777" w:rsidR="00AF11C4" w:rsidRPr="00626427" w:rsidRDefault="00AF11C4" w:rsidP="00904CB3">
            <w:pPr>
              <w:rPr>
                <w:rFonts w:ascii="Calibri" w:eastAsia="Calibri" w:hAnsi="Calibri" w:cs="Calibri"/>
              </w:rPr>
            </w:pPr>
            <w:r w:rsidRPr="00626427">
              <w:rPr>
                <w:rFonts w:ascii="Calibri" w:eastAsia="Calibri" w:hAnsi="Calibri" w:cs="Calibri"/>
              </w:rPr>
              <w:t>18 / 5.36</w:t>
            </w:r>
          </w:p>
        </w:tc>
        <w:tc>
          <w:tcPr>
            <w:tcW w:w="641" w:type="pct"/>
          </w:tcPr>
          <w:p w14:paraId="5D23F22E" w14:textId="6E4843C7" w:rsidR="00AF11C4" w:rsidRPr="00626427" w:rsidRDefault="00AF11C4" w:rsidP="00904CB3">
            <w:pPr>
              <w:rPr>
                <w:rFonts w:ascii="Calibri" w:eastAsia="Calibri" w:hAnsi="Calibri" w:cs="Calibri"/>
              </w:rPr>
            </w:pPr>
            <w:r w:rsidRPr="00626427">
              <w:rPr>
                <w:rFonts w:ascii="Calibri" w:eastAsia="Calibri" w:hAnsi="Calibri" w:cs="Calibri"/>
              </w:rPr>
              <w:t>21/ 5.05</w:t>
            </w:r>
          </w:p>
        </w:tc>
      </w:tr>
      <w:tr w:rsidR="00574316" w:rsidRPr="005C0F4D" w14:paraId="342625D6" w14:textId="77777777" w:rsidTr="00996131">
        <w:tc>
          <w:tcPr>
            <w:tcW w:w="640" w:type="pct"/>
            <w:vMerge w:val="restart"/>
          </w:tcPr>
          <w:p w14:paraId="2AB6639E" w14:textId="77777777" w:rsidR="009F216A" w:rsidRPr="00626427" w:rsidRDefault="009F216A" w:rsidP="008D3E73">
            <w:pPr>
              <w:rPr>
                <w:rFonts w:ascii="Calibri" w:eastAsia="Calibri" w:hAnsi="Calibri" w:cs="Calibri"/>
              </w:rPr>
            </w:pPr>
            <w:r w:rsidRPr="00626427">
              <w:rPr>
                <w:rFonts w:ascii="Calibri" w:eastAsia="Calibri" w:hAnsi="Calibri" w:cs="Calibri"/>
              </w:rPr>
              <w:t>Injury, poisoning and procedural complications</w:t>
            </w:r>
          </w:p>
        </w:tc>
        <w:tc>
          <w:tcPr>
            <w:tcW w:w="859" w:type="pct"/>
          </w:tcPr>
          <w:p w14:paraId="321873D3" w14:textId="77777777" w:rsidR="009F216A" w:rsidRPr="00626427" w:rsidRDefault="009F216A" w:rsidP="008D3E73">
            <w:pPr>
              <w:rPr>
                <w:rFonts w:ascii="Calibri" w:eastAsia="Calibri" w:hAnsi="Calibri" w:cs="Calibri"/>
              </w:rPr>
            </w:pPr>
            <w:r w:rsidRPr="00626427">
              <w:rPr>
                <w:rFonts w:ascii="Calibri" w:eastAsia="Calibri" w:hAnsi="Calibri" w:cs="Calibri"/>
              </w:rPr>
              <w:t>Bone and joint injuries</w:t>
            </w:r>
          </w:p>
        </w:tc>
        <w:tc>
          <w:tcPr>
            <w:tcW w:w="570" w:type="pct"/>
          </w:tcPr>
          <w:p w14:paraId="6F202DCE" w14:textId="77777777" w:rsidR="009F216A" w:rsidRPr="00626427" w:rsidRDefault="009F216A" w:rsidP="00904CB3">
            <w:pPr>
              <w:rPr>
                <w:rFonts w:ascii="Calibri" w:eastAsia="Calibri" w:hAnsi="Calibri" w:cs="Calibri"/>
              </w:rPr>
            </w:pPr>
            <w:r w:rsidRPr="00626427">
              <w:rPr>
                <w:rFonts w:ascii="Calibri" w:eastAsia="Calibri" w:hAnsi="Calibri" w:cs="Calibri"/>
              </w:rPr>
              <w:t xml:space="preserve">    1 / 0.54</w:t>
            </w:r>
          </w:p>
        </w:tc>
        <w:tc>
          <w:tcPr>
            <w:tcW w:w="565" w:type="pct"/>
          </w:tcPr>
          <w:p w14:paraId="408A34F7" w14:textId="12B650B7" w:rsidR="009F216A" w:rsidRPr="00626427" w:rsidRDefault="009F216A" w:rsidP="00904CB3">
            <w:pPr>
              <w:rPr>
                <w:rFonts w:ascii="Calibri" w:eastAsia="Calibri" w:hAnsi="Calibri" w:cs="Calibri"/>
              </w:rPr>
            </w:pPr>
            <w:r w:rsidRPr="00626427">
              <w:rPr>
                <w:rFonts w:ascii="Calibri" w:eastAsia="Calibri" w:hAnsi="Calibri" w:cs="Calibri"/>
              </w:rPr>
              <w:t>1/ 0.45</w:t>
            </w:r>
          </w:p>
        </w:tc>
        <w:tc>
          <w:tcPr>
            <w:tcW w:w="575" w:type="pct"/>
          </w:tcPr>
          <w:p w14:paraId="111ECEC3" w14:textId="77777777" w:rsidR="009F216A" w:rsidRPr="00626427" w:rsidRDefault="009F216A" w:rsidP="00904CB3">
            <w:pPr>
              <w:rPr>
                <w:rFonts w:ascii="Calibri" w:eastAsia="Calibri" w:hAnsi="Calibri" w:cs="Calibri"/>
              </w:rPr>
            </w:pPr>
            <w:r w:rsidRPr="00626427">
              <w:rPr>
                <w:rFonts w:ascii="Calibri" w:eastAsia="Calibri" w:hAnsi="Calibri" w:cs="Calibri"/>
              </w:rPr>
              <w:t>5 / 3.29</w:t>
            </w:r>
          </w:p>
        </w:tc>
        <w:tc>
          <w:tcPr>
            <w:tcW w:w="575" w:type="pct"/>
          </w:tcPr>
          <w:p w14:paraId="65EEB8F3" w14:textId="40337FB0" w:rsidR="009F216A" w:rsidRPr="00626427" w:rsidRDefault="009F216A" w:rsidP="00904CB3">
            <w:pPr>
              <w:rPr>
                <w:rFonts w:ascii="Calibri" w:eastAsia="Calibri" w:hAnsi="Calibri" w:cs="Calibri"/>
              </w:rPr>
            </w:pPr>
            <w:r w:rsidRPr="00626427">
              <w:rPr>
                <w:rFonts w:ascii="Calibri" w:eastAsia="Calibri" w:hAnsi="Calibri" w:cs="Calibri"/>
              </w:rPr>
              <w:t>9/ 4.66</w:t>
            </w:r>
          </w:p>
        </w:tc>
        <w:tc>
          <w:tcPr>
            <w:tcW w:w="575" w:type="pct"/>
          </w:tcPr>
          <w:p w14:paraId="123A1F44" w14:textId="77777777" w:rsidR="009F216A" w:rsidRPr="00626427" w:rsidRDefault="009F216A" w:rsidP="00904CB3">
            <w:pPr>
              <w:rPr>
                <w:rFonts w:ascii="Calibri" w:eastAsia="Calibri" w:hAnsi="Calibri" w:cs="Calibri"/>
              </w:rPr>
            </w:pPr>
            <w:r w:rsidRPr="00626427">
              <w:rPr>
                <w:rFonts w:ascii="Calibri" w:eastAsia="Calibri" w:hAnsi="Calibri" w:cs="Calibri"/>
              </w:rPr>
              <w:t>6 / 1.79</w:t>
            </w:r>
          </w:p>
        </w:tc>
        <w:tc>
          <w:tcPr>
            <w:tcW w:w="641" w:type="pct"/>
          </w:tcPr>
          <w:p w14:paraId="5ACE3723" w14:textId="655D1D22" w:rsidR="009F216A" w:rsidRPr="00626427" w:rsidRDefault="009F216A" w:rsidP="00904CB3">
            <w:pPr>
              <w:rPr>
                <w:rFonts w:ascii="Calibri" w:eastAsia="Calibri" w:hAnsi="Calibri" w:cs="Calibri"/>
              </w:rPr>
            </w:pPr>
            <w:r w:rsidRPr="00626427">
              <w:rPr>
                <w:rFonts w:ascii="Calibri" w:eastAsia="Calibri" w:hAnsi="Calibri" w:cs="Calibri"/>
              </w:rPr>
              <w:t>10/ 2.40</w:t>
            </w:r>
          </w:p>
        </w:tc>
      </w:tr>
      <w:tr w:rsidR="00574316" w:rsidRPr="005C0F4D" w14:paraId="7BB17EE6" w14:textId="77777777" w:rsidTr="00996131">
        <w:tc>
          <w:tcPr>
            <w:tcW w:w="640" w:type="pct"/>
            <w:vMerge/>
          </w:tcPr>
          <w:p w14:paraId="368660B4" w14:textId="77777777" w:rsidR="009F216A" w:rsidRPr="00626427" w:rsidRDefault="009F216A" w:rsidP="008D3E73">
            <w:pPr>
              <w:rPr>
                <w:rFonts w:ascii="Calibri" w:eastAsia="Calibri" w:hAnsi="Calibri" w:cs="Calibri"/>
              </w:rPr>
            </w:pPr>
          </w:p>
        </w:tc>
        <w:tc>
          <w:tcPr>
            <w:tcW w:w="859" w:type="pct"/>
          </w:tcPr>
          <w:p w14:paraId="5C38AAB0" w14:textId="77777777" w:rsidR="009F216A" w:rsidRPr="00626427" w:rsidRDefault="009F216A" w:rsidP="008D3E73">
            <w:pPr>
              <w:rPr>
                <w:rFonts w:ascii="Calibri" w:eastAsia="Calibri" w:hAnsi="Calibri" w:cs="Calibri"/>
              </w:rPr>
            </w:pPr>
            <w:r w:rsidRPr="00626427">
              <w:rPr>
                <w:rFonts w:ascii="Calibri" w:eastAsia="Calibri" w:hAnsi="Calibri" w:cs="Calibri"/>
              </w:rPr>
              <w:t>Soft tissue injury</w:t>
            </w:r>
          </w:p>
        </w:tc>
        <w:tc>
          <w:tcPr>
            <w:tcW w:w="570" w:type="pct"/>
          </w:tcPr>
          <w:p w14:paraId="04F8FEDA" w14:textId="77777777" w:rsidR="009F216A" w:rsidRPr="00626427" w:rsidRDefault="009F216A" w:rsidP="00904CB3">
            <w:pPr>
              <w:rPr>
                <w:rFonts w:ascii="Calibri" w:eastAsia="Calibri" w:hAnsi="Calibri" w:cs="Calibri"/>
              </w:rPr>
            </w:pPr>
            <w:r w:rsidRPr="00626427">
              <w:rPr>
                <w:rFonts w:ascii="Calibri" w:eastAsia="Calibri" w:hAnsi="Calibri" w:cs="Calibri"/>
              </w:rPr>
              <w:t>11 / 5.98</w:t>
            </w:r>
          </w:p>
        </w:tc>
        <w:tc>
          <w:tcPr>
            <w:tcW w:w="565" w:type="pct"/>
          </w:tcPr>
          <w:p w14:paraId="5F55ADA9" w14:textId="774344C9" w:rsidR="009F216A" w:rsidRPr="00626427" w:rsidRDefault="009F216A" w:rsidP="00904CB3">
            <w:pPr>
              <w:rPr>
                <w:rFonts w:ascii="Calibri" w:eastAsia="Calibri" w:hAnsi="Calibri" w:cs="Calibri"/>
              </w:rPr>
            </w:pPr>
            <w:r w:rsidRPr="00626427">
              <w:rPr>
                <w:rFonts w:ascii="Calibri" w:eastAsia="Calibri" w:hAnsi="Calibri" w:cs="Calibri"/>
              </w:rPr>
              <w:t>14/ 6.28</w:t>
            </w:r>
          </w:p>
        </w:tc>
        <w:tc>
          <w:tcPr>
            <w:tcW w:w="575" w:type="pct"/>
          </w:tcPr>
          <w:p w14:paraId="74F41CA2" w14:textId="77777777" w:rsidR="009F216A" w:rsidRPr="00626427" w:rsidRDefault="009F216A" w:rsidP="00904CB3">
            <w:pPr>
              <w:rPr>
                <w:rFonts w:ascii="Calibri" w:eastAsia="Calibri" w:hAnsi="Calibri" w:cs="Calibri"/>
              </w:rPr>
            </w:pPr>
            <w:r w:rsidRPr="00626427">
              <w:rPr>
                <w:rFonts w:ascii="Calibri" w:eastAsia="Calibri" w:hAnsi="Calibri" w:cs="Calibri"/>
              </w:rPr>
              <w:t>8 / 5.26</w:t>
            </w:r>
          </w:p>
        </w:tc>
        <w:tc>
          <w:tcPr>
            <w:tcW w:w="575" w:type="pct"/>
          </w:tcPr>
          <w:p w14:paraId="53FB76CD" w14:textId="6AB2B7B9" w:rsidR="009F216A" w:rsidRPr="00626427" w:rsidRDefault="009F216A" w:rsidP="00904CB3">
            <w:pPr>
              <w:rPr>
                <w:rFonts w:ascii="Calibri" w:eastAsia="Calibri" w:hAnsi="Calibri" w:cs="Calibri"/>
              </w:rPr>
            </w:pPr>
            <w:r w:rsidRPr="00626427">
              <w:rPr>
                <w:rFonts w:ascii="Calibri" w:eastAsia="Calibri" w:hAnsi="Calibri" w:cs="Calibri"/>
              </w:rPr>
              <w:t>8/ 4.15</w:t>
            </w:r>
          </w:p>
        </w:tc>
        <w:tc>
          <w:tcPr>
            <w:tcW w:w="575" w:type="pct"/>
          </w:tcPr>
          <w:p w14:paraId="71096B5D" w14:textId="77777777" w:rsidR="009F216A" w:rsidRPr="00626427" w:rsidRDefault="009F216A" w:rsidP="00904CB3">
            <w:pPr>
              <w:rPr>
                <w:rFonts w:ascii="Calibri" w:eastAsia="Calibri" w:hAnsi="Calibri" w:cs="Calibri"/>
              </w:rPr>
            </w:pPr>
            <w:r w:rsidRPr="00626427">
              <w:rPr>
                <w:rFonts w:ascii="Calibri" w:eastAsia="Calibri" w:hAnsi="Calibri" w:cs="Calibri"/>
              </w:rPr>
              <w:t>19 / 5.65</w:t>
            </w:r>
          </w:p>
        </w:tc>
        <w:tc>
          <w:tcPr>
            <w:tcW w:w="641" w:type="pct"/>
          </w:tcPr>
          <w:p w14:paraId="1168C746" w14:textId="653F12D7" w:rsidR="009F216A" w:rsidRPr="00626427" w:rsidRDefault="009F216A" w:rsidP="00904CB3">
            <w:pPr>
              <w:rPr>
                <w:rFonts w:ascii="Calibri" w:eastAsia="Calibri" w:hAnsi="Calibri" w:cs="Calibri"/>
              </w:rPr>
            </w:pPr>
            <w:r w:rsidRPr="00626427">
              <w:rPr>
                <w:rFonts w:ascii="Calibri" w:eastAsia="Calibri" w:hAnsi="Calibri" w:cs="Calibri"/>
              </w:rPr>
              <w:t>22/ 5.29</w:t>
            </w:r>
          </w:p>
        </w:tc>
      </w:tr>
      <w:tr w:rsidR="00574316" w:rsidRPr="005C0F4D" w14:paraId="1205A865" w14:textId="77777777" w:rsidTr="00996131">
        <w:tc>
          <w:tcPr>
            <w:tcW w:w="640" w:type="pct"/>
            <w:vMerge w:val="restart"/>
          </w:tcPr>
          <w:p w14:paraId="0238B5C9" w14:textId="77777777" w:rsidR="009F216A" w:rsidRPr="00626427" w:rsidRDefault="009F216A" w:rsidP="008D3E73">
            <w:pPr>
              <w:rPr>
                <w:rFonts w:ascii="Calibri" w:eastAsia="Calibri" w:hAnsi="Calibri" w:cs="Calibri"/>
              </w:rPr>
            </w:pPr>
            <w:r w:rsidRPr="00626427">
              <w:rPr>
                <w:rFonts w:ascii="Calibri" w:eastAsia="Calibri" w:hAnsi="Calibri" w:cs="Calibri"/>
              </w:rPr>
              <w:t>Metabolism and nutrition disorder</w:t>
            </w:r>
          </w:p>
        </w:tc>
        <w:tc>
          <w:tcPr>
            <w:tcW w:w="859" w:type="pct"/>
          </w:tcPr>
          <w:p w14:paraId="54A2919F" w14:textId="77777777" w:rsidR="009F216A" w:rsidRPr="00626427" w:rsidRDefault="009F216A" w:rsidP="008D3E73">
            <w:pPr>
              <w:rPr>
                <w:rFonts w:ascii="Calibri" w:eastAsia="Calibri" w:hAnsi="Calibri" w:cs="Calibri"/>
              </w:rPr>
            </w:pPr>
            <w:r w:rsidRPr="00626427">
              <w:rPr>
                <w:rFonts w:ascii="Calibri" w:eastAsia="Calibri" w:hAnsi="Calibri" w:cs="Calibri"/>
              </w:rPr>
              <w:t>Appetite and general nutritional disorders</w:t>
            </w:r>
          </w:p>
        </w:tc>
        <w:tc>
          <w:tcPr>
            <w:tcW w:w="570" w:type="pct"/>
          </w:tcPr>
          <w:p w14:paraId="7BB9640A" w14:textId="77777777" w:rsidR="009F216A" w:rsidRPr="00626427" w:rsidRDefault="009F216A" w:rsidP="00904CB3">
            <w:pPr>
              <w:rPr>
                <w:rFonts w:ascii="Calibri" w:eastAsia="Calibri" w:hAnsi="Calibri" w:cs="Calibri"/>
              </w:rPr>
            </w:pPr>
            <w:r w:rsidRPr="00626427">
              <w:rPr>
                <w:rFonts w:ascii="Calibri" w:eastAsia="Calibri" w:hAnsi="Calibri" w:cs="Calibri"/>
              </w:rPr>
              <w:t>13 / 7.07</w:t>
            </w:r>
          </w:p>
        </w:tc>
        <w:tc>
          <w:tcPr>
            <w:tcW w:w="565" w:type="pct"/>
          </w:tcPr>
          <w:p w14:paraId="123FDE54" w14:textId="3FC2ABC1" w:rsidR="009F216A" w:rsidRPr="00626427" w:rsidRDefault="009F216A" w:rsidP="00904CB3">
            <w:pPr>
              <w:rPr>
                <w:rFonts w:ascii="Calibri" w:eastAsia="Calibri" w:hAnsi="Calibri" w:cs="Calibri"/>
              </w:rPr>
            </w:pPr>
            <w:r w:rsidRPr="00626427">
              <w:rPr>
                <w:rFonts w:ascii="Calibri" w:eastAsia="Calibri" w:hAnsi="Calibri" w:cs="Calibri"/>
              </w:rPr>
              <w:t>14/ 6.28</w:t>
            </w:r>
          </w:p>
        </w:tc>
        <w:tc>
          <w:tcPr>
            <w:tcW w:w="575" w:type="pct"/>
          </w:tcPr>
          <w:p w14:paraId="3740F862" w14:textId="77777777" w:rsidR="009F216A" w:rsidRPr="00626427" w:rsidRDefault="009F216A" w:rsidP="00904CB3">
            <w:pPr>
              <w:rPr>
                <w:rFonts w:ascii="Calibri" w:eastAsia="Calibri" w:hAnsi="Calibri" w:cs="Calibri"/>
              </w:rPr>
            </w:pPr>
            <w:r w:rsidRPr="00626427">
              <w:rPr>
                <w:rFonts w:ascii="Calibri" w:eastAsia="Calibri" w:hAnsi="Calibri" w:cs="Calibri"/>
              </w:rPr>
              <w:t>2 / 1.32</w:t>
            </w:r>
          </w:p>
        </w:tc>
        <w:tc>
          <w:tcPr>
            <w:tcW w:w="575" w:type="pct"/>
          </w:tcPr>
          <w:p w14:paraId="5285A676" w14:textId="2A43E94D" w:rsidR="009F216A" w:rsidRPr="00626427" w:rsidRDefault="009F216A" w:rsidP="00904CB3">
            <w:pPr>
              <w:rPr>
                <w:rFonts w:ascii="Calibri" w:eastAsia="Calibri" w:hAnsi="Calibri" w:cs="Calibri"/>
              </w:rPr>
            </w:pPr>
            <w:r w:rsidRPr="00626427">
              <w:rPr>
                <w:rFonts w:ascii="Calibri" w:eastAsia="Calibri" w:hAnsi="Calibri" w:cs="Calibri"/>
              </w:rPr>
              <w:t>2/ 1.04</w:t>
            </w:r>
          </w:p>
        </w:tc>
        <w:tc>
          <w:tcPr>
            <w:tcW w:w="575" w:type="pct"/>
          </w:tcPr>
          <w:p w14:paraId="6C4FD50E" w14:textId="77777777" w:rsidR="009F216A" w:rsidRPr="00626427" w:rsidRDefault="009F216A" w:rsidP="00904CB3">
            <w:pPr>
              <w:rPr>
                <w:rFonts w:ascii="Calibri" w:eastAsia="Calibri" w:hAnsi="Calibri" w:cs="Calibri"/>
              </w:rPr>
            </w:pPr>
            <w:r w:rsidRPr="00626427">
              <w:rPr>
                <w:rFonts w:ascii="Calibri" w:eastAsia="Calibri" w:hAnsi="Calibri" w:cs="Calibri"/>
              </w:rPr>
              <w:t>15 / 4.46</w:t>
            </w:r>
          </w:p>
        </w:tc>
        <w:tc>
          <w:tcPr>
            <w:tcW w:w="641" w:type="pct"/>
          </w:tcPr>
          <w:p w14:paraId="4DAD7245" w14:textId="0A59EED1" w:rsidR="009F216A" w:rsidRPr="00626427" w:rsidRDefault="009F216A" w:rsidP="00904CB3">
            <w:pPr>
              <w:rPr>
                <w:rFonts w:ascii="Calibri" w:eastAsia="Calibri" w:hAnsi="Calibri" w:cs="Calibri"/>
              </w:rPr>
            </w:pPr>
            <w:r w:rsidRPr="00626427">
              <w:rPr>
                <w:rFonts w:ascii="Calibri" w:eastAsia="Calibri" w:hAnsi="Calibri" w:cs="Calibri"/>
              </w:rPr>
              <w:t>16/ 3.85</w:t>
            </w:r>
          </w:p>
        </w:tc>
      </w:tr>
      <w:tr w:rsidR="00574316" w:rsidRPr="005C0F4D" w14:paraId="7E6D3DAF" w14:textId="77777777" w:rsidTr="00996131">
        <w:tc>
          <w:tcPr>
            <w:tcW w:w="640" w:type="pct"/>
            <w:vMerge/>
          </w:tcPr>
          <w:p w14:paraId="7E19F0AC" w14:textId="77777777" w:rsidR="009F216A" w:rsidRPr="00626427" w:rsidRDefault="009F216A" w:rsidP="008D3E73">
            <w:pPr>
              <w:rPr>
                <w:rFonts w:ascii="Calibri" w:eastAsia="Calibri" w:hAnsi="Calibri" w:cs="Calibri"/>
              </w:rPr>
            </w:pPr>
          </w:p>
        </w:tc>
        <w:tc>
          <w:tcPr>
            <w:tcW w:w="859" w:type="pct"/>
          </w:tcPr>
          <w:p w14:paraId="4432E959" w14:textId="77777777" w:rsidR="009F216A" w:rsidRPr="00626427" w:rsidRDefault="009F216A" w:rsidP="008D3E73">
            <w:pPr>
              <w:rPr>
                <w:rFonts w:ascii="Calibri" w:eastAsia="Calibri" w:hAnsi="Calibri" w:cs="Calibri"/>
              </w:rPr>
            </w:pPr>
            <w:r w:rsidRPr="00626427">
              <w:rPr>
                <w:rFonts w:ascii="Calibri" w:eastAsia="Calibri" w:hAnsi="Calibri" w:cs="Calibri"/>
              </w:rPr>
              <w:t>Vitamin related disorders</w:t>
            </w:r>
          </w:p>
        </w:tc>
        <w:tc>
          <w:tcPr>
            <w:tcW w:w="570" w:type="pct"/>
          </w:tcPr>
          <w:p w14:paraId="702EE6B4" w14:textId="77777777" w:rsidR="009F216A" w:rsidRPr="00626427" w:rsidRDefault="009F216A" w:rsidP="00904CB3">
            <w:pPr>
              <w:rPr>
                <w:rFonts w:ascii="Calibri" w:eastAsia="Calibri" w:hAnsi="Calibri" w:cs="Calibri"/>
              </w:rPr>
            </w:pPr>
            <w:r w:rsidRPr="00626427">
              <w:rPr>
                <w:rFonts w:ascii="Calibri" w:eastAsia="Calibri" w:hAnsi="Calibri" w:cs="Calibri"/>
              </w:rPr>
              <w:t>1 / 0.54</w:t>
            </w:r>
          </w:p>
        </w:tc>
        <w:tc>
          <w:tcPr>
            <w:tcW w:w="565" w:type="pct"/>
          </w:tcPr>
          <w:p w14:paraId="52556C65" w14:textId="372B721C" w:rsidR="009F216A" w:rsidRPr="00626427" w:rsidRDefault="009F216A" w:rsidP="00904CB3">
            <w:pPr>
              <w:rPr>
                <w:rFonts w:ascii="Calibri" w:eastAsia="Calibri" w:hAnsi="Calibri" w:cs="Calibri"/>
              </w:rPr>
            </w:pPr>
            <w:r w:rsidRPr="00626427">
              <w:rPr>
                <w:rFonts w:ascii="Calibri" w:eastAsia="Calibri" w:hAnsi="Calibri" w:cs="Calibri"/>
              </w:rPr>
              <w:t>1/ 0.45</w:t>
            </w:r>
          </w:p>
        </w:tc>
        <w:tc>
          <w:tcPr>
            <w:tcW w:w="575" w:type="pct"/>
          </w:tcPr>
          <w:p w14:paraId="322C32D6" w14:textId="77777777" w:rsidR="009F216A" w:rsidRPr="00626427" w:rsidRDefault="009F216A" w:rsidP="00904CB3">
            <w:pPr>
              <w:rPr>
                <w:rFonts w:ascii="Calibri" w:eastAsia="Calibri" w:hAnsi="Calibri" w:cs="Calibri"/>
              </w:rPr>
            </w:pPr>
            <w:r w:rsidRPr="00626427">
              <w:rPr>
                <w:rFonts w:ascii="Calibri" w:eastAsia="Calibri" w:hAnsi="Calibri" w:cs="Calibri"/>
              </w:rPr>
              <w:t>1 / 0.66</w:t>
            </w:r>
          </w:p>
        </w:tc>
        <w:tc>
          <w:tcPr>
            <w:tcW w:w="575" w:type="pct"/>
          </w:tcPr>
          <w:p w14:paraId="64A714E8" w14:textId="18C58021" w:rsidR="009F216A" w:rsidRPr="00626427" w:rsidRDefault="009F216A" w:rsidP="00904CB3">
            <w:pPr>
              <w:rPr>
                <w:rFonts w:ascii="Calibri" w:eastAsia="Calibri" w:hAnsi="Calibri" w:cs="Calibri"/>
              </w:rPr>
            </w:pPr>
            <w:r w:rsidRPr="00626427">
              <w:rPr>
                <w:rFonts w:ascii="Calibri" w:eastAsia="Calibri" w:hAnsi="Calibri" w:cs="Calibri"/>
              </w:rPr>
              <w:t>1/ 0.52</w:t>
            </w:r>
          </w:p>
        </w:tc>
        <w:tc>
          <w:tcPr>
            <w:tcW w:w="575" w:type="pct"/>
          </w:tcPr>
          <w:p w14:paraId="78D9E7F6" w14:textId="77777777" w:rsidR="009F216A" w:rsidRPr="00626427" w:rsidRDefault="009F216A" w:rsidP="00904CB3">
            <w:pPr>
              <w:rPr>
                <w:rFonts w:ascii="Calibri" w:eastAsia="Calibri" w:hAnsi="Calibri" w:cs="Calibri"/>
              </w:rPr>
            </w:pPr>
            <w:r w:rsidRPr="00626427">
              <w:rPr>
                <w:rFonts w:ascii="Calibri" w:eastAsia="Calibri" w:hAnsi="Calibri" w:cs="Calibri"/>
              </w:rPr>
              <w:t>2 / 0.60</w:t>
            </w:r>
          </w:p>
        </w:tc>
        <w:tc>
          <w:tcPr>
            <w:tcW w:w="641" w:type="pct"/>
          </w:tcPr>
          <w:p w14:paraId="5AA4C6D8" w14:textId="6BD1314D" w:rsidR="009F216A" w:rsidRPr="00626427" w:rsidRDefault="009F216A" w:rsidP="00904CB3">
            <w:pPr>
              <w:rPr>
                <w:rFonts w:ascii="Calibri" w:eastAsia="Calibri" w:hAnsi="Calibri" w:cs="Calibri"/>
              </w:rPr>
            </w:pPr>
            <w:r w:rsidRPr="00626427">
              <w:rPr>
                <w:rFonts w:ascii="Calibri" w:eastAsia="Calibri" w:hAnsi="Calibri" w:cs="Calibri"/>
              </w:rPr>
              <w:t>2/ 0.48</w:t>
            </w:r>
          </w:p>
        </w:tc>
      </w:tr>
      <w:tr w:rsidR="00574316" w:rsidRPr="005C0F4D" w14:paraId="2FF69553" w14:textId="77777777" w:rsidTr="00996131">
        <w:tc>
          <w:tcPr>
            <w:tcW w:w="640" w:type="pct"/>
          </w:tcPr>
          <w:p w14:paraId="054793F5" w14:textId="77777777" w:rsidR="00AF11C4" w:rsidRPr="00626427" w:rsidRDefault="00AF11C4" w:rsidP="008D3E73">
            <w:pPr>
              <w:rPr>
                <w:rFonts w:ascii="Calibri" w:eastAsia="Calibri" w:hAnsi="Calibri" w:cs="Calibri"/>
              </w:rPr>
            </w:pPr>
            <w:r w:rsidRPr="00626427">
              <w:rPr>
                <w:rFonts w:ascii="Calibri" w:eastAsia="Calibri" w:hAnsi="Calibri" w:cs="Calibri"/>
              </w:rPr>
              <w:t>Musculoskeletal and connective tissue disorders</w:t>
            </w:r>
          </w:p>
        </w:tc>
        <w:tc>
          <w:tcPr>
            <w:tcW w:w="859" w:type="pct"/>
          </w:tcPr>
          <w:p w14:paraId="2603D514" w14:textId="77777777" w:rsidR="00AF11C4" w:rsidRPr="00626427" w:rsidRDefault="00AF11C4" w:rsidP="008D3E73">
            <w:pPr>
              <w:rPr>
                <w:rFonts w:ascii="Calibri" w:eastAsia="Calibri" w:hAnsi="Calibri" w:cs="Calibri"/>
              </w:rPr>
            </w:pPr>
            <w:r w:rsidRPr="00626427">
              <w:rPr>
                <w:rFonts w:ascii="Calibri" w:eastAsia="Calibri" w:hAnsi="Calibri" w:cs="Calibri"/>
              </w:rPr>
              <w:t>Musculoskeletal disorders</w:t>
            </w:r>
          </w:p>
        </w:tc>
        <w:tc>
          <w:tcPr>
            <w:tcW w:w="570" w:type="pct"/>
          </w:tcPr>
          <w:p w14:paraId="7C122725" w14:textId="77777777" w:rsidR="00AF11C4" w:rsidRPr="00626427" w:rsidRDefault="00AF11C4" w:rsidP="00904CB3">
            <w:pPr>
              <w:rPr>
                <w:rFonts w:ascii="Calibri" w:eastAsia="Calibri" w:hAnsi="Calibri" w:cs="Calibri"/>
              </w:rPr>
            </w:pPr>
            <w:r w:rsidRPr="00626427">
              <w:rPr>
                <w:rFonts w:ascii="Calibri" w:eastAsia="Calibri" w:hAnsi="Calibri" w:cs="Calibri"/>
              </w:rPr>
              <w:t>15 / 8.15</w:t>
            </w:r>
          </w:p>
        </w:tc>
        <w:tc>
          <w:tcPr>
            <w:tcW w:w="565" w:type="pct"/>
          </w:tcPr>
          <w:p w14:paraId="5F74B033" w14:textId="535D4378" w:rsidR="00AF11C4" w:rsidRPr="00626427" w:rsidRDefault="00AF11C4" w:rsidP="00904CB3">
            <w:pPr>
              <w:rPr>
                <w:rFonts w:ascii="Calibri" w:eastAsia="Calibri" w:hAnsi="Calibri" w:cs="Calibri"/>
              </w:rPr>
            </w:pPr>
            <w:r w:rsidRPr="00626427">
              <w:rPr>
                <w:rFonts w:ascii="Calibri" w:eastAsia="Calibri" w:hAnsi="Calibri" w:cs="Calibri"/>
              </w:rPr>
              <w:t>17/ 7.62</w:t>
            </w:r>
          </w:p>
        </w:tc>
        <w:tc>
          <w:tcPr>
            <w:tcW w:w="575" w:type="pct"/>
          </w:tcPr>
          <w:p w14:paraId="1A9874D0" w14:textId="77777777" w:rsidR="00AF11C4" w:rsidRPr="00626427" w:rsidRDefault="00AF11C4" w:rsidP="00904CB3">
            <w:pPr>
              <w:rPr>
                <w:rFonts w:ascii="Calibri" w:eastAsia="Calibri" w:hAnsi="Calibri" w:cs="Calibri"/>
              </w:rPr>
            </w:pPr>
            <w:r w:rsidRPr="00626427">
              <w:rPr>
                <w:rFonts w:ascii="Calibri" w:eastAsia="Calibri" w:hAnsi="Calibri" w:cs="Calibri"/>
              </w:rPr>
              <w:t>13 / 8.55</w:t>
            </w:r>
          </w:p>
        </w:tc>
        <w:tc>
          <w:tcPr>
            <w:tcW w:w="575" w:type="pct"/>
          </w:tcPr>
          <w:p w14:paraId="65C612B2" w14:textId="3BF22D08" w:rsidR="00AF11C4" w:rsidRPr="00626427" w:rsidRDefault="00AF11C4" w:rsidP="00904CB3">
            <w:pPr>
              <w:rPr>
                <w:rFonts w:ascii="Calibri" w:eastAsia="Calibri" w:hAnsi="Calibri" w:cs="Calibri"/>
              </w:rPr>
            </w:pPr>
            <w:r w:rsidRPr="00626427">
              <w:rPr>
                <w:rFonts w:ascii="Calibri" w:eastAsia="Calibri" w:hAnsi="Calibri" w:cs="Calibri"/>
              </w:rPr>
              <w:t>16/ 8.29</w:t>
            </w:r>
          </w:p>
        </w:tc>
        <w:tc>
          <w:tcPr>
            <w:tcW w:w="575" w:type="pct"/>
          </w:tcPr>
          <w:p w14:paraId="7AC82D46" w14:textId="77777777" w:rsidR="00AF11C4" w:rsidRPr="00626427" w:rsidRDefault="00AF11C4" w:rsidP="00904CB3">
            <w:pPr>
              <w:rPr>
                <w:rFonts w:ascii="Calibri" w:eastAsia="Calibri" w:hAnsi="Calibri" w:cs="Calibri"/>
              </w:rPr>
            </w:pPr>
            <w:r w:rsidRPr="00626427">
              <w:rPr>
                <w:rFonts w:ascii="Calibri" w:eastAsia="Calibri" w:hAnsi="Calibri" w:cs="Calibri"/>
              </w:rPr>
              <w:t>28 / 8.33</w:t>
            </w:r>
          </w:p>
        </w:tc>
        <w:tc>
          <w:tcPr>
            <w:tcW w:w="641" w:type="pct"/>
          </w:tcPr>
          <w:p w14:paraId="6C7DC4DF" w14:textId="54B66EF6" w:rsidR="00AF11C4" w:rsidRPr="00626427" w:rsidRDefault="00AF11C4" w:rsidP="00904CB3">
            <w:pPr>
              <w:rPr>
                <w:rFonts w:ascii="Calibri" w:eastAsia="Calibri" w:hAnsi="Calibri" w:cs="Calibri"/>
              </w:rPr>
            </w:pPr>
            <w:r w:rsidRPr="00626427">
              <w:rPr>
                <w:rFonts w:ascii="Calibri" w:eastAsia="Calibri" w:hAnsi="Calibri" w:cs="Calibri"/>
              </w:rPr>
              <w:t>33/ 7.93</w:t>
            </w:r>
          </w:p>
        </w:tc>
      </w:tr>
      <w:tr w:rsidR="00574316" w:rsidRPr="005C0F4D" w14:paraId="12823ED2" w14:textId="77777777" w:rsidTr="00996131">
        <w:tc>
          <w:tcPr>
            <w:tcW w:w="640" w:type="pct"/>
          </w:tcPr>
          <w:p w14:paraId="68F5B522" w14:textId="77777777" w:rsidR="00AF11C4" w:rsidRPr="00626427" w:rsidRDefault="00AF11C4" w:rsidP="008D3E73">
            <w:pPr>
              <w:rPr>
                <w:rFonts w:ascii="Calibri" w:eastAsia="Calibri" w:hAnsi="Calibri" w:cs="Calibri"/>
              </w:rPr>
            </w:pPr>
            <w:r w:rsidRPr="00626427">
              <w:rPr>
                <w:rFonts w:ascii="Calibri" w:eastAsia="Calibri" w:hAnsi="Calibri" w:cs="Calibri"/>
              </w:rPr>
              <w:t>Neoplasms benign, malignant and unspecified</w:t>
            </w:r>
          </w:p>
        </w:tc>
        <w:tc>
          <w:tcPr>
            <w:tcW w:w="859" w:type="pct"/>
          </w:tcPr>
          <w:p w14:paraId="3532C64C" w14:textId="77777777" w:rsidR="00AF11C4" w:rsidRPr="00626427" w:rsidRDefault="00AF11C4" w:rsidP="008D3E73">
            <w:pPr>
              <w:rPr>
                <w:rFonts w:ascii="Calibri" w:eastAsia="Calibri" w:hAnsi="Calibri" w:cs="Calibri"/>
              </w:rPr>
            </w:pPr>
            <w:r w:rsidRPr="00626427">
              <w:rPr>
                <w:rFonts w:ascii="Calibri" w:eastAsia="Calibri" w:hAnsi="Calibri" w:cs="Calibri"/>
              </w:rPr>
              <w:t>Benign neoplasm</w:t>
            </w:r>
          </w:p>
        </w:tc>
        <w:tc>
          <w:tcPr>
            <w:tcW w:w="570" w:type="pct"/>
          </w:tcPr>
          <w:p w14:paraId="77EE2F7E" w14:textId="77777777" w:rsidR="00AF11C4" w:rsidRPr="00626427" w:rsidRDefault="00AF11C4" w:rsidP="00904CB3">
            <w:pPr>
              <w:rPr>
                <w:rFonts w:ascii="Calibri" w:eastAsia="Calibri" w:hAnsi="Calibri" w:cs="Calibri"/>
              </w:rPr>
            </w:pPr>
            <w:r w:rsidRPr="00626427">
              <w:rPr>
                <w:rFonts w:ascii="Calibri" w:eastAsia="Calibri" w:hAnsi="Calibri" w:cs="Calibri"/>
              </w:rPr>
              <w:t>1 / 0.54</w:t>
            </w:r>
          </w:p>
        </w:tc>
        <w:tc>
          <w:tcPr>
            <w:tcW w:w="565" w:type="pct"/>
          </w:tcPr>
          <w:p w14:paraId="07A0E578" w14:textId="75CBB226" w:rsidR="00AF11C4" w:rsidRPr="00626427" w:rsidRDefault="00AF11C4" w:rsidP="00904CB3">
            <w:pPr>
              <w:rPr>
                <w:rFonts w:ascii="Calibri" w:eastAsia="Calibri" w:hAnsi="Calibri" w:cs="Calibri"/>
              </w:rPr>
            </w:pPr>
            <w:r w:rsidRPr="00626427">
              <w:rPr>
                <w:rFonts w:ascii="Calibri" w:eastAsia="Calibri" w:hAnsi="Calibri" w:cs="Calibri"/>
              </w:rPr>
              <w:t>1/ 0.45</w:t>
            </w:r>
          </w:p>
        </w:tc>
        <w:tc>
          <w:tcPr>
            <w:tcW w:w="575" w:type="pct"/>
          </w:tcPr>
          <w:p w14:paraId="428FE743" w14:textId="77777777" w:rsidR="00AF11C4" w:rsidRPr="00626427" w:rsidRDefault="00AF11C4" w:rsidP="00904CB3">
            <w:pPr>
              <w:rPr>
                <w:rFonts w:ascii="Calibri" w:eastAsia="Calibri" w:hAnsi="Calibri" w:cs="Calibri"/>
              </w:rPr>
            </w:pPr>
            <w:r w:rsidRPr="00626427">
              <w:rPr>
                <w:rFonts w:ascii="Calibri" w:eastAsia="Calibri" w:hAnsi="Calibri" w:cs="Calibri"/>
              </w:rPr>
              <w:t>2 / 1.32</w:t>
            </w:r>
          </w:p>
        </w:tc>
        <w:tc>
          <w:tcPr>
            <w:tcW w:w="575" w:type="pct"/>
          </w:tcPr>
          <w:p w14:paraId="25A7D7CC" w14:textId="227E5364" w:rsidR="00AF11C4" w:rsidRPr="00626427" w:rsidRDefault="00AF11C4" w:rsidP="00904CB3">
            <w:pPr>
              <w:rPr>
                <w:rFonts w:ascii="Calibri" w:eastAsia="Calibri" w:hAnsi="Calibri" w:cs="Calibri"/>
              </w:rPr>
            </w:pPr>
            <w:r w:rsidRPr="00626427">
              <w:rPr>
                <w:rFonts w:ascii="Calibri" w:eastAsia="Calibri" w:hAnsi="Calibri" w:cs="Calibri"/>
              </w:rPr>
              <w:t>2/ 1.04</w:t>
            </w:r>
          </w:p>
        </w:tc>
        <w:tc>
          <w:tcPr>
            <w:tcW w:w="575" w:type="pct"/>
          </w:tcPr>
          <w:p w14:paraId="330E7A83" w14:textId="77777777" w:rsidR="00AF11C4" w:rsidRPr="00626427" w:rsidRDefault="00AF11C4" w:rsidP="00904CB3">
            <w:pPr>
              <w:rPr>
                <w:rFonts w:ascii="Calibri" w:eastAsia="Calibri" w:hAnsi="Calibri" w:cs="Calibri"/>
              </w:rPr>
            </w:pPr>
            <w:r w:rsidRPr="00626427">
              <w:rPr>
                <w:rFonts w:ascii="Calibri" w:eastAsia="Calibri" w:hAnsi="Calibri" w:cs="Calibri"/>
              </w:rPr>
              <w:t>3 / 0.89</w:t>
            </w:r>
          </w:p>
        </w:tc>
        <w:tc>
          <w:tcPr>
            <w:tcW w:w="641" w:type="pct"/>
          </w:tcPr>
          <w:p w14:paraId="4D7EBF6B" w14:textId="6351F945" w:rsidR="00AF11C4" w:rsidRPr="00626427" w:rsidRDefault="00AF11C4" w:rsidP="00904CB3">
            <w:pPr>
              <w:rPr>
                <w:rFonts w:ascii="Calibri" w:eastAsia="Calibri" w:hAnsi="Calibri" w:cs="Calibri"/>
              </w:rPr>
            </w:pPr>
            <w:r w:rsidRPr="00626427">
              <w:rPr>
                <w:rFonts w:ascii="Calibri" w:eastAsia="Calibri" w:hAnsi="Calibri" w:cs="Calibri"/>
              </w:rPr>
              <w:t>3/ 0.72</w:t>
            </w:r>
          </w:p>
        </w:tc>
      </w:tr>
      <w:tr w:rsidR="00574316" w:rsidRPr="005C0F4D" w14:paraId="3027F7B5" w14:textId="77777777" w:rsidTr="00996131">
        <w:tc>
          <w:tcPr>
            <w:tcW w:w="640" w:type="pct"/>
            <w:vMerge w:val="restart"/>
          </w:tcPr>
          <w:p w14:paraId="03D9A7ED" w14:textId="77777777" w:rsidR="002F7323" w:rsidRPr="00626427" w:rsidRDefault="002F7323" w:rsidP="008D3E73">
            <w:pPr>
              <w:rPr>
                <w:rFonts w:ascii="Calibri" w:eastAsia="Calibri" w:hAnsi="Calibri" w:cs="Calibri"/>
              </w:rPr>
            </w:pPr>
            <w:r w:rsidRPr="00626427">
              <w:rPr>
                <w:rFonts w:ascii="Calibri" w:eastAsia="Calibri" w:hAnsi="Calibri" w:cs="Calibri"/>
              </w:rPr>
              <w:t>Nervous system disorders</w:t>
            </w:r>
          </w:p>
        </w:tc>
        <w:tc>
          <w:tcPr>
            <w:tcW w:w="859" w:type="pct"/>
          </w:tcPr>
          <w:p w14:paraId="500BE678" w14:textId="77777777" w:rsidR="002F7323" w:rsidRPr="00626427" w:rsidRDefault="002F7323" w:rsidP="008D3E73">
            <w:pPr>
              <w:rPr>
                <w:rFonts w:ascii="Calibri" w:eastAsia="Calibri" w:hAnsi="Calibri" w:cs="Calibri"/>
              </w:rPr>
            </w:pPr>
            <w:r w:rsidRPr="00626427">
              <w:rPr>
                <w:rFonts w:ascii="Calibri" w:eastAsia="Calibri" w:hAnsi="Calibri" w:cs="Calibri"/>
              </w:rPr>
              <w:t>Dizziness</w:t>
            </w:r>
          </w:p>
        </w:tc>
        <w:tc>
          <w:tcPr>
            <w:tcW w:w="570" w:type="pct"/>
          </w:tcPr>
          <w:p w14:paraId="73956C59" w14:textId="77777777" w:rsidR="002F7323" w:rsidRPr="00626427" w:rsidRDefault="002F7323" w:rsidP="00904CB3">
            <w:pPr>
              <w:rPr>
                <w:rFonts w:ascii="Calibri" w:eastAsia="Calibri" w:hAnsi="Calibri" w:cs="Calibri"/>
              </w:rPr>
            </w:pPr>
            <w:r w:rsidRPr="00626427">
              <w:rPr>
                <w:rFonts w:ascii="Calibri" w:eastAsia="Calibri" w:hAnsi="Calibri" w:cs="Calibri"/>
              </w:rPr>
              <w:t>6 / 3.26</w:t>
            </w:r>
          </w:p>
        </w:tc>
        <w:tc>
          <w:tcPr>
            <w:tcW w:w="565" w:type="pct"/>
          </w:tcPr>
          <w:p w14:paraId="466A7B9B" w14:textId="5AD4B304" w:rsidR="002F7323" w:rsidRPr="00626427" w:rsidRDefault="002F7323" w:rsidP="00904CB3">
            <w:pPr>
              <w:rPr>
                <w:rFonts w:ascii="Calibri" w:eastAsia="Calibri" w:hAnsi="Calibri" w:cs="Calibri"/>
              </w:rPr>
            </w:pPr>
            <w:r w:rsidRPr="00626427">
              <w:rPr>
                <w:rFonts w:ascii="Calibri" w:eastAsia="Calibri" w:hAnsi="Calibri" w:cs="Calibri"/>
              </w:rPr>
              <w:t>6/ 2.69</w:t>
            </w:r>
          </w:p>
        </w:tc>
        <w:tc>
          <w:tcPr>
            <w:tcW w:w="575" w:type="pct"/>
          </w:tcPr>
          <w:p w14:paraId="7E14CB16" w14:textId="77777777" w:rsidR="002F7323" w:rsidRPr="00626427" w:rsidRDefault="002F7323" w:rsidP="00904CB3">
            <w:pPr>
              <w:rPr>
                <w:rFonts w:ascii="Calibri" w:eastAsia="Calibri" w:hAnsi="Calibri" w:cs="Calibri"/>
              </w:rPr>
            </w:pPr>
            <w:r w:rsidRPr="00626427">
              <w:rPr>
                <w:rFonts w:ascii="Calibri" w:eastAsia="Calibri" w:hAnsi="Calibri" w:cs="Calibri"/>
              </w:rPr>
              <w:t>0 / 0.0</w:t>
            </w:r>
          </w:p>
        </w:tc>
        <w:tc>
          <w:tcPr>
            <w:tcW w:w="575" w:type="pct"/>
          </w:tcPr>
          <w:p w14:paraId="7EC00CC4" w14:textId="77777777" w:rsidR="002F7323" w:rsidRPr="00626427" w:rsidRDefault="002F7323" w:rsidP="00904CB3">
            <w:pPr>
              <w:rPr>
                <w:rFonts w:ascii="Calibri" w:eastAsia="Calibri" w:hAnsi="Calibri" w:cs="Calibri"/>
              </w:rPr>
            </w:pPr>
            <w:r w:rsidRPr="00626427">
              <w:rPr>
                <w:rFonts w:ascii="Calibri" w:eastAsia="Calibri" w:hAnsi="Calibri" w:cs="Calibri"/>
              </w:rPr>
              <w:t>0 / 0.0</w:t>
            </w:r>
          </w:p>
        </w:tc>
        <w:tc>
          <w:tcPr>
            <w:tcW w:w="575" w:type="pct"/>
          </w:tcPr>
          <w:p w14:paraId="28B6AC1F" w14:textId="77777777" w:rsidR="002F7323" w:rsidRPr="00626427" w:rsidRDefault="002F7323" w:rsidP="00904CB3">
            <w:pPr>
              <w:rPr>
                <w:rFonts w:ascii="Calibri" w:eastAsia="Calibri" w:hAnsi="Calibri" w:cs="Calibri"/>
              </w:rPr>
            </w:pPr>
            <w:r w:rsidRPr="00626427">
              <w:rPr>
                <w:rFonts w:ascii="Calibri" w:eastAsia="Calibri" w:hAnsi="Calibri" w:cs="Calibri"/>
              </w:rPr>
              <w:t>6 / 1.79</w:t>
            </w:r>
          </w:p>
        </w:tc>
        <w:tc>
          <w:tcPr>
            <w:tcW w:w="641" w:type="pct"/>
          </w:tcPr>
          <w:p w14:paraId="02F5F0EA" w14:textId="2CE49053" w:rsidR="002F7323" w:rsidRPr="00626427" w:rsidRDefault="002F7323" w:rsidP="00904CB3">
            <w:pPr>
              <w:rPr>
                <w:rFonts w:ascii="Calibri" w:eastAsia="Calibri" w:hAnsi="Calibri" w:cs="Calibri"/>
              </w:rPr>
            </w:pPr>
            <w:r w:rsidRPr="00626427">
              <w:rPr>
                <w:rFonts w:ascii="Calibri" w:eastAsia="Calibri" w:hAnsi="Calibri" w:cs="Calibri"/>
              </w:rPr>
              <w:t>6/ 1.44</w:t>
            </w:r>
          </w:p>
        </w:tc>
      </w:tr>
      <w:tr w:rsidR="00574316" w:rsidRPr="005C0F4D" w14:paraId="7FA292DE" w14:textId="77777777" w:rsidTr="00996131">
        <w:tc>
          <w:tcPr>
            <w:tcW w:w="640" w:type="pct"/>
            <w:vMerge/>
          </w:tcPr>
          <w:p w14:paraId="0856A52A" w14:textId="77777777" w:rsidR="002F7323" w:rsidRPr="00626427" w:rsidRDefault="002F7323" w:rsidP="008D3E73">
            <w:pPr>
              <w:rPr>
                <w:rFonts w:ascii="Calibri" w:eastAsia="Calibri" w:hAnsi="Calibri" w:cs="Calibri"/>
              </w:rPr>
            </w:pPr>
          </w:p>
        </w:tc>
        <w:tc>
          <w:tcPr>
            <w:tcW w:w="859" w:type="pct"/>
          </w:tcPr>
          <w:p w14:paraId="7F0AEE88" w14:textId="77777777" w:rsidR="002F7323" w:rsidRPr="00626427" w:rsidRDefault="002F7323" w:rsidP="008D3E73">
            <w:pPr>
              <w:rPr>
                <w:rFonts w:ascii="Calibri" w:eastAsia="Calibri" w:hAnsi="Calibri" w:cs="Calibri"/>
              </w:rPr>
            </w:pPr>
            <w:r w:rsidRPr="00626427">
              <w:rPr>
                <w:rFonts w:ascii="Calibri" w:eastAsia="Calibri" w:hAnsi="Calibri" w:cs="Calibri"/>
              </w:rPr>
              <w:t>Headache</w:t>
            </w:r>
          </w:p>
        </w:tc>
        <w:tc>
          <w:tcPr>
            <w:tcW w:w="570" w:type="pct"/>
          </w:tcPr>
          <w:p w14:paraId="616DD309" w14:textId="77777777" w:rsidR="002F7323" w:rsidRPr="00626427" w:rsidRDefault="002F7323" w:rsidP="00904CB3">
            <w:pPr>
              <w:rPr>
                <w:rFonts w:ascii="Calibri" w:eastAsia="Calibri" w:hAnsi="Calibri" w:cs="Calibri"/>
              </w:rPr>
            </w:pPr>
            <w:r w:rsidRPr="00626427">
              <w:rPr>
                <w:rFonts w:ascii="Calibri" w:eastAsia="Calibri" w:hAnsi="Calibri" w:cs="Calibri"/>
              </w:rPr>
              <w:t>17 / 9.24</w:t>
            </w:r>
          </w:p>
        </w:tc>
        <w:tc>
          <w:tcPr>
            <w:tcW w:w="565" w:type="pct"/>
          </w:tcPr>
          <w:p w14:paraId="4D45F562" w14:textId="77777777" w:rsidR="002F7323" w:rsidRPr="00626427" w:rsidRDefault="002F7323" w:rsidP="00904CB3">
            <w:pPr>
              <w:rPr>
                <w:rFonts w:ascii="Calibri" w:eastAsia="Calibri" w:hAnsi="Calibri" w:cs="Calibri"/>
              </w:rPr>
            </w:pPr>
            <w:r w:rsidRPr="00626427">
              <w:rPr>
                <w:rFonts w:ascii="Calibri" w:eastAsia="Calibri" w:hAnsi="Calibri" w:cs="Calibri"/>
              </w:rPr>
              <w:t>27/ 12.11</w:t>
            </w:r>
          </w:p>
        </w:tc>
        <w:tc>
          <w:tcPr>
            <w:tcW w:w="575" w:type="pct"/>
          </w:tcPr>
          <w:p w14:paraId="0FE386C6" w14:textId="77777777" w:rsidR="002F7323" w:rsidRPr="00626427" w:rsidRDefault="002F7323" w:rsidP="00904CB3">
            <w:pPr>
              <w:rPr>
                <w:rFonts w:ascii="Calibri" w:eastAsia="Calibri" w:hAnsi="Calibri" w:cs="Calibri"/>
              </w:rPr>
            </w:pPr>
            <w:r w:rsidRPr="00626427">
              <w:rPr>
                <w:rFonts w:ascii="Calibri" w:eastAsia="Calibri" w:hAnsi="Calibri" w:cs="Calibri"/>
              </w:rPr>
              <w:t>14 / 9.21</w:t>
            </w:r>
          </w:p>
        </w:tc>
        <w:tc>
          <w:tcPr>
            <w:tcW w:w="575" w:type="pct"/>
          </w:tcPr>
          <w:p w14:paraId="26B60910" w14:textId="77777777" w:rsidR="002F7323" w:rsidRPr="00626427" w:rsidRDefault="002F7323" w:rsidP="00904CB3">
            <w:pPr>
              <w:rPr>
                <w:rFonts w:ascii="Calibri" w:eastAsia="Calibri" w:hAnsi="Calibri" w:cs="Calibri"/>
              </w:rPr>
            </w:pPr>
            <w:r w:rsidRPr="00626427">
              <w:rPr>
                <w:rFonts w:ascii="Calibri" w:eastAsia="Calibri" w:hAnsi="Calibri" w:cs="Calibri"/>
              </w:rPr>
              <w:t>26/ 13.47</w:t>
            </w:r>
          </w:p>
        </w:tc>
        <w:tc>
          <w:tcPr>
            <w:tcW w:w="575" w:type="pct"/>
          </w:tcPr>
          <w:p w14:paraId="308667F5" w14:textId="77777777" w:rsidR="002F7323" w:rsidRPr="00626427" w:rsidRDefault="002F7323" w:rsidP="00904CB3">
            <w:pPr>
              <w:rPr>
                <w:rFonts w:ascii="Calibri" w:eastAsia="Calibri" w:hAnsi="Calibri" w:cs="Calibri"/>
              </w:rPr>
            </w:pPr>
            <w:r w:rsidRPr="00626427">
              <w:rPr>
                <w:rFonts w:ascii="Calibri" w:eastAsia="Calibri" w:hAnsi="Calibri" w:cs="Calibri"/>
              </w:rPr>
              <w:t>31/ 9.23</w:t>
            </w:r>
          </w:p>
        </w:tc>
        <w:tc>
          <w:tcPr>
            <w:tcW w:w="641" w:type="pct"/>
          </w:tcPr>
          <w:p w14:paraId="2F4EDDDF" w14:textId="77777777" w:rsidR="002F7323" w:rsidRPr="00626427" w:rsidRDefault="002F7323" w:rsidP="00904CB3">
            <w:pPr>
              <w:rPr>
                <w:rFonts w:ascii="Calibri" w:eastAsia="Calibri" w:hAnsi="Calibri" w:cs="Calibri"/>
              </w:rPr>
            </w:pPr>
            <w:r w:rsidRPr="00626427">
              <w:rPr>
                <w:rFonts w:ascii="Calibri" w:eastAsia="Calibri" w:hAnsi="Calibri" w:cs="Calibri"/>
              </w:rPr>
              <w:t>53/ 12.74</w:t>
            </w:r>
          </w:p>
        </w:tc>
      </w:tr>
      <w:tr w:rsidR="00574316" w:rsidRPr="005C0F4D" w14:paraId="2E59CF75" w14:textId="77777777" w:rsidTr="00996131">
        <w:tc>
          <w:tcPr>
            <w:tcW w:w="640" w:type="pct"/>
            <w:vMerge/>
          </w:tcPr>
          <w:p w14:paraId="1AE94D34" w14:textId="77777777" w:rsidR="002F7323" w:rsidRPr="00626427" w:rsidRDefault="002F7323" w:rsidP="008D3E73">
            <w:pPr>
              <w:rPr>
                <w:rFonts w:ascii="Calibri" w:eastAsia="Calibri" w:hAnsi="Calibri" w:cs="Calibri"/>
              </w:rPr>
            </w:pPr>
          </w:p>
        </w:tc>
        <w:tc>
          <w:tcPr>
            <w:tcW w:w="859" w:type="pct"/>
          </w:tcPr>
          <w:p w14:paraId="034395CB" w14:textId="77777777" w:rsidR="002F7323" w:rsidRPr="00626427" w:rsidRDefault="002F7323" w:rsidP="008D3E73">
            <w:pPr>
              <w:rPr>
                <w:rFonts w:ascii="Calibri" w:eastAsia="Calibri" w:hAnsi="Calibri" w:cs="Calibri"/>
              </w:rPr>
            </w:pPr>
            <w:r w:rsidRPr="00626427">
              <w:rPr>
                <w:rFonts w:ascii="Calibri" w:eastAsia="Calibri" w:hAnsi="Calibri" w:cs="Calibri"/>
              </w:rPr>
              <w:t>Seizures</w:t>
            </w:r>
          </w:p>
        </w:tc>
        <w:tc>
          <w:tcPr>
            <w:tcW w:w="570" w:type="pct"/>
          </w:tcPr>
          <w:p w14:paraId="52D62E50" w14:textId="77777777" w:rsidR="002F7323" w:rsidRPr="00626427" w:rsidRDefault="002F7323" w:rsidP="00904CB3">
            <w:pPr>
              <w:rPr>
                <w:rFonts w:ascii="Calibri" w:eastAsia="Calibri" w:hAnsi="Calibri" w:cs="Calibri"/>
              </w:rPr>
            </w:pPr>
            <w:r w:rsidRPr="00626427">
              <w:rPr>
                <w:rFonts w:ascii="Calibri" w:eastAsia="Calibri" w:hAnsi="Calibri" w:cs="Calibri"/>
              </w:rPr>
              <w:t>1 / 0.54</w:t>
            </w:r>
          </w:p>
        </w:tc>
        <w:tc>
          <w:tcPr>
            <w:tcW w:w="565" w:type="pct"/>
          </w:tcPr>
          <w:p w14:paraId="7DBB9B49" w14:textId="57817AE5" w:rsidR="002F7323" w:rsidRPr="00626427" w:rsidRDefault="002F7323" w:rsidP="00904CB3">
            <w:pPr>
              <w:rPr>
                <w:rFonts w:ascii="Calibri" w:eastAsia="Calibri" w:hAnsi="Calibri" w:cs="Calibri"/>
              </w:rPr>
            </w:pPr>
            <w:r w:rsidRPr="00626427">
              <w:rPr>
                <w:rFonts w:ascii="Calibri" w:eastAsia="Calibri" w:hAnsi="Calibri" w:cs="Calibri"/>
              </w:rPr>
              <w:t>1/ 0.45</w:t>
            </w:r>
          </w:p>
        </w:tc>
        <w:tc>
          <w:tcPr>
            <w:tcW w:w="575" w:type="pct"/>
          </w:tcPr>
          <w:p w14:paraId="214149C4" w14:textId="77777777" w:rsidR="002F7323" w:rsidRPr="00626427" w:rsidRDefault="002F7323" w:rsidP="00904CB3">
            <w:pPr>
              <w:rPr>
                <w:rFonts w:ascii="Calibri" w:eastAsia="Calibri" w:hAnsi="Calibri" w:cs="Calibri"/>
              </w:rPr>
            </w:pPr>
            <w:r w:rsidRPr="00626427">
              <w:rPr>
                <w:rFonts w:ascii="Calibri" w:eastAsia="Calibri" w:hAnsi="Calibri" w:cs="Calibri"/>
              </w:rPr>
              <w:t>0 / 0.0</w:t>
            </w:r>
          </w:p>
        </w:tc>
        <w:tc>
          <w:tcPr>
            <w:tcW w:w="575" w:type="pct"/>
          </w:tcPr>
          <w:p w14:paraId="60B79C9F" w14:textId="77777777" w:rsidR="002F7323" w:rsidRPr="00626427" w:rsidRDefault="002F7323" w:rsidP="00904CB3">
            <w:pPr>
              <w:rPr>
                <w:rFonts w:ascii="Calibri" w:eastAsia="Calibri" w:hAnsi="Calibri" w:cs="Calibri"/>
              </w:rPr>
            </w:pPr>
            <w:r w:rsidRPr="00626427">
              <w:rPr>
                <w:rFonts w:ascii="Calibri" w:eastAsia="Calibri" w:hAnsi="Calibri" w:cs="Calibri"/>
              </w:rPr>
              <w:t>0 / 0.0</w:t>
            </w:r>
          </w:p>
        </w:tc>
        <w:tc>
          <w:tcPr>
            <w:tcW w:w="575" w:type="pct"/>
          </w:tcPr>
          <w:p w14:paraId="7F007758" w14:textId="77777777" w:rsidR="002F7323" w:rsidRPr="00626427" w:rsidRDefault="002F7323" w:rsidP="00904CB3">
            <w:pPr>
              <w:rPr>
                <w:rFonts w:ascii="Calibri" w:eastAsia="Calibri" w:hAnsi="Calibri" w:cs="Calibri"/>
              </w:rPr>
            </w:pPr>
            <w:r w:rsidRPr="00626427">
              <w:rPr>
                <w:rFonts w:ascii="Calibri" w:eastAsia="Calibri" w:hAnsi="Calibri" w:cs="Calibri"/>
              </w:rPr>
              <w:t>1 / 0.30</w:t>
            </w:r>
          </w:p>
        </w:tc>
        <w:tc>
          <w:tcPr>
            <w:tcW w:w="641" w:type="pct"/>
          </w:tcPr>
          <w:p w14:paraId="4FEF6746" w14:textId="1D548C9E" w:rsidR="002F7323" w:rsidRPr="00626427" w:rsidRDefault="002F7323" w:rsidP="00904CB3">
            <w:pPr>
              <w:rPr>
                <w:rFonts w:ascii="Calibri" w:eastAsia="Calibri" w:hAnsi="Calibri" w:cs="Calibri"/>
              </w:rPr>
            </w:pPr>
            <w:r w:rsidRPr="00626427">
              <w:rPr>
                <w:rFonts w:ascii="Calibri" w:eastAsia="Calibri" w:hAnsi="Calibri" w:cs="Calibri"/>
              </w:rPr>
              <w:t>1/ 0.24</w:t>
            </w:r>
          </w:p>
        </w:tc>
      </w:tr>
      <w:tr w:rsidR="00574316" w:rsidRPr="005C0F4D" w14:paraId="7EE0EC80" w14:textId="77777777" w:rsidTr="00996131">
        <w:tc>
          <w:tcPr>
            <w:tcW w:w="640" w:type="pct"/>
            <w:vMerge w:val="restart"/>
          </w:tcPr>
          <w:p w14:paraId="7A86EC32" w14:textId="77777777" w:rsidR="002F7323" w:rsidRPr="00626427" w:rsidRDefault="002F7323" w:rsidP="008D3E73">
            <w:pPr>
              <w:rPr>
                <w:rFonts w:ascii="Calibri" w:eastAsia="Calibri" w:hAnsi="Calibri" w:cs="Calibri"/>
              </w:rPr>
            </w:pPr>
            <w:r w:rsidRPr="00626427">
              <w:rPr>
                <w:rFonts w:ascii="Calibri" w:eastAsia="Calibri" w:hAnsi="Calibri" w:cs="Calibri"/>
              </w:rPr>
              <w:t>Psychiatric disorder</w:t>
            </w:r>
          </w:p>
        </w:tc>
        <w:tc>
          <w:tcPr>
            <w:tcW w:w="859" w:type="pct"/>
          </w:tcPr>
          <w:p w14:paraId="25203E31" w14:textId="77777777" w:rsidR="002F7323" w:rsidRPr="00626427" w:rsidRDefault="002F7323" w:rsidP="008D3E73">
            <w:pPr>
              <w:rPr>
                <w:rFonts w:ascii="Calibri" w:eastAsia="Calibri" w:hAnsi="Calibri" w:cs="Calibri"/>
              </w:rPr>
            </w:pPr>
            <w:r w:rsidRPr="00626427">
              <w:rPr>
                <w:rFonts w:ascii="Calibri" w:eastAsia="Calibri" w:hAnsi="Calibri" w:cs="Calibri"/>
              </w:rPr>
              <w:t>Conditions associated with drug abuse</w:t>
            </w:r>
          </w:p>
        </w:tc>
        <w:tc>
          <w:tcPr>
            <w:tcW w:w="570" w:type="pct"/>
          </w:tcPr>
          <w:p w14:paraId="60FE935F" w14:textId="77777777" w:rsidR="002F7323" w:rsidRPr="00626427" w:rsidRDefault="002F7323" w:rsidP="00904CB3">
            <w:pPr>
              <w:rPr>
                <w:rFonts w:ascii="Calibri" w:eastAsia="Calibri" w:hAnsi="Calibri" w:cs="Calibri"/>
              </w:rPr>
            </w:pPr>
            <w:r w:rsidRPr="00626427">
              <w:rPr>
                <w:rFonts w:ascii="Calibri" w:eastAsia="Calibri" w:hAnsi="Calibri" w:cs="Calibri"/>
              </w:rPr>
              <w:t>4 / 2.17</w:t>
            </w:r>
          </w:p>
        </w:tc>
        <w:tc>
          <w:tcPr>
            <w:tcW w:w="565" w:type="pct"/>
          </w:tcPr>
          <w:p w14:paraId="21689ED9" w14:textId="4FA352AD" w:rsidR="002F7323" w:rsidRPr="00626427" w:rsidRDefault="002F7323" w:rsidP="00904CB3">
            <w:pPr>
              <w:rPr>
                <w:rFonts w:ascii="Calibri" w:eastAsia="Calibri" w:hAnsi="Calibri" w:cs="Calibri"/>
              </w:rPr>
            </w:pPr>
            <w:r w:rsidRPr="00626427">
              <w:rPr>
                <w:rFonts w:ascii="Calibri" w:eastAsia="Calibri" w:hAnsi="Calibri" w:cs="Calibri"/>
              </w:rPr>
              <w:t>7/ 3.14</w:t>
            </w:r>
          </w:p>
        </w:tc>
        <w:tc>
          <w:tcPr>
            <w:tcW w:w="575" w:type="pct"/>
          </w:tcPr>
          <w:p w14:paraId="45A29D8F" w14:textId="77777777" w:rsidR="002F7323" w:rsidRPr="00626427" w:rsidRDefault="002F7323" w:rsidP="00904CB3">
            <w:pPr>
              <w:rPr>
                <w:rFonts w:ascii="Calibri" w:eastAsia="Calibri" w:hAnsi="Calibri" w:cs="Calibri"/>
              </w:rPr>
            </w:pPr>
            <w:r w:rsidRPr="00626427">
              <w:rPr>
                <w:rFonts w:ascii="Calibri" w:eastAsia="Calibri" w:hAnsi="Calibri" w:cs="Calibri"/>
              </w:rPr>
              <w:t>9 / 5.92</w:t>
            </w:r>
          </w:p>
        </w:tc>
        <w:tc>
          <w:tcPr>
            <w:tcW w:w="575" w:type="pct"/>
          </w:tcPr>
          <w:p w14:paraId="0A834FAB" w14:textId="47A7A96A" w:rsidR="002F7323" w:rsidRPr="00626427" w:rsidRDefault="002F7323" w:rsidP="00904CB3">
            <w:pPr>
              <w:rPr>
                <w:rFonts w:ascii="Calibri" w:eastAsia="Calibri" w:hAnsi="Calibri" w:cs="Calibri"/>
              </w:rPr>
            </w:pPr>
            <w:r w:rsidRPr="00626427">
              <w:rPr>
                <w:rFonts w:ascii="Calibri" w:eastAsia="Calibri" w:hAnsi="Calibri" w:cs="Calibri"/>
              </w:rPr>
              <w:t>13/ 6.74</w:t>
            </w:r>
          </w:p>
        </w:tc>
        <w:tc>
          <w:tcPr>
            <w:tcW w:w="575" w:type="pct"/>
          </w:tcPr>
          <w:p w14:paraId="6A9408FE" w14:textId="77777777" w:rsidR="002F7323" w:rsidRPr="00626427" w:rsidRDefault="002F7323" w:rsidP="00904CB3">
            <w:pPr>
              <w:rPr>
                <w:rFonts w:ascii="Calibri" w:eastAsia="Calibri" w:hAnsi="Calibri" w:cs="Calibri"/>
              </w:rPr>
            </w:pPr>
            <w:r w:rsidRPr="00626427">
              <w:rPr>
                <w:rFonts w:ascii="Calibri" w:eastAsia="Calibri" w:hAnsi="Calibri" w:cs="Calibri"/>
              </w:rPr>
              <w:t>13 / 3.87</w:t>
            </w:r>
          </w:p>
        </w:tc>
        <w:tc>
          <w:tcPr>
            <w:tcW w:w="641" w:type="pct"/>
          </w:tcPr>
          <w:p w14:paraId="4C29E91D" w14:textId="061B16F0" w:rsidR="002F7323" w:rsidRPr="00626427" w:rsidRDefault="002F7323" w:rsidP="00904CB3">
            <w:pPr>
              <w:rPr>
                <w:rFonts w:ascii="Calibri" w:eastAsia="Calibri" w:hAnsi="Calibri" w:cs="Calibri"/>
              </w:rPr>
            </w:pPr>
            <w:r w:rsidRPr="00626427">
              <w:rPr>
                <w:rFonts w:ascii="Calibri" w:eastAsia="Calibri" w:hAnsi="Calibri" w:cs="Calibri"/>
              </w:rPr>
              <w:t>20/ 4.81</w:t>
            </w:r>
          </w:p>
        </w:tc>
      </w:tr>
      <w:tr w:rsidR="00574316" w:rsidRPr="005C0F4D" w14:paraId="4A1AAC52" w14:textId="77777777" w:rsidTr="00996131">
        <w:tc>
          <w:tcPr>
            <w:tcW w:w="640" w:type="pct"/>
            <w:vMerge/>
          </w:tcPr>
          <w:p w14:paraId="15DDEB14" w14:textId="77777777" w:rsidR="002F7323" w:rsidRPr="00626427" w:rsidRDefault="002F7323" w:rsidP="008D3E73">
            <w:pPr>
              <w:rPr>
                <w:rFonts w:ascii="Calibri" w:eastAsia="Calibri" w:hAnsi="Calibri" w:cs="Calibri"/>
              </w:rPr>
            </w:pPr>
          </w:p>
        </w:tc>
        <w:tc>
          <w:tcPr>
            <w:tcW w:w="859" w:type="pct"/>
          </w:tcPr>
          <w:p w14:paraId="7D902C6A" w14:textId="77777777" w:rsidR="002F7323" w:rsidRPr="00626427" w:rsidRDefault="002F7323" w:rsidP="008D3E73">
            <w:pPr>
              <w:rPr>
                <w:rFonts w:ascii="Calibri" w:eastAsia="Calibri" w:hAnsi="Calibri" w:cs="Calibri"/>
              </w:rPr>
            </w:pPr>
            <w:r w:rsidRPr="00626427">
              <w:rPr>
                <w:rFonts w:ascii="Calibri" w:eastAsia="Calibri" w:hAnsi="Calibri" w:cs="Calibri"/>
              </w:rPr>
              <w:t>Depressed mood disorders and disturbances</w:t>
            </w:r>
          </w:p>
        </w:tc>
        <w:tc>
          <w:tcPr>
            <w:tcW w:w="570" w:type="pct"/>
          </w:tcPr>
          <w:p w14:paraId="1F04C9A8" w14:textId="77777777" w:rsidR="002F7323" w:rsidRPr="00626427" w:rsidRDefault="002F7323" w:rsidP="00904CB3">
            <w:pPr>
              <w:rPr>
                <w:rFonts w:ascii="Calibri" w:eastAsia="Calibri" w:hAnsi="Calibri" w:cs="Calibri"/>
              </w:rPr>
            </w:pPr>
            <w:r w:rsidRPr="00626427">
              <w:rPr>
                <w:rFonts w:ascii="Calibri" w:eastAsia="Calibri" w:hAnsi="Calibri" w:cs="Calibri"/>
              </w:rPr>
              <w:t>12 / 6.52</w:t>
            </w:r>
          </w:p>
        </w:tc>
        <w:tc>
          <w:tcPr>
            <w:tcW w:w="565" w:type="pct"/>
          </w:tcPr>
          <w:p w14:paraId="15B90248" w14:textId="584B96FB" w:rsidR="002F7323" w:rsidRPr="00626427" w:rsidRDefault="002F7323" w:rsidP="00904CB3">
            <w:pPr>
              <w:rPr>
                <w:rFonts w:ascii="Calibri" w:eastAsia="Calibri" w:hAnsi="Calibri" w:cs="Calibri"/>
              </w:rPr>
            </w:pPr>
            <w:r w:rsidRPr="00626427">
              <w:rPr>
                <w:rFonts w:ascii="Calibri" w:eastAsia="Calibri" w:hAnsi="Calibri" w:cs="Calibri"/>
              </w:rPr>
              <w:t>13/ 5.83</w:t>
            </w:r>
          </w:p>
        </w:tc>
        <w:tc>
          <w:tcPr>
            <w:tcW w:w="575" w:type="pct"/>
          </w:tcPr>
          <w:p w14:paraId="75994C3C" w14:textId="77777777" w:rsidR="002F7323" w:rsidRPr="00626427" w:rsidRDefault="002F7323" w:rsidP="00904CB3">
            <w:pPr>
              <w:rPr>
                <w:rFonts w:ascii="Calibri" w:eastAsia="Calibri" w:hAnsi="Calibri" w:cs="Calibri"/>
              </w:rPr>
            </w:pPr>
            <w:r w:rsidRPr="00626427">
              <w:rPr>
                <w:rFonts w:ascii="Calibri" w:eastAsia="Calibri" w:hAnsi="Calibri" w:cs="Calibri"/>
              </w:rPr>
              <w:t>4 / 2.63</w:t>
            </w:r>
          </w:p>
        </w:tc>
        <w:tc>
          <w:tcPr>
            <w:tcW w:w="575" w:type="pct"/>
          </w:tcPr>
          <w:p w14:paraId="150E8FF6" w14:textId="66EBF1F3" w:rsidR="002F7323" w:rsidRPr="00626427" w:rsidRDefault="002F7323" w:rsidP="00904CB3">
            <w:pPr>
              <w:rPr>
                <w:rFonts w:ascii="Calibri" w:eastAsia="Calibri" w:hAnsi="Calibri" w:cs="Calibri"/>
              </w:rPr>
            </w:pPr>
            <w:r w:rsidRPr="00626427">
              <w:rPr>
                <w:rFonts w:ascii="Calibri" w:eastAsia="Calibri" w:hAnsi="Calibri" w:cs="Calibri"/>
              </w:rPr>
              <w:t>6/ 3.11</w:t>
            </w:r>
          </w:p>
        </w:tc>
        <w:tc>
          <w:tcPr>
            <w:tcW w:w="575" w:type="pct"/>
          </w:tcPr>
          <w:p w14:paraId="6AB59513" w14:textId="77777777" w:rsidR="002F7323" w:rsidRPr="00626427" w:rsidRDefault="002F7323" w:rsidP="00904CB3">
            <w:pPr>
              <w:rPr>
                <w:rFonts w:ascii="Calibri" w:eastAsia="Calibri" w:hAnsi="Calibri" w:cs="Calibri"/>
              </w:rPr>
            </w:pPr>
            <w:r w:rsidRPr="00626427">
              <w:rPr>
                <w:rFonts w:ascii="Calibri" w:eastAsia="Calibri" w:hAnsi="Calibri" w:cs="Calibri"/>
              </w:rPr>
              <w:t>16 / 4.76</w:t>
            </w:r>
          </w:p>
        </w:tc>
        <w:tc>
          <w:tcPr>
            <w:tcW w:w="641" w:type="pct"/>
          </w:tcPr>
          <w:p w14:paraId="5324E965" w14:textId="04ADDE28" w:rsidR="002F7323" w:rsidRPr="00626427" w:rsidRDefault="002F7323" w:rsidP="00904CB3">
            <w:pPr>
              <w:rPr>
                <w:rFonts w:ascii="Calibri" w:eastAsia="Calibri" w:hAnsi="Calibri" w:cs="Calibri"/>
              </w:rPr>
            </w:pPr>
            <w:r w:rsidRPr="00626427">
              <w:rPr>
                <w:rFonts w:ascii="Calibri" w:eastAsia="Calibri" w:hAnsi="Calibri" w:cs="Calibri"/>
              </w:rPr>
              <w:t>19/ 4.57</w:t>
            </w:r>
          </w:p>
        </w:tc>
      </w:tr>
      <w:tr w:rsidR="00574316" w:rsidRPr="005C0F4D" w14:paraId="3450F4E2" w14:textId="77777777" w:rsidTr="00996131">
        <w:tc>
          <w:tcPr>
            <w:tcW w:w="640" w:type="pct"/>
            <w:vMerge/>
          </w:tcPr>
          <w:p w14:paraId="7C519D74" w14:textId="77777777" w:rsidR="002F7323" w:rsidRPr="00626427" w:rsidRDefault="002F7323" w:rsidP="008D3E73">
            <w:pPr>
              <w:rPr>
                <w:rFonts w:ascii="Calibri" w:eastAsia="Calibri" w:hAnsi="Calibri" w:cs="Calibri"/>
              </w:rPr>
            </w:pPr>
          </w:p>
        </w:tc>
        <w:tc>
          <w:tcPr>
            <w:tcW w:w="859" w:type="pct"/>
          </w:tcPr>
          <w:p w14:paraId="621258E9" w14:textId="77777777" w:rsidR="002F7323" w:rsidRPr="00626427" w:rsidRDefault="002F7323" w:rsidP="008D3E73">
            <w:pPr>
              <w:rPr>
                <w:rFonts w:ascii="Calibri" w:eastAsia="Calibri" w:hAnsi="Calibri" w:cs="Calibri"/>
              </w:rPr>
            </w:pPr>
            <w:r w:rsidRPr="00626427">
              <w:rPr>
                <w:rFonts w:ascii="Calibri" w:eastAsia="Calibri" w:hAnsi="Calibri" w:cs="Calibri"/>
              </w:rPr>
              <w:t>Psychiatric and behavioural symptoms</w:t>
            </w:r>
          </w:p>
        </w:tc>
        <w:tc>
          <w:tcPr>
            <w:tcW w:w="570" w:type="pct"/>
          </w:tcPr>
          <w:p w14:paraId="74E9C087" w14:textId="77777777" w:rsidR="002F7323" w:rsidRPr="00626427" w:rsidRDefault="002F7323" w:rsidP="00904CB3">
            <w:pPr>
              <w:rPr>
                <w:rFonts w:ascii="Calibri" w:eastAsia="Calibri" w:hAnsi="Calibri" w:cs="Calibri"/>
              </w:rPr>
            </w:pPr>
            <w:r w:rsidRPr="00626427">
              <w:rPr>
                <w:rFonts w:ascii="Calibri" w:eastAsia="Calibri" w:hAnsi="Calibri" w:cs="Calibri"/>
              </w:rPr>
              <w:t>5 / 2.72</w:t>
            </w:r>
          </w:p>
        </w:tc>
        <w:tc>
          <w:tcPr>
            <w:tcW w:w="565" w:type="pct"/>
          </w:tcPr>
          <w:p w14:paraId="468BEBBC" w14:textId="1D306712" w:rsidR="002F7323" w:rsidRPr="00626427" w:rsidRDefault="002F7323" w:rsidP="00904CB3">
            <w:pPr>
              <w:rPr>
                <w:rFonts w:ascii="Calibri" w:eastAsia="Calibri" w:hAnsi="Calibri" w:cs="Calibri"/>
              </w:rPr>
            </w:pPr>
            <w:r w:rsidRPr="00626427">
              <w:rPr>
                <w:rFonts w:ascii="Calibri" w:eastAsia="Calibri" w:hAnsi="Calibri" w:cs="Calibri"/>
              </w:rPr>
              <w:t>5/ 2.24</w:t>
            </w:r>
          </w:p>
        </w:tc>
        <w:tc>
          <w:tcPr>
            <w:tcW w:w="575" w:type="pct"/>
          </w:tcPr>
          <w:p w14:paraId="00DF6C55" w14:textId="77777777" w:rsidR="002F7323" w:rsidRPr="00626427" w:rsidRDefault="002F7323" w:rsidP="00904CB3">
            <w:pPr>
              <w:rPr>
                <w:rFonts w:ascii="Calibri" w:eastAsia="Calibri" w:hAnsi="Calibri" w:cs="Calibri"/>
              </w:rPr>
            </w:pPr>
            <w:r w:rsidRPr="00626427">
              <w:rPr>
                <w:rFonts w:ascii="Calibri" w:eastAsia="Calibri" w:hAnsi="Calibri" w:cs="Calibri"/>
              </w:rPr>
              <w:t>5 / 3.29</w:t>
            </w:r>
          </w:p>
        </w:tc>
        <w:tc>
          <w:tcPr>
            <w:tcW w:w="575" w:type="pct"/>
          </w:tcPr>
          <w:p w14:paraId="164BB4F9" w14:textId="64EEDC67" w:rsidR="002F7323" w:rsidRPr="00626427" w:rsidRDefault="002F7323" w:rsidP="00904CB3">
            <w:pPr>
              <w:rPr>
                <w:rFonts w:ascii="Calibri" w:eastAsia="Calibri" w:hAnsi="Calibri" w:cs="Calibri"/>
              </w:rPr>
            </w:pPr>
            <w:r w:rsidRPr="00626427">
              <w:rPr>
                <w:rFonts w:ascii="Calibri" w:eastAsia="Calibri" w:hAnsi="Calibri" w:cs="Calibri"/>
              </w:rPr>
              <w:t>5/ 2.59</w:t>
            </w:r>
          </w:p>
        </w:tc>
        <w:tc>
          <w:tcPr>
            <w:tcW w:w="575" w:type="pct"/>
          </w:tcPr>
          <w:p w14:paraId="716A81DB" w14:textId="77777777" w:rsidR="002F7323" w:rsidRPr="00626427" w:rsidRDefault="002F7323" w:rsidP="00904CB3">
            <w:pPr>
              <w:rPr>
                <w:rFonts w:ascii="Calibri" w:eastAsia="Calibri" w:hAnsi="Calibri" w:cs="Calibri"/>
              </w:rPr>
            </w:pPr>
            <w:r w:rsidRPr="00626427">
              <w:rPr>
                <w:rFonts w:ascii="Calibri" w:eastAsia="Calibri" w:hAnsi="Calibri" w:cs="Calibri"/>
              </w:rPr>
              <w:t>10 / 2.98</w:t>
            </w:r>
          </w:p>
        </w:tc>
        <w:tc>
          <w:tcPr>
            <w:tcW w:w="641" w:type="pct"/>
          </w:tcPr>
          <w:p w14:paraId="1E04AC41" w14:textId="3A8A4478" w:rsidR="002F7323" w:rsidRPr="00626427" w:rsidRDefault="002F7323" w:rsidP="00904CB3">
            <w:pPr>
              <w:rPr>
                <w:rFonts w:ascii="Calibri" w:eastAsia="Calibri" w:hAnsi="Calibri" w:cs="Calibri"/>
              </w:rPr>
            </w:pPr>
            <w:r w:rsidRPr="00626427">
              <w:rPr>
                <w:rFonts w:ascii="Calibri" w:eastAsia="Calibri" w:hAnsi="Calibri" w:cs="Calibri"/>
              </w:rPr>
              <w:t>10/ 2.40</w:t>
            </w:r>
          </w:p>
        </w:tc>
      </w:tr>
      <w:tr w:rsidR="00574316" w:rsidRPr="005C0F4D" w14:paraId="7E8872C0" w14:textId="77777777" w:rsidTr="00996131">
        <w:tc>
          <w:tcPr>
            <w:tcW w:w="640" w:type="pct"/>
            <w:vMerge/>
          </w:tcPr>
          <w:p w14:paraId="20CF4F94" w14:textId="77777777" w:rsidR="002F7323" w:rsidRPr="00626427" w:rsidRDefault="002F7323" w:rsidP="008D3E73">
            <w:pPr>
              <w:rPr>
                <w:rFonts w:ascii="Calibri" w:eastAsia="Calibri" w:hAnsi="Calibri" w:cs="Calibri"/>
              </w:rPr>
            </w:pPr>
          </w:p>
        </w:tc>
        <w:tc>
          <w:tcPr>
            <w:tcW w:w="859" w:type="pct"/>
          </w:tcPr>
          <w:p w14:paraId="4C2CB390" w14:textId="77777777" w:rsidR="002F7323" w:rsidRPr="00626427" w:rsidRDefault="002F7323" w:rsidP="008D3E73">
            <w:pPr>
              <w:rPr>
                <w:rFonts w:ascii="Calibri" w:eastAsia="Calibri" w:hAnsi="Calibri" w:cs="Calibri"/>
              </w:rPr>
            </w:pPr>
            <w:r w:rsidRPr="00626427">
              <w:rPr>
                <w:rFonts w:ascii="Calibri" w:eastAsia="Calibri" w:hAnsi="Calibri" w:cs="Calibri"/>
              </w:rPr>
              <w:t>Sleep disorders and disturbances</w:t>
            </w:r>
          </w:p>
        </w:tc>
        <w:tc>
          <w:tcPr>
            <w:tcW w:w="570" w:type="pct"/>
          </w:tcPr>
          <w:p w14:paraId="69F16A23" w14:textId="77777777" w:rsidR="002F7323" w:rsidRPr="00626427" w:rsidRDefault="002F7323" w:rsidP="00904CB3">
            <w:pPr>
              <w:rPr>
                <w:rFonts w:ascii="Calibri" w:eastAsia="Calibri" w:hAnsi="Calibri" w:cs="Calibri"/>
              </w:rPr>
            </w:pPr>
            <w:r w:rsidRPr="00626427">
              <w:rPr>
                <w:rFonts w:ascii="Calibri" w:eastAsia="Calibri" w:hAnsi="Calibri" w:cs="Calibri"/>
              </w:rPr>
              <w:t>11 / 5.98</w:t>
            </w:r>
          </w:p>
        </w:tc>
        <w:tc>
          <w:tcPr>
            <w:tcW w:w="565" w:type="pct"/>
          </w:tcPr>
          <w:p w14:paraId="6D819DD9" w14:textId="65717C65" w:rsidR="002F7323" w:rsidRPr="00626427" w:rsidRDefault="002F7323" w:rsidP="00904CB3">
            <w:pPr>
              <w:rPr>
                <w:rFonts w:ascii="Calibri" w:eastAsia="Calibri" w:hAnsi="Calibri" w:cs="Calibri"/>
              </w:rPr>
            </w:pPr>
            <w:r w:rsidRPr="00626427">
              <w:rPr>
                <w:rFonts w:ascii="Calibri" w:eastAsia="Calibri" w:hAnsi="Calibri" w:cs="Calibri"/>
              </w:rPr>
              <w:t>11/ 4.93</w:t>
            </w:r>
          </w:p>
        </w:tc>
        <w:tc>
          <w:tcPr>
            <w:tcW w:w="575" w:type="pct"/>
          </w:tcPr>
          <w:p w14:paraId="20918592" w14:textId="4DBE0F80" w:rsidR="002F7323" w:rsidRPr="00626427" w:rsidRDefault="002F7323" w:rsidP="00904CB3">
            <w:pPr>
              <w:rPr>
                <w:rFonts w:ascii="Calibri" w:eastAsia="Calibri" w:hAnsi="Calibri" w:cs="Calibri"/>
              </w:rPr>
            </w:pPr>
            <w:r w:rsidRPr="00626427">
              <w:rPr>
                <w:rFonts w:ascii="Calibri" w:eastAsia="Calibri" w:hAnsi="Calibri" w:cs="Calibri"/>
              </w:rPr>
              <w:t>7 / 4.61</w:t>
            </w:r>
          </w:p>
        </w:tc>
        <w:tc>
          <w:tcPr>
            <w:tcW w:w="575" w:type="pct"/>
          </w:tcPr>
          <w:p w14:paraId="09BDEFB5" w14:textId="0F656F0E" w:rsidR="002F7323" w:rsidRPr="00626427" w:rsidRDefault="002F7323" w:rsidP="00904CB3">
            <w:pPr>
              <w:rPr>
                <w:rFonts w:ascii="Calibri" w:eastAsia="Calibri" w:hAnsi="Calibri" w:cs="Calibri"/>
              </w:rPr>
            </w:pPr>
            <w:r w:rsidRPr="00626427">
              <w:rPr>
                <w:rFonts w:ascii="Calibri" w:eastAsia="Calibri" w:hAnsi="Calibri" w:cs="Calibri"/>
              </w:rPr>
              <w:t>7/ 3.63</w:t>
            </w:r>
          </w:p>
        </w:tc>
        <w:tc>
          <w:tcPr>
            <w:tcW w:w="575" w:type="pct"/>
          </w:tcPr>
          <w:p w14:paraId="56A1B909" w14:textId="77777777" w:rsidR="002F7323" w:rsidRPr="00626427" w:rsidRDefault="002F7323" w:rsidP="00904CB3">
            <w:pPr>
              <w:rPr>
                <w:rFonts w:ascii="Calibri" w:eastAsia="Calibri" w:hAnsi="Calibri" w:cs="Calibri"/>
              </w:rPr>
            </w:pPr>
            <w:r w:rsidRPr="00626427">
              <w:rPr>
                <w:rFonts w:ascii="Calibri" w:eastAsia="Calibri" w:hAnsi="Calibri" w:cs="Calibri"/>
              </w:rPr>
              <w:t>18 / 5.36</w:t>
            </w:r>
          </w:p>
        </w:tc>
        <w:tc>
          <w:tcPr>
            <w:tcW w:w="641" w:type="pct"/>
          </w:tcPr>
          <w:p w14:paraId="154476A6" w14:textId="41621F7D" w:rsidR="002F7323" w:rsidRPr="00626427" w:rsidRDefault="002F7323" w:rsidP="00904CB3">
            <w:pPr>
              <w:rPr>
                <w:rFonts w:ascii="Calibri" w:eastAsia="Calibri" w:hAnsi="Calibri" w:cs="Calibri"/>
              </w:rPr>
            </w:pPr>
            <w:r w:rsidRPr="00626427">
              <w:rPr>
                <w:rFonts w:ascii="Calibri" w:eastAsia="Calibri" w:hAnsi="Calibri" w:cs="Calibri"/>
              </w:rPr>
              <w:t>18/ 4.33</w:t>
            </w:r>
          </w:p>
        </w:tc>
      </w:tr>
      <w:tr w:rsidR="00574316" w:rsidRPr="005C0F4D" w14:paraId="591DB26F" w14:textId="77777777" w:rsidTr="00996131">
        <w:tc>
          <w:tcPr>
            <w:tcW w:w="640" w:type="pct"/>
            <w:vMerge/>
          </w:tcPr>
          <w:p w14:paraId="53A735A5" w14:textId="77777777" w:rsidR="002F7323" w:rsidRPr="00626427" w:rsidRDefault="002F7323" w:rsidP="008D3E73">
            <w:pPr>
              <w:rPr>
                <w:rFonts w:ascii="Calibri" w:eastAsia="Calibri" w:hAnsi="Calibri" w:cs="Calibri"/>
              </w:rPr>
            </w:pPr>
          </w:p>
        </w:tc>
        <w:tc>
          <w:tcPr>
            <w:tcW w:w="859" w:type="pct"/>
          </w:tcPr>
          <w:p w14:paraId="50C1EB8F" w14:textId="77777777" w:rsidR="002F7323" w:rsidRPr="00626427" w:rsidRDefault="002F7323" w:rsidP="008D3E73">
            <w:pPr>
              <w:rPr>
                <w:rFonts w:ascii="Calibri" w:eastAsia="Calibri" w:hAnsi="Calibri" w:cs="Calibri"/>
              </w:rPr>
            </w:pPr>
            <w:r w:rsidRPr="00626427">
              <w:rPr>
                <w:rFonts w:ascii="Calibri" w:eastAsia="Calibri" w:hAnsi="Calibri" w:cs="Calibri"/>
              </w:rPr>
              <w:t>Somatic symptom and related disorders</w:t>
            </w:r>
          </w:p>
        </w:tc>
        <w:tc>
          <w:tcPr>
            <w:tcW w:w="570" w:type="pct"/>
          </w:tcPr>
          <w:p w14:paraId="3A76A704" w14:textId="77777777" w:rsidR="002F7323" w:rsidRPr="00626427" w:rsidRDefault="002F7323" w:rsidP="00904CB3">
            <w:pPr>
              <w:rPr>
                <w:rFonts w:ascii="Calibri" w:eastAsia="Calibri" w:hAnsi="Calibri" w:cs="Calibri"/>
              </w:rPr>
            </w:pPr>
            <w:r w:rsidRPr="00626427">
              <w:rPr>
                <w:rFonts w:ascii="Calibri" w:eastAsia="Calibri" w:hAnsi="Calibri" w:cs="Calibri"/>
              </w:rPr>
              <w:t>3 / 1.63</w:t>
            </w:r>
          </w:p>
        </w:tc>
        <w:tc>
          <w:tcPr>
            <w:tcW w:w="565" w:type="pct"/>
          </w:tcPr>
          <w:p w14:paraId="74F204AA" w14:textId="6C5EC91C" w:rsidR="002F7323" w:rsidRPr="00626427" w:rsidRDefault="002F7323" w:rsidP="00904CB3">
            <w:pPr>
              <w:rPr>
                <w:rFonts w:ascii="Calibri" w:eastAsia="Calibri" w:hAnsi="Calibri" w:cs="Calibri"/>
              </w:rPr>
            </w:pPr>
            <w:r w:rsidRPr="00626427">
              <w:rPr>
                <w:rFonts w:ascii="Calibri" w:eastAsia="Calibri" w:hAnsi="Calibri" w:cs="Calibri"/>
              </w:rPr>
              <w:t>3 / 1.35</w:t>
            </w:r>
          </w:p>
        </w:tc>
        <w:tc>
          <w:tcPr>
            <w:tcW w:w="575" w:type="pct"/>
          </w:tcPr>
          <w:p w14:paraId="03A9E127" w14:textId="77777777" w:rsidR="002F7323" w:rsidRPr="00626427" w:rsidRDefault="002F7323" w:rsidP="00904CB3">
            <w:pPr>
              <w:rPr>
                <w:rFonts w:ascii="Calibri" w:eastAsia="Calibri" w:hAnsi="Calibri" w:cs="Calibri"/>
              </w:rPr>
            </w:pPr>
            <w:r w:rsidRPr="00626427">
              <w:rPr>
                <w:rFonts w:ascii="Calibri" w:eastAsia="Calibri" w:hAnsi="Calibri" w:cs="Calibri"/>
              </w:rPr>
              <w:t>0 / 0.0</w:t>
            </w:r>
          </w:p>
        </w:tc>
        <w:tc>
          <w:tcPr>
            <w:tcW w:w="575" w:type="pct"/>
          </w:tcPr>
          <w:p w14:paraId="272F3E28" w14:textId="77777777" w:rsidR="002F7323" w:rsidRPr="00626427" w:rsidRDefault="002F7323" w:rsidP="00904CB3">
            <w:pPr>
              <w:rPr>
                <w:rFonts w:ascii="Calibri" w:eastAsia="Calibri" w:hAnsi="Calibri" w:cs="Calibri"/>
              </w:rPr>
            </w:pPr>
            <w:r w:rsidRPr="00626427">
              <w:rPr>
                <w:rFonts w:ascii="Calibri" w:eastAsia="Calibri" w:hAnsi="Calibri" w:cs="Calibri"/>
              </w:rPr>
              <w:t>0 / 0.0</w:t>
            </w:r>
          </w:p>
        </w:tc>
        <w:tc>
          <w:tcPr>
            <w:tcW w:w="575" w:type="pct"/>
          </w:tcPr>
          <w:p w14:paraId="5A7045B8" w14:textId="77777777" w:rsidR="002F7323" w:rsidRPr="00626427" w:rsidRDefault="002F7323" w:rsidP="00904CB3">
            <w:pPr>
              <w:rPr>
                <w:rFonts w:ascii="Calibri" w:eastAsia="Calibri" w:hAnsi="Calibri" w:cs="Calibri"/>
              </w:rPr>
            </w:pPr>
            <w:r w:rsidRPr="00626427">
              <w:rPr>
                <w:rFonts w:ascii="Calibri" w:eastAsia="Calibri" w:hAnsi="Calibri" w:cs="Calibri"/>
              </w:rPr>
              <w:t>3 / 0.89</w:t>
            </w:r>
          </w:p>
        </w:tc>
        <w:tc>
          <w:tcPr>
            <w:tcW w:w="641" w:type="pct"/>
          </w:tcPr>
          <w:p w14:paraId="202F7EBC" w14:textId="0B563B0D" w:rsidR="002F7323" w:rsidRPr="00626427" w:rsidRDefault="002F7323" w:rsidP="00904CB3">
            <w:pPr>
              <w:rPr>
                <w:rFonts w:ascii="Calibri" w:eastAsia="Calibri" w:hAnsi="Calibri" w:cs="Calibri"/>
              </w:rPr>
            </w:pPr>
            <w:r w:rsidRPr="00626427">
              <w:rPr>
                <w:rFonts w:ascii="Calibri" w:eastAsia="Calibri" w:hAnsi="Calibri" w:cs="Calibri"/>
              </w:rPr>
              <w:t>3/ 0.72</w:t>
            </w:r>
          </w:p>
        </w:tc>
      </w:tr>
      <w:tr w:rsidR="00574316" w:rsidRPr="005C0F4D" w14:paraId="1F8896E2" w14:textId="77777777" w:rsidTr="00996131">
        <w:tc>
          <w:tcPr>
            <w:tcW w:w="640" w:type="pct"/>
          </w:tcPr>
          <w:p w14:paraId="669CFD15" w14:textId="77777777" w:rsidR="00AF11C4" w:rsidRPr="00626427" w:rsidRDefault="00AF11C4" w:rsidP="008D3E73">
            <w:pPr>
              <w:rPr>
                <w:rFonts w:ascii="Calibri" w:eastAsia="Calibri" w:hAnsi="Calibri" w:cs="Calibri"/>
              </w:rPr>
            </w:pPr>
            <w:r w:rsidRPr="00626427">
              <w:rPr>
                <w:rFonts w:ascii="Calibri" w:eastAsia="Calibri" w:hAnsi="Calibri" w:cs="Calibri"/>
              </w:rPr>
              <w:t>Renal and urinary disorder</w:t>
            </w:r>
          </w:p>
        </w:tc>
        <w:tc>
          <w:tcPr>
            <w:tcW w:w="859" w:type="pct"/>
          </w:tcPr>
          <w:p w14:paraId="2FA60997" w14:textId="77777777" w:rsidR="00AF11C4" w:rsidRPr="00626427" w:rsidRDefault="00AF11C4" w:rsidP="008D3E73">
            <w:pPr>
              <w:rPr>
                <w:rFonts w:ascii="Calibri" w:eastAsia="Calibri" w:hAnsi="Calibri" w:cs="Calibri"/>
              </w:rPr>
            </w:pPr>
            <w:r w:rsidRPr="00626427">
              <w:rPr>
                <w:rFonts w:ascii="Calibri" w:eastAsia="Calibri" w:hAnsi="Calibri" w:cs="Calibri"/>
              </w:rPr>
              <w:t>Urinary problem NOS</w:t>
            </w:r>
          </w:p>
        </w:tc>
        <w:tc>
          <w:tcPr>
            <w:tcW w:w="570" w:type="pct"/>
          </w:tcPr>
          <w:p w14:paraId="0FCAB31C" w14:textId="77777777" w:rsidR="00AF11C4" w:rsidRPr="00626427" w:rsidRDefault="00AF11C4" w:rsidP="00904CB3">
            <w:pPr>
              <w:rPr>
                <w:rFonts w:ascii="Calibri" w:eastAsia="Calibri" w:hAnsi="Calibri" w:cs="Calibri"/>
              </w:rPr>
            </w:pPr>
            <w:r w:rsidRPr="00626427">
              <w:rPr>
                <w:rFonts w:ascii="Calibri" w:eastAsia="Calibri" w:hAnsi="Calibri" w:cs="Calibri"/>
              </w:rPr>
              <w:t>1 / 0.54</w:t>
            </w:r>
          </w:p>
        </w:tc>
        <w:tc>
          <w:tcPr>
            <w:tcW w:w="565" w:type="pct"/>
          </w:tcPr>
          <w:p w14:paraId="6E45F70F" w14:textId="06240937" w:rsidR="00AF11C4" w:rsidRPr="00626427" w:rsidRDefault="00AF11C4" w:rsidP="00904CB3">
            <w:pPr>
              <w:rPr>
                <w:rFonts w:ascii="Calibri" w:eastAsia="Calibri" w:hAnsi="Calibri" w:cs="Calibri"/>
              </w:rPr>
            </w:pPr>
            <w:r w:rsidRPr="00626427">
              <w:rPr>
                <w:rFonts w:ascii="Calibri" w:eastAsia="Calibri" w:hAnsi="Calibri" w:cs="Calibri"/>
              </w:rPr>
              <w:t>1 / 0.45</w:t>
            </w:r>
          </w:p>
        </w:tc>
        <w:tc>
          <w:tcPr>
            <w:tcW w:w="575" w:type="pct"/>
          </w:tcPr>
          <w:p w14:paraId="0D23FC01" w14:textId="77777777" w:rsidR="00AF11C4" w:rsidRPr="00626427" w:rsidRDefault="00AF11C4" w:rsidP="00904CB3">
            <w:pPr>
              <w:rPr>
                <w:rFonts w:ascii="Calibri" w:eastAsia="Calibri" w:hAnsi="Calibri" w:cs="Calibri"/>
              </w:rPr>
            </w:pPr>
            <w:r w:rsidRPr="00626427">
              <w:rPr>
                <w:rFonts w:ascii="Calibri" w:eastAsia="Calibri" w:hAnsi="Calibri" w:cs="Calibri"/>
              </w:rPr>
              <w:t>0 / 0.0</w:t>
            </w:r>
          </w:p>
        </w:tc>
        <w:tc>
          <w:tcPr>
            <w:tcW w:w="575" w:type="pct"/>
          </w:tcPr>
          <w:p w14:paraId="38876816" w14:textId="77777777" w:rsidR="00AF11C4" w:rsidRPr="00626427" w:rsidRDefault="00AF11C4" w:rsidP="00904CB3">
            <w:pPr>
              <w:rPr>
                <w:rFonts w:ascii="Calibri" w:eastAsia="Calibri" w:hAnsi="Calibri" w:cs="Calibri"/>
              </w:rPr>
            </w:pPr>
            <w:r w:rsidRPr="00626427">
              <w:rPr>
                <w:rFonts w:ascii="Calibri" w:eastAsia="Calibri" w:hAnsi="Calibri" w:cs="Calibri"/>
              </w:rPr>
              <w:t>0 / 0.0</w:t>
            </w:r>
          </w:p>
        </w:tc>
        <w:tc>
          <w:tcPr>
            <w:tcW w:w="575" w:type="pct"/>
          </w:tcPr>
          <w:p w14:paraId="3DB0F6E6" w14:textId="77777777" w:rsidR="00AF11C4" w:rsidRPr="00626427" w:rsidRDefault="00AF11C4" w:rsidP="00904CB3">
            <w:pPr>
              <w:rPr>
                <w:rFonts w:ascii="Calibri" w:eastAsia="Calibri" w:hAnsi="Calibri" w:cs="Calibri"/>
              </w:rPr>
            </w:pPr>
            <w:r w:rsidRPr="00626427">
              <w:rPr>
                <w:rFonts w:ascii="Calibri" w:eastAsia="Calibri" w:hAnsi="Calibri" w:cs="Calibri"/>
              </w:rPr>
              <w:t>1 / 0.30</w:t>
            </w:r>
          </w:p>
        </w:tc>
        <w:tc>
          <w:tcPr>
            <w:tcW w:w="641" w:type="pct"/>
          </w:tcPr>
          <w:p w14:paraId="48FCA667" w14:textId="2F822BE5" w:rsidR="00AF11C4" w:rsidRPr="00626427" w:rsidRDefault="00AF11C4" w:rsidP="00904CB3">
            <w:pPr>
              <w:rPr>
                <w:rFonts w:ascii="Calibri" w:eastAsia="Calibri" w:hAnsi="Calibri" w:cs="Calibri"/>
              </w:rPr>
            </w:pPr>
            <w:r w:rsidRPr="00626427">
              <w:rPr>
                <w:rFonts w:ascii="Calibri" w:eastAsia="Calibri" w:hAnsi="Calibri" w:cs="Calibri"/>
              </w:rPr>
              <w:t>1 / 0.24</w:t>
            </w:r>
          </w:p>
        </w:tc>
      </w:tr>
      <w:tr w:rsidR="00574316" w:rsidRPr="005C0F4D" w14:paraId="62F20014" w14:textId="77777777" w:rsidTr="00996131">
        <w:tc>
          <w:tcPr>
            <w:tcW w:w="640" w:type="pct"/>
          </w:tcPr>
          <w:p w14:paraId="114F80B4" w14:textId="6F012298" w:rsidR="00AF11C4" w:rsidRPr="00626427" w:rsidRDefault="00AF11C4" w:rsidP="008D3E73">
            <w:pPr>
              <w:rPr>
                <w:rFonts w:ascii="Calibri" w:eastAsia="Calibri" w:hAnsi="Calibri" w:cs="Calibri"/>
              </w:rPr>
            </w:pPr>
            <w:r w:rsidRPr="00626427">
              <w:rPr>
                <w:rFonts w:ascii="Calibri" w:eastAsia="Calibri" w:hAnsi="Calibri" w:cs="Calibri"/>
              </w:rPr>
              <w:t>Respirator, thoracic and mediastinal disorders</w:t>
            </w:r>
          </w:p>
        </w:tc>
        <w:tc>
          <w:tcPr>
            <w:tcW w:w="859" w:type="pct"/>
          </w:tcPr>
          <w:p w14:paraId="32093243" w14:textId="77777777" w:rsidR="00AF11C4" w:rsidRPr="00626427" w:rsidRDefault="00AF11C4" w:rsidP="008D3E73">
            <w:pPr>
              <w:rPr>
                <w:rFonts w:ascii="Calibri" w:eastAsia="Calibri" w:hAnsi="Calibri" w:cs="Calibri"/>
              </w:rPr>
            </w:pPr>
            <w:r w:rsidRPr="00626427">
              <w:rPr>
                <w:rFonts w:ascii="Calibri" w:eastAsia="Calibri" w:hAnsi="Calibri" w:cs="Calibri"/>
              </w:rPr>
              <w:t>Respiratory, thoracic and mediastinal disorders</w:t>
            </w:r>
          </w:p>
        </w:tc>
        <w:tc>
          <w:tcPr>
            <w:tcW w:w="570" w:type="pct"/>
          </w:tcPr>
          <w:p w14:paraId="25DA0903" w14:textId="77777777" w:rsidR="00AF11C4" w:rsidRPr="00626427" w:rsidRDefault="00AF11C4" w:rsidP="00904CB3">
            <w:pPr>
              <w:rPr>
                <w:rFonts w:ascii="Calibri" w:eastAsia="Calibri" w:hAnsi="Calibri" w:cs="Calibri"/>
              </w:rPr>
            </w:pPr>
            <w:r w:rsidRPr="00626427">
              <w:rPr>
                <w:rFonts w:ascii="Calibri" w:eastAsia="Calibri" w:hAnsi="Calibri" w:cs="Calibri"/>
              </w:rPr>
              <w:t>1 / 0.54</w:t>
            </w:r>
          </w:p>
        </w:tc>
        <w:tc>
          <w:tcPr>
            <w:tcW w:w="565" w:type="pct"/>
          </w:tcPr>
          <w:p w14:paraId="3898754F" w14:textId="2FDAAA69" w:rsidR="00AF11C4" w:rsidRPr="00626427" w:rsidRDefault="00AF11C4" w:rsidP="00904CB3">
            <w:pPr>
              <w:rPr>
                <w:rFonts w:ascii="Calibri" w:eastAsia="Calibri" w:hAnsi="Calibri" w:cs="Calibri"/>
              </w:rPr>
            </w:pPr>
            <w:r w:rsidRPr="00626427">
              <w:rPr>
                <w:rFonts w:ascii="Calibri" w:eastAsia="Calibri" w:hAnsi="Calibri" w:cs="Calibri"/>
              </w:rPr>
              <w:t>1 / 0.45</w:t>
            </w:r>
          </w:p>
        </w:tc>
        <w:tc>
          <w:tcPr>
            <w:tcW w:w="575" w:type="pct"/>
          </w:tcPr>
          <w:p w14:paraId="4BD91A89" w14:textId="77777777" w:rsidR="00AF11C4" w:rsidRPr="00626427" w:rsidRDefault="00AF11C4" w:rsidP="00904CB3">
            <w:pPr>
              <w:rPr>
                <w:rFonts w:ascii="Calibri" w:eastAsia="Calibri" w:hAnsi="Calibri" w:cs="Calibri"/>
              </w:rPr>
            </w:pPr>
            <w:r w:rsidRPr="00626427">
              <w:rPr>
                <w:rFonts w:ascii="Calibri" w:eastAsia="Calibri" w:hAnsi="Calibri" w:cs="Calibri"/>
              </w:rPr>
              <w:t>0 / 0.0</w:t>
            </w:r>
          </w:p>
        </w:tc>
        <w:tc>
          <w:tcPr>
            <w:tcW w:w="575" w:type="pct"/>
          </w:tcPr>
          <w:p w14:paraId="62DBD482" w14:textId="77777777" w:rsidR="00AF11C4" w:rsidRPr="00626427" w:rsidRDefault="00AF11C4" w:rsidP="00904CB3">
            <w:pPr>
              <w:rPr>
                <w:rFonts w:ascii="Calibri" w:eastAsia="Calibri" w:hAnsi="Calibri" w:cs="Calibri"/>
              </w:rPr>
            </w:pPr>
            <w:r w:rsidRPr="00626427">
              <w:rPr>
                <w:rFonts w:ascii="Calibri" w:eastAsia="Calibri" w:hAnsi="Calibri" w:cs="Calibri"/>
              </w:rPr>
              <w:t>0 / 0.0</w:t>
            </w:r>
          </w:p>
        </w:tc>
        <w:tc>
          <w:tcPr>
            <w:tcW w:w="575" w:type="pct"/>
          </w:tcPr>
          <w:p w14:paraId="267457CB" w14:textId="77777777" w:rsidR="00AF11C4" w:rsidRPr="00626427" w:rsidRDefault="00AF11C4" w:rsidP="00904CB3">
            <w:pPr>
              <w:rPr>
                <w:rFonts w:ascii="Calibri" w:eastAsia="Calibri" w:hAnsi="Calibri" w:cs="Calibri"/>
              </w:rPr>
            </w:pPr>
            <w:r w:rsidRPr="00626427">
              <w:rPr>
                <w:rFonts w:ascii="Calibri" w:eastAsia="Calibri" w:hAnsi="Calibri" w:cs="Calibri"/>
              </w:rPr>
              <w:t>1 / 0.30</w:t>
            </w:r>
          </w:p>
        </w:tc>
        <w:tc>
          <w:tcPr>
            <w:tcW w:w="641" w:type="pct"/>
          </w:tcPr>
          <w:p w14:paraId="5858D50C" w14:textId="72C85D27" w:rsidR="00AF11C4" w:rsidRPr="00626427" w:rsidRDefault="00AF11C4" w:rsidP="00904CB3">
            <w:pPr>
              <w:rPr>
                <w:rFonts w:ascii="Calibri" w:eastAsia="Calibri" w:hAnsi="Calibri" w:cs="Calibri"/>
              </w:rPr>
            </w:pPr>
            <w:r w:rsidRPr="00626427">
              <w:rPr>
                <w:rFonts w:ascii="Calibri" w:eastAsia="Calibri" w:hAnsi="Calibri" w:cs="Calibri"/>
              </w:rPr>
              <w:t>1 / 0.24</w:t>
            </w:r>
          </w:p>
        </w:tc>
      </w:tr>
      <w:tr w:rsidR="00574316" w:rsidRPr="005C0F4D" w14:paraId="6F83FD11" w14:textId="77777777" w:rsidTr="00996131">
        <w:tc>
          <w:tcPr>
            <w:tcW w:w="640" w:type="pct"/>
          </w:tcPr>
          <w:p w14:paraId="04E37FD6" w14:textId="77777777" w:rsidR="00AF11C4" w:rsidRPr="00626427" w:rsidRDefault="00AF11C4" w:rsidP="008D3E73">
            <w:pPr>
              <w:rPr>
                <w:rFonts w:ascii="Calibri" w:eastAsia="Calibri" w:hAnsi="Calibri" w:cs="Calibri"/>
              </w:rPr>
            </w:pPr>
            <w:r w:rsidRPr="00626427">
              <w:rPr>
                <w:rFonts w:ascii="Calibri" w:eastAsia="Calibri" w:hAnsi="Calibri" w:cs="Calibri"/>
              </w:rPr>
              <w:t xml:space="preserve">Skin and </w:t>
            </w:r>
            <w:proofErr w:type="spellStart"/>
            <w:r w:rsidRPr="00626427">
              <w:rPr>
                <w:rFonts w:ascii="Calibri" w:eastAsia="Calibri" w:hAnsi="Calibri" w:cs="Calibri"/>
              </w:rPr>
              <w:t>subcutaneaous</w:t>
            </w:r>
            <w:proofErr w:type="spellEnd"/>
            <w:r w:rsidRPr="00626427">
              <w:rPr>
                <w:rFonts w:ascii="Calibri" w:eastAsia="Calibri" w:hAnsi="Calibri" w:cs="Calibri"/>
              </w:rPr>
              <w:t xml:space="preserve"> disorder</w:t>
            </w:r>
          </w:p>
        </w:tc>
        <w:tc>
          <w:tcPr>
            <w:tcW w:w="859" w:type="pct"/>
          </w:tcPr>
          <w:p w14:paraId="26ABD5A3" w14:textId="77777777" w:rsidR="00AF11C4" w:rsidRPr="00626427" w:rsidRDefault="00AF11C4" w:rsidP="008D3E73">
            <w:pPr>
              <w:rPr>
                <w:rFonts w:ascii="Calibri" w:eastAsia="Calibri" w:hAnsi="Calibri" w:cs="Calibri"/>
              </w:rPr>
            </w:pPr>
            <w:r w:rsidRPr="00626427">
              <w:rPr>
                <w:rFonts w:ascii="Calibri" w:eastAsia="Calibri" w:hAnsi="Calibri" w:cs="Calibri"/>
              </w:rPr>
              <w:t>Epidermal and dermal conditions</w:t>
            </w:r>
          </w:p>
        </w:tc>
        <w:tc>
          <w:tcPr>
            <w:tcW w:w="570" w:type="pct"/>
          </w:tcPr>
          <w:p w14:paraId="292F9E17" w14:textId="77777777" w:rsidR="00AF11C4" w:rsidRPr="00626427" w:rsidRDefault="00AF11C4" w:rsidP="00904CB3">
            <w:pPr>
              <w:rPr>
                <w:rFonts w:ascii="Calibri" w:eastAsia="Calibri" w:hAnsi="Calibri" w:cs="Calibri"/>
              </w:rPr>
            </w:pPr>
            <w:r w:rsidRPr="00626427">
              <w:rPr>
                <w:rFonts w:ascii="Calibri" w:eastAsia="Calibri" w:hAnsi="Calibri" w:cs="Calibri"/>
              </w:rPr>
              <w:t>16 / 8.70</w:t>
            </w:r>
          </w:p>
        </w:tc>
        <w:tc>
          <w:tcPr>
            <w:tcW w:w="565" w:type="pct"/>
          </w:tcPr>
          <w:p w14:paraId="22D0A3F6" w14:textId="0BAA874C" w:rsidR="00AF11C4" w:rsidRPr="00626427" w:rsidRDefault="00AF11C4" w:rsidP="00904CB3">
            <w:pPr>
              <w:rPr>
                <w:rFonts w:ascii="Calibri" w:eastAsia="Calibri" w:hAnsi="Calibri" w:cs="Calibri"/>
              </w:rPr>
            </w:pPr>
            <w:r w:rsidRPr="00626427">
              <w:rPr>
                <w:rFonts w:ascii="Calibri" w:eastAsia="Calibri" w:hAnsi="Calibri" w:cs="Calibri"/>
              </w:rPr>
              <w:t>20 / 8.97</w:t>
            </w:r>
          </w:p>
        </w:tc>
        <w:tc>
          <w:tcPr>
            <w:tcW w:w="575" w:type="pct"/>
          </w:tcPr>
          <w:p w14:paraId="392ED269" w14:textId="77777777" w:rsidR="00AF11C4" w:rsidRPr="00626427" w:rsidRDefault="00AF11C4" w:rsidP="00904CB3">
            <w:pPr>
              <w:rPr>
                <w:rFonts w:ascii="Calibri" w:eastAsia="Calibri" w:hAnsi="Calibri" w:cs="Calibri"/>
              </w:rPr>
            </w:pPr>
            <w:r w:rsidRPr="00626427">
              <w:rPr>
                <w:rFonts w:ascii="Calibri" w:eastAsia="Calibri" w:hAnsi="Calibri" w:cs="Calibri"/>
              </w:rPr>
              <w:t>22 / 14.47</w:t>
            </w:r>
          </w:p>
        </w:tc>
        <w:tc>
          <w:tcPr>
            <w:tcW w:w="575" w:type="pct"/>
          </w:tcPr>
          <w:p w14:paraId="544AC8E8" w14:textId="77777777" w:rsidR="00AF11C4" w:rsidRPr="00626427" w:rsidRDefault="00AF11C4" w:rsidP="00904CB3">
            <w:pPr>
              <w:rPr>
                <w:rFonts w:ascii="Calibri" w:eastAsia="Calibri" w:hAnsi="Calibri" w:cs="Calibri"/>
              </w:rPr>
            </w:pPr>
            <w:r w:rsidRPr="00626427">
              <w:rPr>
                <w:rFonts w:ascii="Calibri" w:eastAsia="Calibri" w:hAnsi="Calibri" w:cs="Calibri"/>
              </w:rPr>
              <w:t>26 / 13.47</w:t>
            </w:r>
          </w:p>
        </w:tc>
        <w:tc>
          <w:tcPr>
            <w:tcW w:w="575" w:type="pct"/>
          </w:tcPr>
          <w:p w14:paraId="540A400D" w14:textId="77777777" w:rsidR="00AF11C4" w:rsidRPr="00626427" w:rsidRDefault="00AF11C4" w:rsidP="00904CB3">
            <w:pPr>
              <w:rPr>
                <w:rFonts w:ascii="Calibri" w:eastAsia="Calibri" w:hAnsi="Calibri" w:cs="Calibri"/>
              </w:rPr>
            </w:pPr>
            <w:r w:rsidRPr="00626427">
              <w:rPr>
                <w:rFonts w:ascii="Calibri" w:eastAsia="Calibri" w:hAnsi="Calibri" w:cs="Calibri"/>
              </w:rPr>
              <w:t>38 / 11.31</w:t>
            </w:r>
          </w:p>
        </w:tc>
        <w:tc>
          <w:tcPr>
            <w:tcW w:w="641" w:type="pct"/>
          </w:tcPr>
          <w:p w14:paraId="28480F69" w14:textId="77777777" w:rsidR="00AF11C4" w:rsidRPr="00626427" w:rsidRDefault="00AF11C4" w:rsidP="00904CB3">
            <w:pPr>
              <w:rPr>
                <w:rFonts w:ascii="Calibri" w:eastAsia="Calibri" w:hAnsi="Calibri" w:cs="Calibri"/>
              </w:rPr>
            </w:pPr>
            <w:r w:rsidRPr="00626427">
              <w:rPr>
                <w:rFonts w:ascii="Calibri" w:eastAsia="Calibri" w:hAnsi="Calibri" w:cs="Calibri"/>
              </w:rPr>
              <w:t>46 / 11.06</w:t>
            </w:r>
          </w:p>
        </w:tc>
      </w:tr>
    </w:tbl>
    <w:p w14:paraId="1E1E7037" w14:textId="10C3A91A" w:rsidR="00DC1CC8" w:rsidRDefault="00DC1CC8" w:rsidP="00EF6547">
      <w:pPr>
        <w:rPr>
          <w:b/>
          <w:bCs/>
        </w:rPr>
      </w:pPr>
    </w:p>
    <w:p w14:paraId="4FB4A11B" w14:textId="77777777" w:rsidR="00DC1CC8" w:rsidRDefault="00DC1CC8" w:rsidP="00EF6547">
      <w:pPr>
        <w:rPr>
          <w:b/>
          <w:bCs/>
        </w:rPr>
      </w:pPr>
    </w:p>
    <w:tbl>
      <w:tblPr>
        <w:tblStyle w:val="TableGrid"/>
        <w:tblW w:w="9498" w:type="dxa"/>
        <w:tblInd w:w="-5" w:type="dxa"/>
        <w:tblCellMar>
          <w:top w:w="20" w:type="dxa"/>
        </w:tblCellMar>
        <w:tblLook w:val="04A0" w:firstRow="1" w:lastRow="0" w:firstColumn="1" w:lastColumn="0" w:noHBand="0" w:noVBand="1"/>
      </w:tblPr>
      <w:tblGrid>
        <w:gridCol w:w="1927"/>
        <w:gridCol w:w="1148"/>
        <w:gridCol w:w="1605"/>
        <w:gridCol w:w="1041"/>
        <w:gridCol w:w="1327"/>
        <w:gridCol w:w="1041"/>
        <w:gridCol w:w="1409"/>
      </w:tblGrid>
      <w:tr w:rsidR="00DF2956" w:rsidRPr="00D46C90" w14:paraId="55FE3AB8" w14:textId="77777777" w:rsidTr="006770E8">
        <w:tc>
          <w:tcPr>
            <w:tcW w:w="9498" w:type="dxa"/>
            <w:gridSpan w:val="7"/>
            <w:shd w:val="clear" w:color="auto" w:fill="FFF2CC" w:themeFill="accent4" w:themeFillTint="33"/>
            <w:vAlign w:val="center"/>
          </w:tcPr>
          <w:p w14:paraId="514EC591" w14:textId="4193DE9D" w:rsidR="00DF2956" w:rsidRDefault="00DF2956" w:rsidP="00DF2956">
            <w:pPr>
              <w:rPr>
                <w:rFonts w:ascii="Calibri" w:eastAsia="Calibri" w:hAnsi="Calibri" w:cs="Calibri"/>
                <w:b/>
              </w:rPr>
            </w:pPr>
            <w:r w:rsidRPr="00EF6547">
              <w:rPr>
                <w:b/>
                <w:bCs/>
              </w:rPr>
              <w:t xml:space="preserve">Table </w:t>
            </w:r>
            <w:r w:rsidR="0014121F">
              <w:rPr>
                <w:b/>
                <w:bCs/>
              </w:rPr>
              <w:t>7</w:t>
            </w:r>
            <w:r w:rsidRPr="00EF6547">
              <w:rPr>
                <w:b/>
                <w:bCs/>
              </w:rPr>
              <w:t>:  Summaries of the Adverse Events Scale by trial arm and overall</w:t>
            </w:r>
          </w:p>
        </w:tc>
      </w:tr>
      <w:tr w:rsidR="00CD7F88" w:rsidRPr="00D46C90" w14:paraId="2F9AD17A" w14:textId="77777777" w:rsidTr="00DF2956">
        <w:tc>
          <w:tcPr>
            <w:tcW w:w="1927" w:type="dxa"/>
            <w:vMerge w:val="restart"/>
            <w:shd w:val="clear" w:color="auto" w:fill="FFF2CC" w:themeFill="accent4" w:themeFillTint="33"/>
            <w:vAlign w:val="center"/>
          </w:tcPr>
          <w:p w14:paraId="7F194F98" w14:textId="77777777" w:rsidR="00CD7F88" w:rsidRPr="00A66CCA" w:rsidRDefault="00CD7F88" w:rsidP="007A026D">
            <w:pPr>
              <w:jc w:val="center"/>
              <w:rPr>
                <w:rFonts w:eastAsia="Calibri" w:cstheme="minorHAnsi"/>
                <w:b/>
                <w:bCs/>
              </w:rPr>
            </w:pPr>
            <w:r w:rsidRPr="00A66CCA">
              <w:rPr>
                <w:rFonts w:eastAsia="Calibri" w:cstheme="minorHAnsi"/>
                <w:b/>
                <w:bCs/>
              </w:rPr>
              <w:t>Adverse Events Scale (AES)</w:t>
            </w:r>
          </w:p>
          <w:p w14:paraId="137DEDED" w14:textId="090F7F12" w:rsidR="00CD7F88" w:rsidRDefault="00CD7F88" w:rsidP="007A026D">
            <w:pPr>
              <w:jc w:val="center"/>
              <w:rPr>
                <w:rFonts w:ascii="Calibri" w:eastAsia="Calibri" w:hAnsi="Calibri" w:cs="Calibri"/>
              </w:rPr>
            </w:pPr>
            <w:r w:rsidRPr="00A66CCA">
              <w:rPr>
                <w:rFonts w:cstheme="minorHAnsi"/>
                <w:b/>
                <w:bCs/>
              </w:rPr>
              <w:t>[Scale range is 0 to 69]</w:t>
            </w:r>
          </w:p>
        </w:tc>
        <w:tc>
          <w:tcPr>
            <w:tcW w:w="2753" w:type="dxa"/>
            <w:gridSpan w:val="2"/>
            <w:shd w:val="clear" w:color="auto" w:fill="FFF2CC" w:themeFill="accent4" w:themeFillTint="33"/>
            <w:vAlign w:val="center"/>
          </w:tcPr>
          <w:p w14:paraId="611D6660" w14:textId="77777777" w:rsidR="00CD7F88" w:rsidRDefault="00CD7F88" w:rsidP="006770E8">
            <w:pPr>
              <w:jc w:val="center"/>
              <w:rPr>
                <w:rFonts w:ascii="Calibri" w:eastAsia="Calibri" w:hAnsi="Calibri" w:cs="Calibri"/>
              </w:rPr>
            </w:pPr>
            <w:r>
              <w:rPr>
                <w:rFonts w:ascii="Calibri" w:eastAsia="Calibri" w:hAnsi="Calibri" w:cs="Calibri"/>
                <w:b/>
              </w:rPr>
              <w:t>OROS-MPH</w:t>
            </w:r>
          </w:p>
        </w:tc>
        <w:tc>
          <w:tcPr>
            <w:tcW w:w="0" w:type="auto"/>
            <w:gridSpan w:val="2"/>
            <w:shd w:val="clear" w:color="auto" w:fill="FFF2CC" w:themeFill="accent4" w:themeFillTint="33"/>
            <w:vAlign w:val="center"/>
          </w:tcPr>
          <w:p w14:paraId="3FED6371" w14:textId="77777777" w:rsidR="00CD7F88" w:rsidRDefault="00CD7F88" w:rsidP="006770E8">
            <w:pPr>
              <w:jc w:val="center"/>
              <w:rPr>
                <w:rFonts w:ascii="Calibri" w:eastAsia="Calibri" w:hAnsi="Calibri" w:cs="Calibri"/>
              </w:rPr>
            </w:pPr>
            <w:r>
              <w:rPr>
                <w:rFonts w:ascii="Calibri" w:eastAsia="Calibri" w:hAnsi="Calibri" w:cs="Calibri"/>
                <w:b/>
              </w:rPr>
              <w:t>Placebo</w:t>
            </w:r>
          </w:p>
        </w:tc>
        <w:tc>
          <w:tcPr>
            <w:tcW w:w="2450" w:type="dxa"/>
            <w:gridSpan w:val="2"/>
            <w:shd w:val="clear" w:color="auto" w:fill="FFF2CC" w:themeFill="accent4" w:themeFillTint="33"/>
            <w:vAlign w:val="center"/>
          </w:tcPr>
          <w:p w14:paraId="110CB57A" w14:textId="77777777" w:rsidR="00CD7F88" w:rsidRPr="00D46C90" w:rsidRDefault="00CD7F88" w:rsidP="006770E8">
            <w:pPr>
              <w:jc w:val="center"/>
              <w:rPr>
                <w:rFonts w:ascii="Calibri" w:eastAsia="Calibri" w:hAnsi="Calibri" w:cs="Calibri"/>
                <w:b/>
              </w:rPr>
            </w:pPr>
            <w:r>
              <w:rPr>
                <w:rFonts w:ascii="Calibri" w:eastAsia="Calibri" w:hAnsi="Calibri" w:cs="Calibri"/>
                <w:b/>
              </w:rPr>
              <w:t>Overall</w:t>
            </w:r>
          </w:p>
        </w:tc>
      </w:tr>
      <w:tr w:rsidR="00CD7F88" w:rsidRPr="007721AB" w14:paraId="3DF04BB0" w14:textId="77777777" w:rsidTr="00DF2956">
        <w:tc>
          <w:tcPr>
            <w:tcW w:w="1927" w:type="dxa"/>
            <w:vMerge/>
            <w:shd w:val="clear" w:color="auto" w:fill="FFF2CC" w:themeFill="accent4" w:themeFillTint="33"/>
            <w:vAlign w:val="center"/>
          </w:tcPr>
          <w:p w14:paraId="2FD38EDF" w14:textId="70527A6C" w:rsidR="00CD7F88" w:rsidRPr="00A66CCA" w:rsidRDefault="00CD7F88" w:rsidP="007A026D">
            <w:pPr>
              <w:jc w:val="center"/>
              <w:rPr>
                <w:rFonts w:eastAsia="Calibri" w:cstheme="minorHAnsi"/>
                <w:b/>
                <w:bCs/>
              </w:rPr>
            </w:pPr>
          </w:p>
        </w:tc>
        <w:tc>
          <w:tcPr>
            <w:tcW w:w="1148" w:type="dxa"/>
            <w:shd w:val="clear" w:color="auto" w:fill="FFF2CC" w:themeFill="accent4" w:themeFillTint="33"/>
            <w:vAlign w:val="center"/>
          </w:tcPr>
          <w:p w14:paraId="621CC38C" w14:textId="77777777" w:rsidR="00CD7F88" w:rsidRPr="00A66CCA" w:rsidRDefault="00CD7F88" w:rsidP="007A026D">
            <w:pPr>
              <w:jc w:val="center"/>
              <w:rPr>
                <w:rFonts w:eastAsia="Calibri" w:cstheme="minorHAnsi"/>
                <w:b/>
                <w:bCs/>
              </w:rPr>
            </w:pPr>
          </w:p>
          <w:p w14:paraId="0486B717" w14:textId="14A943C3" w:rsidR="00CD7F88" w:rsidRPr="00A66CCA" w:rsidRDefault="00CD7F88" w:rsidP="007A026D">
            <w:pPr>
              <w:jc w:val="center"/>
              <w:rPr>
                <w:rFonts w:eastAsia="Calibri" w:cstheme="minorHAnsi"/>
                <w:b/>
                <w:bCs/>
              </w:rPr>
            </w:pPr>
            <w:r>
              <w:rPr>
                <w:rFonts w:eastAsia="Calibri" w:cstheme="minorHAnsi"/>
                <w:b/>
                <w:bCs/>
              </w:rPr>
              <w:t>N</w:t>
            </w:r>
            <w:r w:rsidRPr="00A66CCA">
              <w:rPr>
                <w:rFonts w:eastAsia="Calibri" w:cstheme="minorHAnsi"/>
                <w:b/>
                <w:bCs/>
              </w:rPr>
              <w:t>umber</w:t>
            </w:r>
          </w:p>
          <w:p w14:paraId="3F2AB00B" w14:textId="3490580B" w:rsidR="00CD7F88" w:rsidRPr="00A66CCA" w:rsidRDefault="00CD7F88" w:rsidP="007A026D">
            <w:pPr>
              <w:jc w:val="center"/>
              <w:rPr>
                <w:rFonts w:eastAsia="Calibri" w:cstheme="minorHAnsi"/>
                <w:b/>
                <w:bCs/>
              </w:rPr>
            </w:pPr>
            <w:r w:rsidRPr="00A66CCA">
              <w:rPr>
                <w:rFonts w:eastAsia="Calibri" w:cstheme="minorHAnsi"/>
                <w:b/>
                <w:bCs/>
              </w:rPr>
              <w:t>recorded</w:t>
            </w:r>
          </w:p>
        </w:tc>
        <w:tc>
          <w:tcPr>
            <w:tcW w:w="1605" w:type="dxa"/>
            <w:shd w:val="clear" w:color="auto" w:fill="FFF2CC" w:themeFill="accent4" w:themeFillTint="33"/>
            <w:vAlign w:val="center"/>
          </w:tcPr>
          <w:p w14:paraId="63B062CC" w14:textId="77777777" w:rsidR="00CD7F88" w:rsidRPr="00A66CCA" w:rsidRDefault="00CD7F88" w:rsidP="007A026D">
            <w:pPr>
              <w:jc w:val="center"/>
              <w:rPr>
                <w:rFonts w:eastAsia="Calibri" w:cstheme="minorHAnsi"/>
                <w:b/>
                <w:bCs/>
              </w:rPr>
            </w:pPr>
            <w:r w:rsidRPr="00A66CCA">
              <w:rPr>
                <w:rFonts w:cstheme="minorHAnsi"/>
                <w:b/>
                <w:bCs/>
              </w:rPr>
              <w:t>Mean (sd)</w:t>
            </w:r>
          </w:p>
        </w:tc>
        <w:tc>
          <w:tcPr>
            <w:tcW w:w="1041" w:type="dxa"/>
            <w:shd w:val="clear" w:color="auto" w:fill="FFF2CC" w:themeFill="accent4" w:themeFillTint="33"/>
            <w:vAlign w:val="center"/>
          </w:tcPr>
          <w:p w14:paraId="00CB0CEC" w14:textId="77777777" w:rsidR="00CD7F88" w:rsidRPr="00A66CCA" w:rsidRDefault="00CD7F88" w:rsidP="007A026D">
            <w:pPr>
              <w:jc w:val="center"/>
              <w:rPr>
                <w:rFonts w:eastAsia="Calibri" w:cstheme="minorHAnsi"/>
                <w:b/>
                <w:bCs/>
              </w:rPr>
            </w:pPr>
          </w:p>
          <w:p w14:paraId="08BB60ED" w14:textId="12741B8F" w:rsidR="00CD7F88" w:rsidRPr="00A66CCA" w:rsidRDefault="00CD7F88" w:rsidP="007A026D">
            <w:pPr>
              <w:jc w:val="center"/>
              <w:rPr>
                <w:rFonts w:eastAsia="Calibri" w:cstheme="minorHAnsi"/>
                <w:b/>
                <w:bCs/>
              </w:rPr>
            </w:pPr>
            <w:r>
              <w:rPr>
                <w:rFonts w:eastAsia="Calibri" w:cstheme="minorHAnsi"/>
                <w:b/>
                <w:bCs/>
              </w:rPr>
              <w:t>N</w:t>
            </w:r>
            <w:r w:rsidRPr="00A66CCA">
              <w:rPr>
                <w:rFonts w:eastAsia="Calibri" w:cstheme="minorHAnsi"/>
                <w:b/>
                <w:bCs/>
              </w:rPr>
              <w:t>umber</w:t>
            </w:r>
          </w:p>
          <w:p w14:paraId="17821781" w14:textId="208E7179" w:rsidR="00CD7F88" w:rsidRPr="00A66CCA" w:rsidRDefault="00CD7F88" w:rsidP="007A026D">
            <w:pPr>
              <w:jc w:val="center"/>
              <w:rPr>
                <w:rFonts w:eastAsia="Calibri" w:cstheme="minorHAnsi"/>
                <w:b/>
                <w:bCs/>
              </w:rPr>
            </w:pPr>
            <w:r w:rsidRPr="00A66CCA">
              <w:rPr>
                <w:rFonts w:eastAsia="Calibri" w:cstheme="minorHAnsi"/>
                <w:b/>
                <w:bCs/>
              </w:rPr>
              <w:t>recorded</w:t>
            </w:r>
          </w:p>
        </w:tc>
        <w:tc>
          <w:tcPr>
            <w:tcW w:w="1327" w:type="dxa"/>
            <w:shd w:val="clear" w:color="auto" w:fill="FFF2CC" w:themeFill="accent4" w:themeFillTint="33"/>
            <w:vAlign w:val="center"/>
          </w:tcPr>
          <w:p w14:paraId="74CC5FB4" w14:textId="77777777" w:rsidR="00CD7F88" w:rsidRPr="00A66CCA" w:rsidRDefault="00CD7F88" w:rsidP="007A026D">
            <w:pPr>
              <w:jc w:val="center"/>
              <w:rPr>
                <w:rFonts w:eastAsia="Calibri" w:cstheme="minorHAnsi"/>
                <w:b/>
                <w:bCs/>
              </w:rPr>
            </w:pPr>
            <w:r w:rsidRPr="00A66CCA">
              <w:rPr>
                <w:rFonts w:cstheme="minorHAnsi"/>
                <w:b/>
                <w:bCs/>
              </w:rPr>
              <w:t>Mean (sd)</w:t>
            </w:r>
          </w:p>
        </w:tc>
        <w:tc>
          <w:tcPr>
            <w:tcW w:w="0" w:type="auto"/>
            <w:shd w:val="clear" w:color="auto" w:fill="FFF2CC" w:themeFill="accent4" w:themeFillTint="33"/>
            <w:vAlign w:val="center"/>
          </w:tcPr>
          <w:p w14:paraId="5F80688C" w14:textId="77777777" w:rsidR="00CD7F88" w:rsidRPr="00A66CCA" w:rsidRDefault="00CD7F88" w:rsidP="007A026D">
            <w:pPr>
              <w:jc w:val="center"/>
              <w:rPr>
                <w:rFonts w:eastAsia="Calibri" w:cstheme="minorHAnsi"/>
                <w:b/>
                <w:bCs/>
              </w:rPr>
            </w:pPr>
          </w:p>
          <w:p w14:paraId="5C37B785" w14:textId="44D87432" w:rsidR="00CD7F88" w:rsidRPr="00A66CCA" w:rsidRDefault="00CD7F88" w:rsidP="007A026D">
            <w:pPr>
              <w:jc w:val="center"/>
              <w:rPr>
                <w:rFonts w:eastAsia="Calibri" w:cstheme="minorHAnsi"/>
                <w:b/>
                <w:bCs/>
              </w:rPr>
            </w:pPr>
            <w:r>
              <w:rPr>
                <w:rFonts w:eastAsia="Calibri" w:cstheme="minorHAnsi"/>
                <w:b/>
                <w:bCs/>
              </w:rPr>
              <w:t>N</w:t>
            </w:r>
            <w:r w:rsidRPr="00A66CCA">
              <w:rPr>
                <w:rFonts w:eastAsia="Calibri" w:cstheme="minorHAnsi"/>
                <w:b/>
                <w:bCs/>
              </w:rPr>
              <w:t>umber</w:t>
            </w:r>
          </w:p>
          <w:p w14:paraId="60886266" w14:textId="13A3E06A" w:rsidR="00CD7F88" w:rsidRPr="00A66CCA" w:rsidRDefault="00CD7F88" w:rsidP="007A026D">
            <w:pPr>
              <w:jc w:val="center"/>
              <w:rPr>
                <w:rFonts w:eastAsia="Calibri" w:cstheme="minorHAnsi"/>
                <w:b/>
                <w:bCs/>
              </w:rPr>
            </w:pPr>
            <w:r w:rsidRPr="00A66CCA">
              <w:rPr>
                <w:rFonts w:eastAsia="Calibri" w:cstheme="minorHAnsi"/>
                <w:b/>
                <w:bCs/>
              </w:rPr>
              <w:t>recorded</w:t>
            </w:r>
          </w:p>
        </w:tc>
        <w:tc>
          <w:tcPr>
            <w:tcW w:w="1409" w:type="dxa"/>
            <w:shd w:val="clear" w:color="auto" w:fill="FFF2CC" w:themeFill="accent4" w:themeFillTint="33"/>
          </w:tcPr>
          <w:p w14:paraId="6B33D146" w14:textId="77777777" w:rsidR="00CD7F88" w:rsidRPr="00A66CCA" w:rsidRDefault="00CD7F88" w:rsidP="007A026D">
            <w:pPr>
              <w:jc w:val="center"/>
              <w:rPr>
                <w:rFonts w:eastAsia="Calibri" w:cstheme="minorHAnsi"/>
                <w:b/>
                <w:bCs/>
              </w:rPr>
            </w:pPr>
            <w:r w:rsidRPr="00A66CCA">
              <w:rPr>
                <w:rFonts w:cstheme="minorHAnsi"/>
                <w:b/>
                <w:bCs/>
              </w:rPr>
              <w:t>Mean (sd)</w:t>
            </w:r>
          </w:p>
        </w:tc>
      </w:tr>
      <w:tr w:rsidR="00BE35AE" w:rsidRPr="007721AB" w14:paraId="34C923A7" w14:textId="77777777" w:rsidTr="00DF2956">
        <w:tc>
          <w:tcPr>
            <w:tcW w:w="1927" w:type="dxa"/>
          </w:tcPr>
          <w:p w14:paraId="46947016" w14:textId="77777777" w:rsidR="00BE35AE" w:rsidRPr="007721AB" w:rsidRDefault="00BE35AE" w:rsidP="006770E8">
            <w:pPr>
              <w:jc w:val="right"/>
              <w:rPr>
                <w:rFonts w:ascii="Calibri" w:eastAsia="Calibri" w:hAnsi="Calibri" w:cs="Calibri"/>
              </w:rPr>
            </w:pPr>
            <w:r>
              <w:rPr>
                <w:rFonts w:ascii="Calibri" w:eastAsia="Calibri" w:hAnsi="Calibri" w:cs="Calibri"/>
              </w:rPr>
              <w:t xml:space="preserve">Baseline </w:t>
            </w:r>
          </w:p>
        </w:tc>
        <w:tc>
          <w:tcPr>
            <w:tcW w:w="1148" w:type="dxa"/>
          </w:tcPr>
          <w:p w14:paraId="479CCAF7" w14:textId="77777777" w:rsidR="00BE35AE" w:rsidRPr="007721AB" w:rsidRDefault="00BE35AE" w:rsidP="006770E8">
            <w:pPr>
              <w:jc w:val="right"/>
              <w:rPr>
                <w:rFonts w:ascii="Calibri" w:eastAsia="Calibri" w:hAnsi="Calibri" w:cs="Calibri"/>
              </w:rPr>
            </w:pPr>
            <w:r>
              <w:rPr>
                <w:rFonts w:ascii="Calibri" w:eastAsia="Calibri" w:hAnsi="Calibri" w:cs="Calibri"/>
              </w:rPr>
              <w:t>101</w:t>
            </w:r>
          </w:p>
        </w:tc>
        <w:tc>
          <w:tcPr>
            <w:tcW w:w="1605" w:type="dxa"/>
          </w:tcPr>
          <w:p w14:paraId="652350CD" w14:textId="77777777" w:rsidR="00BE35AE" w:rsidRPr="007721AB" w:rsidRDefault="00BE35AE" w:rsidP="006770E8">
            <w:pPr>
              <w:jc w:val="right"/>
              <w:rPr>
                <w:rFonts w:ascii="Calibri" w:eastAsia="Calibri" w:hAnsi="Calibri" w:cs="Calibri"/>
              </w:rPr>
            </w:pPr>
            <w:r>
              <w:rPr>
                <w:rFonts w:ascii="Calibri" w:eastAsia="Calibri" w:hAnsi="Calibri" w:cs="Calibri"/>
              </w:rPr>
              <w:t xml:space="preserve">10.29 (7.51) </w:t>
            </w:r>
          </w:p>
        </w:tc>
        <w:tc>
          <w:tcPr>
            <w:tcW w:w="1041" w:type="dxa"/>
          </w:tcPr>
          <w:p w14:paraId="16DFB7F8" w14:textId="77777777" w:rsidR="00BE35AE" w:rsidRPr="007721AB" w:rsidRDefault="00BE35AE" w:rsidP="006770E8">
            <w:pPr>
              <w:jc w:val="right"/>
              <w:rPr>
                <w:rFonts w:ascii="Calibri" w:eastAsia="Calibri" w:hAnsi="Calibri" w:cs="Calibri"/>
              </w:rPr>
            </w:pPr>
            <w:r>
              <w:rPr>
                <w:rFonts w:ascii="Calibri" w:eastAsia="Calibri" w:hAnsi="Calibri" w:cs="Calibri"/>
              </w:rPr>
              <w:t>99</w:t>
            </w:r>
          </w:p>
        </w:tc>
        <w:tc>
          <w:tcPr>
            <w:tcW w:w="1327" w:type="dxa"/>
          </w:tcPr>
          <w:p w14:paraId="1FA1635D" w14:textId="77777777" w:rsidR="00BE35AE" w:rsidRPr="007721AB" w:rsidRDefault="00BE35AE" w:rsidP="006770E8">
            <w:pPr>
              <w:jc w:val="right"/>
              <w:rPr>
                <w:rFonts w:ascii="Calibri" w:eastAsia="Calibri" w:hAnsi="Calibri" w:cs="Calibri"/>
              </w:rPr>
            </w:pPr>
            <w:r>
              <w:rPr>
                <w:rFonts w:ascii="Calibri" w:eastAsia="Calibri" w:hAnsi="Calibri" w:cs="Calibri"/>
              </w:rPr>
              <w:t xml:space="preserve">9.81 (7.27) </w:t>
            </w:r>
          </w:p>
        </w:tc>
        <w:tc>
          <w:tcPr>
            <w:tcW w:w="0" w:type="auto"/>
          </w:tcPr>
          <w:p w14:paraId="0D6D9817" w14:textId="77777777" w:rsidR="00BE35AE" w:rsidRPr="007721AB" w:rsidRDefault="00BE35AE" w:rsidP="006770E8">
            <w:pPr>
              <w:jc w:val="right"/>
              <w:rPr>
                <w:rFonts w:ascii="Calibri" w:eastAsia="Calibri" w:hAnsi="Calibri" w:cs="Calibri"/>
              </w:rPr>
            </w:pPr>
            <w:r>
              <w:rPr>
                <w:rFonts w:ascii="Calibri" w:eastAsia="Calibri" w:hAnsi="Calibri" w:cs="Calibri"/>
              </w:rPr>
              <w:t>200</w:t>
            </w:r>
          </w:p>
        </w:tc>
        <w:tc>
          <w:tcPr>
            <w:tcW w:w="1409" w:type="dxa"/>
          </w:tcPr>
          <w:p w14:paraId="407071C3" w14:textId="77777777" w:rsidR="00BE35AE" w:rsidRPr="007721AB" w:rsidRDefault="00BE35AE" w:rsidP="006770E8">
            <w:pPr>
              <w:jc w:val="right"/>
              <w:rPr>
                <w:rFonts w:ascii="Calibri" w:eastAsia="Calibri" w:hAnsi="Calibri" w:cs="Calibri"/>
              </w:rPr>
            </w:pPr>
            <w:r>
              <w:rPr>
                <w:rFonts w:ascii="Calibri" w:eastAsia="Calibri" w:hAnsi="Calibri" w:cs="Calibri"/>
              </w:rPr>
              <w:t xml:space="preserve">10.05 (7.38) </w:t>
            </w:r>
          </w:p>
        </w:tc>
      </w:tr>
      <w:tr w:rsidR="00BE35AE" w:rsidRPr="007721AB" w14:paraId="73FC1423" w14:textId="77777777" w:rsidTr="00DF2956">
        <w:tc>
          <w:tcPr>
            <w:tcW w:w="1927" w:type="dxa"/>
          </w:tcPr>
          <w:p w14:paraId="23698108" w14:textId="77777777" w:rsidR="00BE35AE" w:rsidRPr="007721AB" w:rsidRDefault="00BE35AE" w:rsidP="006770E8">
            <w:pPr>
              <w:jc w:val="right"/>
              <w:rPr>
                <w:rFonts w:ascii="Calibri" w:eastAsia="Calibri" w:hAnsi="Calibri" w:cs="Calibri"/>
              </w:rPr>
            </w:pPr>
            <w:r w:rsidRPr="007721AB">
              <w:rPr>
                <w:rFonts w:ascii="Calibri" w:eastAsia="Calibri" w:hAnsi="Calibri" w:cs="Calibri"/>
              </w:rPr>
              <w:t xml:space="preserve">Week 8 </w:t>
            </w:r>
          </w:p>
        </w:tc>
        <w:tc>
          <w:tcPr>
            <w:tcW w:w="1148" w:type="dxa"/>
          </w:tcPr>
          <w:p w14:paraId="2187CEB3" w14:textId="77777777" w:rsidR="00BE35AE" w:rsidRPr="007721AB" w:rsidRDefault="00BE35AE" w:rsidP="006770E8">
            <w:pPr>
              <w:jc w:val="right"/>
              <w:rPr>
                <w:rFonts w:ascii="Calibri" w:eastAsia="Calibri" w:hAnsi="Calibri" w:cs="Calibri"/>
              </w:rPr>
            </w:pPr>
            <w:r w:rsidRPr="007721AB">
              <w:rPr>
                <w:rFonts w:ascii="Calibri" w:eastAsia="Calibri" w:hAnsi="Calibri" w:cs="Calibri"/>
              </w:rPr>
              <w:t>89</w:t>
            </w:r>
          </w:p>
        </w:tc>
        <w:tc>
          <w:tcPr>
            <w:tcW w:w="1605" w:type="dxa"/>
          </w:tcPr>
          <w:p w14:paraId="721164BE" w14:textId="77777777" w:rsidR="00BE35AE" w:rsidRPr="007721AB" w:rsidRDefault="00BE35AE" w:rsidP="006770E8">
            <w:pPr>
              <w:jc w:val="right"/>
              <w:rPr>
                <w:rFonts w:ascii="Calibri" w:eastAsia="Calibri" w:hAnsi="Calibri" w:cs="Calibri"/>
              </w:rPr>
            </w:pPr>
            <w:r w:rsidRPr="007721AB">
              <w:rPr>
                <w:rFonts w:ascii="Calibri" w:eastAsia="Calibri" w:hAnsi="Calibri" w:cs="Calibri"/>
              </w:rPr>
              <w:t>7.42 (7.46)</w:t>
            </w:r>
          </w:p>
        </w:tc>
        <w:tc>
          <w:tcPr>
            <w:tcW w:w="1041" w:type="dxa"/>
          </w:tcPr>
          <w:p w14:paraId="2052C450" w14:textId="77777777" w:rsidR="00BE35AE" w:rsidRPr="007721AB" w:rsidRDefault="00BE35AE" w:rsidP="006770E8">
            <w:pPr>
              <w:jc w:val="right"/>
              <w:rPr>
                <w:rFonts w:ascii="Calibri" w:eastAsia="Calibri" w:hAnsi="Calibri" w:cs="Calibri"/>
              </w:rPr>
            </w:pPr>
            <w:r w:rsidRPr="007721AB">
              <w:rPr>
                <w:rFonts w:ascii="Calibri" w:eastAsia="Calibri" w:hAnsi="Calibri" w:cs="Calibri"/>
              </w:rPr>
              <w:t>93</w:t>
            </w:r>
          </w:p>
        </w:tc>
        <w:tc>
          <w:tcPr>
            <w:tcW w:w="1327" w:type="dxa"/>
          </w:tcPr>
          <w:p w14:paraId="2241EB22" w14:textId="77777777" w:rsidR="00BE35AE" w:rsidRPr="007721AB" w:rsidRDefault="00BE35AE" w:rsidP="006770E8">
            <w:pPr>
              <w:jc w:val="right"/>
              <w:rPr>
                <w:rFonts w:ascii="Calibri" w:eastAsia="Calibri" w:hAnsi="Calibri" w:cs="Calibri"/>
              </w:rPr>
            </w:pPr>
            <w:r w:rsidRPr="007721AB">
              <w:rPr>
                <w:rFonts w:ascii="Calibri" w:eastAsia="Calibri" w:hAnsi="Calibri" w:cs="Calibri"/>
              </w:rPr>
              <w:t>5.52 (5.42)</w:t>
            </w:r>
          </w:p>
        </w:tc>
        <w:tc>
          <w:tcPr>
            <w:tcW w:w="0" w:type="auto"/>
          </w:tcPr>
          <w:p w14:paraId="55E6486C" w14:textId="77777777" w:rsidR="00BE35AE" w:rsidRPr="007721AB" w:rsidRDefault="00BE35AE" w:rsidP="006770E8">
            <w:pPr>
              <w:jc w:val="right"/>
              <w:rPr>
                <w:rFonts w:ascii="Calibri" w:eastAsia="Calibri" w:hAnsi="Calibri" w:cs="Calibri"/>
              </w:rPr>
            </w:pPr>
            <w:r w:rsidRPr="007721AB">
              <w:rPr>
                <w:rFonts w:ascii="Calibri" w:eastAsia="Calibri" w:hAnsi="Calibri" w:cs="Calibri"/>
              </w:rPr>
              <w:t>182</w:t>
            </w:r>
          </w:p>
        </w:tc>
        <w:tc>
          <w:tcPr>
            <w:tcW w:w="1409" w:type="dxa"/>
          </w:tcPr>
          <w:p w14:paraId="7E75459A" w14:textId="77777777" w:rsidR="00BE35AE" w:rsidRPr="007721AB" w:rsidRDefault="00BE35AE" w:rsidP="006770E8">
            <w:pPr>
              <w:jc w:val="right"/>
              <w:rPr>
                <w:rFonts w:ascii="Calibri" w:eastAsia="Calibri" w:hAnsi="Calibri" w:cs="Calibri"/>
              </w:rPr>
            </w:pPr>
            <w:r w:rsidRPr="007721AB">
              <w:rPr>
                <w:rFonts w:ascii="Calibri" w:eastAsia="Calibri" w:hAnsi="Calibri" w:cs="Calibri"/>
              </w:rPr>
              <w:t>6.45 (6.55)</w:t>
            </w:r>
          </w:p>
        </w:tc>
      </w:tr>
    </w:tbl>
    <w:p w14:paraId="45B256F8" w14:textId="639543FD" w:rsidR="009D03F2" w:rsidRDefault="009D03F2" w:rsidP="00EF6547">
      <w:pPr>
        <w:rPr>
          <w:b/>
          <w:bCs/>
        </w:rPr>
      </w:pPr>
    </w:p>
    <w:p w14:paraId="0C3A34EE" w14:textId="77777777" w:rsidR="00713182" w:rsidRDefault="00713182" w:rsidP="00EF6547">
      <w:pPr>
        <w:rPr>
          <w:b/>
          <w:bCs/>
        </w:rPr>
      </w:pPr>
    </w:p>
    <w:tbl>
      <w:tblPr>
        <w:tblStyle w:val="TableGrid"/>
        <w:tblW w:w="9639" w:type="dxa"/>
        <w:tblInd w:w="-5" w:type="dxa"/>
        <w:tblCellMar>
          <w:top w:w="20" w:type="dxa"/>
        </w:tblCellMar>
        <w:tblLook w:val="04A0" w:firstRow="1" w:lastRow="0" w:firstColumn="1" w:lastColumn="0" w:noHBand="0" w:noVBand="1"/>
      </w:tblPr>
      <w:tblGrid>
        <w:gridCol w:w="3659"/>
        <w:gridCol w:w="1939"/>
        <w:gridCol w:w="1939"/>
        <w:gridCol w:w="2102"/>
      </w:tblGrid>
      <w:tr w:rsidR="00DF2956" w:rsidRPr="009F50DF" w14:paraId="09FC048E" w14:textId="77777777" w:rsidTr="006770E8">
        <w:tc>
          <w:tcPr>
            <w:tcW w:w="9639" w:type="dxa"/>
            <w:gridSpan w:val="4"/>
            <w:shd w:val="clear" w:color="auto" w:fill="FFF2CC" w:themeFill="accent4" w:themeFillTint="33"/>
            <w:vAlign w:val="center"/>
          </w:tcPr>
          <w:p w14:paraId="7A61836E" w14:textId="6486D51F" w:rsidR="00DF2956" w:rsidRPr="00626427" w:rsidRDefault="00DF2956" w:rsidP="00DF2956">
            <w:pPr>
              <w:rPr>
                <w:b/>
                <w:bCs/>
              </w:rPr>
            </w:pPr>
            <w:bookmarkStart w:id="29" w:name="_Hlk40629607"/>
            <w:r w:rsidRPr="00EF6547">
              <w:rPr>
                <w:b/>
                <w:bCs/>
              </w:rPr>
              <w:t xml:space="preserve">Table </w:t>
            </w:r>
            <w:r w:rsidR="00B04E22">
              <w:rPr>
                <w:b/>
                <w:bCs/>
              </w:rPr>
              <w:t>8</w:t>
            </w:r>
            <w:r w:rsidRPr="00EF6547">
              <w:rPr>
                <w:b/>
                <w:bCs/>
              </w:rPr>
              <w:t xml:space="preserve">:  </w:t>
            </w:r>
            <w:bookmarkEnd w:id="29"/>
            <w:r w:rsidRPr="00EF6547">
              <w:rPr>
                <w:b/>
                <w:bCs/>
              </w:rPr>
              <w:t xml:space="preserve">Adverse Events Scale detail – numbers and percentage with the symptom </w:t>
            </w:r>
            <w:r>
              <w:rPr>
                <w:b/>
                <w:bCs/>
              </w:rPr>
              <w:t>–</w:t>
            </w:r>
            <w:r w:rsidRPr="00EF6547">
              <w:rPr>
                <w:b/>
                <w:bCs/>
              </w:rPr>
              <w:t xml:space="preserve"> baseline</w:t>
            </w:r>
          </w:p>
        </w:tc>
      </w:tr>
      <w:tr w:rsidR="00E40267" w:rsidRPr="009F50DF" w14:paraId="5111C46E" w14:textId="77777777" w:rsidTr="00E40267">
        <w:tc>
          <w:tcPr>
            <w:tcW w:w="3659" w:type="dxa"/>
            <w:shd w:val="clear" w:color="auto" w:fill="FFF2CC" w:themeFill="accent4" w:themeFillTint="33"/>
            <w:vAlign w:val="center"/>
          </w:tcPr>
          <w:p w14:paraId="05AD19D9" w14:textId="77777777" w:rsidR="00E40267" w:rsidRPr="00626427" w:rsidRDefault="00E40267" w:rsidP="00E40267">
            <w:pPr>
              <w:spacing w:after="160" w:line="259" w:lineRule="auto"/>
              <w:rPr>
                <w:b/>
                <w:bCs/>
              </w:rPr>
            </w:pPr>
            <w:r w:rsidRPr="00626427">
              <w:rPr>
                <w:b/>
                <w:bCs/>
              </w:rPr>
              <w:t>Adverse Events Scale (AES) items</w:t>
            </w:r>
          </w:p>
          <w:p w14:paraId="5CC54FA1" w14:textId="77777777" w:rsidR="00E40267" w:rsidRPr="00626427" w:rsidRDefault="00E40267" w:rsidP="00E40267">
            <w:pPr>
              <w:spacing w:after="160" w:line="259" w:lineRule="auto"/>
              <w:rPr>
                <w:b/>
                <w:bCs/>
              </w:rPr>
            </w:pPr>
          </w:p>
        </w:tc>
        <w:tc>
          <w:tcPr>
            <w:tcW w:w="1939" w:type="dxa"/>
            <w:shd w:val="clear" w:color="auto" w:fill="FFF2CC" w:themeFill="accent4" w:themeFillTint="33"/>
            <w:vAlign w:val="center"/>
          </w:tcPr>
          <w:p w14:paraId="188CBD5D" w14:textId="77777777" w:rsidR="00E40267" w:rsidRPr="00626427" w:rsidRDefault="00E40267" w:rsidP="00E40267">
            <w:pPr>
              <w:spacing w:after="160" w:line="259" w:lineRule="auto"/>
              <w:jc w:val="center"/>
              <w:rPr>
                <w:b/>
                <w:bCs/>
              </w:rPr>
            </w:pPr>
            <w:r w:rsidRPr="00626427">
              <w:rPr>
                <w:b/>
                <w:bCs/>
              </w:rPr>
              <w:t>OROS-MPH</w:t>
            </w:r>
          </w:p>
          <w:p w14:paraId="6A496582" w14:textId="77777777" w:rsidR="00E40267" w:rsidRPr="00626427" w:rsidRDefault="00E40267" w:rsidP="00E40267">
            <w:pPr>
              <w:spacing w:after="160" w:line="259" w:lineRule="auto"/>
              <w:jc w:val="center"/>
              <w:rPr>
                <w:b/>
                <w:bCs/>
              </w:rPr>
            </w:pPr>
            <w:r w:rsidRPr="00626427">
              <w:rPr>
                <w:b/>
                <w:bCs/>
              </w:rPr>
              <w:t>(N=101)</w:t>
            </w:r>
          </w:p>
          <w:p w14:paraId="1CC82C6E" w14:textId="77777777" w:rsidR="00E40267" w:rsidRPr="00626427" w:rsidRDefault="00E40267" w:rsidP="00E40267">
            <w:pPr>
              <w:spacing w:after="160" w:line="259" w:lineRule="auto"/>
              <w:jc w:val="center"/>
              <w:rPr>
                <w:b/>
                <w:bCs/>
              </w:rPr>
            </w:pPr>
            <w:r w:rsidRPr="00626427">
              <w:rPr>
                <w:b/>
                <w:bCs/>
              </w:rPr>
              <w:t>Number (%)</w:t>
            </w:r>
          </w:p>
        </w:tc>
        <w:tc>
          <w:tcPr>
            <w:tcW w:w="1939" w:type="dxa"/>
            <w:shd w:val="clear" w:color="auto" w:fill="FFF2CC" w:themeFill="accent4" w:themeFillTint="33"/>
            <w:vAlign w:val="center"/>
          </w:tcPr>
          <w:p w14:paraId="465D49A2" w14:textId="77777777" w:rsidR="00E40267" w:rsidRPr="00626427" w:rsidRDefault="00E40267" w:rsidP="00E40267">
            <w:pPr>
              <w:spacing w:after="160" w:line="259" w:lineRule="auto"/>
              <w:jc w:val="center"/>
              <w:rPr>
                <w:b/>
                <w:bCs/>
              </w:rPr>
            </w:pPr>
            <w:r w:rsidRPr="00626427">
              <w:rPr>
                <w:b/>
                <w:bCs/>
              </w:rPr>
              <w:t>Placebo</w:t>
            </w:r>
          </w:p>
          <w:p w14:paraId="03DEA53F" w14:textId="77777777" w:rsidR="00E40267" w:rsidRPr="00626427" w:rsidRDefault="00E40267" w:rsidP="00E40267">
            <w:pPr>
              <w:spacing w:after="160" w:line="259" w:lineRule="auto"/>
              <w:jc w:val="center"/>
              <w:rPr>
                <w:b/>
                <w:bCs/>
              </w:rPr>
            </w:pPr>
            <w:r w:rsidRPr="00626427">
              <w:rPr>
                <w:b/>
                <w:bCs/>
              </w:rPr>
              <w:t>(N=99)</w:t>
            </w:r>
          </w:p>
          <w:p w14:paraId="0F7609C0" w14:textId="77777777" w:rsidR="00E40267" w:rsidRPr="00626427" w:rsidRDefault="00E40267" w:rsidP="00E40267">
            <w:pPr>
              <w:spacing w:after="160" w:line="259" w:lineRule="auto"/>
              <w:jc w:val="right"/>
              <w:rPr>
                <w:b/>
                <w:bCs/>
              </w:rPr>
            </w:pPr>
            <w:r w:rsidRPr="00626427">
              <w:rPr>
                <w:b/>
                <w:bCs/>
              </w:rPr>
              <w:t>Number (%)</w:t>
            </w:r>
          </w:p>
        </w:tc>
        <w:tc>
          <w:tcPr>
            <w:tcW w:w="2102" w:type="dxa"/>
            <w:shd w:val="clear" w:color="auto" w:fill="FFF2CC" w:themeFill="accent4" w:themeFillTint="33"/>
          </w:tcPr>
          <w:p w14:paraId="3E60D681" w14:textId="77777777" w:rsidR="00E40267" w:rsidRPr="00626427" w:rsidRDefault="00E40267" w:rsidP="00E40267">
            <w:pPr>
              <w:spacing w:after="160" w:line="259" w:lineRule="auto"/>
              <w:jc w:val="right"/>
              <w:rPr>
                <w:b/>
                <w:bCs/>
              </w:rPr>
            </w:pPr>
            <w:r w:rsidRPr="00626427">
              <w:rPr>
                <w:b/>
                <w:bCs/>
              </w:rPr>
              <w:t>Overall</w:t>
            </w:r>
          </w:p>
          <w:p w14:paraId="2411DED8" w14:textId="77777777" w:rsidR="00E40267" w:rsidRPr="00626427" w:rsidRDefault="00E40267" w:rsidP="00E40267">
            <w:pPr>
              <w:spacing w:after="160" w:line="259" w:lineRule="auto"/>
              <w:jc w:val="right"/>
              <w:rPr>
                <w:b/>
                <w:bCs/>
              </w:rPr>
            </w:pPr>
            <w:r w:rsidRPr="00626427">
              <w:rPr>
                <w:b/>
                <w:bCs/>
              </w:rPr>
              <w:t>(N=200)</w:t>
            </w:r>
          </w:p>
          <w:p w14:paraId="5C9EBEFD" w14:textId="77777777" w:rsidR="00E40267" w:rsidRPr="00626427" w:rsidRDefault="00E40267" w:rsidP="00E40267">
            <w:pPr>
              <w:spacing w:after="160" w:line="259" w:lineRule="auto"/>
              <w:jc w:val="right"/>
              <w:rPr>
                <w:b/>
                <w:bCs/>
              </w:rPr>
            </w:pPr>
            <w:r w:rsidRPr="00626427">
              <w:rPr>
                <w:b/>
                <w:bCs/>
              </w:rPr>
              <w:t>Number (%)</w:t>
            </w:r>
          </w:p>
        </w:tc>
      </w:tr>
      <w:tr w:rsidR="00E40267" w:rsidRPr="009F50DF" w14:paraId="47202D66" w14:textId="77777777" w:rsidTr="00E40267">
        <w:tc>
          <w:tcPr>
            <w:tcW w:w="3659" w:type="dxa"/>
          </w:tcPr>
          <w:p w14:paraId="31A9859B" w14:textId="77777777" w:rsidR="00E40267" w:rsidRPr="00E40267" w:rsidRDefault="00E40267" w:rsidP="00E40267">
            <w:pPr>
              <w:spacing w:after="160" w:line="259" w:lineRule="auto"/>
            </w:pPr>
            <w:r w:rsidRPr="00E40267">
              <w:t>Headache</w:t>
            </w:r>
          </w:p>
        </w:tc>
        <w:tc>
          <w:tcPr>
            <w:tcW w:w="1939" w:type="dxa"/>
          </w:tcPr>
          <w:p w14:paraId="4F775663" w14:textId="77777777" w:rsidR="00E40267" w:rsidRPr="00E40267" w:rsidRDefault="00E40267" w:rsidP="00E40267">
            <w:pPr>
              <w:spacing w:after="160" w:line="259" w:lineRule="auto"/>
              <w:jc w:val="right"/>
            </w:pPr>
            <w:r w:rsidRPr="00E40267">
              <w:t xml:space="preserve">16 (15.84) </w:t>
            </w:r>
          </w:p>
        </w:tc>
        <w:tc>
          <w:tcPr>
            <w:tcW w:w="1939" w:type="dxa"/>
          </w:tcPr>
          <w:p w14:paraId="3039EDF4" w14:textId="77777777" w:rsidR="00E40267" w:rsidRPr="00E40267" w:rsidRDefault="00E40267" w:rsidP="00E40267">
            <w:pPr>
              <w:spacing w:after="160" w:line="259" w:lineRule="auto"/>
              <w:jc w:val="right"/>
            </w:pPr>
            <w:r w:rsidRPr="00E40267">
              <w:t xml:space="preserve">15 (15.15) </w:t>
            </w:r>
          </w:p>
        </w:tc>
        <w:tc>
          <w:tcPr>
            <w:tcW w:w="2102" w:type="dxa"/>
          </w:tcPr>
          <w:p w14:paraId="396A8940" w14:textId="77777777" w:rsidR="00E40267" w:rsidRPr="00E40267" w:rsidRDefault="00E40267" w:rsidP="00E40267">
            <w:pPr>
              <w:spacing w:after="160" w:line="259" w:lineRule="auto"/>
              <w:jc w:val="right"/>
            </w:pPr>
            <w:r w:rsidRPr="00E40267">
              <w:t xml:space="preserve">31 (15.50) </w:t>
            </w:r>
          </w:p>
        </w:tc>
      </w:tr>
      <w:tr w:rsidR="00E40267" w:rsidRPr="009F50DF" w14:paraId="7276EE92" w14:textId="77777777" w:rsidTr="00E40267">
        <w:tc>
          <w:tcPr>
            <w:tcW w:w="3659" w:type="dxa"/>
          </w:tcPr>
          <w:p w14:paraId="387A7108" w14:textId="77777777" w:rsidR="00E40267" w:rsidRPr="00E40267" w:rsidRDefault="00E40267" w:rsidP="00E40267">
            <w:pPr>
              <w:spacing w:after="160" w:line="259" w:lineRule="auto"/>
            </w:pPr>
            <w:r w:rsidRPr="00E40267">
              <w:t>Dryness of the skin</w:t>
            </w:r>
          </w:p>
        </w:tc>
        <w:tc>
          <w:tcPr>
            <w:tcW w:w="1939" w:type="dxa"/>
          </w:tcPr>
          <w:p w14:paraId="0E70EA88" w14:textId="77777777" w:rsidR="00E40267" w:rsidRPr="00E40267" w:rsidRDefault="00E40267" w:rsidP="00E40267">
            <w:pPr>
              <w:spacing w:after="160" w:line="259" w:lineRule="auto"/>
              <w:jc w:val="right"/>
            </w:pPr>
            <w:r w:rsidRPr="00E40267">
              <w:t>12 (11.88)</w:t>
            </w:r>
          </w:p>
        </w:tc>
        <w:tc>
          <w:tcPr>
            <w:tcW w:w="1939" w:type="dxa"/>
          </w:tcPr>
          <w:p w14:paraId="1CE221AD" w14:textId="77777777" w:rsidR="00E40267" w:rsidRPr="00E40267" w:rsidRDefault="00E40267" w:rsidP="00E40267">
            <w:pPr>
              <w:spacing w:after="160" w:line="259" w:lineRule="auto"/>
              <w:jc w:val="right"/>
            </w:pPr>
            <w:r w:rsidRPr="00E40267">
              <w:t>17 (17.17)</w:t>
            </w:r>
          </w:p>
        </w:tc>
        <w:tc>
          <w:tcPr>
            <w:tcW w:w="2102" w:type="dxa"/>
          </w:tcPr>
          <w:p w14:paraId="2A329B27" w14:textId="77777777" w:rsidR="00E40267" w:rsidRPr="00E40267" w:rsidRDefault="00E40267" w:rsidP="00E40267">
            <w:pPr>
              <w:spacing w:after="160" w:line="259" w:lineRule="auto"/>
              <w:jc w:val="right"/>
            </w:pPr>
            <w:r w:rsidRPr="00E40267">
              <w:t>29 (14.50)</w:t>
            </w:r>
          </w:p>
        </w:tc>
      </w:tr>
      <w:tr w:rsidR="00E40267" w:rsidRPr="009F50DF" w14:paraId="595D10DF" w14:textId="77777777" w:rsidTr="00E40267">
        <w:tc>
          <w:tcPr>
            <w:tcW w:w="3659" w:type="dxa"/>
          </w:tcPr>
          <w:p w14:paraId="57AB5B36" w14:textId="77777777" w:rsidR="00E40267" w:rsidRPr="00E40267" w:rsidRDefault="00E40267" w:rsidP="00E40267">
            <w:pPr>
              <w:spacing w:after="160" w:line="259" w:lineRule="auto"/>
            </w:pPr>
            <w:r w:rsidRPr="00E40267">
              <w:t>Dryness of the eyes</w:t>
            </w:r>
          </w:p>
        </w:tc>
        <w:tc>
          <w:tcPr>
            <w:tcW w:w="1939" w:type="dxa"/>
          </w:tcPr>
          <w:p w14:paraId="63D71057" w14:textId="77777777" w:rsidR="00E40267" w:rsidRPr="00E40267" w:rsidRDefault="00E40267" w:rsidP="00E40267">
            <w:pPr>
              <w:spacing w:after="160" w:line="259" w:lineRule="auto"/>
              <w:jc w:val="right"/>
            </w:pPr>
            <w:r w:rsidRPr="00E40267">
              <w:t>1 (0.99)</w:t>
            </w:r>
          </w:p>
        </w:tc>
        <w:tc>
          <w:tcPr>
            <w:tcW w:w="1939" w:type="dxa"/>
          </w:tcPr>
          <w:p w14:paraId="4C9ABEC2" w14:textId="77777777" w:rsidR="00E40267" w:rsidRPr="00E40267" w:rsidRDefault="00E40267" w:rsidP="00E40267">
            <w:pPr>
              <w:spacing w:after="160" w:line="259" w:lineRule="auto"/>
              <w:jc w:val="right"/>
            </w:pPr>
            <w:r w:rsidRPr="00E40267">
              <w:t>1 (1.01)</w:t>
            </w:r>
          </w:p>
        </w:tc>
        <w:tc>
          <w:tcPr>
            <w:tcW w:w="2102" w:type="dxa"/>
          </w:tcPr>
          <w:p w14:paraId="6794FA8E" w14:textId="77777777" w:rsidR="00E40267" w:rsidRPr="00E40267" w:rsidRDefault="00E40267" w:rsidP="00E40267">
            <w:pPr>
              <w:spacing w:after="160" w:line="259" w:lineRule="auto"/>
              <w:jc w:val="right"/>
            </w:pPr>
            <w:r w:rsidRPr="00E40267">
              <w:t>2 (1.00)</w:t>
            </w:r>
          </w:p>
        </w:tc>
      </w:tr>
      <w:tr w:rsidR="00E40267" w:rsidRPr="009F50DF" w14:paraId="21401327" w14:textId="77777777" w:rsidTr="00E40267">
        <w:tc>
          <w:tcPr>
            <w:tcW w:w="3659" w:type="dxa"/>
          </w:tcPr>
          <w:p w14:paraId="625D1B71" w14:textId="77777777" w:rsidR="00E40267" w:rsidRPr="00E40267" w:rsidRDefault="00E40267" w:rsidP="00E40267">
            <w:pPr>
              <w:spacing w:after="160" w:line="259" w:lineRule="auto"/>
            </w:pPr>
            <w:r w:rsidRPr="00E40267">
              <w:t>Dryness of the mouth</w:t>
            </w:r>
          </w:p>
        </w:tc>
        <w:tc>
          <w:tcPr>
            <w:tcW w:w="1939" w:type="dxa"/>
          </w:tcPr>
          <w:p w14:paraId="28F2B57D" w14:textId="77777777" w:rsidR="00E40267" w:rsidRPr="00E40267" w:rsidRDefault="00E40267" w:rsidP="00E40267">
            <w:pPr>
              <w:spacing w:after="160" w:line="259" w:lineRule="auto"/>
              <w:jc w:val="right"/>
            </w:pPr>
            <w:r w:rsidRPr="00E40267">
              <w:t>5 (4.95)</w:t>
            </w:r>
          </w:p>
        </w:tc>
        <w:tc>
          <w:tcPr>
            <w:tcW w:w="1939" w:type="dxa"/>
          </w:tcPr>
          <w:p w14:paraId="0229446C" w14:textId="77777777" w:rsidR="00E40267" w:rsidRPr="00E40267" w:rsidRDefault="00E40267" w:rsidP="00E40267">
            <w:pPr>
              <w:spacing w:after="160" w:line="259" w:lineRule="auto"/>
              <w:jc w:val="right"/>
            </w:pPr>
            <w:r w:rsidRPr="00E40267">
              <w:t>7 (7.07)</w:t>
            </w:r>
          </w:p>
        </w:tc>
        <w:tc>
          <w:tcPr>
            <w:tcW w:w="2102" w:type="dxa"/>
          </w:tcPr>
          <w:p w14:paraId="043285B5" w14:textId="77777777" w:rsidR="00E40267" w:rsidRPr="00E40267" w:rsidRDefault="00E40267" w:rsidP="00E40267">
            <w:pPr>
              <w:spacing w:after="160" w:line="259" w:lineRule="auto"/>
              <w:jc w:val="right"/>
            </w:pPr>
            <w:r w:rsidRPr="00E40267">
              <w:t>12 (6.00)</w:t>
            </w:r>
          </w:p>
        </w:tc>
      </w:tr>
      <w:tr w:rsidR="00E40267" w:rsidRPr="009F50DF" w14:paraId="42D5828F" w14:textId="77777777" w:rsidTr="00E40267">
        <w:tc>
          <w:tcPr>
            <w:tcW w:w="3659" w:type="dxa"/>
          </w:tcPr>
          <w:p w14:paraId="322B7196" w14:textId="77777777" w:rsidR="00E40267" w:rsidRPr="00E40267" w:rsidRDefault="00E40267" w:rsidP="00E40267">
            <w:pPr>
              <w:spacing w:after="160" w:line="259" w:lineRule="auto"/>
            </w:pPr>
            <w:r w:rsidRPr="00E40267">
              <w:lastRenderedPageBreak/>
              <w:t>Thirst</w:t>
            </w:r>
          </w:p>
        </w:tc>
        <w:tc>
          <w:tcPr>
            <w:tcW w:w="1939" w:type="dxa"/>
          </w:tcPr>
          <w:p w14:paraId="47B15B73" w14:textId="77777777" w:rsidR="00E40267" w:rsidRPr="00E40267" w:rsidRDefault="00E40267" w:rsidP="00E40267">
            <w:pPr>
              <w:spacing w:after="160" w:line="259" w:lineRule="auto"/>
              <w:jc w:val="right"/>
            </w:pPr>
            <w:r w:rsidRPr="00E40267">
              <w:t>16 (15.84)</w:t>
            </w:r>
          </w:p>
        </w:tc>
        <w:tc>
          <w:tcPr>
            <w:tcW w:w="1939" w:type="dxa"/>
          </w:tcPr>
          <w:p w14:paraId="7A0E25B3" w14:textId="77777777" w:rsidR="00E40267" w:rsidRPr="00E40267" w:rsidRDefault="00E40267" w:rsidP="00E40267">
            <w:pPr>
              <w:spacing w:after="160" w:line="259" w:lineRule="auto"/>
              <w:jc w:val="right"/>
            </w:pPr>
            <w:r w:rsidRPr="00E40267">
              <w:t>16 (16.16)</w:t>
            </w:r>
          </w:p>
        </w:tc>
        <w:tc>
          <w:tcPr>
            <w:tcW w:w="2102" w:type="dxa"/>
          </w:tcPr>
          <w:p w14:paraId="0BC94129" w14:textId="77777777" w:rsidR="00E40267" w:rsidRPr="00E40267" w:rsidRDefault="00E40267" w:rsidP="00E40267">
            <w:pPr>
              <w:spacing w:after="160" w:line="259" w:lineRule="auto"/>
              <w:jc w:val="right"/>
            </w:pPr>
            <w:r w:rsidRPr="00E40267">
              <w:t>32 (16.00)</w:t>
            </w:r>
          </w:p>
        </w:tc>
      </w:tr>
      <w:tr w:rsidR="00E40267" w:rsidRPr="009F50DF" w14:paraId="2B0B617D" w14:textId="77777777" w:rsidTr="00E40267">
        <w:tc>
          <w:tcPr>
            <w:tcW w:w="3659" w:type="dxa"/>
          </w:tcPr>
          <w:p w14:paraId="13FE786D" w14:textId="77777777" w:rsidR="00E40267" w:rsidRPr="00E40267" w:rsidRDefault="00E40267" w:rsidP="00E40267">
            <w:pPr>
              <w:spacing w:after="160" w:line="259" w:lineRule="auto"/>
            </w:pPr>
            <w:r w:rsidRPr="00E40267">
              <w:t>Sore throat</w:t>
            </w:r>
          </w:p>
        </w:tc>
        <w:tc>
          <w:tcPr>
            <w:tcW w:w="1939" w:type="dxa"/>
          </w:tcPr>
          <w:p w14:paraId="245EA439" w14:textId="77777777" w:rsidR="00E40267" w:rsidRPr="00E40267" w:rsidRDefault="00E40267" w:rsidP="00E40267">
            <w:pPr>
              <w:spacing w:after="160" w:line="259" w:lineRule="auto"/>
              <w:jc w:val="right"/>
            </w:pPr>
            <w:r w:rsidRPr="00E40267">
              <w:t>5 (4.95)</w:t>
            </w:r>
          </w:p>
        </w:tc>
        <w:tc>
          <w:tcPr>
            <w:tcW w:w="1939" w:type="dxa"/>
          </w:tcPr>
          <w:p w14:paraId="5DCEE224" w14:textId="77777777" w:rsidR="00E40267" w:rsidRPr="00E40267" w:rsidRDefault="00E40267" w:rsidP="00E40267">
            <w:pPr>
              <w:spacing w:after="160" w:line="259" w:lineRule="auto"/>
              <w:jc w:val="right"/>
            </w:pPr>
            <w:r w:rsidRPr="00E40267">
              <w:t>1 (1.01)</w:t>
            </w:r>
          </w:p>
        </w:tc>
        <w:tc>
          <w:tcPr>
            <w:tcW w:w="2102" w:type="dxa"/>
          </w:tcPr>
          <w:p w14:paraId="64C66B33" w14:textId="77777777" w:rsidR="00E40267" w:rsidRPr="00E40267" w:rsidRDefault="00E40267" w:rsidP="00E40267">
            <w:pPr>
              <w:spacing w:after="160" w:line="259" w:lineRule="auto"/>
              <w:jc w:val="right"/>
            </w:pPr>
            <w:r w:rsidRPr="00E40267">
              <w:t>6 (3.00)</w:t>
            </w:r>
          </w:p>
        </w:tc>
      </w:tr>
      <w:tr w:rsidR="00E40267" w:rsidRPr="009F50DF" w14:paraId="714ECCE1" w14:textId="77777777" w:rsidTr="00E40267">
        <w:tc>
          <w:tcPr>
            <w:tcW w:w="3659" w:type="dxa"/>
          </w:tcPr>
          <w:p w14:paraId="6EA7C9B4" w14:textId="77777777" w:rsidR="00E40267" w:rsidRPr="00E40267" w:rsidRDefault="00E40267" w:rsidP="00E40267">
            <w:pPr>
              <w:spacing w:after="160" w:line="259" w:lineRule="auto"/>
            </w:pPr>
            <w:r w:rsidRPr="00E40267">
              <w:t>Dizziness</w:t>
            </w:r>
          </w:p>
        </w:tc>
        <w:tc>
          <w:tcPr>
            <w:tcW w:w="1939" w:type="dxa"/>
          </w:tcPr>
          <w:p w14:paraId="35F201AA" w14:textId="77777777" w:rsidR="00E40267" w:rsidRPr="00E40267" w:rsidRDefault="00E40267" w:rsidP="00E40267">
            <w:pPr>
              <w:spacing w:after="160" w:line="259" w:lineRule="auto"/>
              <w:jc w:val="right"/>
            </w:pPr>
            <w:r w:rsidRPr="00E40267">
              <w:t>4 (3.96)</w:t>
            </w:r>
          </w:p>
        </w:tc>
        <w:tc>
          <w:tcPr>
            <w:tcW w:w="1939" w:type="dxa"/>
          </w:tcPr>
          <w:p w14:paraId="2036B997" w14:textId="77777777" w:rsidR="00E40267" w:rsidRPr="00E40267" w:rsidRDefault="00E40267" w:rsidP="00E40267">
            <w:pPr>
              <w:spacing w:after="160" w:line="259" w:lineRule="auto"/>
              <w:jc w:val="right"/>
            </w:pPr>
            <w:r w:rsidRPr="00E40267">
              <w:t>1 (1.01)</w:t>
            </w:r>
          </w:p>
        </w:tc>
        <w:tc>
          <w:tcPr>
            <w:tcW w:w="2102" w:type="dxa"/>
          </w:tcPr>
          <w:p w14:paraId="6E7A9FBB" w14:textId="77777777" w:rsidR="00E40267" w:rsidRPr="00E40267" w:rsidRDefault="00E40267" w:rsidP="00E40267">
            <w:pPr>
              <w:spacing w:after="160" w:line="259" w:lineRule="auto"/>
              <w:jc w:val="right"/>
            </w:pPr>
            <w:r w:rsidRPr="00E40267">
              <w:t>5 (2.50)</w:t>
            </w:r>
          </w:p>
        </w:tc>
      </w:tr>
      <w:tr w:rsidR="00E40267" w:rsidRPr="009F50DF" w14:paraId="53F88131" w14:textId="77777777" w:rsidTr="00E40267">
        <w:tc>
          <w:tcPr>
            <w:tcW w:w="3659" w:type="dxa"/>
          </w:tcPr>
          <w:p w14:paraId="7716CEFE" w14:textId="77777777" w:rsidR="00E40267" w:rsidRPr="00E40267" w:rsidRDefault="00E40267" w:rsidP="00E40267">
            <w:pPr>
              <w:spacing w:after="160" w:line="259" w:lineRule="auto"/>
            </w:pPr>
            <w:r w:rsidRPr="00E40267">
              <w:t>Nausea</w:t>
            </w:r>
          </w:p>
        </w:tc>
        <w:tc>
          <w:tcPr>
            <w:tcW w:w="1939" w:type="dxa"/>
          </w:tcPr>
          <w:p w14:paraId="410FDED5" w14:textId="77777777" w:rsidR="00E40267" w:rsidRPr="00E40267" w:rsidRDefault="00E40267" w:rsidP="00E40267">
            <w:pPr>
              <w:spacing w:after="160" w:line="259" w:lineRule="auto"/>
              <w:jc w:val="right"/>
            </w:pPr>
            <w:r w:rsidRPr="00E40267">
              <w:t>0 (0.00)</w:t>
            </w:r>
          </w:p>
        </w:tc>
        <w:tc>
          <w:tcPr>
            <w:tcW w:w="1939" w:type="dxa"/>
          </w:tcPr>
          <w:p w14:paraId="18E47543" w14:textId="77777777" w:rsidR="00E40267" w:rsidRPr="00E40267" w:rsidRDefault="00E40267" w:rsidP="00E40267">
            <w:pPr>
              <w:spacing w:after="160" w:line="259" w:lineRule="auto"/>
              <w:jc w:val="right"/>
            </w:pPr>
            <w:r w:rsidRPr="00E40267">
              <w:t>2 (2.02)</w:t>
            </w:r>
          </w:p>
        </w:tc>
        <w:tc>
          <w:tcPr>
            <w:tcW w:w="2102" w:type="dxa"/>
          </w:tcPr>
          <w:p w14:paraId="0F7343B0" w14:textId="77777777" w:rsidR="00E40267" w:rsidRPr="00E40267" w:rsidRDefault="00E40267" w:rsidP="00E40267">
            <w:pPr>
              <w:spacing w:after="160" w:line="259" w:lineRule="auto"/>
              <w:jc w:val="right"/>
            </w:pPr>
            <w:r w:rsidRPr="00E40267">
              <w:t>2 (1.00)</w:t>
            </w:r>
          </w:p>
        </w:tc>
      </w:tr>
      <w:tr w:rsidR="00E40267" w:rsidRPr="009F50DF" w14:paraId="2E3E2E96" w14:textId="77777777" w:rsidTr="00E40267">
        <w:tc>
          <w:tcPr>
            <w:tcW w:w="3659" w:type="dxa"/>
          </w:tcPr>
          <w:p w14:paraId="7F810EDC" w14:textId="77777777" w:rsidR="00E40267" w:rsidRPr="00E40267" w:rsidRDefault="00E40267" w:rsidP="00E40267">
            <w:pPr>
              <w:spacing w:after="160" w:line="259" w:lineRule="auto"/>
            </w:pPr>
            <w:r w:rsidRPr="00E40267">
              <w:t>Stomach aches</w:t>
            </w:r>
          </w:p>
        </w:tc>
        <w:tc>
          <w:tcPr>
            <w:tcW w:w="1939" w:type="dxa"/>
          </w:tcPr>
          <w:p w14:paraId="15241ADD" w14:textId="77777777" w:rsidR="00E40267" w:rsidRPr="00E40267" w:rsidRDefault="00E40267" w:rsidP="00E40267">
            <w:pPr>
              <w:spacing w:after="160" w:line="259" w:lineRule="auto"/>
              <w:jc w:val="right"/>
            </w:pPr>
            <w:r w:rsidRPr="00E40267">
              <w:t>2 (1.98)</w:t>
            </w:r>
          </w:p>
        </w:tc>
        <w:tc>
          <w:tcPr>
            <w:tcW w:w="1939" w:type="dxa"/>
          </w:tcPr>
          <w:p w14:paraId="25275D63" w14:textId="77777777" w:rsidR="00E40267" w:rsidRPr="00E40267" w:rsidRDefault="00E40267" w:rsidP="00E40267">
            <w:pPr>
              <w:spacing w:after="160" w:line="259" w:lineRule="auto"/>
              <w:jc w:val="right"/>
            </w:pPr>
            <w:r w:rsidRPr="00E40267">
              <w:t>3 (3.03)</w:t>
            </w:r>
          </w:p>
        </w:tc>
        <w:tc>
          <w:tcPr>
            <w:tcW w:w="2102" w:type="dxa"/>
          </w:tcPr>
          <w:p w14:paraId="72367548" w14:textId="77777777" w:rsidR="00E40267" w:rsidRPr="00E40267" w:rsidRDefault="00E40267" w:rsidP="00E40267">
            <w:pPr>
              <w:spacing w:after="160" w:line="259" w:lineRule="auto"/>
              <w:jc w:val="right"/>
            </w:pPr>
            <w:r w:rsidRPr="00E40267">
              <w:t>5 (2.50)</w:t>
            </w:r>
          </w:p>
        </w:tc>
      </w:tr>
      <w:tr w:rsidR="00E40267" w:rsidRPr="009F50DF" w14:paraId="6E23C478" w14:textId="77777777" w:rsidTr="00E40267">
        <w:tc>
          <w:tcPr>
            <w:tcW w:w="3659" w:type="dxa"/>
          </w:tcPr>
          <w:p w14:paraId="228E0BD5" w14:textId="77777777" w:rsidR="00E40267" w:rsidRPr="00E40267" w:rsidRDefault="00E40267" w:rsidP="00E40267">
            <w:pPr>
              <w:spacing w:after="160" w:line="259" w:lineRule="auto"/>
            </w:pPr>
            <w:r w:rsidRPr="00E40267">
              <w:t>Vomiting</w:t>
            </w:r>
          </w:p>
        </w:tc>
        <w:tc>
          <w:tcPr>
            <w:tcW w:w="1939" w:type="dxa"/>
          </w:tcPr>
          <w:p w14:paraId="3E68ADF7" w14:textId="77777777" w:rsidR="00E40267" w:rsidRPr="00E40267" w:rsidRDefault="00E40267" w:rsidP="00E40267">
            <w:pPr>
              <w:spacing w:after="160" w:line="259" w:lineRule="auto"/>
              <w:jc w:val="right"/>
            </w:pPr>
            <w:r w:rsidRPr="00E40267">
              <w:t>0 (0.00)</w:t>
            </w:r>
          </w:p>
        </w:tc>
        <w:tc>
          <w:tcPr>
            <w:tcW w:w="1939" w:type="dxa"/>
          </w:tcPr>
          <w:p w14:paraId="50E6B06D" w14:textId="77777777" w:rsidR="00E40267" w:rsidRPr="00E40267" w:rsidRDefault="00E40267" w:rsidP="00E40267">
            <w:pPr>
              <w:spacing w:after="160" w:line="259" w:lineRule="auto"/>
              <w:jc w:val="right"/>
            </w:pPr>
            <w:r w:rsidRPr="00E40267">
              <w:t>0 (0.00)</w:t>
            </w:r>
          </w:p>
        </w:tc>
        <w:tc>
          <w:tcPr>
            <w:tcW w:w="2102" w:type="dxa"/>
          </w:tcPr>
          <w:p w14:paraId="3D0B1B51" w14:textId="77777777" w:rsidR="00E40267" w:rsidRPr="00E40267" w:rsidRDefault="00E40267" w:rsidP="00E40267">
            <w:pPr>
              <w:spacing w:after="160" w:line="259" w:lineRule="auto"/>
              <w:jc w:val="right"/>
            </w:pPr>
            <w:r w:rsidRPr="00E40267">
              <w:t>0 (0.00)</w:t>
            </w:r>
          </w:p>
        </w:tc>
      </w:tr>
      <w:tr w:rsidR="00E40267" w:rsidRPr="009F50DF" w14:paraId="440DDBFC" w14:textId="77777777" w:rsidTr="00E40267">
        <w:tc>
          <w:tcPr>
            <w:tcW w:w="3659" w:type="dxa"/>
          </w:tcPr>
          <w:p w14:paraId="6D352BD3" w14:textId="77777777" w:rsidR="00E40267" w:rsidRPr="00E40267" w:rsidRDefault="00E40267" w:rsidP="00E40267">
            <w:pPr>
              <w:spacing w:after="160" w:line="259" w:lineRule="auto"/>
            </w:pPr>
            <w:r w:rsidRPr="00E40267">
              <w:t>Sweating</w:t>
            </w:r>
          </w:p>
        </w:tc>
        <w:tc>
          <w:tcPr>
            <w:tcW w:w="1939" w:type="dxa"/>
          </w:tcPr>
          <w:p w14:paraId="2BDF1DC9" w14:textId="77777777" w:rsidR="00E40267" w:rsidRPr="00E40267" w:rsidRDefault="00E40267" w:rsidP="00E40267">
            <w:pPr>
              <w:spacing w:after="160" w:line="259" w:lineRule="auto"/>
              <w:jc w:val="right"/>
            </w:pPr>
            <w:r w:rsidRPr="00E40267">
              <w:t>9 (8.91)</w:t>
            </w:r>
          </w:p>
        </w:tc>
        <w:tc>
          <w:tcPr>
            <w:tcW w:w="1939" w:type="dxa"/>
          </w:tcPr>
          <w:p w14:paraId="298683A9" w14:textId="77777777" w:rsidR="00E40267" w:rsidRPr="00E40267" w:rsidRDefault="00E40267" w:rsidP="00E40267">
            <w:pPr>
              <w:spacing w:after="160" w:line="259" w:lineRule="auto"/>
              <w:jc w:val="right"/>
            </w:pPr>
            <w:r w:rsidRPr="00E40267">
              <w:t>5 (5.05)</w:t>
            </w:r>
          </w:p>
        </w:tc>
        <w:tc>
          <w:tcPr>
            <w:tcW w:w="2102" w:type="dxa"/>
          </w:tcPr>
          <w:p w14:paraId="2875A37E" w14:textId="77777777" w:rsidR="00E40267" w:rsidRPr="00E40267" w:rsidRDefault="00E40267" w:rsidP="00E40267">
            <w:pPr>
              <w:spacing w:after="160" w:line="259" w:lineRule="auto"/>
              <w:jc w:val="right"/>
            </w:pPr>
            <w:r w:rsidRPr="00E40267">
              <w:t>14 (7.00)</w:t>
            </w:r>
          </w:p>
        </w:tc>
      </w:tr>
      <w:tr w:rsidR="00E40267" w:rsidRPr="009F50DF" w14:paraId="7783EEAE" w14:textId="77777777" w:rsidTr="00E40267">
        <w:tc>
          <w:tcPr>
            <w:tcW w:w="3659" w:type="dxa"/>
          </w:tcPr>
          <w:p w14:paraId="62BD29C3" w14:textId="77777777" w:rsidR="00E40267" w:rsidRPr="00E40267" w:rsidRDefault="00E40267" w:rsidP="00E40267">
            <w:pPr>
              <w:spacing w:after="160" w:line="259" w:lineRule="auto"/>
            </w:pPr>
            <w:r w:rsidRPr="00E40267">
              <w:t>Appetite reduction</w:t>
            </w:r>
          </w:p>
        </w:tc>
        <w:tc>
          <w:tcPr>
            <w:tcW w:w="1939" w:type="dxa"/>
          </w:tcPr>
          <w:p w14:paraId="0DF8082B" w14:textId="77777777" w:rsidR="00E40267" w:rsidRPr="00E40267" w:rsidRDefault="00E40267" w:rsidP="00E40267">
            <w:pPr>
              <w:spacing w:after="160" w:line="259" w:lineRule="auto"/>
              <w:jc w:val="right"/>
            </w:pPr>
            <w:r w:rsidRPr="00E40267">
              <w:t>6 (5.94)</w:t>
            </w:r>
          </w:p>
        </w:tc>
        <w:tc>
          <w:tcPr>
            <w:tcW w:w="1939" w:type="dxa"/>
          </w:tcPr>
          <w:p w14:paraId="7F5E036D" w14:textId="77777777" w:rsidR="00E40267" w:rsidRPr="00E40267" w:rsidRDefault="00E40267" w:rsidP="00E40267">
            <w:pPr>
              <w:spacing w:after="160" w:line="259" w:lineRule="auto"/>
              <w:jc w:val="right"/>
            </w:pPr>
            <w:r w:rsidRPr="00E40267">
              <w:t>8 (8.08)</w:t>
            </w:r>
          </w:p>
        </w:tc>
        <w:tc>
          <w:tcPr>
            <w:tcW w:w="2102" w:type="dxa"/>
          </w:tcPr>
          <w:p w14:paraId="54B67A70" w14:textId="77777777" w:rsidR="00E40267" w:rsidRPr="00E40267" w:rsidRDefault="00E40267" w:rsidP="00E40267">
            <w:pPr>
              <w:spacing w:after="160" w:line="259" w:lineRule="auto"/>
              <w:jc w:val="right"/>
            </w:pPr>
            <w:r w:rsidRPr="00E40267">
              <w:t>14 (7.00)</w:t>
            </w:r>
          </w:p>
        </w:tc>
      </w:tr>
      <w:tr w:rsidR="00E40267" w:rsidRPr="009F50DF" w14:paraId="55B21748" w14:textId="77777777" w:rsidTr="00E40267">
        <w:tc>
          <w:tcPr>
            <w:tcW w:w="3659" w:type="dxa"/>
          </w:tcPr>
          <w:p w14:paraId="1B687ACE" w14:textId="77777777" w:rsidR="00E40267" w:rsidRPr="00E40267" w:rsidRDefault="00E40267" w:rsidP="00E40267">
            <w:pPr>
              <w:spacing w:after="160" w:line="259" w:lineRule="auto"/>
            </w:pPr>
            <w:r w:rsidRPr="00E40267">
              <w:t>Diarrhea</w:t>
            </w:r>
          </w:p>
        </w:tc>
        <w:tc>
          <w:tcPr>
            <w:tcW w:w="1939" w:type="dxa"/>
          </w:tcPr>
          <w:p w14:paraId="123BF267" w14:textId="77777777" w:rsidR="00E40267" w:rsidRPr="00E40267" w:rsidRDefault="00E40267" w:rsidP="00E40267">
            <w:pPr>
              <w:spacing w:after="160" w:line="259" w:lineRule="auto"/>
              <w:jc w:val="right"/>
            </w:pPr>
            <w:r w:rsidRPr="00E40267">
              <w:t>2 (1.98)</w:t>
            </w:r>
          </w:p>
        </w:tc>
        <w:tc>
          <w:tcPr>
            <w:tcW w:w="1939" w:type="dxa"/>
          </w:tcPr>
          <w:p w14:paraId="20CF0A6C" w14:textId="77777777" w:rsidR="00E40267" w:rsidRPr="00E40267" w:rsidRDefault="00E40267" w:rsidP="00E40267">
            <w:pPr>
              <w:spacing w:after="160" w:line="259" w:lineRule="auto"/>
              <w:jc w:val="right"/>
            </w:pPr>
            <w:r w:rsidRPr="00E40267">
              <w:t>1 (1.01)</w:t>
            </w:r>
          </w:p>
        </w:tc>
        <w:tc>
          <w:tcPr>
            <w:tcW w:w="2102" w:type="dxa"/>
          </w:tcPr>
          <w:p w14:paraId="41CFA322" w14:textId="77777777" w:rsidR="00E40267" w:rsidRPr="00E40267" w:rsidRDefault="00E40267" w:rsidP="00E40267">
            <w:pPr>
              <w:spacing w:after="160" w:line="259" w:lineRule="auto"/>
              <w:jc w:val="right"/>
            </w:pPr>
            <w:r w:rsidRPr="00E40267">
              <w:t>3 (1.50)</w:t>
            </w:r>
          </w:p>
        </w:tc>
      </w:tr>
      <w:tr w:rsidR="00E40267" w:rsidRPr="009F50DF" w14:paraId="62619CBA" w14:textId="77777777" w:rsidTr="00E40267">
        <w:tc>
          <w:tcPr>
            <w:tcW w:w="3659" w:type="dxa"/>
          </w:tcPr>
          <w:p w14:paraId="2C340D62" w14:textId="77777777" w:rsidR="00E40267" w:rsidRPr="00E40267" w:rsidRDefault="00E40267" w:rsidP="00E40267">
            <w:pPr>
              <w:spacing w:after="160" w:line="259" w:lineRule="auto"/>
            </w:pPr>
            <w:r w:rsidRPr="00E40267">
              <w:t>Frequent urination</w:t>
            </w:r>
          </w:p>
        </w:tc>
        <w:tc>
          <w:tcPr>
            <w:tcW w:w="1939" w:type="dxa"/>
          </w:tcPr>
          <w:p w14:paraId="63F2357A" w14:textId="77777777" w:rsidR="00E40267" w:rsidRPr="00E40267" w:rsidRDefault="00E40267" w:rsidP="00E40267">
            <w:pPr>
              <w:spacing w:after="160" w:line="259" w:lineRule="auto"/>
              <w:jc w:val="right"/>
            </w:pPr>
            <w:r w:rsidRPr="00E40267">
              <w:t>4 (3.96)</w:t>
            </w:r>
          </w:p>
        </w:tc>
        <w:tc>
          <w:tcPr>
            <w:tcW w:w="1939" w:type="dxa"/>
          </w:tcPr>
          <w:p w14:paraId="5DFA7118" w14:textId="77777777" w:rsidR="00E40267" w:rsidRPr="00E40267" w:rsidRDefault="00E40267" w:rsidP="00E40267">
            <w:pPr>
              <w:spacing w:after="160" w:line="259" w:lineRule="auto"/>
              <w:jc w:val="right"/>
            </w:pPr>
            <w:r w:rsidRPr="00E40267">
              <w:t>7 (7.07)</w:t>
            </w:r>
          </w:p>
        </w:tc>
        <w:tc>
          <w:tcPr>
            <w:tcW w:w="2102" w:type="dxa"/>
          </w:tcPr>
          <w:p w14:paraId="6BD19582" w14:textId="77777777" w:rsidR="00E40267" w:rsidRPr="00E40267" w:rsidRDefault="00E40267" w:rsidP="00E40267">
            <w:pPr>
              <w:spacing w:after="160" w:line="259" w:lineRule="auto"/>
              <w:jc w:val="right"/>
            </w:pPr>
            <w:r w:rsidRPr="00E40267">
              <w:t>11 (5.50)</w:t>
            </w:r>
          </w:p>
        </w:tc>
      </w:tr>
      <w:tr w:rsidR="00E40267" w:rsidRPr="009F50DF" w14:paraId="099871D7" w14:textId="77777777" w:rsidTr="00E40267">
        <w:tc>
          <w:tcPr>
            <w:tcW w:w="3659" w:type="dxa"/>
          </w:tcPr>
          <w:p w14:paraId="55C67930" w14:textId="77777777" w:rsidR="00E40267" w:rsidRPr="00E40267" w:rsidRDefault="00E40267" w:rsidP="00E40267">
            <w:pPr>
              <w:spacing w:after="160" w:line="259" w:lineRule="auto"/>
            </w:pPr>
            <w:r w:rsidRPr="00E40267">
              <w:t>Tics</w:t>
            </w:r>
          </w:p>
        </w:tc>
        <w:tc>
          <w:tcPr>
            <w:tcW w:w="1939" w:type="dxa"/>
          </w:tcPr>
          <w:p w14:paraId="3A241CAD" w14:textId="77777777" w:rsidR="00E40267" w:rsidRPr="00E40267" w:rsidRDefault="00E40267" w:rsidP="00E40267">
            <w:pPr>
              <w:spacing w:after="160" w:line="259" w:lineRule="auto"/>
              <w:jc w:val="right"/>
            </w:pPr>
            <w:r w:rsidRPr="00E40267">
              <w:t>3 (2.97)</w:t>
            </w:r>
          </w:p>
        </w:tc>
        <w:tc>
          <w:tcPr>
            <w:tcW w:w="1939" w:type="dxa"/>
          </w:tcPr>
          <w:p w14:paraId="166CE474" w14:textId="77777777" w:rsidR="00E40267" w:rsidRPr="00E40267" w:rsidRDefault="00E40267" w:rsidP="00E40267">
            <w:pPr>
              <w:spacing w:after="160" w:line="259" w:lineRule="auto"/>
              <w:jc w:val="right"/>
            </w:pPr>
            <w:r w:rsidRPr="00E40267">
              <w:t>6 (6.06)</w:t>
            </w:r>
          </w:p>
        </w:tc>
        <w:tc>
          <w:tcPr>
            <w:tcW w:w="2102" w:type="dxa"/>
          </w:tcPr>
          <w:p w14:paraId="6A84F42E" w14:textId="77777777" w:rsidR="00E40267" w:rsidRPr="00E40267" w:rsidRDefault="00E40267" w:rsidP="00E40267">
            <w:pPr>
              <w:spacing w:after="160" w:line="259" w:lineRule="auto"/>
              <w:jc w:val="right"/>
            </w:pPr>
            <w:r w:rsidRPr="00E40267">
              <w:t>9 (4.50)</w:t>
            </w:r>
          </w:p>
        </w:tc>
      </w:tr>
      <w:tr w:rsidR="00E40267" w:rsidRPr="009F50DF" w14:paraId="22220E75" w14:textId="77777777" w:rsidTr="00E40267">
        <w:tc>
          <w:tcPr>
            <w:tcW w:w="3659" w:type="dxa"/>
          </w:tcPr>
          <w:p w14:paraId="3853F283" w14:textId="77777777" w:rsidR="00E40267" w:rsidRPr="00E40267" w:rsidRDefault="00E40267" w:rsidP="00E40267">
            <w:pPr>
              <w:spacing w:after="160" w:line="259" w:lineRule="auto"/>
            </w:pPr>
            <w:r w:rsidRPr="00E40267">
              <w:t>Sleep difficulties</w:t>
            </w:r>
          </w:p>
        </w:tc>
        <w:tc>
          <w:tcPr>
            <w:tcW w:w="1939" w:type="dxa"/>
          </w:tcPr>
          <w:p w14:paraId="078B6848" w14:textId="77777777" w:rsidR="00E40267" w:rsidRPr="00E40267" w:rsidRDefault="00E40267" w:rsidP="00E40267">
            <w:pPr>
              <w:spacing w:after="160" w:line="259" w:lineRule="auto"/>
              <w:jc w:val="right"/>
            </w:pPr>
            <w:r w:rsidRPr="00E40267">
              <w:t>52 (51.49)</w:t>
            </w:r>
          </w:p>
        </w:tc>
        <w:tc>
          <w:tcPr>
            <w:tcW w:w="1939" w:type="dxa"/>
          </w:tcPr>
          <w:p w14:paraId="0A2C39B9" w14:textId="77777777" w:rsidR="00E40267" w:rsidRPr="00E40267" w:rsidRDefault="00E40267" w:rsidP="00E40267">
            <w:pPr>
              <w:spacing w:after="160" w:line="259" w:lineRule="auto"/>
              <w:jc w:val="right"/>
            </w:pPr>
            <w:r w:rsidRPr="00E40267">
              <w:t>50 (50.51)</w:t>
            </w:r>
          </w:p>
        </w:tc>
        <w:tc>
          <w:tcPr>
            <w:tcW w:w="2102" w:type="dxa"/>
          </w:tcPr>
          <w:p w14:paraId="5DAF1E16" w14:textId="77777777" w:rsidR="00E40267" w:rsidRPr="00E40267" w:rsidRDefault="00E40267" w:rsidP="00E40267">
            <w:pPr>
              <w:spacing w:after="160" w:line="259" w:lineRule="auto"/>
              <w:jc w:val="right"/>
            </w:pPr>
            <w:r w:rsidRPr="00E40267">
              <w:t>102 (51.00)</w:t>
            </w:r>
          </w:p>
        </w:tc>
      </w:tr>
      <w:tr w:rsidR="00E40267" w:rsidRPr="009F50DF" w14:paraId="7D527AEB" w14:textId="77777777" w:rsidTr="00E40267">
        <w:tc>
          <w:tcPr>
            <w:tcW w:w="3659" w:type="dxa"/>
          </w:tcPr>
          <w:p w14:paraId="0F915787" w14:textId="77777777" w:rsidR="00E40267" w:rsidRPr="00E40267" w:rsidRDefault="00E40267" w:rsidP="00E40267">
            <w:pPr>
              <w:spacing w:after="160" w:line="259" w:lineRule="auto"/>
            </w:pPr>
            <w:r w:rsidRPr="00E40267">
              <w:t>Mood instability</w:t>
            </w:r>
          </w:p>
        </w:tc>
        <w:tc>
          <w:tcPr>
            <w:tcW w:w="1939" w:type="dxa"/>
          </w:tcPr>
          <w:p w14:paraId="55D79249" w14:textId="77777777" w:rsidR="00E40267" w:rsidRPr="00E40267" w:rsidRDefault="00E40267" w:rsidP="00E40267">
            <w:pPr>
              <w:spacing w:after="160" w:line="259" w:lineRule="auto"/>
              <w:jc w:val="right"/>
            </w:pPr>
            <w:r w:rsidRPr="00E40267">
              <w:t>32 (31.68)</w:t>
            </w:r>
          </w:p>
        </w:tc>
        <w:tc>
          <w:tcPr>
            <w:tcW w:w="1939" w:type="dxa"/>
          </w:tcPr>
          <w:p w14:paraId="4A13D5DB" w14:textId="77777777" w:rsidR="00E40267" w:rsidRPr="00E40267" w:rsidRDefault="00E40267" w:rsidP="00E40267">
            <w:pPr>
              <w:spacing w:after="160" w:line="259" w:lineRule="auto"/>
              <w:jc w:val="right"/>
            </w:pPr>
            <w:r w:rsidRPr="00E40267">
              <w:t>45 (45.45)</w:t>
            </w:r>
          </w:p>
        </w:tc>
        <w:tc>
          <w:tcPr>
            <w:tcW w:w="2102" w:type="dxa"/>
          </w:tcPr>
          <w:p w14:paraId="76001C81" w14:textId="77777777" w:rsidR="00E40267" w:rsidRPr="00E40267" w:rsidRDefault="00E40267" w:rsidP="00E40267">
            <w:pPr>
              <w:spacing w:after="160" w:line="259" w:lineRule="auto"/>
              <w:jc w:val="right"/>
            </w:pPr>
            <w:r w:rsidRPr="00E40267">
              <w:t>77 (38.50)</w:t>
            </w:r>
          </w:p>
        </w:tc>
      </w:tr>
      <w:tr w:rsidR="00E40267" w:rsidRPr="009F50DF" w14:paraId="5D3FA6FC" w14:textId="77777777" w:rsidTr="00E40267">
        <w:tc>
          <w:tcPr>
            <w:tcW w:w="3659" w:type="dxa"/>
          </w:tcPr>
          <w:p w14:paraId="60428587" w14:textId="77777777" w:rsidR="00E40267" w:rsidRPr="00E40267" w:rsidRDefault="00E40267" w:rsidP="00E40267">
            <w:pPr>
              <w:spacing w:after="160" w:line="259" w:lineRule="auto"/>
            </w:pPr>
            <w:r w:rsidRPr="00E40267">
              <w:t>Irritability</w:t>
            </w:r>
          </w:p>
        </w:tc>
        <w:tc>
          <w:tcPr>
            <w:tcW w:w="1939" w:type="dxa"/>
          </w:tcPr>
          <w:p w14:paraId="73096521" w14:textId="77777777" w:rsidR="00E40267" w:rsidRPr="00E40267" w:rsidRDefault="00E40267" w:rsidP="00E40267">
            <w:pPr>
              <w:spacing w:after="160" w:line="259" w:lineRule="auto"/>
              <w:jc w:val="right"/>
            </w:pPr>
            <w:r w:rsidRPr="00E40267">
              <w:t>38 (37.62)</w:t>
            </w:r>
          </w:p>
        </w:tc>
        <w:tc>
          <w:tcPr>
            <w:tcW w:w="1939" w:type="dxa"/>
          </w:tcPr>
          <w:p w14:paraId="4A79A211" w14:textId="77777777" w:rsidR="00E40267" w:rsidRPr="00E40267" w:rsidRDefault="00E40267" w:rsidP="00E40267">
            <w:pPr>
              <w:spacing w:after="160" w:line="259" w:lineRule="auto"/>
              <w:jc w:val="right"/>
            </w:pPr>
            <w:r w:rsidRPr="00E40267">
              <w:t>37 (37.37)</w:t>
            </w:r>
          </w:p>
        </w:tc>
        <w:tc>
          <w:tcPr>
            <w:tcW w:w="2102" w:type="dxa"/>
          </w:tcPr>
          <w:p w14:paraId="374B426A" w14:textId="77777777" w:rsidR="00E40267" w:rsidRPr="00E40267" w:rsidRDefault="00E40267" w:rsidP="00E40267">
            <w:pPr>
              <w:spacing w:after="160" w:line="259" w:lineRule="auto"/>
              <w:jc w:val="right"/>
            </w:pPr>
            <w:r w:rsidRPr="00E40267">
              <w:t>75 (37.50)</w:t>
            </w:r>
          </w:p>
        </w:tc>
      </w:tr>
      <w:tr w:rsidR="00E40267" w:rsidRPr="009F50DF" w14:paraId="0ADB8D95" w14:textId="77777777" w:rsidTr="00E40267">
        <w:tc>
          <w:tcPr>
            <w:tcW w:w="3659" w:type="dxa"/>
          </w:tcPr>
          <w:p w14:paraId="6DF60083" w14:textId="77777777" w:rsidR="00E40267" w:rsidRPr="00E40267" w:rsidRDefault="00E40267" w:rsidP="00E40267">
            <w:pPr>
              <w:spacing w:after="160" w:line="259" w:lineRule="auto"/>
            </w:pPr>
            <w:r w:rsidRPr="00E40267">
              <w:t>Agitation/Excitability</w:t>
            </w:r>
          </w:p>
        </w:tc>
        <w:tc>
          <w:tcPr>
            <w:tcW w:w="1939" w:type="dxa"/>
          </w:tcPr>
          <w:p w14:paraId="117EA22C" w14:textId="77777777" w:rsidR="00E40267" w:rsidRPr="00E40267" w:rsidRDefault="00E40267" w:rsidP="00E40267">
            <w:pPr>
              <w:spacing w:after="160" w:line="259" w:lineRule="auto"/>
              <w:jc w:val="right"/>
            </w:pPr>
            <w:r w:rsidRPr="00E40267">
              <w:t>38 (37.62)</w:t>
            </w:r>
          </w:p>
        </w:tc>
        <w:tc>
          <w:tcPr>
            <w:tcW w:w="1939" w:type="dxa"/>
          </w:tcPr>
          <w:p w14:paraId="422019C6" w14:textId="77777777" w:rsidR="00E40267" w:rsidRPr="00E40267" w:rsidRDefault="00E40267" w:rsidP="00E40267">
            <w:pPr>
              <w:spacing w:after="160" w:line="259" w:lineRule="auto"/>
              <w:jc w:val="right"/>
            </w:pPr>
            <w:r w:rsidRPr="00E40267">
              <w:t>39 (39.39)</w:t>
            </w:r>
          </w:p>
        </w:tc>
        <w:tc>
          <w:tcPr>
            <w:tcW w:w="2102" w:type="dxa"/>
          </w:tcPr>
          <w:p w14:paraId="648985B6" w14:textId="77777777" w:rsidR="00E40267" w:rsidRPr="00E40267" w:rsidRDefault="00E40267" w:rsidP="00E40267">
            <w:pPr>
              <w:spacing w:after="160" w:line="259" w:lineRule="auto"/>
              <w:jc w:val="right"/>
            </w:pPr>
            <w:r w:rsidRPr="00E40267">
              <w:t>77 (38.50)</w:t>
            </w:r>
          </w:p>
        </w:tc>
      </w:tr>
      <w:tr w:rsidR="00E40267" w:rsidRPr="009F50DF" w14:paraId="159B09E7" w14:textId="77777777" w:rsidTr="00E40267">
        <w:tc>
          <w:tcPr>
            <w:tcW w:w="3659" w:type="dxa"/>
          </w:tcPr>
          <w:p w14:paraId="23D34746" w14:textId="77777777" w:rsidR="00E40267" w:rsidRPr="00E40267" w:rsidRDefault="00E40267" w:rsidP="00E40267">
            <w:pPr>
              <w:spacing w:after="160" w:line="259" w:lineRule="auto"/>
            </w:pPr>
            <w:r w:rsidRPr="00E40267">
              <w:t>Sadness</w:t>
            </w:r>
          </w:p>
        </w:tc>
        <w:tc>
          <w:tcPr>
            <w:tcW w:w="1939" w:type="dxa"/>
          </w:tcPr>
          <w:p w14:paraId="7B622078" w14:textId="77777777" w:rsidR="00E40267" w:rsidRPr="00E40267" w:rsidRDefault="00E40267" w:rsidP="00E40267">
            <w:pPr>
              <w:spacing w:after="160" w:line="259" w:lineRule="auto"/>
              <w:jc w:val="right"/>
            </w:pPr>
            <w:r w:rsidRPr="00E40267">
              <w:t>9 (8.91)</w:t>
            </w:r>
          </w:p>
        </w:tc>
        <w:tc>
          <w:tcPr>
            <w:tcW w:w="1939" w:type="dxa"/>
          </w:tcPr>
          <w:p w14:paraId="7E8485D7" w14:textId="77777777" w:rsidR="00E40267" w:rsidRPr="00E40267" w:rsidRDefault="00E40267" w:rsidP="00E40267">
            <w:pPr>
              <w:spacing w:after="160" w:line="259" w:lineRule="auto"/>
              <w:jc w:val="right"/>
            </w:pPr>
            <w:r w:rsidRPr="00E40267">
              <w:t>16 (16.16)</w:t>
            </w:r>
          </w:p>
        </w:tc>
        <w:tc>
          <w:tcPr>
            <w:tcW w:w="2102" w:type="dxa"/>
          </w:tcPr>
          <w:p w14:paraId="3D0F78D3" w14:textId="77777777" w:rsidR="00E40267" w:rsidRPr="00E40267" w:rsidRDefault="00E40267" w:rsidP="00E40267">
            <w:pPr>
              <w:spacing w:after="160" w:line="259" w:lineRule="auto"/>
              <w:jc w:val="right"/>
            </w:pPr>
            <w:r w:rsidRPr="00E40267">
              <w:t>25 (12.50)</w:t>
            </w:r>
          </w:p>
        </w:tc>
      </w:tr>
      <w:tr w:rsidR="00E40267" w:rsidRPr="009F50DF" w14:paraId="7CCA2BC6" w14:textId="77777777" w:rsidTr="00E40267">
        <w:tc>
          <w:tcPr>
            <w:tcW w:w="3659" w:type="dxa"/>
          </w:tcPr>
          <w:p w14:paraId="77D78ED3" w14:textId="77777777" w:rsidR="00E40267" w:rsidRPr="00E40267" w:rsidRDefault="00E40267" w:rsidP="00E40267">
            <w:pPr>
              <w:spacing w:after="160" w:line="259" w:lineRule="auto"/>
            </w:pPr>
            <w:r w:rsidRPr="00E40267">
              <w:t>Heart palpitations</w:t>
            </w:r>
          </w:p>
        </w:tc>
        <w:tc>
          <w:tcPr>
            <w:tcW w:w="1939" w:type="dxa"/>
          </w:tcPr>
          <w:p w14:paraId="238F1F6D" w14:textId="77777777" w:rsidR="00E40267" w:rsidRPr="00E40267" w:rsidRDefault="00E40267" w:rsidP="00E40267">
            <w:pPr>
              <w:spacing w:after="160" w:line="259" w:lineRule="auto"/>
              <w:jc w:val="right"/>
            </w:pPr>
            <w:r w:rsidRPr="00E40267">
              <w:t>4 (3.96)</w:t>
            </w:r>
          </w:p>
        </w:tc>
        <w:tc>
          <w:tcPr>
            <w:tcW w:w="1939" w:type="dxa"/>
          </w:tcPr>
          <w:p w14:paraId="44B56C4B" w14:textId="77777777" w:rsidR="00E40267" w:rsidRPr="00E40267" w:rsidRDefault="00E40267" w:rsidP="00E40267">
            <w:pPr>
              <w:spacing w:after="160" w:line="259" w:lineRule="auto"/>
              <w:jc w:val="right"/>
            </w:pPr>
            <w:r w:rsidRPr="00E40267">
              <w:t>4 (4.04)</w:t>
            </w:r>
          </w:p>
        </w:tc>
        <w:tc>
          <w:tcPr>
            <w:tcW w:w="2102" w:type="dxa"/>
          </w:tcPr>
          <w:p w14:paraId="7F084EF6" w14:textId="77777777" w:rsidR="00E40267" w:rsidRPr="00E40267" w:rsidRDefault="00E40267" w:rsidP="00E40267">
            <w:pPr>
              <w:spacing w:after="160" w:line="259" w:lineRule="auto"/>
              <w:jc w:val="right"/>
            </w:pPr>
            <w:r w:rsidRPr="00E40267">
              <w:t>8 (4.00)</w:t>
            </w:r>
          </w:p>
        </w:tc>
      </w:tr>
      <w:tr w:rsidR="00E40267" w:rsidRPr="009F50DF" w14:paraId="10514E5D" w14:textId="77777777" w:rsidTr="00E40267">
        <w:tc>
          <w:tcPr>
            <w:tcW w:w="3659" w:type="dxa"/>
          </w:tcPr>
          <w:p w14:paraId="72FE473C" w14:textId="77777777" w:rsidR="00E40267" w:rsidRPr="00E40267" w:rsidRDefault="00E40267" w:rsidP="00E40267">
            <w:pPr>
              <w:spacing w:after="160" w:line="259" w:lineRule="auto"/>
            </w:pPr>
            <w:r w:rsidRPr="00E40267">
              <w:t>Sexual dysfunction</w:t>
            </w:r>
          </w:p>
        </w:tc>
        <w:tc>
          <w:tcPr>
            <w:tcW w:w="1939" w:type="dxa"/>
          </w:tcPr>
          <w:p w14:paraId="1FFFAFD3" w14:textId="77777777" w:rsidR="00E40267" w:rsidRPr="00E40267" w:rsidRDefault="00E40267" w:rsidP="00E40267">
            <w:pPr>
              <w:spacing w:after="160" w:line="259" w:lineRule="auto"/>
              <w:jc w:val="right"/>
            </w:pPr>
            <w:r w:rsidRPr="00E40267">
              <w:t>2 (1.98)</w:t>
            </w:r>
          </w:p>
        </w:tc>
        <w:tc>
          <w:tcPr>
            <w:tcW w:w="1939" w:type="dxa"/>
          </w:tcPr>
          <w:p w14:paraId="2F090234" w14:textId="77777777" w:rsidR="00E40267" w:rsidRPr="00E40267" w:rsidRDefault="00E40267" w:rsidP="00E40267">
            <w:pPr>
              <w:spacing w:after="160" w:line="259" w:lineRule="auto"/>
              <w:jc w:val="right"/>
            </w:pPr>
            <w:r w:rsidRPr="00E40267">
              <w:t>0 (0.00)</w:t>
            </w:r>
          </w:p>
        </w:tc>
        <w:tc>
          <w:tcPr>
            <w:tcW w:w="2102" w:type="dxa"/>
          </w:tcPr>
          <w:p w14:paraId="07A6427C" w14:textId="77777777" w:rsidR="00E40267" w:rsidRPr="00E40267" w:rsidRDefault="00E40267" w:rsidP="00E40267">
            <w:pPr>
              <w:spacing w:after="160" w:line="259" w:lineRule="auto"/>
              <w:jc w:val="right"/>
            </w:pPr>
            <w:r w:rsidRPr="00E40267">
              <w:t>2 (1.00)</w:t>
            </w:r>
          </w:p>
        </w:tc>
      </w:tr>
    </w:tbl>
    <w:p w14:paraId="2B815AC2" w14:textId="20E3B4AE" w:rsidR="00827E7B" w:rsidRDefault="00827E7B" w:rsidP="00EF6547">
      <w:pPr>
        <w:rPr>
          <w:b/>
          <w:bCs/>
        </w:rPr>
      </w:pPr>
    </w:p>
    <w:p w14:paraId="5A973D45" w14:textId="77165389" w:rsidR="003360C6" w:rsidRDefault="003360C6" w:rsidP="00EF6547">
      <w:pPr>
        <w:rPr>
          <w:b/>
          <w:bCs/>
        </w:rPr>
      </w:pPr>
    </w:p>
    <w:p w14:paraId="2E8F95F2" w14:textId="55784366" w:rsidR="003360C6" w:rsidRDefault="003360C6" w:rsidP="00EF6547">
      <w:pPr>
        <w:rPr>
          <w:b/>
          <w:bCs/>
        </w:rPr>
      </w:pPr>
    </w:p>
    <w:p w14:paraId="01BE7BC5" w14:textId="039EF4A2" w:rsidR="003360C6" w:rsidRDefault="003360C6" w:rsidP="00EF6547">
      <w:pPr>
        <w:rPr>
          <w:b/>
          <w:bCs/>
        </w:rPr>
      </w:pPr>
    </w:p>
    <w:p w14:paraId="041BA9F3" w14:textId="34537123" w:rsidR="003360C6" w:rsidRDefault="003360C6" w:rsidP="00EF6547">
      <w:pPr>
        <w:rPr>
          <w:b/>
          <w:bCs/>
        </w:rPr>
      </w:pPr>
    </w:p>
    <w:p w14:paraId="00281A32" w14:textId="1D81B1E1" w:rsidR="003360C6" w:rsidRDefault="003360C6" w:rsidP="00EF6547">
      <w:pPr>
        <w:rPr>
          <w:b/>
          <w:bCs/>
        </w:rPr>
      </w:pPr>
    </w:p>
    <w:p w14:paraId="1391C3AF" w14:textId="5A0CC240" w:rsidR="003360C6" w:rsidRDefault="003360C6" w:rsidP="00EF6547">
      <w:pPr>
        <w:rPr>
          <w:b/>
          <w:bCs/>
        </w:rPr>
      </w:pPr>
    </w:p>
    <w:p w14:paraId="3684FB80" w14:textId="26B126B5" w:rsidR="003360C6" w:rsidRDefault="003360C6" w:rsidP="00EF6547">
      <w:pPr>
        <w:rPr>
          <w:b/>
          <w:bCs/>
        </w:rPr>
      </w:pPr>
    </w:p>
    <w:p w14:paraId="7526B2FC" w14:textId="77777777" w:rsidR="003360C6" w:rsidRDefault="003360C6" w:rsidP="00EF6547">
      <w:pPr>
        <w:rPr>
          <w:b/>
          <w:bCs/>
        </w:rPr>
      </w:pPr>
    </w:p>
    <w:tbl>
      <w:tblPr>
        <w:tblStyle w:val="TableGrid"/>
        <w:tblW w:w="0" w:type="auto"/>
        <w:tblInd w:w="-5" w:type="dxa"/>
        <w:tblCellMar>
          <w:top w:w="20" w:type="dxa"/>
        </w:tblCellMar>
        <w:tblLook w:val="04A0" w:firstRow="1" w:lastRow="0" w:firstColumn="1" w:lastColumn="0" w:noHBand="0" w:noVBand="1"/>
      </w:tblPr>
      <w:tblGrid>
        <w:gridCol w:w="3662"/>
        <w:gridCol w:w="1938"/>
        <w:gridCol w:w="1937"/>
        <w:gridCol w:w="1818"/>
      </w:tblGrid>
      <w:tr w:rsidR="00EC178A" w:rsidRPr="00050044" w14:paraId="26C2351C" w14:textId="77777777" w:rsidTr="006770E8">
        <w:tc>
          <w:tcPr>
            <w:tcW w:w="9355" w:type="dxa"/>
            <w:gridSpan w:val="4"/>
            <w:shd w:val="clear" w:color="auto" w:fill="FFF2CC" w:themeFill="accent4" w:themeFillTint="33"/>
            <w:vAlign w:val="center"/>
          </w:tcPr>
          <w:p w14:paraId="397709DD" w14:textId="38572956" w:rsidR="00EC178A" w:rsidRPr="00626427" w:rsidRDefault="00EC178A" w:rsidP="00EC178A">
            <w:pPr>
              <w:rPr>
                <w:b/>
                <w:bCs/>
              </w:rPr>
            </w:pPr>
            <w:r w:rsidRPr="00EF6547">
              <w:rPr>
                <w:b/>
                <w:bCs/>
              </w:rPr>
              <w:lastRenderedPageBreak/>
              <w:t>Table</w:t>
            </w:r>
            <w:r w:rsidR="00781DA0">
              <w:rPr>
                <w:b/>
                <w:bCs/>
              </w:rPr>
              <w:t xml:space="preserve"> 9</w:t>
            </w:r>
            <w:r w:rsidR="006F0D6E">
              <w:rPr>
                <w:b/>
                <w:bCs/>
              </w:rPr>
              <w:t xml:space="preserve">: </w:t>
            </w:r>
            <w:r w:rsidRPr="00EF6547">
              <w:rPr>
                <w:b/>
                <w:bCs/>
              </w:rPr>
              <w:t xml:space="preserve"> Adverse Events Scale detail – numbers and percentage with the symptom – across the trial period</w:t>
            </w:r>
          </w:p>
        </w:tc>
      </w:tr>
      <w:tr w:rsidR="00937AB8" w:rsidRPr="00050044" w14:paraId="2E29756E" w14:textId="77777777" w:rsidTr="00EC178A">
        <w:tc>
          <w:tcPr>
            <w:tcW w:w="3662" w:type="dxa"/>
            <w:shd w:val="clear" w:color="auto" w:fill="FFF2CC" w:themeFill="accent4" w:themeFillTint="33"/>
            <w:vAlign w:val="center"/>
          </w:tcPr>
          <w:p w14:paraId="64621531" w14:textId="77777777" w:rsidR="00937AB8" w:rsidRPr="00626427" w:rsidRDefault="00937AB8" w:rsidP="00937AB8">
            <w:pPr>
              <w:spacing w:after="160" w:line="259" w:lineRule="auto"/>
              <w:rPr>
                <w:b/>
                <w:bCs/>
              </w:rPr>
            </w:pPr>
            <w:r w:rsidRPr="00626427">
              <w:rPr>
                <w:b/>
                <w:bCs/>
              </w:rPr>
              <w:t>Adverse Events Scale (AES) items</w:t>
            </w:r>
          </w:p>
          <w:p w14:paraId="21D3E2D4" w14:textId="77777777" w:rsidR="00937AB8" w:rsidRPr="00626427" w:rsidRDefault="00937AB8" w:rsidP="00937AB8">
            <w:pPr>
              <w:spacing w:after="160" w:line="259" w:lineRule="auto"/>
              <w:rPr>
                <w:b/>
                <w:bCs/>
              </w:rPr>
            </w:pPr>
          </w:p>
        </w:tc>
        <w:tc>
          <w:tcPr>
            <w:tcW w:w="1938" w:type="dxa"/>
            <w:shd w:val="clear" w:color="auto" w:fill="FFF2CC" w:themeFill="accent4" w:themeFillTint="33"/>
            <w:vAlign w:val="center"/>
          </w:tcPr>
          <w:p w14:paraId="58B19350" w14:textId="77777777" w:rsidR="00937AB8" w:rsidRPr="00626427" w:rsidRDefault="00937AB8" w:rsidP="00937AB8">
            <w:pPr>
              <w:spacing w:after="160" w:line="259" w:lineRule="auto"/>
              <w:jc w:val="center"/>
              <w:rPr>
                <w:b/>
                <w:bCs/>
              </w:rPr>
            </w:pPr>
            <w:r w:rsidRPr="00626427">
              <w:rPr>
                <w:b/>
                <w:bCs/>
              </w:rPr>
              <w:t>OROS-MPH</w:t>
            </w:r>
          </w:p>
          <w:p w14:paraId="2F6D5C06" w14:textId="77777777" w:rsidR="00937AB8" w:rsidRPr="00626427" w:rsidRDefault="00937AB8" w:rsidP="00937AB8">
            <w:pPr>
              <w:spacing w:after="160" w:line="259" w:lineRule="auto"/>
              <w:jc w:val="center"/>
              <w:rPr>
                <w:b/>
                <w:bCs/>
              </w:rPr>
            </w:pPr>
            <w:r w:rsidRPr="00626427">
              <w:rPr>
                <w:b/>
                <w:bCs/>
              </w:rPr>
              <w:t>(N=101)</w:t>
            </w:r>
          </w:p>
          <w:p w14:paraId="1170249B" w14:textId="77777777" w:rsidR="00937AB8" w:rsidRPr="00626427" w:rsidRDefault="00937AB8" w:rsidP="00937AB8">
            <w:pPr>
              <w:spacing w:after="160" w:line="259" w:lineRule="auto"/>
              <w:jc w:val="center"/>
              <w:rPr>
                <w:b/>
                <w:bCs/>
              </w:rPr>
            </w:pPr>
            <w:r w:rsidRPr="00626427">
              <w:rPr>
                <w:b/>
                <w:bCs/>
              </w:rPr>
              <w:t>Number (%)</w:t>
            </w:r>
          </w:p>
        </w:tc>
        <w:tc>
          <w:tcPr>
            <w:tcW w:w="1937" w:type="dxa"/>
            <w:shd w:val="clear" w:color="auto" w:fill="FFF2CC" w:themeFill="accent4" w:themeFillTint="33"/>
            <w:vAlign w:val="center"/>
          </w:tcPr>
          <w:p w14:paraId="1638FA4B" w14:textId="77777777" w:rsidR="00937AB8" w:rsidRPr="00626427" w:rsidRDefault="00937AB8" w:rsidP="00937AB8">
            <w:pPr>
              <w:spacing w:after="160" w:line="259" w:lineRule="auto"/>
              <w:jc w:val="center"/>
              <w:rPr>
                <w:b/>
                <w:bCs/>
              </w:rPr>
            </w:pPr>
            <w:r w:rsidRPr="00626427">
              <w:rPr>
                <w:b/>
                <w:bCs/>
              </w:rPr>
              <w:t>Placebo</w:t>
            </w:r>
          </w:p>
          <w:p w14:paraId="22E6DAA0" w14:textId="77777777" w:rsidR="00937AB8" w:rsidRPr="00626427" w:rsidRDefault="00937AB8" w:rsidP="00937AB8">
            <w:pPr>
              <w:spacing w:after="160" w:line="259" w:lineRule="auto"/>
              <w:jc w:val="center"/>
              <w:rPr>
                <w:b/>
                <w:bCs/>
              </w:rPr>
            </w:pPr>
            <w:r w:rsidRPr="00626427">
              <w:rPr>
                <w:b/>
                <w:bCs/>
              </w:rPr>
              <w:t>(N=99)</w:t>
            </w:r>
          </w:p>
          <w:p w14:paraId="0D5DFBA1" w14:textId="77777777" w:rsidR="00937AB8" w:rsidRPr="00626427" w:rsidRDefault="00937AB8" w:rsidP="00937AB8">
            <w:pPr>
              <w:spacing w:after="160" w:line="259" w:lineRule="auto"/>
              <w:jc w:val="right"/>
              <w:rPr>
                <w:b/>
                <w:bCs/>
              </w:rPr>
            </w:pPr>
            <w:r w:rsidRPr="00626427">
              <w:rPr>
                <w:b/>
                <w:bCs/>
              </w:rPr>
              <w:t>Number (%)</w:t>
            </w:r>
          </w:p>
        </w:tc>
        <w:tc>
          <w:tcPr>
            <w:tcW w:w="1818" w:type="dxa"/>
            <w:shd w:val="clear" w:color="auto" w:fill="FFF2CC" w:themeFill="accent4" w:themeFillTint="33"/>
          </w:tcPr>
          <w:p w14:paraId="698AF83F" w14:textId="77777777" w:rsidR="00937AB8" w:rsidRPr="00626427" w:rsidRDefault="00937AB8" w:rsidP="00937AB8">
            <w:pPr>
              <w:spacing w:after="160" w:line="259" w:lineRule="auto"/>
              <w:jc w:val="right"/>
              <w:rPr>
                <w:b/>
                <w:bCs/>
              </w:rPr>
            </w:pPr>
            <w:r w:rsidRPr="00626427">
              <w:rPr>
                <w:b/>
                <w:bCs/>
              </w:rPr>
              <w:t>Overall</w:t>
            </w:r>
          </w:p>
          <w:p w14:paraId="136281E6" w14:textId="77777777" w:rsidR="00937AB8" w:rsidRPr="00626427" w:rsidRDefault="00937AB8" w:rsidP="00937AB8">
            <w:pPr>
              <w:spacing w:after="160" w:line="259" w:lineRule="auto"/>
              <w:jc w:val="right"/>
              <w:rPr>
                <w:b/>
                <w:bCs/>
              </w:rPr>
            </w:pPr>
            <w:r w:rsidRPr="00626427">
              <w:rPr>
                <w:b/>
                <w:bCs/>
              </w:rPr>
              <w:t>(N=200)</w:t>
            </w:r>
          </w:p>
          <w:p w14:paraId="451E1571" w14:textId="77777777" w:rsidR="00937AB8" w:rsidRPr="00626427" w:rsidRDefault="00937AB8" w:rsidP="00937AB8">
            <w:pPr>
              <w:spacing w:after="160" w:line="259" w:lineRule="auto"/>
              <w:jc w:val="right"/>
              <w:rPr>
                <w:b/>
                <w:bCs/>
              </w:rPr>
            </w:pPr>
            <w:r w:rsidRPr="00626427">
              <w:rPr>
                <w:b/>
                <w:bCs/>
              </w:rPr>
              <w:t>Number (%)</w:t>
            </w:r>
          </w:p>
        </w:tc>
      </w:tr>
      <w:tr w:rsidR="00937AB8" w:rsidRPr="00050044" w14:paraId="6DF86C6A" w14:textId="77777777" w:rsidTr="00EC178A">
        <w:tc>
          <w:tcPr>
            <w:tcW w:w="3662" w:type="dxa"/>
          </w:tcPr>
          <w:p w14:paraId="078ACD96" w14:textId="77777777" w:rsidR="00937AB8" w:rsidRPr="00937AB8" w:rsidRDefault="00937AB8" w:rsidP="00937AB8">
            <w:pPr>
              <w:spacing w:after="160" w:line="259" w:lineRule="auto"/>
            </w:pPr>
            <w:r w:rsidRPr="00937AB8">
              <w:t>Headache</w:t>
            </w:r>
          </w:p>
        </w:tc>
        <w:tc>
          <w:tcPr>
            <w:tcW w:w="1938" w:type="dxa"/>
          </w:tcPr>
          <w:p w14:paraId="72FDB80C" w14:textId="77777777" w:rsidR="00937AB8" w:rsidRPr="00937AB8" w:rsidRDefault="00937AB8" w:rsidP="00937AB8">
            <w:pPr>
              <w:spacing w:after="160" w:line="259" w:lineRule="auto"/>
              <w:jc w:val="right"/>
            </w:pPr>
            <w:r w:rsidRPr="00937AB8">
              <w:t xml:space="preserve">18 (17.82) </w:t>
            </w:r>
          </w:p>
        </w:tc>
        <w:tc>
          <w:tcPr>
            <w:tcW w:w="1937" w:type="dxa"/>
          </w:tcPr>
          <w:p w14:paraId="0A8AAC48" w14:textId="77777777" w:rsidR="00937AB8" w:rsidRPr="00937AB8" w:rsidRDefault="00937AB8" w:rsidP="00937AB8">
            <w:pPr>
              <w:spacing w:after="160" w:line="259" w:lineRule="auto"/>
              <w:jc w:val="right"/>
            </w:pPr>
            <w:r w:rsidRPr="00937AB8">
              <w:t xml:space="preserve">10 (10.10) </w:t>
            </w:r>
          </w:p>
        </w:tc>
        <w:tc>
          <w:tcPr>
            <w:tcW w:w="1818" w:type="dxa"/>
          </w:tcPr>
          <w:p w14:paraId="05000CD1" w14:textId="77777777" w:rsidR="00937AB8" w:rsidRPr="00937AB8" w:rsidRDefault="00937AB8" w:rsidP="00937AB8">
            <w:pPr>
              <w:spacing w:after="160" w:line="259" w:lineRule="auto"/>
              <w:jc w:val="right"/>
            </w:pPr>
            <w:r w:rsidRPr="00937AB8">
              <w:t xml:space="preserve">28 (14.00) </w:t>
            </w:r>
          </w:p>
        </w:tc>
      </w:tr>
      <w:tr w:rsidR="00937AB8" w:rsidRPr="00050044" w14:paraId="7322EAB3" w14:textId="77777777" w:rsidTr="00EC178A">
        <w:tc>
          <w:tcPr>
            <w:tcW w:w="3662" w:type="dxa"/>
          </w:tcPr>
          <w:p w14:paraId="6E640B14" w14:textId="77777777" w:rsidR="00937AB8" w:rsidRPr="00937AB8" w:rsidRDefault="00937AB8" w:rsidP="00937AB8">
            <w:pPr>
              <w:spacing w:after="160" w:line="259" w:lineRule="auto"/>
            </w:pPr>
            <w:r w:rsidRPr="00937AB8">
              <w:t>Dryness of the skin</w:t>
            </w:r>
          </w:p>
        </w:tc>
        <w:tc>
          <w:tcPr>
            <w:tcW w:w="1938" w:type="dxa"/>
          </w:tcPr>
          <w:p w14:paraId="0F09DFC0" w14:textId="77777777" w:rsidR="00937AB8" w:rsidRPr="00937AB8" w:rsidRDefault="00937AB8" w:rsidP="00937AB8">
            <w:pPr>
              <w:spacing w:after="160" w:line="259" w:lineRule="auto"/>
              <w:jc w:val="right"/>
            </w:pPr>
            <w:r w:rsidRPr="00937AB8">
              <w:t>14 (13.86)</w:t>
            </w:r>
          </w:p>
        </w:tc>
        <w:tc>
          <w:tcPr>
            <w:tcW w:w="1937" w:type="dxa"/>
          </w:tcPr>
          <w:p w14:paraId="08D9885E" w14:textId="77777777" w:rsidR="00937AB8" w:rsidRPr="00937AB8" w:rsidRDefault="00937AB8" w:rsidP="00937AB8">
            <w:pPr>
              <w:spacing w:after="160" w:line="259" w:lineRule="auto"/>
              <w:jc w:val="right"/>
            </w:pPr>
            <w:r w:rsidRPr="00937AB8">
              <w:t>18 (18.18)</w:t>
            </w:r>
          </w:p>
        </w:tc>
        <w:tc>
          <w:tcPr>
            <w:tcW w:w="1818" w:type="dxa"/>
          </w:tcPr>
          <w:p w14:paraId="1C5139CB" w14:textId="77777777" w:rsidR="00937AB8" w:rsidRPr="00937AB8" w:rsidRDefault="00937AB8" w:rsidP="00937AB8">
            <w:pPr>
              <w:spacing w:after="160" w:line="259" w:lineRule="auto"/>
              <w:jc w:val="right"/>
            </w:pPr>
            <w:r w:rsidRPr="00937AB8">
              <w:t>32 (16.00)</w:t>
            </w:r>
          </w:p>
        </w:tc>
      </w:tr>
      <w:tr w:rsidR="00937AB8" w:rsidRPr="00050044" w14:paraId="1EA1521D" w14:textId="77777777" w:rsidTr="00EC178A">
        <w:tc>
          <w:tcPr>
            <w:tcW w:w="3662" w:type="dxa"/>
          </w:tcPr>
          <w:p w14:paraId="1D92B995" w14:textId="77777777" w:rsidR="00937AB8" w:rsidRPr="00937AB8" w:rsidRDefault="00937AB8" w:rsidP="00937AB8">
            <w:pPr>
              <w:spacing w:after="160" w:line="259" w:lineRule="auto"/>
            </w:pPr>
            <w:r w:rsidRPr="00937AB8">
              <w:t>Dryness of the eyes</w:t>
            </w:r>
          </w:p>
        </w:tc>
        <w:tc>
          <w:tcPr>
            <w:tcW w:w="1938" w:type="dxa"/>
          </w:tcPr>
          <w:p w14:paraId="20E659FB" w14:textId="77777777" w:rsidR="00937AB8" w:rsidRPr="00937AB8" w:rsidRDefault="00937AB8" w:rsidP="00937AB8">
            <w:pPr>
              <w:spacing w:after="160" w:line="259" w:lineRule="auto"/>
              <w:jc w:val="right"/>
            </w:pPr>
            <w:r w:rsidRPr="00937AB8">
              <w:t>2 (1.98)</w:t>
            </w:r>
          </w:p>
        </w:tc>
        <w:tc>
          <w:tcPr>
            <w:tcW w:w="1937" w:type="dxa"/>
          </w:tcPr>
          <w:p w14:paraId="4016A549" w14:textId="77777777" w:rsidR="00937AB8" w:rsidRPr="00937AB8" w:rsidRDefault="00937AB8" w:rsidP="00937AB8">
            <w:pPr>
              <w:spacing w:after="160" w:line="259" w:lineRule="auto"/>
              <w:jc w:val="right"/>
            </w:pPr>
            <w:r w:rsidRPr="00937AB8">
              <w:t>4 (4.04)</w:t>
            </w:r>
          </w:p>
        </w:tc>
        <w:tc>
          <w:tcPr>
            <w:tcW w:w="1818" w:type="dxa"/>
          </w:tcPr>
          <w:p w14:paraId="3FCFB6B7" w14:textId="77777777" w:rsidR="00937AB8" w:rsidRPr="00937AB8" w:rsidRDefault="00937AB8" w:rsidP="00937AB8">
            <w:pPr>
              <w:spacing w:after="160" w:line="259" w:lineRule="auto"/>
              <w:jc w:val="right"/>
            </w:pPr>
            <w:r w:rsidRPr="00937AB8">
              <w:t>6 (3.00)</w:t>
            </w:r>
          </w:p>
        </w:tc>
      </w:tr>
      <w:tr w:rsidR="00937AB8" w:rsidRPr="00050044" w14:paraId="071C8AA8" w14:textId="77777777" w:rsidTr="00EC178A">
        <w:tc>
          <w:tcPr>
            <w:tcW w:w="3662" w:type="dxa"/>
          </w:tcPr>
          <w:p w14:paraId="2DD7EEE3" w14:textId="77777777" w:rsidR="00937AB8" w:rsidRPr="00937AB8" w:rsidRDefault="00937AB8" w:rsidP="00937AB8">
            <w:pPr>
              <w:spacing w:after="160" w:line="259" w:lineRule="auto"/>
            </w:pPr>
            <w:r w:rsidRPr="00937AB8">
              <w:t>Dryness of the mouth</w:t>
            </w:r>
          </w:p>
        </w:tc>
        <w:tc>
          <w:tcPr>
            <w:tcW w:w="1938" w:type="dxa"/>
          </w:tcPr>
          <w:p w14:paraId="4FF457D3" w14:textId="77777777" w:rsidR="00937AB8" w:rsidRPr="00937AB8" w:rsidRDefault="00937AB8" w:rsidP="00937AB8">
            <w:pPr>
              <w:spacing w:after="160" w:line="259" w:lineRule="auto"/>
              <w:jc w:val="right"/>
            </w:pPr>
            <w:r w:rsidRPr="00937AB8">
              <w:t>20 (19.80)</w:t>
            </w:r>
          </w:p>
        </w:tc>
        <w:tc>
          <w:tcPr>
            <w:tcW w:w="1937" w:type="dxa"/>
          </w:tcPr>
          <w:p w14:paraId="6BDA1FED" w14:textId="77777777" w:rsidR="00937AB8" w:rsidRPr="00937AB8" w:rsidRDefault="00937AB8" w:rsidP="00937AB8">
            <w:pPr>
              <w:spacing w:after="160" w:line="259" w:lineRule="auto"/>
              <w:jc w:val="right"/>
            </w:pPr>
            <w:r w:rsidRPr="00937AB8">
              <w:t>10 (10.10)</w:t>
            </w:r>
          </w:p>
        </w:tc>
        <w:tc>
          <w:tcPr>
            <w:tcW w:w="1818" w:type="dxa"/>
          </w:tcPr>
          <w:p w14:paraId="2A07C4FB" w14:textId="77777777" w:rsidR="00937AB8" w:rsidRPr="00937AB8" w:rsidRDefault="00937AB8" w:rsidP="00937AB8">
            <w:pPr>
              <w:spacing w:after="160" w:line="259" w:lineRule="auto"/>
              <w:jc w:val="right"/>
            </w:pPr>
            <w:r w:rsidRPr="00937AB8">
              <w:t>30 (15.00)</w:t>
            </w:r>
          </w:p>
        </w:tc>
      </w:tr>
      <w:tr w:rsidR="00937AB8" w:rsidRPr="00050044" w14:paraId="064833DF" w14:textId="77777777" w:rsidTr="00EC178A">
        <w:tc>
          <w:tcPr>
            <w:tcW w:w="3662" w:type="dxa"/>
          </w:tcPr>
          <w:p w14:paraId="6D000EB8" w14:textId="77777777" w:rsidR="00937AB8" w:rsidRPr="00937AB8" w:rsidRDefault="00937AB8" w:rsidP="00937AB8">
            <w:pPr>
              <w:spacing w:after="160" w:line="259" w:lineRule="auto"/>
            </w:pPr>
            <w:r w:rsidRPr="00937AB8">
              <w:t>Thirst</w:t>
            </w:r>
          </w:p>
        </w:tc>
        <w:tc>
          <w:tcPr>
            <w:tcW w:w="1938" w:type="dxa"/>
          </w:tcPr>
          <w:p w14:paraId="364191D2" w14:textId="77777777" w:rsidR="00937AB8" w:rsidRPr="00937AB8" w:rsidRDefault="00937AB8" w:rsidP="00937AB8">
            <w:pPr>
              <w:spacing w:after="160" w:line="259" w:lineRule="auto"/>
              <w:jc w:val="right"/>
            </w:pPr>
            <w:r w:rsidRPr="00937AB8">
              <w:t>22 (21.78)</w:t>
            </w:r>
          </w:p>
        </w:tc>
        <w:tc>
          <w:tcPr>
            <w:tcW w:w="1937" w:type="dxa"/>
          </w:tcPr>
          <w:p w14:paraId="0C83EB33" w14:textId="77777777" w:rsidR="00937AB8" w:rsidRPr="00937AB8" w:rsidRDefault="00937AB8" w:rsidP="00937AB8">
            <w:pPr>
              <w:spacing w:after="160" w:line="259" w:lineRule="auto"/>
              <w:jc w:val="right"/>
            </w:pPr>
            <w:r w:rsidRPr="00937AB8">
              <w:t>18 (18.18)</w:t>
            </w:r>
          </w:p>
        </w:tc>
        <w:tc>
          <w:tcPr>
            <w:tcW w:w="1818" w:type="dxa"/>
          </w:tcPr>
          <w:p w14:paraId="3BE2C910" w14:textId="77777777" w:rsidR="00937AB8" w:rsidRPr="00937AB8" w:rsidRDefault="00937AB8" w:rsidP="00937AB8">
            <w:pPr>
              <w:spacing w:after="160" w:line="259" w:lineRule="auto"/>
              <w:jc w:val="right"/>
            </w:pPr>
            <w:r w:rsidRPr="00937AB8">
              <w:t>40 (20.00)</w:t>
            </w:r>
          </w:p>
        </w:tc>
      </w:tr>
      <w:tr w:rsidR="00937AB8" w:rsidRPr="00050044" w14:paraId="77B59CA4" w14:textId="77777777" w:rsidTr="00EC178A">
        <w:tc>
          <w:tcPr>
            <w:tcW w:w="3662" w:type="dxa"/>
          </w:tcPr>
          <w:p w14:paraId="1AFAA950" w14:textId="77777777" w:rsidR="00937AB8" w:rsidRPr="00937AB8" w:rsidRDefault="00937AB8" w:rsidP="00937AB8">
            <w:pPr>
              <w:spacing w:after="160" w:line="259" w:lineRule="auto"/>
            </w:pPr>
            <w:r w:rsidRPr="00937AB8">
              <w:t>Sore throat</w:t>
            </w:r>
          </w:p>
        </w:tc>
        <w:tc>
          <w:tcPr>
            <w:tcW w:w="1938" w:type="dxa"/>
          </w:tcPr>
          <w:p w14:paraId="1D3E177D" w14:textId="77777777" w:rsidR="00937AB8" w:rsidRPr="00937AB8" w:rsidRDefault="00937AB8" w:rsidP="00937AB8">
            <w:pPr>
              <w:spacing w:after="160" w:line="259" w:lineRule="auto"/>
              <w:jc w:val="right"/>
            </w:pPr>
            <w:r w:rsidRPr="00937AB8">
              <w:t>8 (7.92)</w:t>
            </w:r>
          </w:p>
        </w:tc>
        <w:tc>
          <w:tcPr>
            <w:tcW w:w="1937" w:type="dxa"/>
          </w:tcPr>
          <w:p w14:paraId="7217DD70" w14:textId="77777777" w:rsidR="00937AB8" w:rsidRPr="00937AB8" w:rsidRDefault="00937AB8" w:rsidP="00937AB8">
            <w:pPr>
              <w:spacing w:after="160" w:line="259" w:lineRule="auto"/>
              <w:jc w:val="right"/>
            </w:pPr>
            <w:r w:rsidRPr="00937AB8">
              <w:t>6 (6.06)</w:t>
            </w:r>
          </w:p>
        </w:tc>
        <w:tc>
          <w:tcPr>
            <w:tcW w:w="1818" w:type="dxa"/>
          </w:tcPr>
          <w:p w14:paraId="18971963" w14:textId="77777777" w:rsidR="00937AB8" w:rsidRPr="00937AB8" w:rsidRDefault="00937AB8" w:rsidP="00937AB8">
            <w:pPr>
              <w:spacing w:after="160" w:line="259" w:lineRule="auto"/>
              <w:jc w:val="right"/>
            </w:pPr>
            <w:r w:rsidRPr="00937AB8">
              <w:t>14 (7.00)</w:t>
            </w:r>
          </w:p>
        </w:tc>
      </w:tr>
      <w:tr w:rsidR="00937AB8" w:rsidRPr="00050044" w14:paraId="2FB0BA03" w14:textId="77777777" w:rsidTr="00EC178A">
        <w:tc>
          <w:tcPr>
            <w:tcW w:w="3662" w:type="dxa"/>
          </w:tcPr>
          <w:p w14:paraId="0D4729D4" w14:textId="77777777" w:rsidR="00937AB8" w:rsidRPr="00937AB8" w:rsidRDefault="00937AB8" w:rsidP="00937AB8">
            <w:pPr>
              <w:spacing w:after="160" w:line="259" w:lineRule="auto"/>
            </w:pPr>
            <w:r w:rsidRPr="00937AB8">
              <w:t>Dizziness</w:t>
            </w:r>
          </w:p>
        </w:tc>
        <w:tc>
          <w:tcPr>
            <w:tcW w:w="1938" w:type="dxa"/>
          </w:tcPr>
          <w:p w14:paraId="7E1C735E" w14:textId="77777777" w:rsidR="00937AB8" w:rsidRPr="00937AB8" w:rsidRDefault="00937AB8" w:rsidP="00937AB8">
            <w:pPr>
              <w:spacing w:after="160" w:line="259" w:lineRule="auto"/>
              <w:jc w:val="right"/>
            </w:pPr>
            <w:r w:rsidRPr="00937AB8">
              <w:t>6 (5.94)</w:t>
            </w:r>
          </w:p>
        </w:tc>
        <w:tc>
          <w:tcPr>
            <w:tcW w:w="1937" w:type="dxa"/>
          </w:tcPr>
          <w:p w14:paraId="2482D6AF" w14:textId="77777777" w:rsidR="00937AB8" w:rsidRPr="00937AB8" w:rsidRDefault="00937AB8" w:rsidP="00937AB8">
            <w:pPr>
              <w:spacing w:after="160" w:line="259" w:lineRule="auto"/>
              <w:jc w:val="right"/>
            </w:pPr>
            <w:r w:rsidRPr="00937AB8">
              <w:t>3 (3.03)</w:t>
            </w:r>
          </w:p>
        </w:tc>
        <w:tc>
          <w:tcPr>
            <w:tcW w:w="1818" w:type="dxa"/>
          </w:tcPr>
          <w:p w14:paraId="4A72C307" w14:textId="77777777" w:rsidR="00937AB8" w:rsidRPr="00937AB8" w:rsidRDefault="00937AB8" w:rsidP="00937AB8">
            <w:pPr>
              <w:spacing w:after="160" w:line="259" w:lineRule="auto"/>
              <w:jc w:val="right"/>
            </w:pPr>
            <w:r w:rsidRPr="00937AB8">
              <w:t>9 (4.50)</w:t>
            </w:r>
          </w:p>
        </w:tc>
      </w:tr>
      <w:tr w:rsidR="00937AB8" w:rsidRPr="00050044" w14:paraId="2FB17E18" w14:textId="77777777" w:rsidTr="00EC178A">
        <w:tc>
          <w:tcPr>
            <w:tcW w:w="3662" w:type="dxa"/>
          </w:tcPr>
          <w:p w14:paraId="29DCD018" w14:textId="77777777" w:rsidR="00937AB8" w:rsidRPr="00937AB8" w:rsidRDefault="00937AB8" w:rsidP="00937AB8">
            <w:pPr>
              <w:spacing w:after="160" w:line="259" w:lineRule="auto"/>
            </w:pPr>
            <w:r w:rsidRPr="00937AB8">
              <w:t>Nausea</w:t>
            </w:r>
          </w:p>
        </w:tc>
        <w:tc>
          <w:tcPr>
            <w:tcW w:w="1938" w:type="dxa"/>
          </w:tcPr>
          <w:p w14:paraId="1727FBBE" w14:textId="77777777" w:rsidR="00937AB8" w:rsidRPr="00937AB8" w:rsidRDefault="00937AB8" w:rsidP="00937AB8">
            <w:pPr>
              <w:spacing w:after="160" w:line="259" w:lineRule="auto"/>
              <w:jc w:val="right"/>
            </w:pPr>
            <w:r w:rsidRPr="00937AB8">
              <w:t>8 (7.92)</w:t>
            </w:r>
          </w:p>
        </w:tc>
        <w:tc>
          <w:tcPr>
            <w:tcW w:w="1937" w:type="dxa"/>
          </w:tcPr>
          <w:p w14:paraId="73F16563" w14:textId="77777777" w:rsidR="00937AB8" w:rsidRPr="00937AB8" w:rsidRDefault="00937AB8" w:rsidP="00937AB8">
            <w:pPr>
              <w:spacing w:after="160" w:line="259" w:lineRule="auto"/>
              <w:jc w:val="right"/>
            </w:pPr>
            <w:r w:rsidRPr="00937AB8">
              <w:t>3 (3.03)</w:t>
            </w:r>
          </w:p>
        </w:tc>
        <w:tc>
          <w:tcPr>
            <w:tcW w:w="1818" w:type="dxa"/>
          </w:tcPr>
          <w:p w14:paraId="0ECB7E1B" w14:textId="77777777" w:rsidR="00937AB8" w:rsidRPr="00937AB8" w:rsidRDefault="00937AB8" w:rsidP="00937AB8">
            <w:pPr>
              <w:spacing w:after="160" w:line="259" w:lineRule="auto"/>
              <w:jc w:val="right"/>
            </w:pPr>
            <w:r w:rsidRPr="00937AB8">
              <w:t>11 (5.50)</w:t>
            </w:r>
          </w:p>
        </w:tc>
      </w:tr>
      <w:tr w:rsidR="00937AB8" w:rsidRPr="00050044" w14:paraId="5CDADEA4" w14:textId="77777777" w:rsidTr="00EC178A">
        <w:tc>
          <w:tcPr>
            <w:tcW w:w="3662" w:type="dxa"/>
          </w:tcPr>
          <w:p w14:paraId="473F1F9B" w14:textId="77777777" w:rsidR="00937AB8" w:rsidRPr="00937AB8" w:rsidRDefault="00937AB8" w:rsidP="00937AB8">
            <w:pPr>
              <w:spacing w:after="160" w:line="259" w:lineRule="auto"/>
            </w:pPr>
            <w:r w:rsidRPr="00937AB8">
              <w:t>Stomach aches</w:t>
            </w:r>
          </w:p>
        </w:tc>
        <w:tc>
          <w:tcPr>
            <w:tcW w:w="1938" w:type="dxa"/>
          </w:tcPr>
          <w:p w14:paraId="5BAC62AF" w14:textId="77777777" w:rsidR="00937AB8" w:rsidRPr="00937AB8" w:rsidRDefault="00937AB8" w:rsidP="00937AB8">
            <w:pPr>
              <w:spacing w:after="160" w:line="259" w:lineRule="auto"/>
              <w:jc w:val="right"/>
            </w:pPr>
            <w:r w:rsidRPr="00937AB8">
              <w:t>7 (6.93)</w:t>
            </w:r>
          </w:p>
        </w:tc>
        <w:tc>
          <w:tcPr>
            <w:tcW w:w="1937" w:type="dxa"/>
          </w:tcPr>
          <w:p w14:paraId="7F52CA8F" w14:textId="77777777" w:rsidR="00937AB8" w:rsidRPr="00937AB8" w:rsidRDefault="00937AB8" w:rsidP="00937AB8">
            <w:pPr>
              <w:spacing w:after="160" w:line="259" w:lineRule="auto"/>
              <w:jc w:val="right"/>
            </w:pPr>
            <w:r w:rsidRPr="00937AB8">
              <w:t>3 (3.03)</w:t>
            </w:r>
          </w:p>
        </w:tc>
        <w:tc>
          <w:tcPr>
            <w:tcW w:w="1818" w:type="dxa"/>
          </w:tcPr>
          <w:p w14:paraId="2631BAE0" w14:textId="77777777" w:rsidR="00937AB8" w:rsidRPr="00937AB8" w:rsidRDefault="00937AB8" w:rsidP="00937AB8">
            <w:pPr>
              <w:spacing w:after="160" w:line="259" w:lineRule="auto"/>
              <w:jc w:val="right"/>
            </w:pPr>
            <w:r w:rsidRPr="00937AB8">
              <w:t>10 (5.00)</w:t>
            </w:r>
          </w:p>
        </w:tc>
      </w:tr>
      <w:tr w:rsidR="00937AB8" w:rsidRPr="00050044" w14:paraId="55742318" w14:textId="77777777" w:rsidTr="00EC178A">
        <w:tc>
          <w:tcPr>
            <w:tcW w:w="3662" w:type="dxa"/>
          </w:tcPr>
          <w:p w14:paraId="539C2D6B" w14:textId="77777777" w:rsidR="00937AB8" w:rsidRPr="00937AB8" w:rsidRDefault="00937AB8" w:rsidP="00937AB8">
            <w:pPr>
              <w:spacing w:after="160" w:line="259" w:lineRule="auto"/>
            </w:pPr>
            <w:r w:rsidRPr="00937AB8">
              <w:t>Vomiting</w:t>
            </w:r>
          </w:p>
        </w:tc>
        <w:tc>
          <w:tcPr>
            <w:tcW w:w="1938" w:type="dxa"/>
          </w:tcPr>
          <w:p w14:paraId="298734AB" w14:textId="77777777" w:rsidR="00937AB8" w:rsidRPr="00937AB8" w:rsidRDefault="00937AB8" w:rsidP="00937AB8">
            <w:pPr>
              <w:spacing w:after="160" w:line="259" w:lineRule="auto"/>
              <w:jc w:val="right"/>
            </w:pPr>
            <w:r w:rsidRPr="00937AB8">
              <w:t>1 (0.99)</w:t>
            </w:r>
          </w:p>
        </w:tc>
        <w:tc>
          <w:tcPr>
            <w:tcW w:w="1937" w:type="dxa"/>
          </w:tcPr>
          <w:p w14:paraId="42FC52F2" w14:textId="77777777" w:rsidR="00937AB8" w:rsidRPr="00937AB8" w:rsidRDefault="00937AB8" w:rsidP="00937AB8">
            <w:pPr>
              <w:spacing w:after="160" w:line="259" w:lineRule="auto"/>
              <w:jc w:val="right"/>
            </w:pPr>
            <w:r w:rsidRPr="00937AB8">
              <w:t>1 (1.01)</w:t>
            </w:r>
          </w:p>
        </w:tc>
        <w:tc>
          <w:tcPr>
            <w:tcW w:w="1818" w:type="dxa"/>
          </w:tcPr>
          <w:p w14:paraId="6506EB0C" w14:textId="742C86A3" w:rsidR="00937AB8" w:rsidRPr="00937AB8" w:rsidRDefault="00937AB8" w:rsidP="00937AB8">
            <w:pPr>
              <w:spacing w:after="160" w:line="259" w:lineRule="auto"/>
              <w:jc w:val="right"/>
            </w:pPr>
            <w:r w:rsidRPr="00937AB8">
              <w:t>2 (1.00)</w:t>
            </w:r>
          </w:p>
        </w:tc>
      </w:tr>
      <w:tr w:rsidR="00937AB8" w:rsidRPr="00050044" w14:paraId="00A2810B" w14:textId="77777777" w:rsidTr="00EC178A">
        <w:tc>
          <w:tcPr>
            <w:tcW w:w="3662" w:type="dxa"/>
          </w:tcPr>
          <w:p w14:paraId="63733399" w14:textId="77777777" w:rsidR="00937AB8" w:rsidRPr="00937AB8" w:rsidRDefault="00937AB8" w:rsidP="00937AB8">
            <w:pPr>
              <w:spacing w:after="160" w:line="259" w:lineRule="auto"/>
            </w:pPr>
            <w:r w:rsidRPr="00937AB8">
              <w:t>Sweating</w:t>
            </w:r>
          </w:p>
        </w:tc>
        <w:tc>
          <w:tcPr>
            <w:tcW w:w="1938" w:type="dxa"/>
          </w:tcPr>
          <w:p w14:paraId="558F534A" w14:textId="77777777" w:rsidR="00937AB8" w:rsidRPr="00937AB8" w:rsidRDefault="00937AB8" w:rsidP="00937AB8">
            <w:pPr>
              <w:spacing w:after="160" w:line="259" w:lineRule="auto"/>
              <w:jc w:val="right"/>
            </w:pPr>
            <w:r w:rsidRPr="00937AB8">
              <w:t>20 (19.80)</w:t>
            </w:r>
          </w:p>
        </w:tc>
        <w:tc>
          <w:tcPr>
            <w:tcW w:w="1937" w:type="dxa"/>
          </w:tcPr>
          <w:p w14:paraId="767B2E7F" w14:textId="77777777" w:rsidR="00937AB8" w:rsidRPr="00937AB8" w:rsidRDefault="00937AB8" w:rsidP="00937AB8">
            <w:pPr>
              <w:spacing w:after="160" w:line="259" w:lineRule="auto"/>
              <w:jc w:val="right"/>
            </w:pPr>
            <w:r w:rsidRPr="00937AB8">
              <w:t>8 (8.08)</w:t>
            </w:r>
          </w:p>
        </w:tc>
        <w:tc>
          <w:tcPr>
            <w:tcW w:w="1818" w:type="dxa"/>
          </w:tcPr>
          <w:p w14:paraId="6EB3BE90" w14:textId="77777777" w:rsidR="00937AB8" w:rsidRPr="00937AB8" w:rsidRDefault="00937AB8" w:rsidP="00937AB8">
            <w:pPr>
              <w:spacing w:after="160" w:line="259" w:lineRule="auto"/>
              <w:jc w:val="right"/>
            </w:pPr>
            <w:r w:rsidRPr="00937AB8">
              <w:t>28 (14.00)</w:t>
            </w:r>
          </w:p>
        </w:tc>
      </w:tr>
      <w:tr w:rsidR="00937AB8" w:rsidRPr="00050044" w14:paraId="1C419FB4" w14:textId="77777777" w:rsidTr="00EC178A">
        <w:tc>
          <w:tcPr>
            <w:tcW w:w="3662" w:type="dxa"/>
          </w:tcPr>
          <w:p w14:paraId="753D37AB" w14:textId="77777777" w:rsidR="00937AB8" w:rsidRPr="00937AB8" w:rsidRDefault="00937AB8" w:rsidP="00937AB8">
            <w:pPr>
              <w:spacing w:after="160" w:line="259" w:lineRule="auto"/>
            </w:pPr>
            <w:r w:rsidRPr="00937AB8">
              <w:t>Appetite reduction</w:t>
            </w:r>
          </w:p>
        </w:tc>
        <w:tc>
          <w:tcPr>
            <w:tcW w:w="1938" w:type="dxa"/>
          </w:tcPr>
          <w:p w14:paraId="488D8F90" w14:textId="77777777" w:rsidR="00937AB8" w:rsidRPr="00937AB8" w:rsidRDefault="00937AB8" w:rsidP="00937AB8">
            <w:pPr>
              <w:spacing w:after="160" w:line="259" w:lineRule="auto"/>
              <w:jc w:val="right"/>
            </w:pPr>
            <w:r w:rsidRPr="00937AB8">
              <w:t>35 (34.65)</w:t>
            </w:r>
          </w:p>
        </w:tc>
        <w:tc>
          <w:tcPr>
            <w:tcW w:w="1937" w:type="dxa"/>
          </w:tcPr>
          <w:p w14:paraId="79C950AA" w14:textId="77777777" w:rsidR="00937AB8" w:rsidRPr="00937AB8" w:rsidRDefault="00937AB8" w:rsidP="00937AB8">
            <w:pPr>
              <w:spacing w:after="160" w:line="259" w:lineRule="auto"/>
              <w:jc w:val="right"/>
            </w:pPr>
            <w:r w:rsidRPr="00937AB8">
              <w:t>19 (19.19)</w:t>
            </w:r>
          </w:p>
        </w:tc>
        <w:tc>
          <w:tcPr>
            <w:tcW w:w="1818" w:type="dxa"/>
          </w:tcPr>
          <w:p w14:paraId="3B28834B" w14:textId="77777777" w:rsidR="00937AB8" w:rsidRPr="00937AB8" w:rsidRDefault="00937AB8" w:rsidP="00937AB8">
            <w:pPr>
              <w:spacing w:after="160" w:line="259" w:lineRule="auto"/>
              <w:jc w:val="right"/>
            </w:pPr>
            <w:r w:rsidRPr="00937AB8">
              <w:t>54 (27.00)</w:t>
            </w:r>
          </w:p>
        </w:tc>
      </w:tr>
      <w:tr w:rsidR="00937AB8" w:rsidRPr="00050044" w14:paraId="5E441955" w14:textId="77777777" w:rsidTr="00EC178A">
        <w:tc>
          <w:tcPr>
            <w:tcW w:w="3662" w:type="dxa"/>
          </w:tcPr>
          <w:p w14:paraId="1C986C7F" w14:textId="77777777" w:rsidR="00937AB8" w:rsidRPr="00937AB8" w:rsidRDefault="00937AB8" w:rsidP="00937AB8">
            <w:pPr>
              <w:spacing w:after="160" w:line="259" w:lineRule="auto"/>
            </w:pPr>
            <w:r w:rsidRPr="00937AB8">
              <w:t>Diarrhea</w:t>
            </w:r>
          </w:p>
        </w:tc>
        <w:tc>
          <w:tcPr>
            <w:tcW w:w="1938" w:type="dxa"/>
          </w:tcPr>
          <w:p w14:paraId="1E870F24" w14:textId="77777777" w:rsidR="00937AB8" w:rsidRPr="00937AB8" w:rsidRDefault="00937AB8" w:rsidP="00937AB8">
            <w:pPr>
              <w:spacing w:after="160" w:line="259" w:lineRule="auto"/>
              <w:jc w:val="right"/>
            </w:pPr>
            <w:r w:rsidRPr="00937AB8">
              <w:t>6 (5.94)</w:t>
            </w:r>
          </w:p>
        </w:tc>
        <w:tc>
          <w:tcPr>
            <w:tcW w:w="1937" w:type="dxa"/>
          </w:tcPr>
          <w:p w14:paraId="3E5CAB19" w14:textId="77777777" w:rsidR="00937AB8" w:rsidRPr="00937AB8" w:rsidRDefault="00937AB8" w:rsidP="00937AB8">
            <w:pPr>
              <w:spacing w:after="160" w:line="259" w:lineRule="auto"/>
              <w:jc w:val="right"/>
            </w:pPr>
            <w:r w:rsidRPr="00937AB8">
              <w:t>1 (1.01)</w:t>
            </w:r>
          </w:p>
        </w:tc>
        <w:tc>
          <w:tcPr>
            <w:tcW w:w="1818" w:type="dxa"/>
          </w:tcPr>
          <w:p w14:paraId="041CC1D1" w14:textId="77777777" w:rsidR="00937AB8" w:rsidRPr="00937AB8" w:rsidRDefault="00937AB8" w:rsidP="00937AB8">
            <w:pPr>
              <w:spacing w:after="160" w:line="259" w:lineRule="auto"/>
              <w:jc w:val="right"/>
            </w:pPr>
            <w:r w:rsidRPr="00937AB8">
              <w:t>7 (3.50)</w:t>
            </w:r>
          </w:p>
        </w:tc>
      </w:tr>
      <w:tr w:rsidR="00937AB8" w:rsidRPr="00050044" w14:paraId="7C5FD2AD" w14:textId="77777777" w:rsidTr="00EC178A">
        <w:tc>
          <w:tcPr>
            <w:tcW w:w="3662" w:type="dxa"/>
          </w:tcPr>
          <w:p w14:paraId="758CCABC" w14:textId="77777777" w:rsidR="00937AB8" w:rsidRPr="00937AB8" w:rsidRDefault="00937AB8" w:rsidP="00937AB8">
            <w:pPr>
              <w:spacing w:after="160" w:line="259" w:lineRule="auto"/>
            </w:pPr>
            <w:r w:rsidRPr="00937AB8">
              <w:t>Frequent urination</w:t>
            </w:r>
          </w:p>
        </w:tc>
        <w:tc>
          <w:tcPr>
            <w:tcW w:w="1938" w:type="dxa"/>
          </w:tcPr>
          <w:p w14:paraId="354A8DFA" w14:textId="77777777" w:rsidR="00937AB8" w:rsidRPr="00937AB8" w:rsidRDefault="00937AB8" w:rsidP="00937AB8">
            <w:pPr>
              <w:spacing w:after="160" w:line="259" w:lineRule="auto"/>
              <w:jc w:val="right"/>
            </w:pPr>
            <w:r w:rsidRPr="00937AB8">
              <w:t>14 (13.86)</w:t>
            </w:r>
          </w:p>
        </w:tc>
        <w:tc>
          <w:tcPr>
            <w:tcW w:w="1937" w:type="dxa"/>
          </w:tcPr>
          <w:p w14:paraId="08357715" w14:textId="77777777" w:rsidR="00937AB8" w:rsidRPr="00937AB8" w:rsidRDefault="00937AB8" w:rsidP="00937AB8">
            <w:pPr>
              <w:spacing w:after="160" w:line="259" w:lineRule="auto"/>
              <w:jc w:val="right"/>
            </w:pPr>
            <w:r w:rsidRPr="00937AB8">
              <w:t>11 (11.11)</w:t>
            </w:r>
          </w:p>
        </w:tc>
        <w:tc>
          <w:tcPr>
            <w:tcW w:w="1818" w:type="dxa"/>
          </w:tcPr>
          <w:p w14:paraId="06260A25" w14:textId="77777777" w:rsidR="00937AB8" w:rsidRPr="00937AB8" w:rsidRDefault="00937AB8" w:rsidP="00937AB8">
            <w:pPr>
              <w:spacing w:after="160" w:line="259" w:lineRule="auto"/>
              <w:jc w:val="right"/>
            </w:pPr>
            <w:r w:rsidRPr="00937AB8">
              <w:t>25 (12.50)</w:t>
            </w:r>
          </w:p>
        </w:tc>
      </w:tr>
      <w:tr w:rsidR="00937AB8" w:rsidRPr="00050044" w14:paraId="3D9292A3" w14:textId="77777777" w:rsidTr="00EC178A">
        <w:tc>
          <w:tcPr>
            <w:tcW w:w="3662" w:type="dxa"/>
          </w:tcPr>
          <w:p w14:paraId="0322419E" w14:textId="77777777" w:rsidR="00937AB8" w:rsidRPr="00937AB8" w:rsidRDefault="00937AB8" w:rsidP="00937AB8">
            <w:pPr>
              <w:spacing w:after="160" w:line="259" w:lineRule="auto"/>
            </w:pPr>
            <w:r w:rsidRPr="00937AB8">
              <w:t>Tics</w:t>
            </w:r>
          </w:p>
        </w:tc>
        <w:tc>
          <w:tcPr>
            <w:tcW w:w="1938" w:type="dxa"/>
          </w:tcPr>
          <w:p w14:paraId="543C0D29" w14:textId="77777777" w:rsidR="00937AB8" w:rsidRPr="00937AB8" w:rsidRDefault="00937AB8" w:rsidP="00937AB8">
            <w:pPr>
              <w:spacing w:after="160" w:line="259" w:lineRule="auto"/>
              <w:jc w:val="right"/>
            </w:pPr>
            <w:r w:rsidRPr="00937AB8">
              <w:t>3 (2.97)</w:t>
            </w:r>
          </w:p>
        </w:tc>
        <w:tc>
          <w:tcPr>
            <w:tcW w:w="1937" w:type="dxa"/>
          </w:tcPr>
          <w:p w14:paraId="1ED1B1AB" w14:textId="77777777" w:rsidR="00937AB8" w:rsidRPr="00937AB8" w:rsidRDefault="00937AB8" w:rsidP="00937AB8">
            <w:pPr>
              <w:spacing w:after="160" w:line="259" w:lineRule="auto"/>
              <w:jc w:val="right"/>
            </w:pPr>
            <w:r w:rsidRPr="00937AB8">
              <w:t>6 (6.06)</w:t>
            </w:r>
          </w:p>
        </w:tc>
        <w:tc>
          <w:tcPr>
            <w:tcW w:w="1818" w:type="dxa"/>
          </w:tcPr>
          <w:p w14:paraId="6D99BA72" w14:textId="77777777" w:rsidR="00937AB8" w:rsidRPr="00937AB8" w:rsidRDefault="00937AB8" w:rsidP="00937AB8">
            <w:pPr>
              <w:spacing w:after="160" w:line="259" w:lineRule="auto"/>
              <w:jc w:val="right"/>
            </w:pPr>
            <w:r w:rsidRPr="00937AB8">
              <w:t>9 (4.50)</w:t>
            </w:r>
          </w:p>
        </w:tc>
      </w:tr>
      <w:tr w:rsidR="00937AB8" w:rsidRPr="00050044" w14:paraId="7367B3C9" w14:textId="77777777" w:rsidTr="00EC178A">
        <w:tc>
          <w:tcPr>
            <w:tcW w:w="3662" w:type="dxa"/>
          </w:tcPr>
          <w:p w14:paraId="3B104E5B" w14:textId="77777777" w:rsidR="00937AB8" w:rsidRPr="00937AB8" w:rsidRDefault="00937AB8" w:rsidP="00937AB8">
            <w:pPr>
              <w:spacing w:after="160" w:line="259" w:lineRule="auto"/>
            </w:pPr>
            <w:r w:rsidRPr="00937AB8">
              <w:t>Sleep difficulties</w:t>
            </w:r>
          </w:p>
        </w:tc>
        <w:tc>
          <w:tcPr>
            <w:tcW w:w="1938" w:type="dxa"/>
          </w:tcPr>
          <w:p w14:paraId="7B9ADC69" w14:textId="77777777" w:rsidR="00937AB8" w:rsidRPr="00937AB8" w:rsidRDefault="00937AB8" w:rsidP="00937AB8">
            <w:pPr>
              <w:spacing w:after="160" w:line="259" w:lineRule="auto"/>
              <w:jc w:val="right"/>
            </w:pPr>
            <w:r w:rsidRPr="00937AB8">
              <w:t>56 (55.45)</w:t>
            </w:r>
          </w:p>
        </w:tc>
        <w:tc>
          <w:tcPr>
            <w:tcW w:w="1937" w:type="dxa"/>
          </w:tcPr>
          <w:p w14:paraId="7F06A2CC" w14:textId="77777777" w:rsidR="00937AB8" w:rsidRPr="00937AB8" w:rsidRDefault="00937AB8" w:rsidP="00937AB8">
            <w:pPr>
              <w:spacing w:after="160" w:line="259" w:lineRule="auto"/>
              <w:jc w:val="right"/>
            </w:pPr>
            <w:r w:rsidRPr="00937AB8">
              <w:t>50 (50.51)</w:t>
            </w:r>
          </w:p>
        </w:tc>
        <w:tc>
          <w:tcPr>
            <w:tcW w:w="1818" w:type="dxa"/>
          </w:tcPr>
          <w:p w14:paraId="3CA079A6" w14:textId="77777777" w:rsidR="00937AB8" w:rsidRPr="00937AB8" w:rsidRDefault="00937AB8" w:rsidP="00937AB8">
            <w:pPr>
              <w:spacing w:after="160" w:line="259" w:lineRule="auto"/>
              <w:jc w:val="right"/>
            </w:pPr>
            <w:r w:rsidRPr="00937AB8">
              <w:t>106 (53.00)</w:t>
            </w:r>
          </w:p>
        </w:tc>
      </w:tr>
      <w:tr w:rsidR="00937AB8" w:rsidRPr="00050044" w14:paraId="4028E480" w14:textId="77777777" w:rsidTr="00EC178A">
        <w:tc>
          <w:tcPr>
            <w:tcW w:w="3662" w:type="dxa"/>
          </w:tcPr>
          <w:p w14:paraId="6C692818" w14:textId="77777777" w:rsidR="00937AB8" w:rsidRPr="00937AB8" w:rsidRDefault="00937AB8" w:rsidP="00937AB8">
            <w:pPr>
              <w:spacing w:after="160" w:line="259" w:lineRule="auto"/>
            </w:pPr>
            <w:r w:rsidRPr="00937AB8">
              <w:t>Mood instability</w:t>
            </w:r>
          </w:p>
        </w:tc>
        <w:tc>
          <w:tcPr>
            <w:tcW w:w="1938" w:type="dxa"/>
          </w:tcPr>
          <w:p w14:paraId="19340726" w14:textId="77777777" w:rsidR="00937AB8" w:rsidRPr="00937AB8" w:rsidRDefault="00937AB8" w:rsidP="00937AB8">
            <w:pPr>
              <w:spacing w:after="160" w:line="259" w:lineRule="auto"/>
              <w:jc w:val="right"/>
            </w:pPr>
            <w:r w:rsidRPr="00937AB8">
              <w:t>40 (39.60)</w:t>
            </w:r>
          </w:p>
        </w:tc>
        <w:tc>
          <w:tcPr>
            <w:tcW w:w="1937" w:type="dxa"/>
          </w:tcPr>
          <w:p w14:paraId="7C02FBF7" w14:textId="77777777" w:rsidR="00937AB8" w:rsidRPr="00937AB8" w:rsidRDefault="00937AB8" w:rsidP="00937AB8">
            <w:pPr>
              <w:spacing w:after="160" w:line="259" w:lineRule="auto"/>
              <w:jc w:val="right"/>
            </w:pPr>
            <w:r w:rsidRPr="00937AB8">
              <w:t>46 (46.46)</w:t>
            </w:r>
          </w:p>
        </w:tc>
        <w:tc>
          <w:tcPr>
            <w:tcW w:w="1818" w:type="dxa"/>
          </w:tcPr>
          <w:p w14:paraId="198937A8" w14:textId="77777777" w:rsidR="00937AB8" w:rsidRPr="00937AB8" w:rsidRDefault="00937AB8" w:rsidP="00937AB8">
            <w:pPr>
              <w:spacing w:after="160" w:line="259" w:lineRule="auto"/>
              <w:jc w:val="right"/>
            </w:pPr>
            <w:r w:rsidRPr="00937AB8">
              <w:t>86 (43.00)</w:t>
            </w:r>
          </w:p>
        </w:tc>
      </w:tr>
      <w:tr w:rsidR="00937AB8" w:rsidRPr="00050044" w14:paraId="56F46B05" w14:textId="77777777" w:rsidTr="00EC178A">
        <w:tc>
          <w:tcPr>
            <w:tcW w:w="3662" w:type="dxa"/>
          </w:tcPr>
          <w:p w14:paraId="7BD2CC60" w14:textId="77777777" w:rsidR="00937AB8" w:rsidRPr="00937AB8" w:rsidRDefault="00937AB8" w:rsidP="00937AB8">
            <w:pPr>
              <w:spacing w:after="160" w:line="259" w:lineRule="auto"/>
            </w:pPr>
            <w:r w:rsidRPr="00937AB8">
              <w:t>Irritability</w:t>
            </w:r>
          </w:p>
        </w:tc>
        <w:tc>
          <w:tcPr>
            <w:tcW w:w="1938" w:type="dxa"/>
          </w:tcPr>
          <w:p w14:paraId="60F782D2" w14:textId="77777777" w:rsidR="00937AB8" w:rsidRPr="00937AB8" w:rsidRDefault="00937AB8" w:rsidP="00937AB8">
            <w:pPr>
              <w:spacing w:after="160" w:line="259" w:lineRule="auto"/>
              <w:jc w:val="right"/>
            </w:pPr>
            <w:r w:rsidRPr="00937AB8">
              <w:t>49 (48.51)</w:t>
            </w:r>
          </w:p>
        </w:tc>
        <w:tc>
          <w:tcPr>
            <w:tcW w:w="1937" w:type="dxa"/>
          </w:tcPr>
          <w:p w14:paraId="1262AD8D" w14:textId="77777777" w:rsidR="00937AB8" w:rsidRPr="00937AB8" w:rsidRDefault="00937AB8" w:rsidP="00937AB8">
            <w:pPr>
              <w:spacing w:after="160" w:line="259" w:lineRule="auto"/>
              <w:jc w:val="right"/>
            </w:pPr>
            <w:r w:rsidRPr="00937AB8">
              <w:t>49 (49.49)</w:t>
            </w:r>
          </w:p>
        </w:tc>
        <w:tc>
          <w:tcPr>
            <w:tcW w:w="1818" w:type="dxa"/>
          </w:tcPr>
          <w:p w14:paraId="6EA8A5FA" w14:textId="77777777" w:rsidR="00937AB8" w:rsidRPr="00937AB8" w:rsidRDefault="00937AB8" w:rsidP="00937AB8">
            <w:pPr>
              <w:spacing w:after="160" w:line="259" w:lineRule="auto"/>
              <w:jc w:val="right"/>
            </w:pPr>
            <w:r w:rsidRPr="00937AB8">
              <w:t>98 (49.00)</w:t>
            </w:r>
          </w:p>
        </w:tc>
      </w:tr>
      <w:tr w:rsidR="00937AB8" w:rsidRPr="00050044" w14:paraId="4740E10C" w14:textId="77777777" w:rsidTr="00EC178A">
        <w:tc>
          <w:tcPr>
            <w:tcW w:w="3662" w:type="dxa"/>
          </w:tcPr>
          <w:p w14:paraId="79BA7AC0" w14:textId="77777777" w:rsidR="00937AB8" w:rsidRPr="00937AB8" w:rsidRDefault="00937AB8" w:rsidP="00937AB8">
            <w:pPr>
              <w:spacing w:after="160" w:line="259" w:lineRule="auto"/>
            </w:pPr>
            <w:r w:rsidRPr="00937AB8">
              <w:t>Agitation/Excitability</w:t>
            </w:r>
          </w:p>
        </w:tc>
        <w:tc>
          <w:tcPr>
            <w:tcW w:w="1938" w:type="dxa"/>
          </w:tcPr>
          <w:p w14:paraId="02041316" w14:textId="77777777" w:rsidR="00937AB8" w:rsidRPr="00937AB8" w:rsidRDefault="00937AB8" w:rsidP="00937AB8">
            <w:pPr>
              <w:spacing w:after="160" w:line="259" w:lineRule="auto"/>
              <w:jc w:val="right"/>
            </w:pPr>
            <w:r w:rsidRPr="00937AB8">
              <w:t>42 (41.58)</w:t>
            </w:r>
          </w:p>
        </w:tc>
        <w:tc>
          <w:tcPr>
            <w:tcW w:w="1937" w:type="dxa"/>
          </w:tcPr>
          <w:p w14:paraId="715CE5DE" w14:textId="77777777" w:rsidR="00937AB8" w:rsidRPr="00937AB8" w:rsidRDefault="00937AB8" w:rsidP="00937AB8">
            <w:pPr>
              <w:spacing w:after="160" w:line="259" w:lineRule="auto"/>
              <w:jc w:val="right"/>
            </w:pPr>
            <w:r w:rsidRPr="00937AB8">
              <w:t>43 (43.43)</w:t>
            </w:r>
          </w:p>
        </w:tc>
        <w:tc>
          <w:tcPr>
            <w:tcW w:w="1818" w:type="dxa"/>
          </w:tcPr>
          <w:p w14:paraId="13EB5C4E" w14:textId="77777777" w:rsidR="00937AB8" w:rsidRPr="00937AB8" w:rsidRDefault="00937AB8" w:rsidP="00937AB8">
            <w:pPr>
              <w:spacing w:after="160" w:line="259" w:lineRule="auto"/>
              <w:jc w:val="right"/>
            </w:pPr>
            <w:r w:rsidRPr="00937AB8">
              <w:t>85 (42.50)</w:t>
            </w:r>
          </w:p>
        </w:tc>
      </w:tr>
      <w:tr w:rsidR="00937AB8" w:rsidRPr="00050044" w14:paraId="0839350D" w14:textId="77777777" w:rsidTr="00EC178A">
        <w:tc>
          <w:tcPr>
            <w:tcW w:w="3662" w:type="dxa"/>
          </w:tcPr>
          <w:p w14:paraId="1F06527E" w14:textId="77777777" w:rsidR="00937AB8" w:rsidRPr="00937AB8" w:rsidRDefault="00937AB8" w:rsidP="00937AB8">
            <w:pPr>
              <w:spacing w:after="160" w:line="259" w:lineRule="auto"/>
            </w:pPr>
            <w:r w:rsidRPr="00937AB8">
              <w:t>Sadness</w:t>
            </w:r>
          </w:p>
        </w:tc>
        <w:tc>
          <w:tcPr>
            <w:tcW w:w="1938" w:type="dxa"/>
          </w:tcPr>
          <w:p w14:paraId="50976A0A" w14:textId="77777777" w:rsidR="00937AB8" w:rsidRPr="00937AB8" w:rsidRDefault="00937AB8" w:rsidP="00937AB8">
            <w:pPr>
              <w:spacing w:after="160" w:line="259" w:lineRule="auto"/>
              <w:jc w:val="right"/>
            </w:pPr>
            <w:r w:rsidRPr="00937AB8">
              <w:t>17 (16.83)</w:t>
            </w:r>
          </w:p>
        </w:tc>
        <w:tc>
          <w:tcPr>
            <w:tcW w:w="1937" w:type="dxa"/>
          </w:tcPr>
          <w:p w14:paraId="5BCBD94C" w14:textId="77777777" w:rsidR="00937AB8" w:rsidRPr="00937AB8" w:rsidRDefault="00937AB8" w:rsidP="00937AB8">
            <w:pPr>
              <w:spacing w:after="160" w:line="259" w:lineRule="auto"/>
              <w:jc w:val="right"/>
            </w:pPr>
            <w:r w:rsidRPr="00937AB8">
              <w:t>19 (19.19)</w:t>
            </w:r>
          </w:p>
        </w:tc>
        <w:tc>
          <w:tcPr>
            <w:tcW w:w="1818" w:type="dxa"/>
          </w:tcPr>
          <w:p w14:paraId="365C2661" w14:textId="77777777" w:rsidR="00937AB8" w:rsidRPr="00937AB8" w:rsidRDefault="00937AB8" w:rsidP="00937AB8">
            <w:pPr>
              <w:spacing w:after="160" w:line="259" w:lineRule="auto"/>
              <w:jc w:val="right"/>
            </w:pPr>
            <w:r w:rsidRPr="00937AB8">
              <w:t>36 (18.00)</w:t>
            </w:r>
          </w:p>
        </w:tc>
      </w:tr>
      <w:tr w:rsidR="00937AB8" w:rsidRPr="00050044" w14:paraId="671CEE8F" w14:textId="77777777" w:rsidTr="00EC178A">
        <w:tc>
          <w:tcPr>
            <w:tcW w:w="3662" w:type="dxa"/>
          </w:tcPr>
          <w:p w14:paraId="15B4F716" w14:textId="77777777" w:rsidR="00937AB8" w:rsidRPr="00937AB8" w:rsidRDefault="00937AB8" w:rsidP="00937AB8">
            <w:pPr>
              <w:spacing w:after="160" w:line="259" w:lineRule="auto"/>
            </w:pPr>
            <w:r w:rsidRPr="00937AB8">
              <w:t>Heart palpitations</w:t>
            </w:r>
          </w:p>
        </w:tc>
        <w:tc>
          <w:tcPr>
            <w:tcW w:w="1938" w:type="dxa"/>
          </w:tcPr>
          <w:p w14:paraId="5A77C5C8" w14:textId="77777777" w:rsidR="00937AB8" w:rsidRPr="00937AB8" w:rsidRDefault="00937AB8" w:rsidP="00937AB8">
            <w:pPr>
              <w:spacing w:after="160" w:line="259" w:lineRule="auto"/>
              <w:jc w:val="right"/>
            </w:pPr>
            <w:r w:rsidRPr="00937AB8">
              <w:t>6 (5.94)</w:t>
            </w:r>
          </w:p>
        </w:tc>
        <w:tc>
          <w:tcPr>
            <w:tcW w:w="1937" w:type="dxa"/>
          </w:tcPr>
          <w:p w14:paraId="3FEB6BBD" w14:textId="77777777" w:rsidR="00937AB8" w:rsidRPr="00937AB8" w:rsidRDefault="00937AB8" w:rsidP="00937AB8">
            <w:pPr>
              <w:spacing w:after="160" w:line="259" w:lineRule="auto"/>
              <w:jc w:val="right"/>
            </w:pPr>
            <w:r w:rsidRPr="00937AB8">
              <w:t>3 (3.03)</w:t>
            </w:r>
          </w:p>
        </w:tc>
        <w:tc>
          <w:tcPr>
            <w:tcW w:w="1818" w:type="dxa"/>
          </w:tcPr>
          <w:p w14:paraId="45910295" w14:textId="77777777" w:rsidR="00937AB8" w:rsidRPr="00937AB8" w:rsidRDefault="00937AB8" w:rsidP="00937AB8">
            <w:pPr>
              <w:spacing w:after="160" w:line="259" w:lineRule="auto"/>
              <w:jc w:val="right"/>
            </w:pPr>
            <w:r w:rsidRPr="00937AB8">
              <w:t>9 (4.50)</w:t>
            </w:r>
          </w:p>
        </w:tc>
      </w:tr>
      <w:tr w:rsidR="00937AB8" w:rsidRPr="00050044" w14:paraId="132FD55E" w14:textId="77777777" w:rsidTr="00EC178A">
        <w:tc>
          <w:tcPr>
            <w:tcW w:w="3662" w:type="dxa"/>
          </w:tcPr>
          <w:p w14:paraId="5BF8DB62" w14:textId="77777777" w:rsidR="00937AB8" w:rsidRPr="00937AB8" w:rsidRDefault="00937AB8" w:rsidP="00937AB8">
            <w:pPr>
              <w:spacing w:after="160" w:line="259" w:lineRule="auto"/>
            </w:pPr>
            <w:r w:rsidRPr="00937AB8">
              <w:t>Sexual dysfunction</w:t>
            </w:r>
          </w:p>
        </w:tc>
        <w:tc>
          <w:tcPr>
            <w:tcW w:w="1938" w:type="dxa"/>
          </w:tcPr>
          <w:p w14:paraId="75052CF8" w14:textId="77777777" w:rsidR="00937AB8" w:rsidRPr="00937AB8" w:rsidRDefault="00937AB8" w:rsidP="00937AB8">
            <w:pPr>
              <w:spacing w:after="160" w:line="259" w:lineRule="auto"/>
              <w:jc w:val="right"/>
            </w:pPr>
            <w:r w:rsidRPr="00937AB8">
              <w:t>2 (1.98)</w:t>
            </w:r>
          </w:p>
        </w:tc>
        <w:tc>
          <w:tcPr>
            <w:tcW w:w="1937" w:type="dxa"/>
          </w:tcPr>
          <w:p w14:paraId="629B1549" w14:textId="77777777" w:rsidR="00937AB8" w:rsidRPr="00937AB8" w:rsidRDefault="00937AB8" w:rsidP="00937AB8">
            <w:pPr>
              <w:spacing w:after="160" w:line="259" w:lineRule="auto"/>
              <w:jc w:val="right"/>
            </w:pPr>
            <w:r w:rsidRPr="00937AB8">
              <w:t>0 (0.00)</w:t>
            </w:r>
          </w:p>
        </w:tc>
        <w:tc>
          <w:tcPr>
            <w:tcW w:w="1818" w:type="dxa"/>
          </w:tcPr>
          <w:p w14:paraId="728C80A3" w14:textId="77777777" w:rsidR="00937AB8" w:rsidRPr="00937AB8" w:rsidRDefault="00937AB8" w:rsidP="00937AB8">
            <w:pPr>
              <w:spacing w:after="160" w:line="259" w:lineRule="auto"/>
              <w:jc w:val="right"/>
            </w:pPr>
            <w:r w:rsidRPr="00937AB8">
              <w:t>2 (1.00)</w:t>
            </w:r>
          </w:p>
        </w:tc>
      </w:tr>
    </w:tbl>
    <w:p w14:paraId="78D37CA7" w14:textId="77777777" w:rsidR="00937AB8" w:rsidRPr="00EF6547" w:rsidRDefault="00937AB8" w:rsidP="00EF6547">
      <w:pPr>
        <w:rPr>
          <w:b/>
          <w:bCs/>
        </w:rPr>
      </w:pPr>
    </w:p>
    <w:p w14:paraId="68234460" w14:textId="77196EAE" w:rsidR="0085070F" w:rsidRPr="00EF0081" w:rsidRDefault="00EF0081" w:rsidP="00EF0081">
      <w:pPr>
        <w:pStyle w:val="ListParagraph"/>
        <w:numPr>
          <w:ilvl w:val="1"/>
          <w:numId w:val="17"/>
        </w:numPr>
        <w:ind w:left="426"/>
        <w:rPr>
          <w:b/>
          <w:bCs/>
        </w:rPr>
      </w:pPr>
      <w:r>
        <w:rPr>
          <w:b/>
          <w:bCs/>
        </w:rPr>
        <w:lastRenderedPageBreak/>
        <w:t>Vital signs</w:t>
      </w:r>
    </w:p>
    <w:tbl>
      <w:tblPr>
        <w:tblStyle w:val="TableGrid"/>
        <w:tblW w:w="10641" w:type="dxa"/>
        <w:jc w:val="center"/>
        <w:tblLayout w:type="fixed"/>
        <w:tblCellMar>
          <w:top w:w="20" w:type="dxa"/>
        </w:tblCellMar>
        <w:tblLook w:val="04A0" w:firstRow="1" w:lastRow="0" w:firstColumn="1" w:lastColumn="0" w:noHBand="0" w:noVBand="1"/>
      </w:tblPr>
      <w:tblGrid>
        <w:gridCol w:w="3539"/>
        <w:gridCol w:w="851"/>
        <w:gridCol w:w="1417"/>
        <w:gridCol w:w="1134"/>
        <w:gridCol w:w="1410"/>
        <w:gridCol w:w="14"/>
        <w:gridCol w:w="861"/>
        <w:gridCol w:w="14"/>
        <w:gridCol w:w="1387"/>
        <w:gridCol w:w="14"/>
      </w:tblGrid>
      <w:tr w:rsidR="00DF2956" w:rsidRPr="00482D7E" w14:paraId="7CBFC7E4" w14:textId="77777777" w:rsidTr="006770E8">
        <w:trPr>
          <w:gridAfter w:val="1"/>
          <w:wAfter w:w="14" w:type="dxa"/>
          <w:tblHeader/>
          <w:jc w:val="center"/>
        </w:trPr>
        <w:tc>
          <w:tcPr>
            <w:tcW w:w="10627" w:type="dxa"/>
            <w:gridSpan w:val="9"/>
            <w:shd w:val="clear" w:color="auto" w:fill="FFF2CC" w:themeFill="accent4" w:themeFillTint="33"/>
            <w:vAlign w:val="center"/>
          </w:tcPr>
          <w:p w14:paraId="5F207F48" w14:textId="1013F47C" w:rsidR="00DF2956" w:rsidRPr="00626427" w:rsidRDefault="00DF2956" w:rsidP="00DF2956">
            <w:pPr>
              <w:rPr>
                <w:b/>
                <w:bCs/>
              </w:rPr>
            </w:pPr>
            <w:r w:rsidRPr="00EF6547">
              <w:rPr>
                <w:b/>
                <w:bCs/>
              </w:rPr>
              <w:t xml:space="preserve">Table </w:t>
            </w:r>
            <w:r w:rsidR="00896486">
              <w:rPr>
                <w:b/>
                <w:bCs/>
              </w:rPr>
              <w:t>10</w:t>
            </w:r>
            <w:r w:rsidRPr="00EF6547">
              <w:rPr>
                <w:b/>
                <w:bCs/>
              </w:rPr>
              <w:t>: Summaries of vital signs by trial arm and overall</w:t>
            </w:r>
          </w:p>
        </w:tc>
      </w:tr>
      <w:tr w:rsidR="00411BA9" w:rsidRPr="00482D7E" w14:paraId="51E6BB8A" w14:textId="77777777" w:rsidTr="00F63769">
        <w:trPr>
          <w:gridAfter w:val="1"/>
          <w:wAfter w:w="14" w:type="dxa"/>
          <w:tblHeader/>
          <w:jc w:val="center"/>
        </w:trPr>
        <w:tc>
          <w:tcPr>
            <w:tcW w:w="3539" w:type="dxa"/>
            <w:vMerge w:val="restart"/>
            <w:shd w:val="clear" w:color="auto" w:fill="FFF2CC" w:themeFill="accent4" w:themeFillTint="33"/>
            <w:vAlign w:val="center"/>
          </w:tcPr>
          <w:p w14:paraId="055B66DB" w14:textId="77777777" w:rsidR="00411BA9" w:rsidRPr="00626427" w:rsidRDefault="00411BA9" w:rsidP="00626427">
            <w:pPr>
              <w:spacing w:after="160" w:line="259" w:lineRule="auto"/>
              <w:rPr>
                <w:b/>
                <w:bCs/>
              </w:rPr>
            </w:pPr>
            <w:r w:rsidRPr="00626427">
              <w:rPr>
                <w:b/>
                <w:bCs/>
              </w:rPr>
              <w:t>Vital signs</w:t>
            </w:r>
          </w:p>
        </w:tc>
        <w:tc>
          <w:tcPr>
            <w:tcW w:w="2268" w:type="dxa"/>
            <w:gridSpan w:val="2"/>
            <w:shd w:val="clear" w:color="auto" w:fill="FFF2CC" w:themeFill="accent4" w:themeFillTint="33"/>
            <w:vAlign w:val="center"/>
          </w:tcPr>
          <w:p w14:paraId="05F08BBD" w14:textId="05424BE2" w:rsidR="00411BA9" w:rsidRPr="00626427" w:rsidRDefault="00411BA9" w:rsidP="006770E8">
            <w:pPr>
              <w:jc w:val="center"/>
              <w:rPr>
                <w:b/>
                <w:bCs/>
              </w:rPr>
            </w:pPr>
            <w:r w:rsidRPr="00626427">
              <w:rPr>
                <w:b/>
                <w:bCs/>
              </w:rPr>
              <w:t>OROS-MPH</w:t>
            </w:r>
          </w:p>
        </w:tc>
        <w:tc>
          <w:tcPr>
            <w:tcW w:w="1134" w:type="dxa"/>
            <w:shd w:val="clear" w:color="auto" w:fill="FFF2CC" w:themeFill="accent4" w:themeFillTint="33"/>
            <w:vAlign w:val="center"/>
          </w:tcPr>
          <w:p w14:paraId="782D7EB0" w14:textId="77777777" w:rsidR="00411BA9" w:rsidRPr="00626427" w:rsidRDefault="00411BA9" w:rsidP="006770E8">
            <w:pPr>
              <w:jc w:val="center"/>
              <w:rPr>
                <w:b/>
                <w:bCs/>
              </w:rPr>
            </w:pPr>
            <w:r w:rsidRPr="00626427">
              <w:rPr>
                <w:b/>
                <w:bCs/>
              </w:rPr>
              <w:t>Placebo</w:t>
            </w:r>
          </w:p>
        </w:tc>
        <w:tc>
          <w:tcPr>
            <w:tcW w:w="1410" w:type="dxa"/>
            <w:shd w:val="clear" w:color="auto" w:fill="FFF2CC" w:themeFill="accent4" w:themeFillTint="33"/>
            <w:vAlign w:val="center"/>
          </w:tcPr>
          <w:p w14:paraId="04622C83" w14:textId="77777777" w:rsidR="00411BA9" w:rsidRPr="00626427" w:rsidRDefault="00411BA9" w:rsidP="006770E8">
            <w:pPr>
              <w:jc w:val="center"/>
              <w:rPr>
                <w:b/>
                <w:bCs/>
              </w:rPr>
            </w:pPr>
          </w:p>
        </w:tc>
        <w:tc>
          <w:tcPr>
            <w:tcW w:w="875" w:type="dxa"/>
            <w:gridSpan w:val="2"/>
            <w:shd w:val="clear" w:color="auto" w:fill="FFF2CC" w:themeFill="accent4" w:themeFillTint="33"/>
            <w:vAlign w:val="center"/>
          </w:tcPr>
          <w:p w14:paraId="455259C2" w14:textId="77777777" w:rsidR="00411BA9" w:rsidRPr="00626427" w:rsidRDefault="00411BA9" w:rsidP="006770E8">
            <w:pPr>
              <w:jc w:val="center"/>
              <w:rPr>
                <w:b/>
                <w:bCs/>
              </w:rPr>
            </w:pPr>
            <w:r w:rsidRPr="00626427">
              <w:rPr>
                <w:b/>
                <w:bCs/>
              </w:rPr>
              <w:t>Overall</w:t>
            </w:r>
          </w:p>
        </w:tc>
        <w:tc>
          <w:tcPr>
            <w:tcW w:w="1401" w:type="dxa"/>
            <w:gridSpan w:val="2"/>
            <w:shd w:val="clear" w:color="auto" w:fill="FFF2CC" w:themeFill="accent4" w:themeFillTint="33"/>
            <w:vAlign w:val="center"/>
          </w:tcPr>
          <w:p w14:paraId="034A3BDA" w14:textId="77777777" w:rsidR="00411BA9" w:rsidRPr="00626427" w:rsidRDefault="00411BA9" w:rsidP="006770E8">
            <w:pPr>
              <w:jc w:val="center"/>
              <w:rPr>
                <w:b/>
                <w:bCs/>
              </w:rPr>
            </w:pPr>
          </w:p>
        </w:tc>
      </w:tr>
      <w:tr w:rsidR="007A026D" w:rsidRPr="00482D7E" w14:paraId="16C0591D" w14:textId="77777777" w:rsidTr="00F63769">
        <w:trPr>
          <w:gridAfter w:val="1"/>
          <w:wAfter w:w="14" w:type="dxa"/>
          <w:jc w:val="center"/>
        </w:trPr>
        <w:tc>
          <w:tcPr>
            <w:tcW w:w="3539" w:type="dxa"/>
            <w:vMerge/>
            <w:shd w:val="clear" w:color="auto" w:fill="FFF2CC" w:themeFill="accent4" w:themeFillTint="33"/>
          </w:tcPr>
          <w:p w14:paraId="1BB57075" w14:textId="77777777" w:rsidR="007A026D" w:rsidRPr="00626427" w:rsidRDefault="007A026D" w:rsidP="00626427">
            <w:pPr>
              <w:spacing w:after="160" w:line="259" w:lineRule="auto"/>
              <w:rPr>
                <w:b/>
                <w:bCs/>
              </w:rPr>
            </w:pPr>
          </w:p>
        </w:tc>
        <w:tc>
          <w:tcPr>
            <w:tcW w:w="851" w:type="dxa"/>
            <w:shd w:val="clear" w:color="auto" w:fill="FFF2CC" w:themeFill="accent4" w:themeFillTint="33"/>
          </w:tcPr>
          <w:p w14:paraId="1AA80263" w14:textId="77777777" w:rsidR="007A026D" w:rsidRPr="00626427" w:rsidRDefault="007A026D" w:rsidP="00626427">
            <w:pPr>
              <w:spacing w:after="160" w:line="259" w:lineRule="auto"/>
              <w:jc w:val="center"/>
              <w:rPr>
                <w:b/>
                <w:bCs/>
              </w:rPr>
            </w:pPr>
            <w:r w:rsidRPr="00626427">
              <w:rPr>
                <w:b/>
                <w:bCs/>
              </w:rPr>
              <w:t>N</w:t>
            </w:r>
          </w:p>
        </w:tc>
        <w:tc>
          <w:tcPr>
            <w:tcW w:w="1417" w:type="dxa"/>
            <w:shd w:val="clear" w:color="auto" w:fill="FFF2CC" w:themeFill="accent4" w:themeFillTint="33"/>
          </w:tcPr>
          <w:p w14:paraId="06E11B7A" w14:textId="77777777" w:rsidR="007A026D" w:rsidRDefault="007A026D" w:rsidP="00626427">
            <w:pPr>
              <w:spacing w:after="160" w:line="259" w:lineRule="auto"/>
              <w:jc w:val="center"/>
              <w:rPr>
                <w:b/>
                <w:bCs/>
              </w:rPr>
            </w:pPr>
            <w:r w:rsidRPr="00626427">
              <w:rPr>
                <w:b/>
                <w:bCs/>
              </w:rPr>
              <w:t>Summary</w:t>
            </w:r>
          </w:p>
          <w:p w14:paraId="3A704730" w14:textId="6D061B00" w:rsidR="006A295E" w:rsidRPr="00626427" w:rsidRDefault="006A295E" w:rsidP="00626427">
            <w:pPr>
              <w:spacing w:after="160" w:line="259" w:lineRule="auto"/>
              <w:jc w:val="center"/>
              <w:rPr>
                <w:b/>
                <w:bCs/>
              </w:rPr>
            </w:pPr>
            <w:r>
              <w:rPr>
                <w:b/>
                <w:bCs/>
              </w:rPr>
              <w:t>Mean (sd)</w:t>
            </w:r>
          </w:p>
        </w:tc>
        <w:tc>
          <w:tcPr>
            <w:tcW w:w="1134" w:type="dxa"/>
            <w:shd w:val="clear" w:color="auto" w:fill="FFF2CC" w:themeFill="accent4" w:themeFillTint="33"/>
          </w:tcPr>
          <w:p w14:paraId="0067D143" w14:textId="77777777" w:rsidR="007A026D" w:rsidRPr="00626427" w:rsidRDefault="007A026D" w:rsidP="00626427">
            <w:pPr>
              <w:spacing w:after="160" w:line="259" w:lineRule="auto"/>
              <w:jc w:val="center"/>
              <w:rPr>
                <w:b/>
                <w:bCs/>
              </w:rPr>
            </w:pPr>
            <w:r w:rsidRPr="00626427">
              <w:rPr>
                <w:b/>
                <w:bCs/>
              </w:rPr>
              <w:t>N</w:t>
            </w:r>
          </w:p>
        </w:tc>
        <w:tc>
          <w:tcPr>
            <w:tcW w:w="1410" w:type="dxa"/>
            <w:shd w:val="clear" w:color="auto" w:fill="FFF2CC" w:themeFill="accent4" w:themeFillTint="33"/>
          </w:tcPr>
          <w:p w14:paraId="25034B36" w14:textId="77777777" w:rsidR="007A026D" w:rsidRDefault="007A026D" w:rsidP="00626427">
            <w:pPr>
              <w:spacing w:after="160" w:line="259" w:lineRule="auto"/>
              <w:jc w:val="center"/>
              <w:rPr>
                <w:b/>
                <w:bCs/>
              </w:rPr>
            </w:pPr>
            <w:r w:rsidRPr="00626427">
              <w:rPr>
                <w:b/>
                <w:bCs/>
              </w:rPr>
              <w:t>Summary</w:t>
            </w:r>
          </w:p>
          <w:p w14:paraId="29D39C22" w14:textId="0A692658" w:rsidR="006A295E" w:rsidRPr="00626427" w:rsidRDefault="006A295E" w:rsidP="00626427">
            <w:pPr>
              <w:spacing w:after="160" w:line="259" w:lineRule="auto"/>
              <w:jc w:val="center"/>
              <w:rPr>
                <w:b/>
                <w:bCs/>
              </w:rPr>
            </w:pPr>
            <w:r>
              <w:rPr>
                <w:b/>
                <w:bCs/>
              </w:rPr>
              <w:t>Mean (sd)</w:t>
            </w:r>
          </w:p>
        </w:tc>
        <w:tc>
          <w:tcPr>
            <w:tcW w:w="875" w:type="dxa"/>
            <w:gridSpan w:val="2"/>
            <w:shd w:val="clear" w:color="auto" w:fill="FFF2CC" w:themeFill="accent4" w:themeFillTint="33"/>
          </w:tcPr>
          <w:p w14:paraId="36197EF3" w14:textId="77777777" w:rsidR="007A026D" w:rsidRPr="00626427" w:rsidRDefault="007A026D" w:rsidP="00626427">
            <w:pPr>
              <w:spacing w:after="160" w:line="259" w:lineRule="auto"/>
              <w:jc w:val="center"/>
              <w:rPr>
                <w:b/>
                <w:bCs/>
              </w:rPr>
            </w:pPr>
            <w:r w:rsidRPr="00626427">
              <w:rPr>
                <w:b/>
                <w:bCs/>
              </w:rPr>
              <w:t>N</w:t>
            </w:r>
          </w:p>
        </w:tc>
        <w:tc>
          <w:tcPr>
            <w:tcW w:w="1401" w:type="dxa"/>
            <w:gridSpan w:val="2"/>
            <w:shd w:val="clear" w:color="auto" w:fill="FFF2CC" w:themeFill="accent4" w:themeFillTint="33"/>
          </w:tcPr>
          <w:p w14:paraId="745B227F" w14:textId="77777777" w:rsidR="007A026D" w:rsidRDefault="007A026D" w:rsidP="00626427">
            <w:pPr>
              <w:spacing w:after="160" w:line="259" w:lineRule="auto"/>
              <w:jc w:val="center"/>
              <w:rPr>
                <w:b/>
                <w:bCs/>
              </w:rPr>
            </w:pPr>
            <w:r w:rsidRPr="00626427">
              <w:rPr>
                <w:b/>
                <w:bCs/>
              </w:rPr>
              <w:t>Summary</w:t>
            </w:r>
          </w:p>
          <w:p w14:paraId="0B27F3CB" w14:textId="67474AA9" w:rsidR="006A295E" w:rsidRPr="00626427" w:rsidRDefault="006A295E" w:rsidP="00626427">
            <w:pPr>
              <w:spacing w:after="160" w:line="259" w:lineRule="auto"/>
              <w:jc w:val="center"/>
              <w:rPr>
                <w:b/>
                <w:bCs/>
              </w:rPr>
            </w:pPr>
            <w:r>
              <w:rPr>
                <w:b/>
                <w:bCs/>
              </w:rPr>
              <w:t>Mean (sd)</w:t>
            </w:r>
          </w:p>
        </w:tc>
      </w:tr>
      <w:tr w:rsidR="007A026D" w:rsidRPr="00482D7E" w14:paraId="39DDCF9F" w14:textId="77777777" w:rsidTr="00F63769">
        <w:trPr>
          <w:jc w:val="center"/>
        </w:trPr>
        <w:tc>
          <w:tcPr>
            <w:tcW w:w="3539" w:type="dxa"/>
          </w:tcPr>
          <w:p w14:paraId="3DC181C3" w14:textId="6066B669" w:rsidR="007A026D" w:rsidRPr="00626427" w:rsidRDefault="007A026D" w:rsidP="0000181D">
            <w:pPr>
              <w:spacing w:after="160" w:line="259" w:lineRule="auto"/>
            </w:pPr>
            <w:r w:rsidRPr="00626427">
              <w:t xml:space="preserve">BMI at week 0  </w:t>
            </w:r>
          </w:p>
        </w:tc>
        <w:tc>
          <w:tcPr>
            <w:tcW w:w="851" w:type="dxa"/>
          </w:tcPr>
          <w:p w14:paraId="439BEF61" w14:textId="77777777" w:rsidR="007A026D" w:rsidRPr="00626427" w:rsidRDefault="007A026D" w:rsidP="00626427">
            <w:pPr>
              <w:spacing w:after="160" w:line="259" w:lineRule="auto"/>
              <w:jc w:val="right"/>
            </w:pPr>
            <w:r w:rsidRPr="00626427">
              <w:t>101</w:t>
            </w:r>
          </w:p>
        </w:tc>
        <w:tc>
          <w:tcPr>
            <w:tcW w:w="1417" w:type="dxa"/>
          </w:tcPr>
          <w:p w14:paraId="503B3866" w14:textId="77777777" w:rsidR="007A026D" w:rsidRPr="00626427" w:rsidRDefault="007A026D" w:rsidP="00626427">
            <w:pPr>
              <w:spacing w:after="160" w:line="259" w:lineRule="auto"/>
              <w:jc w:val="right"/>
            </w:pPr>
            <w:r w:rsidRPr="00626427">
              <w:t xml:space="preserve">23.7 (3.4) </w:t>
            </w:r>
          </w:p>
        </w:tc>
        <w:tc>
          <w:tcPr>
            <w:tcW w:w="1134" w:type="dxa"/>
          </w:tcPr>
          <w:p w14:paraId="0AEF8AEF" w14:textId="77777777" w:rsidR="007A026D" w:rsidRPr="00626427" w:rsidRDefault="007A026D" w:rsidP="00626427">
            <w:pPr>
              <w:spacing w:after="160" w:line="259" w:lineRule="auto"/>
              <w:jc w:val="right"/>
            </w:pPr>
            <w:r w:rsidRPr="00626427">
              <w:t>99</w:t>
            </w:r>
          </w:p>
        </w:tc>
        <w:tc>
          <w:tcPr>
            <w:tcW w:w="1424" w:type="dxa"/>
            <w:gridSpan w:val="2"/>
          </w:tcPr>
          <w:p w14:paraId="22B19931" w14:textId="77777777" w:rsidR="007A026D" w:rsidRPr="00626427" w:rsidRDefault="007A026D" w:rsidP="00626427">
            <w:pPr>
              <w:spacing w:after="160" w:line="259" w:lineRule="auto"/>
              <w:jc w:val="right"/>
            </w:pPr>
            <w:r w:rsidRPr="00626427">
              <w:t xml:space="preserve">23.7 (3.7) </w:t>
            </w:r>
          </w:p>
        </w:tc>
        <w:tc>
          <w:tcPr>
            <w:tcW w:w="875" w:type="dxa"/>
            <w:gridSpan w:val="2"/>
          </w:tcPr>
          <w:p w14:paraId="124EA048" w14:textId="77777777" w:rsidR="007A026D" w:rsidRPr="00626427" w:rsidRDefault="007A026D" w:rsidP="00626427">
            <w:pPr>
              <w:spacing w:after="160" w:line="259" w:lineRule="auto"/>
              <w:jc w:val="right"/>
            </w:pPr>
            <w:r w:rsidRPr="00626427">
              <w:t>200</w:t>
            </w:r>
          </w:p>
        </w:tc>
        <w:tc>
          <w:tcPr>
            <w:tcW w:w="1401" w:type="dxa"/>
            <w:gridSpan w:val="2"/>
          </w:tcPr>
          <w:p w14:paraId="6D679576" w14:textId="77777777" w:rsidR="007A026D" w:rsidRPr="00626427" w:rsidRDefault="007A026D" w:rsidP="00626427">
            <w:pPr>
              <w:spacing w:after="160" w:line="259" w:lineRule="auto"/>
              <w:jc w:val="right"/>
            </w:pPr>
            <w:r w:rsidRPr="00626427">
              <w:t xml:space="preserve">23.7 (3.5) </w:t>
            </w:r>
          </w:p>
        </w:tc>
      </w:tr>
      <w:tr w:rsidR="00BA15FB" w:rsidRPr="00482D7E" w14:paraId="71B56725" w14:textId="77777777" w:rsidTr="00F63769">
        <w:trPr>
          <w:jc w:val="center"/>
        </w:trPr>
        <w:tc>
          <w:tcPr>
            <w:tcW w:w="3539" w:type="dxa"/>
          </w:tcPr>
          <w:p w14:paraId="09649989" w14:textId="7C119A4A" w:rsidR="00BA15FB" w:rsidRPr="00626427" w:rsidRDefault="00BA15FB" w:rsidP="0000181D">
            <w:r w:rsidRPr="00626427">
              <w:t xml:space="preserve">BMI at week 5  </w:t>
            </w:r>
          </w:p>
        </w:tc>
        <w:tc>
          <w:tcPr>
            <w:tcW w:w="851" w:type="dxa"/>
          </w:tcPr>
          <w:p w14:paraId="7362E49F" w14:textId="77777777" w:rsidR="00BA15FB" w:rsidRPr="00626427" w:rsidRDefault="00BA15FB" w:rsidP="006770E8">
            <w:pPr>
              <w:jc w:val="right"/>
            </w:pPr>
            <w:r w:rsidRPr="00626427">
              <w:t>88</w:t>
            </w:r>
          </w:p>
        </w:tc>
        <w:tc>
          <w:tcPr>
            <w:tcW w:w="1417" w:type="dxa"/>
          </w:tcPr>
          <w:p w14:paraId="33E9AF62" w14:textId="77777777" w:rsidR="00BA15FB" w:rsidRPr="00626427" w:rsidRDefault="00BA15FB" w:rsidP="006770E8">
            <w:pPr>
              <w:jc w:val="right"/>
            </w:pPr>
            <w:r w:rsidRPr="00626427">
              <w:t>23.4 (3.5)</w:t>
            </w:r>
          </w:p>
        </w:tc>
        <w:tc>
          <w:tcPr>
            <w:tcW w:w="1134" w:type="dxa"/>
          </w:tcPr>
          <w:p w14:paraId="26FA13C0" w14:textId="77777777" w:rsidR="00BA15FB" w:rsidRPr="00626427" w:rsidRDefault="00BA15FB" w:rsidP="006770E8">
            <w:pPr>
              <w:jc w:val="right"/>
            </w:pPr>
            <w:r w:rsidRPr="00626427">
              <w:t>88</w:t>
            </w:r>
          </w:p>
        </w:tc>
        <w:tc>
          <w:tcPr>
            <w:tcW w:w="1424" w:type="dxa"/>
            <w:gridSpan w:val="2"/>
          </w:tcPr>
          <w:p w14:paraId="62D47BB9" w14:textId="77777777" w:rsidR="00BA15FB" w:rsidRPr="00626427" w:rsidRDefault="00BA15FB" w:rsidP="006770E8">
            <w:pPr>
              <w:jc w:val="center"/>
            </w:pPr>
            <w:r w:rsidRPr="00626427">
              <w:t>24.2 (3.8)</w:t>
            </w:r>
          </w:p>
        </w:tc>
        <w:tc>
          <w:tcPr>
            <w:tcW w:w="875" w:type="dxa"/>
            <w:gridSpan w:val="2"/>
          </w:tcPr>
          <w:p w14:paraId="0C9B5348" w14:textId="77777777" w:rsidR="00BA15FB" w:rsidRPr="00626427" w:rsidRDefault="00BA15FB" w:rsidP="006770E8">
            <w:pPr>
              <w:jc w:val="right"/>
            </w:pPr>
            <w:r w:rsidRPr="00626427">
              <w:t>176</w:t>
            </w:r>
          </w:p>
        </w:tc>
        <w:tc>
          <w:tcPr>
            <w:tcW w:w="1401" w:type="dxa"/>
            <w:gridSpan w:val="2"/>
          </w:tcPr>
          <w:p w14:paraId="3DD6BA49" w14:textId="77777777" w:rsidR="00BA15FB" w:rsidRPr="00626427" w:rsidRDefault="00BA15FB" w:rsidP="006770E8">
            <w:pPr>
              <w:jc w:val="right"/>
            </w:pPr>
            <w:r w:rsidRPr="00626427">
              <w:t>23.8 (3.7)</w:t>
            </w:r>
          </w:p>
        </w:tc>
      </w:tr>
      <w:tr w:rsidR="00BA15FB" w:rsidRPr="00482D7E" w14:paraId="5D396BE7" w14:textId="77777777" w:rsidTr="00F63769">
        <w:trPr>
          <w:jc w:val="center"/>
        </w:trPr>
        <w:tc>
          <w:tcPr>
            <w:tcW w:w="3539" w:type="dxa"/>
          </w:tcPr>
          <w:p w14:paraId="3EA98D84" w14:textId="2FCD428B" w:rsidR="00BA15FB" w:rsidRPr="00626427" w:rsidRDefault="00BA15FB" w:rsidP="0000181D">
            <w:pPr>
              <w:spacing w:after="160" w:line="259" w:lineRule="auto"/>
            </w:pPr>
            <w:r w:rsidRPr="00626427">
              <w:t xml:space="preserve">BMI at week 8  </w:t>
            </w:r>
          </w:p>
        </w:tc>
        <w:tc>
          <w:tcPr>
            <w:tcW w:w="851" w:type="dxa"/>
          </w:tcPr>
          <w:p w14:paraId="09A6C657" w14:textId="77777777" w:rsidR="00BA15FB" w:rsidRPr="00626427" w:rsidRDefault="00BA15FB" w:rsidP="00626427">
            <w:pPr>
              <w:spacing w:after="160" w:line="259" w:lineRule="auto"/>
              <w:jc w:val="right"/>
            </w:pPr>
            <w:r w:rsidRPr="00626427">
              <w:t>86</w:t>
            </w:r>
          </w:p>
        </w:tc>
        <w:tc>
          <w:tcPr>
            <w:tcW w:w="1417" w:type="dxa"/>
          </w:tcPr>
          <w:p w14:paraId="5E13B2B9" w14:textId="77777777" w:rsidR="00BA15FB" w:rsidRPr="00626427" w:rsidRDefault="00BA15FB" w:rsidP="00626427">
            <w:pPr>
              <w:spacing w:after="160" w:line="259" w:lineRule="auto"/>
              <w:jc w:val="right"/>
            </w:pPr>
            <w:r w:rsidRPr="00626427">
              <w:t>23.6 (3.4)</w:t>
            </w:r>
          </w:p>
        </w:tc>
        <w:tc>
          <w:tcPr>
            <w:tcW w:w="1134" w:type="dxa"/>
          </w:tcPr>
          <w:p w14:paraId="34BC491C" w14:textId="77777777" w:rsidR="00BA15FB" w:rsidRPr="00626427" w:rsidRDefault="00BA15FB" w:rsidP="00626427">
            <w:pPr>
              <w:spacing w:after="160" w:line="259" w:lineRule="auto"/>
              <w:jc w:val="right"/>
            </w:pPr>
            <w:r w:rsidRPr="00626427">
              <w:t>87</w:t>
            </w:r>
          </w:p>
        </w:tc>
        <w:tc>
          <w:tcPr>
            <w:tcW w:w="1424" w:type="dxa"/>
            <w:gridSpan w:val="2"/>
          </w:tcPr>
          <w:p w14:paraId="364D9236" w14:textId="77777777" w:rsidR="00BA15FB" w:rsidRPr="00626427" w:rsidRDefault="00BA15FB" w:rsidP="00626427">
            <w:pPr>
              <w:spacing w:after="160" w:line="259" w:lineRule="auto"/>
              <w:jc w:val="right"/>
            </w:pPr>
            <w:r w:rsidRPr="00626427">
              <w:t>24.2 (3.8)</w:t>
            </w:r>
          </w:p>
        </w:tc>
        <w:tc>
          <w:tcPr>
            <w:tcW w:w="875" w:type="dxa"/>
            <w:gridSpan w:val="2"/>
          </w:tcPr>
          <w:p w14:paraId="58EEEFB1" w14:textId="77777777" w:rsidR="00BA15FB" w:rsidRPr="00626427" w:rsidRDefault="00BA15FB" w:rsidP="00626427">
            <w:pPr>
              <w:spacing w:after="160" w:line="259" w:lineRule="auto"/>
              <w:jc w:val="right"/>
            </w:pPr>
            <w:r w:rsidRPr="00626427">
              <w:t>173</w:t>
            </w:r>
          </w:p>
        </w:tc>
        <w:tc>
          <w:tcPr>
            <w:tcW w:w="1401" w:type="dxa"/>
            <w:gridSpan w:val="2"/>
          </w:tcPr>
          <w:p w14:paraId="616E3D7A" w14:textId="77777777" w:rsidR="00BA15FB" w:rsidRPr="00626427" w:rsidRDefault="00BA15FB" w:rsidP="00626427">
            <w:pPr>
              <w:spacing w:after="160" w:line="259" w:lineRule="auto"/>
              <w:jc w:val="right"/>
            </w:pPr>
            <w:r w:rsidRPr="00626427">
              <w:t>23.9 (3.6)</w:t>
            </w:r>
          </w:p>
        </w:tc>
      </w:tr>
      <w:tr w:rsidR="00BA15FB" w:rsidRPr="00482D7E" w14:paraId="70EC564F" w14:textId="77777777" w:rsidTr="00F63769">
        <w:trPr>
          <w:jc w:val="center"/>
        </w:trPr>
        <w:tc>
          <w:tcPr>
            <w:tcW w:w="3539" w:type="dxa"/>
          </w:tcPr>
          <w:p w14:paraId="73179748" w14:textId="3AE922C1" w:rsidR="00BA15FB" w:rsidRPr="00626427" w:rsidRDefault="00BA15FB" w:rsidP="0000181D">
            <w:pPr>
              <w:spacing w:after="160" w:line="259" w:lineRule="auto"/>
            </w:pPr>
            <w:r w:rsidRPr="00626427">
              <w:t>Blood pressure (systolic) at week 1</w:t>
            </w:r>
          </w:p>
        </w:tc>
        <w:tc>
          <w:tcPr>
            <w:tcW w:w="851" w:type="dxa"/>
          </w:tcPr>
          <w:p w14:paraId="6B13A428" w14:textId="77777777" w:rsidR="00BA15FB" w:rsidRPr="00626427" w:rsidRDefault="00BA15FB" w:rsidP="00626427">
            <w:pPr>
              <w:spacing w:after="160" w:line="259" w:lineRule="auto"/>
              <w:jc w:val="right"/>
            </w:pPr>
            <w:r w:rsidRPr="00626427">
              <w:t>98</w:t>
            </w:r>
          </w:p>
        </w:tc>
        <w:tc>
          <w:tcPr>
            <w:tcW w:w="1417" w:type="dxa"/>
          </w:tcPr>
          <w:p w14:paraId="6B8D8E3C" w14:textId="77777777" w:rsidR="00BA15FB" w:rsidRPr="00626427" w:rsidRDefault="00BA15FB" w:rsidP="00626427">
            <w:pPr>
              <w:spacing w:after="160" w:line="259" w:lineRule="auto"/>
              <w:jc w:val="right"/>
            </w:pPr>
            <w:r w:rsidRPr="00626427">
              <w:t>124.1 (10.3)</w:t>
            </w:r>
          </w:p>
        </w:tc>
        <w:tc>
          <w:tcPr>
            <w:tcW w:w="1134" w:type="dxa"/>
          </w:tcPr>
          <w:p w14:paraId="30968FCE" w14:textId="77777777" w:rsidR="00BA15FB" w:rsidRPr="00626427" w:rsidRDefault="00BA15FB" w:rsidP="00626427">
            <w:pPr>
              <w:spacing w:after="160" w:line="259" w:lineRule="auto"/>
              <w:jc w:val="right"/>
            </w:pPr>
            <w:r w:rsidRPr="00626427">
              <w:t>98</w:t>
            </w:r>
          </w:p>
        </w:tc>
        <w:tc>
          <w:tcPr>
            <w:tcW w:w="1424" w:type="dxa"/>
            <w:gridSpan w:val="2"/>
          </w:tcPr>
          <w:p w14:paraId="1B179CFE" w14:textId="77777777" w:rsidR="00BA15FB" w:rsidRPr="00626427" w:rsidRDefault="00BA15FB" w:rsidP="00626427">
            <w:pPr>
              <w:spacing w:after="160" w:line="259" w:lineRule="auto"/>
              <w:jc w:val="right"/>
            </w:pPr>
            <w:r w:rsidRPr="00626427">
              <w:t>125.2 (11.9)</w:t>
            </w:r>
          </w:p>
        </w:tc>
        <w:tc>
          <w:tcPr>
            <w:tcW w:w="875" w:type="dxa"/>
            <w:gridSpan w:val="2"/>
          </w:tcPr>
          <w:p w14:paraId="73EE76DD" w14:textId="77777777" w:rsidR="00BA15FB" w:rsidRPr="00626427" w:rsidRDefault="00BA15FB" w:rsidP="00626427">
            <w:pPr>
              <w:spacing w:after="160" w:line="259" w:lineRule="auto"/>
              <w:jc w:val="right"/>
            </w:pPr>
            <w:r w:rsidRPr="00626427">
              <w:t>196</w:t>
            </w:r>
          </w:p>
        </w:tc>
        <w:tc>
          <w:tcPr>
            <w:tcW w:w="1401" w:type="dxa"/>
            <w:gridSpan w:val="2"/>
          </w:tcPr>
          <w:p w14:paraId="1E52FE23" w14:textId="77777777" w:rsidR="00BA15FB" w:rsidRPr="00626427" w:rsidRDefault="00BA15FB" w:rsidP="00626427">
            <w:pPr>
              <w:spacing w:after="160" w:line="259" w:lineRule="auto"/>
              <w:jc w:val="right"/>
            </w:pPr>
            <w:r w:rsidRPr="00626427">
              <w:t>124.7 (11.0)</w:t>
            </w:r>
          </w:p>
        </w:tc>
      </w:tr>
      <w:tr w:rsidR="00BA15FB" w:rsidRPr="00482D7E" w14:paraId="713A2565" w14:textId="77777777" w:rsidTr="00F63769">
        <w:trPr>
          <w:jc w:val="center"/>
        </w:trPr>
        <w:tc>
          <w:tcPr>
            <w:tcW w:w="3539" w:type="dxa"/>
          </w:tcPr>
          <w:p w14:paraId="70EA2064" w14:textId="7FA401E9" w:rsidR="00BA15FB" w:rsidRPr="00626427" w:rsidRDefault="00BA15FB" w:rsidP="0000181D">
            <w:pPr>
              <w:spacing w:after="160" w:line="259" w:lineRule="auto"/>
            </w:pPr>
            <w:r w:rsidRPr="00626427">
              <w:t xml:space="preserve">Blood pressure (diastolic) at week 1 </w:t>
            </w:r>
          </w:p>
        </w:tc>
        <w:tc>
          <w:tcPr>
            <w:tcW w:w="851" w:type="dxa"/>
          </w:tcPr>
          <w:p w14:paraId="60E98E11" w14:textId="77777777" w:rsidR="00BA15FB" w:rsidRPr="00626427" w:rsidRDefault="00BA15FB" w:rsidP="00626427">
            <w:pPr>
              <w:spacing w:after="160" w:line="259" w:lineRule="auto"/>
              <w:jc w:val="right"/>
            </w:pPr>
            <w:r w:rsidRPr="00626427">
              <w:t>98</w:t>
            </w:r>
          </w:p>
        </w:tc>
        <w:tc>
          <w:tcPr>
            <w:tcW w:w="1417" w:type="dxa"/>
          </w:tcPr>
          <w:p w14:paraId="7AFC182F" w14:textId="77777777" w:rsidR="00BA15FB" w:rsidRPr="00626427" w:rsidRDefault="00BA15FB" w:rsidP="00626427">
            <w:pPr>
              <w:spacing w:after="160" w:line="259" w:lineRule="auto"/>
              <w:jc w:val="right"/>
            </w:pPr>
            <w:r w:rsidRPr="00626427">
              <w:t>71.8 (9.7)</w:t>
            </w:r>
          </w:p>
        </w:tc>
        <w:tc>
          <w:tcPr>
            <w:tcW w:w="1134" w:type="dxa"/>
          </w:tcPr>
          <w:p w14:paraId="3438C680" w14:textId="77777777" w:rsidR="00BA15FB" w:rsidRPr="00626427" w:rsidRDefault="00BA15FB" w:rsidP="00626427">
            <w:pPr>
              <w:spacing w:after="160" w:line="259" w:lineRule="auto"/>
              <w:jc w:val="right"/>
            </w:pPr>
            <w:r w:rsidRPr="00626427">
              <w:t>98</w:t>
            </w:r>
          </w:p>
        </w:tc>
        <w:tc>
          <w:tcPr>
            <w:tcW w:w="1424" w:type="dxa"/>
            <w:gridSpan w:val="2"/>
          </w:tcPr>
          <w:p w14:paraId="0123E70F" w14:textId="77777777" w:rsidR="00BA15FB" w:rsidRPr="00626427" w:rsidRDefault="00BA15FB" w:rsidP="00626427">
            <w:pPr>
              <w:spacing w:after="160" w:line="259" w:lineRule="auto"/>
              <w:jc w:val="right"/>
            </w:pPr>
            <w:r w:rsidRPr="00626427">
              <w:t>70.8 (10.1)</w:t>
            </w:r>
          </w:p>
        </w:tc>
        <w:tc>
          <w:tcPr>
            <w:tcW w:w="875" w:type="dxa"/>
            <w:gridSpan w:val="2"/>
          </w:tcPr>
          <w:p w14:paraId="5963D3A9" w14:textId="77777777" w:rsidR="00BA15FB" w:rsidRPr="00626427" w:rsidRDefault="00BA15FB" w:rsidP="00626427">
            <w:pPr>
              <w:spacing w:after="160" w:line="259" w:lineRule="auto"/>
              <w:jc w:val="right"/>
            </w:pPr>
            <w:r w:rsidRPr="00626427">
              <w:t>196</w:t>
            </w:r>
          </w:p>
        </w:tc>
        <w:tc>
          <w:tcPr>
            <w:tcW w:w="1401" w:type="dxa"/>
            <w:gridSpan w:val="2"/>
          </w:tcPr>
          <w:p w14:paraId="65BBD07D" w14:textId="77777777" w:rsidR="00BA15FB" w:rsidRPr="00626427" w:rsidRDefault="00BA15FB" w:rsidP="00626427">
            <w:pPr>
              <w:spacing w:after="160" w:line="259" w:lineRule="auto"/>
              <w:jc w:val="right"/>
            </w:pPr>
            <w:r w:rsidRPr="00626427">
              <w:t>71.3 (9.9)</w:t>
            </w:r>
          </w:p>
        </w:tc>
      </w:tr>
      <w:tr w:rsidR="00411BA9" w:rsidRPr="00482D7E" w14:paraId="0F181DE1" w14:textId="77777777" w:rsidTr="00F63769">
        <w:trPr>
          <w:jc w:val="center"/>
        </w:trPr>
        <w:tc>
          <w:tcPr>
            <w:tcW w:w="3539" w:type="dxa"/>
          </w:tcPr>
          <w:p w14:paraId="1148DFE9" w14:textId="661FC28A" w:rsidR="00411BA9" w:rsidRPr="00626427" w:rsidRDefault="00411BA9" w:rsidP="0000181D">
            <w:pPr>
              <w:spacing w:after="160" w:line="259" w:lineRule="auto"/>
            </w:pPr>
            <w:r w:rsidRPr="00626427">
              <w:t xml:space="preserve">Pulse (beats per minute) at week 1  </w:t>
            </w:r>
          </w:p>
        </w:tc>
        <w:tc>
          <w:tcPr>
            <w:tcW w:w="851" w:type="dxa"/>
          </w:tcPr>
          <w:p w14:paraId="33C29642" w14:textId="77777777" w:rsidR="00411BA9" w:rsidRPr="00626427" w:rsidRDefault="00411BA9" w:rsidP="00626427">
            <w:pPr>
              <w:spacing w:after="160" w:line="259" w:lineRule="auto"/>
              <w:jc w:val="right"/>
            </w:pPr>
            <w:r w:rsidRPr="00626427">
              <w:t>98</w:t>
            </w:r>
          </w:p>
        </w:tc>
        <w:tc>
          <w:tcPr>
            <w:tcW w:w="1417" w:type="dxa"/>
          </w:tcPr>
          <w:p w14:paraId="4B0B26AF" w14:textId="77777777" w:rsidR="00411BA9" w:rsidRPr="00626427" w:rsidRDefault="00411BA9" w:rsidP="00626427">
            <w:pPr>
              <w:spacing w:after="160" w:line="259" w:lineRule="auto"/>
              <w:jc w:val="right"/>
            </w:pPr>
            <w:r w:rsidRPr="00626427">
              <w:t>76.5 (11.4)</w:t>
            </w:r>
          </w:p>
        </w:tc>
        <w:tc>
          <w:tcPr>
            <w:tcW w:w="1134" w:type="dxa"/>
          </w:tcPr>
          <w:p w14:paraId="05D7F712" w14:textId="77777777" w:rsidR="00411BA9" w:rsidRPr="00626427" w:rsidRDefault="00411BA9" w:rsidP="00626427">
            <w:pPr>
              <w:spacing w:after="160" w:line="259" w:lineRule="auto"/>
              <w:jc w:val="right"/>
            </w:pPr>
            <w:r w:rsidRPr="00626427">
              <w:t>98</w:t>
            </w:r>
          </w:p>
        </w:tc>
        <w:tc>
          <w:tcPr>
            <w:tcW w:w="1424" w:type="dxa"/>
            <w:gridSpan w:val="2"/>
          </w:tcPr>
          <w:p w14:paraId="492E2BCE" w14:textId="77777777" w:rsidR="00411BA9" w:rsidRPr="00626427" w:rsidRDefault="00411BA9" w:rsidP="00626427">
            <w:pPr>
              <w:spacing w:after="160" w:line="259" w:lineRule="auto"/>
              <w:jc w:val="right"/>
            </w:pPr>
            <w:r w:rsidRPr="00626427">
              <w:t>72.1 (10.4)</w:t>
            </w:r>
          </w:p>
        </w:tc>
        <w:tc>
          <w:tcPr>
            <w:tcW w:w="875" w:type="dxa"/>
            <w:gridSpan w:val="2"/>
          </w:tcPr>
          <w:p w14:paraId="0B535581" w14:textId="77777777" w:rsidR="00411BA9" w:rsidRPr="00626427" w:rsidRDefault="00411BA9" w:rsidP="00626427">
            <w:pPr>
              <w:spacing w:after="160" w:line="259" w:lineRule="auto"/>
              <w:jc w:val="right"/>
            </w:pPr>
            <w:r w:rsidRPr="00626427">
              <w:t>196</w:t>
            </w:r>
          </w:p>
        </w:tc>
        <w:tc>
          <w:tcPr>
            <w:tcW w:w="1401" w:type="dxa"/>
            <w:gridSpan w:val="2"/>
          </w:tcPr>
          <w:p w14:paraId="1703FD46" w14:textId="77777777" w:rsidR="00411BA9" w:rsidRPr="00626427" w:rsidRDefault="00411BA9" w:rsidP="00626427">
            <w:pPr>
              <w:spacing w:after="160" w:line="259" w:lineRule="auto"/>
              <w:jc w:val="right"/>
            </w:pPr>
            <w:r w:rsidRPr="00626427">
              <w:t>74.3 (11.1)</w:t>
            </w:r>
          </w:p>
        </w:tc>
      </w:tr>
      <w:tr w:rsidR="00411BA9" w:rsidRPr="00482D7E" w14:paraId="00D2571B" w14:textId="77777777" w:rsidTr="00F63769">
        <w:trPr>
          <w:jc w:val="center"/>
        </w:trPr>
        <w:tc>
          <w:tcPr>
            <w:tcW w:w="3539" w:type="dxa"/>
          </w:tcPr>
          <w:p w14:paraId="6BD9A2AD" w14:textId="62EA28CE" w:rsidR="00411BA9" w:rsidRPr="00626427" w:rsidRDefault="00411BA9" w:rsidP="0000181D">
            <w:pPr>
              <w:spacing w:after="160" w:line="259" w:lineRule="auto"/>
            </w:pPr>
            <w:r w:rsidRPr="00626427">
              <w:t xml:space="preserve">Blood pressure (systolic) at week 2 </w:t>
            </w:r>
          </w:p>
        </w:tc>
        <w:tc>
          <w:tcPr>
            <w:tcW w:w="851" w:type="dxa"/>
          </w:tcPr>
          <w:p w14:paraId="1742BB97" w14:textId="77777777" w:rsidR="00411BA9" w:rsidRPr="00626427" w:rsidRDefault="00411BA9" w:rsidP="00626427">
            <w:pPr>
              <w:spacing w:after="160" w:line="259" w:lineRule="auto"/>
              <w:jc w:val="right"/>
            </w:pPr>
            <w:r w:rsidRPr="00626427">
              <w:t>92</w:t>
            </w:r>
          </w:p>
        </w:tc>
        <w:tc>
          <w:tcPr>
            <w:tcW w:w="1417" w:type="dxa"/>
          </w:tcPr>
          <w:p w14:paraId="76234354" w14:textId="77777777" w:rsidR="00411BA9" w:rsidRPr="00626427" w:rsidRDefault="00411BA9" w:rsidP="00626427">
            <w:pPr>
              <w:spacing w:after="160" w:line="259" w:lineRule="auto"/>
              <w:jc w:val="right"/>
            </w:pPr>
            <w:r w:rsidRPr="00626427">
              <w:t>124.5 (9.4)</w:t>
            </w:r>
          </w:p>
        </w:tc>
        <w:tc>
          <w:tcPr>
            <w:tcW w:w="1134" w:type="dxa"/>
          </w:tcPr>
          <w:p w14:paraId="41DAE58D" w14:textId="77777777" w:rsidR="00411BA9" w:rsidRPr="00626427" w:rsidRDefault="00411BA9" w:rsidP="00626427">
            <w:pPr>
              <w:spacing w:after="160" w:line="259" w:lineRule="auto"/>
              <w:jc w:val="right"/>
            </w:pPr>
            <w:r w:rsidRPr="00626427">
              <w:t>98</w:t>
            </w:r>
          </w:p>
        </w:tc>
        <w:tc>
          <w:tcPr>
            <w:tcW w:w="1424" w:type="dxa"/>
            <w:gridSpan w:val="2"/>
          </w:tcPr>
          <w:p w14:paraId="05A52BC4" w14:textId="77777777" w:rsidR="00411BA9" w:rsidRPr="00626427" w:rsidRDefault="00411BA9" w:rsidP="00626427">
            <w:pPr>
              <w:spacing w:after="160" w:line="259" w:lineRule="auto"/>
              <w:jc w:val="right"/>
            </w:pPr>
            <w:r w:rsidRPr="00626427">
              <w:t>124.6 (12.1)</w:t>
            </w:r>
          </w:p>
        </w:tc>
        <w:tc>
          <w:tcPr>
            <w:tcW w:w="875" w:type="dxa"/>
            <w:gridSpan w:val="2"/>
          </w:tcPr>
          <w:p w14:paraId="2C8CB401" w14:textId="77777777" w:rsidR="00411BA9" w:rsidRPr="00626427" w:rsidRDefault="00411BA9" w:rsidP="00626427">
            <w:pPr>
              <w:spacing w:after="160" w:line="259" w:lineRule="auto"/>
              <w:jc w:val="right"/>
            </w:pPr>
            <w:r w:rsidRPr="00626427">
              <w:t>190</w:t>
            </w:r>
          </w:p>
        </w:tc>
        <w:tc>
          <w:tcPr>
            <w:tcW w:w="1401" w:type="dxa"/>
            <w:gridSpan w:val="2"/>
          </w:tcPr>
          <w:p w14:paraId="2CE24DE0" w14:textId="77777777" w:rsidR="00411BA9" w:rsidRPr="00626427" w:rsidRDefault="00411BA9" w:rsidP="00626427">
            <w:pPr>
              <w:spacing w:after="160" w:line="259" w:lineRule="auto"/>
              <w:jc w:val="right"/>
            </w:pPr>
            <w:r w:rsidRPr="00626427">
              <w:t>124.5 (10.8)</w:t>
            </w:r>
          </w:p>
        </w:tc>
      </w:tr>
      <w:tr w:rsidR="00411BA9" w:rsidRPr="00482D7E" w14:paraId="24DA7D80" w14:textId="77777777" w:rsidTr="00F63769">
        <w:trPr>
          <w:jc w:val="center"/>
        </w:trPr>
        <w:tc>
          <w:tcPr>
            <w:tcW w:w="3539" w:type="dxa"/>
          </w:tcPr>
          <w:p w14:paraId="44E87431" w14:textId="2DD77769" w:rsidR="00411BA9" w:rsidRPr="00626427" w:rsidRDefault="00411BA9" w:rsidP="0000181D">
            <w:pPr>
              <w:spacing w:after="160" w:line="259" w:lineRule="auto"/>
            </w:pPr>
            <w:r w:rsidRPr="00626427">
              <w:t xml:space="preserve">Blood pressure (diastolic) at week 2 </w:t>
            </w:r>
          </w:p>
        </w:tc>
        <w:tc>
          <w:tcPr>
            <w:tcW w:w="851" w:type="dxa"/>
          </w:tcPr>
          <w:p w14:paraId="24BE60B2" w14:textId="77777777" w:rsidR="00411BA9" w:rsidRPr="00626427" w:rsidRDefault="00411BA9" w:rsidP="00626427">
            <w:pPr>
              <w:spacing w:after="160" w:line="259" w:lineRule="auto"/>
              <w:jc w:val="right"/>
            </w:pPr>
            <w:r w:rsidRPr="00626427">
              <w:t>92</w:t>
            </w:r>
          </w:p>
        </w:tc>
        <w:tc>
          <w:tcPr>
            <w:tcW w:w="1417" w:type="dxa"/>
          </w:tcPr>
          <w:p w14:paraId="36904336" w14:textId="77777777" w:rsidR="00411BA9" w:rsidRPr="00626427" w:rsidRDefault="00411BA9" w:rsidP="00626427">
            <w:pPr>
              <w:spacing w:after="160" w:line="259" w:lineRule="auto"/>
              <w:jc w:val="right"/>
            </w:pPr>
            <w:r w:rsidRPr="00626427">
              <w:t>70.9 (9.1)</w:t>
            </w:r>
          </w:p>
        </w:tc>
        <w:tc>
          <w:tcPr>
            <w:tcW w:w="1134" w:type="dxa"/>
          </w:tcPr>
          <w:p w14:paraId="576F5172" w14:textId="77777777" w:rsidR="00411BA9" w:rsidRPr="00626427" w:rsidRDefault="00411BA9" w:rsidP="00626427">
            <w:pPr>
              <w:spacing w:after="160" w:line="259" w:lineRule="auto"/>
              <w:jc w:val="right"/>
            </w:pPr>
            <w:r w:rsidRPr="00626427">
              <w:t>98</w:t>
            </w:r>
          </w:p>
        </w:tc>
        <w:tc>
          <w:tcPr>
            <w:tcW w:w="1424" w:type="dxa"/>
            <w:gridSpan w:val="2"/>
          </w:tcPr>
          <w:p w14:paraId="649472A8" w14:textId="77777777" w:rsidR="00411BA9" w:rsidRPr="00626427" w:rsidRDefault="00411BA9" w:rsidP="00626427">
            <w:pPr>
              <w:spacing w:after="160" w:line="259" w:lineRule="auto"/>
              <w:jc w:val="right"/>
            </w:pPr>
            <w:r w:rsidRPr="00626427">
              <w:t>70.9 (10.0)</w:t>
            </w:r>
          </w:p>
        </w:tc>
        <w:tc>
          <w:tcPr>
            <w:tcW w:w="875" w:type="dxa"/>
            <w:gridSpan w:val="2"/>
          </w:tcPr>
          <w:p w14:paraId="2DFF749E" w14:textId="77777777" w:rsidR="00411BA9" w:rsidRPr="00626427" w:rsidRDefault="00411BA9" w:rsidP="00626427">
            <w:pPr>
              <w:spacing w:after="160" w:line="259" w:lineRule="auto"/>
              <w:jc w:val="right"/>
            </w:pPr>
            <w:r w:rsidRPr="00626427">
              <w:t>190</w:t>
            </w:r>
          </w:p>
        </w:tc>
        <w:tc>
          <w:tcPr>
            <w:tcW w:w="1401" w:type="dxa"/>
            <w:gridSpan w:val="2"/>
          </w:tcPr>
          <w:p w14:paraId="3C29A638" w14:textId="77777777" w:rsidR="00411BA9" w:rsidRPr="00626427" w:rsidRDefault="00411BA9" w:rsidP="00626427">
            <w:pPr>
              <w:spacing w:after="160" w:line="259" w:lineRule="auto"/>
              <w:jc w:val="right"/>
            </w:pPr>
            <w:r w:rsidRPr="00626427">
              <w:t>70.9 (8.5)</w:t>
            </w:r>
          </w:p>
        </w:tc>
      </w:tr>
      <w:tr w:rsidR="006A295E" w:rsidRPr="00482D7E" w14:paraId="1721E29A" w14:textId="77777777" w:rsidTr="00F63769">
        <w:trPr>
          <w:jc w:val="center"/>
        </w:trPr>
        <w:tc>
          <w:tcPr>
            <w:tcW w:w="3539" w:type="dxa"/>
          </w:tcPr>
          <w:p w14:paraId="33133E35" w14:textId="7A892C2E" w:rsidR="006A295E" w:rsidRPr="00626427" w:rsidRDefault="006A295E" w:rsidP="0000181D">
            <w:pPr>
              <w:spacing w:after="160" w:line="259" w:lineRule="auto"/>
            </w:pPr>
            <w:r w:rsidRPr="00626427">
              <w:t xml:space="preserve">Pulse (beats per minute) at week 2  </w:t>
            </w:r>
          </w:p>
        </w:tc>
        <w:tc>
          <w:tcPr>
            <w:tcW w:w="851" w:type="dxa"/>
          </w:tcPr>
          <w:p w14:paraId="044648DB" w14:textId="77777777" w:rsidR="006A295E" w:rsidRPr="00626427" w:rsidRDefault="006A295E" w:rsidP="00626427">
            <w:pPr>
              <w:spacing w:after="160" w:line="259" w:lineRule="auto"/>
              <w:jc w:val="right"/>
            </w:pPr>
            <w:r w:rsidRPr="00626427">
              <w:t>92</w:t>
            </w:r>
          </w:p>
        </w:tc>
        <w:tc>
          <w:tcPr>
            <w:tcW w:w="1417" w:type="dxa"/>
          </w:tcPr>
          <w:p w14:paraId="1765A59F" w14:textId="77777777" w:rsidR="006A295E" w:rsidRPr="00626427" w:rsidRDefault="006A295E" w:rsidP="00626427">
            <w:pPr>
              <w:spacing w:after="160" w:line="259" w:lineRule="auto"/>
              <w:jc w:val="right"/>
            </w:pPr>
            <w:r w:rsidRPr="00626427">
              <w:t>75.8 (11.7)</w:t>
            </w:r>
          </w:p>
        </w:tc>
        <w:tc>
          <w:tcPr>
            <w:tcW w:w="1134" w:type="dxa"/>
          </w:tcPr>
          <w:p w14:paraId="318F70BF" w14:textId="77777777" w:rsidR="006A295E" w:rsidRPr="00626427" w:rsidRDefault="006A295E" w:rsidP="00626427">
            <w:pPr>
              <w:spacing w:after="160" w:line="259" w:lineRule="auto"/>
              <w:jc w:val="right"/>
            </w:pPr>
            <w:r w:rsidRPr="00626427">
              <w:t>98</w:t>
            </w:r>
          </w:p>
        </w:tc>
        <w:tc>
          <w:tcPr>
            <w:tcW w:w="1424" w:type="dxa"/>
            <w:gridSpan w:val="2"/>
          </w:tcPr>
          <w:p w14:paraId="66E51AC3" w14:textId="77777777" w:rsidR="006A295E" w:rsidRPr="00626427" w:rsidRDefault="006A295E" w:rsidP="00626427">
            <w:pPr>
              <w:spacing w:after="160" w:line="259" w:lineRule="auto"/>
              <w:jc w:val="right"/>
            </w:pPr>
            <w:r w:rsidRPr="00626427">
              <w:t>74.4 (13.6)</w:t>
            </w:r>
          </w:p>
        </w:tc>
        <w:tc>
          <w:tcPr>
            <w:tcW w:w="875" w:type="dxa"/>
            <w:gridSpan w:val="2"/>
          </w:tcPr>
          <w:p w14:paraId="7E40A0B3" w14:textId="77777777" w:rsidR="006A295E" w:rsidRPr="00626427" w:rsidRDefault="006A295E" w:rsidP="00626427">
            <w:pPr>
              <w:spacing w:after="160" w:line="259" w:lineRule="auto"/>
              <w:jc w:val="right"/>
            </w:pPr>
            <w:r w:rsidRPr="00626427">
              <w:t>190</w:t>
            </w:r>
          </w:p>
        </w:tc>
        <w:tc>
          <w:tcPr>
            <w:tcW w:w="1401" w:type="dxa"/>
            <w:gridSpan w:val="2"/>
          </w:tcPr>
          <w:p w14:paraId="1061E885" w14:textId="77777777" w:rsidR="006A295E" w:rsidRPr="00626427" w:rsidRDefault="006A295E" w:rsidP="00626427">
            <w:pPr>
              <w:spacing w:after="160" w:line="259" w:lineRule="auto"/>
              <w:jc w:val="right"/>
            </w:pPr>
            <w:r w:rsidRPr="00626427">
              <w:t>75.1 (12.7)</w:t>
            </w:r>
          </w:p>
        </w:tc>
      </w:tr>
      <w:tr w:rsidR="006A295E" w:rsidRPr="00482D7E" w14:paraId="3FD777BC" w14:textId="77777777" w:rsidTr="00F63769">
        <w:trPr>
          <w:jc w:val="center"/>
        </w:trPr>
        <w:tc>
          <w:tcPr>
            <w:tcW w:w="3539" w:type="dxa"/>
          </w:tcPr>
          <w:p w14:paraId="61CF579A" w14:textId="62775EE6" w:rsidR="006A295E" w:rsidRPr="00626427" w:rsidRDefault="006A295E" w:rsidP="0000181D">
            <w:pPr>
              <w:spacing w:after="160" w:line="259" w:lineRule="auto"/>
            </w:pPr>
            <w:r w:rsidRPr="00626427">
              <w:t xml:space="preserve">Blood pressure (systolic) at week 3 </w:t>
            </w:r>
          </w:p>
        </w:tc>
        <w:tc>
          <w:tcPr>
            <w:tcW w:w="851" w:type="dxa"/>
          </w:tcPr>
          <w:p w14:paraId="6A608AA8" w14:textId="77777777" w:rsidR="006A295E" w:rsidRPr="00626427" w:rsidRDefault="006A295E" w:rsidP="00626427">
            <w:pPr>
              <w:spacing w:after="160" w:line="259" w:lineRule="auto"/>
              <w:jc w:val="right"/>
            </w:pPr>
            <w:r w:rsidRPr="00626427">
              <w:t>93</w:t>
            </w:r>
          </w:p>
        </w:tc>
        <w:tc>
          <w:tcPr>
            <w:tcW w:w="1417" w:type="dxa"/>
          </w:tcPr>
          <w:p w14:paraId="14B43576" w14:textId="77777777" w:rsidR="006A295E" w:rsidRPr="00626427" w:rsidRDefault="006A295E" w:rsidP="00626427">
            <w:pPr>
              <w:spacing w:after="160" w:line="259" w:lineRule="auto"/>
              <w:jc w:val="right"/>
            </w:pPr>
            <w:r w:rsidRPr="00626427">
              <w:t>124.1 (12.3)</w:t>
            </w:r>
          </w:p>
        </w:tc>
        <w:tc>
          <w:tcPr>
            <w:tcW w:w="1134" w:type="dxa"/>
          </w:tcPr>
          <w:p w14:paraId="6073AEF5" w14:textId="77777777" w:rsidR="006A295E" w:rsidRPr="00626427" w:rsidRDefault="006A295E" w:rsidP="00626427">
            <w:pPr>
              <w:spacing w:after="160" w:line="259" w:lineRule="auto"/>
              <w:jc w:val="right"/>
            </w:pPr>
            <w:r w:rsidRPr="00626427">
              <w:t>95</w:t>
            </w:r>
          </w:p>
        </w:tc>
        <w:tc>
          <w:tcPr>
            <w:tcW w:w="1424" w:type="dxa"/>
            <w:gridSpan w:val="2"/>
          </w:tcPr>
          <w:p w14:paraId="510BC498" w14:textId="77777777" w:rsidR="006A295E" w:rsidRPr="00626427" w:rsidRDefault="006A295E" w:rsidP="00626427">
            <w:pPr>
              <w:spacing w:after="160" w:line="259" w:lineRule="auto"/>
              <w:jc w:val="right"/>
            </w:pPr>
            <w:r w:rsidRPr="00626427">
              <w:t>122.5 (10.2)</w:t>
            </w:r>
          </w:p>
        </w:tc>
        <w:tc>
          <w:tcPr>
            <w:tcW w:w="875" w:type="dxa"/>
            <w:gridSpan w:val="2"/>
          </w:tcPr>
          <w:p w14:paraId="4B81E205" w14:textId="77777777" w:rsidR="006A295E" w:rsidRPr="00626427" w:rsidRDefault="006A295E" w:rsidP="00626427">
            <w:pPr>
              <w:spacing w:after="160" w:line="259" w:lineRule="auto"/>
              <w:jc w:val="right"/>
            </w:pPr>
            <w:r w:rsidRPr="00626427">
              <w:t>188</w:t>
            </w:r>
          </w:p>
        </w:tc>
        <w:tc>
          <w:tcPr>
            <w:tcW w:w="1401" w:type="dxa"/>
            <w:gridSpan w:val="2"/>
          </w:tcPr>
          <w:p w14:paraId="50C8BBBF" w14:textId="77777777" w:rsidR="006A295E" w:rsidRPr="00626427" w:rsidRDefault="006A295E" w:rsidP="00626427">
            <w:pPr>
              <w:spacing w:after="160" w:line="259" w:lineRule="auto"/>
              <w:jc w:val="right"/>
            </w:pPr>
            <w:r w:rsidRPr="00626427">
              <w:t>123.3 (11.3)</w:t>
            </w:r>
          </w:p>
        </w:tc>
      </w:tr>
      <w:tr w:rsidR="006A295E" w:rsidRPr="00482D7E" w14:paraId="4EE6FF68" w14:textId="77777777" w:rsidTr="00F63769">
        <w:trPr>
          <w:jc w:val="center"/>
        </w:trPr>
        <w:tc>
          <w:tcPr>
            <w:tcW w:w="3539" w:type="dxa"/>
          </w:tcPr>
          <w:p w14:paraId="0E1DD3C9" w14:textId="48C2633F" w:rsidR="006A295E" w:rsidRPr="00626427" w:rsidRDefault="006A295E" w:rsidP="0000181D">
            <w:pPr>
              <w:spacing w:after="160" w:line="259" w:lineRule="auto"/>
            </w:pPr>
            <w:r w:rsidRPr="00626427">
              <w:t xml:space="preserve">Blood pressure (diastolic) at week 3 </w:t>
            </w:r>
          </w:p>
        </w:tc>
        <w:tc>
          <w:tcPr>
            <w:tcW w:w="851" w:type="dxa"/>
          </w:tcPr>
          <w:p w14:paraId="29526EB5" w14:textId="77777777" w:rsidR="006A295E" w:rsidRPr="00626427" w:rsidRDefault="006A295E" w:rsidP="00626427">
            <w:pPr>
              <w:spacing w:after="160" w:line="259" w:lineRule="auto"/>
              <w:jc w:val="right"/>
            </w:pPr>
            <w:r w:rsidRPr="00626427">
              <w:t>93</w:t>
            </w:r>
          </w:p>
        </w:tc>
        <w:tc>
          <w:tcPr>
            <w:tcW w:w="1417" w:type="dxa"/>
          </w:tcPr>
          <w:p w14:paraId="5A6DE16E" w14:textId="77777777" w:rsidR="006A295E" w:rsidRPr="00626427" w:rsidRDefault="006A295E" w:rsidP="00626427">
            <w:pPr>
              <w:spacing w:after="160" w:line="259" w:lineRule="auto"/>
              <w:jc w:val="right"/>
            </w:pPr>
            <w:r w:rsidRPr="00626427">
              <w:t>72.0 (10.0)</w:t>
            </w:r>
          </w:p>
        </w:tc>
        <w:tc>
          <w:tcPr>
            <w:tcW w:w="1134" w:type="dxa"/>
          </w:tcPr>
          <w:p w14:paraId="446E2455" w14:textId="77777777" w:rsidR="006A295E" w:rsidRPr="00626427" w:rsidRDefault="006A295E" w:rsidP="00626427">
            <w:pPr>
              <w:spacing w:after="160" w:line="259" w:lineRule="auto"/>
              <w:jc w:val="right"/>
            </w:pPr>
            <w:r w:rsidRPr="00626427">
              <w:t>95</w:t>
            </w:r>
          </w:p>
        </w:tc>
        <w:tc>
          <w:tcPr>
            <w:tcW w:w="1424" w:type="dxa"/>
            <w:gridSpan w:val="2"/>
          </w:tcPr>
          <w:p w14:paraId="5074B5E2" w14:textId="77777777" w:rsidR="006A295E" w:rsidRPr="00626427" w:rsidRDefault="006A295E" w:rsidP="00626427">
            <w:pPr>
              <w:spacing w:after="160" w:line="259" w:lineRule="auto"/>
              <w:jc w:val="right"/>
            </w:pPr>
            <w:r w:rsidRPr="00626427">
              <w:t>69.8 (9.4)</w:t>
            </w:r>
          </w:p>
        </w:tc>
        <w:tc>
          <w:tcPr>
            <w:tcW w:w="875" w:type="dxa"/>
            <w:gridSpan w:val="2"/>
          </w:tcPr>
          <w:p w14:paraId="2872733F" w14:textId="77777777" w:rsidR="006A295E" w:rsidRPr="00626427" w:rsidRDefault="006A295E" w:rsidP="00626427">
            <w:pPr>
              <w:spacing w:after="160" w:line="259" w:lineRule="auto"/>
              <w:jc w:val="right"/>
            </w:pPr>
            <w:r w:rsidRPr="00626427">
              <w:t>188</w:t>
            </w:r>
          </w:p>
        </w:tc>
        <w:tc>
          <w:tcPr>
            <w:tcW w:w="1401" w:type="dxa"/>
            <w:gridSpan w:val="2"/>
          </w:tcPr>
          <w:p w14:paraId="49BC110D" w14:textId="77777777" w:rsidR="006A295E" w:rsidRPr="00626427" w:rsidRDefault="006A295E" w:rsidP="00626427">
            <w:pPr>
              <w:spacing w:after="160" w:line="259" w:lineRule="auto"/>
              <w:jc w:val="right"/>
            </w:pPr>
            <w:r w:rsidRPr="00626427">
              <w:t>70.9 (9.7)</w:t>
            </w:r>
          </w:p>
        </w:tc>
      </w:tr>
      <w:tr w:rsidR="006A295E" w:rsidRPr="00482D7E" w14:paraId="52A1234A" w14:textId="77777777" w:rsidTr="00F63769">
        <w:trPr>
          <w:jc w:val="center"/>
        </w:trPr>
        <w:tc>
          <w:tcPr>
            <w:tcW w:w="3539" w:type="dxa"/>
          </w:tcPr>
          <w:p w14:paraId="6B521268" w14:textId="3158BD32" w:rsidR="006A295E" w:rsidRPr="00626427" w:rsidRDefault="006A295E" w:rsidP="0000181D">
            <w:pPr>
              <w:spacing w:after="160" w:line="259" w:lineRule="auto"/>
            </w:pPr>
            <w:r w:rsidRPr="00626427">
              <w:t xml:space="preserve">Pulse (beats per minute) at week 3  </w:t>
            </w:r>
          </w:p>
        </w:tc>
        <w:tc>
          <w:tcPr>
            <w:tcW w:w="851" w:type="dxa"/>
          </w:tcPr>
          <w:p w14:paraId="46990B3A" w14:textId="77777777" w:rsidR="006A295E" w:rsidRPr="00626427" w:rsidRDefault="006A295E" w:rsidP="00626427">
            <w:pPr>
              <w:spacing w:after="160" w:line="259" w:lineRule="auto"/>
              <w:jc w:val="right"/>
            </w:pPr>
            <w:r w:rsidRPr="00626427">
              <w:t>93</w:t>
            </w:r>
          </w:p>
        </w:tc>
        <w:tc>
          <w:tcPr>
            <w:tcW w:w="1417" w:type="dxa"/>
          </w:tcPr>
          <w:p w14:paraId="78509C30" w14:textId="77777777" w:rsidR="006A295E" w:rsidRPr="00626427" w:rsidRDefault="006A295E" w:rsidP="00626427">
            <w:pPr>
              <w:spacing w:after="160" w:line="259" w:lineRule="auto"/>
              <w:jc w:val="right"/>
            </w:pPr>
            <w:r w:rsidRPr="00626427">
              <w:t>75.7 (12.1)</w:t>
            </w:r>
          </w:p>
        </w:tc>
        <w:tc>
          <w:tcPr>
            <w:tcW w:w="1134" w:type="dxa"/>
          </w:tcPr>
          <w:p w14:paraId="4784E1C3" w14:textId="77777777" w:rsidR="006A295E" w:rsidRPr="00626427" w:rsidRDefault="006A295E" w:rsidP="00626427">
            <w:pPr>
              <w:spacing w:after="160" w:line="259" w:lineRule="auto"/>
              <w:jc w:val="right"/>
            </w:pPr>
            <w:r w:rsidRPr="00626427">
              <w:t>95</w:t>
            </w:r>
          </w:p>
        </w:tc>
        <w:tc>
          <w:tcPr>
            <w:tcW w:w="1424" w:type="dxa"/>
            <w:gridSpan w:val="2"/>
          </w:tcPr>
          <w:p w14:paraId="4FD5C749" w14:textId="77777777" w:rsidR="006A295E" w:rsidRPr="00626427" w:rsidRDefault="006A295E" w:rsidP="00626427">
            <w:pPr>
              <w:spacing w:after="160" w:line="259" w:lineRule="auto"/>
              <w:jc w:val="right"/>
            </w:pPr>
            <w:r w:rsidRPr="00626427">
              <w:t>71.5 (10.8)</w:t>
            </w:r>
          </w:p>
        </w:tc>
        <w:tc>
          <w:tcPr>
            <w:tcW w:w="875" w:type="dxa"/>
            <w:gridSpan w:val="2"/>
          </w:tcPr>
          <w:p w14:paraId="574B265E" w14:textId="77777777" w:rsidR="006A295E" w:rsidRPr="00626427" w:rsidRDefault="006A295E" w:rsidP="00626427">
            <w:pPr>
              <w:spacing w:after="160" w:line="259" w:lineRule="auto"/>
              <w:jc w:val="right"/>
            </w:pPr>
            <w:r w:rsidRPr="00626427">
              <w:t>188</w:t>
            </w:r>
          </w:p>
        </w:tc>
        <w:tc>
          <w:tcPr>
            <w:tcW w:w="1401" w:type="dxa"/>
            <w:gridSpan w:val="2"/>
          </w:tcPr>
          <w:p w14:paraId="790BBEBC" w14:textId="77777777" w:rsidR="006A295E" w:rsidRPr="00626427" w:rsidRDefault="006A295E" w:rsidP="00626427">
            <w:pPr>
              <w:spacing w:after="160" w:line="259" w:lineRule="auto"/>
              <w:jc w:val="right"/>
            </w:pPr>
            <w:r w:rsidRPr="00626427">
              <w:t>73.6 (11.6)</w:t>
            </w:r>
          </w:p>
        </w:tc>
      </w:tr>
      <w:tr w:rsidR="006A295E" w:rsidRPr="00482D7E" w14:paraId="35E931C1" w14:textId="77777777" w:rsidTr="00F63769">
        <w:trPr>
          <w:jc w:val="center"/>
        </w:trPr>
        <w:tc>
          <w:tcPr>
            <w:tcW w:w="3539" w:type="dxa"/>
          </w:tcPr>
          <w:p w14:paraId="18BC115F" w14:textId="163CC248" w:rsidR="006A295E" w:rsidRPr="00626427" w:rsidRDefault="006A295E" w:rsidP="0000181D">
            <w:pPr>
              <w:spacing w:after="160" w:line="259" w:lineRule="auto"/>
            </w:pPr>
            <w:r w:rsidRPr="00626427">
              <w:t xml:space="preserve">Blood pressure (systolic) at week 4 </w:t>
            </w:r>
          </w:p>
        </w:tc>
        <w:tc>
          <w:tcPr>
            <w:tcW w:w="851" w:type="dxa"/>
          </w:tcPr>
          <w:p w14:paraId="01F327EE" w14:textId="77777777" w:rsidR="006A295E" w:rsidRPr="00626427" w:rsidRDefault="006A295E" w:rsidP="00626427">
            <w:pPr>
              <w:spacing w:after="160" w:line="259" w:lineRule="auto"/>
              <w:jc w:val="right"/>
            </w:pPr>
            <w:r w:rsidRPr="00626427">
              <w:t>92</w:t>
            </w:r>
          </w:p>
        </w:tc>
        <w:tc>
          <w:tcPr>
            <w:tcW w:w="1417" w:type="dxa"/>
          </w:tcPr>
          <w:p w14:paraId="684F94B3" w14:textId="77777777" w:rsidR="006A295E" w:rsidRPr="00626427" w:rsidRDefault="006A295E" w:rsidP="00626427">
            <w:pPr>
              <w:spacing w:after="160" w:line="259" w:lineRule="auto"/>
              <w:jc w:val="right"/>
            </w:pPr>
            <w:r w:rsidRPr="00626427">
              <w:t>124.1 (13.3)</w:t>
            </w:r>
          </w:p>
        </w:tc>
        <w:tc>
          <w:tcPr>
            <w:tcW w:w="1134" w:type="dxa"/>
          </w:tcPr>
          <w:p w14:paraId="50087C8F" w14:textId="77777777" w:rsidR="006A295E" w:rsidRPr="00626427" w:rsidRDefault="006A295E" w:rsidP="00626427">
            <w:pPr>
              <w:spacing w:after="160" w:line="259" w:lineRule="auto"/>
              <w:jc w:val="right"/>
            </w:pPr>
            <w:r w:rsidRPr="00626427">
              <w:t>96</w:t>
            </w:r>
          </w:p>
        </w:tc>
        <w:tc>
          <w:tcPr>
            <w:tcW w:w="1424" w:type="dxa"/>
            <w:gridSpan w:val="2"/>
          </w:tcPr>
          <w:p w14:paraId="709F4925" w14:textId="77777777" w:rsidR="006A295E" w:rsidRPr="00626427" w:rsidRDefault="006A295E" w:rsidP="00626427">
            <w:pPr>
              <w:spacing w:after="160" w:line="259" w:lineRule="auto"/>
              <w:jc w:val="right"/>
            </w:pPr>
            <w:r w:rsidRPr="00626427">
              <w:t>125.2 (14.6)</w:t>
            </w:r>
          </w:p>
        </w:tc>
        <w:tc>
          <w:tcPr>
            <w:tcW w:w="875" w:type="dxa"/>
            <w:gridSpan w:val="2"/>
          </w:tcPr>
          <w:p w14:paraId="29C6106C" w14:textId="77777777" w:rsidR="006A295E" w:rsidRPr="00626427" w:rsidRDefault="006A295E" w:rsidP="00626427">
            <w:pPr>
              <w:spacing w:after="160" w:line="259" w:lineRule="auto"/>
              <w:jc w:val="right"/>
            </w:pPr>
            <w:r w:rsidRPr="00626427">
              <w:t>188</w:t>
            </w:r>
          </w:p>
        </w:tc>
        <w:tc>
          <w:tcPr>
            <w:tcW w:w="1401" w:type="dxa"/>
            <w:gridSpan w:val="2"/>
          </w:tcPr>
          <w:p w14:paraId="2E70BC01" w14:textId="77777777" w:rsidR="006A295E" w:rsidRPr="00626427" w:rsidRDefault="006A295E" w:rsidP="00626427">
            <w:pPr>
              <w:spacing w:after="160" w:line="259" w:lineRule="auto"/>
              <w:jc w:val="right"/>
            </w:pPr>
            <w:r w:rsidRPr="00626427">
              <w:t>124.6 (13.9)</w:t>
            </w:r>
          </w:p>
        </w:tc>
      </w:tr>
      <w:tr w:rsidR="006A295E" w:rsidRPr="00482D7E" w14:paraId="156E7640" w14:textId="77777777" w:rsidTr="00F63769">
        <w:trPr>
          <w:jc w:val="center"/>
        </w:trPr>
        <w:tc>
          <w:tcPr>
            <w:tcW w:w="3539" w:type="dxa"/>
          </w:tcPr>
          <w:p w14:paraId="36F7C24C" w14:textId="53FA440B" w:rsidR="006A295E" w:rsidRPr="00626427" w:rsidRDefault="006A295E" w:rsidP="0000181D">
            <w:pPr>
              <w:spacing w:after="160" w:line="259" w:lineRule="auto"/>
            </w:pPr>
            <w:r w:rsidRPr="00626427">
              <w:t xml:space="preserve">Blood pressure (diastolic) at week 4 </w:t>
            </w:r>
          </w:p>
        </w:tc>
        <w:tc>
          <w:tcPr>
            <w:tcW w:w="851" w:type="dxa"/>
          </w:tcPr>
          <w:p w14:paraId="59E5C10A" w14:textId="77777777" w:rsidR="006A295E" w:rsidRPr="00626427" w:rsidRDefault="006A295E" w:rsidP="00626427">
            <w:pPr>
              <w:spacing w:after="160" w:line="259" w:lineRule="auto"/>
              <w:jc w:val="right"/>
            </w:pPr>
            <w:r w:rsidRPr="00626427">
              <w:t>92</w:t>
            </w:r>
          </w:p>
        </w:tc>
        <w:tc>
          <w:tcPr>
            <w:tcW w:w="1417" w:type="dxa"/>
          </w:tcPr>
          <w:p w14:paraId="5E2B77E5" w14:textId="77777777" w:rsidR="006A295E" w:rsidRPr="00626427" w:rsidRDefault="006A295E" w:rsidP="00626427">
            <w:pPr>
              <w:spacing w:after="160" w:line="259" w:lineRule="auto"/>
              <w:jc w:val="right"/>
            </w:pPr>
            <w:r w:rsidRPr="00626427">
              <w:t>72.5 (11.2)</w:t>
            </w:r>
          </w:p>
        </w:tc>
        <w:tc>
          <w:tcPr>
            <w:tcW w:w="1134" w:type="dxa"/>
          </w:tcPr>
          <w:p w14:paraId="44A36F2C" w14:textId="77777777" w:rsidR="006A295E" w:rsidRPr="00626427" w:rsidRDefault="006A295E" w:rsidP="00626427">
            <w:pPr>
              <w:spacing w:after="160" w:line="259" w:lineRule="auto"/>
              <w:jc w:val="right"/>
            </w:pPr>
            <w:r w:rsidRPr="00626427">
              <w:t>96</w:t>
            </w:r>
          </w:p>
        </w:tc>
        <w:tc>
          <w:tcPr>
            <w:tcW w:w="1424" w:type="dxa"/>
            <w:gridSpan w:val="2"/>
          </w:tcPr>
          <w:p w14:paraId="4CECC2CD" w14:textId="77777777" w:rsidR="006A295E" w:rsidRPr="00626427" w:rsidRDefault="006A295E" w:rsidP="00626427">
            <w:pPr>
              <w:spacing w:after="160" w:line="259" w:lineRule="auto"/>
              <w:jc w:val="right"/>
            </w:pPr>
            <w:r w:rsidRPr="00626427">
              <w:t>69.6 (9.0)</w:t>
            </w:r>
          </w:p>
        </w:tc>
        <w:tc>
          <w:tcPr>
            <w:tcW w:w="875" w:type="dxa"/>
            <w:gridSpan w:val="2"/>
          </w:tcPr>
          <w:p w14:paraId="31FA07D1" w14:textId="77777777" w:rsidR="006A295E" w:rsidRPr="00626427" w:rsidRDefault="006A295E" w:rsidP="00626427">
            <w:pPr>
              <w:spacing w:after="160" w:line="259" w:lineRule="auto"/>
              <w:jc w:val="right"/>
            </w:pPr>
            <w:r w:rsidRPr="00626427">
              <w:t>188</w:t>
            </w:r>
          </w:p>
        </w:tc>
        <w:tc>
          <w:tcPr>
            <w:tcW w:w="1401" w:type="dxa"/>
            <w:gridSpan w:val="2"/>
          </w:tcPr>
          <w:p w14:paraId="600AB27E" w14:textId="77777777" w:rsidR="006A295E" w:rsidRPr="00626427" w:rsidRDefault="006A295E" w:rsidP="00626427">
            <w:pPr>
              <w:spacing w:after="160" w:line="259" w:lineRule="auto"/>
              <w:jc w:val="right"/>
            </w:pPr>
            <w:r w:rsidRPr="00626427">
              <w:t>71.0 (10.2)</w:t>
            </w:r>
          </w:p>
        </w:tc>
      </w:tr>
      <w:tr w:rsidR="006A295E" w:rsidRPr="00482D7E" w14:paraId="5916533F" w14:textId="77777777" w:rsidTr="00F63769">
        <w:trPr>
          <w:jc w:val="center"/>
        </w:trPr>
        <w:tc>
          <w:tcPr>
            <w:tcW w:w="3539" w:type="dxa"/>
          </w:tcPr>
          <w:p w14:paraId="2CBA11DF" w14:textId="18CB4EE5" w:rsidR="006A295E" w:rsidRPr="00626427" w:rsidRDefault="006A295E" w:rsidP="0000181D">
            <w:pPr>
              <w:spacing w:after="160" w:line="259" w:lineRule="auto"/>
            </w:pPr>
            <w:r w:rsidRPr="00626427">
              <w:t xml:space="preserve">Pulse (beats per minute) at week 4  </w:t>
            </w:r>
          </w:p>
        </w:tc>
        <w:tc>
          <w:tcPr>
            <w:tcW w:w="851" w:type="dxa"/>
          </w:tcPr>
          <w:p w14:paraId="794C6CAD" w14:textId="77777777" w:rsidR="006A295E" w:rsidRPr="00626427" w:rsidRDefault="006A295E" w:rsidP="00626427">
            <w:pPr>
              <w:spacing w:after="160" w:line="259" w:lineRule="auto"/>
              <w:jc w:val="right"/>
            </w:pPr>
            <w:r w:rsidRPr="00626427">
              <w:t>92</w:t>
            </w:r>
          </w:p>
        </w:tc>
        <w:tc>
          <w:tcPr>
            <w:tcW w:w="1417" w:type="dxa"/>
          </w:tcPr>
          <w:p w14:paraId="03F232CB" w14:textId="77777777" w:rsidR="006A295E" w:rsidRPr="00626427" w:rsidRDefault="006A295E" w:rsidP="00626427">
            <w:pPr>
              <w:spacing w:after="160" w:line="259" w:lineRule="auto"/>
              <w:jc w:val="right"/>
            </w:pPr>
            <w:r w:rsidRPr="00626427">
              <w:t>75.9 (12.7)</w:t>
            </w:r>
          </w:p>
        </w:tc>
        <w:tc>
          <w:tcPr>
            <w:tcW w:w="1134" w:type="dxa"/>
          </w:tcPr>
          <w:p w14:paraId="7D9358A7" w14:textId="77777777" w:rsidR="006A295E" w:rsidRPr="00626427" w:rsidRDefault="006A295E" w:rsidP="00626427">
            <w:pPr>
              <w:spacing w:after="160" w:line="259" w:lineRule="auto"/>
              <w:jc w:val="right"/>
            </w:pPr>
            <w:r w:rsidRPr="00626427">
              <w:t>96</w:t>
            </w:r>
          </w:p>
        </w:tc>
        <w:tc>
          <w:tcPr>
            <w:tcW w:w="1424" w:type="dxa"/>
            <w:gridSpan w:val="2"/>
          </w:tcPr>
          <w:p w14:paraId="18BD06BE" w14:textId="77777777" w:rsidR="006A295E" w:rsidRPr="00626427" w:rsidRDefault="006A295E" w:rsidP="00626427">
            <w:pPr>
              <w:spacing w:after="160" w:line="259" w:lineRule="auto"/>
              <w:jc w:val="right"/>
            </w:pPr>
            <w:r w:rsidRPr="00626427">
              <w:t>73.5 (11.5)</w:t>
            </w:r>
          </w:p>
        </w:tc>
        <w:tc>
          <w:tcPr>
            <w:tcW w:w="875" w:type="dxa"/>
            <w:gridSpan w:val="2"/>
          </w:tcPr>
          <w:p w14:paraId="26B8551B" w14:textId="77777777" w:rsidR="006A295E" w:rsidRPr="00626427" w:rsidRDefault="006A295E" w:rsidP="00626427">
            <w:pPr>
              <w:spacing w:after="160" w:line="259" w:lineRule="auto"/>
              <w:jc w:val="right"/>
            </w:pPr>
            <w:r w:rsidRPr="00626427">
              <w:t>188</w:t>
            </w:r>
          </w:p>
        </w:tc>
        <w:tc>
          <w:tcPr>
            <w:tcW w:w="1401" w:type="dxa"/>
            <w:gridSpan w:val="2"/>
          </w:tcPr>
          <w:p w14:paraId="08A5BB7D" w14:textId="77777777" w:rsidR="006A295E" w:rsidRPr="00626427" w:rsidRDefault="006A295E" w:rsidP="00626427">
            <w:pPr>
              <w:spacing w:after="160" w:line="259" w:lineRule="auto"/>
              <w:jc w:val="right"/>
            </w:pPr>
            <w:r w:rsidRPr="00626427">
              <w:t>74.7 (12.1)</w:t>
            </w:r>
          </w:p>
        </w:tc>
      </w:tr>
      <w:tr w:rsidR="006A295E" w:rsidRPr="00482D7E" w14:paraId="4E9EE45A" w14:textId="77777777" w:rsidTr="00F63769">
        <w:trPr>
          <w:jc w:val="center"/>
        </w:trPr>
        <w:tc>
          <w:tcPr>
            <w:tcW w:w="3539" w:type="dxa"/>
          </w:tcPr>
          <w:p w14:paraId="605DD341" w14:textId="54114BE2" w:rsidR="006A295E" w:rsidRPr="00626427" w:rsidRDefault="006A295E" w:rsidP="0000181D">
            <w:pPr>
              <w:spacing w:after="160" w:line="259" w:lineRule="auto"/>
            </w:pPr>
            <w:r w:rsidRPr="00626427">
              <w:t xml:space="preserve">Blood pressure (systolic) at week 5 </w:t>
            </w:r>
          </w:p>
        </w:tc>
        <w:tc>
          <w:tcPr>
            <w:tcW w:w="851" w:type="dxa"/>
          </w:tcPr>
          <w:p w14:paraId="0A7E3FCE" w14:textId="77777777" w:rsidR="006A295E" w:rsidRPr="00626427" w:rsidRDefault="006A295E" w:rsidP="00626427">
            <w:pPr>
              <w:spacing w:after="160" w:line="259" w:lineRule="auto"/>
              <w:jc w:val="right"/>
            </w:pPr>
            <w:r w:rsidRPr="00626427">
              <w:t>91</w:t>
            </w:r>
          </w:p>
        </w:tc>
        <w:tc>
          <w:tcPr>
            <w:tcW w:w="1417" w:type="dxa"/>
          </w:tcPr>
          <w:p w14:paraId="2862777D" w14:textId="77777777" w:rsidR="006A295E" w:rsidRPr="00626427" w:rsidRDefault="006A295E" w:rsidP="00626427">
            <w:pPr>
              <w:spacing w:after="160" w:line="259" w:lineRule="auto"/>
              <w:jc w:val="right"/>
            </w:pPr>
            <w:r w:rsidRPr="00626427">
              <w:t>124.4 (11.5)</w:t>
            </w:r>
          </w:p>
        </w:tc>
        <w:tc>
          <w:tcPr>
            <w:tcW w:w="1134" w:type="dxa"/>
          </w:tcPr>
          <w:p w14:paraId="648EABFB" w14:textId="77777777" w:rsidR="006A295E" w:rsidRPr="00626427" w:rsidRDefault="006A295E" w:rsidP="00626427">
            <w:pPr>
              <w:spacing w:after="160" w:line="259" w:lineRule="auto"/>
              <w:jc w:val="right"/>
            </w:pPr>
            <w:r w:rsidRPr="00626427">
              <w:t>93</w:t>
            </w:r>
          </w:p>
        </w:tc>
        <w:tc>
          <w:tcPr>
            <w:tcW w:w="1424" w:type="dxa"/>
            <w:gridSpan w:val="2"/>
          </w:tcPr>
          <w:p w14:paraId="5068B784" w14:textId="77777777" w:rsidR="006A295E" w:rsidRPr="00626427" w:rsidRDefault="006A295E" w:rsidP="00626427">
            <w:pPr>
              <w:spacing w:after="160" w:line="259" w:lineRule="auto"/>
              <w:jc w:val="right"/>
            </w:pPr>
            <w:r w:rsidRPr="00626427">
              <w:t>124.7 (12.0)</w:t>
            </w:r>
          </w:p>
        </w:tc>
        <w:tc>
          <w:tcPr>
            <w:tcW w:w="875" w:type="dxa"/>
            <w:gridSpan w:val="2"/>
          </w:tcPr>
          <w:p w14:paraId="5C551C0B" w14:textId="77777777" w:rsidR="006A295E" w:rsidRPr="00626427" w:rsidRDefault="006A295E" w:rsidP="00626427">
            <w:pPr>
              <w:spacing w:after="160" w:line="259" w:lineRule="auto"/>
              <w:jc w:val="right"/>
            </w:pPr>
            <w:r w:rsidRPr="00626427">
              <w:t>184</w:t>
            </w:r>
          </w:p>
        </w:tc>
        <w:tc>
          <w:tcPr>
            <w:tcW w:w="1401" w:type="dxa"/>
            <w:gridSpan w:val="2"/>
          </w:tcPr>
          <w:p w14:paraId="4821AAB6" w14:textId="77777777" w:rsidR="006A295E" w:rsidRPr="00626427" w:rsidRDefault="006A295E" w:rsidP="00626427">
            <w:pPr>
              <w:spacing w:after="160" w:line="259" w:lineRule="auto"/>
              <w:jc w:val="right"/>
            </w:pPr>
            <w:r w:rsidRPr="00626427">
              <w:t>124.6 (11.8)</w:t>
            </w:r>
          </w:p>
        </w:tc>
      </w:tr>
      <w:tr w:rsidR="006A295E" w:rsidRPr="00482D7E" w14:paraId="1D9CB098" w14:textId="77777777" w:rsidTr="00F63769">
        <w:trPr>
          <w:jc w:val="center"/>
        </w:trPr>
        <w:tc>
          <w:tcPr>
            <w:tcW w:w="3539" w:type="dxa"/>
          </w:tcPr>
          <w:p w14:paraId="04FE13BE" w14:textId="1435A9D7" w:rsidR="006A295E" w:rsidRPr="00626427" w:rsidRDefault="006A295E" w:rsidP="0000181D">
            <w:pPr>
              <w:spacing w:after="160" w:line="259" w:lineRule="auto"/>
            </w:pPr>
            <w:r w:rsidRPr="00626427">
              <w:t xml:space="preserve">Blood pressure (diastolic) at week 5 </w:t>
            </w:r>
          </w:p>
        </w:tc>
        <w:tc>
          <w:tcPr>
            <w:tcW w:w="851" w:type="dxa"/>
          </w:tcPr>
          <w:p w14:paraId="224813E0" w14:textId="77777777" w:rsidR="006A295E" w:rsidRPr="00626427" w:rsidRDefault="006A295E" w:rsidP="00626427">
            <w:pPr>
              <w:spacing w:after="160" w:line="259" w:lineRule="auto"/>
              <w:jc w:val="right"/>
            </w:pPr>
            <w:r w:rsidRPr="00626427">
              <w:t>91</w:t>
            </w:r>
          </w:p>
        </w:tc>
        <w:tc>
          <w:tcPr>
            <w:tcW w:w="1417" w:type="dxa"/>
          </w:tcPr>
          <w:p w14:paraId="422F4687" w14:textId="77777777" w:rsidR="006A295E" w:rsidRPr="00626427" w:rsidRDefault="006A295E" w:rsidP="00626427">
            <w:pPr>
              <w:spacing w:after="160" w:line="259" w:lineRule="auto"/>
              <w:jc w:val="right"/>
            </w:pPr>
            <w:r w:rsidRPr="00626427">
              <w:t>70.7 (10.3)</w:t>
            </w:r>
          </w:p>
        </w:tc>
        <w:tc>
          <w:tcPr>
            <w:tcW w:w="1134" w:type="dxa"/>
          </w:tcPr>
          <w:p w14:paraId="2AB16DD4" w14:textId="77777777" w:rsidR="006A295E" w:rsidRPr="00626427" w:rsidRDefault="006A295E" w:rsidP="00626427">
            <w:pPr>
              <w:spacing w:after="160" w:line="259" w:lineRule="auto"/>
              <w:jc w:val="right"/>
            </w:pPr>
            <w:r w:rsidRPr="00626427">
              <w:t>93</w:t>
            </w:r>
          </w:p>
        </w:tc>
        <w:tc>
          <w:tcPr>
            <w:tcW w:w="1424" w:type="dxa"/>
            <w:gridSpan w:val="2"/>
          </w:tcPr>
          <w:p w14:paraId="73CF2E1C" w14:textId="77777777" w:rsidR="006A295E" w:rsidRPr="00626427" w:rsidRDefault="006A295E" w:rsidP="00626427">
            <w:pPr>
              <w:spacing w:after="160" w:line="259" w:lineRule="auto"/>
              <w:jc w:val="right"/>
            </w:pPr>
            <w:r w:rsidRPr="00626427">
              <w:t>69.9 (10.2)</w:t>
            </w:r>
          </w:p>
        </w:tc>
        <w:tc>
          <w:tcPr>
            <w:tcW w:w="875" w:type="dxa"/>
            <w:gridSpan w:val="2"/>
          </w:tcPr>
          <w:p w14:paraId="6E28EF0A" w14:textId="77777777" w:rsidR="006A295E" w:rsidRPr="00626427" w:rsidRDefault="006A295E" w:rsidP="00626427">
            <w:pPr>
              <w:spacing w:after="160" w:line="259" w:lineRule="auto"/>
              <w:jc w:val="right"/>
            </w:pPr>
            <w:r w:rsidRPr="00626427">
              <w:t>184</w:t>
            </w:r>
          </w:p>
        </w:tc>
        <w:tc>
          <w:tcPr>
            <w:tcW w:w="1401" w:type="dxa"/>
            <w:gridSpan w:val="2"/>
          </w:tcPr>
          <w:p w14:paraId="3367510A" w14:textId="77777777" w:rsidR="006A295E" w:rsidRPr="00626427" w:rsidRDefault="006A295E" w:rsidP="00626427">
            <w:pPr>
              <w:spacing w:after="160" w:line="259" w:lineRule="auto"/>
              <w:jc w:val="right"/>
            </w:pPr>
            <w:r w:rsidRPr="00626427">
              <w:t>70.3 (10.2)</w:t>
            </w:r>
          </w:p>
        </w:tc>
      </w:tr>
      <w:tr w:rsidR="006A295E" w:rsidRPr="00482D7E" w14:paraId="140744D5" w14:textId="77777777" w:rsidTr="00F63769">
        <w:trPr>
          <w:jc w:val="center"/>
        </w:trPr>
        <w:tc>
          <w:tcPr>
            <w:tcW w:w="3539" w:type="dxa"/>
          </w:tcPr>
          <w:p w14:paraId="7D69EECD" w14:textId="5C1CAEA7" w:rsidR="006A295E" w:rsidRPr="00626427" w:rsidRDefault="006A295E" w:rsidP="0000181D">
            <w:pPr>
              <w:spacing w:after="160" w:line="259" w:lineRule="auto"/>
            </w:pPr>
            <w:r w:rsidRPr="00626427">
              <w:t xml:space="preserve">Pulse (beats per minute) at week 5  </w:t>
            </w:r>
          </w:p>
        </w:tc>
        <w:tc>
          <w:tcPr>
            <w:tcW w:w="851" w:type="dxa"/>
          </w:tcPr>
          <w:p w14:paraId="63FB28C1" w14:textId="77777777" w:rsidR="006A295E" w:rsidRPr="00626427" w:rsidRDefault="006A295E" w:rsidP="00626427">
            <w:pPr>
              <w:spacing w:after="160" w:line="259" w:lineRule="auto"/>
              <w:jc w:val="right"/>
            </w:pPr>
            <w:r w:rsidRPr="00626427">
              <w:t>91</w:t>
            </w:r>
          </w:p>
        </w:tc>
        <w:tc>
          <w:tcPr>
            <w:tcW w:w="1417" w:type="dxa"/>
          </w:tcPr>
          <w:p w14:paraId="35575EBD" w14:textId="77777777" w:rsidR="006A295E" w:rsidRPr="00626427" w:rsidRDefault="006A295E" w:rsidP="00626427">
            <w:pPr>
              <w:spacing w:after="160" w:line="259" w:lineRule="auto"/>
              <w:jc w:val="right"/>
            </w:pPr>
            <w:r w:rsidRPr="00626427">
              <w:t>75.0 (12.5)</w:t>
            </w:r>
          </w:p>
        </w:tc>
        <w:tc>
          <w:tcPr>
            <w:tcW w:w="1134" w:type="dxa"/>
          </w:tcPr>
          <w:p w14:paraId="73DA3E57" w14:textId="77777777" w:rsidR="006A295E" w:rsidRPr="00626427" w:rsidRDefault="006A295E" w:rsidP="00626427">
            <w:pPr>
              <w:spacing w:after="160" w:line="259" w:lineRule="auto"/>
              <w:jc w:val="right"/>
            </w:pPr>
            <w:r w:rsidRPr="00626427">
              <w:t>93</w:t>
            </w:r>
          </w:p>
        </w:tc>
        <w:tc>
          <w:tcPr>
            <w:tcW w:w="1424" w:type="dxa"/>
            <w:gridSpan w:val="2"/>
          </w:tcPr>
          <w:p w14:paraId="16968CF7" w14:textId="77777777" w:rsidR="006A295E" w:rsidRPr="00626427" w:rsidRDefault="006A295E" w:rsidP="00626427">
            <w:pPr>
              <w:spacing w:after="160" w:line="259" w:lineRule="auto"/>
              <w:jc w:val="right"/>
            </w:pPr>
            <w:r w:rsidRPr="00626427">
              <w:t>72.9 (10.6)</w:t>
            </w:r>
          </w:p>
        </w:tc>
        <w:tc>
          <w:tcPr>
            <w:tcW w:w="875" w:type="dxa"/>
            <w:gridSpan w:val="2"/>
          </w:tcPr>
          <w:p w14:paraId="28AA8EDD" w14:textId="77777777" w:rsidR="006A295E" w:rsidRPr="00626427" w:rsidRDefault="006A295E" w:rsidP="00626427">
            <w:pPr>
              <w:spacing w:after="160" w:line="259" w:lineRule="auto"/>
              <w:jc w:val="right"/>
            </w:pPr>
            <w:r w:rsidRPr="00626427">
              <w:t>184</w:t>
            </w:r>
          </w:p>
        </w:tc>
        <w:tc>
          <w:tcPr>
            <w:tcW w:w="1401" w:type="dxa"/>
            <w:gridSpan w:val="2"/>
          </w:tcPr>
          <w:p w14:paraId="3237716E" w14:textId="77777777" w:rsidR="006A295E" w:rsidRPr="00626427" w:rsidRDefault="006A295E" w:rsidP="00626427">
            <w:pPr>
              <w:spacing w:after="160" w:line="259" w:lineRule="auto"/>
              <w:jc w:val="right"/>
            </w:pPr>
            <w:r w:rsidRPr="00626427">
              <w:t>73.9 (11.6)</w:t>
            </w:r>
          </w:p>
        </w:tc>
      </w:tr>
      <w:tr w:rsidR="006A295E" w:rsidRPr="00482D7E" w14:paraId="03B6A334" w14:textId="77777777" w:rsidTr="00F63769">
        <w:trPr>
          <w:jc w:val="center"/>
        </w:trPr>
        <w:tc>
          <w:tcPr>
            <w:tcW w:w="3539" w:type="dxa"/>
          </w:tcPr>
          <w:p w14:paraId="2B10A633" w14:textId="2EC06021" w:rsidR="006A295E" w:rsidRPr="00626427" w:rsidRDefault="006A295E" w:rsidP="0000181D">
            <w:pPr>
              <w:spacing w:after="160" w:line="259" w:lineRule="auto"/>
            </w:pPr>
            <w:r w:rsidRPr="00626427">
              <w:t xml:space="preserve">Blood pressure (systolic) at week 8 </w:t>
            </w:r>
          </w:p>
        </w:tc>
        <w:tc>
          <w:tcPr>
            <w:tcW w:w="851" w:type="dxa"/>
          </w:tcPr>
          <w:p w14:paraId="38C4C746" w14:textId="77777777" w:rsidR="006A295E" w:rsidRPr="00626427" w:rsidRDefault="006A295E" w:rsidP="00626427">
            <w:pPr>
              <w:spacing w:after="160" w:line="259" w:lineRule="auto"/>
              <w:jc w:val="right"/>
            </w:pPr>
            <w:r w:rsidRPr="00626427">
              <w:t>89</w:t>
            </w:r>
          </w:p>
        </w:tc>
        <w:tc>
          <w:tcPr>
            <w:tcW w:w="1417" w:type="dxa"/>
          </w:tcPr>
          <w:p w14:paraId="701D8C9D" w14:textId="77777777" w:rsidR="006A295E" w:rsidRPr="00626427" w:rsidRDefault="006A295E" w:rsidP="00626427">
            <w:pPr>
              <w:spacing w:after="160" w:line="259" w:lineRule="auto"/>
              <w:jc w:val="right"/>
            </w:pPr>
            <w:r w:rsidRPr="00626427">
              <w:t>125.0 (12.5)</w:t>
            </w:r>
          </w:p>
        </w:tc>
        <w:tc>
          <w:tcPr>
            <w:tcW w:w="1134" w:type="dxa"/>
          </w:tcPr>
          <w:p w14:paraId="38A8481D" w14:textId="77777777" w:rsidR="006A295E" w:rsidRPr="00626427" w:rsidRDefault="006A295E" w:rsidP="00626427">
            <w:pPr>
              <w:spacing w:after="160" w:line="259" w:lineRule="auto"/>
              <w:jc w:val="right"/>
            </w:pPr>
            <w:r w:rsidRPr="00626427">
              <w:t>93</w:t>
            </w:r>
          </w:p>
        </w:tc>
        <w:tc>
          <w:tcPr>
            <w:tcW w:w="1424" w:type="dxa"/>
            <w:gridSpan w:val="2"/>
          </w:tcPr>
          <w:p w14:paraId="2AE35BB9" w14:textId="77777777" w:rsidR="006A295E" w:rsidRPr="00626427" w:rsidRDefault="006A295E" w:rsidP="00626427">
            <w:pPr>
              <w:spacing w:after="160" w:line="259" w:lineRule="auto"/>
              <w:jc w:val="right"/>
            </w:pPr>
            <w:r w:rsidRPr="00626427">
              <w:t>125.5 (14.0)</w:t>
            </w:r>
          </w:p>
        </w:tc>
        <w:tc>
          <w:tcPr>
            <w:tcW w:w="875" w:type="dxa"/>
            <w:gridSpan w:val="2"/>
          </w:tcPr>
          <w:p w14:paraId="6F42A437" w14:textId="77777777" w:rsidR="006A295E" w:rsidRPr="00626427" w:rsidRDefault="006A295E" w:rsidP="00626427">
            <w:pPr>
              <w:tabs>
                <w:tab w:val="left" w:pos="285"/>
              </w:tabs>
              <w:spacing w:after="160" w:line="259" w:lineRule="auto"/>
            </w:pPr>
            <w:r w:rsidRPr="00626427">
              <w:tab/>
              <w:t>182</w:t>
            </w:r>
          </w:p>
        </w:tc>
        <w:tc>
          <w:tcPr>
            <w:tcW w:w="1401" w:type="dxa"/>
            <w:gridSpan w:val="2"/>
          </w:tcPr>
          <w:p w14:paraId="6AA2D447" w14:textId="77777777" w:rsidR="006A295E" w:rsidRPr="00626427" w:rsidRDefault="006A295E" w:rsidP="00626427">
            <w:pPr>
              <w:spacing w:after="160" w:line="259" w:lineRule="auto"/>
              <w:jc w:val="right"/>
            </w:pPr>
            <w:r w:rsidRPr="00626427">
              <w:t>125.2 (13.2)</w:t>
            </w:r>
          </w:p>
        </w:tc>
      </w:tr>
      <w:tr w:rsidR="006A295E" w:rsidRPr="00482D7E" w14:paraId="794FA5C2" w14:textId="77777777" w:rsidTr="00F63769">
        <w:trPr>
          <w:jc w:val="center"/>
        </w:trPr>
        <w:tc>
          <w:tcPr>
            <w:tcW w:w="3539" w:type="dxa"/>
          </w:tcPr>
          <w:p w14:paraId="5AEC3E16" w14:textId="7F5F140D" w:rsidR="006A295E" w:rsidRPr="00626427" w:rsidRDefault="006A295E" w:rsidP="0000181D">
            <w:pPr>
              <w:spacing w:after="160" w:line="259" w:lineRule="auto"/>
            </w:pPr>
            <w:r w:rsidRPr="00626427">
              <w:t xml:space="preserve">Blood pressure (diastolic) at week 8 </w:t>
            </w:r>
          </w:p>
        </w:tc>
        <w:tc>
          <w:tcPr>
            <w:tcW w:w="851" w:type="dxa"/>
          </w:tcPr>
          <w:p w14:paraId="3416AE9B" w14:textId="77777777" w:rsidR="006A295E" w:rsidRPr="00626427" w:rsidRDefault="006A295E" w:rsidP="00626427">
            <w:pPr>
              <w:spacing w:after="160" w:line="259" w:lineRule="auto"/>
              <w:jc w:val="right"/>
            </w:pPr>
            <w:r w:rsidRPr="00626427">
              <w:t>89</w:t>
            </w:r>
          </w:p>
        </w:tc>
        <w:tc>
          <w:tcPr>
            <w:tcW w:w="1417" w:type="dxa"/>
          </w:tcPr>
          <w:p w14:paraId="65353744" w14:textId="77777777" w:rsidR="006A295E" w:rsidRPr="00626427" w:rsidRDefault="006A295E" w:rsidP="00626427">
            <w:pPr>
              <w:spacing w:after="160" w:line="259" w:lineRule="auto"/>
              <w:jc w:val="right"/>
            </w:pPr>
            <w:r w:rsidRPr="00626427">
              <w:t>70.9 (11.6)</w:t>
            </w:r>
          </w:p>
        </w:tc>
        <w:tc>
          <w:tcPr>
            <w:tcW w:w="1134" w:type="dxa"/>
          </w:tcPr>
          <w:p w14:paraId="45960611" w14:textId="77777777" w:rsidR="006A295E" w:rsidRPr="00626427" w:rsidRDefault="006A295E" w:rsidP="00626427">
            <w:pPr>
              <w:spacing w:after="160" w:line="259" w:lineRule="auto"/>
              <w:jc w:val="right"/>
            </w:pPr>
            <w:r w:rsidRPr="00626427">
              <w:t>93</w:t>
            </w:r>
          </w:p>
        </w:tc>
        <w:tc>
          <w:tcPr>
            <w:tcW w:w="1424" w:type="dxa"/>
            <w:gridSpan w:val="2"/>
          </w:tcPr>
          <w:p w14:paraId="27739644" w14:textId="77777777" w:rsidR="006A295E" w:rsidRPr="00626427" w:rsidRDefault="006A295E" w:rsidP="00626427">
            <w:pPr>
              <w:spacing w:after="160" w:line="259" w:lineRule="auto"/>
              <w:jc w:val="right"/>
            </w:pPr>
            <w:r w:rsidRPr="00626427">
              <w:t>70.6 (9.3)</w:t>
            </w:r>
          </w:p>
        </w:tc>
        <w:tc>
          <w:tcPr>
            <w:tcW w:w="875" w:type="dxa"/>
            <w:gridSpan w:val="2"/>
          </w:tcPr>
          <w:p w14:paraId="18586B3F" w14:textId="77777777" w:rsidR="006A295E" w:rsidRPr="00626427" w:rsidRDefault="006A295E" w:rsidP="00626427">
            <w:pPr>
              <w:spacing w:after="160" w:line="259" w:lineRule="auto"/>
              <w:jc w:val="right"/>
            </w:pPr>
            <w:r w:rsidRPr="00626427">
              <w:t>182</w:t>
            </w:r>
          </w:p>
        </w:tc>
        <w:tc>
          <w:tcPr>
            <w:tcW w:w="1401" w:type="dxa"/>
            <w:gridSpan w:val="2"/>
          </w:tcPr>
          <w:p w14:paraId="131720BD" w14:textId="77777777" w:rsidR="006A295E" w:rsidRPr="00626427" w:rsidRDefault="006A295E" w:rsidP="00626427">
            <w:pPr>
              <w:spacing w:after="160" w:line="259" w:lineRule="auto"/>
              <w:jc w:val="right"/>
            </w:pPr>
            <w:r w:rsidRPr="00626427">
              <w:t>70.8 (10.4)</w:t>
            </w:r>
          </w:p>
        </w:tc>
      </w:tr>
      <w:tr w:rsidR="006A295E" w:rsidRPr="00482D7E" w14:paraId="51FAE694" w14:textId="77777777" w:rsidTr="00F63769">
        <w:trPr>
          <w:jc w:val="center"/>
        </w:trPr>
        <w:tc>
          <w:tcPr>
            <w:tcW w:w="3539" w:type="dxa"/>
          </w:tcPr>
          <w:p w14:paraId="5EC2C3F9" w14:textId="47E6ADA8" w:rsidR="006A295E" w:rsidRPr="00626427" w:rsidRDefault="006A295E" w:rsidP="0000181D">
            <w:pPr>
              <w:spacing w:after="160" w:line="259" w:lineRule="auto"/>
            </w:pPr>
            <w:r w:rsidRPr="00626427">
              <w:t xml:space="preserve">Pulse (beats per minute) at week 8  </w:t>
            </w:r>
          </w:p>
        </w:tc>
        <w:tc>
          <w:tcPr>
            <w:tcW w:w="851" w:type="dxa"/>
          </w:tcPr>
          <w:p w14:paraId="70E52136" w14:textId="77777777" w:rsidR="006A295E" w:rsidRPr="00626427" w:rsidRDefault="006A295E" w:rsidP="00626427">
            <w:pPr>
              <w:spacing w:after="160" w:line="259" w:lineRule="auto"/>
              <w:jc w:val="right"/>
            </w:pPr>
            <w:r w:rsidRPr="00626427">
              <w:t>89</w:t>
            </w:r>
          </w:p>
        </w:tc>
        <w:tc>
          <w:tcPr>
            <w:tcW w:w="1417" w:type="dxa"/>
          </w:tcPr>
          <w:p w14:paraId="21381B31" w14:textId="77777777" w:rsidR="006A295E" w:rsidRPr="00626427" w:rsidRDefault="006A295E" w:rsidP="00626427">
            <w:pPr>
              <w:spacing w:after="160" w:line="259" w:lineRule="auto"/>
              <w:jc w:val="right"/>
            </w:pPr>
            <w:r w:rsidRPr="00626427">
              <w:t>74.8 (11.2)</w:t>
            </w:r>
          </w:p>
        </w:tc>
        <w:tc>
          <w:tcPr>
            <w:tcW w:w="1134" w:type="dxa"/>
          </w:tcPr>
          <w:p w14:paraId="0077E2F9" w14:textId="77777777" w:rsidR="006A295E" w:rsidRPr="00626427" w:rsidRDefault="006A295E" w:rsidP="00626427">
            <w:pPr>
              <w:spacing w:after="160" w:line="259" w:lineRule="auto"/>
              <w:jc w:val="right"/>
            </w:pPr>
            <w:r w:rsidRPr="00626427">
              <w:t>93</w:t>
            </w:r>
          </w:p>
        </w:tc>
        <w:tc>
          <w:tcPr>
            <w:tcW w:w="1424" w:type="dxa"/>
            <w:gridSpan w:val="2"/>
          </w:tcPr>
          <w:p w14:paraId="124B1877" w14:textId="77777777" w:rsidR="006A295E" w:rsidRPr="00626427" w:rsidRDefault="006A295E" w:rsidP="00626427">
            <w:pPr>
              <w:spacing w:after="160" w:line="259" w:lineRule="auto"/>
              <w:jc w:val="right"/>
            </w:pPr>
            <w:r w:rsidRPr="00626427">
              <w:t>71.9 (11.4)</w:t>
            </w:r>
          </w:p>
        </w:tc>
        <w:tc>
          <w:tcPr>
            <w:tcW w:w="875" w:type="dxa"/>
            <w:gridSpan w:val="2"/>
          </w:tcPr>
          <w:p w14:paraId="65F654F0" w14:textId="77777777" w:rsidR="006A295E" w:rsidRPr="00626427" w:rsidRDefault="006A295E" w:rsidP="00626427">
            <w:pPr>
              <w:spacing w:after="160" w:line="259" w:lineRule="auto"/>
              <w:jc w:val="right"/>
            </w:pPr>
            <w:r w:rsidRPr="00626427">
              <w:t>182</w:t>
            </w:r>
          </w:p>
        </w:tc>
        <w:tc>
          <w:tcPr>
            <w:tcW w:w="1401" w:type="dxa"/>
            <w:gridSpan w:val="2"/>
          </w:tcPr>
          <w:p w14:paraId="36255A03" w14:textId="506447B5" w:rsidR="006A295E" w:rsidRPr="00626427" w:rsidRDefault="006A295E" w:rsidP="00D524B6">
            <w:pPr>
              <w:pStyle w:val="ListParagraph"/>
              <w:numPr>
                <w:ilvl w:val="1"/>
                <w:numId w:val="34"/>
              </w:numPr>
              <w:jc w:val="right"/>
            </w:pPr>
            <w:r w:rsidRPr="00626427">
              <w:t>(11.3)</w:t>
            </w:r>
          </w:p>
        </w:tc>
      </w:tr>
    </w:tbl>
    <w:p w14:paraId="37E06731" w14:textId="77777777" w:rsidR="00EF0081" w:rsidRDefault="00EF0081" w:rsidP="00D524B6">
      <w:pPr>
        <w:rPr>
          <w:b/>
          <w:bCs/>
        </w:rPr>
      </w:pPr>
    </w:p>
    <w:p w14:paraId="54F191C4" w14:textId="77777777" w:rsidR="00EF0081" w:rsidRDefault="00EF0081" w:rsidP="00D524B6">
      <w:pPr>
        <w:rPr>
          <w:b/>
          <w:bCs/>
        </w:rPr>
      </w:pPr>
    </w:p>
    <w:p w14:paraId="15F12A94" w14:textId="6FFA590E" w:rsidR="4BEC3842" w:rsidRPr="00EF0081" w:rsidRDefault="00682F75" w:rsidP="00EF0081">
      <w:pPr>
        <w:pStyle w:val="ListParagraph"/>
        <w:numPr>
          <w:ilvl w:val="1"/>
          <w:numId w:val="17"/>
        </w:numPr>
        <w:ind w:left="426"/>
        <w:rPr>
          <w:b/>
          <w:bCs/>
        </w:rPr>
      </w:pPr>
      <w:r w:rsidRPr="00EF0081">
        <w:rPr>
          <w:b/>
          <w:bCs/>
        </w:rPr>
        <w:lastRenderedPageBreak/>
        <w:t>PRESCRIB</w:t>
      </w:r>
      <w:r w:rsidR="003D63AC" w:rsidRPr="00EF0081">
        <w:rPr>
          <w:b/>
          <w:bCs/>
        </w:rPr>
        <w:t xml:space="preserve">ED DOSE AND </w:t>
      </w:r>
      <w:r w:rsidR="005F7DF3" w:rsidRPr="00EF0081">
        <w:rPr>
          <w:b/>
          <w:bCs/>
        </w:rPr>
        <w:t>ADHERENCE TO MEDICATION</w:t>
      </w:r>
    </w:p>
    <w:tbl>
      <w:tblPr>
        <w:tblStyle w:val="TableGrid"/>
        <w:tblW w:w="9639" w:type="dxa"/>
        <w:tblInd w:w="-5" w:type="dxa"/>
        <w:tblCellMar>
          <w:top w:w="20" w:type="dxa"/>
        </w:tblCellMar>
        <w:tblLook w:val="04A0" w:firstRow="1" w:lastRow="0" w:firstColumn="1" w:lastColumn="0" w:noHBand="0" w:noVBand="1"/>
      </w:tblPr>
      <w:tblGrid>
        <w:gridCol w:w="3597"/>
        <w:gridCol w:w="1961"/>
        <w:gridCol w:w="1959"/>
        <w:gridCol w:w="2122"/>
      </w:tblGrid>
      <w:tr w:rsidR="00DF2956" w:rsidRPr="00050044" w14:paraId="439CDB9C" w14:textId="77777777" w:rsidTr="006770E8">
        <w:tc>
          <w:tcPr>
            <w:tcW w:w="9639" w:type="dxa"/>
            <w:gridSpan w:val="4"/>
            <w:shd w:val="clear" w:color="auto" w:fill="FFF2CC" w:themeFill="accent4" w:themeFillTint="33"/>
            <w:vAlign w:val="center"/>
          </w:tcPr>
          <w:p w14:paraId="7F7EEED2" w14:textId="29076081" w:rsidR="00DF2956" w:rsidRPr="00A91216" w:rsidRDefault="00F84ACE" w:rsidP="00DF2956">
            <w:pPr>
              <w:rPr>
                <w:b/>
                <w:bCs/>
              </w:rPr>
            </w:pPr>
            <w:r w:rsidRPr="00F84ACE">
              <w:t xml:space="preserve"> </w:t>
            </w:r>
            <w:r w:rsidR="00DF2956" w:rsidRPr="00EF07DE">
              <w:rPr>
                <w:b/>
                <w:bCs/>
              </w:rPr>
              <w:t>Table 1</w:t>
            </w:r>
            <w:r w:rsidR="00B11FEA">
              <w:rPr>
                <w:b/>
                <w:bCs/>
              </w:rPr>
              <w:t>1</w:t>
            </w:r>
            <w:r w:rsidR="00DF2956" w:rsidRPr="00EF07DE">
              <w:rPr>
                <w:b/>
                <w:bCs/>
              </w:rPr>
              <w:t>: Summaries of daily tablets prescribed by week, trial arm and overall</w:t>
            </w:r>
          </w:p>
        </w:tc>
      </w:tr>
      <w:tr w:rsidR="00A91216" w:rsidRPr="00050044" w14:paraId="17A403C5" w14:textId="77777777" w:rsidTr="00A91216">
        <w:tc>
          <w:tcPr>
            <w:tcW w:w="3597" w:type="dxa"/>
            <w:shd w:val="clear" w:color="auto" w:fill="FFF2CC" w:themeFill="accent4" w:themeFillTint="33"/>
            <w:vAlign w:val="center"/>
          </w:tcPr>
          <w:p w14:paraId="5E27AB8C" w14:textId="77777777" w:rsidR="00A91216" w:rsidRPr="00A91216" w:rsidRDefault="00A91216" w:rsidP="00A91216">
            <w:pPr>
              <w:spacing w:after="160" w:line="259" w:lineRule="auto"/>
              <w:rPr>
                <w:b/>
                <w:bCs/>
              </w:rPr>
            </w:pPr>
            <w:r w:rsidRPr="00A91216">
              <w:rPr>
                <w:b/>
                <w:bCs/>
              </w:rPr>
              <w:t xml:space="preserve">Week number (number of participants continuing treatment) </w:t>
            </w:r>
          </w:p>
          <w:p w14:paraId="32ECFE4D" w14:textId="77777777" w:rsidR="00A91216" w:rsidRPr="00A91216" w:rsidRDefault="00A91216" w:rsidP="00A91216">
            <w:pPr>
              <w:spacing w:after="160" w:line="259" w:lineRule="auto"/>
              <w:rPr>
                <w:b/>
                <w:bCs/>
              </w:rPr>
            </w:pPr>
          </w:p>
        </w:tc>
        <w:tc>
          <w:tcPr>
            <w:tcW w:w="1961" w:type="dxa"/>
            <w:shd w:val="clear" w:color="auto" w:fill="FFF2CC" w:themeFill="accent4" w:themeFillTint="33"/>
            <w:vAlign w:val="center"/>
          </w:tcPr>
          <w:p w14:paraId="48E4A970" w14:textId="77777777" w:rsidR="00A91216" w:rsidRPr="00A91216" w:rsidRDefault="00A91216" w:rsidP="00A91216">
            <w:pPr>
              <w:spacing w:after="160" w:line="259" w:lineRule="auto"/>
              <w:jc w:val="center"/>
              <w:rPr>
                <w:b/>
                <w:bCs/>
              </w:rPr>
            </w:pPr>
            <w:r w:rsidRPr="00A91216">
              <w:rPr>
                <w:b/>
                <w:bCs/>
              </w:rPr>
              <w:t>OROS-MPH</w:t>
            </w:r>
          </w:p>
          <w:p w14:paraId="074502E2" w14:textId="77777777" w:rsidR="00A91216" w:rsidRPr="00A91216" w:rsidRDefault="00A91216" w:rsidP="00A91216">
            <w:pPr>
              <w:spacing w:after="160" w:line="259" w:lineRule="auto"/>
              <w:jc w:val="center"/>
              <w:rPr>
                <w:b/>
                <w:bCs/>
              </w:rPr>
            </w:pPr>
            <w:r w:rsidRPr="00A91216">
              <w:rPr>
                <w:b/>
                <w:bCs/>
              </w:rPr>
              <w:t>(N=101)</w:t>
            </w:r>
          </w:p>
          <w:p w14:paraId="7D8C5FBB" w14:textId="77777777" w:rsidR="00A91216" w:rsidRPr="00A91216" w:rsidRDefault="00A91216" w:rsidP="00A91216">
            <w:pPr>
              <w:spacing w:after="160" w:line="259" w:lineRule="auto"/>
              <w:jc w:val="center"/>
              <w:rPr>
                <w:b/>
                <w:bCs/>
              </w:rPr>
            </w:pPr>
            <w:r w:rsidRPr="00A91216">
              <w:rPr>
                <w:b/>
                <w:bCs/>
              </w:rPr>
              <w:t>Mean (s.d.)</w:t>
            </w:r>
          </w:p>
        </w:tc>
        <w:tc>
          <w:tcPr>
            <w:tcW w:w="1959" w:type="dxa"/>
            <w:shd w:val="clear" w:color="auto" w:fill="FFF2CC" w:themeFill="accent4" w:themeFillTint="33"/>
            <w:vAlign w:val="center"/>
          </w:tcPr>
          <w:p w14:paraId="0D417BA7" w14:textId="77777777" w:rsidR="00A91216" w:rsidRPr="00A91216" w:rsidRDefault="00A91216" w:rsidP="00A91216">
            <w:pPr>
              <w:spacing w:after="160" w:line="259" w:lineRule="auto"/>
              <w:jc w:val="center"/>
              <w:rPr>
                <w:b/>
                <w:bCs/>
              </w:rPr>
            </w:pPr>
            <w:r w:rsidRPr="00A91216">
              <w:rPr>
                <w:b/>
                <w:bCs/>
              </w:rPr>
              <w:t>Placebo</w:t>
            </w:r>
          </w:p>
          <w:p w14:paraId="24316CBE" w14:textId="77777777" w:rsidR="00A91216" w:rsidRPr="00A91216" w:rsidRDefault="00A91216" w:rsidP="00A91216">
            <w:pPr>
              <w:spacing w:after="160" w:line="259" w:lineRule="auto"/>
              <w:jc w:val="center"/>
              <w:rPr>
                <w:b/>
                <w:bCs/>
              </w:rPr>
            </w:pPr>
            <w:r w:rsidRPr="00A91216">
              <w:rPr>
                <w:b/>
                <w:bCs/>
              </w:rPr>
              <w:t>(N=99)</w:t>
            </w:r>
          </w:p>
          <w:p w14:paraId="17257BE9" w14:textId="77777777" w:rsidR="00A91216" w:rsidRPr="00A91216" w:rsidRDefault="00A91216" w:rsidP="00A91216">
            <w:pPr>
              <w:spacing w:after="160" w:line="259" w:lineRule="auto"/>
              <w:jc w:val="center"/>
              <w:rPr>
                <w:b/>
                <w:bCs/>
              </w:rPr>
            </w:pPr>
            <w:r w:rsidRPr="00A91216">
              <w:rPr>
                <w:b/>
                <w:bCs/>
              </w:rPr>
              <w:t>Mean (s.d.)</w:t>
            </w:r>
          </w:p>
        </w:tc>
        <w:tc>
          <w:tcPr>
            <w:tcW w:w="2122" w:type="dxa"/>
            <w:shd w:val="clear" w:color="auto" w:fill="FFF2CC" w:themeFill="accent4" w:themeFillTint="33"/>
          </w:tcPr>
          <w:p w14:paraId="140F46AE" w14:textId="77777777" w:rsidR="00A91216" w:rsidRPr="00A91216" w:rsidRDefault="00A91216" w:rsidP="00A91216">
            <w:pPr>
              <w:spacing w:after="160" w:line="259" w:lineRule="auto"/>
              <w:jc w:val="center"/>
              <w:rPr>
                <w:b/>
                <w:bCs/>
              </w:rPr>
            </w:pPr>
            <w:r w:rsidRPr="00A91216">
              <w:rPr>
                <w:b/>
                <w:bCs/>
              </w:rPr>
              <w:t>Overall</w:t>
            </w:r>
          </w:p>
          <w:p w14:paraId="29173B0F" w14:textId="77777777" w:rsidR="00A91216" w:rsidRPr="00A91216" w:rsidRDefault="00A91216" w:rsidP="00A91216">
            <w:pPr>
              <w:spacing w:after="160" w:line="259" w:lineRule="auto"/>
              <w:jc w:val="center"/>
              <w:rPr>
                <w:b/>
                <w:bCs/>
              </w:rPr>
            </w:pPr>
            <w:r w:rsidRPr="00A91216">
              <w:rPr>
                <w:b/>
                <w:bCs/>
              </w:rPr>
              <w:t>(N=200)</w:t>
            </w:r>
          </w:p>
          <w:p w14:paraId="7B416A9D" w14:textId="77777777" w:rsidR="00A91216" w:rsidRPr="00A91216" w:rsidRDefault="00A91216" w:rsidP="00A91216">
            <w:pPr>
              <w:spacing w:after="160" w:line="259" w:lineRule="auto"/>
              <w:jc w:val="center"/>
              <w:rPr>
                <w:b/>
                <w:bCs/>
              </w:rPr>
            </w:pPr>
            <w:r w:rsidRPr="00A91216">
              <w:rPr>
                <w:b/>
                <w:bCs/>
              </w:rPr>
              <w:t>Mean (s.d.)</w:t>
            </w:r>
          </w:p>
        </w:tc>
      </w:tr>
      <w:tr w:rsidR="00A91216" w:rsidRPr="00050044" w14:paraId="638FE90B" w14:textId="77777777" w:rsidTr="0048228B">
        <w:trPr>
          <w:trHeight w:val="361"/>
        </w:trPr>
        <w:tc>
          <w:tcPr>
            <w:tcW w:w="3597" w:type="dxa"/>
          </w:tcPr>
          <w:p w14:paraId="0A31646D" w14:textId="77777777" w:rsidR="00A91216" w:rsidRPr="00A91216" w:rsidRDefault="00A91216" w:rsidP="00A91216">
            <w:pPr>
              <w:spacing w:after="160" w:line="259" w:lineRule="auto"/>
            </w:pPr>
            <w:r w:rsidRPr="00A91216">
              <w:t>1 (N=200)</w:t>
            </w:r>
          </w:p>
        </w:tc>
        <w:tc>
          <w:tcPr>
            <w:tcW w:w="1961" w:type="dxa"/>
          </w:tcPr>
          <w:p w14:paraId="23E6647E" w14:textId="77777777" w:rsidR="00A91216" w:rsidRPr="00A91216" w:rsidRDefault="00A91216" w:rsidP="00A91216">
            <w:pPr>
              <w:spacing w:after="160" w:line="259" w:lineRule="auto"/>
              <w:jc w:val="right"/>
            </w:pPr>
            <w:r w:rsidRPr="00A91216">
              <w:t>1.00 (0.00)</w:t>
            </w:r>
          </w:p>
        </w:tc>
        <w:tc>
          <w:tcPr>
            <w:tcW w:w="1959" w:type="dxa"/>
          </w:tcPr>
          <w:p w14:paraId="58AA06C5" w14:textId="77777777" w:rsidR="00A91216" w:rsidRPr="00A91216" w:rsidRDefault="00A91216" w:rsidP="00A91216">
            <w:pPr>
              <w:spacing w:after="160" w:line="259" w:lineRule="auto"/>
              <w:jc w:val="right"/>
            </w:pPr>
            <w:r w:rsidRPr="00A91216">
              <w:t>1.00 (0.00)</w:t>
            </w:r>
          </w:p>
        </w:tc>
        <w:tc>
          <w:tcPr>
            <w:tcW w:w="2122" w:type="dxa"/>
          </w:tcPr>
          <w:p w14:paraId="0DD29AF9" w14:textId="77777777" w:rsidR="00A91216" w:rsidRPr="00A91216" w:rsidRDefault="00A91216" w:rsidP="00A91216">
            <w:pPr>
              <w:spacing w:after="160" w:line="259" w:lineRule="auto"/>
              <w:jc w:val="right"/>
            </w:pPr>
            <w:r w:rsidRPr="00A91216">
              <w:t xml:space="preserve">1.00 (0.00) </w:t>
            </w:r>
          </w:p>
        </w:tc>
      </w:tr>
      <w:tr w:rsidR="00A91216" w:rsidRPr="00050044" w14:paraId="74FB336E" w14:textId="77777777" w:rsidTr="00A91216">
        <w:tc>
          <w:tcPr>
            <w:tcW w:w="3597" w:type="dxa"/>
          </w:tcPr>
          <w:p w14:paraId="22EC39BE" w14:textId="77777777" w:rsidR="00A91216" w:rsidRPr="00A91216" w:rsidRDefault="00A91216" w:rsidP="00A91216">
            <w:pPr>
              <w:spacing w:after="160" w:line="259" w:lineRule="auto"/>
            </w:pPr>
            <w:r w:rsidRPr="00A91216">
              <w:t>2 (N=197)</w:t>
            </w:r>
          </w:p>
        </w:tc>
        <w:tc>
          <w:tcPr>
            <w:tcW w:w="1961" w:type="dxa"/>
          </w:tcPr>
          <w:p w14:paraId="5B6FF355" w14:textId="77777777" w:rsidR="00A91216" w:rsidRPr="00A91216" w:rsidRDefault="00A91216" w:rsidP="00A91216">
            <w:pPr>
              <w:spacing w:after="160" w:line="259" w:lineRule="auto"/>
              <w:jc w:val="right"/>
            </w:pPr>
            <w:r w:rsidRPr="00A91216">
              <w:t>1.66 (0.50)</w:t>
            </w:r>
          </w:p>
        </w:tc>
        <w:tc>
          <w:tcPr>
            <w:tcW w:w="1959" w:type="dxa"/>
          </w:tcPr>
          <w:p w14:paraId="70D6DE64" w14:textId="77777777" w:rsidR="00A91216" w:rsidRPr="00A91216" w:rsidRDefault="00A91216" w:rsidP="00A91216">
            <w:pPr>
              <w:spacing w:after="160" w:line="259" w:lineRule="auto"/>
              <w:jc w:val="right"/>
            </w:pPr>
            <w:r w:rsidRPr="00A91216">
              <w:t>1.71 (0.46)</w:t>
            </w:r>
          </w:p>
        </w:tc>
        <w:tc>
          <w:tcPr>
            <w:tcW w:w="2122" w:type="dxa"/>
          </w:tcPr>
          <w:p w14:paraId="7E1E8C59" w14:textId="77777777" w:rsidR="00A91216" w:rsidRPr="00A91216" w:rsidRDefault="00A91216" w:rsidP="00A91216">
            <w:pPr>
              <w:spacing w:after="160" w:line="259" w:lineRule="auto"/>
              <w:jc w:val="right"/>
            </w:pPr>
            <w:r w:rsidRPr="00A91216">
              <w:t>1.68 (0.48)</w:t>
            </w:r>
          </w:p>
        </w:tc>
      </w:tr>
      <w:tr w:rsidR="00A91216" w:rsidRPr="00050044" w14:paraId="33DCA449" w14:textId="77777777" w:rsidTr="00A91216">
        <w:tc>
          <w:tcPr>
            <w:tcW w:w="3597" w:type="dxa"/>
          </w:tcPr>
          <w:p w14:paraId="63F101F6" w14:textId="77777777" w:rsidR="00A91216" w:rsidRPr="00A91216" w:rsidRDefault="00A91216" w:rsidP="00A91216">
            <w:pPr>
              <w:spacing w:after="160" w:line="259" w:lineRule="auto"/>
            </w:pPr>
            <w:r w:rsidRPr="00A91216">
              <w:t>3 (N=191)</w:t>
            </w:r>
          </w:p>
        </w:tc>
        <w:tc>
          <w:tcPr>
            <w:tcW w:w="1961" w:type="dxa"/>
          </w:tcPr>
          <w:p w14:paraId="2FE53613" w14:textId="77777777" w:rsidR="00A91216" w:rsidRPr="00A91216" w:rsidRDefault="00A91216" w:rsidP="00A91216">
            <w:pPr>
              <w:spacing w:after="160" w:line="259" w:lineRule="auto"/>
              <w:jc w:val="right"/>
            </w:pPr>
            <w:r w:rsidRPr="00A91216">
              <w:t>2.20 (0.80)</w:t>
            </w:r>
          </w:p>
        </w:tc>
        <w:tc>
          <w:tcPr>
            <w:tcW w:w="1959" w:type="dxa"/>
          </w:tcPr>
          <w:p w14:paraId="07584C79" w14:textId="77777777" w:rsidR="00A91216" w:rsidRPr="00A91216" w:rsidRDefault="00A91216" w:rsidP="00A91216">
            <w:pPr>
              <w:spacing w:after="160" w:line="259" w:lineRule="auto"/>
              <w:jc w:val="right"/>
            </w:pPr>
            <w:r w:rsidRPr="00A91216">
              <w:t>2.44 (0.67)</w:t>
            </w:r>
          </w:p>
        </w:tc>
        <w:tc>
          <w:tcPr>
            <w:tcW w:w="2122" w:type="dxa"/>
          </w:tcPr>
          <w:p w14:paraId="617A8211" w14:textId="77777777" w:rsidR="00A91216" w:rsidRPr="00A91216" w:rsidRDefault="00A91216" w:rsidP="00A91216">
            <w:pPr>
              <w:spacing w:after="160" w:line="259" w:lineRule="auto"/>
              <w:jc w:val="right"/>
            </w:pPr>
            <w:r w:rsidRPr="00A91216">
              <w:t>2.32 (0.75)</w:t>
            </w:r>
          </w:p>
        </w:tc>
      </w:tr>
      <w:tr w:rsidR="00A91216" w:rsidRPr="00050044" w14:paraId="4B9ECE3F" w14:textId="77777777" w:rsidTr="00A91216">
        <w:tc>
          <w:tcPr>
            <w:tcW w:w="3597" w:type="dxa"/>
          </w:tcPr>
          <w:p w14:paraId="329763C1" w14:textId="77777777" w:rsidR="00A91216" w:rsidRPr="00A91216" w:rsidRDefault="00A91216" w:rsidP="00A91216">
            <w:pPr>
              <w:spacing w:after="160" w:line="259" w:lineRule="auto"/>
            </w:pPr>
            <w:r w:rsidRPr="00A91216">
              <w:t>4 (N=183)</w:t>
            </w:r>
          </w:p>
        </w:tc>
        <w:tc>
          <w:tcPr>
            <w:tcW w:w="1961" w:type="dxa"/>
          </w:tcPr>
          <w:p w14:paraId="74DAB7C8" w14:textId="77777777" w:rsidR="00A91216" w:rsidRPr="00A91216" w:rsidRDefault="00A91216" w:rsidP="00A91216">
            <w:pPr>
              <w:spacing w:after="160" w:line="259" w:lineRule="auto"/>
              <w:jc w:val="right"/>
            </w:pPr>
            <w:r w:rsidRPr="00A91216">
              <w:t>2.71 (1.08)</w:t>
            </w:r>
          </w:p>
        </w:tc>
        <w:tc>
          <w:tcPr>
            <w:tcW w:w="1959" w:type="dxa"/>
          </w:tcPr>
          <w:p w14:paraId="05C9573D" w14:textId="77777777" w:rsidR="00A91216" w:rsidRPr="00A91216" w:rsidRDefault="00A91216" w:rsidP="00A91216">
            <w:pPr>
              <w:spacing w:after="160" w:line="259" w:lineRule="auto"/>
              <w:jc w:val="right"/>
            </w:pPr>
            <w:r w:rsidRPr="00A91216">
              <w:t>3.03 (1.00)</w:t>
            </w:r>
          </w:p>
        </w:tc>
        <w:tc>
          <w:tcPr>
            <w:tcW w:w="2122" w:type="dxa"/>
          </w:tcPr>
          <w:p w14:paraId="18248213" w14:textId="77777777" w:rsidR="00A91216" w:rsidRPr="00A91216" w:rsidRDefault="00A91216" w:rsidP="00A91216">
            <w:pPr>
              <w:spacing w:after="160" w:line="259" w:lineRule="auto"/>
              <w:jc w:val="right"/>
            </w:pPr>
            <w:r w:rsidRPr="00A91216">
              <w:t>2.87 (1.05)</w:t>
            </w:r>
          </w:p>
        </w:tc>
      </w:tr>
      <w:tr w:rsidR="00A91216" w:rsidRPr="00050044" w14:paraId="21E849FC" w14:textId="77777777" w:rsidTr="0048228B">
        <w:trPr>
          <w:trHeight w:val="275"/>
        </w:trPr>
        <w:tc>
          <w:tcPr>
            <w:tcW w:w="3597" w:type="dxa"/>
          </w:tcPr>
          <w:p w14:paraId="265B1B55" w14:textId="77777777" w:rsidR="00A91216" w:rsidRPr="00A91216" w:rsidRDefault="00A91216" w:rsidP="00A91216">
            <w:pPr>
              <w:spacing w:after="160" w:line="259" w:lineRule="auto"/>
            </w:pPr>
            <w:r w:rsidRPr="00A91216">
              <w:t>5 (N=177)</w:t>
            </w:r>
          </w:p>
        </w:tc>
        <w:tc>
          <w:tcPr>
            <w:tcW w:w="1961" w:type="dxa"/>
          </w:tcPr>
          <w:p w14:paraId="10345A8F" w14:textId="77777777" w:rsidR="00A91216" w:rsidRPr="00A91216" w:rsidRDefault="00A91216" w:rsidP="00A91216">
            <w:pPr>
              <w:spacing w:after="160" w:line="259" w:lineRule="auto"/>
              <w:jc w:val="right"/>
            </w:pPr>
            <w:r w:rsidRPr="00A91216">
              <w:t>2.99 (1.21)</w:t>
            </w:r>
          </w:p>
        </w:tc>
        <w:tc>
          <w:tcPr>
            <w:tcW w:w="1959" w:type="dxa"/>
          </w:tcPr>
          <w:p w14:paraId="4382C8C9" w14:textId="77777777" w:rsidR="00A91216" w:rsidRPr="00A91216" w:rsidRDefault="00A91216" w:rsidP="00A91216">
            <w:pPr>
              <w:spacing w:after="160" w:line="259" w:lineRule="auto"/>
              <w:jc w:val="right"/>
            </w:pPr>
            <w:r w:rsidRPr="00A91216">
              <w:t>3.41 (0.84)</w:t>
            </w:r>
          </w:p>
        </w:tc>
        <w:tc>
          <w:tcPr>
            <w:tcW w:w="2122" w:type="dxa"/>
          </w:tcPr>
          <w:p w14:paraId="0B5DA0A3" w14:textId="77777777" w:rsidR="00A91216" w:rsidRPr="00A91216" w:rsidRDefault="00A91216" w:rsidP="00A91216">
            <w:pPr>
              <w:spacing w:after="160" w:line="259" w:lineRule="auto"/>
              <w:jc w:val="right"/>
            </w:pPr>
            <w:r w:rsidRPr="00A91216">
              <w:t>3.21 (1.05)</w:t>
            </w:r>
          </w:p>
        </w:tc>
      </w:tr>
    </w:tbl>
    <w:p w14:paraId="6489F4F7" w14:textId="1DC8295A" w:rsidR="001F1CA8" w:rsidRDefault="001F1CA8" w:rsidP="00EF07DE">
      <w:pPr>
        <w:rPr>
          <w:b/>
          <w:bCs/>
        </w:rPr>
      </w:pPr>
      <w:r w:rsidRPr="00EF07DE">
        <w:rPr>
          <w:b/>
          <w:bCs/>
        </w:rPr>
        <w:t xml:space="preserve"> </w:t>
      </w:r>
    </w:p>
    <w:tbl>
      <w:tblPr>
        <w:tblStyle w:val="TableGrid"/>
        <w:tblW w:w="9639" w:type="dxa"/>
        <w:tblInd w:w="-5" w:type="dxa"/>
        <w:tblCellMar>
          <w:top w:w="20" w:type="dxa"/>
        </w:tblCellMar>
        <w:tblLook w:val="04A0" w:firstRow="1" w:lastRow="0" w:firstColumn="1" w:lastColumn="0" w:noHBand="0" w:noVBand="1"/>
      </w:tblPr>
      <w:tblGrid>
        <w:gridCol w:w="1164"/>
        <w:gridCol w:w="1261"/>
        <w:gridCol w:w="1355"/>
        <w:gridCol w:w="1444"/>
        <w:gridCol w:w="1355"/>
        <w:gridCol w:w="1422"/>
        <w:gridCol w:w="1638"/>
      </w:tblGrid>
      <w:tr w:rsidR="000E7CB7" w:rsidRPr="00050044" w14:paraId="57001CC8" w14:textId="77777777" w:rsidTr="006770E8">
        <w:tc>
          <w:tcPr>
            <w:tcW w:w="9639" w:type="dxa"/>
            <w:gridSpan w:val="7"/>
            <w:shd w:val="clear" w:color="auto" w:fill="FFF2CC" w:themeFill="accent4" w:themeFillTint="33"/>
            <w:vAlign w:val="center"/>
          </w:tcPr>
          <w:p w14:paraId="632D2C0F" w14:textId="201A27DA" w:rsidR="000E7CB7" w:rsidRPr="005F494A" w:rsidRDefault="000E7CB7" w:rsidP="000E7CB7">
            <w:pPr>
              <w:rPr>
                <w:b/>
                <w:bCs/>
              </w:rPr>
            </w:pPr>
            <w:r w:rsidRPr="00EF07DE">
              <w:rPr>
                <w:b/>
                <w:bCs/>
              </w:rPr>
              <w:t>Table 1</w:t>
            </w:r>
            <w:r w:rsidR="00597D6E">
              <w:rPr>
                <w:b/>
                <w:bCs/>
              </w:rPr>
              <w:t>2</w:t>
            </w:r>
            <w:r w:rsidRPr="00EF07DE">
              <w:rPr>
                <w:b/>
                <w:bCs/>
              </w:rPr>
              <w:t>: Summaries of daily tablets taken by week, trial arm and overall</w:t>
            </w:r>
          </w:p>
        </w:tc>
      </w:tr>
      <w:tr w:rsidR="005F494A" w:rsidRPr="00050044" w14:paraId="62193390" w14:textId="77777777" w:rsidTr="005F494A">
        <w:tc>
          <w:tcPr>
            <w:tcW w:w="1164" w:type="dxa"/>
            <w:shd w:val="clear" w:color="auto" w:fill="FFF2CC" w:themeFill="accent4" w:themeFillTint="33"/>
            <w:vAlign w:val="center"/>
          </w:tcPr>
          <w:p w14:paraId="0C9C97EF" w14:textId="77777777" w:rsidR="005F494A" w:rsidRPr="005F494A" w:rsidRDefault="005F494A" w:rsidP="005F494A">
            <w:pPr>
              <w:spacing w:after="160" w:line="259" w:lineRule="auto"/>
              <w:rPr>
                <w:b/>
                <w:bCs/>
              </w:rPr>
            </w:pPr>
            <w:r w:rsidRPr="005F494A">
              <w:rPr>
                <w:b/>
                <w:bCs/>
              </w:rPr>
              <w:t>Week</w:t>
            </w:r>
          </w:p>
          <w:p w14:paraId="6E7D763A" w14:textId="77777777" w:rsidR="005F494A" w:rsidRPr="005F494A" w:rsidRDefault="005F494A" w:rsidP="005F494A">
            <w:pPr>
              <w:spacing w:after="160" w:line="259" w:lineRule="auto"/>
              <w:rPr>
                <w:b/>
                <w:bCs/>
              </w:rPr>
            </w:pPr>
          </w:p>
        </w:tc>
        <w:tc>
          <w:tcPr>
            <w:tcW w:w="1261" w:type="dxa"/>
            <w:shd w:val="clear" w:color="auto" w:fill="FFF2CC" w:themeFill="accent4" w:themeFillTint="33"/>
            <w:vAlign w:val="center"/>
          </w:tcPr>
          <w:p w14:paraId="5E2D7712" w14:textId="77777777" w:rsidR="005F494A" w:rsidRPr="005F494A" w:rsidRDefault="005F494A" w:rsidP="005F494A">
            <w:pPr>
              <w:spacing w:after="160" w:line="259" w:lineRule="auto"/>
              <w:jc w:val="center"/>
              <w:rPr>
                <w:b/>
                <w:bCs/>
              </w:rPr>
            </w:pPr>
            <w:r w:rsidRPr="005F494A">
              <w:rPr>
                <w:b/>
                <w:bCs/>
              </w:rPr>
              <w:t>OROS-MPH</w:t>
            </w:r>
          </w:p>
          <w:p w14:paraId="113DCBE1" w14:textId="77777777" w:rsidR="005F494A" w:rsidRPr="005F494A" w:rsidRDefault="005F494A" w:rsidP="005F494A">
            <w:pPr>
              <w:spacing w:after="160" w:line="259" w:lineRule="auto"/>
              <w:jc w:val="center"/>
              <w:rPr>
                <w:b/>
                <w:bCs/>
              </w:rPr>
            </w:pPr>
            <w:r w:rsidRPr="005F494A">
              <w:rPr>
                <w:b/>
                <w:bCs/>
              </w:rPr>
              <w:t>Mean (s.d.)</w:t>
            </w:r>
          </w:p>
        </w:tc>
        <w:tc>
          <w:tcPr>
            <w:tcW w:w="1355" w:type="dxa"/>
            <w:shd w:val="clear" w:color="auto" w:fill="FFF2CC" w:themeFill="accent4" w:themeFillTint="33"/>
          </w:tcPr>
          <w:p w14:paraId="0AC31E27" w14:textId="77777777" w:rsidR="005F494A" w:rsidRPr="005F494A" w:rsidRDefault="005F494A" w:rsidP="005F494A">
            <w:pPr>
              <w:spacing w:after="160" w:line="259" w:lineRule="auto"/>
              <w:jc w:val="center"/>
              <w:rPr>
                <w:b/>
                <w:bCs/>
              </w:rPr>
            </w:pPr>
            <w:r w:rsidRPr="005F494A">
              <w:rPr>
                <w:b/>
                <w:bCs/>
              </w:rPr>
              <w:t>OROS-MPH</w:t>
            </w:r>
          </w:p>
          <w:p w14:paraId="7A688678" w14:textId="77777777" w:rsidR="005F494A" w:rsidRPr="005F494A" w:rsidRDefault="005F494A" w:rsidP="005F494A">
            <w:pPr>
              <w:spacing w:after="160" w:line="259" w:lineRule="auto"/>
              <w:jc w:val="center"/>
              <w:rPr>
                <w:b/>
                <w:bCs/>
              </w:rPr>
            </w:pPr>
            <w:r w:rsidRPr="005F494A">
              <w:rPr>
                <w:b/>
                <w:bCs/>
              </w:rPr>
              <w:t>percentage of prescribed</w:t>
            </w:r>
          </w:p>
        </w:tc>
        <w:tc>
          <w:tcPr>
            <w:tcW w:w="1444" w:type="dxa"/>
            <w:shd w:val="clear" w:color="auto" w:fill="FFF2CC" w:themeFill="accent4" w:themeFillTint="33"/>
            <w:vAlign w:val="center"/>
          </w:tcPr>
          <w:p w14:paraId="16FBB4AA" w14:textId="77777777" w:rsidR="005F494A" w:rsidRPr="005F494A" w:rsidRDefault="005F494A" w:rsidP="005F494A">
            <w:pPr>
              <w:spacing w:after="160" w:line="259" w:lineRule="auto"/>
              <w:jc w:val="center"/>
              <w:rPr>
                <w:b/>
                <w:bCs/>
              </w:rPr>
            </w:pPr>
            <w:r w:rsidRPr="005F494A">
              <w:rPr>
                <w:b/>
                <w:bCs/>
              </w:rPr>
              <w:t>Placebo</w:t>
            </w:r>
          </w:p>
          <w:p w14:paraId="514E9607" w14:textId="77777777" w:rsidR="005F494A" w:rsidRPr="005F494A" w:rsidRDefault="005F494A" w:rsidP="005F494A">
            <w:pPr>
              <w:spacing w:after="160" w:line="259" w:lineRule="auto"/>
              <w:jc w:val="center"/>
              <w:rPr>
                <w:b/>
                <w:bCs/>
              </w:rPr>
            </w:pPr>
            <w:r w:rsidRPr="005F494A">
              <w:rPr>
                <w:b/>
                <w:bCs/>
              </w:rPr>
              <w:t>Mean (s.d.)</w:t>
            </w:r>
          </w:p>
        </w:tc>
        <w:tc>
          <w:tcPr>
            <w:tcW w:w="1355" w:type="dxa"/>
            <w:shd w:val="clear" w:color="auto" w:fill="FFF2CC" w:themeFill="accent4" w:themeFillTint="33"/>
          </w:tcPr>
          <w:p w14:paraId="4EDE7431" w14:textId="77777777" w:rsidR="005F494A" w:rsidRPr="005F494A" w:rsidRDefault="005F494A" w:rsidP="005F494A">
            <w:pPr>
              <w:spacing w:after="160" w:line="259" w:lineRule="auto"/>
              <w:jc w:val="center"/>
              <w:rPr>
                <w:b/>
                <w:bCs/>
              </w:rPr>
            </w:pPr>
            <w:r w:rsidRPr="005F494A">
              <w:rPr>
                <w:b/>
                <w:bCs/>
              </w:rPr>
              <w:t>Placebo percentage of prescribed</w:t>
            </w:r>
          </w:p>
        </w:tc>
        <w:tc>
          <w:tcPr>
            <w:tcW w:w="1422" w:type="dxa"/>
            <w:shd w:val="clear" w:color="auto" w:fill="FFF2CC" w:themeFill="accent4" w:themeFillTint="33"/>
          </w:tcPr>
          <w:p w14:paraId="471C59FC" w14:textId="77777777" w:rsidR="005F494A" w:rsidRPr="005F494A" w:rsidRDefault="005F494A" w:rsidP="005F494A">
            <w:pPr>
              <w:spacing w:after="160" w:line="259" w:lineRule="auto"/>
              <w:jc w:val="center"/>
              <w:rPr>
                <w:b/>
                <w:bCs/>
              </w:rPr>
            </w:pPr>
            <w:r w:rsidRPr="005F494A">
              <w:rPr>
                <w:b/>
                <w:bCs/>
              </w:rPr>
              <w:t>Overall</w:t>
            </w:r>
          </w:p>
          <w:p w14:paraId="25B4FEC0" w14:textId="77777777" w:rsidR="005F494A" w:rsidRPr="005F494A" w:rsidRDefault="005F494A" w:rsidP="005F494A">
            <w:pPr>
              <w:spacing w:after="160" w:line="259" w:lineRule="auto"/>
              <w:jc w:val="center"/>
              <w:rPr>
                <w:b/>
                <w:bCs/>
              </w:rPr>
            </w:pPr>
            <w:r w:rsidRPr="005F494A">
              <w:rPr>
                <w:b/>
                <w:bCs/>
              </w:rPr>
              <w:t>Mean (s.d.)</w:t>
            </w:r>
          </w:p>
        </w:tc>
        <w:tc>
          <w:tcPr>
            <w:tcW w:w="1638" w:type="dxa"/>
            <w:shd w:val="clear" w:color="auto" w:fill="FFF2CC" w:themeFill="accent4" w:themeFillTint="33"/>
          </w:tcPr>
          <w:p w14:paraId="2B9DDC4D" w14:textId="77777777" w:rsidR="005F494A" w:rsidRPr="005F494A" w:rsidRDefault="005F494A" w:rsidP="005F494A">
            <w:pPr>
              <w:spacing w:after="160" w:line="259" w:lineRule="auto"/>
              <w:jc w:val="center"/>
              <w:rPr>
                <w:b/>
                <w:bCs/>
              </w:rPr>
            </w:pPr>
            <w:r w:rsidRPr="005F494A">
              <w:rPr>
                <w:b/>
                <w:bCs/>
              </w:rPr>
              <w:t>Overall percentage of prescribed</w:t>
            </w:r>
          </w:p>
        </w:tc>
      </w:tr>
      <w:tr w:rsidR="005F494A" w14:paraId="09CF0C76" w14:textId="77777777" w:rsidTr="005F494A">
        <w:tc>
          <w:tcPr>
            <w:tcW w:w="1164" w:type="dxa"/>
          </w:tcPr>
          <w:p w14:paraId="7BDC00FD" w14:textId="77777777" w:rsidR="005F494A" w:rsidRPr="005F494A" w:rsidRDefault="005F494A" w:rsidP="005F494A">
            <w:pPr>
              <w:spacing w:after="160" w:line="259" w:lineRule="auto"/>
            </w:pPr>
            <w:r w:rsidRPr="005F494A">
              <w:t>1 (N=200)</w:t>
            </w:r>
          </w:p>
        </w:tc>
        <w:tc>
          <w:tcPr>
            <w:tcW w:w="1261" w:type="dxa"/>
          </w:tcPr>
          <w:p w14:paraId="421ED668" w14:textId="77777777" w:rsidR="005F494A" w:rsidRPr="005F494A" w:rsidRDefault="005F494A" w:rsidP="005F494A">
            <w:pPr>
              <w:spacing w:after="160" w:line="259" w:lineRule="auto"/>
              <w:jc w:val="right"/>
            </w:pPr>
            <w:r w:rsidRPr="005F494A">
              <w:t xml:space="preserve">0.76 (0.32) </w:t>
            </w:r>
          </w:p>
        </w:tc>
        <w:tc>
          <w:tcPr>
            <w:tcW w:w="1355" w:type="dxa"/>
          </w:tcPr>
          <w:p w14:paraId="34142E39" w14:textId="77777777" w:rsidR="005F494A" w:rsidRPr="005F494A" w:rsidRDefault="005F494A" w:rsidP="005F494A">
            <w:pPr>
              <w:spacing w:after="160" w:line="259" w:lineRule="auto"/>
              <w:jc w:val="right"/>
            </w:pPr>
            <w:r w:rsidRPr="005F494A">
              <w:t>76.0</w:t>
            </w:r>
          </w:p>
        </w:tc>
        <w:tc>
          <w:tcPr>
            <w:tcW w:w="1444" w:type="dxa"/>
          </w:tcPr>
          <w:p w14:paraId="053DFD67" w14:textId="77777777" w:rsidR="005F494A" w:rsidRPr="005F494A" w:rsidRDefault="005F494A" w:rsidP="005F494A">
            <w:pPr>
              <w:spacing w:after="160" w:line="259" w:lineRule="auto"/>
              <w:jc w:val="right"/>
            </w:pPr>
            <w:r w:rsidRPr="005F494A">
              <w:t xml:space="preserve">0.86 (0.23) </w:t>
            </w:r>
          </w:p>
        </w:tc>
        <w:tc>
          <w:tcPr>
            <w:tcW w:w="1355" w:type="dxa"/>
          </w:tcPr>
          <w:p w14:paraId="362F10D7" w14:textId="77777777" w:rsidR="005F494A" w:rsidRPr="005F494A" w:rsidRDefault="005F494A" w:rsidP="005F494A">
            <w:pPr>
              <w:spacing w:after="160" w:line="259" w:lineRule="auto"/>
              <w:jc w:val="right"/>
            </w:pPr>
            <w:r w:rsidRPr="005F494A">
              <w:t>86.0</w:t>
            </w:r>
          </w:p>
        </w:tc>
        <w:tc>
          <w:tcPr>
            <w:tcW w:w="1422" w:type="dxa"/>
          </w:tcPr>
          <w:p w14:paraId="46A5D954" w14:textId="77777777" w:rsidR="005F494A" w:rsidRPr="005F494A" w:rsidRDefault="005F494A" w:rsidP="005F494A">
            <w:pPr>
              <w:spacing w:after="160" w:line="259" w:lineRule="auto"/>
              <w:jc w:val="right"/>
            </w:pPr>
            <w:r w:rsidRPr="005F494A">
              <w:t xml:space="preserve">0.81 (0.28) </w:t>
            </w:r>
          </w:p>
        </w:tc>
        <w:tc>
          <w:tcPr>
            <w:tcW w:w="1638" w:type="dxa"/>
          </w:tcPr>
          <w:p w14:paraId="638F4175" w14:textId="77777777" w:rsidR="005F494A" w:rsidRPr="005F494A" w:rsidRDefault="005F494A" w:rsidP="005F494A">
            <w:pPr>
              <w:spacing w:after="160" w:line="259" w:lineRule="auto"/>
              <w:jc w:val="right"/>
            </w:pPr>
            <w:r w:rsidRPr="005F494A">
              <w:t>81.0</w:t>
            </w:r>
          </w:p>
        </w:tc>
      </w:tr>
      <w:tr w:rsidR="005F494A" w14:paraId="5C6588C1" w14:textId="77777777" w:rsidTr="005F494A">
        <w:tc>
          <w:tcPr>
            <w:tcW w:w="1164" w:type="dxa"/>
          </w:tcPr>
          <w:p w14:paraId="671DAE02" w14:textId="77777777" w:rsidR="005F494A" w:rsidRPr="005F494A" w:rsidRDefault="005F494A" w:rsidP="005F494A">
            <w:pPr>
              <w:spacing w:after="160" w:line="259" w:lineRule="auto"/>
            </w:pPr>
            <w:r w:rsidRPr="005F494A">
              <w:t>2 (N=197)</w:t>
            </w:r>
          </w:p>
        </w:tc>
        <w:tc>
          <w:tcPr>
            <w:tcW w:w="1261" w:type="dxa"/>
          </w:tcPr>
          <w:p w14:paraId="78A963D5" w14:textId="77777777" w:rsidR="005F494A" w:rsidRPr="005F494A" w:rsidRDefault="005F494A" w:rsidP="005F494A">
            <w:pPr>
              <w:spacing w:after="160" w:line="259" w:lineRule="auto"/>
              <w:jc w:val="right"/>
            </w:pPr>
            <w:r w:rsidRPr="005F494A">
              <w:t>1.23 (0.69)</w:t>
            </w:r>
          </w:p>
        </w:tc>
        <w:tc>
          <w:tcPr>
            <w:tcW w:w="1355" w:type="dxa"/>
          </w:tcPr>
          <w:p w14:paraId="1567CBCE" w14:textId="77777777" w:rsidR="005F494A" w:rsidRPr="005F494A" w:rsidRDefault="005F494A" w:rsidP="005F494A">
            <w:pPr>
              <w:spacing w:after="160" w:line="259" w:lineRule="auto"/>
              <w:jc w:val="right"/>
            </w:pPr>
            <w:r w:rsidRPr="005F494A">
              <w:t>74.1</w:t>
            </w:r>
          </w:p>
        </w:tc>
        <w:tc>
          <w:tcPr>
            <w:tcW w:w="1444" w:type="dxa"/>
          </w:tcPr>
          <w:p w14:paraId="4A026731" w14:textId="77777777" w:rsidR="005F494A" w:rsidRPr="005F494A" w:rsidRDefault="005F494A" w:rsidP="005F494A">
            <w:pPr>
              <w:spacing w:after="160" w:line="259" w:lineRule="auto"/>
              <w:jc w:val="right"/>
            </w:pPr>
            <w:r w:rsidRPr="005F494A">
              <w:t>1.35 (0.60)</w:t>
            </w:r>
          </w:p>
        </w:tc>
        <w:tc>
          <w:tcPr>
            <w:tcW w:w="1355" w:type="dxa"/>
          </w:tcPr>
          <w:p w14:paraId="593D95F8" w14:textId="77777777" w:rsidR="005F494A" w:rsidRPr="005F494A" w:rsidRDefault="005F494A" w:rsidP="005F494A">
            <w:pPr>
              <w:spacing w:after="160" w:line="259" w:lineRule="auto"/>
              <w:jc w:val="right"/>
            </w:pPr>
            <w:r w:rsidRPr="005F494A">
              <w:t>78.9</w:t>
            </w:r>
          </w:p>
        </w:tc>
        <w:tc>
          <w:tcPr>
            <w:tcW w:w="1422" w:type="dxa"/>
          </w:tcPr>
          <w:p w14:paraId="2AAF3CC3" w14:textId="77777777" w:rsidR="005F494A" w:rsidRPr="005F494A" w:rsidRDefault="005F494A" w:rsidP="005F494A">
            <w:pPr>
              <w:spacing w:after="160" w:line="259" w:lineRule="auto"/>
              <w:jc w:val="right"/>
            </w:pPr>
            <w:r w:rsidRPr="005F494A">
              <w:t>1.29 (0.65)</w:t>
            </w:r>
          </w:p>
        </w:tc>
        <w:tc>
          <w:tcPr>
            <w:tcW w:w="1638" w:type="dxa"/>
          </w:tcPr>
          <w:p w14:paraId="1FBACD5F" w14:textId="77777777" w:rsidR="005F494A" w:rsidRPr="005F494A" w:rsidRDefault="005F494A" w:rsidP="005F494A">
            <w:pPr>
              <w:spacing w:after="160" w:line="259" w:lineRule="auto"/>
              <w:jc w:val="right"/>
            </w:pPr>
            <w:r w:rsidRPr="005F494A">
              <w:t>76.8</w:t>
            </w:r>
          </w:p>
        </w:tc>
      </w:tr>
      <w:tr w:rsidR="005F494A" w14:paraId="1738DDD2" w14:textId="77777777" w:rsidTr="005F494A">
        <w:tc>
          <w:tcPr>
            <w:tcW w:w="1164" w:type="dxa"/>
          </w:tcPr>
          <w:p w14:paraId="3E3C4CC0" w14:textId="77777777" w:rsidR="005F494A" w:rsidRPr="005F494A" w:rsidRDefault="005F494A" w:rsidP="005F494A">
            <w:pPr>
              <w:spacing w:after="160" w:line="259" w:lineRule="auto"/>
            </w:pPr>
            <w:r w:rsidRPr="005F494A">
              <w:t>3 (N=191)</w:t>
            </w:r>
          </w:p>
        </w:tc>
        <w:tc>
          <w:tcPr>
            <w:tcW w:w="1261" w:type="dxa"/>
          </w:tcPr>
          <w:p w14:paraId="2A592629" w14:textId="77777777" w:rsidR="005F494A" w:rsidRPr="005F494A" w:rsidRDefault="005F494A" w:rsidP="005F494A">
            <w:pPr>
              <w:spacing w:after="160" w:line="259" w:lineRule="auto"/>
              <w:jc w:val="right"/>
            </w:pPr>
            <w:r w:rsidRPr="005F494A">
              <w:t>1.49 (0.98)</w:t>
            </w:r>
          </w:p>
        </w:tc>
        <w:tc>
          <w:tcPr>
            <w:tcW w:w="1355" w:type="dxa"/>
          </w:tcPr>
          <w:p w14:paraId="3919C684" w14:textId="77777777" w:rsidR="005F494A" w:rsidRPr="005F494A" w:rsidRDefault="005F494A" w:rsidP="005F494A">
            <w:pPr>
              <w:spacing w:after="160" w:line="259" w:lineRule="auto"/>
              <w:jc w:val="right"/>
            </w:pPr>
            <w:r w:rsidRPr="005F494A">
              <w:t>67.7</w:t>
            </w:r>
          </w:p>
        </w:tc>
        <w:tc>
          <w:tcPr>
            <w:tcW w:w="1444" w:type="dxa"/>
          </w:tcPr>
          <w:p w14:paraId="2CE184B4" w14:textId="77777777" w:rsidR="005F494A" w:rsidRPr="005F494A" w:rsidRDefault="005F494A" w:rsidP="005F494A">
            <w:pPr>
              <w:spacing w:after="160" w:line="259" w:lineRule="auto"/>
              <w:jc w:val="right"/>
            </w:pPr>
            <w:r w:rsidRPr="005F494A">
              <w:t>1.89 (0.88)</w:t>
            </w:r>
          </w:p>
        </w:tc>
        <w:tc>
          <w:tcPr>
            <w:tcW w:w="1355" w:type="dxa"/>
          </w:tcPr>
          <w:p w14:paraId="62ACC38E" w14:textId="77777777" w:rsidR="005F494A" w:rsidRPr="005F494A" w:rsidRDefault="005F494A" w:rsidP="005F494A">
            <w:pPr>
              <w:spacing w:after="160" w:line="259" w:lineRule="auto"/>
              <w:jc w:val="right"/>
            </w:pPr>
            <w:r w:rsidRPr="005F494A">
              <w:t>77.5</w:t>
            </w:r>
          </w:p>
        </w:tc>
        <w:tc>
          <w:tcPr>
            <w:tcW w:w="1422" w:type="dxa"/>
          </w:tcPr>
          <w:p w14:paraId="18D71A72" w14:textId="77777777" w:rsidR="005F494A" w:rsidRPr="005F494A" w:rsidRDefault="005F494A" w:rsidP="005F494A">
            <w:pPr>
              <w:spacing w:after="160" w:line="259" w:lineRule="auto"/>
              <w:jc w:val="right"/>
            </w:pPr>
            <w:r w:rsidRPr="005F494A">
              <w:t>1.69 (0.95)</w:t>
            </w:r>
          </w:p>
        </w:tc>
        <w:tc>
          <w:tcPr>
            <w:tcW w:w="1638" w:type="dxa"/>
          </w:tcPr>
          <w:p w14:paraId="0F1E448F" w14:textId="77777777" w:rsidR="005F494A" w:rsidRPr="005F494A" w:rsidRDefault="005F494A" w:rsidP="005F494A">
            <w:pPr>
              <w:spacing w:after="160" w:line="259" w:lineRule="auto"/>
              <w:jc w:val="right"/>
            </w:pPr>
            <w:r w:rsidRPr="005F494A">
              <w:t>72,8</w:t>
            </w:r>
          </w:p>
        </w:tc>
      </w:tr>
      <w:tr w:rsidR="005F494A" w14:paraId="42160C00" w14:textId="77777777" w:rsidTr="005F494A">
        <w:tc>
          <w:tcPr>
            <w:tcW w:w="1164" w:type="dxa"/>
          </w:tcPr>
          <w:p w14:paraId="7BA279C8" w14:textId="77777777" w:rsidR="005F494A" w:rsidRPr="005F494A" w:rsidRDefault="005F494A" w:rsidP="005F494A">
            <w:pPr>
              <w:spacing w:after="160" w:line="259" w:lineRule="auto"/>
            </w:pPr>
            <w:r w:rsidRPr="005F494A">
              <w:t>4 (N=183)</w:t>
            </w:r>
          </w:p>
        </w:tc>
        <w:tc>
          <w:tcPr>
            <w:tcW w:w="1261" w:type="dxa"/>
          </w:tcPr>
          <w:p w14:paraId="2326EC36" w14:textId="77777777" w:rsidR="005F494A" w:rsidRPr="005F494A" w:rsidRDefault="005F494A" w:rsidP="005F494A">
            <w:pPr>
              <w:spacing w:after="160" w:line="259" w:lineRule="auto"/>
              <w:jc w:val="right"/>
            </w:pPr>
            <w:r w:rsidRPr="005F494A">
              <w:t>1.55 (1.22)</w:t>
            </w:r>
          </w:p>
        </w:tc>
        <w:tc>
          <w:tcPr>
            <w:tcW w:w="1355" w:type="dxa"/>
          </w:tcPr>
          <w:p w14:paraId="2740A584" w14:textId="77777777" w:rsidR="005F494A" w:rsidRPr="005F494A" w:rsidRDefault="005F494A" w:rsidP="005F494A">
            <w:pPr>
              <w:spacing w:after="160" w:line="259" w:lineRule="auto"/>
              <w:jc w:val="right"/>
            </w:pPr>
            <w:r w:rsidRPr="005F494A">
              <w:t>57.2</w:t>
            </w:r>
          </w:p>
        </w:tc>
        <w:tc>
          <w:tcPr>
            <w:tcW w:w="1444" w:type="dxa"/>
          </w:tcPr>
          <w:p w14:paraId="761A80E2" w14:textId="77777777" w:rsidR="005F494A" w:rsidRPr="005F494A" w:rsidRDefault="005F494A" w:rsidP="005F494A">
            <w:pPr>
              <w:spacing w:after="160" w:line="259" w:lineRule="auto"/>
              <w:jc w:val="right"/>
            </w:pPr>
            <w:r w:rsidRPr="005F494A">
              <w:t>2.22 (1.20)</w:t>
            </w:r>
          </w:p>
        </w:tc>
        <w:tc>
          <w:tcPr>
            <w:tcW w:w="1355" w:type="dxa"/>
          </w:tcPr>
          <w:p w14:paraId="71CF4653" w14:textId="77777777" w:rsidR="005F494A" w:rsidRPr="005F494A" w:rsidRDefault="005F494A" w:rsidP="005F494A">
            <w:pPr>
              <w:spacing w:after="160" w:line="259" w:lineRule="auto"/>
              <w:jc w:val="right"/>
            </w:pPr>
            <w:r w:rsidRPr="005F494A">
              <w:t>90.9</w:t>
            </w:r>
          </w:p>
        </w:tc>
        <w:tc>
          <w:tcPr>
            <w:tcW w:w="1422" w:type="dxa"/>
          </w:tcPr>
          <w:p w14:paraId="37C9D178" w14:textId="77777777" w:rsidR="005F494A" w:rsidRPr="005F494A" w:rsidRDefault="005F494A" w:rsidP="005F494A">
            <w:pPr>
              <w:spacing w:after="160" w:line="259" w:lineRule="auto"/>
              <w:jc w:val="right"/>
            </w:pPr>
            <w:r w:rsidRPr="005F494A">
              <w:t>1.88 (1.25)</w:t>
            </w:r>
          </w:p>
        </w:tc>
        <w:tc>
          <w:tcPr>
            <w:tcW w:w="1638" w:type="dxa"/>
          </w:tcPr>
          <w:p w14:paraId="5475B10C" w14:textId="77777777" w:rsidR="005F494A" w:rsidRPr="005F494A" w:rsidRDefault="005F494A" w:rsidP="005F494A">
            <w:pPr>
              <w:spacing w:after="160" w:line="259" w:lineRule="auto"/>
              <w:jc w:val="right"/>
            </w:pPr>
            <w:r w:rsidRPr="005F494A">
              <w:t>65.5</w:t>
            </w:r>
          </w:p>
        </w:tc>
      </w:tr>
      <w:tr w:rsidR="005F494A" w14:paraId="4384B5F3" w14:textId="77777777" w:rsidTr="005F494A">
        <w:tc>
          <w:tcPr>
            <w:tcW w:w="1164" w:type="dxa"/>
          </w:tcPr>
          <w:p w14:paraId="62D73264" w14:textId="77777777" w:rsidR="005F494A" w:rsidRPr="005F494A" w:rsidRDefault="005F494A" w:rsidP="005F494A">
            <w:pPr>
              <w:spacing w:after="160" w:line="259" w:lineRule="auto"/>
            </w:pPr>
            <w:r w:rsidRPr="005F494A">
              <w:t>5 (N=177)</w:t>
            </w:r>
          </w:p>
        </w:tc>
        <w:tc>
          <w:tcPr>
            <w:tcW w:w="1261" w:type="dxa"/>
          </w:tcPr>
          <w:p w14:paraId="74B510B9" w14:textId="77777777" w:rsidR="005F494A" w:rsidRPr="005F494A" w:rsidRDefault="005F494A" w:rsidP="005F494A">
            <w:pPr>
              <w:spacing w:after="160" w:line="259" w:lineRule="auto"/>
              <w:jc w:val="right"/>
            </w:pPr>
            <w:r w:rsidRPr="005F494A">
              <w:t>1.60 (1.38)</w:t>
            </w:r>
          </w:p>
        </w:tc>
        <w:tc>
          <w:tcPr>
            <w:tcW w:w="1355" w:type="dxa"/>
          </w:tcPr>
          <w:p w14:paraId="614F86B6" w14:textId="77777777" w:rsidR="005F494A" w:rsidRPr="005F494A" w:rsidRDefault="005F494A" w:rsidP="005F494A">
            <w:pPr>
              <w:spacing w:after="160" w:line="259" w:lineRule="auto"/>
              <w:jc w:val="right"/>
            </w:pPr>
            <w:r w:rsidRPr="005F494A">
              <w:t>53.5</w:t>
            </w:r>
          </w:p>
        </w:tc>
        <w:tc>
          <w:tcPr>
            <w:tcW w:w="1444" w:type="dxa"/>
          </w:tcPr>
          <w:p w14:paraId="42EFD78C" w14:textId="77777777" w:rsidR="005F494A" w:rsidRPr="005F494A" w:rsidRDefault="005F494A" w:rsidP="005F494A">
            <w:pPr>
              <w:spacing w:after="160" w:line="259" w:lineRule="auto"/>
              <w:jc w:val="right"/>
            </w:pPr>
            <w:r w:rsidRPr="005F494A">
              <w:t>2.40 (1.27)</w:t>
            </w:r>
          </w:p>
        </w:tc>
        <w:tc>
          <w:tcPr>
            <w:tcW w:w="1355" w:type="dxa"/>
          </w:tcPr>
          <w:p w14:paraId="062CF120" w14:textId="77777777" w:rsidR="005F494A" w:rsidRPr="005F494A" w:rsidRDefault="005F494A" w:rsidP="005F494A">
            <w:pPr>
              <w:spacing w:after="160" w:line="259" w:lineRule="auto"/>
              <w:jc w:val="right"/>
            </w:pPr>
            <w:r w:rsidRPr="005F494A">
              <w:t>70.4</w:t>
            </w:r>
          </w:p>
        </w:tc>
        <w:tc>
          <w:tcPr>
            <w:tcW w:w="1422" w:type="dxa"/>
          </w:tcPr>
          <w:p w14:paraId="052B153F" w14:textId="77777777" w:rsidR="005F494A" w:rsidRPr="005F494A" w:rsidRDefault="005F494A" w:rsidP="005F494A">
            <w:pPr>
              <w:spacing w:after="160" w:line="259" w:lineRule="auto"/>
              <w:jc w:val="right"/>
            </w:pPr>
            <w:r w:rsidRPr="005F494A">
              <w:t>2.00 (1.38)</w:t>
            </w:r>
          </w:p>
        </w:tc>
        <w:tc>
          <w:tcPr>
            <w:tcW w:w="1638" w:type="dxa"/>
          </w:tcPr>
          <w:p w14:paraId="60DAC356" w14:textId="77777777" w:rsidR="005F494A" w:rsidRPr="005F494A" w:rsidRDefault="005F494A" w:rsidP="005F494A">
            <w:pPr>
              <w:spacing w:after="160" w:line="259" w:lineRule="auto"/>
              <w:jc w:val="right"/>
            </w:pPr>
            <w:r w:rsidRPr="005F494A">
              <w:t>62.3</w:t>
            </w:r>
          </w:p>
        </w:tc>
      </w:tr>
      <w:tr w:rsidR="005F494A" w14:paraId="4BB05A40" w14:textId="77777777" w:rsidTr="005F494A">
        <w:tc>
          <w:tcPr>
            <w:tcW w:w="1164" w:type="dxa"/>
          </w:tcPr>
          <w:p w14:paraId="554500D8" w14:textId="77777777" w:rsidR="005F494A" w:rsidRPr="005F494A" w:rsidRDefault="005F494A" w:rsidP="005F494A">
            <w:pPr>
              <w:spacing w:after="160" w:line="259" w:lineRule="auto"/>
            </w:pPr>
            <w:r w:rsidRPr="005F494A">
              <w:t>6 (N=171)</w:t>
            </w:r>
          </w:p>
        </w:tc>
        <w:tc>
          <w:tcPr>
            <w:tcW w:w="1261" w:type="dxa"/>
          </w:tcPr>
          <w:p w14:paraId="533E48F1" w14:textId="77777777" w:rsidR="005F494A" w:rsidRPr="005F494A" w:rsidRDefault="005F494A" w:rsidP="005F494A">
            <w:pPr>
              <w:spacing w:after="160" w:line="259" w:lineRule="auto"/>
              <w:jc w:val="right"/>
            </w:pPr>
            <w:r w:rsidRPr="005F494A">
              <w:t>1.57 (1.38)</w:t>
            </w:r>
          </w:p>
        </w:tc>
        <w:tc>
          <w:tcPr>
            <w:tcW w:w="1355" w:type="dxa"/>
          </w:tcPr>
          <w:p w14:paraId="178123AA" w14:textId="77777777" w:rsidR="005F494A" w:rsidRPr="005F494A" w:rsidRDefault="005F494A" w:rsidP="005F494A">
            <w:pPr>
              <w:spacing w:after="160" w:line="259" w:lineRule="auto"/>
              <w:jc w:val="right"/>
            </w:pPr>
            <w:r w:rsidRPr="005F494A">
              <w:t>52.5</w:t>
            </w:r>
          </w:p>
        </w:tc>
        <w:tc>
          <w:tcPr>
            <w:tcW w:w="1444" w:type="dxa"/>
          </w:tcPr>
          <w:p w14:paraId="5041E9A1" w14:textId="77777777" w:rsidR="005F494A" w:rsidRPr="005F494A" w:rsidRDefault="005F494A" w:rsidP="005F494A">
            <w:pPr>
              <w:spacing w:after="160" w:line="259" w:lineRule="auto"/>
              <w:jc w:val="right"/>
            </w:pPr>
            <w:r w:rsidRPr="005F494A">
              <w:t>2.33 (1.32)</w:t>
            </w:r>
          </w:p>
        </w:tc>
        <w:tc>
          <w:tcPr>
            <w:tcW w:w="1355" w:type="dxa"/>
          </w:tcPr>
          <w:p w14:paraId="0BAC9A29" w14:textId="77777777" w:rsidR="005F494A" w:rsidRPr="005F494A" w:rsidRDefault="005F494A" w:rsidP="005F494A">
            <w:pPr>
              <w:spacing w:after="160" w:line="259" w:lineRule="auto"/>
              <w:jc w:val="right"/>
            </w:pPr>
            <w:r w:rsidRPr="005F494A">
              <w:t>68.3</w:t>
            </w:r>
          </w:p>
        </w:tc>
        <w:tc>
          <w:tcPr>
            <w:tcW w:w="1422" w:type="dxa"/>
          </w:tcPr>
          <w:p w14:paraId="77A2D41C" w14:textId="77777777" w:rsidR="005F494A" w:rsidRPr="005F494A" w:rsidRDefault="005F494A" w:rsidP="005F494A">
            <w:pPr>
              <w:spacing w:after="160" w:line="259" w:lineRule="auto"/>
              <w:jc w:val="right"/>
            </w:pPr>
            <w:r w:rsidRPr="005F494A">
              <w:t>1.95 (1.40)</w:t>
            </w:r>
          </w:p>
        </w:tc>
        <w:tc>
          <w:tcPr>
            <w:tcW w:w="1638" w:type="dxa"/>
          </w:tcPr>
          <w:p w14:paraId="3CB01F5F" w14:textId="77777777" w:rsidR="005F494A" w:rsidRPr="005F494A" w:rsidRDefault="005F494A" w:rsidP="005F494A">
            <w:pPr>
              <w:spacing w:after="160" w:line="259" w:lineRule="auto"/>
              <w:jc w:val="right"/>
            </w:pPr>
            <w:r w:rsidRPr="005F494A">
              <w:t>60.7</w:t>
            </w:r>
          </w:p>
        </w:tc>
      </w:tr>
      <w:tr w:rsidR="005F494A" w14:paraId="4A8B5F40" w14:textId="77777777" w:rsidTr="005F494A">
        <w:tc>
          <w:tcPr>
            <w:tcW w:w="1164" w:type="dxa"/>
          </w:tcPr>
          <w:p w14:paraId="478321D1" w14:textId="77777777" w:rsidR="005F494A" w:rsidRPr="005F494A" w:rsidRDefault="005F494A" w:rsidP="005F494A">
            <w:pPr>
              <w:spacing w:after="160" w:line="259" w:lineRule="auto"/>
            </w:pPr>
            <w:r w:rsidRPr="005F494A">
              <w:t>7 (N=171)</w:t>
            </w:r>
          </w:p>
        </w:tc>
        <w:tc>
          <w:tcPr>
            <w:tcW w:w="1261" w:type="dxa"/>
          </w:tcPr>
          <w:p w14:paraId="0CB51D3B" w14:textId="77777777" w:rsidR="005F494A" w:rsidRPr="005F494A" w:rsidRDefault="005F494A" w:rsidP="005F494A">
            <w:pPr>
              <w:spacing w:after="160" w:line="259" w:lineRule="auto"/>
              <w:jc w:val="right"/>
            </w:pPr>
            <w:r w:rsidRPr="005F494A">
              <w:t>1.59 (1.38)</w:t>
            </w:r>
          </w:p>
        </w:tc>
        <w:tc>
          <w:tcPr>
            <w:tcW w:w="1355" w:type="dxa"/>
          </w:tcPr>
          <w:p w14:paraId="1B2F0CCB" w14:textId="77777777" w:rsidR="005F494A" w:rsidRPr="005F494A" w:rsidRDefault="005F494A" w:rsidP="005F494A">
            <w:pPr>
              <w:spacing w:after="160" w:line="259" w:lineRule="auto"/>
              <w:jc w:val="right"/>
            </w:pPr>
            <w:r w:rsidRPr="005F494A">
              <w:t>53.2</w:t>
            </w:r>
          </w:p>
        </w:tc>
        <w:tc>
          <w:tcPr>
            <w:tcW w:w="1444" w:type="dxa"/>
          </w:tcPr>
          <w:p w14:paraId="770A8F99" w14:textId="77777777" w:rsidR="005F494A" w:rsidRPr="005F494A" w:rsidRDefault="005F494A" w:rsidP="005F494A">
            <w:pPr>
              <w:spacing w:after="160" w:line="259" w:lineRule="auto"/>
              <w:jc w:val="right"/>
            </w:pPr>
            <w:r w:rsidRPr="005F494A">
              <w:t>2.25 (1.43)</w:t>
            </w:r>
          </w:p>
        </w:tc>
        <w:tc>
          <w:tcPr>
            <w:tcW w:w="1355" w:type="dxa"/>
          </w:tcPr>
          <w:p w14:paraId="6B33E833" w14:textId="77777777" w:rsidR="005F494A" w:rsidRPr="005F494A" w:rsidRDefault="005F494A" w:rsidP="005F494A">
            <w:pPr>
              <w:spacing w:after="160" w:line="259" w:lineRule="auto"/>
              <w:jc w:val="right"/>
            </w:pPr>
            <w:r w:rsidRPr="005F494A">
              <w:t>66.0</w:t>
            </w:r>
          </w:p>
        </w:tc>
        <w:tc>
          <w:tcPr>
            <w:tcW w:w="1422" w:type="dxa"/>
          </w:tcPr>
          <w:p w14:paraId="415FE40A" w14:textId="77777777" w:rsidR="005F494A" w:rsidRPr="005F494A" w:rsidRDefault="005F494A" w:rsidP="005F494A">
            <w:pPr>
              <w:spacing w:after="160" w:line="259" w:lineRule="auto"/>
              <w:jc w:val="right"/>
            </w:pPr>
            <w:r w:rsidRPr="005F494A">
              <w:t>1.92 (1.44)</w:t>
            </w:r>
          </w:p>
        </w:tc>
        <w:tc>
          <w:tcPr>
            <w:tcW w:w="1638" w:type="dxa"/>
          </w:tcPr>
          <w:p w14:paraId="16BC22AF" w14:textId="77777777" w:rsidR="005F494A" w:rsidRPr="005F494A" w:rsidRDefault="005F494A" w:rsidP="005F494A">
            <w:pPr>
              <w:spacing w:after="160" w:line="259" w:lineRule="auto"/>
              <w:jc w:val="right"/>
            </w:pPr>
            <w:r w:rsidRPr="005F494A">
              <w:t>59.8</w:t>
            </w:r>
          </w:p>
        </w:tc>
      </w:tr>
      <w:tr w:rsidR="005F494A" w14:paraId="615B7500" w14:textId="77777777" w:rsidTr="005F494A">
        <w:tc>
          <w:tcPr>
            <w:tcW w:w="1164" w:type="dxa"/>
          </w:tcPr>
          <w:p w14:paraId="5FD2059F" w14:textId="77777777" w:rsidR="005F494A" w:rsidRPr="005F494A" w:rsidRDefault="005F494A" w:rsidP="005F494A">
            <w:pPr>
              <w:spacing w:after="160" w:line="259" w:lineRule="auto"/>
            </w:pPr>
            <w:r w:rsidRPr="005F494A">
              <w:t>8 (N=158)</w:t>
            </w:r>
          </w:p>
        </w:tc>
        <w:tc>
          <w:tcPr>
            <w:tcW w:w="1261" w:type="dxa"/>
          </w:tcPr>
          <w:p w14:paraId="172E89C5" w14:textId="77777777" w:rsidR="005F494A" w:rsidRPr="005F494A" w:rsidRDefault="005F494A" w:rsidP="005F494A">
            <w:pPr>
              <w:spacing w:after="160" w:line="259" w:lineRule="auto"/>
              <w:jc w:val="right"/>
            </w:pPr>
            <w:r w:rsidRPr="005F494A">
              <w:t>1.41 (1.34)</w:t>
            </w:r>
          </w:p>
        </w:tc>
        <w:tc>
          <w:tcPr>
            <w:tcW w:w="1355" w:type="dxa"/>
          </w:tcPr>
          <w:p w14:paraId="6F67F858" w14:textId="77777777" w:rsidR="005F494A" w:rsidRPr="005F494A" w:rsidRDefault="005F494A" w:rsidP="005F494A">
            <w:pPr>
              <w:spacing w:after="160" w:line="259" w:lineRule="auto"/>
              <w:jc w:val="right"/>
            </w:pPr>
            <w:r w:rsidRPr="005F494A">
              <w:t>47.2</w:t>
            </w:r>
          </w:p>
        </w:tc>
        <w:tc>
          <w:tcPr>
            <w:tcW w:w="1444" w:type="dxa"/>
          </w:tcPr>
          <w:p w14:paraId="02AF4780" w14:textId="77777777" w:rsidR="005F494A" w:rsidRPr="005F494A" w:rsidRDefault="005F494A" w:rsidP="005F494A">
            <w:pPr>
              <w:spacing w:after="160" w:line="259" w:lineRule="auto"/>
              <w:jc w:val="right"/>
            </w:pPr>
            <w:r w:rsidRPr="005F494A">
              <w:t>1.99 (1.41)</w:t>
            </w:r>
          </w:p>
        </w:tc>
        <w:tc>
          <w:tcPr>
            <w:tcW w:w="1355" w:type="dxa"/>
          </w:tcPr>
          <w:p w14:paraId="1956B2F9" w14:textId="77777777" w:rsidR="005F494A" w:rsidRPr="005F494A" w:rsidRDefault="005F494A" w:rsidP="005F494A">
            <w:pPr>
              <w:spacing w:after="160" w:line="259" w:lineRule="auto"/>
              <w:jc w:val="right"/>
            </w:pPr>
            <w:r w:rsidRPr="005F494A">
              <w:t>58.4</w:t>
            </w:r>
          </w:p>
        </w:tc>
        <w:tc>
          <w:tcPr>
            <w:tcW w:w="1422" w:type="dxa"/>
          </w:tcPr>
          <w:p w14:paraId="2E1CBA26" w14:textId="77777777" w:rsidR="005F494A" w:rsidRPr="005F494A" w:rsidRDefault="005F494A" w:rsidP="005F494A">
            <w:pPr>
              <w:spacing w:after="160" w:line="259" w:lineRule="auto"/>
              <w:jc w:val="right"/>
            </w:pPr>
            <w:r w:rsidRPr="005F494A">
              <w:t>1.70 (1.40)</w:t>
            </w:r>
          </w:p>
        </w:tc>
        <w:tc>
          <w:tcPr>
            <w:tcW w:w="1638" w:type="dxa"/>
          </w:tcPr>
          <w:p w14:paraId="1F1E1D6C" w14:textId="77777777" w:rsidR="005F494A" w:rsidRPr="005F494A" w:rsidRDefault="005F494A" w:rsidP="005F494A">
            <w:pPr>
              <w:spacing w:after="160" w:line="259" w:lineRule="auto"/>
              <w:jc w:val="right"/>
            </w:pPr>
            <w:r w:rsidRPr="005F494A">
              <w:t>53.0</w:t>
            </w:r>
          </w:p>
        </w:tc>
      </w:tr>
    </w:tbl>
    <w:p w14:paraId="767809E3" w14:textId="77777777" w:rsidR="00EF41FB" w:rsidRPr="00B10D72" w:rsidRDefault="00EF41FB" w:rsidP="00EF41FB">
      <w:pPr>
        <w:rPr>
          <w:sz w:val="18"/>
          <w:szCs w:val="18"/>
        </w:rPr>
      </w:pPr>
      <w:r w:rsidRPr="00B10D72">
        <w:rPr>
          <w:sz w:val="18"/>
          <w:szCs w:val="18"/>
        </w:rPr>
        <w:t xml:space="preserve">Note that tablets were recorded in the database as prescribed at weeks 1,2,3,4,5. The number prescribed was assumed to be constant from week 5 onwards. The number of participants shown is the number of participants who were recorded as being actively prescribed up to and including week 5 and at week 8. The status of participants was not recorded at week 6 and 7. Participants who withdrew from treatment according to their recorded status or the trial are not counted in the number, neither are those given a zero prescription. </w:t>
      </w:r>
    </w:p>
    <w:p w14:paraId="1D70BA81" w14:textId="1B0DEEDC" w:rsidR="001A4126" w:rsidRDefault="001A4126" w:rsidP="566EFC70">
      <w:pPr>
        <w:rPr>
          <w:b/>
          <w:bCs/>
        </w:rPr>
      </w:pPr>
    </w:p>
    <w:p w14:paraId="00913808" w14:textId="77777777" w:rsidR="00EF0081" w:rsidRDefault="00EF0081" w:rsidP="566EFC70">
      <w:pPr>
        <w:rPr>
          <w:b/>
          <w:bCs/>
        </w:rPr>
      </w:pPr>
    </w:p>
    <w:p w14:paraId="42F18F29" w14:textId="75A466FB" w:rsidR="009E49EA" w:rsidRDefault="00EF07DE" w:rsidP="566EFC70">
      <w:pPr>
        <w:rPr>
          <w:b/>
          <w:bCs/>
        </w:rPr>
      </w:pPr>
      <w:r w:rsidRPr="00EF07DE">
        <w:rPr>
          <w:b/>
          <w:bCs/>
        </w:rPr>
        <w:lastRenderedPageBreak/>
        <w:t xml:space="preserve">Figure </w:t>
      </w:r>
      <w:r w:rsidR="0085070F">
        <w:rPr>
          <w:b/>
          <w:bCs/>
        </w:rPr>
        <w:t>2</w:t>
      </w:r>
      <w:r w:rsidRPr="00EF07DE">
        <w:rPr>
          <w:b/>
          <w:bCs/>
        </w:rPr>
        <w:t xml:space="preserve">: Weekly mean number of tablets taken by trial </w:t>
      </w:r>
      <w:r>
        <w:rPr>
          <w:b/>
          <w:bCs/>
        </w:rPr>
        <w:t>a</w:t>
      </w:r>
      <w:r w:rsidRPr="00EF07DE">
        <w:rPr>
          <w:b/>
          <w:bCs/>
        </w:rPr>
        <w:t>rm</w:t>
      </w:r>
    </w:p>
    <w:p w14:paraId="53DD5C0D" w14:textId="5427AB5C" w:rsidR="00CD58D3" w:rsidRPr="00EF07DE" w:rsidRDefault="00BB2E87" w:rsidP="566EFC70">
      <w:pPr>
        <w:rPr>
          <w:b/>
          <w:bCs/>
        </w:rPr>
      </w:pPr>
      <w:r w:rsidRPr="008978FE">
        <w:rPr>
          <w:noProof/>
        </w:rPr>
        <w:drawing>
          <wp:inline distT="0" distB="0" distL="0" distR="0" wp14:anchorId="10E5D991" wp14:editId="5CD84DCA">
            <wp:extent cx="4253948" cy="309612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1733" cy="3101792"/>
                    </a:xfrm>
                    <a:prstGeom prst="rect">
                      <a:avLst/>
                    </a:prstGeom>
                    <a:noFill/>
                    <a:ln>
                      <a:noFill/>
                    </a:ln>
                  </pic:spPr>
                </pic:pic>
              </a:graphicData>
            </a:graphic>
          </wp:inline>
        </w:drawing>
      </w:r>
    </w:p>
    <w:p w14:paraId="7C561FBB" w14:textId="77777777" w:rsidR="001A4126" w:rsidRDefault="001A4126" w:rsidP="001A4126">
      <w:pPr>
        <w:rPr>
          <w:b/>
          <w:bCs/>
        </w:rPr>
      </w:pPr>
    </w:p>
    <w:p w14:paraId="478835CA" w14:textId="265879F0" w:rsidR="003B1527" w:rsidRPr="00F7754B" w:rsidRDefault="00F7754B" w:rsidP="00EF0081">
      <w:pPr>
        <w:pStyle w:val="ListParagraph"/>
        <w:numPr>
          <w:ilvl w:val="1"/>
          <w:numId w:val="17"/>
        </w:numPr>
        <w:ind w:left="426"/>
        <w:rPr>
          <w:b/>
          <w:bCs/>
        </w:rPr>
      </w:pPr>
      <w:r>
        <w:rPr>
          <w:b/>
          <w:bCs/>
        </w:rPr>
        <w:t>CONCOMITANT MEDICATION</w:t>
      </w:r>
      <w:r w:rsidRPr="00F7754B">
        <w:rPr>
          <w:b/>
          <w:bCs/>
        </w:rPr>
        <w:t xml:space="preserve"> </w:t>
      </w:r>
    </w:p>
    <w:tbl>
      <w:tblPr>
        <w:tblStyle w:val="TableGrid"/>
        <w:tblW w:w="0" w:type="auto"/>
        <w:tblLook w:val="04A0" w:firstRow="1" w:lastRow="0" w:firstColumn="1" w:lastColumn="0" w:noHBand="0" w:noVBand="1"/>
      </w:tblPr>
      <w:tblGrid>
        <w:gridCol w:w="2378"/>
        <w:gridCol w:w="2324"/>
        <w:gridCol w:w="2324"/>
        <w:gridCol w:w="2324"/>
      </w:tblGrid>
      <w:tr w:rsidR="00777506" w14:paraId="47455FEB" w14:textId="77777777" w:rsidTr="00777506">
        <w:trPr>
          <w:trHeight w:val="436"/>
        </w:trPr>
        <w:tc>
          <w:tcPr>
            <w:tcW w:w="9350" w:type="dxa"/>
            <w:gridSpan w:val="4"/>
            <w:shd w:val="clear" w:color="auto" w:fill="FFF2CC" w:themeFill="accent4" w:themeFillTint="33"/>
          </w:tcPr>
          <w:p w14:paraId="73DB8334" w14:textId="74206F5C" w:rsidR="00777506" w:rsidRDefault="00777506" w:rsidP="00307F0E">
            <w:r w:rsidRPr="00261BD8">
              <w:rPr>
                <w:b/>
                <w:bCs/>
              </w:rPr>
              <w:t>Table 1</w:t>
            </w:r>
            <w:r w:rsidR="008828F6">
              <w:rPr>
                <w:b/>
                <w:bCs/>
              </w:rPr>
              <w:t>3</w:t>
            </w:r>
            <w:r w:rsidRPr="00261BD8">
              <w:rPr>
                <w:b/>
                <w:bCs/>
              </w:rPr>
              <w:t>: Concomitant medication at baseline</w:t>
            </w:r>
          </w:p>
        </w:tc>
      </w:tr>
      <w:tr w:rsidR="00307F0E" w14:paraId="43861FA7" w14:textId="77777777" w:rsidTr="00777506">
        <w:trPr>
          <w:trHeight w:val="906"/>
        </w:trPr>
        <w:tc>
          <w:tcPr>
            <w:tcW w:w="2378" w:type="dxa"/>
            <w:shd w:val="clear" w:color="auto" w:fill="FFF2CC" w:themeFill="accent4" w:themeFillTint="33"/>
          </w:tcPr>
          <w:p w14:paraId="04078BAC" w14:textId="77777777" w:rsidR="00307F0E" w:rsidRDefault="00307F0E" w:rsidP="00307F0E">
            <w:pPr>
              <w:spacing w:after="160" w:line="259" w:lineRule="auto"/>
            </w:pPr>
            <w:r>
              <w:t>Class of Drug</w:t>
            </w:r>
          </w:p>
        </w:tc>
        <w:tc>
          <w:tcPr>
            <w:tcW w:w="2324" w:type="dxa"/>
            <w:shd w:val="clear" w:color="auto" w:fill="FFF2CC" w:themeFill="accent4" w:themeFillTint="33"/>
          </w:tcPr>
          <w:p w14:paraId="1D709544" w14:textId="3A3E721A" w:rsidR="00307F0E" w:rsidRDefault="00307F0E" w:rsidP="00307F0E">
            <w:pPr>
              <w:spacing w:after="160" w:line="259" w:lineRule="auto"/>
            </w:pPr>
            <w:r>
              <w:t>OROS-MPH</w:t>
            </w:r>
            <w:r w:rsidR="002F4F44">
              <w:t xml:space="preserve"> </w:t>
            </w:r>
            <w:r>
              <w:t>N (number of participants) %</w:t>
            </w:r>
          </w:p>
        </w:tc>
        <w:tc>
          <w:tcPr>
            <w:tcW w:w="2324" w:type="dxa"/>
            <w:shd w:val="clear" w:color="auto" w:fill="FFF2CC" w:themeFill="accent4" w:themeFillTint="33"/>
          </w:tcPr>
          <w:p w14:paraId="4342D21A" w14:textId="320BBBE6" w:rsidR="00307F0E" w:rsidRDefault="00307F0E" w:rsidP="00307F0E">
            <w:pPr>
              <w:spacing w:after="160" w:line="259" w:lineRule="auto"/>
            </w:pPr>
            <w:r>
              <w:t>Placebo</w:t>
            </w:r>
            <w:r w:rsidR="002F4F44">
              <w:t xml:space="preserve"> </w:t>
            </w:r>
            <w:r>
              <w:t>N (number of participants) %</w:t>
            </w:r>
          </w:p>
        </w:tc>
        <w:tc>
          <w:tcPr>
            <w:tcW w:w="2324" w:type="dxa"/>
            <w:shd w:val="clear" w:color="auto" w:fill="FFF2CC" w:themeFill="accent4" w:themeFillTint="33"/>
          </w:tcPr>
          <w:p w14:paraId="3D7B700B" w14:textId="45D25B77" w:rsidR="00307F0E" w:rsidRDefault="00307F0E" w:rsidP="00307F0E">
            <w:pPr>
              <w:spacing w:after="160" w:line="259" w:lineRule="auto"/>
            </w:pPr>
            <w:r>
              <w:t>Overall</w:t>
            </w:r>
            <w:r w:rsidR="002F4F44">
              <w:t xml:space="preserve"> </w:t>
            </w:r>
            <w:r>
              <w:t>N (number of participants) %</w:t>
            </w:r>
          </w:p>
        </w:tc>
      </w:tr>
      <w:tr w:rsidR="00307F0E" w14:paraId="2EE2F255" w14:textId="77777777" w:rsidTr="00777506">
        <w:tc>
          <w:tcPr>
            <w:tcW w:w="2378" w:type="dxa"/>
          </w:tcPr>
          <w:p w14:paraId="0B79125A" w14:textId="77777777" w:rsidR="00307F0E" w:rsidRDefault="00307F0E" w:rsidP="00307F0E">
            <w:pPr>
              <w:spacing w:after="160" w:line="259" w:lineRule="auto"/>
            </w:pPr>
            <w:r w:rsidRPr="001C58CA">
              <w:t>Antidepress</w:t>
            </w:r>
            <w:r>
              <w:t>a</w:t>
            </w:r>
            <w:r w:rsidRPr="001C58CA">
              <w:t>nt</w:t>
            </w:r>
          </w:p>
        </w:tc>
        <w:tc>
          <w:tcPr>
            <w:tcW w:w="2324" w:type="dxa"/>
          </w:tcPr>
          <w:p w14:paraId="3EC1C184" w14:textId="77777777" w:rsidR="00307F0E" w:rsidRDefault="00307F0E" w:rsidP="00307F0E">
            <w:pPr>
              <w:spacing w:after="160" w:line="259" w:lineRule="auto"/>
            </w:pPr>
            <w:r w:rsidRPr="00752A44">
              <w:t xml:space="preserve">13 </w:t>
            </w:r>
            <w:r>
              <w:t>(56.5)</w:t>
            </w:r>
          </w:p>
        </w:tc>
        <w:tc>
          <w:tcPr>
            <w:tcW w:w="2324" w:type="dxa"/>
          </w:tcPr>
          <w:p w14:paraId="2A29AEFC" w14:textId="77777777" w:rsidR="00307F0E" w:rsidRDefault="00307F0E" w:rsidP="00307F0E">
            <w:pPr>
              <w:spacing w:after="160" w:line="259" w:lineRule="auto"/>
            </w:pPr>
            <w:r w:rsidRPr="00F82DC3">
              <w:t xml:space="preserve">10 </w:t>
            </w:r>
            <w:r>
              <w:t>(43.5)</w:t>
            </w:r>
          </w:p>
        </w:tc>
        <w:tc>
          <w:tcPr>
            <w:tcW w:w="2324" w:type="dxa"/>
          </w:tcPr>
          <w:p w14:paraId="1C2ABEB5" w14:textId="77777777" w:rsidR="00307F0E" w:rsidRDefault="00307F0E" w:rsidP="00307F0E">
            <w:pPr>
              <w:spacing w:after="160" w:line="259" w:lineRule="auto"/>
            </w:pPr>
            <w:r w:rsidRPr="00263419">
              <w:t xml:space="preserve">23 </w:t>
            </w:r>
            <w:r>
              <w:t>(100.0)</w:t>
            </w:r>
          </w:p>
        </w:tc>
      </w:tr>
      <w:tr w:rsidR="00307F0E" w14:paraId="3BD1F249" w14:textId="77777777" w:rsidTr="00777506">
        <w:tc>
          <w:tcPr>
            <w:tcW w:w="2378" w:type="dxa"/>
          </w:tcPr>
          <w:p w14:paraId="537772C8" w14:textId="77777777" w:rsidR="00307F0E" w:rsidRDefault="00307F0E" w:rsidP="00307F0E">
            <w:pPr>
              <w:spacing w:after="160" w:line="259" w:lineRule="auto"/>
            </w:pPr>
            <w:r w:rsidRPr="001C58CA">
              <w:t>Antihistamine</w:t>
            </w:r>
          </w:p>
        </w:tc>
        <w:tc>
          <w:tcPr>
            <w:tcW w:w="2324" w:type="dxa"/>
          </w:tcPr>
          <w:p w14:paraId="287B3C92" w14:textId="77777777" w:rsidR="00307F0E" w:rsidRDefault="00307F0E" w:rsidP="00307F0E">
            <w:pPr>
              <w:spacing w:after="160" w:line="259" w:lineRule="auto"/>
            </w:pPr>
            <w:r>
              <w:t>2</w:t>
            </w:r>
            <w:r w:rsidRPr="003204F4">
              <w:t xml:space="preserve"> </w:t>
            </w:r>
            <w:r>
              <w:t>(66.7)</w:t>
            </w:r>
          </w:p>
        </w:tc>
        <w:tc>
          <w:tcPr>
            <w:tcW w:w="2324" w:type="dxa"/>
          </w:tcPr>
          <w:p w14:paraId="1ACF85AF" w14:textId="07342DF7" w:rsidR="00307F0E" w:rsidRDefault="00307F0E" w:rsidP="00307F0E">
            <w:pPr>
              <w:spacing w:after="160" w:line="259" w:lineRule="auto"/>
            </w:pPr>
            <w:r w:rsidRPr="003204F4">
              <w:t xml:space="preserve">1 </w:t>
            </w:r>
            <w:r>
              <w:t>(33.3)</w:t>
            </w:r>
          </w:p>
        </w:tc>
        <w:tc>
          <w:tcPr>
            <w:tcW w:w="2324" w:type="dxa"/>
          </w:tcPr>
          <w:p w14:paraId="2648397B" w14:textId="77777777" w:rsidR="00307F0E" w:rsidRDefault="00307F0E" w:rsidP="00307F0E">
            <w:pPr>
              <w:spacing w:after="160" w:line="259" w:lineRule="auto"/>
            </w:pPr>
            <w:r>
              <w:t>3</w:t>
            </w:r>
            <w:r w:rsidRPr="006F4653">
              <w:t xml:space="preserve"> </w:t>
            </w:r>
            <w:r>
              <w:t>(100.0)</w:t>
            </w:r>
          </w:p>
        </w:tc>
      </w:tr>
      <w:tr w:rsidR="00307F0E" w14:paraId="6242C543" w14:textId="77777777" w:rsidTr="00777506">
        <w:tc>
          <w:tcPr>
            <w:tcW w:w="2378" w:type="dxa"/>
          </w:tcPr>
          <w:p w14:paraId="0048A2C1" w14:textId="77777777" w:rsidR="00307F0E" w:rsidRDefault="00307F0E" w:rsidP="00307F0E">
            <w:pPr>
              <w:spacing w:after="160" w:line="259" w:lineRule="auto"/>
            </w:pPr>
            <w:r w:rsidRPr="001C58CA">
              <w:t>Antipsychotic</w:t>
            </w:r>
          </w:p>
        </w:tc>
        <w:tc>
          <w:tcPr>
            <w:tcW w:w="2324" w:type="dxa"/>
          </w:tcPr>
          <w:p w14:paraId="7D987D7B" w14:textId="77777777" w:rsidR="00307F0E" w:rsidRDefault="00307F0E" w:rsidP="00307F0E">
            <w:pPr>
              <w:spacing w:after="160" w:line="259" w:lineRule="auto"/>
            </w:pPr>
            <w:r w:rsidRPr="0062589E">
              <w:t xml:space="preserve">2 </w:t>
            </w:r>
            <w:r>
              <w:t>(33.3)</w:t>
            </w:r>
          </w:p>
        </w:tc>
        <w:tc>
          <w:tcPr>
            <w:tcW w:w="2324" w:type="dxa"/>
          </w:tcPr>
          <w:p w14:paraId="5E12E0CD" w14:textId="77D4142D" w:rsidR="00307F0E" w:rsidRDefault="00307F0E" w:rsidP="00307F0E">
            <w:pPr>
              <w:spacing w:after="160" w:line="259" w:lineRule="auto"/>
            </w:pPr>
            <w:r w:rsidRPr="00F82DC3">
              <w:t xml:space="preserve">4 </w:t>
            </w:r>
            <w:r>
              <w:t>(66.7)</w:t>
            </w:r>
          </w:p>
        </w:tc>
        <w:tc>
          <w:tcPr>
            <w:tcW w:w="2324" w:type="dxa"/>
          </w:tcPr>
          <w:p w14:paraId="15471023" w14:textId="77777777" w:rsidR="00307F0E" w:rsidRDefault="00307F0E" w:rsidP="00307F0E">
            <w:pPr>
              <w:spacing w:after="160" w:line="259" w:lineRule="auto"/>
            </w:pPr>
            <w:r w:rsidRPr="006F4653">
              <w:t xml:space="preserve">6 </w:t>
            </w:r>
            <w:r>
              <w:t>(100.0)</w:t>
            </w:r>
          </w:p>
        </w:tc>
      </w:tr>
      <w:tr w:rsidR="00307F0E" w:rsidRPr="006F4653" w14:paraId="62746F88" w14:textId="77777777" w:rsidTr="00777506">
        <w:tc>
          <w:tcPr>
            <w:tcW w:w="2378" w:type="dxa"/>
          </w:tcPr>
          <w:p w14:paraId="36967E2C" w14:textId="77777777" w:rsidR="00307F0E" w:rsidRPr="001C58CA" w:rsidRDefault="00307F0E" w:rsidP="00307F0E">
            <w:pPr>
              <w:spacing w:after="160" w:line="259" w:lineRule="auto"/>
            </w:pPr>
            <w:r w:rsidRPr="001C58CA">
              <w:t>Methadone</w:t>
            </w:r>
          </w:p>
        </w:tc>
        <w:tc>
          <w:tcPr>
            <w:tcW w:w="2324" w:type="dxa"/>
          </w:tcPr>
          <w:p w14:paraId="467327DD" w14:textId="706B53C4" w:rsidR="00307F0E" w:rsidRPr="0062589E" w:rsidRDefault="00307F0E" w:rsidP="00307F0E">
            <w:pPr>
              <w:spacing w:after="160" w:line="259" w:lineRule="auto"/>
            </w:pPr>
            <w:r>
              <w:t>0</w:t>
            </w:r>
            <w:r w:rsidRPr="001C58CA">
              <w:t xml:space="preserve"> </w:t>
            </w:r>
            <w:r>
              <w:t>(0.0)</w:t>
            </w:r>
          </w:p>
        </w:tc>
        <w:tc>
          <w:tcPr>
            <w:tcW w:w="2324" w:type="dxa"/>
          </w:tcPr>
          <w:p w14:paraId="4ACD26DF" w14:textId="77777777" w:rsidR="00307F0E" w:rsidRPr="00F82DC3" w:rsidRDefault="00307F0E" w:rsidP="00307F0E">
            <w:pPr>
              <w:spacing w:after="160" w:line="259" w:lineRule="auto"/>
            </w:pPr>
            <w:r>
              <w:t>1</w:t>
            </w:r>
            <w:r w:rsidRPr="00177E7B">
              <w:t xml:space="preserve"> </w:t>
            </w:r>
            <w:r>
              <w:t>(100.0)</w:t>
            </w:r>
          </w:p>
        </w:tc>
        <w:tc>
          <w:tcPr>
            <w:tcW w:w="2324" w:type="dxa"/>
          </w:tcPr>
          <w:p w14:paraId="3B590DD5" w14:textId="77777777" w:rsidR="00307F0E" w:rsidRPr="006F4653" w:rsidRDefault="00307F0E" w:rsidP="00307F0E">
            <w:pPr>
              <w:spacing w:after="160" w:line="259" w:lineRule="auto"/>
            </w:pPr>
            <w:r>
              <w:t>1</w:t>
            </w:r>
            <w:r w:rsidRPr="00177E7B">
              <w:t xml:space="preserve"> </w:t>
            </w:r>
            <w:r>
              <w:t>(100.0)</w:t>
            </w:r>
          </w:p>
        </w:tc>
      </w:tr>
      <w:tr w:rsidR="00307F0E" w14:paraId="23AAB530" w14:textId="77777777" w:rsidTr="00777506">
        <w:tc>
          <w:tcPr>
            <w:tcW w:w="2378" w:type="dxa"/>
          </w:tcPr>
          <w:p w14:paraId="27E7955E" w14:textId="77777777" w:rsidR="00307F0E" w:rsidRPr="001C58CA" w:rsidRDefault="00307F0E" w:rsidP="00307F0E">
            <w:pPr>
              <w:spacing w:after="160" w:line="259" w:lineRule="auto"/>
            </w:pPr>
            <w:r w:rsidRPr="001C58CA">
              <w:t>Nicotine</w:t>
            </w:r>
          </w:p>
        </w:tc>
        <w:tc>
          <w:tcPr>
            <w:tcW w:w="2324" w:type="dxa"/>
          </w:tcPr>
          <w:p w14:paraId="7A59EC45" w14:textId="77777777" w:rsidR="00307F0E" w:rsidRDefault="00307F0E" w:rsidP="00307F0E">
            <w:pPr>
              <w:spacing w:after="160" w:line="259" w:lineRule="auto"/>
            </w:pPr>
            <w:r>
              <w:t>5</w:t>
            </w:r>
            <w:r w:rsidRPr="0062589E">
              <w:t xml:space="preserve"> </w:t>
            </w:r>
            <w:r>
              <w:t>(55.6)</w:t>
            </w:r>
          </w:p>
        </w:tc>
        <w:tc>
          <w:tcPr>
            <w:tcW w:w="2324" w:type="dxa"/>
          </w:tcPr>
          <w:p w14:paraId="66CA0AF3" w14:textId="1E16EC13" w:rsidR="00307F0E" w:rsidRDefault="00307F0E" w:rsidP="00307F0E">
            <w:pPr>
              <w:spacing w:after="160" w:line="259" w:lineRule="auto"/>
            </w:pPr>
            <w:r>
              <w:t>4</w:t>
            </w:r>
            <w:r w:rsidRPr="00F82DC3">
              <w:t xml:space="preserve"> </w:t>
            </w:r>
            <w:r>
              <w:t>(44.4)</w:t>
            </w:r>
          </w:p>
        </w:tc>
        <w:tc>
          <w:tcPr>
            <w:tcW w:w="2324" w:type="dxa"/>
          </w:tcPr>
          <w:p w14:paraId="7012FE17" w14:textId="77777777" w:rsidR="00307F0E" w:rsidRDefault="00307F0E" w:rsidP="00307F0E">
            <w:pPr>
              <w:spacing w:after="160" w:line="259" w:lineRule="auto"/>
            </w:pPr>
            <w:r>
              <w:t>9</w:t>
            </w:r>
            <w:r w:rsidRPr="006F4653">
              <w:t xml:space="preserve"> </w:t>
            </w:r>
            <w:r>
              <w:t>(100.0)</w:t>
            </w:r>
          </w:p>
        </w:tc>
      </w:tr>
      <w:tr w:rsidR="00307F0E" w14:paraId="556EA136" w14:textId="77777777" w:rsidTr="00777506">
        <w:tc>
          <w:tcPr>
            <w:tcW w:w="2378" w:type="dxa"/>
          </w:tcPr>
          <w:p w14:paraId="66F5BD97" w14:textId="77777777" w:rsidR="00307F0E" w:rsidRPr="001C58CA" w:rsidRDefault="00307F0E" w:rsidP="00307F0E">
            <w:pPr>
              <w:spacing w:after="160" w:line="259" w:lineRule="auto"/>
            </w:pPr>
            <w:r w:rsidRPr="001C58CA">
              <w:t>Non-psychotropic</w:t>
            </w:r>
          </w:p>
        </w:tc>
        <w:tc>
          <w:tcPr>
            <w:tcW w:w="2324" w:type="dxa"/>
          </w:tcPr>
          <w:p w14:paraId="7C772ACF" w14:textId="77777777" w:rsidR="00307F0E" w:rsidRDefault="00307F0E" w:rsidP="00307F0E">
            <w:pPr>
              <w:spacing w:after="160" w:line="259" w:lineRule="auto"/>
            </w:pPr>
            <w:r>
              <w:t>24</w:t>
            </w:r>
            <w:r w:rsidRPr="00FF13E9">
              <w:t xml:space="preserve"> </w:t>
            </w:r>
            <w:r>
              <w:t>(40.7)</w:t>
            </w:r>
            <w:r w:rsidRPr="00FF13E9">
              <w:t xml:space="preserve"> </w:t>
            </w:r>
          </w:p>
        </w:tc>
        <w:tc>
          <w:tcPr>
            <w:tcW w:w="2324" w:type="dxa"/>
          </w:tcPr>
          <w:p w14:paraId="02B2490E" w14:textId="77777777" w:rsidR="00307F0E" w:rsidRDefault="00307F0E" w:rsidP="00307F0E">
            <w:pPr>
              <w:spacing w:after="160" w:line="259" w:lineRule="auto"/>
            </w:pPr>
            <w:r>
              <w:t>35</w:t>
            </w:r>
            <w:r w:rsidRPr="00FF13E9">
              <w:t xml:space="preserve"> </w:t>
            </w:r>
            <w:r>
              <w:t>(59.3)</w:t>
            </w:r>
          </w:p>
        </w:tc>
        <w:tc>
          <w:tcPr>
            <w:tcW w:w="2324" w:type="dxa"/>
          </w:tcPr>
          <w:p w14:paraId="0CA94953" w14:textId="77777777" w:rsidR="00307F0E" w:rsidRDefault="00307F0E" w:rsidP="00307F0E">
            <w:pPr>
              <w:spacing w:after="160" w:line="259" w:lineRule="auto"/>
            </w:pPr>
            <w:r>
              <w:t>59</w:t>
            </w:r>
            <w:r w:rsidRPr="00FF13E9">
              <w:t xml:space="preserve"> </w:t>
            </w:r>
            <w:r>
              <w:t>(100.0)</w:t>
            </w:r>
          </w:p>
        </w:tc>
      </w:tr>
      <w:tr w:rsidR="00307F0E" w14:paraId="5857FB9A" w14:textId="77777777" w:rsidTr="00777506">
        <w:tc>
          <w:tcPr>
            <w:tcW w:w="2378" w:type="dxa"/>
          </w:tcPr>
          <w:p w14:paraId="102B7DF6" w14:textId="77777777" w:rsidR="00307F0E" w:rsidRPr="001C58CA" w:rsidRDefault="00307F0E" w:rsidP="00307F0E">
            <w:pPr>
              <w:spacing w:after="160" w:line="259" w:lineRule="auto"/>
            </w:pPr>
            <w:r w:rsidRPr="001C58CA">
              <w:t>Propanolol</w:t>
            </w:r>
          </w:p>
        </w:tc>
        <w:tc>
          <w:tcPr>
            <w:tcW w:w="2324" w:type="dxa"/>
          </w:tcPr>
          <w:p w14:paraId="6F8BF964" w14:textId="77777777" w:rsidR="00307F0E" w:rsidRDefault="00307F0E" w:rsidP="00307F0E">
            <w:pPr>
              <w:spacing w:after="160" w:line="259" w:lineRule="auto"/>
            </w:pPr>
            <w:r w:rsidRPr="001B4561">
              <w:t xml:space="preserve">4 </w:t>
            </w:r>
            <w:r>
              <w:t>(80.0)</w:t>
            </w:r>
          </w:p>
        </w:tc>
        <w:tc>
          <w:tcPr>
            <w:tcW w:w="2324" w:type="dxa"/>
          </w:tcPr>
          <w:p w14:paraId="67EB65EA" w14:textId="77777777" w:rsidR="00307F0E" w:rsidRDefault="00307F0E" w:rsidP="00307F0E">
            <w:pPr>
              <w:spacing w:after="160" w:line="259" w:lineRule="auto"/>
            </w:pPr>
            <w:r w:rsidRPr="006654E5">
              <w:t xml:space="preserve">1 </w:t>
            </w:r>
            <w:r>
              <w:t>(20.0)</w:t>
            </w:r>
          </w:p>
        </w:tc>
        <w:tc>
          <w:tcPr>
            <w:tcW w:w="2324" w:type="dxa"/>
          </w:tcPr>
          <w:p w14:paraId="4CB1B420" w14:textId="77777777" w:rsidR="00307F0E" w:rsidRDefault="00307F0E" w:rsidP="00307F0E">
            <w:pPr>
              <w:spacing w:after="160" w:line="259" w:lineRule="auto"/>
            </w:pPr>
            <w:r w:rsidRPr="00691977">
              <w:t xml:space="preserve">5 </w:t>
            </w:r>
            <w:r>
              <w:t>(100.0)</w:t>
            </w:r>
          </w:p>
        </w:tc>
      </w:tr>
      <w:tr w:rsidR="00307F0E" w14:paraId="21CBC27C" w14:textId="77777777" w:rsidTr="00777506">
        <w:tc>
          <w:tcPr>
            <w:tcW w:w="2378" w:type="dxa"/>
          </w:tcPr>
          <w:p w14:paraId="425C23D4" w14:textId="77777777" w:rsidR="00307F0E" w:rsidRPr="001C58CA" w:rsidRDefault="00307F0E" w:rsidP="00307F0E">
            <w:pPr>
              <w:spacing w:after="160" w:line="259" w:lineRule="auto"/>
            </w:pPr>
            <w:r w:rsidRPr="001C58CA">
              <w:t>Sodium Valporate</w:t>
            </w:r>
          </w:p>
        </w:tc>
        <w:tc>
          <w:tcPr>
            <w:tcW w:w="2324" w:type="dxa"/>
          </w:tcPr>
          <w:p w14:paraId="63D75088" w14:textId="77777777" w:rsidR="00307F0E" w:rsidRDefault="00307F0E" w:rsidP="00307F0E">
            <w:pPr>
              <w:spacing w:after="160" w:line="259" w:lineRule="auto"/>
            </w:pPr>
            <w:r w:rsidRPr="001B4561">
              <w:t xml:space="preserve">1 </w:t>
            </w:r>
            <w:r>
              <w:t>(100.0)</w:t>
            </w:r>
          </w:p>
        </w:tc>
        <w:tc>
          <w:tcPr>
            <w:tcW w:w="2324" w:type="dxa"/>
          </w:tcPr>
          <w:p w14:paraId="56396D69" w14:textId="77777777" w:rsidR="00307F0E" w:rsidRDefault="00307F0E" w:rsidP="00307F0E">
            <w:pPr>
              <w:spacing w:after="160" w:line="259" w:lineRule="auto"/>
            </w:pPr>
            <w:r>
              <w:t>0 (0.0)</w:t>
            </w:r>
          </w:p>
        </w:tc>
        <w:tc>
          <w:tcPr>
            <w:tcW w:w="2324" w:type="dxa"/>
          </w:tcPr>
          <w:p w14:paraId="74274695" w14:textId="77777777" w:rsidR="00307F0E" w:rsidRDefault="00307F0E" w:rsidP="00307F0E">
            <w:pPr>
              <w:spacing w:after="160" w:line="259" w:lineRule="auto"/>
            </w:pPr>
            <w:r w:rsidRPr="00691977">
              <w:t>1</w:t>
            </w:r>
            <w:r>
              <w:t xml:space="preserve"> (100.0)</w:t>
            </w:r>
          </w:p>
        </w:tc>
      </w:tr>
      <w:tr w:rsidR="00307F0E" w:rsidRPr="00691977" w14:paraId="0BE8A6E2" w14:textId="77777777" w:rsidTr="00777506">
        <w:tc>
          <w:tcPr>
            <w:tcW w:w="2378" w:type="dxa"/>
          </w:tcPr>
          <w:p w14:paraId="20F0C85F" w14:textId="77777777" w:rsidR="00307F0E" w:rsidRPr="001C58CA" w:rsidRDefault="00307F0E" w:rsidP="00307F0E">
            <w:pPr>
              <w:spacing w:after="160" w:line="259" w:lineRule="auto"/>
            </w:pPr>
            <w:r>
              <w:t>Total</w:t>
            </w:r>
          </w:p>
        </w:tc>
        <w:tc>
          <w:tcPr>
            <w:tcW w:w="2324" w:type="dxa"/>
          </w:tcPr>
          <w:p w14:paraId="50439643" w14:textId="77777777" w:rsidR="00307F0E" w:rsidRPr="001B4561" w:rsidRDefault="00307F0E" w:rsidP="00307F0E">
            <w:pPr>
              <w:spacing w:after="160" w:line="259" w:lineRule="auto"/>
            </w:pPr>
            <w:r>
              <w:t>51 (47.7)</w:t>
            </w:r>
          </w:p>
        </w:tc>
        <w:tc>
          <w:tcPr>
            <w:tcW w:w="2324" w:type="dxa"/>
          </w:tcPr>
          <w:p w14:paraId="4BE8798E" w14:textId="77777777" w:rsidR="00307F0E" w:rsidRDefault="00307F0E" w:rsidP="00307F0E">
            <w:pPr>
              <w:spacing w:after="160" w:line="259" w:lineRule="auto"/>
            </w:pPr>
            <w:r>
              <w:t>56 (52.3)</w:t>
            </w:r>
          </w:p>
        </w:tc>
        <w:tc>
          <w:tcPr>
            <w:tcW w:w="2324" w:type="dxa"/>
          </w:tcPr>
          <w:p w14:paraId="308C2809" w14:textId="77777777" w:rsidR="00307F0E" w:rsidRPr="00691977" w:rsidRDefault="00307F0E" w:rsidP="00307F0E">
            <w:pPr>
              <w:spacing w:after="160" w:line="259" w:lineRule="auto"/>
            </w:pPr>
            <w:r>
              <w:t>107 (100.0)</w:t>
            </w:r>
          </w:p>
        </w:tc>
      </w:tr>
    </w:tbl>
    <w:p w14:paraId="0E633576" w14:textId="0C5D431A" w:rsidR="00B03C8C" w:rsidRDefault="00B03C8C" w:rsidP="005429A8">
      <w:pPr>
        <w:rPr>
          <w:b/>
          <w:bCs/>
        </w:rPr>
      </w:pPr>
    </w:p>
    <w:p w14:paraId="6256553D" w14:textId="77777777" w:rsidR="00DA2FE1" w:rsidRDefault="00DA2FE1" w:rsidP="005429A8">
      <w:pPr>
        <w:rPr>
          <w:b/>
          <w:bCs/>
        </w:rPr>
      </w:pPr>
    </w:p>
    <w:tbl>
      <w:tblPr>
        <w:tblStyle w:val="TableGrid"/>
        <w:tblW w:w="0" w:type="auto"/>
        <w:tblLook w:val="04A0" w:firstRow="1" w:lastRow="0" w:firstColumn="1" w:lastColumn="0" w:noHBand="0" w:noVBand="1"/>
      </w:tblPr>
      <w:tblGrid>
        <w:gridCol w:w="2378"/>
        <w:gridCol w:w="2324"/>
        <w:gridCol w:w="2324"/>
        <w:gridCol w:w="2324"/>
      </w:tblGrid>
      <w:tr w:rsidR="00777506" w14:paraId="4278EE6D" w14:textId="77777777" w:rsidTr="006770E8">
        <w:tc>
          <w:tcPr>
            <w:tcW w:w="9350" w:type="dxa"/>
            <w:gridSpan w:val="4"/>
            <w:shd w:val="clear" w:color="auto" w:fill="FFF2CC" w:themeFill="accent4" w:themeFillTint="33"/>
          </w:tcPr>
          <w:p w14:paraId="6D85D63E" w14:textId="1AFF31A7" w:rsidR="00777506" w:rsidRDefault="00777506" w:rsidP="00824F81">
            <w:r w:rsidRPr="006114E8">
              <w:rPr>
                <w:b/>
                <w:bCs/>
              </w:rPr>
              <w:lastRenderedPageBreak/>
              <w:t>Table 1</w:t>
            </w:r>
            <w:r w:rsidR="002448E7">
              <w:rPr>
                <w:b/>
                <w:bCs/>
              </w:rPr>
              <w:t>3</w:t>
            </w:r>
            <w:r w:rsidRPr="006114E8">
              <w:rPr>
                <w:b/>
                <w:bCs/>
              </w:rPr>
              <w:t>: Concomitant medications during the trial</w:t>
            </w:r>
          </w:p>
        </w:tc>
      </w:tr>
      <w:tr w:rsidR="00824F81" w14:paraId="7CF26558" w14:textId="77777777" w:rsidTr="00777506">
        <w:tc>
          <w:tcPr>
            <w:tcW w:w="2378" w:type="dxa"/>
            <w:shd w:val="clear" w:color="auto" w:fill="FFF2CC" w:themeFill="accent4" w:themeFillTint="33"/>
          </w:tcPr>
          <w:p w14:paraId="73C673A8" w14:textId="77777777" w:rsidR="00824F81" w:rsidRDefault="00824F81" w:rsidP="00824F81">
            <w:pPr>
              <w:spacing w:after="160" w:line="259" w:lineRule="auto"/>
            </w:pPr>
            <w:r>
              <w:t>Class of Drug</w:t>
            </w:r>
          </w:p>
        </w:tc>
        <w:tc>
          <w:tcPr>
            <w:tcW w:w="2324" w:type="dxa"/>
            <w:shd w:val="clear" w:color="auto" w:fill="FFF2CC" w:themeFill="accent4" w:themeFillTint="33"/>
          </w:tcPr>
          <w:p w14:paraId="5995D0C0" w14:textId="1FE86418" w:rsidR="00824F81" w:rsidRDefault="00824F81" w:rsidP="00824F81">
            <w:pPr>
              <w:spacing w:after="160" w:line="259" w:lineRule="auto"/>
            </w:pPr>
            <w:r>
              <w:t>OROS-MPH N (number of participants) %</w:t>
            </w:r>
          </w:p>
        </w:tc>
        <w:tc>
          <w:tcPr>
            <w:tcW w:w="2324" w:type="dxa"/>
            <w:shd w:val="clear" w:color="auto" w:fill="FFF2CC" w:themeFill="accent4" w:themeFillTint="33"/>
          </w:tcPr>
          <w:p w14:paraId="4C427508" w14:textId="7AC98C64" w:rsidR="00824F81" w:rsidRDefault="00824F81" w:rsidP="00824F81">
            <w:pPr>
              <w:spacing w:after="160" w:line="259" w:lineRule="auto"/>
            </w:pPr>
            <w:r>
              <w:t>Placebo N (number of participants) %</w:t>
            </w:r>
          </w:p>
        </w:tc>
        <w:tc>
          <w:tcPr>
            <w:tcW w:w="2324" w:type="dxa"/>
            <w:shd w:val="clear" w:color="auto" w:fill="FFF2CC" w:themeFill="accent4" w:themeFillTint="33"/>
          </w:tcPr>
          <w:p w14:paraId="3EE89D96" w14:textId="6744E553" w:rsidR="00824F81" w:rsidRDefault="00824F81" w:rsidP="00824F81">
            <w:pPr>
              <w:spacing w:after="160" w:line="259" w:lineRule="auto"/>
            </w:pPr>
            <w:r>
              <w:t>Overall N (number of participants) %</w:t>
            </w:r>
          </w:p>
        </w:tc>
      </w:tr>
      <w:tr w:rsidR="00824F81" w14:paraId="3F5D79C7" w14:textId="77777777" w:rsidTr="00777506">
        <w:tc>
          <w:tcPr>
            <w:tcW w:w="2378" w:type="dxa"/>
          </w:tcPr>
          <w:p w14:paraId="7A26E9B6" w14:textId="77777777" w:rsidR="00824F81" w:rsidRDefault="00824F81" w:rsidP="00824F81">
            <w:pPr>
              <w:spacing w:after="160" w:line="259" w:lineRule="auto"/>
            </w:pPr>
            <w:r w:rsidRPr="001C58CA">
              <w:t>Antidepress</w:t>
            </w:r>
            <w:r>
              <w:t>a</w:t>
            </w:r>
            <w:r w:rsidRPr="001C58CA">
              <w:t>nt</w:t>
            </w:r>
          </w:p>
        </w:tc>
        <w:tc>
          <w:tcPr>
            <w:tcW w:w="2324" w:type="dxa"/>
          </w:tcPr>
          <w:p w14:paraId="41E0D7FD" w14:textId="77777777" w:rsidR="00824F81" w:rsidRDefault="00824F81" w:rsidP="00824F81">
            <w:pPr>
              <w:spacing w:after="160" w:line="259" w:lineRule="auto"/>
            </w:pPr>
            <w:r>
              <w:t>1 (33.3)</w:t>
            </w:r>
          </w:p>
        </w:tc>
        <w:tc>
          <w:tcPr>
            <w:tcW w:w="2324" w:type="dxa"/>
          </w:tcPr>
          <w:p w14:paraId="69CADBE6" w14:textId="77777777" w:rsidR="00824F81" w:rsidRDefault="00824F81" w:rsidP="00824F81">
            <w:pPr>
              <w:spacing w:after="160" w:line="259" w:lineRule="auto"/>
            </w:pPr>
            <w:r w:rsidRPr="001A6A59">
              <w:t>2</w:t>
            </w:r>
            <w:r>
              <w:t xml:space="preserve"> (66.7)</w:t>
            </w:r>
          </w:p>
        </w:tc>
        <w:tc>
          <w:tcPr>
            <w:tcW w:w="2324" w:type="dxa"/>
          </w:tcPr>
          <w:p w14:paraId="26630257" w14:textId="77777777" w:rsidR="00824F81" w:rsidRDefault="00824F81" w:rsidP="00824F81">
            <w:pPr>
              <w:spacing w:after="160" w:line="259" w:lineRule="auto"/>
            </w:pPr>
            <w:r>
              <w:t>3</w:t>
            </w:r>
            <w:r w:rsidRPr="001A6A59">
              <w:t xml:space="preserve"> </w:t>
            </w:r>
            <w:r>
              <w:t>(100.0)</w:t>
            </w:r>
          </w:p>
        </w:tc>
      </w:tr>
      <w:tr w:rsidR="00824F81" w14:paraId="2009308B" w14:textId="77777777" w:rsidTr="00777506">
        <w:tc>
          <w:tcPr>
            <w:tcW w:w="2378" w:type="dxa"/>
          </w:tcPr>
          <w:p w14:paraId="0015ADA6" w14:textId="77777777" w:rsidR="00824F81" w:rsidRDefault="00824F81" w:rsidP="00824F81">
            <w:pPr>
              <w:spacing w:after="160" w:line="259" w:lineRule="auto"/>
            </w:pPr>
            <w:r w:rsidRPr="001C58CA">
              <w:t>Antihistamine</w:t>
            </w:r>
          </w:p>
        </w:tc>
        <w:tc>
          <w:tcPr>
            <w:tcW w:w="2324" w:type="dxa"/>
          </w:tcPr>
          <w:p w14:paraId="5AB3716D" w14:textId="77777777" w:rsidR="00824F81" w:rsidRDefault="00824F81" w:rsidP="00824F81">
            <w:pPr>
              <w:spacing w:after="160" w:line="259" w:lineRule="auto"/>
            </w:pPr>
            <w:r>
              <w:t>6 (50.0)</w:t>
            </w:r>
          </w:p>
        </w:tc>
        <w:tc>
          <w:tcPr>
            <w:tcW w:w="2324" w:type="dxa"/>
          </w:tcPr>
          <w:p w14:paraId="31133E50" w14:textId="77777777" w:rsidR="00824F81" w:rsidRDefault="00824F81" w:rsidP="00824F81">
            <w:pPr>
              <w:spacing w:after="160" w:line="259" w:lineRule="auto"/>
            </w:pPr>
            <w:r>
              <w:t>6</w:t>
            </w:r>
            <w:r w:rsidRPr="008D5A8D">
              <w:t xml:space="preserve"> </w:t>
            </w:r>
            <w:r>
              <w:t>(50.0)</w:t>
            </w:r>
          </w:p>
        </w:tc>
        <w:tc>
          <w:tcPr>
            <w:tcW w:w="2324" w:type="dxa"/>
          </w:tcPr>
          <w:p w14:paraId="4A4A50C3" w14:textId="77777777" w:rsidR="00824F81" w:rsidRDefault="00824F81" w:rsidP="00824F81">
            <w:pPr>
              <w:spacing w:after="160" w:line="259" w:lineRule="auto"/>
            </w:pPr>
            <w:r w:rsidRPr="006B48DC">
              <w:t>1</w:t>
            </w:r>
            <w:r>
              <w:t>2</w:t>
            </w:r>
            <w:r w:rsidRPr="006B48DC">
              <w:t xml:space="preserve"> </w:t>
            </w:r>
            <w:r>
              <w:t>(100.0)</w:t>
            </w:r>
          </w:p>
        </w:tc>
      </w:tr>
      <w:tr w:rsidR="00824F81" w14:paraId="4D7331C8" w14:textId="77777777" w:rsidTr="00777506">
        <w:tc>
          <w:tcPr>
            <w:tcW w:w="2378" w:type="dxa"/>
          </w:tcPr>
          <w:p w14:paraId="1B9806F6" w14:textId="77777777" w:rsidR="00824F81" w:rsidRDefault="00824F81" w:rsidP="00824F81">
            <w:pPr>
              <w:spacing w:after="160" w:line="259" w:lineRule="auto"/>
            </w:pPr>
            <w:r w:rsidRPr="001C58CA">
              <w:t>Antipsychotic</w:t>
            </w:r>
          </w:p>
        </w:tc>
        <w:tc>
          <w:tcPr>
            <w:tcW w:w="2324" w:type="dxa"/>
          </w:tcPr>
          <w:p w14:paraId="324FC344" w14:textId="77777777" w:rsidR="00824F81" w:rsidRDefault="00824F81" w:rsidP="00824F81">
            <w:pPr>
              <w:spacing w:after="160" w:line="259" w:lineRule="auto"/>
            </w:pPr>
            <w:r w:rsidRPr="00805AF1">
              <w:t xml:space="preserve">1 </w:t>
            </w:r>
            <w:r>
              <w:t>(100.0)</w:t>
            </w:r>
          </w:p>
        </w:tc>
        <w:tc>
          <w:tcPr>
            <w:tcW w:w="2324" w:type="dxa"/>
          </w:tcPr>
          <w:p w14:paraId="3902CE83" w14:textId="77777777" w:rsidR="00824F81" w:rsidRDefault="00824F81" w:rsidP="00824F81">
            <w:pPr>
              <w:spacing w:after="160" w:line="259" w:lineRule="auto"/>
            </w:pPr>
            <w:r>
              <w:t>0</w:t>
            </w:r>
            <w:r w:rsidRPr="001C58CA">
              <w:t xml:space="preserve"> </w:t>
            </w:r>
            <w:r>
              <w:t>(0.0)</w:t>
            </w:r>
          </w:p>
        </w:tc>
        <w:tc>
          <w:tcPr>
            <w:tcW w:w="2324" w:type="dxa"/>
          </w:tcPr>
          <w:p w14:paraId="3BB94404" w14:textId="77777777" w:rsidR="00824F81" w:rsidRDefault="00824F81" w:rsidP="00824F81">
            <w:pPr>
              <w:spacing w:after="160" w:line="259" w:lineRule="auto"/>
            </w:pPr>
            <w:r w:rsidRPr="006B48DC">
              <w:t xml:space="preserve">1 </w:t>
            </w:r>
            <w:r>
              <w:t>(100.0)</w:t>
            </w:r>
          </w:p>
        </w:tc>
      </w:tr>
      <w:tr w:rsidR="00824F81" w14:paraId="79B90056" w14:textId="77777777" w:rsidTr="00777506">
        <w:tc>
          <w:tcPr>
            <w:tcW w:w="2378" w:type="dxa"/>
            <w:shd w:val="clear" w:color="auto" w:fill="auto"/>
          </w:tcPr>
          <w:p w14:paraId="5749A7D0" w14:textId="77777777" w:rsidR="00824F81" w:rsidRDefault="00824F81" w:rsidP="00824F81">
            <w:pPr>
              <w:spacing w:after="160" w:line="259" w:lineRule="auto"/>
            </w:pPr>
            <w:r w:rsidRPr="00C0229B">
              <w:t>Concerta XL</w:t>
            </w:r>
          </w:p>
        </w:tc>
        <w:tc>
          <w:tcPr>
            <w:tcW w:w="2324" w:type="dxa"/>
          </w:tcPr>
          <w:p w14:paraId="3FB7AE74" w14:textId="77777777" w:rsidR="00824F81" w:rsidRDefault="00824F81" w:rsidP="00824F81">
            <w:pPr>
              <w:spacing w:after="160" w:line="259" w:lineRule="auto"/>
            </w:pPr>
            <w:r w:rsidRPr="00805AF1">
              <w:t xml:space="preserve">1 </w:t>
            </w:r>
            <w:r>
              <w:t>(100.0)</w:t>
            </w:r>
          </w:p>
        </w:tc>
        <w:tc>
          <w:tcPr>
            <w:tcW w:w="2324" w:type="dxa"/>
          </w:tcPr>
          <w:p w14:paraId="04AC7475" w14:textId="77777777" w:rsidR="00824F81" w:rsidRDefault="00824F81" w:rsidP="00824F81">
            <w:pPr>
              <w:spacing w:after="160" w:line="259" w:lineRule="auto"/>
            </w:pPr>
            <w:r>
              <w:t>0</w:t>
            </w:r>
            <w:r w:rsidRPr="001C58CA">
              <w:t xml:space="preserve"> </w:t>
            </w:r>
            <w:r>
              <w:t>(0.0)</w:t>
            </w:r>
          </w:p>
        </w:tc>
        <w:tc>
          <w:tcPr>
            <w:tcW w:w="2324" w:type="dxa"/>
          </w:tcPr>
          <w:p w14:paraId="66FC5796" w14:textId="77777777" w:rsidR="00824F81" w:rsidRDefault="00824F81" w:rsidP="00824F81">
            <w:pPr>
              <w:spacing w:after="160" w:line="259" w:lineRule="auto"/>
            </w:pPr>
            <w:r w:rsidRPr="00177E7B">
              <w:t xml:space="preserve">1 </w:t>
            </w:r>
            <w:r>
              <w:t>(100.0)</w:t>
            </w:r>
          </w:p>
        </w:tc>
      </w:tr>
      <w:tr w:rsidR="00824F81" w14:paraId="541396A9" w14:textId="77777777" w:rsidTr="00777506">
        <w:tc>
          <w:tcPr>
            <w:tcW w:w="2378" w:type="dxa"/>
          </w:tcPr>
          <w:p w14:paraId="494EE432" w14:textId="77777777" w:rsidR="00824F81" w:rsidRDefault="00824F81" w:rsidP="00824F81">
            <w:pPr>
              <w:spacing w:after="160" w:line="259" w:lineRule="auto"/>
            </w:pPr>
            <w:r w:rsidRPr="001C58CA">
              <w:t>Herbal sedative</w:t>
            </w:r>
          </w:p>
        </w:tc>
        <w:tc>
          <w:tcPr>
            <w:tcW w:w="2324" w:type="dxa"/>
          </w:tcPr>
          <w:p w14:paraId="72951CDD" w14:textId="77777777" w:rsidR="00824F81" w:rsidRDefault="00824F81" w:rsidP="00824F81">
            <w:pPr>
              <w:spacing w:after="160" w:line="259" w:lineRule="auto"/>
            </w:pPr>
            <w:r>
              <w:t>1</w:t>
            </w:r>
            <w:r w:rsidRPr="00805AF1">
              <w:t xml:space="preserve"> </w:t>
            </w:r>
            <w:r>
              <w:t>(100.0)</w:t>
            </w:r>
          </w:p>
        </w:tc>
        <w:tc>
          <w:tcPr>
            <w:tcW w:w="2324" w:type="dxa"/>
          </w:tcPr>
          <w:p w14:paraId="5D814E28" w14:textId="77777777" w:rsidR="00824F81" w:rsidRDefault="00824F81" w:rsidP="00824F81">
            <w:pPr>
              <w:spacing w:after="160" w:line="259" w:lineRule="auto"/>
            </w:pPr>
            <w:r>
              <w:t>0</w:t>
            </w:r>
            <w:r w:rsidRPr="001C58CA">
              <w:t xml:space="preserve"> </w:t>
            </w:r>
            <w:r>
              <w:t>(0.0)</w:t>
            </w:r>
          </w:p>
        </w:tc>
        <w:tc>
          <w:tcPr>
            <w:tcW w:w="2324" w:type="dxa"/>
          </w:tcPr>
          <w:p w14:paraId="44A048BF" w14:textId="77777777" w:rsidR="00824F81" w:rsidRDefault="00824F81" w:rsidP="00824F81">
            <w:pPr>
              <w:spacing w:after="160" w:line="259" w:lineRule="auto"/>
            </w:pPr>
            <w:r>
              <w:t>1</w:t>
            </w:r>
            <w:r w:rsidRPr="00177E7B">
              <w:t xml:space="preserve"> </w:t>
            </w:r>
            <w:r>
              <w:t>(100.0)</w:t>
            </w:r>
          </w:p>
        </w:tc>
      </w:tr>
      <w:tr w:rsidR="00824F81" w14:paraId="0D07F5E5" w14:textId="77777777" w:rsidTr="00777506">
        <w:tc>
          <w:tcPr>
            <w:tcW w:w="2378" w:type="dxa"/>
          </w:tcPr>
          <w:p w14:paraId="0E87B1FB" w14:textId="77777777" w:rsidR="00824F81" w:rsidRDefault="00824F81" w:rsidP="00824F81">
            <w:pPr>
              <w:spacing w:after="160" w:line="259" w:lineRule="auto"/>
            </w:pPr>
            <w:r w:rsidRPr="001C58CA">
              <w:t>Melatonin</w:t>
            </w:r>
          </w:p>
        </w:tc>
        <w:tc>
          <w:tcPr>
            <w:tcW w:w="2324" w:type="dxa"/>
          </w:tcPr>
          <w:p w14:paraId="06C3A2D5" w14:textId="77777777" w:rsidR="00824F81" w:rsidRDefault="00824F81" w:rsidP="00824F81">
            <w:pPr>
              <w:spacing w:after="160" w:line="259" w:lineRule="auto"/>
            </w:pPr>
            <w:r w:rsidRPr="003204F4">
              <w:t xml:space="preserve">1 </w:t>
            </w:r>
            <w:r>
              <w:t>(50.0)</w:t>
            </w:r>
          </w:p>
        </w:tc>
        <w:tc>
          <w:tcPr>
            <w:tcW w:w="2324" w:type="dxa"/>
          </w:tcPr>
          <w:p w14:paraId="1A4A8525" w14:textId="77777777" w:rsidR="00824F81" w:rsidRDefault="00824F81" w:rsidP="00824F81">
            <w:pPr>
              <w:spacing w:after="160" w:line="259" w:lineRule="auto"/>
            </w:pPr>
            <w:r w:rsidRPr="003204F4">
              <w:t xml:space="preserve">1 </w:t>
            </w:r>
            <w:r>
              <w:t>(50.0)</w:t>
            </w:r>
          </w:p>
        </w:tc>
        <w:tc>
          <w:tcPr>
            <w:tcW w:w="2324" w:type="dxa"/>
          </w:tcPr>
          <w:p w14:paraId="37E2A606" w14:textId="77777777" w:rsidR="00824F81" w:rsidRDefault="00824F81" w:rsidP="00824F81">
            <w:pPr>
              <w:spacing w:after="160" w:line="259" w:lineRule="auto"/>
            </w:pPr>
            <w:r>
              <w:t>2</w:t>
            </w:r>
            <w:r w:rsidRPr="00177E7B">
              <w:t xml:space="preserve"> </w:t>
            </w:r>
            <w:r>
              <w:t>(100.0)</w:t>
            </w:r>
          </w:p>
        </w:tc>
      </w:tr>
      <w:tr w:rsidR="00824F81" w14:paraId="13E273C3" w14:textId="77777777" w:rsidTr="00777506">
        <w:tc>
          <w:tcPr>
            <w:tcW w:w="2378" w:type="dxa"/>
          </w:tcPr>
          <w:p w14:paraId="05711123" w14:textId="77777777" w:rsidR="00824F81" w:rsidRPr="001C58CA" w:rsidRDefault="00824F81" w:rsidP="00824F81">
            <w:pPr>
              <w:spacing w:after="160" w:line="259" w:lineRule="auto"/>
            </w:pPr>
            <w:r w:rsidRPr="001C58CA">
              <w:t>Nicotine</w:t>
            </w:r>
          </w:p>
        </w:tc>
        <w:tc>
          <w:tcPr>
            <w:tcW w:w="2324" w:type="dxa"/>
          </w:tcPr>
          <w:p w14:paraId="5DAB0F01" w14:textId="77777777" w:rsidR="00824F81" w:rsidRDefault="00824F81" w:rsidP="00824F81">
            <w:pPr>
              <w:spacing w:after="160" w:line="259" w:lineRule="auto"/>
            </w:pPr>
            <w:r>
              <w:t>6 (60.0)</w:t>
            </w:r>
          </w:p>
        </w:tc>
        <w:tc>
          <w:tcPr>
            <w:tcW w:w="2324" w:type="dxa"/>
          </w:tcPr>
          <w:p w14:paraId="066B8869" w14:textId="77777777" w:rsidR="00824F81" w:rsidRDefault="00824F81" w:rsidP="00824F81">
            <w:pPr>
              <w:spacing w:after="160" w:line="259" w:lineRule="auto"/>
            </w:pPr>
            <w:r>
              <w:t>4 (40.0)</w:t>
            </w:r>
          </w:p>
        </w:tc>
        <w:tc>
          <w:tcPr>
            <w:tcW w:w="2324" w:type="dxa"/>
          </w:tcPr>
          <w:p w14:paraId="665CDEF6" w14:textId="77777777" w:rsidR="00824F81" w:rsidRDefault="00824F81" w:rsidP="00824F81">
            <w:pPr>
              <w:spacing w:after="160" w:line="259" w:lineRule="auto"/>
            </w:pPr>
            <w:r>
              <w:t>10</w:t>
            </w:r>
            <w:r w:rsidRPr="00C50D3E">
              <w:t xml:space="preserve"> </w:t>
            </w:r>
            <w:r>
              <w:t>(100.0)</w:t>
            </w:r>
          </w:p>
        </w:tc>
      </w:tr>
      <w:tr w:rsidR="00824F81" w14:paraId="4E2EA9B1" w14:textId="77777777" w:rsidTr="00777506">
        <w:tc>
          <w:tcPr>
            <w:tcW w:w="2378" w:type="dxa"/>
          </w:tcPr>
          <w:p w14:paraId="717FC4FF" w14:textId="77777777" w:rsidR="00824F81" w:rsidRPr="001C58CA" w:rsidRDefault="00824F81" w:rsidP="00824F81">
            <w:pPr>
              <w:spacing w:after="160" w:line="259" w:lineRule="auto"/>
            </w:pPr>
            <w:r w:rsidRPr="001C58CA">
              <w:t>Non-psychotropic</w:t>
            </w:r>
          </w:p>
        </w:tc>
        <w:tc>
          <w:tcPr>
            <w:tcW w:w="2324" w:type="dxa"/>
          </w:tcPr>
          <w:p w14:paraId="4DB55D94" w14:textId="77777777" w:rsidR="00824F81" w:rsidRDefault="00824F81" w:rsidP="00824F81">
            <w:pPr>
              <w:spacing w:after="160" w:line="259" w:lineRule="auto"/>
            </w:pPr>
            <w:r>
              <w:t>29</w:t>
            </w:r>
            <w:r w:rsidRPr="00C50D3E">
              <w:t xml:space="preserve"> </w:t>
            </w:r>
            <w:r>
              <w:t>(48.3)</w:t>
            </w:r>
          </w:p>
        </w:tc>
        <w:tc>
          <w:tcPr>
            <w:tcW w:w="2324" w:type="dxa"/>
          </w:tcPr>
          <w:p w14:paraId="41D3C2D1" w14:textId="77777777" w:rsidR="00824F81" w:rsidRDefault="00824F81" w:rsidP="00824F81">
            <w:pPr>
              <w:spacing w:after="160" w:line="259" w:lineRule="auto"/>
            </w:pPr>
            <w:r w:rsidRPr="008D3D2A">
              <w:t>3</w:t>
            </w:r>
            <w:r>
              <w:t>1</w:t>
            </w:r>
            <w:r w:rsidRPr="00C50D3E">
              <w:t xml:space="preserve"> </w:t>
            </w:r>
            <w:r>
              <w:t>(51.7)</w:t>
            </w:r>
          </w:p>
        </w:tc>
        <w:tc>
          <w:tcPr>
            <w:tcW w:w="2324" w:type="dxa"/>
          </w:tcPr>
          <w:p w14:paraId="73E5B3C6" w14:textId="77777777" w:rsidR="00824F81" w:rsidRDefault="00824F81" w:rsidP="00824F81">
            <w:pPr>
              <w:spacing w:after="160" w:line="259" w:lineRule="auto"/>
            </w:pPr>
            <w:r>
              <w:t>60</w:t>
            </w:r>
            <w:r w:rsidRPr="00C50D3E">
              <w:t xml:space="preserve"> </w:t>
            </w:r>
            <w:r>
              <w:t>(100.0)</w:t>
            </w:r>
          </w:p>
        </w:tc>
      </w:tr>
      <w:tr w:rsidR="00824F81" w14:paraId="518CACA3" w14:textId="77777777" w:rsidTr="00777506">
        <w:tc>
          <w:tcPr>
            <w:tcW w:w="2378" w:type="dxa"/>
          </w:tcPr>
          <w:p w14:paraId="6F30C164" w14:textId="77777777" w:rsidR="00824F81" w:rsidRPr="001C58CA" w:rsidRDefault="00824F81" w:rsidP="00824F81">
            <w:pPr>
              <w:spacing w:after="160" w:line="259" w:lineRule="auto"/>
            </w:pPr>
            <w:r w:rsidRPr="001C58CA">
              <w:t>Propanolol</w:t>
            </w:r>
          </w:p>
        </w:tc>
        <w:tc>
          <w:tcPr>
            <w:tcW w:w="2324" w:type="dxa"/>
          </w:tcPr>
          <w:p w14:paraId="3C780E38" w14:textId="77777777" w:rsidR="00824F81" w:rsidRDefault="00824F81" w:rsidP="00824F81">
            <w:pPr>
              <w:spacing w:after="160" w:line="259" w:lineRule="auto"/>
            </w:pPr>
            <w:r>
              <w:t>0</w:t>
            </w:r>
            <w:r w:rsidRPr="001C58CA">
              <w:t xml:space="preserve"> </w:t>
            </w:r>
            <w:r>
              <w:t>(0.0)</w:t>
            </w:r>
          </w:p>
        </w:tc>
        <w:tc>
          <w:tcPr>
            <w:tcW w:w="2324" w:type="dxa"/>
          </w:tcPr>
          <w:p w14:paraId="64C63B9B" w14:textId="77777777" w:rsidR="00824F81" w:rsidRDefault="00824F81" w:rsidP="00824F81">
            <w:pPr>
              <w:spacing w:after="160" w:line="259" w:lineRule="auto"/>
            </w:pPr>
            <w:r w:rsidRPr="00025820">
              <w:t xml:space="preserve">1 </w:t>
            </w:r>
            <w:r>
              <w:t>(100.0)</w:t>
            </w:r>
          </w:p>
        </w:tc>
        <w:tc>
          <w:tcPr>
            <w:tcW w:w="2324" w:type="dxa"/>
          </w:tcPr>
          <w:p w14:paraId="23E98B2B" w14:textId="77777777" w:rsidR="00824F81" w:rsidRDefault="00824F81" w:rsidP="00824F81">
            <w:pPr>
              <w:spacing w:after="160" w:line="259" w:lineRule="auto"/>
            </w:pPr>
            <w:r w:rsidRPr="00656CB5">
              <w:t xml:space="preserve">1 </w:t>
            </w:r>
            <w:r>
              <w:t>(100.0)</w:t>
            </w:r>
          </w:p>
        </w:tc>
      </w:tr>
      <w:tr w:rsidR="00824F81" w14:paraId="449A077C" w14:textId="77777777" w:rsidTr="00777506">
        <w:tc>
          <w:tcPr>
            <w:tcW w:w="2378" w:type="dxa"/>
          </w:tcPr>
          <w:p w14:paraId="1CC7D603" w14:textId="77777777" w:rsidR="00824F81" w:rsidRPr="001C58CA" w:rsidRDefault="00824F81" w:rsidP="00824F81">
            <w:pPr>
              <w:spacing w:after="160" w:line="259" w:lineRule="auto"/>
            </w:pPr>
            <w:r w:rsidRPr="001C58CA">
              <w:t>Sodium Valporate</w:t>
            </w:r>
          </w:p>
        </w:tc>
        <w:tc>
          <w:tcPr>
            <w:tcW w:w="2324" w:type="dxa"/>
          </w:tcPr>
          <w:p w14:paraId="396A010A" w14:textId="77777777" w:rsidR="00824F81" w:rsidRDefault="00824F81" w:rsidP="00824F81">
            <w:pPr>
              <w:spacing w:after="160" w:line="259" w:lineRule="auto"/>
            </w:pPr>
            <w:r w:rsidRPr="008D5A8D">
              <w:t xml:space="preserve">1 </w:t>
            </w:r>
            <w:r>
              <w:t>(100.0)</w:t>
            </w:r>
          </w:p>
        </w:tc>
        <w:tc>
          <w:tcPr>
            <w:tcW w:w="2324" w:type="dxa"/>
          </w:tcPr>
          <w:p w14:paraId="32B6AF34" w14:textId="77777777" w:rsidR="00824F81" w:rsidRDefault="00824F81" w:rsidP="00824F81">
            <w:pPr>
              <w:spacing w:after="160" w:line="259" w:lineRule="auto"/>
            </w:pPr>
            <w:r>
              <w:t>0</w:t>
            </w:r>
            <w:r w:rsidRPr="001C58CA">
              <w:t xml:space="preserve"> </w:t>
            </w:r>
            <w:r>
              <w:t>(0.0)</w:t>
            </w:r>
          </w:p>
        </w:tc>
        <w:tc>
          <w:tcPr>
            <w:tcW w:w="2324" w:type="dxa"/>
          </w:tcPr>
          <w:p w14:paraId="256C3E2D" w14:textId="77777777" w:rsidR="00824F81" w:rsidRDefault="00824F81" w:rsidP="00824F81">
            <w:pPr>
              <w:spacing w:after="160" w:line="259" w:lineRule="auto"/>
            </w:pPr>
            <w:r w:rsidRPr="00656CB5">
              <w:t xml:space="preserve">1 </w:t>
            </w:r>
            <w:r>
              <w:t>(100.0)</w:t>
            </w:r>
          </w:p>
        </w:tc>
      </w:tr>
      <w:tr w:rsidR="00824F81" w:rsidRPr="00656CB5" w14:paraId="11CED6AA" w14:textId="77777777" w:rsidTr="00777506">
        <w:tc>
          <w:tcPr>
            <w:tcW w:w="2378" w:type="dxa"/>
          </w:tcPr>
          <w:p w14:paraId="641DF04B" w14:textId="77777777" w:rsidR="00824F81" w:rsidRPr="001C58CA" w:rsidRDefault="00824F81" w:rsidP="00824F81">
            <w:pPr>
              <w:spacing w:after="160" w:line="259" w:lineRule="auto"/>
            </w:pPr>
            <w:r>
              <w:t>Total</w:t>
            </w:r>
          </w:p>
        </w:tc>
        <w:tc>
          <w:tcPr>
            <w:tcW w:w="2324" w:type="dxa"/>
          </w:tcPr>
          <w:p w14:paraId="6B985BB0" w14:textId="77777777" w:rsidR="00824F81" w:rsidRPr="008D5A8D" w:rsidRDefault="00824F81" w:rsidP="00824F81">
            <w:pPr>
              <w:spacing w:after="160" w:line="259" w:lineRule="auto"/>
            </w:pPr>
            <w:r>
              <w:t>47 (51.1)</w:t>
            </w:r>
          </w:p>
        </w:tc>
        <w:tc>
          <w:tcPr>
            <w:tcW w:w="2324" w:type="dxa"/>
          </w:tcPr>
          <w:p w14:paraId="4F026519" w14:textId="77777777" w:rsidR="00824F81" w:rsidRDefault="00824F81" w:rsidP="00824F81">
            <w:pPr>
              <w:spacing w:after="160" w:line="259" w:lineRule="auto"/>
            </w:pPr>
            <w:r>
              <w:t>45 (48.9)</w:t>
            </w:r>
          </w:p>
        </w:tc>
        <w:tc>
          <w:tcPr>
            <w:tcW w:w="2324" w:type="dxa"/>
          </w:tcPr>
          <w:p w14:paraId="29ED5B28" w14:textId="77777777" w:rsidR="00824F81" w:rsidRPr="00656CB5" w:rsidRDefault="00824F81" w:rsidP="00824F81">
            <w:pPr>
              <w:spacing w:after="160" w:line="259" w:lineRule="auto"/>
            </w:pPr>
            <w:r>
              <w:t>92</w:t>
            </w:r>
            <w:r w:rsidRPr="00A026F4">
              <w:t xml:space="preserve"> </w:t>
            </w:r>
            <w:r>
              <w:t>(100.0)</w:t>
            </w:r>
          </w:p>
        </w:tc>
      </w:tr>
    </w:tbl>
    <w:p w14:paraId="59E6E46D" w14:textId="6DE96B14" w:rsidR="00E419A9" w:rsidRDefault="00E419A9" w:rsidP="000D14AD">
      <w:pPr>
        <w:rPr>
          <w:b/>
          <w:bCs/>
        </w:rPr>
      </w:pPr>
    </w:p>
    <w:p w14:paraId="2EBDCBBD" w14:textId="423DD3AC" w:rsidR="00EF0081" w:rsidRDefault="00EF0081" w:rsidP="000D14AD">
      <w:pPr>
        <w:rPr>
          <w:b/>
          <w:bCs/>
        </w:rPr>
      </w:pPr>
    </w:p>
    <w:p w14:paraId="58EE484C" w14:textId="48586B25" w:rsidR="00EF0081" w:rsidRDefault="00EF0081" w:rsidP="000D14AD">
      <w:pPr>
        <w:rPr>
          <w:b/>
          <w:bCs/>
        </w:rPr>
      </w:pPr>
    </w:p>
    <w:p w14:paraId="031334A0" w14:textId="12D68ADC" w:rsidR="00EF0081" w:rsidRDefault="00EF0081" w:rsidP="000D14AD">
      <w:pPr>
        <w:rPr>
          <w:b/>
          <w:bCs/>
        </w:rPr>
      </w:pPr>
    </w:p>
    <w:p w14:paraId="4B99DE42" w14:textId="68F06DA1" w:rsidR="00EF0081" w:rsidRDefault="00EF0081" w:rsidP="000D14AD">
      <w:pPr>
        <w:rPr>
          <w:b/>
          <w:bCs/>
        </w:rPr>
      </w:pPr>
    </w:p>
    <w:p w14:paraId="6AAAA9A7" w14:textId="303B68A6" w:rsidR="00EF0081" w:rsidRDefault="00EF0081" w:rsidP="000D14AD">
      <w:pPr>
        <w:rPr>
          <w:b/>
          <w:bCs/>
        </w:rPr>
      </w:pPr>
    </w:p>
    <w:p w14:paraId="722A813E" w14:textId="63AD18AA" w:rsidR="00EF0081" w:rsidRDefault="00EF0081" w:rsidP="000D14AD">
      <w:pPr>
        <w:rPr>
          <w:b/>
          <w:bCs/>
        </w:rPr>
      </w:pPr>
    </w:p>
    <w:p w14:paraId="02981664" w14:textId="1F9FABA2" w:rsidR="00EF0081" w:rsidRDefault="00EF0081" w:rsidP="000D14AD">
      <w:pPr>
        <w:rPr>
          <w:b/>
          <w:bCs/>
        </w:rPr>
      </w:pPr>
    </w:p>
    <w:p w14:paraId="4B882D43" w14:textId="423D31CA" w:rsidR="00EF0081" w:rsidRDefault="00EF0081" w:rsidP="000D14AD">
      <w:pPr>
        <w:rPr>
          <w:b/>
          <w:bCs/>
        </w:rPr>
      </w:pPr>
    </w:p>
    <w:p w14:paraId="40ABF30A" w14:textId="1F97AC9D" w:rsidR="00EF0081" w:rsidRDefault="00EF0081" w:rsidP="000D14AD">
      <w:pPr>
        <w:rPr>
          <w:b/>
          <w:bCs/>
        </w:rPr>
      </w:pPr>
    </w:p>
    <w:p w14:paraId="18C5BEAE" w14:textId="7530E32A" w:rsidR="00EF0081" w:rsidRDefault="00EF0081" w:rsidP="000D14AD">
      <w:pPr>
        <w:rPr>
          <w:b/>
          <w:bCs/>
        </w:rPr>
      </w:pPr>
    </w:p>
    <w:p w14:paraId="6F87A6CF" w14:textId="42174A69" w:rsidR="00EF0081" w:rsidRDefault="00EF0081" w:rsidP="000D14AD">
      <w:pPr>
        <w:rPr>
          <w:b/>
          <w:bCs/>
        </w:rPr>
      </w:pPr>
    </w:p>
    <w:p w14:paraId="128E77B0" w14:textId="7E9250BC" w:rsidR="00EF0081" w:rsidRDefault="00EF0081" w:rsidP="000D14AD">
      <w:pPr>
        <w:rPr>
          <w:b/>
          <w:bCs/>
        </w:rPr>
      </w:pPr>
    </w:p>
    <w:p w14:paraId="4E30262C" w14:textId="283532CA" w:rsidR="00EF0081" w:rsidRDefault="00EF0081" w:rsidP="000D14AD">
      <w:pPr>
        <w:rPr>
          <w:b/>
          <w:bCs/>
        </w:rPr>
      </w:pPr>
    </w:p>
    <w:p w14:paraId="1BEA29D4" w14:textId="01537792" w:rsidR="00EF0081" w:rsidRDefault="00EF0081" w:rsidP="000D14AD">
      <w:pPr>
        <w:rPr>
          <w:b/>
          <w:bCs/>
        </w:rPr>
      </w:pPr>
    </w:p>
    <w:p w14:paraId="73E3FF1F" w14:textId="4A4BC47A" w:rsidR="00E419A9" w:rsidRDefault="00EF0081" w:rsidP="00EF0081">
      <w:pPr>
        <w:pStyle w:val="ListParagraph"/>
        <w:numPr>
          <w:ilvl w:val="1"/>
          <w:numId w:val="17"/>
        </w:numPr>
        <w:ind w:left="567"/>
        <w:rPr>
          <w:b/>
          <w:bCs/>
        </w:rPr>
      </w:pPr>
      <w:r>
        <w:rPr>
          <w:b/>
          <w:bCs/>
        </w:rPr>
        <w:lastRenderedPageBreak/>
        <w:t>Illicit drug use</w:t>
      </w:r>
    </w:p>
    <w:p w14:paraId="57BD4E4A" w14:textId="77777777" w:rsidR="00EF0081" w:rsidRPr="00EF0081" w:rsidRDefault="00EF0081" w:rsidP="00EF0081">
      <w:pPr>
        <w:pStyle w:val="ListParagraph"/>
        <w:ind w:left="0"/>
        <w:rPr>
          <w:b/>
          <w:bCs/>
        </w:rPr>
      </w:pPr>
    </w:p>
    <w:tbl>
      <w:tblPr>
        <w:tblStyle w:val="TableGrid"/>
        <w:tblW w:w="0" w:type="auto"/>
        <w:tblLook w:val="04A0" w:firstRow="1" w:lastRow="0" w:firstColumn="1" w:lastColumn="0" w:noHBand="0" w:noVBand="1"/>
      </w:tblPr>
      <w:tblGrid>
        <w:gridCol w:w="2088"/>
        <w:gridCol w:w="2443"/>
        <w:gridCol w:w="2376"/>
        <w:gridCol w:w="2443"/>
      </w:tblGrid>
      <w:tr w:rsidR="00777506" w14:paraId="5BB0F2FE" w14:textId="77777777" w:rsidTr="006770E8">
        <w:tc>
          <w:tcPr>
            <w:tcW w:w="9350" w:type="dxa"/>
            <w:gridSpan w:val="4"/>
            <w:shd w:val="clear" w:color="auto" w:fill="FFF2CC" w:themeFill="accent4" w:themeFillTint="33"/>
          </w:tcPr>
          <w:p w14:paraId="76C416F0" w14:textId="637474E7" w:rsidR="00777506" w:rsidRDefault="00BE3A0F" w:rsidP="008043A4">
            <w:r w:rsidRPr="009057FE">
              <w:rPr>
                <w:b/>
                <w:bCs/>
              </w:rPr>
              <w:t xml:space="preserve">Table </w:t>
            </w:r>
            <w:r w:rsidR="00812AAE">
              <w:rPr>
                <w:b/>
                <w:bCs/>
              </w:rPr>
              <w:t>1</w:t>
            </w:r>
            <w:r w:rsidR="007558B0">
              <w:rPr>
                <w:b/>
                <w:bCs/>
              </w:rPr>
              <w:t>5</w:t>
            </w:r>
            <w:r w:rsidRPr="009057FE">
              <w:rPr>
                <w:b/>
                <w:bCs/>
              </w:rPr>
              <w:t>: Illicit</w:t>
            </w:r>
            <w:r>
              <w:rPr>
                <w:b/>
                <w:bCs/>
              </w:rPr>
              <w:t xml:space="preserve"> drug use prior to incarceration</w:t>
            </w:r>
          </w:p>
        </w:tc>
      </w:tr>
      <w:tr w:rsidR="008043A4" w14:paraId="588CD2E4" w14:textId="77777777" w:rsidTr="003A1A26">
        <w:tc>
          <w:tcPr>
            <w:tcW w:w="2088" w:type="dxa"/>
            <w:shd w:val="clear" w:color="auto" w:fill="FFF2CC" w:themeFill="accent4" w:themeFillTint="33"/>
          </w:tcPr>
          <w:p w14:paraId="39F9A5DD" w14:textId="1C08789E" w:rsidR="008043A4" w:rsidRDefault="008043A4" w:rsidP="008043A4">
            <w:pPr>
              <w:spacing w:after="160" w:line="259" w:lineRule="auto"/>
            </w:pPr>
            <w:r>
              <w:t xml:space="preserve">Class of </w:t>
            </w:r>
            <w:r w:rsidR="003A1A26">
              <w:t>d</w:t>
            </w:r>
            <w:r>
              <w:t>rug</w:t>
            </w:r>
          </w:p>
        </w:tc>
        <w:tc>
          <w:tcPr>
            <w:tcW w:w="2443" w:type="dxa"/>
            <w:shd w:val="clear" w:color="auto" w:fill="FFF2CC" w:themeFill="accent4" w:themeFillTint="33"/>
          </w:tcPr>
          <w:p w14:paraId="5BD497A1" w14:textId="50885376" w:rsidR="008043A4" w:rsidRDefault="008043A4" w:rsidP="008043A4">
            <w:pPr>
              <w:spacing w:after="160" w:line="259" w:lineRule="auto"/>
            </w:pPr>
            <w:r>
              <w:t xml:space="preserve">OROS-MPH N (Number of people taking </w:t>
            </w:r>
            <w:r w:rsidR="00DF5373">
              <w:t xml:space="preserve">drug)  </w:t>
            </w:r>
            <w:r>
              <w:t>(% of drugs taken)</w:t>
            </w:r>
          </w:p>
        </w:tc>
        <w:tc>
          <w:tcPr>
            <w:tcW w:w="2376" w:type="dxa"/>
            <w:shd w:val="clear" w:color="auto" w:fill="FFF2CC" w:themeFill="accent4" w:themeFillTint="33"/>
          </w:tcPr>
          <w:p w14:paraId="3CA32DFF" w14:textId="4B6EDC89" w:rsidR="008043A4" w:rsidRDefault="008043A4" w:rsidP="008043A4">
            <w:pPr>
              <w:spacing w:after="160" w:line="259" w:lineRule="auto"/>
            </w:pPr>
            <w:r>
              <w:t>Placebo</w:t>
            </w:r>
            <w:r w:rsidR="00DF5373">
              <w:t xml:space="preserve"> </w:t>
            </w:r>
            <w:r>
              <w:t xml:space="preserve">N (Number of people taking </w:t>
            </w:r>
            <w:r w:rsidR="00DF5373">
              <w:t xml:space="preserve">drug)  </w:t>
            </w:r>
            <w:r>
              <w:t xml:space="preserve">   (% of drugs taken)</w:t>
            </w:r>
          </w:p>
        </w:tc>
        <w:tc>
          <w:tcPr>
            <w:tcW w:w="2443" w:type="dxa"/>
            <w:shd w:val="clear" w:color="auto" w:fill="FFF2CC" w:themeFill="accent4" w:themeFillTint="33"/>
          </w:tcPr>
          <w:p w14:paraId="1F2E9167" w14:textId="3EB69D03" w:rsidR="008043A4" w:rsidRDefault="008043A4" w:rsidP="008043A4">
            <w:pPr>
              <w:spacing w:after="160" w:line="259" w:lineRule="auto"/>
            </w:pPr>
            <w:r>
              <w:t>Overall</w:t>
            </w:r>
            <w:r w:rsidR="003A1A26">
              <w:t xml:space="preserve"> </w:t>
            </w:r>
            <w:r>
              <w:t>N (Number of people taking drug)        (% of drugs taken)</w:t>
            </w:r>
          </w:p>
        </w:tc>
      </w:tr>
      <w:tr w:rsidR="008043A4" w14:paraId="03050C45" w14:textId="77777777" w:rsidTr="003A1A26">
        <w:tc>
          <w:tcPr>
            <w:tcW w:w="2088" w:type="dxa"/>
          </w:tcPr>
          <w:p w14:paraId="2D8350B1" w14:textId="77777777" w:rsidR="008043A4" w:rsidRDefault="008043A4" w:rsidP="008043A4">
            <w:pPr>
              <w:spacing w:after="160" w:line="259" w:lineRule="auto"/>
            </w:pPr>
            <w:r>
              <w:t>Cannabis</w:t>
            </w:r>
          </w:p>
        </w:tc>
        <w:tc>
          <w:tcPr>
            <w:tcW w:w="2443" w:type="dxa"/>
          </w:tcPr>
          <w:p w14:paraId="21BB644E" w14:textId="1DC8C07C" w:rsidR="008043A4" w:rsidRDefault="008043A4" w:rsidP="003A1A26">
            <w:pPr>
              <w:spacing w:after="160" w:line="259" w:lineRule="auto"/>
              <w:jc w:val="center"/>
            </w:pPr>
            <w:r w:rsidRPr="004F6515">
              <w:t xml:space="preserve">97 </w:t>
            </w:r>
            <w:r w:rsidR="003A1A26">
              <w:t>(</w:t>
            </w:r>
            <w:r w:rsidRPr="004F6515">
              <w:t>32.23</w:t>
            </w:r>
            <w:r w:rsidR="003A1A26">
              <w:t>)</w:t>
            </w:r>
          </w:p>
        </w:tc>
        <w:tc>
          <w:tcPr>
            <w:tcW w:w="2376" w:type="dxa"/>
          </w:tcPr>
          <w:p w14:paraId="2D03BB2F" w14:textId="0FAB3C8A" w:rsidR="008043A4" w:rsidRDefault="008043A4" w:rsidP="003A1A26">
            <w:pPr>
              <w:spacing w:after="160" w:line="259" w:lineRule="auto"/>
              <w:jc w:val="center"/>
            </w:pPr>
            <w:r w:rsidRPr="004F6515">
              <w:t>93</w:t>
            </w:r>
            <w:r w:rsidR="003A1A26">
              <w:t xml:space="preserve"> (</w:t>
            </w:r>
            <w:r w:rsidRPr="004F6515">
              <w:t>32.52</w:t>
            </w:r>
            <w:r w:rsidR="003A1A26">
              <w:t>)</w:t>
            </w:r>
          </w:p>
        </w:tc>
        <w:tc>
          <w:tcPr>
            <w:tcW w:w="2443" w:type="dxa"/>
          </w:tcPr>
          <w:p w14:paraId="0330D26B" w14:textId="06B622B9" w:rsidR="008043A4" w:rsidRDefault="008043A4" w:rsidP="003A1A26">
            <w:pPr>
              <w:spacing w:after="160" w:line="259" w:lineRule="auto"/>
              <w:jc w:val="center"/>
            </w:pPr>
            <w:r w:rsidRPr="004F6515">
              <w:t xml:space="preserve">190 </w:t>
            </w:r>
            <w:r w:rsidR="000D4841">
              <w:t>(</w:t>
            </w:r>
            <w:r w:rsidRPr="004F6515">
              <w:t>32.37</w:t>
            </w:r>
            <w:r w:rsidR="000D4841">
              <w:t>)</w:t>
            </w:r>
          </w:p>
        </w:tc>
      </w:tr>
      <w:tr w:rsidR="008043A4" w14:paraId="00A45628" w14:textId="77777777" w:rsidTr="003A1A26">
        <w:tc>
          <w:tcPr>
            <w:tcW w:w="2088" w:type="dxa"/>
          </w:tcPr>
          <w:p w14:paraId="73B46BC9" w14:textId="77777777" w:rsidR="008043A4" w:rsidRDefault="008043A4" w:rsidP="008043A4">
            <w:pPr>
              <w:spacing w:after="160" w:line="259" w:lineRule="auto"/>
            </w:pPr>
            <w:r>
              <w:t>Cocaine</w:t>
            </w:r>
          </w:p>
        </w:tc>
        <w:tc>
          <w:tcPr>
            <w:tcW w:w="2443" w:type="dxa"/>
          </w:tcPr>
          <w:p w14:paraId="6B98021C" w14:textId="7B4D212B" w:rsidR="008043A4" w:rsidRDefault="008043A4" w:rsidP="003A1A26">
            <w:pPr>
              <w:spacing w:after="160" w:line="259" w:lineRule="auto"/>
              <w:jc w:val="center"/>
            </w:pPr>
            <w:r w:rsidRPr="004F6515">
              <w:t>53</w:t>
            </w:r>
            <w:r w:rsidR="003A1A26">
              <w:t xml:space="preserve"> (</w:t>
            </w:r>
            <w:r w:rsidRPr="004F6515">
              <w:t>17.61</w:t>
            </w:r>
            <w:r w:rsidR="003A1A26">
              <w:t>)</w:t>
            </w:r>
          </w:p>
        </w:tc>
        <w:tc>
          <w:tcPr>
            <w:tcW w:w="2376" w:type="dxa"/>
          </w:tcPr>
          <w:p w14:paraId="4195EDB9" w14:textId="7D71F0D0" w:rsidR="008043A4" w:rsidRDefault="008043A4" w:rsidP="003A1A26">
            <w:pPr>
              <w:spacing w:after="160" w:line="259" w:lineRule="auto"/>
              <w:jc w:val="center"/>
            </w:pPr>
            <w:r w:rsidRPr="004F6515">
              <w:t>48</w:t>
            </w:r>
            <w:r w:rsidR="003A1A26">
              <w:t xml:space="preserve"> (</w:t>
            </w:r>
            <w:r w:rsidRPr="004F6515">
              <w:t>16.78</w:t>
            </w:r>
            <w:r w:rsidR="003A1A26">
              <w:t>)</w:t>
            </w:r>
          </w:p>
        </w:tc>
        <w:tc>
          <w:tcPr>
            <w:tcW w:w="2443" w:type="dxa"/>
          </w:tcPr>
          <w:p w14:paraId="2FCDAE4C" w14:textId="4A61758F" w:rsidR="008043A4" w:rsidRDefault="008043A4" w:rsidP="003A1A26">
            <w:pPr>
              <w:spacing w:after="160" w:line="259" w:lineRule="auto"/>
              <w:jc w:val="center"/>
            </w:pPr>
            <w:r w:rsidRPr="004F6515">
              <w:t>101</w:t>
            </w:r>
            <w:r w:rsidR="000D4841">
              <w:t xml:space="preserve"> (</w:t>
            </w:r>
            <w:r w:rsidRPr="004F6515">
              <w:t>17.21</w:t>
            </w:r>
            <w:r w:rsidR="000D4841">
              <w:t>)</w:t>
            </w:r>
          </w:p>
        </w:tc>
      </w:tr>
      <w:tr w:rsidR="008043A4" w14:paraId="39726353" w14:textId="77777777" w:rsidTr="003A1A26">
        <w:tc>
          <w:tcPr>
            <w:tcW w:w="2088" w:type="dxa"/>
          </w:tcPr>
          <w:p w14:paraId="3B89E704" w14:textId="77777777" w:rsidR="008043A4" w:rsidRDefault="008043A4" w:rsidP="008043A4">
            <w:pPr>
              <w:spacing w:after="160" w:line="259" w:lineRule="auto"/>
            </w:pPr>
            <w:r w:rsidRPr="00A1066D">
              <w:t>Methamphetamine</w:t>
            </w:r>
          </w:p>
        </w:tc>
        <w:tc>
          <w:tcPr>
            <w:tcW w:w="2443" w:type="dxa"/>
          </w:tcPr>
          <w:p w14:paraId="34705DEB" w14:textId="78D4AB0D" w:rsidR="008043A4" w:rsidRDefault="008043A4" w:rsidP="003A1A26">
            <w:pPr>
              <w:spacing w:after="160" w:line="259" w:lineRule="auto"/>
              <w:jc w:val="center"/>
            </w:pPr>
            <w:r w:rsidRPr="004F6515">
              <w:t>28</w:t>
            </w:r>
            <w:r w:rsidR="003A1A26">
              <w:t xml:space="preserve"> (</w:t>
            </w:r>
            <w:r w:rsidRPr="004F6515">
              <w:t>9.30</w:t>
            </w:r>
            <w:r w:rsidR="003A1A26">
              <w:t>)</w:t>
            </w:r>
          </w:p>
        </w:tc>
        <w:tc>
          <w:tcPr>
            <w:tcW w:w="2376" w:type="dxa"/>
          </w:tcPr>
          <w:p w14:paraId="55CFE107" w14:textId="6F5DA510" w:rsidR="008043A4" w:rsidRDefault="008043A4" w:rsidP="003A1A26">
            <w:pPr>
              <w:spacing w:after="160" w:line="259" w:lineRule="auto"/>
              <w:jc w:val="center"/>
            </w:pPr>
            <w:r w:rsidRPr="004F6515">
              <w:t>21</w:t>
            </w:r>
            <w:r w:rsidR="003A1A26">
              <w:t xml:space="preserve"> (</w:t>
            </w:r>
            <w:r w:rsidRPr="004F6515">
              <w:t>7.34</w:t>
            </w:r>
            <w:r w:rsidR="003A1A26">
              <w:t>)</w:t>
            </w:r>
          </w:p>
        </w:tc>
        <w:tc>
          <w:tcPr>
            <w:tcW w:w="2443" w:type="dxa"/>
          </w:tcPr>
          <w:p w14:paraId="22F8AF86" w14:textId="34205486" w:rsidR="008043A4" w:rsidRDefault="008043A4" w:rsidP="003A1A26">
            <w:pPr>
              <w:spacing w:after="160" w:line="259" w:lineRule="auto"/>
              <w:jc w:val="center"/>
            </w:pPr>
            <w:r w:rsidRPr="004F6515">
              <w:t>49</w:t>
            </w:r>
            <w:r w:rsidR="000D4841">
              <w:t xml:space="preserve"> (</w:t>
            </w:r>
            <w:r w:rsidRPr="004F6515">
              <w:t>8.35</w:t>
            </w:r>
            <w:r w:rsidR="000D4841">
              <w:t>)</w:t>
            </w:r>
          </w:p>
        </w:tc>
      </w:tr>
      <w:tr w:rsidR="008043A4" w14:paraId="5473099E" w14:textId="77777777" w:rsidTr="003A1A26">
        <w:tc>
          <w:tcPr>
            <w:tcW w:w="2088" w:type="dxa"/>
          </w:tcPr>
          <w:p w14:paraId="7459311B" w14:textId="77777777" w:rsidR="008043A4" w:rsidRDefault="008043A4" w:rsidP="008043A4">
            <w:pPr>
              <w:spacing w:after="160" w:line="259" w:lineRule="auto"/>
            </w:pPr>
            <w:r w:rsidRPr="00A1066D">
              <w:t>Inhalants</w:t>
            </w:r>
          </w:p>
        </w:tc>
        <w:tc>
          <w:tcPr>
            <w:tcW w:w="2443" w:type="dxa"/>
          </w:tcPr>
          <w:p w14:paraId="1CBDBD5D" w14:textId="7B3DB893" w:rsidR="008043A4" w:rsidRDefault="008043A4" w:rsidP="003A1A26">
            <w:pPr>
              <w:spacing w:after="160" w:line="259" w:lineRule="auto"/>
              <w:jc w:val="center"/>
            </w:pPr>
            <w:r w:rsidRPr="004F6515">
              <w:t>4</w:t>
            </w:r>
            <w:r w:rsidR="003A1A26">
              <w:t xml:space="preserve"> (</w:t>
            </w:r>
            <w:r w:rsidRPr="004F6515">
              <w:t>1.33</w:t>
            </w:r>
            <w:r w:rsidR="003A1A26">
              <w:t>)</w:t>
            </w:r>
          </w:p>
        </w:tc>
        <w:tc>
          <w:tcPr>
            <w:tcW w:w="2376" w:type="dxa"/>
          </w:tcPr>
          <w:p w14:paraId="361669A2" w14:textId="73B229FF" w:rsidR="008043A4" w:rsidRDefault="008043A4" w:rsidP="003A1A26">
            <w:pPr>
              <w:spacing w:after="160" w:line="259" w:lineRule="auto"/>
              <w:jc w:val="center"/>
            </w:pPr>
            <w:r w:rsidRPr="004F6515">
              <w:t>5</w:t>
            </w:r>
            <w:r w:rsidR="003A1A26">
              <w:t xml:space="preserve"> (</w:t>
            </w:r>
            <w:r w:rsidRPr="004F6515">
              <w:t>1.75</w:t>
            </w:r>
            <w:r w:rsidR="003A1A26">
              <w:t>)</w:t>
            </w:r>
          </w:p>
        </w:tc>
        <w:tc>
          <w:tcPr>
            <w:tcW w:w="2443" w:type="dxa"/>
          </w:tcPr>
          <w:p w14:paraId="14DF4552" w14:textId="4F3EF6CD" w:rsidR="008043A4" w:rsidRDefault="008043A4" w:rsidP="003A1A26">
            <w:pPr>
              <w:spacing w:after="160" w:line="259" w:lineRule="auto"/>
              <w:jc w:val="center"/>
            </w:pPr>
            <w:r w:rsidRPr="004F6515">
              <w:t>9</w:t>
            </w:r>
            <w:r w:rsidR="000D4841">
              <w:t xml:space="preserve"> (</w:t>
            </w:r>
            <w:r w:rsidRPr="004F6515">
              <w:t>1.53</w:t>
            </w:r>
            <w:r w:rsidR="000D4841">
              <w:t>)</w:t>
            </w:r>
          </w:p>
        </w:tc>
      </w:tr>
      <w:tr w:rsidR="008043A4" w14:paraId="77CDE5C1" w14:textId="77777777" w:rsidTr="003A1A26">
        <w:tc>
          <w:tcPr>
            <w:tcW w:w="2088" w:type="dxa"/>
          </w:tcPr>
          <w:p w14:paraId="5C44E064" w14:textId="77777777" w:rsidR="008043A4" w:rsidRDefault="008043A4" w:rsidP="008043A4">
            <w:pPr>
              <w:spacing w:after="160" w:line="259" w:lineRule="auto"/>
            </w:pPr>
            <w:r w:rsidRPr="00A1066D">
              <w:t>Sedatives or sleeping pills</w:t>
            </w:r>
          </w:p>
        </w:tc>
        <w:tc>
          <w:tcPr>
            <w:tcW w:w="2443" w:type="dxa"/>
          </w:tcPr>
          <w:p w14:paraId="59614F0B" w14:textId="45CD4D05" w:rsidR="008043A4" w:rsidRDefault="008043A4" w:rsidP="003A1A26">
            <w:pPr>
              <w:spacing w:after="160" w:line="259" w:lineRule="auto"/>
              <w:jc w:val="center"/>
            </w:pPr>
            <w:r w:rsidRPr="004F6515">
              <w:t>22</w:t>
            </w:r>
            <w:r w:rsidR="003A1A26">
              <w:t xml:space="preserve"> (</w:t>
            </w:r>
            <w:r w:rsidRPr="004F6515">
              <w:t>7.31</w:t>
            </w:r>
            <w:r w:rsidR="003A1A26">
              <w:t>)</w:t>
            </w:r>
          </w:p>
        </w:tc>
        <w:tc>
          <w:tcPr>
            <w:tcW w:w="2376" w:type="dxa"/>
          </w:tcPr>
          <w:p w14:paraId="0522365C" w14:textId="2A5F3F8E" w:rsidR="008043A4" w:rsidRDefault="008043A4" w:rsidP="003A1A26">
            <w:pPr>
              <w:spacing w:after="160" w:line="259" w:lineRule="auto"/>
              <w:jc w:val="center"/>
            </w:pPr>
            <w:r w:rsidRPr="004F6515">
              <w:t>21</w:t>
            </w:r>
            <w:r w:rsidR="003A1A26">
              <w:t xml:space="preserve"> (</w:t>
            </w:r>
            <w:r w:rsidRPr="004F6515">
              <w:t>7.34</w:t>
            </w:r>
            <w:r w:rsidR="003A1A26">
              <w:t>)</w:t>
            </w:r>
          </w:p>
        </w:tc>
        <w:tc>
          <w:tcPr>
            <w:tcW w:w="2443" w:type="dxa"/>
          </w:tcPr>
          <w:p w14:paraId="0C8C2757" w14:textId="3BA5534D" w:rsidR="008043A4" w:rsidRDefault="008043A4" w:rsidP="003A1A26">
            <w:pPr>
              <w:spacing w:after="160" w:line="259" w:lineRule="auto"/>
              <w:jc w:val="center"/>
            </w:pPr>
            <w:r w:rsidRPr="004F6515">
              <w:t>43</w:t>
            </w:r>
            <w:r w:rsidR="000D4841">
              <w:t xml:space="preserve"> (</w:t>
            </w:r>
            <w:r w:rsidRPr="004F6515">
              <w:t>7.33</w:t>
            </w:r>
            <w:r w:rsidR="000D4841">
              <w:t>)</w:t>
            </w:r>
          </w:p>
        </w:tc>
      </w:tr>
      <w:tr w:rsidR="008043A4" w14:paraId="4F9B728C" w14:textId="77777777" w:rsidTr="003A1A26">
        <w:tc>
          <w:tcPr>
            <w:tcW w:w="2088" w:type="dxa"/>
          </w:tcPr>
          <w:p w14:paraId="30F42350" w14:textId="77777777" w:rsidR="008043A4" w:rsidRDefault="008043A4" w:rsidP="008043A4">
            <w:pPr>
              <w:spacing w:after="160" w:line="259" w:lineRule="auto"/>
            </w:pPr>
            <w:r w:rsidRPr="00A1066D">
              <w:t>Hallucinogens</w:t>
            </w:r>
          </w:p>
        </w:tc>
        <w:tc>
          <w:tcPr>
            <w:tcW w:w="2443" w:type="dxa"/>
          </w:tcPr>
          <w:p w14:paraId="20FB73D4" w14:textId="6EDC5C01" w:rsidR="008043A4" w:rsidRDefault="008043A4" w:rsidP="003A1A26">
            <w:pPr>
              <w:spacing w:after="160" w:line="259" w:lineRule="auto"/>
              <w:jc w:val="center"/>
            </w:pPr>
            <w:r w:rsidRPr="004F6515">
              <w:t>38</w:t>
            </w:r>
            <w:r w:rsidR="003A1A26">
              <w:t xml:space="preserve"> (</w:t>
            </w:r>
            <w:r w:rsidRPr="004F6515">
              <w:t>12.62</w:t>
            </w:r>
            <w:r w:rsidR="003A1A26">
              <w:t>)</w:t>
            </w:r>
          </w:p>
        </w:tc>
        <w:tc>
          <w:tcPr>
            <w:tcW w:w="2376" w:type="dxa"/>
          </w:tcPr>
          <w:p w14:paraId="69975598" w14:textId="17C28F7A" w:rsidR="008043A4" w:rsidRDefault="008043A4" w:rsidP="003A1A26">
            <w:pPr>
              <w:spacing w:after="160" w:line="259" w:lineRule="auto"/>
              <w:jc w:val="center"/>
            </w:pPr>
            <w:r w:rsidRPr="004F6515">
              <w:t>28</w:t>
            </w:r>
            <w:r w:rsidR="003A1A26">
              <w:t xml:space="preserve"> (</w:t>
            </w:r>
            <w:r w:rsidRPr="004F6515">
              <w:t>9.79</w:t>
            </w:r>
            <w:r w:rsidR="003A1A26">
              <w:t>)</w:t>
            </w:r>
          </w:p>
        </w:tc>
        <w:tc>
          <w:tcPr>
            <w:tcW w:w="2443" w:type="dxa"/>
          </w:tcPr>
          <w:p w14:paraId="6DBB904B" w14:textId="37EA0141" w:rsidR="008043A4" w:rsidRDefault="008043A4" w:rsidP="003A1A26">
            <w:pPr>
              <w:spacing w:after="160" w:line="259" w:lineRule="auto"/>
              <w:jc w:val="center"/>
            </w:pPr>
            <w:r w:rsidRPr="004F6515">
              <w:t>66</w:t>
            </w:r>
            <w:r w:rsidR="000D4841">
              <w:t xml:space="preserve"> (</w:t>
            </w:r>
            <w:r w:rsidRPr="004F6515">
              <w:t>11.24</w:t>
            </w:r>
            <w:r w:rsidR="000D4841">
              <w:t>)</w:t>
            </w:r>
          </w:p>
        </w:tc>
      </w:tr>
      <w:tr w:rsidR="008043A4" w14:paraId="1C00890F" w14:textId="77777777" w:rsidTr="003A1A26">
        <w:tc>
          <w:tcPr>
            <w:tcW w:w="2088" w:type="dxa"/>
          </w:tcPr>
          <w:p w14:paraId="198654E1" w14:textId="77777777" w:rsidR="008043A4" w:rsidRDefault="008043A4" w:rsidP="008043A4">
            <w:pPr>
              <w:spacing w:after="160" w:line="259" w:lineRule="auto"/>
            </w:pPr>
            <w:r w:rsidRPr="00A1066D">
              <w:t>Street opioids</w:t>
            </w:r>
          </w:p>
        </w:tc>
        <w:tc>
          <w:tcPr>
            <w:tcW w:w="2443" w:type="dxa"/>
          </w:tcPr>
          <w:p w14:paraId="5173046B" w14:textId="62BF712F" w:rsidR="008043A4" w:rsidRDefault="008043A4" w:rsidP="003A1A26">
            <w:pPr>
              <w:spacing w:after="160" w:line="259" w:lineRule="auto"/>
              <w:jc w:val="center"/>
            </w:pPr>
            <w:r w:rsidRPr="004F6515">
              <w:t>5</w:t>
            </w:r>
            <w:r w:rsidR="003A1A26">
              <w:t xml:space="preserve"> (</w:t>
            </w:r>
            <w:r w:rsidRPr="004F6515">
              <w:t>1.66</w:t>
            </w:r>
            <w:r w:rsidR="003A1A26">
              <w:t>)</w:t>
            </w:r>
          </w:p>
        </w:tc>
        <w:tc>
          <w:tcPr>
            <w:tcW w:w="2376" w:type="dxa"/>
          </w:tcPr>
          <w:p w14:paraId="447D5E0E" w14:textId="656E1848" w:rsidR="008043A4" w:rsidRDefault="008043A4" w:rsidP="003A1A26">
            <w:pPr>
              <w:spacing w:after="160" w:line="259" w:lineRule="auto"/>
              <w:jc w:val="center"/>
            </w:pPr>
            <w:r w:rsidRPr="004F6515">
              <w:t>4</w:t>
            </w:r>
            <w:r w:rsidR="003A1A26">
              <w:t xml:space="preserve"> (</w:t>
            </w:r>
            <w:r w:rsidRPr="004F6515">
              <w:t>1.40</w:t>
            </w:r>
            <w:r w:rsidR="003A1A26">
              <w:t>)</w:t>
            </w:r>
          </w:p>
        </w:tc>
        <w:tc>
          <w:tcPr>
            <w:tcW w:w="2443" w:type="dxa"/>
          </w:tcPr>
          <w:p w14:paraId="188E091E" w14:textId="0BA3FF21" w:rsidR="008043A4" w:rsidRDefault="008043A4" w:rsidP="003A1A26">
            <w:pPr>
              <w:spacing w:after="160" w:line="259" w:lineRule="auto"/>
              <w:jc w:val="center"/>
            </w:pPr>
            <w:r w:rsidRPr="004F6515">
              <w:t>9</w:t>
            </w:r>
            <w:r w:rsidR="000D4841">
              <w:t xml:space="preserve"> (</w:t>
            </w:r>
            <w:r w:rsidRPr="004F6515">
              <w:t>1.53</w:t>
            </w:r>
            <w:r w:rsidR="000D4841">
              <w:t>)</w:t>
            </w:r>
          </w:p>
        </w:tc>
      </w:tr>
      <w:tr w:rsidR="008043A4" w14:paraId="62FAA6CC" w14:textId="77777777" w:rsidTr="003A1A26">
        <w:tc>
          <w:tcPr>
            <w:tcW w:w="2088" w:type="dxa"/>
          </w:tcPr>
          <w:p w14:paraId="5B96D106" w14:textId="77777777" w:rsidR="008043A4" w:rsidRPr="001C58CA" w:rsidRDefault="008043A4" w:rsidP="008043A4">
            <w:pPr>
              <w:spacing w:after="160" w:line="259" w:lineRule="auto"/>
            </w:pPr>
            <w:r w:rsidRPr="00A1066D">
              <w:t>Prescription opioids</w:t>
            </w:r>
          </w:p>
        </w:tc>
        <w:tc>
          <w:tcPr>
            <w:tcW w:w="2443" w:type="dxa"/>
          </w:tcPr>
          <w:p w14:paraId="43DDC572" w14:textId="36A49514" w:rsidR="008043A4" w:rsidRDefault="008043A4" w:rsidP="003A1A26">
            <w:pPr>
              <w:spacing w:after="160" w:line="259" w:lineRule="auto"/>
              <w:jc w:val="center"/>
            </w:pPr>
            <w:r w:rsidRPr="004F6515">
              <w:t>10</w:t>
            </w:r>
            <w:r w:rsidR="003A1A26">
              <w:t xml:space="preserve"> (</w:t>
            </w:r>
            <w:r w:rsidRPr="004F6515">
              <w:t>3.32</w:t>
            </w:r>
            <w:r w:rsidR="003A1A26">
              <w:t>)</w:t>
            </w:r>
          </w:p>
        </w:tc>
        <w:tc>
          <w:tcPr>
            <w:tcW w:w="2376" w:type="dxa"/>
          </w:tcPr>
          <w:p w14:paraId="2DEC8054" w14:textId="0C318178" w:rsidR="008043A4" w:rsidRDefault="008043A4" w:rsidP="003A1A26">
            <w:pPr>
              <w:spacing w:after="160" w:line="259" w:lineRule="auto"/>
              <w:jc w:val="center"/>
            </w:pPr>
            <w:r w:rsidRPr="004F6515">
              <w:t>16</w:t>
            </w:r>
            <w:r w:rsidR="003A1A26">
              <w:t xml:space="preserve"> (</w:t>
            </w:r>
            <w:r w:rsidRPr="004F6515">
              <w:t>5.59</w:t>
            </w:r>
            <w:r w:rsidR="003A1A26">
              <w:t>)</w:t>
            </w:r>
          </w:p>
        </w:tc>
        <w:tc>
          <w:tcPr>
            <w:tcW w:w="2443" w:type="dxa"/>
          </w:tcPr>
          <w:p w14:paraId="6503EF27" w14:textId="43ABBAB1" w:rsidR="008043A4" w:rsidRDefault="008043A4" w:rsidP="003A1A26">
            <w:pPr>
              <w:spacing w:after="160" w:line="259" w:lineRule="auto"/>
              <w:jc w:val="center"/>
            </w:pPr>
            <w:r w:rsidRPr="004F6515">
              <w:t>26</w:t>
            </w:r>
            <w:r w:rsidR="000D4841">
              <w:t xml:space="preserve"> (</w:t>
            </w:r>
            <w:r w:rsidRPr="004F6515">
              <w:t>4.43</w:t>
            </w:r>
            <w:r w:rsidR="000D4841">
              <w:t>)</w:t>
            </w:r>
          </w:p>
        </w:tc>
      </w:tr>
      <w:tr w:rsidR="008043A4" w14:paraId="6E7A6EA9" w14:textId="77777777" w:rsidTr="003A1A26">
        <w:tc>
          <w:tcPr>
            <w:tcW w:w="2088" w:type="dxa"/>
          </w:tcPr>
          <w:p w14:paraId="44DDD513" w14:textId="77777777" w:rsidR="008043A4" w:rsidRPr="001C58CA" w:rsidRDefault="008043A4" w:rsidP="008043A4">
            <w:pPr>
              <w:spacing w:after="160" w:line="259" w:lineRule="auto"/>
            </w:pPr>
            <w:r w:rsidRPr="00A1066D">
              <w:t>Spice</w:t>
            </w:r>
          </w:p>
        </w:tc>
        <w:tc>
          <w:tcPr>
            <w:tcW w:w="2443" w:type="dxa"/>
          </w:tcPr>
          <w:p w14:paraId="0D440223" w14:textId="26E96427" w:rsidR="008043A4" w:rsidRDefault="008043A4" w:rsidP="003A1A26">
            <w:pPr>
              <w:spacing w:after="160" w:line="259" w:lineRule="auto"/>
              <w:jc w:val="center"/>
            </w:pPr>
            <w:r w:rsidRPr="004F6515">
              <w:t>12</w:t>
            </w:r>
            <w:r w:rsidR="003A1A26">
              <w:t xml:space="preserve"> (</w:t>
            </w:r>
            <w:r w:rsidRPr="004F6515">
              <w:t>3.99</w:t>
            </w:r>
            <w:r w:rsidR="003A1A26">
              <w:t>)</w:t>
            </w:r>
          </w:p>
        </w:tc>
        <w:tc>
          <w:tcPr>
            <w:tcW w:w="2376" w:type="dxa"/>
          </w:tcPr>
          <w:p w14:paraId="0512B017" w14:textId="1F7AF5D3" w:rsidR="008043A4" w:rsidRDefault="008043A4" w:rsidP="003A1A26">
            <w:pPr>
              <w:spacing w:after="160" w:line="259" w:lineRule="auto"/>
              <w:jc w:val="center"/>
            </w:pPr>
            <w:r w:rsidRPr="004F6515">
              <w:t>21</w:t>
            </w:r>
            <w:r w:rsidR="003A1A26">
              <w:t xml:space="preserve"> (</w:t>
            </w:r>
            <w:r w:rsidRPr="004F6515">
              <w:t>7.34</w:t>
            </w:r>
            <w:r w:rsidR="003A1A26">
              <w:t>)</w:t>
            </w:r>
          </w:p>
        </w:tc>
        <w:tc>
          <w:tcPr>
            <w:tcW w:w="2443" w:type="dxa"/>
          </w:tcPr>
          <w:p w14:paraId="38FA1EC0" w14:textId="69325DD8" w:rsidR="008043A4" w:rsidRDefault="008043A4" w:rsidP="003A1A26">
            <w:pPr>
              <w:spacing w:after="160" w:line="259" w:lineRule="auto"/>
              <w:jc w:val="center"/>
            </w:pPr>
            <w:r w:rsidRPr="004F6515">
              <w:t>33</w:t>
            </w:r>
            <w:r w:rsidR="000D4841">
              <w:t xml:space="preserve"> (</w:t>
            </w:r>
            <w:r w:rsidRPr="004F6515">
              <w:t>5.62</w:t>
            </w:r>
            <w:r w:rsidR="000D4841">
              <w:t>)</w:t>
            </w:r>
          </w:p>
        </w:tc>
      </w:tr>
      <w:tr w:rsidR="008043A4" w14:paraId="384A8C81" w14:textId="77777777" w:rsidTr="003A1A26">
        <w:trPr>
          <w:trHeight w:val="70"/>
        </w:trPr>
        <w:tc>
          <w:tcPr>
            <w:tcW w:w="2088" w:type="dxa"/>
          </w:tcPr>
          <w:p w14:paraId="69F42B19" w14:textId="77777777" w:rsidR="008043A4" w:rsidRPr="001C58CA" w:rsidRDefault="008043A4" w:rsidP="008043A4">
            <w:pPr>
              <w:spacing w:after="160" w:line="259" w:lineRule="auto"/>
            </w:pPr>
            <w:r>
              <w:t>Other</w:t>
            </w:r>
          </w:p>
        </w:tc>
        <w:tc>
          <w:tcPr>
            <w:tcW w:w="2443" w:type="dxa"/>
          </w:tcPr>
          <w:p w14:paraId="572658E3" w14:textId="28351E44" w:rsidR="008043A4" w:rsidRDefault="008043A4" w:rsidP="003A1A26">
            <w:pPr>
              <w:spacing w:after="160" w:line="259" w:lineRule="auto"/>
              <w:jc w:val="center"/>
            </w:pPr>
            <w:r w:rsidRPr="004F6515">
              <w:t>30</w:t>
            </w:r>
            <w:r w:rsidR="003A1A26">
              <w:t xml:space="preserve"> (</w:t>
            </w:r>
            <w:r w:rsidRPr="004F6515">
              <w:t>9.97</w:t>
            </w:r>
            <w:r w:rsidR="003A1A26">
              <w:t>)</w:t>
            </w:r>
          </w:p>
        </w:tc>
        <w:tc>
          <w:tcPr>
            <w:tcW w:w="2376" w:type="dxa"/>
          </w:tcPr>
          <w:p w14:paraId="752CF180" w14:textId="5EF2CED7" w:rsidR="008043A4" w:rsidRDefault="008043A4" w:rsidP="003A1A26">
            <w:pPr>
              <w:spacing w:after="160" w:line="259" w:lineRule="auto"/>
              <w:jc w:val="center"/>
            </w:pPr>
            <w:r w:rsidRPr="004F6515">
              <w:t>25</w:t>
            </w:r>
            <w:r w:rsidR="003A1A26">
              <w:t xml:space="preserve"> (</w:t>
            </w:r>
            <w:r w:rsidRPr="004F6515">
              <w:t>8.74</w:t>
            </w:r>
            <w:r w:rsidR="003A1A26">
              <w:t>)</w:t>
            </w:r>
          </w:p>
        </w:tc>
        <w:tc>
          <w:tcPr>
            <w:tcW w:w="2443" w:type="dxa"/>
          </w:tcPr>
          <w:p w14:paraId="5839B110" w14:textId="0B1C395C" w:rsidR="008043A4" w:rsidRDefault="008043A4" w:rsidP="003A1A26">
            <w:pPr>
              <w:spacing w:after="160" w:line="259" w:lineRule="auto"/>
              <w:jc w:val="center"/>
            </w:pPr>
            <w:r w:rsidRPr="004F6515">
              <w:t>55</w:t>
            </w:r>
            <w:r w:rsidR="000D4841">
              <w:t xml:space="preserve"> (</w:t>
            </w:r>
            <w:r w:rsidRPr="004F6515">
              <w:t>9.37</w:t>
            </w:r>
            <w:r w:rsidR="000D4841">
              <w:t>)</w:t>
            </w:r>
          </w:p>
        </w:tc>
      </w:tr>
      <w:tr w:rsidR="008043A4" w14:paraId="296049CD" w14:textId="77777777" w:rsidTr="003A1A26">
        <w:tc>
          <w:tcPr>
            <w:tcW w:w="2088" w:type="dxa"/>
          </w:tcPr>
          <w:p w14:paraId="1EFCF49A" w14:textId="77777777" w:rsidR="008043A4" w:rsidRPr="001C58CA" w:rsidRDefault="008043A4" w:rsidP="008043A4">
            <w:pPr>
              <w:spacing w:after="160" w:line="259" w:lineRule="auto"/>
            </w:pPr>
            <w:r>
              <w:t>None</w:t>
            </w:r>
          </w:p>
        </w:tc>
        <w:tc>
          <w:tcPr>
            <w:tcW w:w="2443" w:type="dxa"/>
          </w:tcPr>
          <w:p w14:paraId="69407336" w14:textId="219EB16A" w:rsidR="008043A4" w:rsidRDefault="008043A4" w:rsidP="003A1A26">
            <w:pPr>
              <w:spacing w:after="160" w:line="259" w:lineRule="auto"/>
              <w:jc w:val="center"/>
            </w:pPr>
            <w:r w:rsidRPr="004F6515">
              <w:t>2</w:t>
            </w:r>
            <w:r w:rsidR="003A1A26">
              <w:t xml:space="preserve"> (</w:t>
            </w:r>
            <w:r w:rsidRPr="004F6515">
              <w:t>0.66</w:t>
            </w:r>
            <w:r w:rsidR="003A1A26">
              <w:t>)</w:t>
            </w:r>
          </w:p>
        </w:tc>
        <w:tc>
          <w:tcPr>
            <w:tcW w:w="2376" w:type="dxa"/>
          </w:tcPr>
          <w:p w14:paraId="6890D274" w14:textId="1D543ADA" w:rsidR="008043A4" w:rsidRDefault="008043A4" w:rsidP="003A1A26">
            <w:pPr>
              <w:spacing w:after="160" w:line="259" w:lineRule="auto"/>
              <w:jc w:val="center"/>
            </w:pPr>
            <w:r w:rsidRPr="004F6515">
              <w:t>4</w:t>
            </w:r>
            <w:r w:rsidR="003A1A26">
              <w:t xml:space="preserve"> (</w:t>
            </w:r>
            <w:r w:rsidRPr="004F6515">
              <w:t>1.40</w:t>
            </w:r>
            <w:r w:rsidR="003A1A26">
              <w:t>)</w:t>
            </w:r>
          </w:p>
        </w:tc>
        <w:tc>
          <w:tcPr>
            <w:tcW w:w="2443" w:type="dxa"/>
          </w:tcPr>
          <w:p w14:paraId="16E6A54D" w14:textId="0A8F8C47" w:rsidR="008043A4" w:rsidRDefault="008043A4" w:rsidP="003A1A26">
            <w:pPr>
              <w:spacing w:after="160" w:line="259" w:lineRule="auto"/>
              <w:jc w:val="center"/>
            </w:pPr>
            <w:r w:rsidRPr="004F6515">
              <w:t>6</w:t>
            </w:r>
            <w:r w:rsidR="000D4841">
              <w:t xml:space="preserve"> (</w:t>
            </w:r>
            <w:r w:rsidRPr="004F6515">
              <w:t>1.02</w:t>
            </w:r>
            <w:r w:rsidR="000D4841">
              <w:t>)</w:t>
            </w:r>
          </w:p>
        </w:tc>
      </w:tr>
    </w:tbl>
    <w:p w14:paraId="14FD94C3" w14:textId="3B609FF1" w:rsidR="000D14AD" w:rsidRDefault="000D14AD" w:rsidP="566EFC70">
      <w:pPr>
        <w:rPr>
          <w:b/>
          <w:bCs/>
        </w:rPr>
      </w:pPr>
    </w:p>
    <w:p w14:paraId="5EEEBEAD" w14:textId="77777777" w:rsidR="007A7619" w:rsidRDefault="007A7619" w:rsidP="566EFC70">
      <w:pPr>
        <w:rPr>
          <w:b/>
          <w:bCs/>
        </w:rPr>
      </w:pPr>
    </w:p>
    <w:p w14:paraId="4B2E8182" w14:textId="77777777" w:rsidR="007A7619" w:rsidRDefault="007A7619" w:rsidP="566EFC70">
      <w:pPr>
        <w:rPr>
          <w:b/>
          <w:bCs/>
        </w:rPr>
      </w:pPr>
    </w:p>
    <w:p w14:paraId="603A902E" w14:textId="77777777" w:rsidR="007A7619" w:rsidRDefault="007A7619" w:rsidP="566EFC70">
      <w:pPr>
        <w:rPr>
          <w:b/>
          <w:bCs/>
        </w:rPr>
      </w:pPr>
    </w:p>
    <w:p w14:paraId="1BB2D30A" w14:textId="77777777" w:rsidR="007A7619" w:rsidRDefault="007A7619" w:rsidP="566EFC70">
      <w:pPr>
        <w:rPr>
          <w:b/>
          <w:bCs/>
        </w:rPr>
      </w:pPr>
    </w:p>
    <w:p w14:paraId="41C59E9F" w14:textId="77777777" w:rsidR="007A7619" w:rsidRDefault="007A7619" w:rsidP="566EFC70">
      <w:pPr>
        <w:rPr>
          <w:b/>
          <w:bCs/>
        </w:rPr>
      </w:pPr>
    </w:p>
    <w:p w14:paraId="55A324BA" w14:textId="77777777" w:rsidR="007A7619" w:rsidRDefault="007A7619" w:rsidP="566EFC70">
      <w:pPr>
        <w:rPr>
          <w:b/>
          <w:bCs/>
        </w:rPr>
      </w:pPr>
    </w:p>
    <w:p w14:paraId="118A09FB" w14:textId="77777777" w:rsidR="007A7619" w:rsidRDefault="007A7619" w:rsidP="566EFC70">
      <w:pPr>
        <w:rPr>
          <w:b/>
          <w:bCs/>
        </w:rPr>
      </w:pPr>
    </w:p>
    <w:p w14:paraId="598703BD" w14:textId="77777777" w:rsidR="007A7619" w:rsidRDefault="007A7619" w:rsidP="566EFC70">
      <w:pPr>
        <w:rPr>
          <w:b/>
          <w:bCs/>
        </w:rPr>
      </w:pPr>
    </w:p>
    <w:p w14:paraId="4B25D38D" w14:textId="77777777" w:rsidR="007A7619" w:rsidRDefault="007A7619" w:rsidP="566EFC70">
      <w:pPr>
        <w:rPr>
          <w:b/>
          <w:bCs/>
        </w:rPr>
      </w:pPr>
    </w:p>
    <w:p w14:paraId="5C0652C7" w14:textId="77777777" w:rsidR="007A7619" w:rsidRDefault="007A7619" w:rsidP="566EFC70">
      <w:pPr>
        <w:rPr>
          <w:b/>
          <w:bCs/>
        </w:rPr>
      </w:pPr>
    </w:p>
    <w:p w14:paraId="68F6C3E2" w14:textId="77777777" w:rsidR="007A7619" w:rsidRDefault="007A7619" w:rsidP="566EFC70">
      <w:pPr>
        <w:rPr>
          <w:b/>
          <w:bCs/>
        </w:rPr>
      </w:pPr>
    </w:p>
    <w:p w14:paraId="5F47B36F" w14:textId="2E8E0F6E" w:rsidR="00494044" w:rsidRDefault="003F555B" w:rsidP="566EFC70">
      <w:pPr>
        <w:rPr>
          <w:b/>
          <w:bCs/>
        </w:rPr>
      </w:pPr>
      <w:r>
        <w:rPr>
          <w:b/>
          <w:bCs/>
        </w:rPr>
        <w:lastRenderedPageBreak/>
        <w:t xml:space="preserve">APPENDIX </w:t>
      </w:r>
      <w:r w:rsidR="007C1EFE">
        <w:rPr>
          <w:b/>
          <w:bCs/>
        </w:rPr>
        <w:t>3</w:t>
      </w:r>
      <w:r>
        <w:rPr>
          <w:b/>
          <w:bCs/>
        </w:rPr>
        <w:t xml:space="preserve">: </w:t>
      </w:r>
    </w:p>
    <w:p w14:paraId="7EEBDA3C" w14:textId="6859FCE4" w:rsidR="00D65BC3" w:rsidRDefault="003F555B" w:rsidP="566EFC70">
      <w:pPr>
        <w:rPr>
          <w:b/>
          <w:bCs/>
        </w:rPr>
      </w:pPr>
      <w:r>
        <w:rPr>
          <w:b/>
          <w:bCs/>
        </w:rPr>
        <w:t>ADDITIONAL INVESTIGATIONS</w:t>
      </w:r>
    </w:p>
    <w:p w14:paraId="3AF65D9A" w14:textId="56685ECC" w:rsidR="00855B04" w:rsidRPr="008974F8" w:rsidRDefault="00855B04" w:rsidP="008974F8">
      <w:pPr>
        <w:pStyle w:val="ListParagraph"/>
        <w:numPr>
          <w:ilvl w:val="0"/>
          <w:numId w:val="17"/>
        </w:numPr>
        <w:spacing w:after="0" w:line="360" w:lineRule="auto"/>
        <w:jc w:val="both"/>
        <w:rPr>
          <w:rFonts w:ascii="Calibri" w:eastAsia="Calibri" w:hAnsi="Calibri" w:cs="Calibri"/>
          <w:b/>
          <w:bCs/>
          <w:lang w:val="en-GB"/>
        </w:rPr>
      </w:pPr>
      <w:r w:rsidRPr="008974F8">
        <w:rPr>
          <w:rFonts w:ascii="Calibri" w:eastAsia="Calibri" w:hAnsi="Calibri" w:cs="Calibri"/>
          <w:b/>
          <w:bCs/>
          <w:lang w:val="en-GB"/>
        </w:rPr>
        <w:t>Introduction</w:t>
      </w:r>
    </w:p>
    <w:p w14:paraId="1871BCEE" w14:textId="77777777" w:rsidR="00855B04" w:rsidRPr="00855B04" w:rsidRDefault="00855B04" w:rsidP="00855B04">
      <w:pPr>
        <w:spacing w:after="0" w:line="360" w:lineRule="auto"/>
        <w:jc w:val="both"/>
        <w:rPr>
          <w:rFonts w:ascii="Calibri" w:eastAsia="Calibri" w:hAnsi="Calibri" w:cs="Calibri"/>
          <w:lang w:val="en-GB"/>
        </w:rPr>
      </w:pPr>
      <w:r w:rsidRPr="00855B04">
        <w:rPr>
          <w:rFonts w:ascii="Calibri" w:eastAsia="Calibri" w:hAnsi="Calibri" w:cs="Calibri"/>
          <w:lang w:val="en-GB"/>
        </w:rPr>
        <w:t xml:space="preserve">The findings from the primary trial analysis according to our pre-specified Statistical Analysis Plan (SAP) provide no evidence for difference in effect between the placebo and treatment arms. Indeed, across all primary and secondary outcome variables outcomes were remarkably similar in the trial arms at 8 weeks and do not indicate any advantage of OROS-MPH over placebo, even at trend level. Furthermore, findings from the per protocol analyses as laid out in the SAP did not provide any evidence for efficacy of the OROS-MPH intervention either. </w:t>
      </w:r>
    </w:p>
    <w:p w14:paraId="5E69C416" w14:textId="77777777" w:rsidR="00855B04" w:rsidRPr="00855B04" w:rsidRDefault="00855B04" w:rsidP="00855B04">
      <w:pPr>
        <w:spacing w:after="0" w:line="360" w:lineRule="auto"/>
        <w:jc w:val="both"/>
        <w:rPr>
          <w:rFonts w:ascii="Calibri" w:eastAsia="Calibri" w:hAnsi="Calibri" w:cs="Calibri"/>
          <w:lang w:val="en-GB"/>
        </w:rPr>
      </w:pPr>
    </w:p>
    <w:p w14:paraId="1A9460BA" w14:textId="78D4FAEB" w:rsidR="00855B04" w:rsidRPr="00855B04" w:rsidRDefault="00855B04" w:rsidP="00855B04">
      <w:pPr>
        <w:spacing w:after="0" w:line="360" w:lineRule="auto"/>
        <w:jc w:val="both"/>
        <w:rPr>
          <w:rFonts w:ascii="Calibri" w:eastAsia="Calibri" w:hAnsi="Calibri" w:cs="Calibri"/>
          <w:lang w:val="en-GB"/>
        </w:rPr>
      </w:pPr>
      <w:r w:rsidRPr="00855B04">
        <w:rPr>
          <w:rFonts w:ascii="Calibri" w:eastAsia="Calibri" w:hAnsi="Calibri" w:cs="Calibri"/>
          <w:lang w:val="en-GB"/>
        </w:rPr>
        <w:t xml:space="preserve">As outlined in the justification for this study, methylphenidate has been investigated in adults with ADHD in community ADHD clinics in previous </w:t>
      </w:r>
      <w:r w:rsidR="003C27BE" w:rsidRPr="00855B04">
        <w:rPr>
          <w:rFonts w:ascii="Calibri" w:eastAsia="Calibri" w:hAnsi="Calibri" w:cs="Calibri"/>
          <w:lang w:val="en-GB"/>
        </w:rPr>
        <w:t>studies and</w:t>
      </w:r>
      <w:r w:rsidRPr="00855B04">
        <w:rPr>
          <w:rFonts w:ascii="Calibri" w:eastAsia="Calibri" w:hAnsi="Calibri" w:cs="Calibri"/>
          <w:lang w:val="en-GB"/>
        </w:rPr>
        <w:t xml:space="preserve"> found to have an average standardised between-group effect of around SMD = 0.51. </w:t>
      </w:r>
      <w:r w:rsidRPr="00855B04">
        <w:rPr>
          <w:rFonts w:ascii="Calibri" w:eastAsia="Times New Roman" w:hAnsi="Calibri" w:cs="Calibri"/>
          <w:color w:val="000000"/>
          <w:lang w:val="en-GB"/>
        </w:rPr>
        <w:t xml:space="preserve">A recent comprehensive network meta-analysis estimated an effect size from randomised controlled trials of MPH in reduction of ADHD symptoms in adults with an SMD of 0.49 (95% CI: 0.35 to 0.64). </w:t>
      </w:r>
      <w:r w:rsidRPr="00855B04">
        <w:rPr>
          <w:rFonts w:ascii="Calibri" w:eastAsia="Calibri" w:hAnsi="Calibri" w:cs="Calibri"/>
          <w:lang w:val="en-GB"/>
        </w:rPr>
        <w:t xml:space="preserve">One of the key rationales for this study was to investigate whether </w:t>
      </w:r>
      <w:bookmarkStart w:id="30" w:name="_Hlk33076799"/>
      <w:r w:rsidRPr="00855B04">
        <w:rPr>
          <w:rFonts w:ascii="Calibri" w:eastAsia="Calibri" w:hAnsi="Calibri" w:cs="Calibri"/>
          <w:lang w:val="en-GB"/>
        </w:rPr>
        <w:t xml:space="preserve">OROS-MPH </w:t>
      </w:r>
      <w:bookmarkEnd w:id="30"/>
      <w:r w:rsidRPr="00855B04">
        <w:rPr>
          <w:rFonts w:ascii="Calibri" w:eastAsia="Calibri" w:hAnsi="Calibri" w:cs="Calibri"/>
          <w:lang w:val="en-GB"/>
        </w:rPr>
        <w:t xml:space="preserve">had a different effect in a young adult male prison population when compared to the previous studies. It was proposed that the symptoms of inattention and hyperactivity/impulsivity could potentially have a different meaning in this population reflecting different comorbid mental health or neurodevelopmental disorders. It was further proposed that high levels of drug and alcohol use among offenders might modify the previously reported effects. While a change in the effect size compared to previous studies was envisaged, the absence of even a small effect was unexpected (the estimated between arm standardised effect is &lt; 0.1). </w:t>
      </w:r>
    </w:p>
    <w:p w14:paraId="494F8627" w14:textId="77777777" w:rsidR="00855B04" w:rsidRPr="00855B04" w:rsidRDefault="00855B04" w:rsidP="00855B04">
      <w:pPr>
        <w:spacing w:after="0" w:line="360" w:lineRule="auto"/>
        <w:jc w:val="both"/>
        <w:rPr>
          <w:rFonts w:ascii="Calibri" w:eastAsia="Calibri" w:hAnsi="Calibri" w:cs="Calibri"/>
          <w:lang w:val="en-GB"/>
        </w:rPr>
      </w:pPr>
    </w:p>
    <w:p w14:paraId="0ADA640F" w14:textId="77777777" w:rsidR="00855B04" w:rsidRPr="00855B04" w:rsidRDefault="00855B04" w:rsidP="00855B04">
      <w:pPr>
        <w:spacing w:after="0" w:line="360" w:lineRule="auto"/>
        <w:jc w:val="both"/>
        <w:rPr>
          <w:rFonts w:ascii="Calibri" w:eastAsia="Calibri" w:hAnsi="Calibri" w:cs="Calibri"/>
          <w:lang w:val="en-GB"/>
        </w:rPr>
      </w:pPr>
      <w:r w:rsidRPr="00855B04">
        <w:rPr>
          <w:rFonts w:ascii="Calibri" w:eastAsia="Calibri" w:hAnsi="Calibri" w:cs="Calibri"/>
          <w:lang w:val="en-GB"/>
        </w:rPr>
        <w:t xml:space="preserve">While there appeared to be no between-group effects, there was a change over the observation period indicating an apparent improvement in symptoms in both arms. CAARS-O scores dropped from 36.4 to 28.0 (8.4 points) in the OROS-MPH arm of the trial and from 37.2 to 29.3 (7.9 points) in the placebo arm (Table 9). This is not unexpected since significant change has been observed in placebo arms of most randomised controlled trials for MPH in ADHD. However, we saw much greater change in symptoms in the pilot study for this project at HMP YOI Isis, which included 121 participants in a single unblinded group receiving OROS-MPH </w:t>
      </w:r>
      <w:r w:rsidRPr="00855B04">
        <w:rPr>
          <w:rFonts w:ascii="Calibri" w:eastAsia="Calibri" w:hAnsi="Calibri" w:cs="Calibri"/>
          <w:noProof/>
          <w:vertAlign w:val="superscript"/>
          <w:lang w:val="en-GB"/>
        </w:rPr>
        <w:t>29</w:t>
      </w:r>
      <w:r w:rsidRPr="00855B04">
        <w:rPr>
          <w:rFonts w:ascii="Calibri" w:eastAsia="Calibri" w:hAnsi="Calibri" w:cs="Calibri"/>
          <w:lang w:val="en-GB"/>
        </w:rPr>
        <w:t xml:space="preserve">. The pilot study found the mean change over time for CAARS-O to be 22.6 (37.6 to 15.0) using the primary outcome at week 12 and last observation carried forward approach to deal with missing observations. For the week 8 secondary outcome data in the pilot using the LOCF approach, the </w:t>
      </w:r>
      <w:r w:rsidRPr="00855B04">
        <w:rPr>
          <w:rFonts w:ascii="Calibri" w:eastAsia="Calibri" w:hAnsi="Calibri" w:cs="Calibri"/>
          <w:lang w:val="en-GB"/>
        </w:rPr>
        <w:lastRenderedPageBreak/>
        <w:t>difference was even greater: 29.3 (from 37.6 to 8.31). This appears to be far larger than the change observed in either of the two treatment arms of the current trial.</w:t>
      </w:r>
    </w:p>
    <w:p w14:paraId="773D3769" w14:textId="77777777" w:rsidR="00855B04" w:rsidRPr="00855B04" w:rsidRDefault="00855B04" w:rsidP="00855B04">
      <w:pPr>
        <w:spacing w:after="0" w:line="360" w:lineRule="auto"/>
        <w:jc w:val="both"/>
        <w:rPr>
          <w:rFonts w:ascii="Calibri" w:eastAsia="Calibri" w:hAnsi="Calibri" w:cs="Calibri"/>
          <w:lang w:val="en-GB"/>
        </w:rPr>
      </w:pPr>
    </w:p>
    <w:p w14:paraId="0283BE8B" w14:textId="227F0D26" w:rsidR="00855B04" w:rsidRDefault="00855B04" w:rsidP="00855B04">
      <w:pPr>
        <w:spacing w:after="0" w:line="360" w:lineRule="auto"/>
        <w:jc w:val="both"/>
        <w:rPr>
          <w:rFonts w:ascii="Calibri" w:eastAsia="Calibri" w:hAnsi="Calibri" w:cs="Calibri"/>
          <w:lang w:val="en-GB"/>
        </w:rPr>
      </w:pPr>
      <w:r w:rsidRPr="00855B04">
        <w:rPr>
          <w:rFonts w:ascii="Calibri" w:eastAsia="Calibri" w:hAnsi="Calibri" w:cs="Calibri"/>
          <w:lang w:val="en-GB"/>
        </w:rPr>
        <w:t xml:space="preserve">For these reasons we completed a set of further analyses to explore possible explanations for the unexpected findings in this study. These further analyses were proposed after database lock and review of the findings from the primary trial analyses according to the SAP. They clearly are post-hoc analyses and should be regarded as entirely exploratory in nature, with the aim of making suggestions for possible explanations of the study findings. </w:t>
      </w:r>
    </w:p>
    <w:p w14:paraId="7F282492" w14:textId="420FF6F7" w:rsidR="005214A0" w:rsidRDefault="005214A0" w:rsidP="00855B04">
      <w:pPr>
        <w:spacing w:after="0" w:line="360" w:lineRule="auto"/>
        <w:jc w:val="both"/>
        <w:rPr>
          <w:rFonts w:ascii="Calibri" w:eastAsia="Calibri" w:hAnsi="Calibri" w:cs="Calibri"/>
          <w:lang w:val="en-GB"/>
        </w:rPr>
      </w:pPr>
    </w:p>
    <w:p w14:paraId="1383E263" w14:textId="1BE1939D" w:rsidR="00D11849" w:rsidRPr="008974F8" w:rsidRDefault="00D11849" w:rsidP="008974F8">
      <w:pPr>
        <w:pStyle w:val="ListParagraph"/>
        <w:numPr>
          <w:ilvl w:val="0"/>
          <w:numId w:val="17"/>
        </w:numPr>
        <w:spacing w:after="0" w:line="360" w:lineRule="auto"/>
        <w:jc w:val="both"/>
        <w:rPr>
          <w:rFonts w:ascii="Calibri" w:eastAsia="Calibri" w:hAnsi="Calibri" w:cs="Calibri"/>
          <w:b/>
          <w:bCs/>
          <w:lang w:val="en-GB"/>
        </w:rPr>
      </w:pPr>
      <w:r w:rsidRPr="008974F8">
        <w:rPr>
          <w:rFonts w:ascii="Calibri" w:eastAsia="Calibri" w:hAnsi="Calibri" w:cs="Calibri"/>
          <w:b/>
          <w:bCs/>
          <w:lang w:val="en-GB"/>
        </w:rPr>
        <w:t>Investigating differences between the open pilot study and the randomised controlled trial</w:t>
      </w:r>
    </w:p>
    <w:p w14:paraId="75C0CDCB" w14:textId="77777777" w:rsidR="00DF4E5F" w:rsidRPr="00162AF9" w:rsidRDefault="00DF4E5F" w:rsidP="00DF4E5F">
      <w:pPr>
        <w:spacing w:after="0" w:line="360" w:lineRule="auto"/>
        <w:jc w:val="both"/>
        <w:rPr>
          <w:rFonts w:eastAsia="Times New Roman" w:cstheme="minorHAnsi"/>
        </w:rPr>
      </w:pPr>
      <w:r w:rsidRPr="00162AF9">
        <w:rPr>
          <w:rFonts w:eastAsia="Times New Roman" w:cstheme="minorHAnsi"/>
        </w:rPr>
        <w:t xml:space="preserve">We observed that the pre-post differences for both the treatment and placebo arms were smaller in this trial than in the previous open-label pilot study. To investigate the potential reasons for this we looked at differences in the conduct of the pilot study and the trial and compared the estimated pre-post differences between the pilot study (CIAO-I) and the RCT (CIAO-II) at the HMP YOI Isis site only (since the pilot was only conducted at this site). </w:t>
      </w:r>
    </w:p>
    <w:p w14:paraId="062E0FBB" w14:textId="77777777" w:rsidR="00D43DE6" w:rsidRDefault="00D43DE6" w:rsidP="00D43DE6">
      <w:pPr>
        <w:spacing w:after="0" w:line="360" w:lineRule="auto"/>
        <w:jc w:val="both"/>
        <w:rPr>
          <w:rFonts w:ascii="Calibri" w:eastAsia="Calibri" w:hAnsi="Calibri" w:cs="Calibri"/>
          <w:lang w:val="en-GB"/>
        </w:rPr>
      </w:pPr>
    </w:p>
    <w:p w14:paraId="4607A65D" w14:textId="2E722F92" w:rsidR="00C92794" w:rsidRDefault="00D43DE6" w:rsidP="00A65A22">
      <w:pPr>
        <w:spacing w:after="0" w:line="360" w:lineRule="auto"/>
        <w:jc w:val="both"/>
        <w:rPr>
          <w:rFonts w:ascii="Calibri" w:eastAsia="Calibri" w:hAnsi="Calibri" w:cs="Calibri"/>
          <w:lang w:val="en-GB"/>
        </w:rPr>
      </w:pPr>
      <w:r w:rsidRPr="00D43DE6">
        <w:rPr>
          <w:rFonts w:ascii="Calibri" w:eastAsia="Calibri" w:hAnsi="Calibri" w:cs="Calibri"/>
          <w:lang w:val="en-GB"/>
        </w:rPr>
        <w:t xml:space="preserve">To investigate whether the pre-post differences were of different sizes in the pilot study (CIAO-I) and this trial CIAO-II), we applied similar inclusion and retention procedures across the two studies and restricted attention to HMP YOI Isis only. </w:t>
      </w:r>
      <w:r w:rsidR="00FA2CFA">
        <w:rPr>
          <w:rFonts w:ascii="Calibri" w:eastAsia="Calibri" w:hAnsi="Calibri" w:cs="Calibri"/>
          <w:lang w:val="en-GB"/>
        </w:rPr>
        <w:t>W</w:t>
      </w:r>
      <w:r w:rsidR="00A65A22" w:rsidRPr="00A65A22">
        <w:rPr>
          <w:rFonts w:ascii="Calibri" w:eastAsia="Calibri" w:hAnsi="Calibri" w:cs="Calibri"/>
          <w:lang w:val="en-GB"/>
        </w:rPr>
        <w:t xml:space="preserve">e </w:t>
      </w:r>
      <w:r w:rsidR="00832565">
        <w:rPr>
          <w:rFonts w:ascii="Calibri" w:eastAsia="Calibri" w:hAnsi="Calibri" w:cs="Calibri"/>
          <w:lang w:val="en-GB"/>
        </w:rPr>
        <w:t xml:space="preserve">obtained </w:t>
      </w:r>
      <w:r w:rsidR="00A65A22" w:rsidRPr="00A65A22">
        <w:rPr>
          <w:rFonts w:ascii="Calibri" w:eastAsia="Calibri" w:hAnsi="Calibri" w:cs="Calibri"/>
          <w:lang w:val="en-GB"/>
        </w:rPr>
        <w:t>comparable data by applying similar compliance and follow-up rules to the OROS-MPH arm of the HMP YOI Isis data from this trial, as that applied in the pilot study. To match as closely as possible the procedure followed in the pilot study, participant outcome data from the current trial were treated as missing following a continuous period of 10 days without taking trial medication. To match the outcome period in the current trial (baseline to 8-week assessment) we used the 8-week assessment data from the pilot study (rather than the 12-week data) and only included participants who provided data at the 8-week timepoint.</w:t>
      </w:r>
      <w:r w:rsidR="002423C8">
        <w:rPr>
          <w:rFonts w:ascii="Calibri" w:eastAsia="Calibri" w:hAnsi="Calibri" w:cs="Calibri"/>
          <w:lang w:val="en-GB"/>
        </w:rPr>
        <w:t xml:space="preserve"> </w:t>
      </w:r>
    </w:p>
    <w:p w14:paraId="6D97C136" w14:textId="77777777" w:rsidR="00C92794" w:rsidRDefault="00C92794" w:rsidP="00A65A22">
      <w:pPr>
        <w:spacing w:after="0" w:line="360" w:lineRule="auto"/>
        <w:jc w:val="both"/>
        <w:rPr>
          <w:rFonts w:ascii="Calibri" w:eastAsia="Calibri" w:hAnsi="Calibri" w:cs="Calibri"/>
          <w:lang w:val="en-GB"/>
        </w:rPr>
      </w:pPr>
    </w:p>
    <w:p w14:paraId="721676BC" w14:textId="478402F4" w:rsidR="00A65A22" w:rsidRPr="00A65A22" w:rsidRDefault="002423C8" w:rsidP="00A65A22">
      <w:pPr>
        <w:spacing w:after="0" w:line="360" w:lineRule="auto"/>
        <w:jc w:val="both"/>
        <w:rPr>
          <w:rFonts w:ascii="Calibri" w:eastAsia="Calibri" w:hAnsi="Calibri" w:cs="Calibri"/>
          <w:lang w:val="en-GB"/>
        </w:rPr>
      </w:pPr>
      <w:r>
        <w:rPr>
          <w:rFonts w:ascii="Calibri" w:eastAsia="Calibri" w:hAnsi="Calibri" w:cs="Calibri"/>
          <w:lang w:val="en-GB"/>
        </w:rPr>
        <w:t xml:space="preserve">Comparison of means are presented in Table </w:t>
      </w:r>
      <w:r w:rsidR="00C92794">
        <w:rPr>
          <w:rFonts w:ascii="Calibri" w:eastAsia="Calibri" w:hAnsi="Calibri" w:cs="Calibri"/>
          <w:lang w:val="en-GB"/>
        </w:rPr>
        <w:t xml:space="preserve">22. Table 23 presents a comparison of the demographic and baseline characteristics for participants in the pilot study and the current trial.  </w:t>
      </w:r>
    </w:p>
    <w:p w14:paraId="527E52DB" w14:textId="533D71F3" w:rsidR="00C92794" w:rsidRDefault="00C92794" w:rsidP="007C6E14"/>
    <w:p w14:paraId="6D73CD56" w14:textId="77777777" w:rsidR="00C92794" w:rsidRPr="007C6E14" w:rsidRDefault="00C92794" w:rsidP="007C6E14"/>
    <w:tbl>
      <w:tblPr>
        <w:tblStyle w:val="TableGrid3"/>
        <w:tblW w:w="0" w:type="auto"/>
        <w:tblLook w:val="04A0" w:firstRow="1" w:lastRow="0" w:firstColumn="1" w:lastColumn="0" w:noHBand="0" w:noVBand="1"/>
      </w:tblPr>
      <w:tblGrid>
        <w:gridCol w:w="963"/>
        <w:gridCol w:w="715"/>
        <w:gridCol w:w="1294"/>
        <w:gridCol w:w="985"/>
        <w:gridCol w:w="716"/>
        <w:gridCol w:w="1418"/>
        <w:gridCol w:w="1275"/>
      </w:tblGrid>
      <w:tr w:rsidR="007C6E14" w:rsidRPr="00844E06" w14:paraId="4519F007" w14:textId="77777777" w:rsidTr="006770E8">
        <w:tc>
          <w:tcPr>
            <w:tcW w:w="7366" w:type="dxa"/>
            <w:gridSpan w:val="7"/>
            <w:shd w:val="clear" w:color="auto" w:fill="FFF2CC"/>
          </w:tcPr>
          <w:p w14:paraId="33E72241" w14:textId="63E9CF78" w:rsidR="007C6E14" w:rsidRPr="00305BFD" w:rsidRDefault="00E44FA4" w:rsidP="007C6E14">
            <w:pPr>
              <w:spacing w:after="160" w:line="259" w:lineRule="auto"/>
              <w:rPr>
                <w:b/>
                <w:bCs/>
              </w:rPr>
            </w:pPr>
            <w:r>
              <w:rPr>
                <w:b/>
                <w:bCs/>
              </w:rPr>
              <w:lastRenderedPageBreak/>
              <w:t xml:space="preserve">Table </w:t>
            </w:r>
            <w:r w:rsidR="00023F4D">
              <w:rPr>
                <w:b/>
                <w:bCs/>
              </w:rPr>
              <w:t>16</w:t>
            </w:r>
            <w:r>
              <w:rPr>
                <w:b/>
                <w:bCs/>
              </w:rPr>
              <w:t xml:space="preserve">: </w:t>
            </w:r>
            <w:r w:rsidR="007C6E14" w:rsidRPr="00305BFD">
              <w:rPr>
                <w:b/>
                <w:bCs/>
              </w:rPr>
              <w:t>Comparison of means for CAARS-O for pilot study and the subset of trial patients at HMP YOI ISIS taking OROS-MPH at least once in any consecutive period of 10 days</w:t>
            </w:r>
          </w:p>
        </w:tc>
      </w:tr>
      <w:tr w:rsidR="007C6E14" w:rsidRPr="00844E06" w14:paraId="45381E77" w14:textId="77777777" w:rsidTr="006770E8">
        <w:tc>
          <w:tcPr>
            <w:tcW w:w="963" w:type="dxa"/>
            <w:vMerge w:val="restart"/>
            <w:shd w:val="clear" w:color="auto" w:fill="FFF2CC"/>
          </w:tcPr>
          <w:p w14:paraId="0F1A2346" w14:textId="77777777" w:rsidR="007C6E14" w:rsidRPr="00305BFD" w:rsidRDefault="007C6E14" w:rsidP="007C6E14">
            <w:pPr>
              <w:spacing w:after="160" w:line="259" w:lineRule="auto"/>
              <w:rPr>
                <w:b/>
                <w:bCs/>
              </w:rPr>
            </w:pPr>
            <w:r w:rsidRPr="00305BFD">
              <w:rPr>
                <w:b/>
                <w:bCs/>
              </w:rPr>
              <w:t>Time</w:t>
            </w:r>
          </w:p>
        </w:tc>
        <w:tc>
          <w:tcPr>
            <w:tcW w:w="2994" w:type="dxa"/>
            <w:gridSpan w:val="3"/>
            <w:shd w:val="clear" w:color="auto" w:fill="FFF2CC"/>
          </w:tcPr>
          <w:p w14:paraId="78C7E907" w14:textId="77777777" w:rsidR="007C6E14" w:rsidRPr="00305BFD" w:rsidRDefault="007C6E14" w:rsidP="007C6E14">
            <w:pPr>
              <w:spacing w:after="160" w:line="259" w:lineRule="auto"/>
              <w:rPr>
                <w:b/>
                <w:bCs/>
              </w:rPr>
            </w:pPr>
            <w:r w:rsidRPr="00305BFD">
              <w:rPr>
                <w:b/>
                <w:bCs/>
              </w:rPr>
              <w:t>CIAO-I (pilot study)</w:t>
            </w:r>
          </w:p>
        </w:tc>
        <w:tc>
          <w:tcPr>
            <w:tcW w:w="3409" w:type="dxa"/>
            <w:gridSpan w:val="3"/>
            <w:shd w:val="clear" w:color="auto" w:fill="FFF2CC"/>
          </w:tcPr>
          <w:p w14:paraId="28439F04" w14:textId="77777777" w:rsidR="007C6E14" w:rsidRPr="00305BFD" w:rsidRDefault="007C6E14" w:rsidP="007C6E14">
            <w:pPr>
              <w:spacing w:after="160" w:line="259" w:lineRule="auto"/>
              <w:rPr>
                <w:b/>
                <w:bCs/>
              </w:rPr>
            </w:pPr>
            <w:r w:rsidRPr="00305BFD">
              <w:rPr>
                <w:b/>
                <w:bCs/>
              </w:rPr>
              <w:t>CIAO-II (current trial)</w:t>
            </w:r>
          </w:p>
        </w:tc>
      </w:tr>
      <w:tr w:rsidR="007C6E14" w:rsidRPr="00844E06" w14:paraId="15E1BDE3" w14:textId="77777777" w:rsidTr="006770E8">
        <w:tc>
          <w:tcPr>
            <w:tcW w:w="963" w:type="dxa"/>
            <w:vMerge/>
            <w:shd w:val="clear" w:color="auto" w:fill="FFF2CC"/>
          </w:tcPr>
          <w:p w14:paraId="14F5960C" w14:textId="77777777" w:rsidR="007C6E14" w:rsidRPr="00305BFD" w:rsidRDefault="007C6E14" w:rsidP="007C6E14">
            <w:pPr>
              <w:spacing w:after="160" w:line="259" w:lineRule="auto"/>
              <w:rPr>
                <w:b/>
                <w:bCs/>
              </w:rPr>
            </w:pPr>
          </w:p>
        </w:tc>
        <w:tc>
          <w:tcPr>
            <w:tcW w:w="715" w:type="dxa"/>
            <w:shd w:val="clear" w:color="auto" w:fill="FFF2CC"/>
          </w:tcPr>
          <w:p w14:paraId="2C8A0388" w14:textId="77777777" w:rsidR="007C6E14" w:rsidRPr="00305BFD" w:rsidRDefault="007C6E14" w:rsidP="007C6E14">
            <w:pPr>
              <w:spacing w:after="160" w:line="259" w:lineRule="auto"/>
              <w:rPr>
                <w:b/>
                <w:bCs/>
              </w:rPr>
            </w:pPr>
            <w:r w:rsidRPr="00305BFD">
              <w:rPr>
                <w:b/>
                <w:bCs/>
              </w:rPr>
              <w:t>N</w:t>
            </w:r>
          </w:p>
        </w:tc>
        <w:tc>
          <w:tcPr>
            <w:tcW w:w="1294" w:type="dxa"/>
            <w:shd w:val="clear" w:color="auto" w:fill="FFF2CC"/>
          </w:tcPr>
          <w:p w14:paraId="45B64296" w14:textId="77777777" w:rsidR="007C6E14" w:rsidRPr="00305BFD" w:rsidRDefault="007C6E14" w:rsidP="007C6E14">
            <w:pPr>
              <w:spacing w:after="160" w:line="259" w:lineRule="auto"/>
              <w:rPr>
                <w:b/>
                <w:bCs/>
              </w:rPr>
            </w:pPr>
            <w:r w:rsidRPr="00305BFD">
              <w:rPr>
                <w:b/>
                <w:bCs/>
              </w:rPr>
              <w:t>Mean (SD)</w:t>
            </w:r>
          </w:p>
        </w:tc>
        <w:tc>
          <w:tcPr>
            <w:tcW w:w="985" w:type="dxa"/>
            <w:shd w:val="clear" w:color="auto" w:fill="FFF2CC"/>
          </w:tcPr>
          <w:p w14:paraId="7C254796" w14:textId="77777777" w:rsidR="007C6E14" w:rsidRPr="00305BFD" w:rsidRDefault="007C6E14" w:rsidP="007C6E14">
            <w:pPr>
              <w:spacing w:after="160" w:line="259" w:lineRule="auto"/>
              <w:rPr>
                <w:b/>
                <w:bCs/>
              </w:rPr>
            </w:pPr>
            <w:r w:rsidRPr="00305BFD">
              <w:rPr>
                <w:b/>
                <w:bCs/>
              </w:rPr>
              <w:t>Change from baseline</w:t>
            </w:r>
          </w:p>
        </w:tc>
        <w:tc>
          <w:tcPr>
            <w:tcW w:w="716" w:type="dxa"/>
            <w:shd w:val="clear" w:color="auto" w:fill="FFF2CC"/>
          </w:tcPr>
          <w:p w14:paraId="3D383031" w14:textId="77777777" w:rsidR="007C6E14" w:rsidRPr="00305BFD" w:rsidRDefault="007C6E14" w:rsidP="007C6E14">
            <w:pPr>
              <w:spacing w:after="160" w:line="259" w:lineRule="auto"/>
              <w:rPr>
                <w:b/>
                <w:bCs/>
              </w:rPr>
            </w:pPr>
            <w:r w:rsidRPr="00305BFD">
              <w:rPr>
                <w:b/>
                <w:bCs/>
              </w:rPr>
              <w:t>N</w:t>
            </w:r>
          </w:p>
        </w:tc>
        <w:tc>
          <w:tcPr>
            <w:tcW w:w="1418" w:type="dxa"/>
            <w:shd w:val="clear" w:color="auto" w:fill="FFF2CC"/>
          </w:tcPr>
          <w:p w14:paraId="2F9D9474" w14:textId="77777777" w:rsidR="007C6E14" w:rsidRPr="00305BFD" w:rsidRDefault="007C6E14" w:rsidP="007C6E14">
            <w:pPr>
              <w:spacing w:after="160" w:line="259" w:lineRule="auto"/>
              <w:rPr>
                <w:b/>
                <w:bCs/>
              </w:rPr>
            </w:pPr>
            <w:r w:rsidRPr="00305BFD">
              <w:rPr>
                <w:b/>
                <w:bCs/>
              </w:rPr>
              <w:t>Mean (SD)</w:t>
            </w:r>
          </w:p>
        </w:tc>
        <w:tc>
          <w:tcPr>
            <w:tcW w:w="1275" w:type="dxa"/>
            <w:shd w:val="clear" w:color="auto" w:fill="FFF2CC"/>
          </w:tcPr>
          <w:p w14:paraId="4B54F903" w14:textId="77777777" w:rsidR="007C6E14" w:rsidRPr="00305BFD" w:rsidRDefault="007C6E14" w:rsidP="007C6E14">
            <w:pPr>
              <w:spacing w:after="160" w:line="259" w:lineRule="auto"/>
              <w:rPr>
                <w:b/>
                <w:bCs/>
              </w:rPr>
            </w:pPr>
            <w:r w:rsidRPr="00305BFD">
              <w:rPr>
                <w:b/>
                <w:bCs/>
              </w:rPr>
              <w:t>Change from baseline</w:t>
            </w:r>
          </w:p>
        </w:tc>
      </w:tr>
      <w:tr w:rsidR="007C6E14" w:rsidRPr="00844E06" w14:paraId="385ECC1E" w14:textId="77777777" w:rsidTr="006770E8">
        <w:tc>
          <w:tcPr>
            <w:tcW w:w="963" w:type="dxa"/>
          </w:tcPr>
          <w:p w14:paraId="103E601F" w14:textId="77777777" w:rsidR="007C6E14" w:rsidRPr="007C6E14" w:rsidRDefault="007C6E14" w:rsidP="007C6E14">
            <w:pPr>
              <w:spacing w:after="160" w:line="259" w:lineRule="auto"/>
            </w:pPr>
            <w:r w:rsidRPr="007C6E14">
              <w:t>Baseline</w:t>
            </w:r>
          </w:p>
        </w:tc>
        <w:tc>
          <w:tcPr>
            <w:tcW w:w="715" w:type="dxa"/>
          </w:tcPr>
          <w:p w14:paraId="43FA30A5" w14:textId="77777777" w:rsidR="007C6E14" w:rsidRPr="007C6E14" w:rsidRDefault="007C6E14" w:rsidP="007C6E14">
            <w:pPr>
              <w:spacing w:after="160" w:line="259" w:lineRule="auto"/>
            </w:pPr>
            <w:r w:rsidRPr="007C6E14">
              <w:t>81</w:t>
            </w:r>
          </w:p>
        </w:tc>
        <w:tc>
          <w:tcPr>
            <w:tcW w:w="1294" w:type="dxa"/>
          </w:tcPr>
          <w:p w14:paraId="70290A4C" w14:textId="77777777" w:rsidR="007C6E14" w:rsidRPr="007C6E14" w:rsidRDefault="007C6E14" w:rsidP="007C6E14">
            <w:pPr>
              <w:spacing w:after="160" w:line="259" w:lineRule="auto"/>
            </w:pPr>
            <w:r w:rsidRPr="007C6E14">
              <w:t>36.51 (6.91)</w:t>
            </w:r>
          </w:p>
        </w:tc>
        <w:tc>
          <w:tcPr>
            <w:tcW w:w="985" w:type="dxa"/>
          </w:tcPr>
          <w:p w14:paraId="717CF613" w14:textId="77777777" w:rsidR="007C6E14" w:rsidRPr="007C6E14" w:rsidRDefault="007C6E14" w:rsidP="007C6E14">
            <w:pPr>
              <w:spacing w:after="160" w:line="259" w:lineRule="auto"/>
            </w:pPr>
          </w:p>
        </w:tc>
        <w:tc>
          <w:tcPr>
            <w:tcW w:w="716" w:type="dxa"/>
          </w:tcPr>
          <w:p w14:paraId="61F92977" w14:textId="77777777" w:rsidR="007C6E14" w:rsidRPr="007C6E14" w:rsidRDefault="007C6E14" w:rsidP="007C6E14">
            <w:pPr>
              <w:spacing w:after="160" w:line="259" w:lineRule="auto"/>
            </w:pPr>
            <w:r w:rsidRPr="007C6E14">
              <w:t>40</w:t>
            </w:r>
          </w:p>
        </w:tc>
        <w:tc>
          <w:tcPr>
            <w:tcW w:w="1418" w:type="dxa"/>
          </w:tcPr>
          <w:p w14:paraId="2EB8B018" w14:textId="77777777" w:rsidR="007C6E14" w:rsidRPr="007C6E14" w:rsidRDefault="007C6E14" w:rsidP="007C6E14">
            <w:pPr>
              <w:spacing w:after="160" w:line="259" w:lineRule="auto"/>
            </w:pPr>
            <w:r w:rsidRPr="007C6E14">
              <w:t>37.63 (11.03)</w:t>
            </w:r>
          </w:p>
        </w:tc>
        <w:tc>
          <w:tcPr>
            <w:tcW w:w="1275" w:type="dxa"/>
          </w:tcPr>
          <w:p w14:paraId="7E4857D7" w14:textId="77777777" w:rsidR="007C6E14" w:rsidRPr="007C6E14" w:rsidRDefault="007C6E14" w:rsidP="007C6E14">
            <w:pPr>
              <w:spacing w:after="160" w:line="259" w:lineRule="auto"/>
            </w:pPr>
          </w:p>
        </w:tc>
      </w:tr>
      <w:tr w:rsidR="007C6E14" w:rsidRPr="00844E06" w14:paraId="1A49A8D0" w14:textId="77777777" w:rsidTr="006770E8">
        <w:tc>
          <w:tcPr>
            <w:tcW w:w="963" w:type="dxa"/>
          </w:tcPr>
          <w:p w14:paraId="27C95BDD" w14:textId="77777777" w:rsidR="007C6E14" w:rsidRPr="007C6E14" w:rsidRDefault="007C6E14" w:rsidP="007C6E14">
            <w:pPr>
              <w:spacing w:after="160" w:line="259" w:lineRule="auto"/>
            </w:pPr>
            <w:r w:rsidRPr="007C6E14">
              <w:t>Week 5</w:t>
            </w:r>
          </w:p>
        </w:tc>
        <w:tc>
          <w:tcPr>
            <w:tcW w:w="715" w:type="dxa"/>
          </w:tcPr>
          <w:p w14:paraId="72D5F344" w14:textId="77777777" w:rsidR="007C6E14" w:rsidRPr="007C6E14" w:rsidRDefault="007C6E14" w:rsidP="007C6E14">
            <w:pPr>
              <w:spacing w:after="160" w:line="259" w:lineRule="auto"/>
            </w:pPr>
            <w:r w:rsidRPr="007C6E14">
              <w:t>81</w:t>
            </w:r>
          </w:p>
        </w:tc>
        <w:tc>
          <w:tcPr>
            <w:tcW w:w="1294" w:type="dxa"/>
          </w:tcPr>
          <w:p w14:paraId="14E26A92" w14:textId="77777777" w:rsidR="007C6E14" w:rsidRPr="007C6E14" w:rsidRDefault="007C6E14" w:rsidP="007C6E14">
            <w:pPr>
              <w:spacing w:after="160" w:line="259" w:lineRule="auto"/>
            </w:pPr>
            <w:r w:rsidRPr="007C6E14">
              <w:t>11.41 (8.17)</w:t>
            </w:r>
          </w:p>
        </w:tc>
        <w:tc>
          <w:tcPr>
            <w:tcW w:w="985" w:type="dxa"/>
          </w:tcPr>
          <w:p w14:paraId="4D1F280C" w14:textId="77777777" w:rsidR="007C6E14" w:rsidRPr="007C6E14" w:rsidRDefault="007C6E14" w:rsidP="007C6E14">
            <w:pPr>
              <w:spacing w:after="160" w:line="259" w:lineRule="auto"/>
            </w:pPr>
            <w:r w:rsidRPr="007C6E14">
              <w:t>25.10</w:t>
            </w:r>
          </w:p>
        </w:tc>
        <w:tc>
          <w:tcPr>
            <w:tcW w:w="716" w:type="dxa"/>
          </w:tcPr>
          <w:p w14:paraId="3F50395D" w14:textId="77777777" w:rsidR="007C6E14" w:rsidRPr="007C6E14" w:rsidRDefault="007C6E14" w:rsidP="007C6E14">
            <w:pPr>
              <w:spacing w:after="160" w:line="259" w:lineRule="auto"/>
            </w:pPr>
            <w:r w:rsidRPr="007C6E14">
              <w:t>41</w:t>
            </w:r>
          </w:p>
        </w:tc>
        <w:tc>
          <w:tcPr>
            <w:tcW w:w="1418" w:type="dxa"/>
          </w:tcPr>
          <w:p w14:paraId="03B578EF" w14:textId="77777777" w:rsidR="007C6E14" w:rsidRPr="007C6E14" w:rsidRDefault="007C6E14" w:rsidP="007C6E14">
            <w:pPr>
              <w:spacing w:after="160" w:line="259" w:lineRule="auto"/>
            </w:pPr>
            <w:r w:rsidRPr="007C6E14">
              <w:t>25.49 (14.60)</w:t>
            </w:r>
          </w:p>
        </w:tc>
        <w:tc>
          <w:tcPr>
            <w:tcW w:w="1275" w:type="dxa"/>
          </w:tcPr>
          <w:p w14:paraId="63ED1BA0" w14:textId="77777777" w:rsidR="007C6E14" w:rsidRPr="007C6E14" w:rsidRDefault="007C6E14" w:rsidP="007C6E14">
            <w:pPr>
              <w:spacing w:after="160" w:line="259" w:lineRule="auto"/>
            </w:pPr>
            <w:r w:rsidRPr="007C6E14">
              <w:t>12.14</w:t>
            </w:r>
          </w:p>
        </w:tc>
      </w:tr>
      <w:tr w:rsidR="007C6E14" w:rsidRPr="00844E06" w14:paraId="1507ADFF" w14:textId="77777777" w:rsidTr="006770E8">
        <w:tc>
          <w:tcPr>
            <w:tcW w:w="963" w:type="dxa"/>
          </w:tcPr>
          <w:p w14:paraId="16DDE551" w14:textId="77777777" w:rsidR="007C6E14" w:rsidRPr="007C6E14" w:rsidRDefault="007C6E14" w:rsidP="007C6E14">
            <w:pPr>
              <w:spacing w:after="160" w:line="259" w:lineRule="auto"/>
            </w:pPr>
            <w:r w:rsidRPr="007C6E14">
              <w:t>Week 8</w:t>
            </w:r>
          </w:p>
        </w:tc>
        <w:tc>
          <w:tcPr>
            <w:tcW w:w="715" w:type="dxa"/>
          </w:tcPr>
          <w:p w14:paraId="59B31F47" w14:textId="77777777" w:rsidR="007C6E14" w:rsidRPr="007C6E14" w:rsidRDefault="007C6E14" w:rsidP="007C6E14">
            <w:pPr>
              <w:spacing w:after="160" w:line="259" w:lineRule="auto"/>
            </w:pPr>
            <w:r w:rsidRPr="007C6E14">
              <w:t>81</w:t>
            </w:r>
          </w:p>
        </w:tc>
        <w:tc>
          <w:tcPr>
            <w:tcW w:w="1294" w:type="dxa"/>
          </w:tcPr>
          <w:p w14:paraId="47C3D23D" w14:textId="77777777" w:rsidR="007C6E14" w:rsidRPr="007C6E14" w:rsidRDefault="007C6E14" w:rsidP="007C6E14">
            <w:pPr>
              <w:spacing w:after="160" w:line="259" w:lineRule="auto"/>
            </w:pPr>
            <w:r w:rsidRPr="007C6E14">
              <w:t>11.52 (8.77)</w:t>
            </w:r>
          </w:p>
        </w:tc>
        <w:tc>
          <w:tcPr>
            <w:tcW w:w="985" w:type="dxa"/>
          </w:tcPr>
          <w:p w14:paraId="3E655A22" w14:textId="77777777" w:rsidR="007C6E14" w:rsidRPr="007C6E14" w:rsidRDefault="007C6E14" w:rsidP="007C6E14">
            <w:pPr>
              <w:spacing w:after="160" w:line="259" w:lineRule="auto"/>
            </w:pPr>
            <w:r w:rsidRPr="007C6E14">
              <w:t>24.99</w:t>
            </w:r>
          </w:p>
        </w:tc>
        <w:tc>
          <w:tcPr>
            <w:tcW w:w="716" w:type="dxa"/>
          </w:tcPr>
          <w:p w14:paraId="513F9A60" w14:textId="77777777" w:rsidR="007C6E14" w:rsidRPr="007C6E14" w:rsidRDefault="007C6E14" w:rsidP="007C6E14">
            <w:pPr>
              <w:spacing w:after="160" w:line="259" w:lineRule="auto"/>
            </w:pPr>
            <w:r w:rsidRPr="007C6E14">
              <w:t>41</w:t>
            </w:r>
          </w:p>
        </w:tc>
        <w:tc>
          <w:tcPr>
            <w:tcW w:w="1418" w:type="dxa"/>
          </w:tcPr>
          <w:p w14:paraId="10122E6B" w14:textId="77777777" w:rsidR="007C6E14" w:rsidRPr="007C6E14" w:rsidRDefault="007C6E14" w:rsidP="007C6E14">
            <w:pPr>
              <w:spacing w:after="160" w:line="259" w:lineRule="auto"/>
            </w:pPr>
            <w:r w:rsidRPr="007C6E14">
              <w:t>26.55 (13.87)</w:t>
            </w:r>
          </w:p>
        </w:tc>
        <w:tc>
          <w:tcPr>
            <w:tcW w:w="1275" w:type="dxa"/>
          </w:tcPr>
          <w:p w14:paraId="248B74AC" w14:textId="77777777" w:rsidR="007C6E14" w:rsidRPr="007C6E14" w:rsidRDefault="007C6E14" w:rsidP="007C6E14">
            <w:pPr>
              <w:spacing w:after="160" w:line="259" w:lineRule="auto"/>
            </w:pPr>
            <w:r w:rsidRPr="007C6E14">
              <w:t>11.08</w:t>
            </w:r>
          </w:p>
        </w:tc>
      </w:tr>
    </w:tbl>
    <w:p w14:paraId="1F38C58A" w14:textId="6C059039" w:rsidR="007C6E14" w:rsidRDefault="007C6E14" w:rsidP="007C6E14">
      <w:r w:rsidRPr="007C6E14">
        <w:t xml:space="preserve"> </w:t>
      </w:r>
    </w:p>
    <w:p w14:paraId="2C7AD6A4" w14:textId="7F8915D6" w:rsidR="00AE09C2" w:rsidRDefault="00AE09C2" w:rsidP="007C6E14"/>
    <w:p w14:paraId="49179ECA" w14:textId="77777777" w:rsidR="00AE09C2" w:rsidRPr="007C6E14" w:rsidRDefault="00AE09C2" w:rsidP="007C6E14"/>
    <w:tbl>
      <w:tblPr>
        <w:tblStyle w:val="TableGrid18"/>
        <w:tblW w:w="9493" w:type="dxa"/>
        <w:tblLook w:val="04A0" w:firstRow="1" w:lastRow="0" w:firstColumn="1" w:lastColumn="0" w:noHBand="0" w:noVBand="1"/>
      </w:tblPr>
      <w:tblGrid>
        <w:gridCol w:w="4248"/>
        <w:gridCol w:w="2551"/>
        <w:gridCol w:w="2694"/>
      </w:tblGrid>
      <w:tr w:rsidR="007C6E14" w:rsidRPr="00796EC4" w14:paraId="00406EF9" w14:textId="77777777" w:rsidTr="006770E8">
        <w:tc>
          <w:tcPr>
            <w:tcW w:w="9493" w:type="dxa"/>
            <w:gridSpan w:val="3"/>
            <w:shd w:val="clear" w:color="auto" w:fill="FFF2CC"/>
          </w:tcPr>
          <w:p w14:paraId="53DA7ED4" w14:textId="0FF1AF3B" w:rsidR="007C6E14" w:rsidRPr="00475E6D" w:rsidRDefault="007C6E14" w:rsidP="007C6E14">
            <w:pPr>
              <w:spacing w:after="160" w:line="259" w:lineRule="auto"/>
              <w:rPr>
                <w:b/>
                <w:bCs/>
              </w:rPr>
            </w:pPr>
            <w:r w:rsidRPr="00475E6D">
              <w:rPr>
                <w:b/>
                <w:bCs/>
              </w:rPr>
              <w:t xml:space="preserve">Table </w:t>
            </w:r>
            <w:r w:rsidR="005A4646">
              <w:rPr>
                <w:b/>
                <w:bCs/>
              </w:rPr>
              <w:t>17</w:t>
            </w:r>
            <w:r w:rsidRPr="00475E6D">
              <w:rPr>
                <w:b/>
                <w:bCs/>
              </w:rPr>
              <w:t>: Comparison of demographic and baseline measures for pilot study (CIAO-I) and the current trial (CIAO-II)</w:t>
            </w:r>
          </w:p>
        </w:tc>
      </w:tr>
      <w:tr w:rsidR="00E07110" w:rsidRPr="00796EC4" w14:paraId="4F543C79" w14:textId="77777777" w:rsidTr="006770E8">
        <w:trPr>
          <w:trHeight w:val="910"/>
        </w:trPr>
        <w:tc>
          <w:tcPr>
            <w:tcW w:w="4248" w:type="dxa"/>
            <w:shd w:val="clear" w:color="auto" w:fill="FFF2CC"/>
          </w:tcPr>
          <w:p w14:paraId="42EE05C6" w14:textId="77777777" w:rsidR="00E07110" w:rsidRPr="00475E6D" w:rsidRDefault="00E07110" w:rsidP="007C6E14">
            <w:pPr>
              <w:spacing w:after="160" w:line="259" w:lineRule="auto"/>
              <w:rPr>
                <w:b/>
                <w:bCs/>
              </w:rPr>
            </w:pPr>
          </w:p>
        </w:tc>
        <w:tc>
          <w:tcPr>
            <w:tcW w:w="2551" w:type="dxa"/>
            <w:shd w:val="clear" w:color="auto" w:fill="FFF2CC"/>
          </w:tcPr>
          <w:p w14:paraId="6FB89D13" w14:textId="77777777" w:rsidR="00E07110" w:rsidRPr="00475E6D" w:rsidRDefault="00E07110" w:rsidP="007C6E14">
            <w:pPr>
              <w:spacing w:after="160" w:line="259" w:lineRule="auto"/>
              <w:rPr>
                <w:b/>
                <w:bCs/>
              </w:rPr>
            </w:pPr>
            <w:r w:rsidRPr="00475E6D">
              <w:rPr>
                <w:b/>
                <w:bCs/>
              </w:rPr>
              <w:t>CIAO-I</w:t>
            </w:r>
          </w:p>
          <w:p w14:paraId="40604310" w14:textId="186EE747" w:rsidR="00E07110" w:rsidRPr="00475E6D" w:rsidRDefault="00E07110" w:rsidP="007C6E14">
            <w:pPr>
              <w:spacing w:after="160" w:line="259" w:lineRule="auto"/>
              <w:rPr>
                <w:b/>
                <w:bCs/>
              </w:rPr>
            </w:pPr>
            <w:r w:rsidRPr="00475E6D">
              <w:rPr>
                <w:b/>
                <w:bCs/>
              </w:rPr>
              <w:t>Total (n=121)</w:t>
            </w:r>
          </w:p>
        </w:tc>
        <w:tc>
          <w:tcPr>
            <w:tcW w:w="2694" w:type="dxa"/>
            <w:shd w:val="clear" w:color="auto" w:fill="FFF2CC"/>
          </w:tcPr>
          <w:p w14:paraId="5CCA00E4" w14:textId="77777777" w:rsidR="00E07110" w:rsidRPr="00475E6D" w:rsidRDefault="00E07110" w:rsidP="007C6E14">
            <w:pPr>
              <w:spacing w:after="160" w:line="259" w:lineRule="auto"/>
              <w:rPr>
                <w:b/>
                <w:bCs/>
              </w:rPr>
            </w:pPr>
            <w:r w:rsidRPr="00475E6D">
              <w:rPr>
                <w:b/>
                <w:bCs/>
              </w:rPr>
              <w:t>CIAOI-II (Isis only)</w:t>
            </w:r>
          </w:p>
          <w:p w14:paraId="47F9A5A3" w14:textId="4C91233D" w:rsidR="00E07110" w:rsidRPr="00475E6D" w:rsidRDefault="00E07110" w:rsidP="007C6E14">
            <w:pPr>
              <w:spacing w:after="160" w:line="259" w:lineRule="auto"/>
              <w:rPr>
                <w:b/>
                <w:bCs/>
              </w:rPr>
            </w:pPr>
            <w:r w:rsidRPr="00475E6D">
              <w:rPr>
                <w:b/>
                <w:bCs/>
              </w:rPr>
              <w:t>Total (n=115)</w:t>
            </w:r>
          </w:p>
        </w:tc>
      </w:tr>
      <w:tr w:rsidR="007C6E14" w:rsidRPr="00796EC4" w14:paraId="2D94CB61" w14:textId="77777777" w:rsidTr="006770E8">
        <w:tc>
          <w:tcPr>
            <w:tcW w:w="4248" w:type="dxa"/>
          </w:tcPr>
          <w:p w14:paraId="7E938D71" w14:textId="77777777" w:rsidR="007C6E14" w:rsidRPr="007C6E14" w:rsidRDefault="007C6E14" w:rsidP="007C6E14">
            <w:pPr>
              <w:spacing w:after="160" w:line="259" w:lineRule="auto"/>
            </w:pPr>
            <w:r w:rsidRPr="007C6E14">
              <w:t>Age [mean (sd)]</w:t>
            </w:r>
          </w:p>
        </w:tc>
        <w:tc>
          <w:tcPr>
            <w:tcW w:w="2551" w:type="dxa"/>
          </w:tcPr>
          <w:p w14:paraId="7DA62AB9" w14:textId="77777777" w:rsidR="007C6E14" w:rsidRPr="007C6E14" w:rsidRDefault="007C6E14" w:rsidP="007C6E14">
            <w:pPr>
              <w:spacing w:after="160" w:line="259" w:lineRule="auto"/>
            </w:pPr>
            <w:r w:rsidRPr="007C6E14">
              <w:t>21.09 (2.35)</w:t>
            </w:r>
          </w:p>
        </w:tc>
        <w:tc>
          <w:tcPr>
            <w:tcW w:w="2694" w:type="dxa"/>
          </w:tcPr>
          <w:p w14:paraId="6AC1F304" w14:textId="77777777" w:rsidR="007C6E14" w:rsidRPr="007C6E14" w:rsidRDefault="007C6E14" w:rsidP="007C6E14">
            <w:pPr>
              <w:spacing w:after="160" w:line="259" w:lineRule="auto"/>
            </w:pPr>
            <w:r w:rsidRPr="007C6E14">
              <w:t>21.5 (1.9)</w:t>
            </w:r>
          </w:p>
        </w:tc>
      </w:tr>
      <w:tr w:rsidR="007C6E14" w:rsidRPr="00796EC4" w14:paraId="0BD46310" w14:textId="77777777" w:rsidTr="006770E8">
        <w:tc>
          <w:tcPr>
            <w:tcW w:w="4248" w:type="dxa"/>
          </w:tcPr>
          <w:p w14:paraId="404B036F" w14:textId="77777777" w:rsidR="007C6E14" w:rsidRPr="007C6E14" w:rsidRDefault="007C6E14" w:rsidP="007C6E14">
            <w:pPr>
              <w:spacing w:after="160" w:line="259" w:lineRule="auto"/>
            </w:pPr>
            <w:r w:rsidRPr="007C6E14">
              <w:t>WASI-II IQ estimate [mean (sd)]</w:t>
            </w:r>
          </w:p>
        </w:tc>
        <w:tc>
          <w:tcPr>
            <w:tcW w:w="2551" w:type="dxa"/>
          </w:tcPr>
          <w:p w14:paraId="18CF7FD6" w14:textId="77777777" w:rsidR="007C6E14" w:rsidRPr="007C6E14" w:rsidRDefault="007C6E14" w:rsidP="007C6E14">
            <w:pPr>
              <w:spacing w:after="160" w:line="259" w:lineRule="auto"/>
            </w:pPr>
            <w:r w:rsidRPr="007C6E14">
              <w:t>90.48 (11.76)</w:t>
            </w:r>
          </w:p>
        </w:tc>
        <w:tc>
          <w:tcPr>
            <w:tcW w:w="2694" w:type="dxa"/>
          </w:tcPr>
          <w:p w14:paraId="6B67E54B" w14:textId="77777777" w:rsidR="007C6E14" w:rsidRPr="007C6E14" w:rsidRDefault="007C6E14" w:rsidP="007C6E14">
            <w:pPr>
              <w:spacing w:after="160" w:line="259" w:lineRule="auto"/>
            </w:pPr>
            <w:r w:rsidRPr="007C6E14">
              <w:t>88.8 (12.3)</w:t>
            </w:r>
          </w:p>
        </w:tc>
      </w:tr>
      <w:tr w:rsidR="007C6E14" w:rsidRPr="00796EC4" w14:paraId="1E4BD086" w14:textId="77777777" w:rsidTr="006770E8">
        <w:trPr>
          <w:trHeight w:val="1383"/>
        </w:trPr>
        <w:tc>
          <w:tcPr>
            <w:tcW w:w="4248" w:type="dxa"/>
          </w:tcPr>
          <w:p w14:paraId="6DE9172E" w14:textId="77777777" w:rsidR="007C6E14" w:rsidRPr="007C6E14" w:rsidRDefault="007C6E14" w:rsidP="007C6E14">
            <w:pPr>
              <w:spacing w:after="160" w:line="259" w:lineRule="auto"/>
            </w:pPr>
            <w:r w:rsidRPr="007C6E14">
              <w:t>Education [Number (%)]</w:t>
            </w:r>
          </w:p>
          <w:p w14:paraId="222B2CA9" w14:textId="77777777" w:rsidR="007C6E14" w:rsidRPr="007C6E14" w:rsidRDefault="007C6E14" w:rsidP="007C6E14">
            <w:pPr>
              <w:spacing w:after="160" w:line="259" w:lineRule="auto"/>
            </w:pPr>
            <w:r w:rsidRPr="007C6E14">
              <w:t>Above GCSE</w:t>
            </w:r>
          </w:p>
          <w:p w14:paraId="6D5D0710" w14:textId="77777777" w:rsidR="007C6E14" w:rsidRPr="007C6E14" w:rsidRDefault="007C6E14" w:rsidP="007C6E14">
            <w:pPr>
              <w:spacing w:after="160" w:line="259" w:lineRule="auto"/>
            </w:pPr>
            <w:r w:rsidRPr="007C6E14">
              <w:t xml:space="preserve">GCSE </w:t>
            </w:r>
          </w:p>
          <w:p w14:paraId="24E4EF71" w14:textId="77777777" w:rsidR="007C6E14" w:rsidRPr="007C6E14" w:rsidRDefault="007C6E14" w:rsidP="007C6E14">
            <w:pPr>
              <w:spacing w:after="160" w:line="259" w:lineRule="auto"/>
            </w:pPr>
            <w:r w:rsidRPr="007C6E14">
              <w:t xml:space="preserve">Other  </w:t>
            </w:r>
          </w:p>
          <w:p w14:paraId="7DC29AFD" w14:textId="77777777" w:rsidR="007C6E14" w:rsidRPr="007C6E14" w:rsidRDefault="007C6E14" w:rsidP="007C6E14">
            <w:pPr>
              <w:spacing w:after="160" w:line="259" w:lineRule="auto"/>
            </w:pPr>
            <w:r w:rsidRPr="007C6E14">
              <w:t>Missing data</w:t>
            </w:r>
          </w:p>
        </w:tc>
        <w:tc>
          <w:tcPr>
            <w:tcW w:w="2551" w:type="dxa"/>
          </w:tcPr>
          <w:p w14:paraId="2DC0CD0E" w14:textId="77777777" w:rsidR="007C6E14" w:rsidRPr="007C6E14" w:rsidRDefault="007C6E14" w:rsidP="007C6E14">
            <w:pPr>
              <w:spacing w:after="160" w:line="259" w:lineRule="auto"/>
            </w:pPr>
          </w:p>
          <w:p w14:paraId="5887505A" w14:textId="77777777" w:rsidR="007C6E14" w:rsidRPr="007C6E14" w:rsidRDefault="007C6E14" w:rsidP="007C6E14">
            <w:pPr>
              <w:spacing w:after="160" w:line="259" w:lineRule="auto"/>
            </w:pPr>
            <w:r w:rsidRPr="007C6E14">
              <w:t>2 (1.7)</w:t>
            </w:r>
          </w:p>
          <w:p w14:paraId="5A22645C" w14:textId="77777777" w:rsidR="007C6E14" w:rsidRPr="007C6E14" w:rsidRDefault="007C6E14" w:rsidP="007C6E14">
            <w:pPr>
              <w:spacing w:after="160" w:line="259" w:lineRule="auto"/>
            </w:pPr>
            <w:r w:rsidRPr="007C6E14">
              <w:t>33 (27.3)</w:t>
            </w:r>
          </w:p>
          <w:p w14:paraId="74710B30" w14:textId="77777777" w:rsidR="007C6E14" w:rsidRPr="007C6E14" w:rsidRDefault="007C6E14" w:rsidP="007C6E14">
            <w:pPr>
              <w:spacing w:after="160" w:line="259" w:lineRule="auto"/>
            </w:pPr>
            <w:r w:rsidRPr="007C6E14">
              <w:t>69 (57.0)</w:t>
            </w:r>
          </w:p>
          <w:p w14:paraId="2FC7349D" w14:textId="77777777" w:rsidR="007C6E14" w:rsidRPr="007C6E14" w:rsidRDefault="007C6E14" w:rsidP="007C6E14">
            <w:pPr>
              <w:spacing w:after="160" w:line="259" w:lineRule="auto"/>
            </w:pPr>
            <w:r w:rsidRPr="007C6E14">
              <w:t>17 (14.0)</w:t>
            </w:r>
          </w:p>
        </w:tc>
        <w:tc>
          <w:tcPr>
            <w:tcW w:w="2694" w:type="dxa"/>
          </w:tcPr>
          <w:p w14:paraId="083A2E66" w14:textId="77777777" w:rsidR="007C6E14" w:rsidRPr="007C6E14" w:rsidRDefault="007C6E14" w:rsidP="007C6E14">
            <w:pPr>
              <w:spacing w:after="160" w:line="259" w:lineRule="auto"/>
            </w:pPr>
          </w:p>
          <w:p w14:paraId="3B12BDD8" w14:textId="77777777" w:rsidR="007C6E14" w:rsidRPr="007C6E14" w:rsidRDefault="007C6E14" w:rsidP="007C6E14">
            <w:pPr>
              <w:spacing w:after="160" w:line="259" w:lineRule="auto"/>
            </w:pPr>
            <w:r w:rsidRPr="007C6E14">
              <w:t>8 (7.0)</w:t>
            </w:r>
          </w:p>
          <w:p w14:paraId="5909E98C" w14:textId="77777777" w:rsidR="007C6E14" w:rsidRPr="007C6E14" w:rsidRDefault="007C6E14" w:rsidP="007C6E14">
            <w:pPr>
              <w:spacing w:after="160" w:line="259" w:lineRule="auto"/>
            </w:pPr>
            <w:r w:rsidRPr="007C6E14">
              <w:t>76 (66.0)</w:t>
            </w:r>
          </w:p>
          <w:p w14:paraId="6C519725" w14:textId="77777777" w:rsidR="007C6E14" w:rsidRPr="007C6E14" w:rsidRDefault="007C6E14" w:rsidP="007C6E14">
            <w:pPr>
              <w:spacing w:after="160" w:line="259" w:lineRule="auto"/>
            </w:pPr>
            <w:r w:rsidRPr="007C6E14">
              <w:t>31 (27.0)</w:t>
            </w:r>
          </w:p>
          <w:p w14:paraId="112046E1" w14:textId="77777777" w:rsidR="007C6E14" w:rsidRPr="007C6E14" w:rsidRDefault="007C6E14" w:rsidP="007C6E14">
            <w:pPr>
              <w:spacing w:after="160" w:line="259" w:lineRule="auto"/>
            </w:pPr>
            <w:r w:rsidRPr="007C6E14">
              <w:t>0 (0.0)</w:t>
            </w:r>
          </w:p>
        </w:tc>
      </w:tr>
      <w:tr w:rsidR="007C6E14" w:rsidRPr="00796EC4" w14:paraId="05F6355A" w14:textId="77777777" w:rsidTr="006770E8">
        <w:trPr>
          <w:trHeight w:val="1383"/>
        </w:trPr>
        <w:tc>
          <w:tcPr>
            <w:tcW w:w="4248" w:type="dxa"/>
          </w:tcPr>
          <w:p w14:paraId="5D8B73A7" w14:textId="77777777" w:rsidR="007C6E14" w:rsidRPr="007C6E14" w:rsidRDefault="007C6E14" w:rsidP="007C6E14">
            <w:pPr>
              <w:spacing w:after="160" w:line="259" w:lineRule="auto"/>
            </w:pPr>
            <w:r w:rsidRPr="007C6E14">
              <w:t>Employment [Number (%)]</w:t>
            </w:r>
          </w:p>
          <w:p w14:paraId="49E0B8BD" w14:textId="77777777" w:rsidR="007C6E14" w:rsidRPr="007C6E14" w:rsidRDefault="007C6E14" w:rsidP="007C6E14">
            <w:pPr>
              <w:spacing w:after="160" w:line="259" w:lineRule="auto"/>
            </w:pPr>
            <w:r w:rsidRPr="007C6E14">
              <w:t>In paid employment</w:t>
            </w:r>
          </w:p>
          <w:p w14:paraId="4D1C1A27" w14:textId="77777777" w:rsidR="007C6E14" w:rsidRPr="007C6E14" w:rsidRDefault="007C6E14" w:rsidP="007C6E14">
            <w:pPr>
              <w:spacing w:after="160" w:line="259" w:lineRule="auto"/>
            </w:pPr>
            <w:r w:rsidRPr="007C6E14">
              <w:t>Self-employed</w:t>
            </w:r>
          </w:p>
          <w:p w14:paraId="4A242ECC" w14:textId="77777777" w:rsidR="007C6E14" w:rsidRPr="007C6E14" w:rsidRDefault="007C6E14" w:rsidP="007C6E14">
            <w:pPr>
              <w:spacing w:after="160" w:line="259" w:lineRule="auto"/>
            </w:pPr>
            <w:r w:rsidRPr="007C6E14">
              <w:t>Unemployed</w:t>
            </w:r>
          </w:p>
          <w:p w14:paraId="69241FC6" w14:textId="77777777" w:rsidR="007C6E14" w:rsidRPr="007C6E14" w:rsidRDefault="007C6E14" w:rsidP="007C6E14">
            <w:pPr>
              <w:spacing w:after="160" w:line="259" w:lineRule="auto"/>
            </w:pPr>
            <w:r w:rsidRPr="007C6E14">
              <w:t>Missing data</w:t>
            </w:r>
          </w:p>
        </w:tc>
        <w:tc>
          <w:tcPr>
            <w:tcW w:w="2551" w:type="dxa"/>
          </w:tcPr>
          <w:p w14:paraId="29E3DCB4" w14:textId="77777777" w:rsidR="007C6E14" w:rsidRPr="007C6E14" w:rsidRDefault="007C6E14" w:rsidP="007C6E14">
            <w:pPr>
              <w:spacing w:after="160" w:line="259" w:lineRule="auto"/>
            </w:pPr>
          </w:p>
          <w:p w14:paraId="25969CD7" w14:textId="77777777" w:rsidR="007C6E14" w:rsidRPr="007C6E14" w:rsidRDefault="007C6E14" w:rsidP="007C6E14">
            <w:pPr>
              <w:spacing w:after="160" w:line="259" w:lineRule="auto"/>
            </w:pPr>
            <w:r w:rsidRPr="007C6E14">
              <w:t>12 (9.9)</w:t>
            </w:r>
          </w:p>
          <w:p w14:paraId="1E0BA778" w14:textId="77777777" w:rsidR="007C6E14" w:rsidRPr="007C6E14" w:rsidRDefault="007C6E14" w:rsidP="007C6E14">
            <w:pPr>
              <w:spacing w:after="160" w:line="259" w:lineRule="auto"/>
            </w:pPr>
            <w:r w:rsidRPr="007C6E14">
              <w:t>1 (0.80)</w:t>
            </w:r>
          </w:p>
          <w:p w14:paraId="40246562" w14:textId="77777777" w:rsidR="007C6E14" w:rsidRPr="007C6E14" w:rsidRDefault="007C6E14" w:rsidP="007C6E14">
            <w:pPr>
              <w:spacing w:after="160" w:line="259" w:lineRule="auto"/>
            </w:pPr>
            <w:r w:rsidRPr="007C6E14">
              <w:t>103 (85.1)</w:t>
            </w:r>
          </w:p>
          <w:p w14:paraId="4F5242AF" w14:textId="77777777" w:rsidR="007C6E14" w:rsidRPr="007C6E14" w:rsidRDefault="007C6E14" w:rsidP="007C6E14">
            <w:pPr>
              <w:spacing w:after="160" w:line="259" w:lineRule="auto"/>
            </w:pPr>
            <w:r w:rsidRPr="007C6E14">
              <w:t>5 (4.1)</w:t>
            </w:r>
          </w:p>
        </w:tc>
        <w:tc>
          <w:tcPr>
            <w:tcW w:w="2694" w:type="dxa"/>
          </w:tcPr>
          <w:p w14:paraId="21D50480" w14:textId="77777777" w:rsidR="007C6E14" w:rsidRPr="007C6E14" w:rsidRDefault="007C6E14" w:rsidP="007C6E14">
            <w:pPr>
              <w:spacing w:after="160" w:line="259" w:lineRule="auto"/>
            </w:pPr>
          </w:p>
          <w:p w14:paraId="041A5C93" w14:textId="77777777" w:rsidR="007C6E14" w:rsidRPr="007C6E14" w:rsidRDefault="007C6E14" w:rsidP="007C6E14">
            <w:pPr>
              <w:spacing w:after="160" w:line="259" w:lineRule="auto"/>
            </w:pPr>
            <w:r w:rsidRPr="007C6E14">
              <w:t>31 (27.0)</w:t>
            </w:r>
          </w:p>
          <w:p w14:paraId="025E1E1E" w14:textId="77777777" w:rsidR="007C6E14" w:rsidRPr="007C6E14" w:rsidRDefault="007C6E14" w:rsidP="007C6E14">
            <w:pPr>
              <w:spacing w:after="160" w:line="259" w:lineRule="auto"/>
            </w:pPr>
            <w:r w:rsidRPr="007C6E14">
              <w:t>4 (3.5)</w:t>
            </w:r>
          </w:p>
          <w:p w14:paraId="6FB6068A" w14:textId="77777777" w:rsidR="007C6E14" w:rsidRPr="007C6E14" w:rsidRDefault="007C6E14" w:rsidP="007C6E14">
            <w:pPr>
              <w:spacing w:after="160" w:line="259" w:lineRule="auto"/>
            </w:pPr>
            <w:r w:rsidRPr="007C6E14">
              <w:t>80 (70.0)</w:t>
            </w:r>
          </w:p>
          <w:p w14:paraId="3525CB54" w14:textId="77777777" w:rsidR="007C6E14" w:rsidRPr="007C6E14" w:rsidRDefault="007C6E14" w:rsidP="007C6E14">
            <w:pPr>
              <w:spacing w:after="160" w:line="259" w:lineRule="auto"/>
            </w:pPr>
            <w:r w:rsidRPr="007C6E14">
              <w:t>0 (0.0)</w:t>
            </w:r>
          </w:p>
        </w:tc>
      </w:tr>
      <w:tr w:rsidR="007C6E14" w:rsidRPr="00796EC4" w14:paraId="115DDC5E" w14:textId="77777777" w:rsidTr="006770E8">
        <w:trPr>
          <w:trHeight w:val="1124"/>
        </w:trPr>
        <w:tc>
          <w:tcPr>
            <w:tcW w:w="4248" w:type="dxa"/>
          </w:tcPr>
          <w:p w14:paraId="51697D62" w14:textId="77777777" w:rsidR="007C6E14" w:rsidRPr="007C6E14" w:rsidRDefault="007C6E14" w:rsidP="007C6E14">
            <w:pPr>
              <w:spacing w:after="160" w:line="259" w:lineRule="auto"/>
            </w:pPr>
            <w:r w:rsidRPr="007C6E14">
              <w:lastRenderedPageBreak/>
              <w:t>Ethnicity [Number (%)]</w:t>
            </w:r>
          </w:p>
          <w:p w14:paraId="56FC0193" w14:textId="77777777" w:rsidR="007C6E14" w:rsidRPr="007C6E14" w:rsidRDefault="007C6E14" w:rsidP="007C6E14">
            <w:pPr>
              <w:spacing w:after="160" w:line="259" w:lineRule="auto"/>
            </w:pPr>
            <w:r w:rsidRPr="007C6E14">
              <w:t>White</w:t>
            </w:r>
          </w:p>
          <w:p w14:paraId="1CD5509A" w14:textId="77777777" w:rsidR="007C6E14" w:rsidRPr="007C6E14" w:rsidRDefault="007C6E14" w:rsidP="007C6E14">
            <w:pPr>
              <w:spacing w:after="160" w:line="259" w:lineRule="auto"/>
            </w:pPr>
            <w:r w:rsidRPr="007C6E14">
              <w:t>Asian</w:t>
            </w:r>
          </w:p>
          <w:p w14:paraId="3E81E283" w14:textId="77777777" w:rsidR="007C6E14" w:rsidRPr="007C6E14" w:rsidRDefault="007C6E14" w:rsidP="007C6E14">
            <w:pPr>
              <w:spacing w:after="160" w:line="259" w:lineRule="auto"/>
            </w:pPr>
            <w:r w:rsidRPr="007C6E14">
              <w:t>Black</w:t>
            </w:r>
          </w:p>
          <w:p w14:paraId="17DB88C5" w14:textId="77777777" w:rsidR="007C6E14" w:rsidRPr="007C6E14" w:rsidRDefault="007C6E14" w:rsidP="007C6E14">
            <w:pPr>
              <w:spacing w:after="160" w:line="259" w:lineRule="auto"/>
            </w:pPr>
            <w:r w:rsidRPr="007C6E14">
              <w:t>Mixed</w:t>
            </w:r>
          </w:p>
          <w:p w14:paraId="5C1AA47D" w14:textId="77777777" w:rsidR="007C6E14" w:rsidRPr="007C6E14" w:rsidRDefault="007C6E14" w:rsidP="007C6E14">
            <w:pPr>
              <w:spacing w:after="160" w:line="259" w:lineRule="auto"/>
            </w:pPr>
            <w:r w:rsidRPr="007C6E14">
              <w:t>Other</w:t>
            </w:r>
          </w:p>
        </w:tc>
        <w:tc>
          <w:tcPr>
            <w:tcW w:w="2551" w:type="dxa"/>
          </w:tcPr>
          <w:p w14:paraId="05252EB9" w14:textId="77777777" w:rsidR="007C6E14" w:rsidRPr="007C6E14" w:rsidRDefault="007C6E14" w:rsidP="007C6E14">
            <w:pPr>
              <w:spacing w:after="160" w:line="259" w:lineRule="auto"/>
            </w:pPr>
          </w:p>
          <w:p w14:paraId="7E7E247A" w14:textId="77777777" w:rsidR="007C6E14" w:rsidRPr="007C6E14" w:rsidRDefault="007C6E14" w:rsidP="007C6E14">
            <w:pPr>
              <w:spacing w:after="160" w:line="259" w:lineRule="auto"/>
            </w:pPr>
            <w:r w:rsidRPr="007C6E14">
              <w:t>64 (52.9)</w:t>
            </w:r>
          </w:p>
          <w:p w14:paraId="484A6224" w14:textId="77777777" w:rsidR="007C6E14" w:rsidRPr="007C6E14" w:rsidRDefault="007C6E14" w:rsidP="007C6E14">
            <w:pPr>
              <w:spacing w:after="160" w:line="259" w:lineRule="auto"/>
            </w:pPr>
            <w:r w:rsidRPr="007C6E14">
              <w:t>3 (2.5)</w:t>
            </w:r>
          </w:p>
          <w:p w14:paraId="68A3E8CD" w14:textId="77777777" w:rsidR="007C6E14" w:rsidRPr="007C6E14" w:rsidRDefault="007C6E14" w:rsidP="007C6E14">
            <w:pPr>
              <w:spacing w:after="160" w:line="259" w:lineRule="auto"/>
            </w:pPr>
            <w:r w:rsidRPr="007C6E14">
              <w:t>33 (27.3)</w:t>
            </w:r>
          </w:p>
          <w:p w14:paraId="7326E5A0" w14:textId="77777777" w:rsidR="007C6E14" w:rsidRPr="007C6E14" w:rsidRDefault="007C6E14" w:rsidP="007C6E14">
            <w:pPr>
              <w:spacing w:after="160" w:line="259" w:lineRule="auto"/>
            </w:pPr>
            <w:r w:rsidRPr="007C6E14">
              <w:t>18 (14.9)</w:t>
            </w:r>
          </w:p>
          <w:p w14:paraId="36440D35" w14:textId="77777777" w:rsidR="007C6E14" w:rsidRPr="007C6E14" w:rsidRDefault="007C6E14" w:rsidP="007C6E14">
            <w:pPr>
              <w:spacing w:after="160" w:line="259" w:lineRule="auto"/>
            </w:pPr>
            <w:r w:rsidRPr="007C6E14">
              <w:t>3 (2.5)</w:t>
            </w:r>
          </w:p>
        </w:tc>
        <w:tc>
          <w:tcPr>
            <w:tcW w:w="2694" w:type="dxa"/>
          </w:tcPr>
          <w:p w14:paraId="6BBB7B40" w14:textId="77777777" w:rsidR="007C6E14" w:rsidRPr="007C6E14" w:rsidRDefault="007C6E14" w:rsidP="007C6E14">
            <w:pPr>
              <w:spacing w:after="160" w:line="259" w:lineRule="auto"/>
            </w:pPr>
          </w:p>
          <w:p w14:paraId="12742DA7" w14:textId="77777777" w:rsidR="007C6E14" w:rsidRPr="007C6E14" w:rsidRDefault="007C6E14" w:rsidP="007C6E14">
            <w:pPr>
              <w:spacing w:after="160" w:line="259" w:lineRule="auto"/>
            </w:pPr>
            <w:r w:rsidRPr="007C6E14">
              <w:t>40 (34.8)</w:t>
            </w:r>
          </w:p>
          <w:p w14:paraId="0E082C9F" w14:textId="77777777" w:rsidR="007C6E14" w:rsidRPr="007C6E14" w:rsidRDefault="007C6E14" w:rsidP="007C6E14">
            <w:pPr>
              <w:spacing w:after="160" w:line="259" w:lineRule="auto"/>
            </w:pPr>
            <w:r w:rsidRPr="007C6E14">
              <w:t>2 (1.7)</w:t>
            </w:r>
          </w:p>
          <w:p w14:paraId="6AA49824" w14:textId="77777777" w:rsidR="007C6E14" w:rsidRPr="007C6E14" w:rsidRDefault="007C6E14" w:rsidP="007C6E14">
            <w:pPr>
              <w:spacing w:after="160" w:line="259" w:lineRule="auto"/>
            </w:pPr>
            <w:r w:rsidRPr="007C6E14">
              <w:t>46 (40.0)</w:t>
            </w:r>
          </w:p>
          <w:p w14:paraId="476D88C0" w14:textId="77777777" w:rsidR="007C6E14" w:rsidRPr="007C6E14" w:rsidRDefault="007C6E14" w:rsidP="007C6E14">
            <w:pPr>
              <w:spacing w:after="160" w:line="259" w:lineRule="auto"/>
            </w:pPr>
            <w:r w:rsidRPr="007C6E14">
              <w:t>22 (19.1)</w:t>
            </w:r>
          </w:p>
          <w:p w14:paraId="50240843" w14:textId="77777777" w:rsidR="007C6E14" w:rsidRPr="007C6E14" w:rsidRDefault="007C6E14" w:rsidP="007C6E14">
            <w:pPr>
              <w:spacing w:after="160" w:line="259" w:lineRule="auto"/>
            </w:pPr>
            <w:r w:rsidRPr="007C6E14">
              <w:t>5 (4.3)</w:t>
            </w:r>
          </w:p>
        </w:tc>
      </w:tr>
      <w:tr w:rsidR="007C6E14" w:rsidRPr="00796EC4" w14:paraId="76CE54D4" w14:textId="77777777" w:rsidTr="004E145A">
        <w:trPr>
          <w:trHeight w:val="416"/>
        </w:trPr>
        <w:tc>
          <w:tcPr>
            <w:tcW w:w="4248" w:type="dxa"/>
          </w:tcPr>
          <w:p w14:paraId="58DBB672" w14:textId="77777777" w:rsidR="007C6E14" w:rsidRPr="007C6E14" w:rsidRDefault="007C6E14" w:rsidP="007C6E14">
            <w:pPr>
              <w:spacing w:after="160" w:line="259" w:lineRule="auto"/>
            </w:pPr>
            <w:r w:rsidRPr="007C6E14">
              <w:t>Baseline symptom scales [mean (sd)]</w:t>
            </w:r>
          </w:p>
          <w:p w14:paraId="7FF32B5F" w14:textId="77777777" w:rsidR="007C6E14" w:rsidRPr="007C6E14" w:rsidRDefault="007C6E14" w:rsidP="007C6E14">
            <w:pPr>
              <w:spacing w:after="160" w:line="259" w:lineRule="auto"/>
            </w:pPr>
            <w:r w:rsidRPr="007C6E14">
              <w:t>CAARS-O</w:t>
            </w:r>
          </w:p>
          <w:p w14:paraId="2ED3D44C" w14:textId="77777777" w:rsidR="007C6E14" w:rsidRPr="007C6E14" w:rsidRDefault="007C6E14" w:rsidP="007C6E14">
            <w:pPr>
              <w:spacing w:after="160" w:line="259" w:lineRule="auto"/>
            </w:pPr>
            <w:r w:rsidRPr="007C6E14">
              <w:t>WRAADS emotional dysregulation</w:t>
            </w:r>
          </w:p>
          <w:p w14:paraId="0F8439F5" w14:textId="77777777" w:rsidR="007C6E14" w:rsidRPr="007C6E14" w:rsidRDefault="007C6E14" w:rsidP="007C6E14">
            <w:pPr>
              <w:spacing w:after="160" w:line="259" w:lineRule="auto"/>
            </w:pPr>
            <w:r w:rsidRPr="007C6E14">
              <w:t xml:space="preserve">CGI </w:t>
            </w:r>
          </w:p>
          <w:p w14:paraId="5EB03761" w14:textId="77777777" w:rsidR="007C6E14" w:rsidRPr="007C6E14" w:rsidRDefault="007C6E14" w:rsidP="007C6E14">
            <w:pPr>
              <w:spacing w:after="160" w:line="259" w:lineRule="auto"/>
            </w:pPr>
            <w:r w:rsidRPr="007C6E14">
              <w:t>MVQ</w:t>
            </w:r>
          </w:p>
        </w:tc>
        <w:tc>
          <w:tcPr>
            <w:tcW w:w="2551" w:type="dxa"/>
          </w:tcPr>
          <w:p w14:paraId="29497A1A" w14:textId="77777777" w:rsidR="007C6E14" w:rsidRPr="007C6E14" w:rsidRDefault="007C6E14" w:rsidP="007C6E14">
            <w:pPr>
              <w:spacing w:after="160" w:line="259" w:lineRule="auto"/>
            </w:pPr>
          </w:p>
          <w:p w14:paraId="02DE0693" w14:textId="77777777" w:rsidR="007C6E14" w:rsidRPr="007C6E14" w:rsidRDefault="007C6E14" w:rsidP="007C6E14">
            <w:pPr>
              <w:spacing w:after="160" w:line="259" w:lineRule="auto"/>
            </w:pPr>
            <w:r w:rsidRPr="007C6E14">
              <w:t>37.6 (7.0)</w:t>
            </w:r>
          </w:p>
          <w:p w14:paraId="1AAEE1B0" w14:textId="77777777" w:rsidR="007C6E14" w:rsidRPr="007C6E14" w:rsidRDefault="007C6E14" w:rsidP="007C6E14">
            <w:pPr>
              <w:spacing w:after="160" w:line="259" w:lineRule="auto"/>
            </w:pPr>
            <w:r w:rsidRPr="007C6E14">
              <w:t>18.7 (5.3)</w:t>
            </w:r>
          </w:p>
          <w:p w14:paraId="4214DDD4" w14:textId="77777777" w:rsidR="007C6E14" w:rsidRPr="007C6E14" w:rsidRDefault="007C6E14" w:rsidP="007C6E14">
            <w:pPr>
              <w:spacing w:after="160" w:line="259" w:lineRule="auto"/>
            </w:pPr>
            <w:r w:rsidRPr="007C6E14">
              <w:t>4.4 (0.6)</w:t>
            </w:r>
          </w:p>
          <w:p w14:paraId="358EE409" w14:textId="77777777" w:rsidR="007C6E14" w:rsidRPr="007C6E14" w:rsidRDefault="007C6E14" w:rsidP="007C6E14">
            <w:pPr>
              <w:spacing w:after="160" w:line="259" w:lineRule="auto"/>
            </w:pPr>
            <w:r w:rsidRPr="007C6E14">
              <w:t>33.1 (10.0)</w:t>
            </w:r>
          </w:p>
        </w:tc>
        <w:tc>
          <w:tcPr>
            <w:tcW w:w="2694" w:type="dxa"/>
          </w:tcPr>
          <w:p w14:paraId="45CEF4D3" w14:textId="77777777" w:rsidR="007C6E14" w:rsidRPr="007C6E14" w:rsidRDefault="007C6E14" w:rsidP="007C6E14">
            <w:pPr>
              <w:spacing w:after="160" w:line="259" w:lineRule="auto"/>
            </w:pPr>
          </w:p>
          <w:p w14:paraId="2F932E67" w14:textId="77777777" w:rsidR="007C6E14" w:rsidRPr="007C6E14" w:rsidRDefault="007C6E14" w:rsidP="007C6E14">
            <w:pPr>
              <w:spacing w:after="160" w:line="259" w:lineRule="auto"/>
            </w:pPr>
            <w:r w:rsidRPr="007C6E14">
              <w:t>39.0 (9.1)</w:t>
            </w:r>
          </w:p>
          <w:p w14:paraId="3C67E089" w14:textId="77777777" w:rsidR="007C6E14" w:rsidRPr="007C6E14" w:rsidRDefault="007C6E14" w:rsidP="007C6E14">
            <w:pPr>
              <w:spacing w:after="160" w:line="259" w:lineRule="auto"/>
            </w:pPr>
            <w:r w:rsidRPr="007C6E14">
              <w:t>18.3 (6.4)</w:t>
            </w:r>
          </w:p>
          <w:p w14:paraId="781DCDAB" w14:textId="77777777" w:rsidR="007C6E14" w:rsidRPr="007C6E14" w:rsidRDefault="007C6E14" w:rsidP="007C6E14">
            <w:pPr>
              <w:spacing w:after="160" w:line="259" w:lineRule="auto"/>
            </w:pPr>
            <w:r w:rsidRPr="007C6E14">
              <w:t>4.7 (0.6)</w:t>
            </w:r>
          </w:p>
          <w:p w14:paraId="2A681A86" w14:textId="77777777" w:rsidR="007C6E14" w:rsidRPr="007C6E14" w:rsidRDefault="007C6E14" w:rsidP="007C6E14">
            <w:pPr>
              <w:spacing w:after="160" w:line="259" w:lineRule="auto"/>
            </w:pPr>
            <w:r w:rsidRPr="007C6E14">
              <w:t xml:space="preserve">32.1 (8.9) </w:t>
            </w:r>
          </w:p>
        </w:tc>
      </w:tr>
      <w:tr w:rsidR="007C6E14" w:rsidRPr="00796EC4" w14:paraId="37CFC65B" w14:textId="77777777" w:rsidTr="006770E8">
        <w:tc>
          <w:tcPr>
            <w:tcW w:w="4248" w:type="dxa"/>
          </w:tcPr>
          <w:p w14:paraId="64993429" w14:textId="77777777" w:rsidR="007C6E14" w:rsidRPr="007C6E14" w:rsidRDefault="007C6E14" w:rsidP="007C6E14">
            <w:pPr>
              <w:spacing w:after="160" w:line="259" w:lineRule="auto"/>
            </w:pPr>
            <w:r w:rsidRPr="007C6E14">
              <w:t xml:space="preserve">Alcohol and drug use [N (%)] </w:t>
            </w:r>
          </w:p>
          <w:p w14:paraId="6472FF81" w14:textId="77777777" w:rsidR="007C6E14" w:rsidRPr="007C6E14" w:rsidRDefault="007C6E14" w:rsidP="007C6E14">
            <w:pPr>
              <w:spacing w:after="160" w:line="259" w:lineRule="auto"/>
            </w:pPr>
            <w:r w:rsidRPr="007C6E14">
              <w:t>Alcohol use</w:t>
            </w:r>
          </w:p>
          <w:p w14:paraId="2AC0E64F" w14:textId="77777777" w:rsidR="007C6E14" w:rsidRPr="007C6E14" w:rsidRDefault="007C6E14" w:rsidP="007C6E14">
            <w:pPr>
              <w:spacing w:after="160" w:line="259" w:lineRule="auto"/>
            </w:pPr>
            <w:r w:rsidRPr="007C6E14">
              <w:t xml:space="preserve">Cannabis use </w:t>
            </w:r>
          </w:p>
          <w:p w14:paraId="4550347F" w14:textId="77777777" w:rsidR="007C6E14" w:rsidRPr="007C6E14" w:rsidRDefault="007C6E14" w:rsidP="007C6E14">
            <w:pPr>
              <w:spacing w:after="160" w:line="259" w:lineRule="auto"/>
            </w:pPr>
            <w:r w:rsidRPr="007C6E14">
              <w:t>Other drug use</w:t>
            </w:r>
          </w:p>
        </w:tc>
        <w:tc>
          <w:tcPr>
            <w:tcW w:w="2551" w:type="dxa"/>
          </w:tcPr>
          <w:p w14:paraId="30FAD723" w14:textId="77777777" w:rsidR="007C6E14" w:rsidRPr="007C6E14" w:rsidRDefault="007C6E14" w:rsidP="007C6E14">
            <w:pPr>
              <w:spacing w:after="160" w:line="259" w:lineRule="auto"/>
            </w:pPr>
          </w:p>
          <w:p w14:paraId="221C1BE1" w14:textId="77777777" w:rsidR="007C6E14" w:rsidRPr="007C6E14" w:rsidRDefault="007C6E14" w:rsidP="007C6E14">
            <w:pPr>
              <w:spacing w:after="160" w:line="259" w:lineRule="auto"/>
            </w:pPr>
            <w:r w:rsidRPr="007C6E14">
              <w:t>92 (78.0)</w:t>
            </w:r>
          </w:p>
          <w:p w14:paraId="2B664920" w14:textId="77777777" w:rsidR="007C6E14" w:rsidRPr="007C6E14" w:rsidRDefault="007C6E14" w:rsidP="007C6E14">
            <w:pPr>
              <w:spacing w:after="160" w:line="259" w:lineRule="auto"/>
            </w:pPr>
            <w:r w:rsidRPr="007C6E14">
              <w:t>108 (91.5)</w:t>
            </w:r>
          </w:p>
          <w:p w14:paraId="0E1027EB" w14:textId="77777777" w:rsidR="007C6E14" w:rsidRPr="007C6E14" w:rsidRDefault="007C6E14" w:rsidP="007C6E14">
            <w:pPr>
              <w:spacing w:after="160" w:line="259" w:lineRule="auto"/>
            </w:pPr>
            <w:r w:rsidRPr="007C6E14">
              <w:t>44 (37.3)</w:t>
            </w:r>
          </w:p>
        </w:tc>
        <w:tc>
          <w:tcPr>
            <w:tcW w:w="2694" w:type="dxa"/>
          </w:tcPr>
          <w:p w14:paraId="1CD82D4D" w14:textId="77777777" w:rsidR="007C6E14" w:rsidRPr="007C6E14" w:rsidRDefault="007C6E14" w:rsidP="007C6E14">
            <w:pPr>
              <w:spacing w:after="160" w:line="259" w:lineRule="auto"/>
            </w:pPr>
          </w:p>
          <w:p w14:paraId="2C4EAF07" w14:textId="77777777" w:rsidR="007C6E14" w:rsidRPr="007C6E14" w:rsidRDefault="007C6E14" w:rsidP="007C6E14">
            <w:pPr>
              <w:spacing w:after="160" w:line="259" w:lineRule="auto"/>
            </w:pPr>
            <w:r w:rsidRPr="007C6E14">
              <w:t>74 (64.4)</w:t>
            </w:r>
          </w:p>
          <w:p w14:paraId="619D6107" w14:textId="77777777" w:rsidR="007C6E14" w:rsidRPr="007C6E14" w:rsidRDefault="007C6E14" w:rsidP="007C6E14">
            <w:pPr>
              <w:spacing w:after="160" w:line="259" w:lineRule="auto"/>
            </w:pPr>
            <w:r w:rsidRPr="007C6E14">
              <w:t>109 (94.8)</w:t>
            </w:r>
          </w:p>
          <w:p w14:paraId="6DA0404D" w14:textId="192CDE5A" w:rsidR="007C6E14" w:rsidRPr="009673DF" w:rsidRDefault="007C6E14" w:rsidP="009673DF">
            <w:pPr>
              <w:pStyle w:val="ListParagraph"/>
              <w:numPr>
                <w:ilvl w:val="0"/>
                <w:numId w:val="24"/>
              </w:numPr>
            </w:pPr>
            <w:r w:rsidRPr="009673DF">
              <w:t>41.7)</w:t>
            </w:r>
          </w:p>
        </w:tc>
      </w:tr>
    </w:tbl>
    <w:p w14:paraId="38F9589E" w14:textId="77777777" w:rsidR="007C6E14" w:rsidRDefault="007C6E14" w:rsidP="007C6E14"/>
    <w:p w14:paraId="7A0FA582" w14:textId="2B87DBC9" w:rsidR="00970B73" w:rsidRPr="009673DF" w:rsidRDefault="00970B73" w:rsidP="008974F8">
      <w:pPr>
        <w:pStyle w:val="ListParagraph"/>
        <w:numPr>
          <w:ilvl w:val="0"/>
          <w:numId w:val="17"/>
        </w:numPr>
        <w:spacing w:after="0" w:line="360" w:lineRule="auto"/>
        <w:jc w:val="both"/>
        <w:rPr>
          <w:rFonts w:ascii="Calibri" w:eastAsia="Times New Roman" w:hAnsi="Calibri" w:cs="Calibri"/>
          <w:b/>
          <w:bCs/>
          <w:lang w:val="en-GB"/>
        </w:rPr>
      </w:pPr>
      <w:r w:rsidRPr="009673DF">
        <w:rPr>
          <w:rFonts w:ascii="Calibri" w:eastAsia="Times New Roman" w:hAnsi="Calibri" w:cs="Calibri"/>
          <w:b/>
          <w:bCs/>
          <w:lang w:val="en-GB"/>
        </w:rPr>
        <w:t xml:space="preserve">Was the study outcome effected by a systematic change to trial procedures? </w:t>
      </w:r>
    </w:p>
    <w:p w14:paraId="454D7126" w14:textId="3A4B967B" w:rsidR="00970B73" w:rsidRDefault="00970B73" w:rsidP="00970B73">
      <w:pPr>
        <w:spacing w:after="0" w:line="360" w:lineRule="auto"/>
        <w:contextualSpacing/>
        <w:jc w:val="both"/>
        <w:rPr>
          <w:rFonts w:ascii="Calibri" w:eastAsia="Times New Roman" w:hAnsi="Calibri" w:cs="Calibri"/>
          <w:lang w:val="en-GB"/>
        </w:rPr>
      </w:pPr>
      <w:r w:rsidRPr="00970B73">
        <w:rPr>
          <w:rFonts w:ascii="Calibri" w:eastAsia="Times New Roman" w:hAnsi="Calibri" w:cs="Calibri"/>
          <w:lang w:val="en-GB"/>
        </w:rPr>
        <w:t>To check whether a systematic change might have occurred during the duration of the at some time-point during the trial, such as unidentified changes in the conduct of the trial procedures, we provide outcomes by the order of randomisation into the trial. We provided outcome data by subgroups defined by order of recruitment: 1-50, 51-100, 101-150, and 151-200.  As see in Table 2</w:t>
      </w:r>
      <w:r w:rsidR="00CE64B4">
        <w:rPr>
          <w:rFonts w:ascii="Calibri" w:eastAsia="Times New Roman" w:hAnsi="Calibri" w:cs="Calibri"/>
          <w:lang w:val="en-GB"/>
        </w:rPr>
        <w:t>4</w:t>
      </w:r>
      <w:r w:rsidRPr="00970B73">
        <w:rPr>
          <w:rFonts w:ascii="Calibri" w:eastAsia="Times New Roman" w:hAnsi="Calibri" w:cs="Calibri"/>
          <w:lang w:val="en-GB"/>
        </w:rPr>
        <w:t xml:space="preserve"> there is little evidence to suggest that CAARS-O levels (across trial arms) varied between the four groups at any assessment time point. In addition, the sizes of the estimated between-trial arm effects on OROS-MPH at 8 weeks did not show any OROS-MPH effects for any of the four subgroups. By definition there are 50 participants in each sub-group and the estimated treatment difference between OROS-MPH and placebo arms, in chronological order of groups, is: 0.56 with 95% CI (-5.39 to 6.52), -0.001 with 95% CI (-6.41 to ,  6.41), 3.45  with 95% CI (-3.90 to , 10.80), -0.54 with 95% CI (-5.99 to , 4.90). </w:t>
      </w:r>
    </w:p>
    <w:p w14:paraId="00D8B1D9" w14:textId="77777777" w:rsidR="00337DC4" w:rsidRPr="00970B73" w:rsidRDefault="00337DC4" w:rsidP="00970B73">
      <w:pPr>
        <w:spacing w:after="0" w:line="360" w:lineRule="auto"/>
        <w:contextualSpacing/>
        <w:jc w:val="both"/>
        <w:rPr>
          <w:rFonts w:ascii="Calibri" w:eastAsia="Times New Roman" w:hAnsi="Calibri" w:cs="Calibri"/>
          <w:lang w:val="en-GB"/>
        </w:rPr>
      </w:pPr>
    </w:p>
    <w:p w14:paraId="60966972" w14:textId="77777777" w:rsidR="00FE0691" w:rsidRPr="007C6E14" w:rsidRDefault="00FE0691" w:rsidP="007C6E14"/>
    <w:tbl>
      <w:tblPr>
        <w:tblStyle w:val="TableGrid"/>
        <w:tblW w:w="0" w:type="auto"/>
        <w:tblLook w:val="04A0" w:firstRow="1" w:lastRow="0" w:firstColumn="1" w:lastColumn="0" w:noHBand="0" w:noVBand="1"/>
      </w:tblPr>
      <w:tblGrid>
        <w:gridCol w:w="2069"/>
        <w:gridCol w:w="1669"/>
        <w:gridCol w:w="1858"/>
        <w:gridCol w:w="1858"/>
        <w:gridCol w:w="1896"/>
      </w:tblGrid>
      <w:tr w:rsidR="007C6E14" w:rsidRPr="006051E0" w14:paraId="632D6A4D" w14:textId="77777777" w:rsidTr="009E7CB0">
        <w:tc>
          <w:tcPr>
            <w:tcW w:w="2122" w:type="dxa"/>
            <w:shd w:val="clear" w:color="auto" w:fill="FFF2CC" w:themeFill="accent4" w:themeFillTint="33"/>
          </w:tcPr>
          <w:p w14:paraId="2069925B" w14:textId="45DC2F84" w:rsidR="007C6E14" w:rsidRPr="009E7CB0" w:rsidRDefault="00E35387" w:rsidP="007C6E14">
            <w:pPr>
              <w:rPr>
                <w:b/>
                <w:bCs/>
              </w:rPr>
            </w:pPr>
            <w:r w:rsidRPr="009E7CB0">
              <w:rPr>
                <w:b/>
                <w:bCs/>
              </w:rPr>
              <w:lastRenderedPageBreak/>
              <w:t xml:space="preserve">Table </w:t>
            </w:r>
            <w:r w:rsidR="00DC1946">
              <w:rPr>
                <w:b/>
                <w:bCs/>
              </w:rPr>
              <w:t>18</w:t>
            </w:r>
            <w:r w:rsidRPr="009E7CB0">
              <w:rPr>
                <w:b/>
                <w:bCs/>
              </w:rPr>
              <w:t>: Descriptive summaries across</w:t>
            </w:r>
            <w:r w:rsidR="009E7CB0" w:rsidRPr="009E7CB0">
              <w:rPr>
                <w:b/>
                <w:bCs/>
              </w:rPr>
              <w:t xml:space="preserve"> trial arm</w:t>
            </w:r>
          </w:p>
        </w:tc>
        <w:tc>
          <w:tcPr>
            <w:tcW w:w="1720" w:type="dxa"/>
            <w:shd w:val="clear" w:color="auto" w:fill="FFF2CC" w:themeFill="accent4" w:themeFillTint="33"/>
          </w:tcPr>
          <w:p w14:paraId="0D207F09" w14:textId="77777777" w:rsidR="007C6E14" w:rsidRPr="009E7CB0" w:rsidRDefault="007C6E14" w:rsidP="007C6E14">
            <w:pPr>
              <w:rPr>
                <w:b/>
                <w:bCs/>
              </w:rPr>
            </w:pPr>
            <w:r w:rsidRPr="009E7CB0">
              <w:rPr>
                <w:b/>
                <w:bCs/>
              </w:rPr>
              <w:t>Group 1 (1-50)</w:t>
            </w:r>
          </w:p>
          <w:p w14:paraId="32B624CF" w14:textId="77777777" w:rsidR="007C6E14" w:rsidRPr="009E7CB0" w:rsidRDefault="007C6E14" w:rsidP="007C6E14">
            <w:pPr>
              <w:rPr>
                <w:b/>
                <w:bCs/>
              </w:rPr>
            </w:pPr>
            <w:r w:rsidRPr="009E7CB0">
              <w:rPr>
                <w:b/>
                <w:bCs/>
              </w:rPr>
              <w:t>Mean (sd)</w:t>
            </w:r>
          </w:p>
        </w:tc>
        <w:tc>
          <w:tcPr>
            <w:tcW w:w="1921" w:type="dxa"/>
            <w:shd w:val="clear" w:color="auto" w:fill="FFF2CC" w:themeFill="accent4" w:themeFillTint="33"/>
          </w:tcPr>
          <w:p w14:paraId="10AED6F1" w14:textId="77777777" w:rsidR="007C6E14" w:rsidRPr="009E7CB0" w:rsidRDefault="007C6E14" w:rsidP="007C6E14">
            <w:pPr>
              <w:rPr>
                <w:b/>
                <w:bCs/>
              </w:rPr>
            </w:pPr>
            <w:r w:rsidRPr="009E7CB0">
              <w:rPr>
                <w:b/>
                <w:bCs/>
              </w:rPr>
              <w:t>Group 2 (51-100)</w:t>
            </w:r>
          </w:p>
          <w:p w14:paraId="1E78A8CE" w14:textId="77777777" w:rsidR="007C6E14" w:rsidRPr="009E7CB0" w:rsidRDefault="007C6E14" w:rsidP="007C6E14">
            <w:pPr>
              <w:rPr>
                <w:b/>
                <w:bCs/>
              </w:rPr>
            </w:pPr>
            <w:r w:rsidRPr="009E7CB0">
              <w:rPr>
                <w:b/>
                <w:bCs/>
              </w:rPr>
              <w:t>Mean (sd)</w:t>
            </w:r>
          </w:p>
        </w:tc>
        <w:tc>
          <w:tcPr>
            <w:tcW w:w="1921" w:type="dxa"/>
            <w:shd w:val="clear" w:color="auto" w:fill="FFF2CC" w:themeFill="accent4" w:themeFillTint="33"/>
          </w:tcPr>
          <w:p w14:paraId="15F0A4BB" w14:textId="77777777" w:rsidR="007C6E14" w:rsidRPr="009E7CB0" w:rsidRDefault="007C6E14" w:rsidP="007C6E14">
            <w:pPr>
              <w:rPr>
                <w:b/>
                <w:bCs/>
              </w:rPr>
            </w:pPr>
            <w:r w:rsidRPr="009E7CB0">
              <w:rPr>
                <w:b/>
                <w:bCs/>
              </w:rPr>
              <w:t>Group 3 (101-150)</w:t>
            </w:r>
          </w:p>
          <w:p w14:paraId="4BEC4EC2" w14:textId="77777777" w:rsidR="007C6E14" w:rsidRPr="009E7CB0" w:rsidRDefault="007C6E14" w:rsidP="007C6E14">
            <w:pPr>
              <w:rPr>
                <w:b/>
                <w:bCs/>
              </w:rPr>
            </w:pPr>
            <w:r w:rsidRPr="009E7CB0">
              <w:rPr>
                <w:b/>
                <w:bCs/>
              </w:rPr>
              <w:t>Mean (sd)</w:t>
            </w:r>
          </w:p>
        </w:tc>
        <w:tc>
          <w:tcPr>
            <w:tcW w:w="1921" w:type="dxa"/>
            <w:shd w:val="clear" w:color="auto" w:fill="FFF2CC" w:themeFill="accent4" w:themeFillTint="33"/>
          </w:tcPr>
          <w:p w14:paraId="4396447D" w14:textId="77777777" w:rsidR="007C6E14" w:rsidRPr="009E7CB0" w:rsidRDefault="007C6E14" w:rsidP="007C6E14">
            <w:pPr>
              <w:rPr>
                <w:b/>
                <w:bCs/>
              </w:rPr>
            </w:pPr>
            <w:r w:rsidRPr="009E7CB0">
              <w:rPr>
                <w:b/>
                <w:bCs/>
              </w:rPr>
              <w:t>Group 4 (151-200)</w:t>
            </w:r>
          </w:p>
          <w:p w14:paraId="76CE4B58" w14:textId="77777777" w:rsidR="007C6E14" w:rsidRPr="009E7CB0" w:rsidRDefault="007C6E14" w:rsidP="007C6E14">
            <w:pPr>
              <w:rPr>
                <w:b/>
                <w:bCs/>
              </w:rPr>
            </w:pPr>
            <w:r w:rsidRPr="009E7CB0">
              <w:rPr>
                <w:b/>
                <w:bCs/>
              </w:rPr>
              <w:t>Mean (sd)</w:t>
            </w:r>
          </w:p>
        </w:tc>
      </w:tr>
      <w:tr w:rsidR="007C6E14" w:rsidRPr="006051E0" w14:paraId="67FA5F50" w14:textId="77777777" w:rsidTr="006770E8">
        <w:tc>
          <w:tcPr>
            <w:tcW w:w="2122" w:type="dxa"/>
          </w:tcPr>
          <w:p w14:paraId="6053E536" w14:textId="77777777" w:rsidR="007C6E14" w:rsidRPr="007C6E14" w:rsidRDefault="007C6E14" w:rsidP="007C6E14">
            <w:r w:rsidRPr="007C6E14">
              <w:t>CAARS-O at baseline</w:t>
            </w:r>
          </w:p>
        </w:tc>
        <w:tc>
          <w:tcPr>
            <w:tcW w:w="1720" w:type="dxa"/>
          </w:tcPr>
          <w:p w14:paraId="0D8D2F46" w14:textId="77777777" w:rsidR="007C6E14" w:rsidRPr="007C6E14" w:rsidRDefault="007C6E14" w:rsidP="007C6E14">
            <w:r w:rsidRPr="007C6E14">
              <w:t>34.44 (9.72)</w:t>
            </w:r>
          </w:p>
        </w:tc>
        <w:tc>
          <w:tcPr>
            <w:tcW w:w="1921" w:type="dxa"/>
          </w:tcPr>
          <w:p w14:paraId="7C5B3E0F" w14:textId="77777777" w:rsidR="007C6E14" w:rsidRPr="007C6E14" w:rsidRDefault="007C6E14" w:rsidP="007C6E14">
            <w:r w:rsidRPr="007C6E14">
              <w:t>33.96 (9.78)</w:t>
            </w:r>
          </w:p>
        </w:tc>
        <w:tc>
          <w:tcPr>
            <w:tcW w:w="1921" w:type="dxa"/>
          </w:tcPr>
          <w:p w14:paraId="5368B70A" w14:textId="77777777" w:rsidR="007C6E14" w:rsidRPr="007C6E14" w:rsidRDefault="007C6E14" w:rsidP="007C6E14">
            <w:r w:rsidRPr="007C6E14">
              <w:t>38.71 (9.31)</w:t>
            </w:r>
          </w:p>
        </w:tc>
        <w:tc>
          <w:tcPr>
            <w:tcW w:w="1921" w:type="dxa"/>
          </w:tcPr>
          <w:p w14:paraId="7342E28E" w14:textId="77777777" w:rsidR="007C6E14" w:rsidRPr="007C6E14" w:rsidRDefault="007C6E14" w:rsidP="007C6E14">
            <w:r w:rsidRPr="007C6E14">
              <w:t>40.16 (6.36)</w:t>
            </w:r>
          </w:p>
        </w:tc>
      </w:tr>
      <w:tr w:rsidR="007C6E14" w:rsidRPr="006051E0" w14:paraId="3BCC75C3" w14:textId="77777777" w:rsidTr="006770E8">
        <w:tc>
          <w:tcPr>
            <w:tcW w:w="2122" w:type="dxa"/>
          </w:tcPr>
          <w:p w14:paraId="0B27787A" w14:textId="77777777" w:rsidR="007C6E14" w:rsidRPr="007C6E14" w:rsidRDefault="007C6E14" w:rsidP="007C6E14">
            <w:r w:rsidRPr="007C6E14">
              <w:t>CAARS-O at week 5</w:t>
            </w:r>
          </w:p>
        </w:tc>
        <w:tc>
          <w:tcPr>
            <w:tcW w:w="1720" w:type="dxa"/>
          </w:tcPr>
          <w:p w14:paraId="04458FD4" w14:textId="77777777" w:rsidR="007C6E14" w:rsidRPr="007C6E14" w:rsidRDefault="007C6E14" w:rsidP="007C6E14">
            <w:r w:rsidRPr="007C6E14">
              <w:t>24.62 (13.31)</w:t>
            </w:r>
          </w:p>
        </w:tc>
        <w:tc>
          <w:tcPr>
            <w:tcW w:w="1921" w:type="dxa"/>
          </w:tcPr>
          <w:p w14:paraId="7BAB71A2" w14:textId="77777777" w:rsidR="007C6E14" w:rsidRPr="007C6E14" w:rsidRDefault="007C6E14" w:rsidP="007C6E14">
            <w:r w:rsidRPr="007C6E14">
              <w:t>28.16 (10.15)</w:t>
            </w:r>
          </w:p>
        </w:tc>
        <w:tc>
          <w:tcPr>
            <w:tcW w:w="1921" w:type="dxa"/>
          </w:tcPr>
          <w:p w14:paraId="7B3347D6" w14:textId="77777777" w:rsidR="007C6E14" w:rsidRPr="007C6E14" w:rsidRDefault="007C6E14" w:rsidP="007C6E14">
            <w:r w:rsidRPr="007C6E14">
              <w:t>30.38 (12.38)</w:t>
            </w:r>
          </w:p>
        </w:tc>
        <w:tc>
          <w:tcPr>
            <w:tcW w:w="1921" w:type="dxa"/>
          </w:tcPr>
          <w:p w14:paraId="7957E3D6" w14:textId="77777777" w:rsidR="007C6E14" w:rsidRPr="007C6E14" w:rsidRDefault="007C6E14" w:rsidP="007C6E14">
            <w:r w:rsidRPr="007C6E14">
              <w:t>29.68 (11.61)</w:t>
            </w:r>
          </w:p>
        </w:tc>
      </w:tr>
      <w:tr w:rsidR="007C6E14" w:rsidRPr="006051E0" w14:paraId="6371233E" w14:textId="77777777" w:rsidTr="006770E8">
        <w:tc>
          <w:tcPr>
            <w:tcW w:w="2122" w:type="dxa"/>
          </w:tcPr>
          <w:p w14:paraId="2DCE9EC5" w14:textId="77777777" w:rsidR="007C6E14" w:rsidRPr="007C6E14" w:rsidRDefault="007C6E14" w:rsidP="007C6E14">
            <w:r w:rsidRPr="007C6E14">
              <w:t>CAARS-O at week 8</w:t>
            </w:r>
          </w:p>
        </w:tc>
        <w:tc>
          <w:tcPr>
            <w:tcW w:w="1720" w:type="dxa"/>
          </w:tcPr>
          <w:p w14:paraId="6AADB8BE" w14:textId="77777777" w:rsidR="007C6E14" w:rsidRPr="007C6E14" w:rsidRDefault="007C6E14" w:rsidP="007C6E14">
            <w:r w:rsidRPr="007C6E14">
              <w:t>25.99 (12.43)</w:t>
            </w:r>
          </w:p>
        </w:tc>
        <w:tc>
          <w:tcPr>
            <w:tcW w:w="1921" w:type="dxa"/>
          </w:tcPr>
          <w:p w14:paraId="25952E50" w14:textId="77777777" w:rsidR="007C6E14" w:rsidRPr="007C6E14" w:rsidRDefault="007C6E14" w:rsidP="007C6E14">
            <w:r w:rsidRPr="007C6E14">
              <w:t>28.54 (10.97)</w:t>
            </w:r>
          </w:p>
        </w:tc>
        <w:tc>
          <w:tcPr>
            <w:tcW w:w="1921" w:type="dxa"/>
          </w:tcPr>
          <w:p w14:paraId="671E6C02" w14:textId="77777777" w:rsidR="007C6E14" w:rsidRPr="007C6E14" w:rsidRDefault="007C6E14" w:rsidP="007C6E14">
            <w:r w:rsidRPr="007C6E14">
              <w:t>29.50 (13.02)</w:t>
            </w:r>
          </w:p>
        </w:tc>
        <w:tc>
          <w:tcPr>
            <w:tcW w:w="1921" w:type="dxa"/>
          </w:tcPr>
          <w:p w14:paraId="1522645E" w14:textId="2415EA22" w:rsidR="007C6E14" w:rsidRPr="007C6E14" w:rsidRDefault="007C6E14" w:rsidP="009673DF">
            <w:pPr>
              <w:pStyle w:val="ListParagraph"/>
              <w:numPr>
                <w:ilvl w:val="1"/>
                <w:numId w:val="25"/>
              </w:numPr>
            </w:pPr>
            <w:r w:rsidRPr="007C6E14">
              <w:t>10.02)</w:t>
            </w:r>
          </w:p>
        </w:tc>
      </w:tr>
    </w:tbl>
    <w:p w14:paraId="778E5BFB" w14:textId="2D1CDF24" w:rsidR="007C6E14" w:rsidRDefault="00CE64B4" w:rsidP="00CE64B4">
      <w:pPr>
        <w:tabs>
          <w:tab w:val="left" w:pos="1140"/>
        </w:tabs>
      </w:pPr>
      <w:r>
        <w:tab/>
      </w:r>
    </w:p>
    <w:p w14:paraId="7CF3A265" w14:textId="7A0DBD89" w:rsidR="00821854" w:rsidRPr="009673DF" w:rsidRDefault="00821854" w:rsidP="008974F8">
      <w:pPr>
        <w:pStyle w:val="ListParagraph"/>
        <w:numPr>
          <w:ilvl w:val="0"/>
          <w:numId w:val="17"/>
        </w:numPr>
        <w:spacing w:after="0" w:line="360" w:lineRule="auto"/>
        <w:jc w:val="both"/>
        <w:rPr>
          <w:rFonts w:ascii="Calibri" w:eastAsia="Times New Roman" w:hAnsi="Calibri" w:cs="Calibri"/>
          <w:b/>
          <w:bCs/>
          <w:lang w:val="en-GB"/>
        </w:rPr>
      </w:pPr>
      <w:r w:rsidRPr="009673DF">
        <w:rPr>
          <w:rFonts w:ascii="Calibri" w:eastAsia="Times New Roman" w:hAnsi="Calibri" w:cs="Calibri"/>
          <w:b/>
          <w:bCs/>
          <w:lang w:val="en-GB"/>
        </w:rPr>
        <w:t xml:space="preserve">Was the study outcome affected by including less severe cases of ADHD in the trial? </w:t>
      </w:r>
    </w:p>
    <w:p w14:paraId="29AA06B6" w14:textId="300E44A0" w:rsidR="00821854" w:rsidRPr="00821854" w:rsidRDefault="00821854" w:rsidP="00821854">
      <w:pPr>
        <w:spacing w:after="0" w:line="360" w:lineRule="auto"/>
        <w:jc w:val="both"/>
        <w:rPr>
          <w:rFonts w:ascii="Calibri" w:eastAsia="Times New Roman" w:hAnsi="Calibri" w:cs="Calibri"/>
          <w:lang w:val="en-GB"/>
        </w:rPr>
      </w:pPr>
      <w:r w:rsidRPr="00821854">
        <w:rPr>
          <w:rFonts w:ascii="Calibri" w:eastAsia="Times New Roman" w:hAnsi="Calibri" w:cs="Calibri"/>
          <w:lang w:val="en-GB"/>
        </w:rPr>
        <w:t xml:space="preserve">To check whether only the most severe cases benefit from drug treatment, we assessed the treatment effects in high and low severity groups for ADHD symptoms at baseline. We provided a subgroup analysis for high severity based on the baseline CAARS-O score, defined as t-scores of 70 (equivalent to a raw score of 35 or above). </w:t>
      </w:r>
      <w:bookmarkStart w:id="31" w:name="_Hlk28936122"/>
      <w:bookmarkEnd w:id="31"/>
      <w:r w:rsidRPr="00821854">
        <w:rPr>
          <w:rFonts w:ascii="Calibri" w:eastAsia="Times New Roman" w:hAnsi="Calibri" w:cs="Calibri"/>
          <w:lang w:val="en-GB"/>
        </w:rPr>
        <w:t>123 participants had a baseline score of CAARS-O of 35 or greater. As shown in Table 2</w:t>
      </w:r>
      <w:r>
        <w:rPr>
          <w:rFonts w:ascii="Calibri" w:eastAsia="Times New Roman" w:hAnsi="Calibri" w:cs="Calibri"/>
          <w:lang w:val="en-GB"/>
        </w:rPr>
        <w:t>5</w:t>
      </w:r>
      <w:r w:rsidRPr="00821854">
        <w:rPr>
          <w:rFonts w:ascii="Calibri" w:eastAsia="Times New Roman" w:hAnsi="Calibri" w:cs="Calibri"/>
          <w:lang w:val="en-GB"/>
        </w:rPr>
        <w:t>, this group show greater change scores than the overall trial: 12.26 for OROS-MPH, and 9.35 for placebo. This is an improvement in the OROS-MPH group compared to placebo of 2.81 (95% CI: -1.11 to 6.73, t=1.42, p=0.16) which is larger than for the overall trial, but does not reach the effect size specified in the sample size calculation (5 points) and is not statistically significant</w:t>
      </w:r>
    </w:p>
    <w:tbl>
      <w:tblPr>
        <w:tblStyle w:val="TableGrid"/>
        <w:tblW w:w="0" w:type="auto"/>
        <w:tblLook w:val="04A0" w:firstRow="1" w:lastRow="0" w:firstColumn="1" w:lastColumn="0" w:noHBand="0" w:noVBand="1"/>
      </w:tblPr>
      <w:tblGrid>
        <w:gridCol w:w="2122"/>
        <w:gridCol w:w="2126"/>
        <w:gridCol w:w="1984"/>
        <w:gridCol w:w="2694"/>
      </w:tblGrid>
      <w:tr w:rsidR="007C6E14" w:rsidRPr="006051E0" w14:paraId="072FE4C7" w14:textId="77777777" w:rsidTr="00C33A6D">
        <w:tc>
          <w:tcPr>
            <w:tcW w:w="2122" w:type="dxa"/>
            <w:shd w:val="clear" w:color="auto" w:fill="FFF2CC" w:themeFill="accent4" w:themeFillTint="33"/>
          </w:tcPr>
          <w:p w14:paraId="615AFADB" w14:textId="2B17C6ED" w:rsidR="007C6E14" w:rsidRPr="00C33A6D" w:rsidRDefault="00776B26" w:rsidP="007C6E14">
            <w:pPr>
              <w:rPr>
                <w:b/>
                <w:bCs/>
              </w:rPr>
            </w:pPr>
            <w:bookmarkStart w:id="32" w:name="_Hlk63688581"/>
            <w:r>
              <w:rPr>
                <w:b/>
                <w:bCs/>
              </w:rPr>
              <w:t xml:space="preserve">Table </w:t>
            </w:r>
            <w:r w:rsidR="001D32EC">
              <w:rPr>
                <w:b/>
                <w:bCs/>
              </w:rPr>
              <w:t>19</w:t>
            </w:r>
            <w:r>
              <w:rPr>
                <w:b/>
                <w:bCs/>
              </w:rPr>
              <w:t xml:space="preserve">: </w:t>
            </w:r>
            <w:r w:rsidR="007A434D">
              <w:rPr>
                <w:b/>
                <w:bCs/>
              </w:rPr>
              <w:t>Sub</w:t>
            </w:r>
            <w:r w:rsidR="004109EA">
              <w:rPr>
                <w:b/>
                <w:bCs/>
              </w:rPr>
              <w:t xml:space="preserve">group for those with a </w:t>
            </w:r>
            <w:r w:rsidR="00E24CBD">
              <w:rPr>
                <w:b/>
                <w:bCs/>
              </w:rPr>
              <w:t xml:space="preserve">CAARS-O </w:t>
            </w:r>
            <w:r w:rsidR="004109EA">
              <w:rPr>
                <w:b/>
                <w:bCs/>
              </w:rPr>
              <w:t>raw sc</w:t>
            </w:r>
            <w:r w:rsidR="00E24CBD">
              <w:rPr>
                <w:b/>
                <w:bCs/>
              </w:rPr>
              <w:t>ore 35 or above</w:t>
            </w:r>
            <w:bookmarkEnd w:id="32"/>
          </w:p>
        </w:tc>
        <w:tc>
          <w:tcPr>
            <w:tcW w:w="2126" w:type="dxa"/>
            <w:shd w:val="clear" w:color="auto" w:fill="FFF2CC" w:themeFill="accent4" w:themeFillTint="33"/>
          </w:tcPr>
          <w:p w14:paraId="7A568496" w14:textId="77777777" w:rsidR="007C6E14" w:rsidRPr="00C33A6D" w:rsidRDefault="007C6E14" w:rsidP="007C6E14">
            <w:pPr>
              <w:rPr>
                <w:b/>
                <w:bCs/>
              </w:rPr>
            </w:pPr>
            <w:r w:rsidRPr="00C33A6D">
              <w:rPr>
                <w:b/>
                <w:bCs/>
              </w:rPr>
              <w:t>OROS-MPH</w:t>
            </w:r>
          </w:p>
          <w:p w14:paraId="6429774F" w14:textId="77777777" w:rsidR="007C6E14" w:rsidRPr="00C33A6D" w:rsidRDefault="007C6E14" w:rsidP="007C6E14">
            <w:pPr>
              <w:rPr>
                <w:b/>
                <w:bCs/>
              </w:rPr>
            </w:pPr>
            <w:r w:rsidRPr="00C33A6D">
              <w:rPr>
                <w:b/>
                <w:bCs/>
              </w:rPr>
              <w:t>Mean (sd)</w:t>
            </w:r>
          </w:p>
        </w:tc>
        <w:tc>
          <w:tcPr>
            <w:tcW w:w="1984" w:type="dxa"/>
            <w:shd w:val="clear" w:color="auto" w:fill="FFF2CC" w:themeFill="accent4" w:themeFillTint="33"/>
          </w:tcPr>
          <w:p w14:paraId="25D3059D" w14:textId="77777777" w:rsidR="007C6E14" w:rsidRPr="00C33A6D" w:rsidRDefault="007C6E14" w:rsidP="007C6E14">
            <w:pPr>
              <w:rPr>
                <w:b/>
                <w:bCs/>
              </w:rPr>
            </w:pPr>
            <w:r w:rsidRPr="00C33A6D">
              <w:rPr>
                <w:b/>
                <w:bCs/>
              </w:rPr>
              <w:t xml:space="preserve">Placebo </w:t>
            </w:r>
          </w:p>
          <w:p w14:paraId="2B8B31CD" w14:textId="77777777" w:rsidR="007C6E14" w:rsidRPr="00C33A6D" w:rsidRDefault="007C6E14" w:rsidP="007C6E14">
            <w:pPr>
              <w:rPr>
                <w:b/>
                <w:bCs/>
              </w:rPr>
            </w:pPr>
            <w:r w:rsidRPr="00C33A6D">
              <w:rPr>
                <w:b/>
                <w:bCs/>
              </w:rPr>
              <w:t>Mean (sd)</w:t>
            </w:r>
          </w:p>
        </w:tc>
        <w:tc>
          <w:tcPr>
            <w:tcW w:w="2694" w:type="dxa"/>
            <w:shd w:val="clear" w:color="auto" w:fill="FFF2CC" w:themeFill="accent4" w:themeFillTint="33"/>
          </w:tcPr>
          <w:p w14:paraId="1602502E" w14:textId="77777777" w:rsidR="007C6E14" w:rsidRPr="00C33A6D" w:rsidRDefault="007C6E14" w:rsidP="007C6E14">
            <w:pPr>
              <w:rPr>
                <w:b/>
                <w:bCs/>
              </w:rPr>
            </w:pPr>
            <w:r w:rsidRPr="00C33A6D">
              <w:rPr>
                <w:b/>
                <w:bCs/>
              </w:rPr>
              <w:t>Overall</w:t>
            </w:r>
          </w:p>
          <w:p w14:paraId="71CAABDB" w14:textId="77777777" w:rsidR="007C6E14" w:rsidRPr="00C33A6D" w:rsidRDefault="007C6E14" w:rsidP="007C6E14">
            <w:pPr>
              <w:rPr>
                <w:b/>
                <w:bCs/>
              </w:rPr>
            </w:pPr>
            <w:r w:rsidRPr="00C33A6D">
              <w:rPr>
                <w:b/>
                <w:bCs/>
              </w:rPr>
              <w:t>Mean (sd)</w:t>
            </w:r>
          </w:p>
        </w:tc>
      </w:tr>
      <w:tr w:rsidR="007C6E14" w:rsidRPr="006051E0" w14:paraId="27CE13DF" w14:textId="77777777" w:rsidTr="006770E8">
        <w:tc>
          <w:tcPr>
            <w:tcW w:w="2122" w:type="dxa"/>
          </w:tcPr>
          <w:p w14:paraId="53684F47" w14:textId="77777777" w:rsidR="007C6E14" w:rsidRPr="007C6E14" w:rsidRDefault="007C6E14" w:rsidP="007C6E14">
            <w:r w:rsidRPr="007C6E14">
              <w:t>CAARS-O at baseline</w:t>
            </w:r>
          </w:p>
        </w:tc>
        <w:tc>
          <w:tcPr>
            <w:tcW w:w="2126" w:type="dxa"/>
          </w:tcPr>
          <w:p w14:paraId="63B63E58" w14:textId="77777777" w:rsidR="007C6E14" w:rsidRPr="007C6E14" w:rsidRDefault="007C6E14" w:rsidP="007C6E14">
            <w:r w:rsidRPr="007C6E14">
              <w:t>42.87 (4.93)</w:t>
            </w:r>
          </w:p>
        </w:tc>
        <w:tc>
          <w:tcPr>
            <w:tcW w:w="1984" w:type="dxa"/>
          </w:tcPr>
          <w:p w14:paraId="618290DB" w14:textId="77777777" w:rsidR="007C6E14" w:rsidRPr="007C6E14" w:rsidRDefault="007C6E14" w:rsidP="007C6E14">
            <w:r w:rsidRPr="007C6E14">
              <w:t>42.63 (5.08)</w:t>
            </w:r>
          </w:p>
        </w:tc>
        <w:tc>
          <w:tcPr>
            <w:tcW w:w="2694" w:type="dxa"/>
          </w:tcPr>
          <w:p w14:paraId="68FC080F" w14:textId="77777777" w:rsidR="007C6E14" w:rsidRPr="007C6E14" w:rsidRDefault="007C6E14" w:rsidP="007C6E14">
            <w:r w:rsidRPr="007C6E14">
              <w:t>42.75 (4.98)</w:t>
            </w:r>
          </w:p>
        </w:tc>
      </w:tr>
      <w:tr w:rsidR="007C6E14" w:rsidRPr="006051E0" w14:paraId="4D624F4F" w14:textId="77777777" w:rsidTr="006770E8">
        <w:tc>
          <w:tcPr>
            <w:tcW w:w="2122" w:type="dxa"/>
          </w:tcPr>
          <w:p w14:paraId="27DD257C" w14:textId="77777777" w:rsidR="007C6E14" w:rsidRPr="007C6E14" w:rsidRDefault="007C6E14" w:rsidP="007C6E14">
            <w:r w:rsidRPr="007C6E14">
              <w:t>CAARS-O at week 5</w:t>
            </w:r>
          </w:p>
        </w:tc>
        <w:tc>
          <w:tcPr>
            <w:tcW w:w="2126" w:type="dxa"/>
          </w:tcPr>
          <w:p w14:paraId="69F3C6DC" w14:textId="77777777" w:rsidR="007C6E14" w:rsidRPr="007C6E14" w:rsidRDefault="007C6E14" w:rsidP="007C6E14">
            <w:r w:rsidRPr="007C6E14">
              <w:t>30.39 (12.84)</w:t>
            </w:r>
          </w:p>
        </w:tc>
        <w:tc>
          <w:tcPr>
            <w:tcW w:w="1984" w:type="dxa"/>
          </w:tcPr>
          <w:p w14:paraId="4820C455" w14:textId="77777777" w:rsidR="007C6E14" w:rsidRPr="007C6E14" w:rsidRDefault="007C6E14" w:rsidP="007C6E14">
            <w:r w:rsidRPr="007C6E14">
              <w:t>32.37 (11.12)</w:t>
            </w:r>
          </w:p>
        </w:tc>
        <w:tc>
          <w:tcPr>
            <w:tcW w:w="2694" w:type="dxa"/>
          </w:tcPr>
          <w:p w14:paraId="2C18C5A0" w14:textId="77777777" w:rsidR="007C6E14" w:rsidRPr="007C6E14" w:rsidRDefault="007C6E14" w:rsidP="007C6E14">
            <w:r w:rsidRPr="007C6E14">
              <w:t>31.40 (11.98)</w:t>
            </w:r>
          </w:p>
        </w:tc>
      </w:tr>
      <w:tr w:rsidR="007C6E14" w:rsidRPr="006051E0" w14:paraId="5F0949B6" w14:textId="77777777" w:rsidTr="006770E8">
        <w:tc>
          <w:tcPr>
            <w:tcW w:w="2122" w:type="dxa"/>
          </w:tcPr>
          <w:p w14:paraId="4F896EC7" w14:textId="77777777" w:rsidR="007C6E14" w:rsidRPr="007C6E14" w:rsidRDefault="007C6E14" w:rsidP="007C6E14">
            <w:r w:rsidRPr="007C6E14">
              <w:t>CAARS-O at week 8</w:t>
            </w:r>
          </w:p>
        </w:tc>
        <w:tc>
          <w:tcPr>
            <w:tcW w:w="2126" w:type="dxa"/>
          </w:tcPr>
          <w:p w14:paraId="666BA367" w14:textId="77777777" w:rsidR="007C6E14" w:rsidRPr="007C6E14" w:rsidRDefault="007C6E14" w:rsidP="007C6E14">
            <w:r w:rsidRPr="007C6E14">
              <w:t>30.61 (11.92)</w:t>
            </w:r>
          </w:p>
        </w:tc>
        <w:tc>
          <w:tcPr>
            <w:tcW w:w="1984" w:type="dxa"/>
          </w:tcPr>
          <w:p w14:paraId="4A68A1D3" w14:textId="77777777" w:rsidR="007C6E14" w:rsidRPr="007C6E14" w:rsidRDefault="007C6E14" w:rsidP="007C6E14">
            <w:r w:rsidRPr="007C6E14">
              <w:t>33.28 (10.86)</w:t>
            </w:r>
          </w:p>
        </w:tc>
        <w:tc>
          <w:tcPr>
            <w:tcW w:w="2694" w:type="dxa"/>
          </w:tcPr>
          <w:p w14:paraId="2B14FBB6" w14:textId="77777777" w:rsidR="007C6E14" w:rsidRPr="007C6E14" w:rsidRDefault="007C6E14" w:rsidP="007C6E14">
            <w:r w:rsidRPr="007C6E14">
              <w:t>31.98 (11.42)</w:t>
            </w:r>
          </w:p>
        </w:tc>
      </w:tr>
    </w:tbl>
    <w:p w14:paraId="45F826AB" w14:textId="2E6B6D37" w:rsidR="007C6E14" w:rsidRDefault="007C6E14" w:rsidP="007C6E14"/>
    <w:p w14:paraId="757ACCBC" w14:textId="3EF483F7" w:rsidR="00812BB7" w:rsidRPr="00FD3786" w:rsidRDefault="00812BB7" w:rsidP="008974F8">
      <w:pPr>
        <w:pStyle w:val="ListParagraph"/>
        <w:numPr>
          <w:ilvl w:val="0"/>
          <w:numId w:val="17"/>
        </w:numPr>
        <w:spacing w:after="0" w:line="360" w:lineRule="auto"/>
        <w:jc w:val="both"/>
        <w:rPr>
          <w:rFonts w:eastAsia="Times New Roman" w:cstheme="minorHAnsi"/>
          <w:b/>
          <w:bCs/>
        </w:rPr>
      </w:pPr>
      <w:r w:rsidRPr="00FD3786">
        <w:rPr>
          <w:rFonts w:eastAsia="Times New Roman" w:cstheme="minorHAnsi"/>
          <w:b/>
          <w:bCs/>
        </w:rPr>
        <w:t xml:space="preserve">Was the study outcome affected by poor diagnostic accuracy in this prison population? </w:t>
      </w:r>
    </w:p>
    <w:p w14:paraId="030D3FE3" w14:textId="2F825CCE" w:rsidR="00812BB7" w:rsidRPr="00162AF9" w:rsidRDefault="00812BB7" w:rsidP="00812BB7">
      <w:pPr>
        <w:spacing w:after="0" w:line="360" w:lineRule="auto"/>
        <w:jc w:val="both"/>
        <w:rPr>
          <w:rFonts w:eastAsia="Times New Roman" w:cstheme="minorHAnsi"/>
        </w:rPr>
      </w:pPr>
      <w:r w:rsidRPr="00162AF9">
        <w:rPr>
          <w:rFonts w:eastAsia="Times New Roman" w:cstheme="minorHAnsi"/>
        </w:rPr>
        <w:t>To investigate the potential effect of diagnostic accuracy, we provide outcome data for a subgroup with a more clearly defined cluster of ADHD symptoms, using the DIVA diagnostic instrument data</w:t>
      </w:r>
      <w:r w:rsidR="00C25885">
        <w:rPr>
          <w:rFonts w:eastAsia="Times New Roman" w:cstheme="minorHAnsi"/>
        </w:rPr>
        <w:t xml:space="preserve"> (Table 26)</w:t>
      </w:r>
      <w:r w:rsidRPr="00162AF9">
        <w:rPr>
          <w:rFonts w:eastAsia="Times New Roman" w:cstheme="minorHAnsi"/>
        </w:rPr>
        <w:t xml:space="preserve">. The rationale is that by raising the usual symptom count thresholds for the diagnosis, we will enhance the specificity of the symptom count data to the diagnosis of ADHD, thereby enhancing certainty for the diagnosis. This was achieved by defining as the sub-group, individuals meeting combined type criteria for ADHD in both childhood and adulthood from the DIVA assessment using symptom thresholds of 7 or more for both symptoms of inattention and hyperactivity-impulsivity, in both childhood and adulthood. </w:t>
      </w:r>
    </w:p>
    <w:p w14:paraId="2E58970C" w14:textId="77777777" w:rsidR="00812BB7" w:rsidRPr="00162AF9" w:rsidRDefault="00812BB7" w:rsidP="00812BB7">
      <w:pPr>
        <w:spacing w:after="0" w:line="360" w:lineRule="auto"/>
        <w:jc w:val="both"/>
        <w:rPr>
          <w:rFonts w:eastAsia="Times New Roman" w:cstheme="minorHAnsi"/>
        </w:rPr>
      </w:pPr>
    </w:p>
    <w:p w14:paraId="17A767F4" w14:textId="77777777" w:rsidR="00812BB7" w:rsidRPr="00162AF9" w:rsidRDefault="00812BB7" w:rsidP="00812BB7">
      <w:pPr>
        <w:spacing w:after="0" w:line="360" w:lineRule="auto"/>
        <w:jc w:val="both"/>
        <w:rPr>
          <w:rFonts w:eastAsia="Times New Roman" w:cstheme="minorHAnsi"/>
        </w:rPr>
      </w:pPr>
      <w:r w:rsidRPr="00162AF9">
        <w:rPr>
          <w:rFonts w:eastAsia="Times New Roman" w:cstheme="minorHAnsi"/>
        </w:rPr>
        <w:lastRenderedPageBreak/>
        <w:t>From the total sample of 200, 102 participants met these higher symptom thresholds. In this subgroup the estimated score difference between the OROS-MPH and placebo arms was estimated to be 1.83 (95% CI: -2.34 to 6.01, t = 0.87, p=0.39). This was a non-significant improvement in the OROS-MPH arm.</w:t>
      </w:r>
    </w:p>
    <w:p w14:paraId="403C741D" w14:textId="77777777" w:rsidR="00654CFA" w:rsidRPr="00B66267" w:rsidRDefault="00654CFA" w:rsidP="007C6E14">
      <w:pPr>
        <w:rPr>
          <w:b/>
          <w:bCs/>
        </w:rPr>
      </w:pPr>
    </w:p>
    <w:tbl>
      <w:tblPr>
        <w:tblStyle w:val="TableGrid"/>
        <w:tblW w:w="9634" w:type="dxa"/>
        <w:tblLook w:val="04A0" w:firstRow="1" w:lastRow="0" w:firstColumn="1" w:lastColumn="0" w:noHBand="0" w:noVBand="1"/>
      </w:tblPr>
      <w:tblGrid>
        <w:gridCol w:w="3823"/>
        <w:gridCol w:w="2835"/>
        <w:gridCol w:w="2976"/>
      </w:tblGrid>
      <w:tr w:rsidR="007C6E14" w:rsidRPr="006051E0" w14:paraId="74599091" w14:textId="77777777" w:rsidTr="00FB204F">
        <w:tc>
          <w:tcPr>
            <w:tcW w:w="3823" w:type="dxa"/>
            <w:shd w:val="clear" w:color="auto" w:fill="FFF2CC" w:themeFill="accent4" w:themeFillTint="33"/>
          </w:tcPr>
          <w:p w14:paraId="444A7D7B" w14:textId="2F1D4573" w:rsidR="007C6E14" w:rsidRPr="00FB204F" w:rsidRDefault="00AE460C" w:rsidP="007C6E14">
            <w:pPr>
              <w:rPr>
                <w:b/>
                <w:bCs/>
              </w:rPr>
            </w:pPr>
            <w:r w:rsidRPr="00FB204F">
              <w:rPr>
                <w:b/>
                <w:bCs/>
              </w:rPr>
              <w:t>Table 2</w:t>
            </w:r>
            <w:r w:rsidR="00AB0601">
              <w:rPr>
                <w:b/>
                <w:bCs/>
              </w:rPr>
              <w:t>0</w:t>
            </w:r>
            <w:r w:rsidRPr="00FB204F">
              <w:rPr>
                <w:b/>
                <w:bCs/>
              </w:rPr>
              <w:t xml:space="preserve">: </w:t>
            </w:r>
            <w:r w:rsidR="00617D94">
              <w:rPr>
                <w:b/>
                <w:bCs/>
              </w:rPr>
              <w:t xml:space="preserve">Subgroup meeting </w:t>
            </w:r>
            <w:r w:rsidR="004F2DC3" w:rsidRPr="00FB204F">
              <w:rPr>
                <w:b/>
                <w:bCs/>
              </w:rPr>
              <w:t>higher</w:t>
            </w:r>
            <w:r w:rsidR="00654CFA">
              <w:rPr>
                <w:b/>
                <w:bCs/>
              </w:rPr>
              <w:t xml:space="preserve"> threshold</w:t>
            </w:r>
            <w:r w:rsidR="004F2DC3" w:rsidRPr="00FB204F">
              <w:rPr>
                <w:b/>
                <w:bCs/>
              </w:rPr>
              <w:t xml:space="preserve"> </w:t>
            </w:r>
            <w:r w:rsidR="00FB204F" w:rsidRPr="00FB204F">
              <w:rPr>
                <w:b/>
                <w:bCs/>
              </w:rPr>
              <w:t>diagnos</w:t>
            </w:r>
            <w:r w:rsidR="00654CFA">
              <w:rPr>
                <w:b/>
                <w:bCs/>
              </w:rPr>
              <w:t xml:space="preserve">tic </w:t>
            </w:r>
            <w:r w:rsidR="00FB204F" w:rsidRPr="00FB204F">
              <w:rPr>
                <w:b/>
                <w:bCs/>
              </w:rPr>
              <w:t xml:space="preserve">criteria </w:t>
            </w:r>
            <w:r w:rsidR="00793EF7">
              <w:rPr>
                <w:b/>
                <w:bCs/>
              </w:rPr>
              <w:t>for ADHD</w:t>
            </w:r>
          </w:p>
        </w:tc>
        <w:tc>
          <w:tcPr>
            <w:tcW w:w="2835" w:type="dxa"/>
            <w:shd w:val="clear" w:color="auto" w:fill="FFF2CC" w:themeFill="accent4" w:themeFillTint="33"/>
          </w:tcPr>
          <w:p w14:paraId="78BCA6E1" w14:textId="77777777" w:rsidR="007C6E14" w:rsidRPr="00FB204F" w:rsidRDefault="007C6E14" w:rsidP="007C6E14">
            <w:pPr>
              <w:rPr>
                <w:b/>
                <w:bCs/>
              </w:rPr>
            </w:pPr>
            <w:r w:rsidRPr="00FB204F">
              <w:rPr>
                <w:b/>
                <w:bCs/>
              </w:rPr>
              <w:t>OROS-MPH</w:t>
            </w:r>
          </w:p>
          <w:p w14:paraId="785B05B6" w14:textId="77777777" w:rsidR="007C6E14" w:rsidRPr="00FB204F" w:rsidRDefault="007C6E14" w:rsidP="007C6E14">
            <w:pPr>
              <w:rPr>
                <w:b/>
                <w:bCs/>
              </w:rPr>
            </w:pPr>
            <w:r w:rsidRPr="00FB204F">
              <w:rPr>
                <w:b/>
                <w:bCs/>
              </w:rPr>
              <w:t>Mean (sd)</w:t>
            </w:r>
          </w:p>
        </w:tc>
        <w:tc>
          <w:tcPr>
            <w:tcW w:w="2976" w:type="dxa"/>
            <w:shd w:val="clear" w:color="auto" w:fill="FFF2CC" w:themeFill="accent4" w:themeFillTint="33"/>
          </w:tcPr>
          <w:p w14:paraId="56F7209C" w14:textId="77777777" w:rsidR="007C6E14" w:rsidRPr="00FB204F" w:rsidRDefault="007C6E14" w:rsidP="007C6E14">
            <w:pPr>
              <w:rPr>
                <w:b/>
                <w:bCs/>
              </w:rPr>
            </w:pPr>
            <w:r w:rsidRPr="00FB204F">
              <w:rPr>
                <w:b/>
                <w:bCs/>
              </w:rPr>
              <w:t>Placebo arm</w:t>
            </w:r>
          </w:p>
          <w:p w14:paraId="61AAE67F" w14:textId="77777777" w:rsidR="007C6E14" w:rsidRPr="00FB204F" w:rsidRDefault="007C6E14" w:rsidP="007C6E14">
            <w:pPr>
              <w:rPr>
                <w:b/>
                <w:bCs/>
              </w:rPr>
            </w:pPr>
            <w:r w:rsidRPr="00FB204F">
              <w:rPr>
                <w:b/>
                <w:bCs/>
              </w:rPr>
              <w:t>Mean (sd)</w:t>
            </w:r>
          </w:p>
        </w:tc>
      </w:tr>
      <w:tr w:rsidR="007C6E14" w:rsidRPr="006051E0" w14:paraId="373AAF34" w14:textId="77777777" w:rsidTr="006770E8">
        <w:tc>
          <w:tcPr>
            <w:tcW w:w="3823" w:type="dxa"/>
          </w:tcPr>
          <w:p w14:paraId="2B0C033D" w14:textId="3355A07E" w:rsidR="007C6E14" w:rsidRPr="007C6E14" w:rsidRDefault="007C6E14" w:rsidP="007C6E14">
            <w:r w:rsidRPr="007C6E14">
              <w:t>AARS-O at baseline</w:t>
            </w:r>
          </w:p>
        </w:tc>
        <w:tc>
          <w:tcPr>
            <w:tcW w:w="2835" w:type="dxa"/>
          </w:tcPr>
          <w:p w14:paraId="06E4F8AE" w14:textId="64A9D882" w:rsidR="007C6E14" w:rsidRPr="007C6E14" w:rsidRDefault="007C6E14" w:rsidP="007C6E14">
            <w:r w:rsidRPr="007C6E14">
              <w:t>36.42 (9.76)</w:t>
            </w:r>
          </w:p>
        </w:tc>
        <w:tc>
          <w:tcPr>
            <w:tcW w:w="2976" w:type="dxa"/>
          </w:tcPr>
          <w:p w14:paraId="1924E38F" w14:textId="7EC43926" w:rsidR="007C6E14" w:rsidRPr="007C6E14" w:rsidRDefault="007C6E14" w:rsidP="007C6E14">
            <w:r w:rsidRPr="007C6E14">
              <w:t>37.18 (8.7</w:t>
            </w:r>
            <w:r w:rsidR="00C25885">
              <w:t>2</w:t>
            </w:r>
            <w:r w:rsidRPr="007C6E14">
              <w:t>)</w:t>
            </w:r>
          </w:p>
        </w:tc>
      </w:tr>
      <w:tr w:rsidR="007C6E14" w:rsidRPr="006051E0" w14:paraId="259E5ADD" w14:textId="77777777" w:rsidTr="006770E8">
        <w:tc>
          <w:tcPr>
            <w:tcW w:w="3823" w:type="dxa"/>
          </w:tcPr>
          <w:p w14:paraId="616037F4" w14:textId="77777777" w:rsidR="007C6E14" w:rsidRPr="007C6E14" w:rsidRDefault="007C6E14" w:rsidP="007C6E14">
            <w:r w:rsidRPr="007C6E14">
              <w:t>CAARS-O at week 8</w:t>
            </w:r>
          </w:p>
        </w:tc>
        <w:tc>
          <w:tcPr>
            <w:tcW w:w="2835" w:type="dxa"/>
          </w:tcPr>
          <w:p w14:paraId="434F7238" w14:textId="1E91F236" w:rsidR="007C6E14" w:rsidRPr="007C6E14" w:rsidRDefault="007C6E14" w:rsidP="007C6E14">
            <w:r w:rsidRPr="007C6E14">
              <w:t>28.03 (11.8</w:t>
            </w:r>
            <w:r w:rsidR="00C25885">
              <w:t>6</w:t>
            </w:r>
            <w:r w:rsidRPr="007C6E14">
              <w:t>)</w:t>
            </w:r>
          </w:p>
        </w:tc>
        <w:tc>
          <w:tcPr>
            <w:tcW w:w="2976" w:type="dxa"/>
          </w:tcPr>
          <w:p w14:paraId="59DD9B5E" w14:textId="3B6AC459" w:rsidR="007C6E14" w:rsidRPr="007C6E14" w:rsidRDefault="007C6E14" w:rsidP="007C6E14">
            <w:r w:rsidRPr="007C6E14">
              <w:t>29.3</w:t>
            </w:r>
            <w:r w:rsidR="00C25885">
              <w:t>3</w:t>
            </w:r>
            <w:r w:rsidRPr="007C6E14">
              <w:t xml:space="preserve"> (11.63)</w:t>
            </w:r>
          </w:p>
        </w:tc>
      </w:tr>
    </w:tbl>
    <w:p w14:paraId="28620899" w14:textId="09FB58A3" w:rsidR="007C6E14" w:rsidRDefault="007C6E14" w:rsidP="007C6E14">
      <w:pPr>
        <w:rPr>
          <w:b/>
          <w:bCs/>
        </w:rPr>
      </w:pPr>
    </w:p>
    <w:p w14:paraId="6011AF4C" w14:textId="49C9735C" w:rsidR="00D849E5" w:rsidRPr="00FD3786" w:rsidRDefault="00D849E5" w:rsidP="008974F8">
      <w:pPr>
        <w:pStyle w:val="ListParagraph"/>
        <w:numPr>
          <w:ilvl w:val="0"/>
          <w:numId w:val="17"/>
        </w:numPr>
        <w:spacing w:after="0" w:line="360" w:lineRule="auto"/>
        <w:jc w:val="both"/>
        <w:rPr>
          <w:rFonts w:eastAsia="Times New Roman" w:cstheme="minorHAnsi"/>
          <w:b/>
          <w:bCs/>
        </w:rPr>
      </w:pPr>
      <w:r w:rsidRPr="00FD3786">
        <w:rPr>
          <w:rFonts w:eastAsia="Times New Roman" w:cstheme="minorHAnsi"/>
          <w:b/>
          <w:bCs/>
        </w:rPr>
        <w:t xml:space="preserve">Could the study outcome be affected by including participants with different levels of emotional dysregulation? </w:t>
      </w:r>
    </w:p>
    <w:p w14:paraId="217EED5F" w14:textId="5848B5C3" w:rsidR="00D849E5" w:rsidRPr="00162AF9" w:rsidRDefault="00D849E5" w:rsidP="00D849E5">
      <w:pPr>
        <w:spacing w:after="0" w:line="360" w:lineRule="auto"/>
        <w:jc w:val="both"/>
        <w:rPr>
          <w:rFonts w:eastAsia="Times New Roman" w:cstheme="minorHAnsi"/>
        </w:rPr>
      </w:pPr>
      <w:r w:rsidRPr="00162AF9">
        <w:rPr>
          <w:rFonts w:eastAsia="Times New Roman" w:cstheme="minorHAnsi"/>
        </w:rPr>
        <w:t>Emotional dysregulation is known to be associated with ADHD and might reflect an index of severity of ADHD. However, symptoms of emotional dysregulation can also reflect the severity of other mental health disorders commonly seen in the prison population. It is therefore feasible that a group with high emotional dysregulation could show a greater effect of medication (if ADHD medication has greater effects in more severe cases) or might show a smaller effect of medication (if the symptoms of ADHD are better explained by a comorbid condition). We therefore investigated the outcomes by high and low sub-groups for the WRAADDS measure used as a baseline measure of emotional dysregulation (see Table 2</w:t>
      </w:r>
      <w:r>
        <w:rPr>
          <w:rFonts w:eastAsia="Times New Roman" w:cstheme="minorHAnsi"/>
        </w:rPr>
        <w:t>7</w:t>
      </w:r>
      <w:r w:rsidRPr="00162AF9">
        <w:rPr>
          <w:rFonts w:eastAsia="Times New Roman" w:cstheme="minorHAnsi"/>
        </w:rPr>
        <w:t xml:space="preserve">). </w:t>
      </w:r>
    </w:p>
    <w:p w14:paraId="1D652B88" w14:textId="77777777" w:rsidR="00D849E5" w:rsidRPr="00162AF9" w:rsidRDefault="00D849E5" w:rsidP="00D849E5">
      <w:pPr>
        <w:spacing w:after="0" w:line="360" w:lineRule="auto"/>
        <w:jc w:val="both"/>
        <w:rPr>
          <w:rFonts w:eastAsia="Times New Roman" w:cstheme="minorHAnsi"/>
        </w:rPr>
      </w:pPr>
    </w:p>
    <w:p w14:paraId="62A93043" w14:textId="5C20A22E" w:rsidR="00337DC4" w:rsidRDefault="00D849E5" w:rsidP="00D849E5">
      <w:pPr>
        <w:spacing w:after="0" w:line="360" w:lineRule="auto"/>
        <w:jc w:val="both"/>
        <w:rPr>
          <w:rFonts w:eastAsia="Times New Roman" w:cstheme="minorHAnsi"/>
        </w:rPr>
      </w:pPr>
      <w:bookmarkStart w:id="33" w:name="_Hlk48118700"/>
      <w:r w:rsidRPr="00162AF9">
        <w:rPr>
          <w:rFonts w:eastAsia="Times New Roman" w:cstheme="minorHAnsi"/>
        </w:rPr>
        <w:t>The median WRAADDS score at baseline was 17 in the CIAO-II sample. The participants were roughly evenly divided between low and high emotional dysregulation with 113 participants having high emotional dysregulation. Table 24 shows summaries of the primary outcome variable by high or low emotional dysregulation and trial arm. The estimated score difference between the OROS-MPH and placebo arms in the subgroup with high emotional dysregulation was estimated to be 2.30 (95% CI: -1.81 to 6.41, t = 1.11, p=0.27). Although this is an improvement in the OROS-MPH arm, this is still below the difference stated in the sample size and is not statistically significant. This is an improvement in the OROS-MPH arm.  There was also little observed difference between the two arms in the low emotional dysregulation subgroup with an estimated score difference between the OROS-MPH and placebo of -0.85 (95% CI: -5.54 to 3.84, t=0.36, p=0.72) which was an improvement in the OROS-MPH arm</w:t>
      </w:r>
    </w:p>
    <w:p w14:paraId="54E05CA9" w14:textId="648DC3B8" w:rsidR="00337DC4" w:rsidRDefault="00337DC4" w:rsidP="00D849E5">
      <w:pPr>
        <w:spacing w:after="0" w:line="360" w:lineRule="auto"/>
        <w:jc w:val="both"/>
        <w:rPr>
          <w:rFonts w:eastAsia="Times New Roman" w:cstheme="minorHAnsi"/>
        </w:rPr>
      </w:pPr>
    </w:p>
    <w:p w14:paraId="2D9A5EA9" w14:textId="77777777" w:rsidR="00337DC4" w:rsidRPr="00162AF9" w:rsidRDefault="00337DC4" w:rsidP="00D849E5">
      <w:pPr>
        <w:spacing w:after="0" w:line="360" w:lineRule="auto"/>
        <w:jc w:val="both"/>
        <w:rPr>
          <w:rFonts w:eastAsia="Times New Roman" w:cstheme="minorHAnsi"/>
        </w:rPr>
      </w:pPr>
    </w:p>
    <w:bookmarkEnd w:id="33"/>
    <w:p w14:paraId="6EBBC5F2" w14:textId="34A5B725" w:rsidR="00D849E5" w:rsidRDefault="00D849E5" w:rsidP="00E95BE6">
      <w:pPr>
        <w:spacing w:after="0" w:line="360" w:lineRule="auto"/>
        <w:jc w:val="both"/>
        <w:rPr>
          <w:b/>
          <w:bCs/>
        </w:rPr>
      </w:pPr>
    </w:p>
    <w:p w14:paraId="546FE560" w14:textId="77777777" w:rsidR="00D849E5" w:rsidRPr="00A5151C" w:rsidRDefault="00D849E5" w:rsidP="007C6E14">
      <w:pPr>
        <w:rPr>
          <w:b/>
          <w:bCs/>
        </w:rPr>
      </w:pPr>
    </w:p>
    <w:tbl>
      <w:tblPr>
        <w:tblStyle w:val="TableGrid"/>
        <w:tblW w:w="9634" w:type="dxa"/>
        <w:tblLook w:val="04A0" w:firstRow="1" w:lastRow="0" w:firstColumn="1" w:lastColumn="0" w:noHBand="0" w:noVBand="1"/>
      </w:tblPr>
      <w:tblGrid>
        <w:gridCol w:w="2405"/>
        <w:gridCol w:w="1701"/>
        <w:gridCol w:w="1701"/>
        <w:gridCol w:w="1689"/>
        <w:gridCol w:w="2138"/>
      </w:tblGrid>
      <w:tr w:rsidR="00822C35" w:rsidRPr="006051E0" w14:paraId="3C99C1BC" w14:textId="77777777" w:rsidTr="00044D4A">
        <w:tc>
          <w:tcPr>
            <w:tcW w:w="2405" w:type="dxa"/>
            <w:vMerge w:val="restart"/>
            <w:shd w:val="clear" w:color="auto" w:fill="FFF2CC" w:themeFill="accent4" w:themeFillTint="33"/>
          </w:tcPr>
          <w:p w14:paraId="53F08F47" w14:textId="10FE1E74" w:rsidR="00822C35" w:rsidRPr="00822C35" w:rsidRDefault="00822C35" w:rsidP="007C6E14">
            <w:pPr>
              <w:rPr>
                <w:b/>
                <w:bCs/>
              </w:rPr>
            </w:pPr>
            <w:r w:rsidRPr="00822C35">
              <w:rPr>
                <w:b/>
                <w:bCs/>
              </w:rPr>
              <w:lastRenderedPageBreak/>
              <w:t>Table 2</w:t>
            </w:r>
            <w:r w:rsidR="00F551CB">
              <w:rPr>
                <w:b/>
                <w:bCs/>
              </w:rPr>
              <w:t>1</w:t>
            </w:r>
            <w:r w:rsidRPr="00822C35">
              <w:rPr>
                <w:b/>
                <w:bCs/>
              </w:rPr>
              <w:t xml:space="preserve">: </w:t>
            </w:r>
            <w:r w:rsidR="0093450A">
              <w:rPr>
                <w:b/>
                <w:bCs/>
              </w:rPr>
              <w:t>WRAAD</w:t>
            </w:r>
            <w:r w:rsidR="00B205A8">
              <w:rPr>
                <w:b/>
                <w:bCs/>
              </w:rPr>
              <w:t>DS baseline severity compared to CAARS-O score</w:t>
            </w:r>
          </w:p>
        </w:tc>
        <w:tc>
          <w:tcPr>
            <w:tcW w:w="3402" w:type="dxa"/>
            <w:gridSpan w:val="2"/>
            <w:shd w:val="clear" w:color="auto" w:fill="FFF2CC" w:themeFill="accent4" w:themeFillTint="33"/>
          </w:tcPr>
          <w:p w14:paraId="4D0EFA99" w14:textId="77777777" w:rsidR="00822C35" w:rsidRPr="00822C35" w:rsidRDefault="00822C35" w:rsidP="007C6E14">
            <w:pPr>
              <w:rPr>
                <w:b/>
                <w:bCs/>
              </w:rPr>
            </w:pPr>
            <w:r w:rsidRPr="00822C35">
              <w:rPr>
                <w:b/>
                <w:bCs/>
              </w:rPr>
              <w:t>OROS-MPH arm</w:t>
            </w:r>
          </w:p>
          <w:p w14:paraId="5E31E787" w14:textId="1109FB2F" w:rsidR="00822C35" w:rsidRPr="00822C35" w:rsidRDefault="00822C35" w:rsidP="00822C35">
            <w:pPr>
              <w:rPr>
                <w:b/>
                <w:bCs/>
              </w:rPr>
            </w:pPr>
          </w:p>
        </w:tc>
        <w:tc>
          <w:tcPr>
            <w:tcW w:w="3827" w:type="dxa"/>
            <w:gridSpan w:val="2"/>
            <w:shd w:val="clear" w:color="auto" w:fill="FFF2CC" w:themeFill="accent4" w:themeFillTint="33"/>
          </w:tcPr>
          <w:p w14:paraId="35DB571D" w14:textId="77777777" w:rsidR="00822C35" w:rsidRPr="00822C35" w:rsidRDefault="00822C35" w:rsidP="007C6E14">
            <w:pPr>
              <w:rPr>
                <w:b/>
                <w:bCs/>
              </w:rPr>
            </w:pPr>
            <w:r w:rsidRPr="00822C35">
              <w:rPr>
                <w:b/>
                <w:bCs/>
              </w:rPr>
              <w:t>Placebo arm</w:t>
            </w:r>
          </w:p>
          <w:p w14:paraId="781444A1" w14:textId="30FB39AD" w:rsidR="00822C35" w:rsidRPr="00822C35" w:rsidRDefault="00822C35" w:rsidP="00822C35">
            <w:pPr>
              <w:rPr>
                <w:b/>
                <w:bCs/>
              </w:rPr>
            </w:pPr>
          </w:p>
        </w:tc>
      </w:tr>
      <w:tr w:rsidR="00822C35" w:rsidRPr="006051E0" w14:paraId="67240957" w14:textId="77777777" w:rsidTr="00044D4A">
        <w:tc>
          <w:tcPr>
            <w:tcW w:w="2405" w:type="dxa"/>
            <w:vMerge/>
            <w:shd w:val="clear" w:color="auto" w:fill="FFF2CC" w:themeFill="accent4" w:themeFillTint="33"/>
          </w:tcPr>
          <w:p w14:paraId="1030B41E" w14:textId="77777777" w:rsidR="00822C35" w:rsidRPr="00822C35" w:rsidRDefault="00822C35" w:rsidP="007C6E14">
            <w:pPr>
              <w:rPr>
                <w:b/>
                <w:bCs/>
              </w:rPr>
            </w:pPr>
          </w:p>
        </w:tc>
        <w:tc>
          <w:tcPr>
            <w:tcW w:w="1701" w:type="dxa"/>
            <w:shd w:val="clear" w:color="auto" w:fill="FFF2CC" w:themeFill="accent4" w:themeFillTint="33"/>
          </w:tcPr>
          <w:p w14:paraId="61673F11" w14:textId="77777777" w:rsidR="00822C35" w:rsidRPr="00822C35" w:rsidRDefault="00822C35" w:rsidP="00822C35">
            <w:pPr>
              <w:rPr>
                <w:b/>
                <w:bCs/>
              </w:rPr>
            </w:pPr>
            <w:r w:rsidRPr="00822C35">
              <w:rPr>
                <w:b/>
                <w:bCs/>
              </w:rPr>
              <w:t>Low Emotional dysregulation</w:t>
            </w:r>
          </w:p>
          <w:p w14:paraId="377AA104" w14:textId="50EB59DF" w:rsidR="00822C35" w:rsidRPr="00822C35" w:rsidRDefault="00822C35" w:rsidP="00822C35">
            <w:pPr>
              <w:rPr>
                <w:b/>
                <w:bCs/>
              </w:rPr>
            </w:pPr>
            <w:r w:rsidRPr="00822C35">
              <w:rPr>
                <w:b/>
                <w:bCs/>
              </w:rPr>
              <w:t>Mean (sd)</w:t>
            </w:r>
          </w:p>
        </w:tc>
        <w:tc>
          <w:tcPr>
            <w:tcW w:w="1701" w:type="dxa"/>
            <w:shd w:val="clear" w:color="auto" w:fill="FFF2CC" w:themeFill="accent4" w:themeFillTint="33"/>
          </w:tcPr>
          <w:p w14:paraId="46F5F857" w14:textId="77777777" w:rsidR="00822C35" w:rsidRPr="00822C35" w:rsidRDefault="00822C35" w:rsidP="00822C35">
            <w:pPr>
              <w:rPr>
                <w:b/>
                <w:bCs/>
              </w:rPr>
            </w:pPr>
            <w:r w:rsidRPr="00822C35">
              <w:rPr>
                <w:b/>
                <w:bCs/>
              </w:rPr>
              <w:t>High Emotional dysregulation</w:t>
            </w:r>
          </w:p>
          <w:p w14:paraId="767FE02E" w14:textId="6544F945" w:rsidR="00822C35" w:rsidRPr="00822C35" w:rsidRDefault="00822C35" w:rsidP="00822C35">
            <w:pPr>
              <w:rPr>
                <w:b/>
                <w:bCs/>
              </w:rPr>
            </w:pPr>
            <w:r w:rsidRPr="00822C35">
              <w:rPr>
                <w:b/>
                <w:bCs/>
              </w:rPr>
              <w:t>Mean (sd)</w:t>
            </w:r>
          </w:p>
        </w:tc>
        <w:tc>
          <w:tcPr>
            <w:tcW w:w="1689" w:type="dxa"/>
            <w:shd w:val="clear" w:color="auto" w:fill="FFF2CC" w:themeFill="accent4" w:themeFillTint="33"/>
          </w:tcPr>
          <w:p w14:paraId="25D80F12" w14:textId="77777777" w:rsidR="00822C35" w:rsidRPr="00822C35" w:rsidRDefault="00822C35" w:rsidP="00822C35">
            <w:pPr>
              <w:rPr>
                <w:b/>
                <w:bCs/>
              </w:rPr>
            </w:pPr>
            <w:r w:rsidRPr="00822C35">
              <w:rPr>
                <w:b/>
                <w:bCs/>
              </w:rPr>
              <w:t>Low Emotional dysregulation</w:t>
            </w:r>
          </w:p>
          <w:p w14:paraId="22C83ABA" w14:textId="6CC6E168" w:rsidR="00822C35" w:rsidRPr="00822C35" w:rsidRDefault="00822C35" w:rsidP="00822C35">
            <w:pPr>
              <w:rPr>
                <w:b/>
                <w:bCs/>
              </w:rPr>
            </w:pPr>
            <w:r w:rsidRPr="00822C35">
              <w:rPr>
                <w:b/>
                <w:bCs/>
              </w:rPr>
              <w:t>Mean (sd)</w:t>
            </w:r>
          </w:p>
        </w:tc>
        <w:tc>
          <w:tcPr>
            <w:tcW w:w="2138" w:type="dxa"/>
            <w:shd w:val="clear" w:color="auto" w:fill="FFF2CC" w:themeFill="accent4" w:themeFillTint="33"/>
          </w:tcPr>
          <w:p w14:paraId="30E063F0" w14:textId="77777777" w:rsidR="00822C35" w:rsidRPr="00822C35" w:rsidRDefault="00822C35" w:rsidP="00822C35">
            <w:pPr>
              <w:rPr>
                <w:b/>
                <w:bCs/>
              </w:rPr>
            </w:pPr>
            <w:r w:rsidRPr="00822C35">
              <w:rPr>
                <w:b/>
                <w:bCs/>
              </w:rPr>
              <w:t>High Emotional dysregulation</w:t>
            </w:r>
          </w:p>
          <w:p w14:paraId="7681A857" w14:textId="2B66A99B" w:rsidR="00822C35" w:rsidRPr="00822C35" w:rsidRDefault="00822C35" w:rsidP="00822C35">
            <w:pPr>
              <w:rPr>
                <w:b/>
                <w:bCs/>
              </w:rPr>
            </w:pPr>
            <w:r w:rsidRPr="00822C35">
              <w:rPr>
                <w:b/>
                <w:bCs/>
              </w:rPr>
              <w:t>Mean (sd)</w:t>
            </w:r>
          </w:p>
        </w:tc>
      </w:tr>
      <w:tr w:rsidR="00B205A8" w:rsidRPr="006051E0" w14:paraId="1380DCC0" w14:textId="77777777" w:rsidTr="00044D4A">
        <w:tc>
          <w:tcPr>
            <w:tcW w:w="2405" w:type="dxa"/>
          </w:tcPr>
          <w:p w14:paraId="71AA1CD7" w14:textId="77777777" w:rsidR="007C6E14" w:rsidRPr="007C6E14" w:rsidRDefault="007C6E14" w:rsidP="007C6E14">
            <w:r w:rsidRPr="007C6E14">
              <w:t>CAARS-O at baseline</w:t>
            </w:r>
          </w:p>
        </w:tc>
        <w:tc>
          <w:tcPr>
            <w:tcW w:w="1701" w:type="dxa"/>
          </w:tcPr>
          <w:p w14:paraId="26215241" w14:textId="77777777" w:rsidR="007C6E14" w:rsidRPr="007C6E14" w:rsidRDefault="007C6E14" w:rsidP="007C6E14">
            <w:r w:rsidRPr="007C6E14">
              <w:t>33.03 (10.35)</w:t>
            </w:r>
          </w:p>
        </w:tc>
        <w:tc>
          <w:tcPr>
            <w:tcW w:w="1701" w:type="dxa"/>
          </w:tcPr>
          <w:p w14:paraId="675D3BB0" w14:textId="77777777" w:rsidR="007C6E14" w:rsidRPr="007C6E14" w:rsidRDefault="007C6E14" w:rsidP="007C6E14">
            <w:r w:rsidRPr="007C6E14">
              <w:t>39.81 (7.88)</w:t>
            </w:r>
          </w:p>
        </w:tc>
        <w:tc>
          <w:tcPr>
            <w:tcW w:w="1689" w:type="dxa"/>
          </w:tcPr>
          <w:p w14:paraId="7EC7B1FD" w14:textId="77777777" w:rsidR="007C6E14" w:rsidRPr="007C6E14" w:rsidRDefault="007C6E14" w:rsidP="007C6E14">
            <w:r w:rsidRPr="007C6E14">
              <w:t>33.69 (8.01)</w:t>
            </w:r>
          </w:p>
        </w:tc>
        <w:tc>
          <w:tcPr>
            <w:tcW w:w="2138" w:type="dxa"/>
          </w:tcPr>
          <w:p w14:paraId="4E043C0F" w14:textId="77777777" w:rsidR="007C6E14" w:rsidRPr="007C6E14" w:rsidRDefault="007C6E14" w:rsidP="007C6E14">
            <w:r w:rsidRPr="007C6E14">
              <w:t>39.27 (8.51)</w:t>
            </w:r>
          </w:p>
        </w:tc>
      </w:tr>
      <w:tr w:rsidR="00B205A8" w:rsidRPr="006051E0" w14:paraId="15E9FADE" w14:textId="77777777" w:rsidTr="00044D4A">
        <w:tc>
          <w:tcPr>
            <w:tcW w:w="2405" w:type="dxa"/>
          </w:tcPr>
          <w:p w14:paraId="51A1684C" w14:textId="77777777" w:rsidR="007C6E14" w:rsidRPr="007C6E14" w:rsidRDefault="007C6E14" w:rsidP="007C6E14">
            <w:r w:rsidRPr="007C6E14">
              <w:t>CAARS-O at week 5</w:t>
            </w:r>
          </w:p>
        </w:tc>
        <w:tc>
          <w:tcPr>
            <w:tcW w:w="1701" w:type="dxa"/>
          </w:tcPr>
          <w:p w14:paraId="382B0E71" w14:textId="77777777" w:rsidR="007C6E14" w:rsidRPr="007C6E14" w:rsidRDefault="007C6E14" w:rsidP="007C6E14">
            <w:r w:rsidRPr="007C6E14">
              <w:t>25.27 (11.91)</w:t>
            </w:r>
          </w:p>
        </w:tc>
        <w:tc>
          <w:tcPr>
            <w:tcW w:w="1701" w:type="dxa"/>
          </w:tcPr>
          <w:p w14:paraId="66D5CEEE" w14:textId="77777777" w:rsidR="007C6E14" w:rsidRPr="007C6E14" w:rsidRDefault="007C6E14" w:rsidP="007C6E14">
            <w:r w:rsidRPr="007C6E14">
              <w:t>29.61 (13.26)</w:t>
            </w:r>
          </w:p>
        </w:tc>
        <w:tc>
          <w:tcPr>
            <w:tcW w:w="1689" w:type="dxa"/>
          </w:tcPr>
          <w:p w14:paraId="33705E0C" w14:textId="77777777" w:rsidR="007C6E14" w:rsidRPr="007C6E14" w:rsidRDefault="007C6E14" w:rsidP="007C6E14">
            <w:r w:rsidRPr="007C6E14">
              <w:t>27.52 (11.29)</w:t>
            </w:r>
          </w:p>
        </w:tc>
        <w:tc>
          <w:tcPr>
            <w:tcW w:w="2138" w:type="dxa"/>
          </w:tcPr>
          <w:p w14:paraId="78D4C72D" w14:textId="77777777" w:rsidR="007C6E14" w:rsidRPr="007C6E14" w:rsidRDefault="007C6E14" w:rsidP="007C6E14">
            <w:r w:rsidRPr="007C6E14">
              <w:t>29.55 (11.61)</w:t>
            </w:r>
          </w:p>
        </w:tc>
      </w:tr>
      <w:tr w:rsidR="00B205A8" w:rsidRPr="006051E0" w14:paraId="5634ABA6" w14:textId="77777777" w:rsidTr="00044D4A">
        <w:tc>
          <w:tcPr>
            <w:tcW w:w="2405" w:type="dxa"/>
          </w:tcPr>
          <w:p w14:paraId="4C49D151" w14:textId="77777777" w:rsidR="007C6E14" w:rsidRPr="007C6E14" w:rsidRDefault="007C6E14" w:rsidP="007C6E14">
            <w:r w:rsidRPr="007C6E14">
              <w:t>CAARS-O at week 8</w:t>
            </w:r>
          </w:p>
        </w:tc>
        <w:tc>
          <w:tcPr>
            <w:tcW w:w="1701" w:type="dxa"/>
          </w:tcPr>
          <w:p w14:paraId="46EFF2E2" w14:textId="77777777" w:rsidR="007C6E14" w:rsidRPr="007C6E14" w:rsidRDefault="007C6E14" w:rsidP="007C6E14">
            <w:r w:rsidRPr="007C6E14">
              <w:t>26.69 (12.26)</w:t>
            </w:r>
          </w:p>
        </w:tc>
        <w:tc>
          <w:tcPr>
            <w:tcW w:w="1701" w:type="dxa"/>
          </w:tcPr>
          <w:p w14:paraId="7E459580" w14:textId="77777777" w:rsidR="007C6E14" w:rsidRPr="007C6E14" w:rsidRDefault="007C6E14" w:rsidP="007C6E14">
            <w:r w:rsidRPr="007C6E14">
              <w:t>29.26 (11.47)</w:t>
            </w:r>
          </w:p>
        </w:tc>
        <w:tc>
          <w:tcPr>
            <w:tcW w:w="1689" w:type="dxa"/>
          </w:tcPr>
          <w:p w14:paraId="4E8541B1" w14:textId="77777777" w:rsidR="007C6E14" w:rsidRPr="007C6E14" w:rsidRDefault="007C6E14" w:rsidP="007C6E14">
            <w:r w:rsidRPr="007C6E14">
              <w:t>26.26 (10.51)</w:t>
            </w:r>
          </w:p>
        </w:tc>
        <w:tc>
          <w:tcPr>
            <w:tcW w:w="2138" w:type="dxa"/>
          </w:tcPr>
          <w:p w14:paraId="6935F63F" w14:textId="77777777" w:rsidR="007C6E14" w:rsidRPr="007C6E14" w:rsidRDefault="007C6E14" w:rsidP="007C6E14">
            <w:r w:rsidRPr="007C6E14">
              <w:t>30.99 (11.95)</w:t>
            </w:r>
          </w:p>
        </w:tc>
      </w:tr>
    </w:tbl>
    <w:p w14:paraId="5A4D198E" w14:textId="17772BFD" w:rsidR="007C6E14" w:rsidRDefault="007C6E14" w:rsidP="007C6E14"/>
    <w:p w14:paraId="52F8BCDC" w14:textId="2CCB4F13" w:rsidR="00891B9B" w:rsidRPr="00FD3786" w:rsidRDefault="00891B9B" w:rsidP="008974F8">
      <w:pPr>
        <w:pStyle w:val="ListParagraph"/>
        <w:numPr>
          <w:ilvl w:val="0"/>
          <w:numId w:val="17"/>
        </w:numPr>
        <w:spacing w:after="0" w:line="360" w:lineRule="auto"/>
        <w:jc w:val="both"/>
        <w:rPr>
          <w:rFonts w:ascii="Calibri" w:eastAsia="Times New Roman" w:hAnsi="Calibri" w:cs="Calibri"/>
          <w:b/>
          <w:bCs/>
          <w:lang w:val="en-GB"/>
        </w:rPr>
      </w:pPr>
      <w:r w:rsidRPr="00FD3786">
        <w:rPr>
          <w:rFonts w:ascii="Calibri" w:eastAsia="Times New Roman" w:hAnsi="Calibri" w:cs="Calibri"/>
          <w:b/>
          <w:bCs/>
          <w:lang w:val="en-GB"/>
        </w:rPr>
        <w:t xml:space="preserve">Could the study outcome be affected by including participants with borderline personality disorder? </w:t>
      </w:r>
    </w:p>
    <w:p w14:paraId="2B7226FB" w14:textId="77777777" w:rsidR="00891B9B" w:rsidRPr="00891B9B" w:rsidRDefault="00891B9B" w:rsidP="00891B9B">
      <w:pPr>
        <w:spacing w:after="0" w:line="360" w:lineRule="auto"/>
        <w:jc w:val="both"/>
        <w:rPr>
          <w:rFonts w:ascii="Calibri" w:eastAsia="Times New Roman" w:hAnsi="Calibri" w:cs="Calibri"/>
          <w:lang w:val="en-GB"/>
        </w:rPr>
      </w:pPr>
      <w:r w:rsidRPr="00891B9B">
        <w:rPr>
          <w:rFonts w:ascii="Calibri" w:eastAsia="Times New Roman" w:hAnsi="Calibri" w:cs="Calibri"/>
          <w:lang w:val="en-GB"/>
        </w:rPr>
        <w:t xml:space="preserve">Symptoms of emotional dysregulation may also reflect the severity of other mental health disorders commonly seen in the prison population, such as borderline personality disorder. It can be difficult to separate out ADHD from borderline personality disorder on clinical grounds alone. For example, in our recent research we found that women meeting diagnostic criteria for borderline personality disorder also show high levels of inattentiveness in their daily lives, in addition to shared symptoms such as emotional dysregulation </w:t>
      </w:r>
      <w:r w:rsidRPr="00891B9B">
        <w:rPr>
          <w:rFonts w:ascii="Calibri" w:eastAsia="Times New Roman" w:hAnsi="Calibri" w:cs="Calibri"/>
          <w:noProof/>
          <w:vertAlign w:val="superscript"/>
          <w:lang w:val="en-GB"/>
        </w:rPr>
        <w:t>78</w:t>
      </w:r>
      <w:r w:rsidRPr="00891B9B">
        <w:rPr>
          <w:rFonts w:ascii="Calibri" w:eastAsia="Times New Roman" w:hAnsi="Calibri" w:cs="Calibri"/>
          <w:lang w:val="en-GB"/>
        </w:rPr>
        <w:t xml:space="preserve">. To investigate the possibility that the sub-group meeting criteria for borderline personality disorder (BPD) might be reducing the overall effect of medication in the trial, we aimed to provide outcomes in sub-groups with and without borderline personality disorder. However, there were only 15 participants with high risk of BPD and 185 without. These analyses were not done as the BPD group was too small, and the low number of participants with BPD suggests this was not an issue and unlikely to provide an explanation.  </w:t>
      </w:r>
    </w:p>
    <w:p w14:paraId="1D94B1A8" w14:textId="77777777" w:rsidR="000C04F3" w:rsidRDefault="000C04F3" w:rsidP="007C6E14"/>
    <w:p w14:paraId="5039559C" w14:textId="5AD65285" w:rsidR="00C71BBD" w:rsidRPr="00FD3786" w:rsidRDefault="00C71BBD" w:rsidP="008974F8">
      <w:pPr>
        <w:pStyle w:val="ListParagraph"/>
        <w:numPr>
          <w:ilvl w:val="0"/>
          <w:numId w:val="17"/>
        </w:numPr>
        <w:spacing w:after="0" w:line="360" w:lineRule="auto"/>
        <w:jc w:val="both"/>
        <w:rPr>
          <w:rFonts w:ascii="Calibri" w:eastAsia="Times New Roman" w:hAnsi="Calibri" w:cs="Calibri"/>
          <w:b/>
          <w:bCs/>
          <w:lang w:val="en-GB"/>
        </w:rPr>
      </w:pPr>
      <w:r w:rsidRPr="00FD3786">
        <w:rPr>
          <w:rFonts w:ascii="Calibri" w:eastAsia="Times New Roman" w:hAnsi="Calibri" w:cs="Calibri"/>
          <w:b/>
          <w:bCs/>
          <w:lang w:val="en-GB"/>
        </w:rPr>
        <w:t>Could the study outcome be affected including pa</w:t>
      </w:r>
      <w:r w:rsidR="00B76AC9">
        <w:rPr>
          <w:rFonts w:ascii="Calibri" w:eastAsia="Times New Roman" w:hAnsi="Calibri" w:cs="Calibri"/>
          <w:b/>
          <w:bCs/>
          <w:lang w:val="en-GB"/>
        </w:rPr>
        <w:t>rticipants</w:t>
      </w:r>
      <w:r w:rsidRPr="00FD3786">
        <w:rPr>
          <w:rFonts w:ascii="Calibri" w:eastAsia="Times New Roman" w:hAnsi="Calibri" w:cs="Calibri"/>
          <w:b/>
          <w:bCs/>
          <w:lang w:val="en-GB"/>
        </w:rPr>
        <w:t xml:space="preserve"> with high levels of childhood trauma? </w:t>
      </w:r>
    </w:p>
    <w:p w14:paraId="42963476" w14:textId="2892D79F" w:rsidR="00C71BBD" w:rsidRPr="00C71BBD" w:rsidRDefault="00C71BBD" w:rsidP="00C71BBD">
      <w:pPr>
        <w:spacing w:after="0" w:line="360" w:lineRule="auto"/>
        <w:contextualSpacing/>
        <w:jc w:val="both"/>
        <w:rPr>
          <w:rFonts w:ascii="Calibri" w:eastAsia="Times New Roman" w:hAnsi="Calibri" w:cs="Calibri"/>
          <w:b/>
          <w:bCs/>
          <w:lang w:val="en-GB"/>
        </w:rPr>
      </w:pPr>
      <w:r w:rsidRPr="00C71BBD">
        <w:rPr>
          <w:rFonts w:ascii="Calibri" w:eastAsia="Times New Roman" w:hAnsi="Calibri" w:cs="Calibri"/>
          <w:lang w:val="en-GB"/>
        </w:rPr>
        <w:t>The effect of childhood trauma has been widely discussed but has rarely been investigated as a potential modifier of ADHD medication treatment effects. In clinical practice some practitioners view childhood trauma as a potential cause of an ADHD-like syndrome that might not then show a typical response of ADHD symptoms to medication. To investigate the possibility that the sub-group with evidence of childhood trauma are reducing the overall effect of medication in the trial, we provide outcomes for subgroups with and without childhood trauma, defined as moderate to severe abuse according to the Childhood Trauma Questionnaire (CTQ) at baseline. The number of participants who reported abuse in the various categories are listed in Table 2</w:t>
      </w:r>
      <w:r w:rsidR="00DE2077">
        <w:rPr>
          <w:rFonts w:ascii="Calibri" w:eastAsia="Times New Roman" w:hAnsi="Calibri" w:cs="Calibri"/>
          <w:lang w:val="en-GB"/>
        </w:rPr>
        <w:t>8</w:t>
      </w:r>
      <w:r w:rsidRPr="00C71BBD">
        <w:rPr>
          <w:rFonts w:ascii="Calibri" w:eastAsia="Times New Roman" w:hAnsi="Calibri" w:cs="Calibri"/>
          <w:lang w:val="en-GB"/>
        </w:rPr>
        <w:t xml:space="preserve">. Out of 200 participants overall 41 reported emotional abuse, </w:t>
      </w:r>
      <w:r w:rsidRPr="00C71BBD">
        <w:rPr>
          <w:rFonts w:ascii="Calibri" w:eastAsia="Times New Roman" w:hAnsi="Calibri" w:cs="Calibri"/>
          <w:lang w:val="en-GB"/>
        </w:rPr>
        <w:lastRenderedPageBreak/>
        <w:t xml:space="preserve">47 reported physical abuse, 12 reported sexual abuse, 167 reported emotional neglect, and 197 reported physical neglect. </w:t>
      </w:r>
    </w:p>
    <w:p w14:paraId="42ACEDF8" w14:textId="7F322ACA" w:rsidR="00D849E5" w:rsidRDefault="00D849E5" w:rsidP="007C6E14"/>
    <w:tbl>
      <w:tblPr>
        <w:tblStyle w:val="TableGrid"/>
        <w:tblW w:w="9639" w:type="dxa"/>
        <w:tblInd w:w="-5" w:type="dxa"/>
        <w:tblLook w:val="04A0" w:firstRow="1" w:lastRow="0" w:firstColumn="1" w:lastColumn="0" w:noHBand="0" w:noVBand="1"/>
      </w:tblPr>
      <w:tblGrid>
        <w:gridCol w:w="2835"/>
        <w:gridCol w:w="2552"/>
        <w:gridCol w:w="2410"/>
        <w:gridCol w:w="1842"/>
      </w:tblGrid>
      <w:tr w:rsidR="007C6E14" w:rsidRPr="00872D91" w14:paraId="308ED513" w14:textId="77777777" w:rsidTr="00044D4A">
        <w:tc>
          <w:tcPr>
            <w:tcW w:w="2835" w:type="dxa"/>
            <w:shd w:val="clear" w:color="auto" w:fill="FFF2CC" w:themeFill="accent4" w:themeFillTint="33"/>
          </w:tcPr>
          <w:p w14:paraId="5ADA45EF" w14:textId="7FE2FB2A" w:rsidR="007C6E14" w:rsidRPr="00B66267" w:rsidRDefault="00B66267" w:rsidP="007C6E14">
            <w:pPr>
              <w:spacing w:after="160" w:line="259" w:lineRule="auto"/>
              <w:rPr>
                <w:b/>
                <w:bCs/>
              </w:rPr>
            </w:pPr>
            <w:bookmarkStart w:id="34" w:name="_Hlk63692331"/>
            <w:r w:rsidRPr="00B66267">
              <w:rPr>
                <w:b/>
                <w:bCs/>
              </w:rPr>
              <w:t>Table 2</w:t>
            </w:r>
            <w:r w:rsidR="0022309F">
              <w:rPr>
                <w:b/>
                <w:bCs/>
              </w:rPr>
              <w:t>2</w:t>
            </w:r>
            <w:r w:rsidRPr="00B66267">
              <w:rPr>
                <w:b/>
                <w:bCs/>
              </w:rPr>
              <w:t xml:space="preserve">: </w:t>
            </w:r>
            <w:r w:rsidR="007C6E14" w:rsidRPr="00B66267">
              <w:rPr>
                <w:b/>
                <w:bCs/>
              </w:rPr>
              <w:t>CTQ sub-scale</w:t>
            </w:r>
            <w:bookmarkEnd w:id="34"/>
          </w:p>
        </w:tc>
        <w:tc>
          <w:tcPr>
            <w:tcW w:w="2552" w:type="dxa"/>
            <w:shd w:val="clear" w:color="auto" w:fill="FFF2CC" w:themeFill="accent4" w:themeFillTint="33"/>
          </w:tcPr>
          <w:p w14:paraId="02B9CA81" w14:textId="0EE8430E" w:rsidR="007C6E14" w:rsidRPr="00B66267" w:rsidRDefault="007C6E14" w:rsidP="007C6E14">
            <w:pPr>
              <w:spacing w:after="160" w:line="259" w:lineRule="auto"/>
              <w:rPr>
                <w:b/>
                <w:bCs/>
              </w:rPr>
            </w:pPr>
            <w:r w:rsidRPr="00B66267">
              <w:rPr>
                <w:b/>
                <w:bCs/>
              </w:rPr>
              <w:t>OROS-MPH</w:t>
            </w:r>
            <w:r w:rsidR="00CA6F56">
              <w:rPr>
                <w:b/>
                <w:bCs/>
              </w:rPr>
              <w:t xml:space="preserve"> </w:t>
            </w:r>
            <w:r w:rsidR="00FE0742" w:rsidRPr="00B66267">
              <w:rPr>
                <w:b/>
                <w:bCs/>
              </w:rPr>
              <w:t>Mean (sd)</w:t>
            </w:r>
          </w:p>
        </w:tc>
        <w:tc>
          <w:tcPr>
            <w:tcW w:w="2410" w:type="dxa"/>
            <w:shd w:val="clear" w:color="auto" w:fill="FFF2CC" w:themeFill="accent4" w:themeFillTint="33"/>
          </w:tcPr>
          <w:p w14:paraId="2C9A60D3" w14:textId="716E5FEB" w:rsidR="007C6E14" w:rsidRPr="00B66267" w:rsidRDefault="007C6E14" w:rsidP="007C6E14">
            <w:pPr>
              <w:spacing w:after="160" w:line="259" w:lineRule="auto"/>
              <w:rPr>
                <w:b/>
                <w:bCs/>
              </w:rPr>
            </w:pPr>
            <w:r w:rsidRPr="00B66267">
              <w:rPr>
                <w:b/>
                <w:bCs/>
              </w:rPr>
              <w:t>Placebo</w:t>
            </w:r>
            <w:r w:rsidR="00FE0742">
              <w:rPr>
                <w:b/>
                <w:bCs/>
              </w:rPr>
              <w:t xml:space="preserve"> </w:t>
            </w:r>
            <w:r w:rsidR="00FE0742" w:rsidRPr="00B66267">
              <w:rPr>
                <w:b/>
                <w:bCs/>
              </w:rPr>
              <w:t>Mean (sd)</w:t>
            </w:r>
          </w:p>
        </w:tc>
        <w:tc>
          <w:tcPr>
            <w:tcW w:w="1842" w:type="dxa"/>
            <w:shd w:val="clear" w:color="auto" w:fill="FFF2CC" w:themeFill="accent4" w:themeFillTint="33"/>
          </w:tcPr>
          <w:p w14:paraId="39814DB4" w14:textId="75848F8E" w:rsidR="007C6E14" w:rsidRPr="00B66267" w:rsidRDefault="007C6E14" w:rsidP="007C6E14">
            <w:pPr>
              <w:spacing w:after="160" w:line="259" w:lineRule="auto"/>
              <w:rPr>
                <w:b/>
                <w:bCs/>
              </w:rPr>
            </w:pPr>
            <w:r w:rsidRPr="00B66267">
              <w:rPr>
                <w:b/>
                <w:bCs/>
              </w:rPr>
              <w:t>Overall</w:t>
            </w:r>
            <w:r w:rsidR="00FE0742">
              <w:rPr>
                <w:b/>
                <w:bCs/>
              </w:rPr>
              <w:t xml:space="preserve"> </w:t>
            </w:r>
            <w:r w:rsidR="00FE0742" w:rsidRPr="00B66267">
              <w:rPr>
                <w:b/>
                <w:bCs/>
              </w:rPr>
              <w:t>Mean (sd)</w:t>
            </w:r>
          </w:p>
        </w:tc>
      </w:tr>
      <w:tr w:rsidR="007C6E14" w:rsidRPr="00872D91" w14:paraId="374400BD" w14:textId="77777777" w:rsidTr="00044D4A">
        <w:tc>
          <w:tcPr>
            <w:tcW w:w="2835" w:type="dxa"/>
          </w:tcPr>
          <w:p w14:paraId="4D3E8C40" w14:textId="77777777" w:rsidR="007C6E14" w:rsidRPr="007C6E14" w:rsidDel="00643583" w:rsidRDefault="007C6E14" w:rsidP="007C6E14">
            <w:pPr>
              <w:spacing w:after="160" w:line="259" w:lineRule="auto"/>
            </w:pPr>
            <w:r w:rsidRPr="007C6E14">
              <w:t>Emotional abuse</w:t>
            </w:r>
          </w:p>
        </w:tc>
        <w:tc>
          <w:tcPr>
            <w:tcW w:w="2552" w:type="dxa"/>
          </w:tcPr>
          <w:p w14:paraId="73976331" w14:textId="5ABF0DCD" w:rsidR="007C6E14" w:rsidRPr="007C6E14" w:rsidRDefault="007C6E14" w:rsidP="007C6E14">
            <w:pPr>
              <w:spacing w:after="160" w:line="259" w:lineRule="auto"/>
            </w:pPr>
            <w:r w:rsidRPr="007C6E14">
              <w:t>9.05 (4.79)</w:t>
            </w:r>
          </w:p>
        </w:tc>
        <w:tc>
          <w:tcPr>
            <w:tcW w:w="2410" w:type="dxa"/>
          </w:tcPr>
          <w:p w14:paraId="11C536E1" w14:textId="2D275239" w:rsidR="007C6E14" w:rsidRPr="007C6E14" w:rsidRDefault="007C6E14" w:rsidP="007C6E14">
            <w:pPr>
              <w:spacing w:after="160" w:line="259" w:lineRule="auto"/>
            </w:pPr>
            <w:r w:rsidRPr="007C6E14">
              <w:t>8.88 (5.07)</w:t>
            </w:r>
          </w:p>
        </w:tc>
        <w:tc>
          <w:tcPr>
            <w:tcW w:w="1842" w:type="dxa"/>
          </w:tcPr>
          <w:p w14:paraId="55D714C1" w14:textId="3A691B29" w:rsidR="007C6E14" w:rsidRPr="007C6E14" w:rsidRDefault="007C6E14" w:rsidP="007C6E14">
            <w:pPr>
              <w:spacing w:after="160" w:line="259" w:lineRule="auto"/>
            </w:pPr>
            <w:r w:rsidRPr="007C6E14">
              <w:t>8.97 (4.92)</w:t>
            </w:r>
          </w:p>
        </w:tc>
      </w:tr>
      <w:tr w:rsidR="007C6E14" w:rsidRPr="00872D91" w14:paraId="6D5E3667" w14:textId="77777777" w:rsidTr="00044D4A">
        <w:tc>
          <w:tcPr>
            <w:tcW w:w="2835" w:type="dxa"/>
          </w:tcPr>
          <w:p w14:paraId="46DD1738" w14:textId="77777777" w:rsidR="007C6E14" w:rsidRPr="007C6E14" w:rsidRDefault="007C6E14" w:rsidP="007C6E14">
            <w:pPr>
              <w:spacing w:after="160" w:line="259" w:lineRule="auto"/>
            </w:pPr>
            <w:r w:rsidRPr="007C6E14">
              <w:t>Physical abuse</w:t>
            </w:r>
          </w:p>
        </w:tc>
        <w:tc>
          <w:tcPr>
            <w:tcW w:w="2552" w:type="dxa"/>
          </w:tcPr>
          <w:p w14:paraId="2AD0A0E7" w14:textId="6E81635C" w:rsidR="007C6E14" w:rsidRPr="007C6E14" w:rsidRDefault="007C6E14" w:rsidP="007C6E14">
            <w:pPr>
              <w:spacing w:after="160" w:line="259" w:lineRule="auto"/>
            </w:pPr>
            <w:r w:rsidRPr="007C6E14">
              <w:t>8.07 (4.50)</w:t>
            </w:r>
          </w:p>
        </w:tc>
        <w:tc>
          <w:tcPr>
            <w:tcW w:w="2410" w:type="dxa"/>
          </w:tcPr>
          <w:p w14:paraId="20B9846D" w14:textId="588A0D47" w:rsidR="007C6E14" w:rsidRPr="007C6E14" w:rsidRDefault="007C6E14" w:rsidP="007C6E14">
            <w:pPr>
              <w:spacing w:after="160" w:line="259" w:lineRule="auto"/>
            </w:pPr>
            <w:r w:rsidRPr="007C6E14">
              <w:t>7.59 (4.55)</w:t>
            </w:r>
          </w:p>
        </w:tc>
        <w:tc>
          <w:tcPr>
            <w:tcW w:w="1842" w:type="dxa"/>
          </w:tcPr>
          <w:p w14:paraId="081A2085" w14:textId="6D43D227" w:rsidR="007C6E14" w:rsidRPr="007C6E14" w:rsidRDefault="007C6E14" w:rsidP="007C6E14">
            <w:pPr>
              <w:spacing w:after="160" w:line="259" w:lineRule="auto"/>
            </w:pPr>
            <w:r w:rsidRPr="007C6E14">
              <w:t>7.83 (4.52)</w:t>
            </w:r>
          </w:p>
        </w:tc>
      </w:tr>
      <w:tr w:rsidR="007C6E14" w:rsidRPr="00872D91" w14:paraId="22CAD891" w14:textId="77777777" w:rsidTr="00044D4A">
        <w:tc>
          <w:tcPr>
            <w:tcW w:w="2835" w:type="dxa"/>
          </w:tcPr>
          <w:p w14:paraId="5259EE13" w14:textId="77777777" w:rsidR="007C6E14" w:rsidRPr="007C6E14" w:rsidRDefault="007C6E14" w:rsidP="007C6E14">
            <w:pPr>
              <w:spacing w:after="160" w:line="259" w:lineRule="auto"/>
            </w:pPr>
            <w:r w:rsidRPr="007C6E14">
              <w:t>Sexual abuse</w:t>
            </w:r>
          </w:p>
        </w:tc>
        <w:tc>
          <w:tcPr>
            <w:tcW w:w="2552" w:type="dxa"/>
          </w:tcPr>
          <w:p w14:paraId="5F0F3507" w14:textId="74CDC438" w:rsidR="007C6E14" w:rsidRPr="007C6E14" w:rsidRDefault="007C6E14" w:rsidP="007C6E14">
            <w:pPr>
              <w:spacing w:after="160" w:line="259" w:lineRule="auto"/>
            </w:pPr>
            <w:r w:rsidRPr="007C6E14">
              <w:t>5.73 (3.10)</w:t>
            </w:r>
          </w:p>
        </w:tc>
        <w:tc>
          <w:tcPr>
            <w:tcW w:w="2410" w:type="dxa"/>
          </w:tcPr>
          <w:p w14:paraId="65723D7C" w14:textId="432C3BF4" w:rsidR="007C6E14" w:rsidRPr="007C6E14" w:rsidRDefault="007C6E14" w:rsidP="007C6E14">
            <w:pPr>
              <w:spacing w:after="160" w:line="259" w:lineRule="auto"/>
            </w:pPr>
            <w:r w:rsidRPr="007C6E14">
              <w:t>5.47 (2.48)</w:t>
            </w:r>
          </w:p>
        </w:tc>
        <w:tc>
          <w:tcPr>
            <w:tcW w:w="1842" w:type="dxa"/>
          </w:tcPr>
          <w:p w14:paraId="6AADA61F" w14:textId="5DE20F56" w:rsidR="007C6E14" w:rsidRPr="007C6E14" w:rsidRDefault="007C6E14" w:rsidP="007C6E14">
            <w:pPr>
              <w:spacing w:after="160" w:line="259" w:lineRule="auto"/>
            </w:pPr>
            <w:r w:rsidRPr="007C6E14">
              <w:t>5.61 (2.81)</w:t>
            </w:r>
          </w:p>
        </w:tc>
      </w:tr>
      <w:tr w:rsidR="007C6E14" w:rsidRPr="00872D91" w14:paraId="4884EAC3" w14:textId="77777777" w:rsidTr="00044D4A">
        <w:tc>
          <w:tcPr>
            <w:tcW w:w="2835" w:type="dxa"/>
          </w:tcPr>
          <w:p w14:paraId="5AE2FC54" w14:textId="77777777" w:rsidR="007C6E14" w:rsidRPr="007C6E14" w:rsidRDefault="007C6E14" w:rsidP="007C6E14">
            <w:pPr>
              <w:spacing w:after="160" w:line="259" w:lineRule="auto"/>
            </w:pPr>
            <w:r w:rsidRPr="007C6E14">
              <w:t>Emotional neglect</w:t>
            </w:r>
          </w:p>
        </w:tc>
        <w:tc>
          <w:tcPr>
            <w:tcW w:w="2552" w:type="dxa"/>
          </w:tcPr>
          <w:p w14:paraId="50F7118F" w14:textId="14ED85AB" w:rsidR="007C6E14" w:rsidRPr="007C6E14" w:rsidRDefault="007C6E14" w:rsidP="007C6E14">
            <w:pPr>
              <w:spacing w:after="160" w:line="259" w:lineRule="auto"/>
            </w:pPr>
            <w:r w:rsidRPr="007C6E14">
              <w:t>20.22 (4.77)</w:t>
            </w:r>
          </w:p>
        </w:tc>
        <w:tc>
          <w:tcPr>
            <w:tcW w:w="2410" w:type="dxa"/>
          </w:tcPr>
          <w:p w14:paraId="31697C22" w14:textId="1304CD58" w:rsidR="007C6E14" w:rsidRPr="007C6E14" w:rsidRDefault="007C6E14" w:rsidP="007C6E14">
            <w:pPr>
              <w:spacing w:after="160" w:line="259" w:lineRule="auto"/>
            </w:pPr>
            <w:r w:rsidRPr="007C6E14">
              <w:t>19.96 (5.28)</w:t>
            </w:r>
          </w:p>
        </w:tc>
        <w:tc>
          <w:tcPr>
            <w:tcW w:w="1842" w:type="dxa"/>
          </w:tcPr>
          <w:p w14:paraId="36CBEE62" w14:textId="4473491B" w:rsidR="007C6E14" w:rsidRPr="007C6E14" w:rsidRDefault="007C6E14" w:rsidP="007C6E14">
            <w:pPr>
              <w:spacing w:after="160" w:line="259" w:lineRule="auto"/>
            </w:pPr>
            <w:r w:rsidRPr="007C6E14">
              <w:t>20.09 (5.02)</w:t>
            </w:r>
          </w:p>
        </w:tc>
      </w:tr>
      <w:tr w:rsidR="007C6E14" w:rsidRPr="00872D91" w14:paraId="6DA14A83" w14:textId="77777777" w:rsidTr="00044D4A">
        <w:tc>
          <w:tcPr>
            <w:tcW w:w="2835" w:type="dxa"/>
          </w:tcPr>
          <w:p w14:paraId="2E2F076B" w14:textId="77777777" w:rsidR="007C6E14" w:rsidRPr="007C6E14" w:rsidRDefault="007C6E14" w:rsidP="007C6E14">
            <w:pPr>
              <w:spacing w:after="160" w:line="259" w:lineRule="auto"/>
            </w:pPr>
            <w:r w:rsidRPr="007C6E14">
              <w:t>Physical neglect</w:t>
            </w:r>
          </w:p>
        </w:tc>
        <w:tc>
          <w:tcPr>
            <w:tcW w:w="2552" w:type="dxa"/>
          </w:tcPr>
          <w:p w14:paraId="5D3C5FC6" w14:textId="772DA531" w:rsidR="007C6E14" w:rsidRPr="007C6E14" w:rsidRDefault="007C6E14" w:rsidP="007C6E14">
            <w:pPr>
              <w:spacing w:after="160" w:line="259" w:lineRule="auto"/>
            </w:pPr>
            <w:r w:rsidRPr="007C6E14">
              <w:t>13.35 (1.93)</w:t>
            </w:r>
          </w:p>
        </w:tc>
        <w:tc>
          <w:tcPr>
            <w:tcW w:w="2410" w:type="dxa"/>
          </w:tcPr>
          <w:p w14:paraId="703308D7" w14:textId="3A466A4F" w:rsidR="007C6E14" w:rsidRPr="007C6E14" w:rsidRDefault="007C6E14" w:rsidP="007C6E14">
            <w:pPr>
              <w:spacing w:after="160" w:line="259" w:lineRule="auto"/>
            </w:pPr>
            <w:r w:rsidRPr="007C6E14">
              <w:t>13.32 (1.94)</w:t>
            </w:r>
          </w:p>
        </w:tc>
        <w:tc>
          <w:tcPr>
            <w:tcW w:w="1842" w:type="dxa"/>
          </w:tcPr>
          <w:p w14:paraId="70E71F1B" w14:textId="15C87C1C" w:rsidR="007C6E14" w:rsidRPr="007C6E14" w:rsidRDefault="007C6E14" w:rsidP="007C6E14">
            <w:pPr>
              <w:spacing w:after="160" w:line="259" w:lineRule="auto"/>
            </w:pPr>
            <w:r w:rsidRPr="007C6E14">
              <w:t>13.34 (1.93)</w:t>
            </w:r>
          </w:p>
        </w:tc>
      </w:tr>
    </w:tbl>
    <w:p w14:paraId="6F649A5E" w14:textId="2466C7A1" w:rsidR="007C6E14" w:rsidRDefault="007C6E14" w:rsidP="007C6E14"/>
    <w:p w14:paraId="21FD95BF" w14:textId="77777777" w:rsidR="003A2523" w:rsidRPr="003A2523" w:rsidRDefault="003A2523" w:rsidP="003A2523">
      <w:pPr>
        <w:spacing w:after="0" w:line="360" w:lineRule="auto"/>
        <w:jc w:val="both"/>
        <w:rPr>
          <w:rFonts w:ascii="Calibri" w:eastAsia="Times New Roman" w:hAnsi="Calibri" w:cs="Calibri"/>
          <w:lang w:val="en-GB"/>
        </w:rPr>
      </w:pPr>
      <w:r w:rsidRPr="003A2523">
        <w:rPr>
          <w:rFonts w:ascii="Calibri" w:eastAsia="Times New Roman" w:hAnsi="Calibri" w:cs="Calibri"/>
          <w:b/>
          <w:bCs/>
          <w:lang w:val="en-GB"/>
        </w:rPr>
        <w:t>Emotional abuse:</w:t>
      </w:r>
      <w:r w:rsidRPr="003A2523">
        <w:rPr>
          <w:rFonts w:ascii="Calibri" w:eastAsia="Times New Roman" w:hAnsi="Calibri" w:cs="Calibri"/>
          <w:lang w:val="en-GB"/>
        </w:rPr>
        <w:t xml:space="preserve"> The estimated score difference between the OROS-MPH and placebo arm in the subgroup with high emotional abuse was 0.76 (95% CI: -4.67 to 6.18, t = 0.03, p=0.78). This is a small improvement in the OROS-MPH arm. The estimated score difference between the OROS-MPH and placebo arm in the subgroup without high emotional abuse was 1.20 (95% CI: -2.35 to 4.75, t=0.67, p=0.51), a small improvement in the OROS-MPH arm</w:t>
      </w:r>
    </w:p>
    <w:p w14:paraId="18667AC2" w14:textId="77777777" w:rsidR="003A2523" w:rsidRPr="003A2523" w:rsidRDefault="003A2523" w:rsidP="003A2523">
      <w:pPr>
        <w:spacing w:after="0" w:line="360" w:lineRule="auto"/>
        <w:jc w:val="both"/>
        <w:rPr>
          <w:rFonts w:ascii="Calibri" w:eastAsia="Times New Roman" w:hAnsi="Calibri" w:cs="Calibri"/>
          <w:lang w:val="en-GB"/>
        </w:rPr>
      </w:pPr>
    </w:p>
    <w:p w14:paraId="2E802B0F" w14:textId="77777777" w:rsidR="003A2523" w:rsidRPr="003A2523" w:rsidRDefault="003A2523" w:rsidP="003A2523">
      <w:pPr>
        <w:spacing w:after="0" w:line="360" w:lineRule="auto"/>
        <w:jc w:val="both"/>
        <w:rPr>
          <w:rFonts w:ascii="Calibri" w:eastAsia="Times New Roman" w:hAnsi="Calibri" w:cs="Calibri"/>
          <w:lang w:val="en-GB"/>
        </w:rPr>
      </w:pPr>
      <w:r w:rsidRPr="003A2523">
        <w:rPr>
          <w:rFonts w:ascii="Calibri" w:eastAsia="Times New Roman" w:hAnsi="Calibri" w:cs="Calibri"/>
          <w:b/>
          <w:bCs/>
          <w:lang w:val="en-GB"/>
        </w:rPr>
        <w:t>Physical abuse:</w:t>
      </w:r>
      <w:r w:rsidRPr="003A2523">
        <w:rPr>
          <w:rFonts w:ascii="Calibri" w:eastAsia="Times New Roman" w:hAnsi="Calibri" w:cs="Calibri"/>
          <w:lang w:val="en-GB"/>
        </w:rPr>
        <w:t xml:space="preserve"> The estimated score difference between the OROS-MPH and placebo arm in the subgroup with high physical abuse was 1.62 (95% CI: -4.82 to 8.07, t = 0.51, p=0.61), a small improvement in the OROS-MPH arm. The estimated score difference between the OROS-MPH and placebo arm</w:t>
      </w:r>
      <w:r w:rsidRPr="003A2523" w:rsidDel="003039B7">
        <w:rPr>
          <w:rFonts w:ascii="Calibri" w:eastAsia="Times New Roman" w:hAnsi="Calibri" w:cs="Calibri"/>
          <w:lang w:val="en-GB"/>
        </w:rPr>
        <w:t xml:space="preserve"> </w:t>
      </w:r>
      <w:r w:rsidRPr="003A2523">
        <w:rPr>
          <w:rFonts w:ascii="Calibri" w:eastAsia="Times New Roman" w:hAnsi="Calibri" w:cs="Calibri"/>
          <w:lang w:val="en-GB"/>
        </w:rPr>
        <w:t>in the subgroup without high physical abuse was 0.85 (95% CI: -2.58 to 4.29, t = 0.49, p=0.62), a small improvement in the OROS-MPH arm</w:t>
      </w:r>
    </w:p>
    <w:p w14:paraId="0600BC57" w14:textId="77777777" w:rsidR="003A2523" w:rsidRPr="003A2523" w:rsidRDefault="003A2523" w:rsidP="003A2523">
      <w:pPr>
        <w:spacing w:after="0" w:line="360" w:lineRule="auto"/>
        <w:jc w:val="both"/>
        <w:rPr>
          <w:rFonts w:ascii="Calibri" w:eastAsia="Times New Roman" w:hAnsi="Calibri" w:cs="Calibri"/>
          <w:lang w:val="en-GB"/>
        </w:rPr>
      </w:pPr>
    </w:p>
    <w:p w14:paraId="6545F992" w14:textId="77777777" w:rsidR="003A2523" w:rsidRPr="003A2523" w:rsidRDefault="003A2523" w:rsidP="003A2523">
      <w:pPr>
        <w:spacing w:after="0" w:line="360" w:lineRule="auto"/>
        <w:jc w:val="both"/>
        <w:rPr>
          <w:rFonts w:ascii="Calibri" w:eastAsia="Times New Roman" w:hAnsi="Calibri" w:cs="Calibri"/>
          <w:lang w:val="en-GB"/>
        </w:rPr>
      </w:pPr>
      <w:r w:rsidRPr="003A2523">
        <w:rPr>
          <w:rFonts w:ascii="Calibri" w:eastAsia="Times New Roman" w:hAnsi="Calibri" w:cs="Calibri"/>
          <w:b/>
          <w:bCs/>
          <w:lang w:val="en-GB"/>
        </w:rPr>
        <w:t>Sexual abuse:</w:t>
      </w:r>
      <w:r w:rsidRPr="003A2523">
        <w:rPr>
          <w:rFonts w:ascii="Calibri" w:eastAsia="Times New Roman" w:hAnsi="Calibri" w:cs="Calibri"/>
          <w:lang w:val="en-GB"/>
        </w:rPr>
        <w:t xml:space="preserve"> Due to the extremely small numbers, this statistical analysis was not done. </w:t>
      </w:r>
    </w:p>
    <w:p w14:paraId="48843712" w14:textId="77777777" w:rsidR="003A2523" w:rsidRPr="003A2523" w:rsidRDefault="003A2523" w:rsidP="003A2523">
      <w:pPr>
        <w:spacing w:after="0" w:line="360" w:lineRule="auto"/>
        <w:jc w:val="both"/>
        <w:rPr>
          <w:rFonts w:ascii="Calibri" w:eastAsia="Times New Roman" w:hAnsi="Calibri" w:cs="Calibri"/>
          <w:lang w:val="en-GB"/>
        </w:rPr>
      </w:pPr>
    </w:p>
    <w:p w14:paraId="13418FFF" w14:textId="77777777" w:rsidR="003A2523" w:rsidRPr="003A2523" w:rsidRDefault="003A2523" w:rsidP="003A2523">
      <w:pPr>
        <w:spacing w:after="0" w:line="360" w:lineRule="auto"/>
        <w:jc w:val="both"/>
        <w:rPr>
          <w:rFonts w:ascii="Calibri" w:eastAsia="Times New Roman" w:hAnsi="Calibri" w:cs="Calibri"/>
          <w:lang w:val="en-GB"/>
        </w:rPr>
      </w:pPr>
      <w:r w:rsidRPr="003A2523">
        <w:rPr>
          <w:rFonts w:ascii="Calibri" w:eastAsia="Times New Roman" w:hAnsi="Calibri" w:cs="Calibri"/>
          <w:b/>
          <w:bCs/>
          <w:lang w:val="en-GB"/>
        </w:rPr>
        <w:t>Emotional neglect:</w:t>
      </w:r>
      <w:r w:rsidRPr="003A2523">
        <w:rPr>
          <w:rFonts w:ascii="Calibri" w:eastAsia="Times New Roman" w:hAnsi="Calibri" w:cs="Calibri"/>
          <w:lang w:val="en-GB"/>
        </w:rPr>
        <w:t xml:space="preserve"> The estimated score difference between the OROS-MPH and placebo arm</w:t>
      </w:r>
      <w:r w:rsidRPr="003A2523" w:rsidDel="009C6D59">
        <w:rPr>
          <w:rFonts w:ascii="Calibri" w:eastAsia="Times New Roman" w:hAnsi="Calibri" w:cs="Calibri"/>
          <w:lang w:val="en-GB"/>
        </w:rPr>
        <w:t xml:space="preserve"> </w:t>
      </w:r>
      <w:r w:rsidRPr="003A2523">
        <w:rPr>
          <w:rFonts w:ascii="Calibri" w:eastAsia="Times New Roman" w:hAnsi="Calibri" w:cs="Calibri"/>
          <w:lang w:val="en-GB"/>
        </w:rPr>
        <w:t>in the subgroup with high emotional neglect was -0.22 (95% CI (-3.13, 3.57)), (t = 0.13, p=0.90). This is a small improvement in the placebo arm.</w:t>
      </w:r>
    </w:p>
    <w:p w14:paraId="553DF709" w14:textId="77777777" w:rsidR="003A2523" w:rsidRPr="003A2523" w:rsidRDefault="003A2523" w:rsidP="003A2523">
      <w:pPr>
        <w:spacing w:after="0" w:line="360" w:lineRule="auto"/>
        <w:jc w:val="both"/>
        <w:rPr>
          <w:rFonts w:ascii="Calibri" w:eastAsia="Times New Roman" w:hAnsi="Calibri" w:cs="Calibri"/>
          <w:lang w:val="en-GB"/>
        </w:rPr>
      </w:pPr>
    </w:p>
    <w:p w14:paraId="453B0676" w14:textId="1747AF43" w:rsidR="003A2523" w:rsidRPr="003A2523" w:rsidRDefault="007E14F5" w:rsidP="003A2523">
      <w:pPr>
        <w:spacing w:after="0" w:line="360" w:lineRule="auto"/>
        <w:jc w:val="both"/>
        <w:rPr>
          <w:rFonts w:ascii="Calibri" w:eastAsia="Times New Roman" w:hAnsi="Calibri" w:cs="Calibri"/>
          <w:lang w:val="en-GB"/>
        </w:rPr>
      </w:pPr>
      <w:r>
        <w:rPr>
          <w:rFonts w:ascii="Calibri" w:eastAsia="Times New Roman" w:hAnsi="Calibri" w:cs="Calibri"/>
          <w:lang w:val="en-GB"/>
        </w:rPr>
        <w:lastRenderedPageBreak/>
        <w:t xml:space="preserve">In </w:t>
      </w:r>
      <w:r w:rsidR="003A2523" w:rsidRPr="003A2523">
        <w:rPr>
          <w:rFonts w:ascii="Calibri" w:eastAsia="Times New Roman" w:hAnsi="Calibri" w:cs="Calibri"/>
          <w:lang w:val="en-GB"/>
        </w:rPr>
        <w:t>those without high emotional neglect the estimated score difference between the OROS-MPH and placebo arm</w:t>
      </w:r>
      <w:r w:rsidR="003A2523" w:rsidRPr="003A2523" w:rsidDel="009C6D59">
        <w:rPr>
          <w:rFonts w:ascii="Calibri" w:eastAsia="Times New Roman" w:hAnsi="Calibri" w:cs="Calibri"/>
          <w:lang w:val="en-GB"/>
        </w:rPr>
        <w:t xml:space="preserve"> </w:t>
      </w:r>
      <w:r w:rsidR="003A2523" w:rsidRPr="003A2523">
        <w:rPr>
          <w:rFonts w:ascii="Calibri" w:eastAsia="Times New Roman" w:hAnsi="Calibri" w:cs="Calibri"/>
          <w:lang w:val="en-GB"/>
        </w:rPr>
        <w:t>was 3.71 with 95% CI (-3.26, 10.69) (t=1.09, p=0.29), which was an improvement in the OROS-MPH arm</w:t>
      </w:r>
    </w:p>
    <w:p w14:paraId="0473AFD1" w14:textId="77777777" w:rsidR="003A2523" w:rsidRPr="003A2523" w:rsidRDefault="003A2523" w:rsidP="003A2523">
      <w:pPr>
        <w:spacing w:after="0" w:line="360" w:lineRule="auto"/>
        <w:jc w:val="both"/>
        <w:rPr>
          <w:rFonts w:ascii="Calibri" w:eastAsia="Times New Roman" w:hAnsi="Calibri" w:cs="Calibri"/>
          <w:b/>
          <w:bCs/>
          <w:lang w:val="en-GB"/>
        </w:rPr>
      </w:pPr>
    </w:p>
    <w:p w14:paraId="652C9B52" w14:textId="77777777" w:rsidR="003A2523" w:rsidRPr="003A2523" w:rsidRDefault="003A2523" w:rsidP="003A2523">
      <w:pPr>
        <w:spacing w:after="0" w:line="360" w:lineRule="auto"/>
        <w:jc w:val="both"/>
        <w:rPr>
          <w:rFonts w:ascii="Calibri" w:eastAsia="Times New Roman" w:hAnsi="Calibri" w:cs="Calibri"/>
          <w:lang w:val="en-GB"/>
        </w:rPr>
      </w:pPr>
      <w:r w:rsidRPr="003A2523">
        <w:rPr>
          <w:rFonts w:ascii="Calibri" w:eastAsia="Times New Roman" w:hAnsi="Calibri" w:cs="Calibri"/>
          <w:b/>
          <w:bCs/>
          <w:lang w:val="en-GB"/>
        </w:rPr>
        <w:t>Physical neglect:</w:t>
      </w:r>
      <w:r w:rsidRPr="003A2523">
        <w:rPr>
          <w:rFonts w:ascii="Calibri" w:eastAsia="Times New Roman" w:hAnsi="Calibri" w:cs="Calibri"/>
          <w:lang w:val="en-GB"/>
        </w:rPr>
        <w:t xml:space="preserve"> The statistical analysis was not done because 98.5% of the sample reported this. </w:t>
      </w:r>
    </w:p>
    <w:p w14:paraId="3823E076" w14:textId="77777777" w:rsidR="00FD3786" w:rsidRDefault="00FD3786" w:rsidP="0030427F">
      <w:pPr>
        <w:spacing w:after="0" w:line="360" w:lineRule="auto"/>
        <w:contextualSpacing/>
        <w:jc w:val="both"/>
        <w:rPr>
          <w:rFonts w:ascii="Calibri" w:eastAsia="Times New Roman" w:hAnsi="Calibri" w:cs="Calibri"/>
          <w:b/>
          <w:bCs/>
          <w:lang w:val="en-GB"/>
        </w:rPr>
      </w:pPr>
    </w:p>
    <w:p w14:paraId="53229965" w14:textId="20D3FE8C" w:rsidR="0030427F" w:rsidRPr="00FD3786" w:rsidRDefault="0030427F" w:rsidP="008974F8">
      <w:pPr>
        <w:pStyle w:val="ListParagraph"/>
        <w:numPr>
          <w:ilvl w:val="0"/>
          <w:numId w:val="17"/>
        </w:numPr>
        <w:spacing w:after="0" w:line="360" w:lineRule="auto"/>
        <w:jc w:val="both"/>
        <w:rPr>
          <w:rFonts w:ascii="Calibri" w:eastAsia="Times New Roman" w:hAnsi="Calibri" w:cs="Calibri"/>
          <w:b/>
          <w:bCs/>
          <w:lang w:val="en-GB"/>
        </w:rPr>
      </w:pPr>
      <w:r w:rsidRPr="00FD3786">
        <w:rPr>
          <w:rFonts w:ascii="Calibri" w:eastAsia="Times New Roman" w:hAnsi="Calibri" w:cs="Calibri"/>
          <w:b/>
          <w:bCs/>
          <w:lang w:val="en-GB"/>
        </w:rPr>
        <w:t xml:space="preserve">Could the study outcome be affected by including participants with comorbid disorders? </w:t>
      </w:r>
    </w:p>
    <w:p w14:paraId="7163896F" w14:textId="77777777" w:rsidR="0030427F" w:rsidRPr="0030427F" w:rsidRDefault="0030427F" w:rsidP="0030427F">
      <w:pPr>
        <w:spacing w:after="0" w:line="360" w:lineRule="auto"/>
        <w:jc w:val="both"/>
        <w:rPr>
          <w:rFonts w:ascii="Calibri" w:eastAsia="Times New Roman" w:hAnsi="Calibri" w:cs="Calibri"/>
          <w:lang w:val="en-GB"/>
        </w:rPr>
      </w:pPr>
      <w:r w:rsidRPr="0030427F">
        <w:rPr>
          <w:rFonts w:ascii="Calibri" w:eastAsia="Times New Roman" w:hAnsi="Calibri" w:cs="Calibri"/>
          <w:lang w:val="en-GB"/>
        </w:rPr>
        <w:t xml:space="preserve">One question raised by the trial is the possibility that comorbid disorders might reflect a source of symptoms and impairments that might mimic ADHD in the young male prison population. Including cases with clearly defined ‘co-morbid’ disorders might lead to reduction in the overall medication effect in the trial. To address this question, we provide subgroup data for those with and without evidence for another mental health disorder according to the MINI diagnostic interview for mental health disorders. </w:t>
      </w:r>
    </w:p>
    <w:p w14:paraId="129C6E0C" w14:textId="77777777" w:rsidR="0030427F" w:rsidRPr="0030427F" w:rsidRDefault="0030427F" w:rsidP="0030427F">
      <w:pPr>
        <w:spacing w:after="0" w:line="360" w:lineRule="auto"/>
        <w:jc w:val="both"/>
        <w:rPr>
          <w:rFonts w:ascii="Calibri" w:eastAsia="Times New Roman" w:hAnsi="Calibri" w:cs="Calibri"/>
          <w:lang w:val="en-GB"/>
        </w:rPr>
      </w:pPr>
    </w:p>
    <w:p w14:paraId="16368C9E" w14:textId="77777777" w:rsidR="0030427F" w:rsidRPr="0030427F" w:rsidRDefault="0030427F" w:rsidP="0030427F">
      <w:pPr>
        <w:spacing w:after="0" w:line="360" w:lineRule="auto"/>
        <w:jc w:val="both"/>
        <w:rPr>
          <w:rFonts w:ascii="Calibri" w:eastAsia="Times New Roman" w:hAnsi="Calibri" w:cs="Calibri"/>
          <w:lang w:val="en-GB"/>
        </w:rPr>
      </w:pPr>
      <w:r w:rsidRPr="0030427F">
        <w:rPr>
          <w:rFonts w:ascii="Calibri" w:eastAsia="Times New Roman" w:hAnsi="Calibri" w:cs="Calibri"/>
          <w:b/>
          <w:bCs/>
          <w:lang w:val="en-GB"/>
        </w:rPr>
        <w:t xml:space="preserve">Overall comorbidity: </w:t>
      </w:r>
      <w:r w:rsidRPr="0030427F">
        <w:rPr>
          <w:rFonts w:ascii="Calibri" w:eastAsia="Times New Roman" w:hAnsi="Calibri" w:cs="Calibri"/>
          <w:lang w:val="en-GB"/>
        </w:rPr>
        <w:t>36 participants had no comorbidity. This subgroup was estimated to have a very small improvement in the OROS-MPH arm relative to placebo of 0.11 (95% CI: -7.23 to 7.45, t=0.03, p=0.98). 164 participants had at least one mental health comorbidity. The estimated score difference between the OROS-MPH and placebo arm</w:t>
      </w:r>
      <w:r w:rsidRPr="0030427F" w:rsidDel="009C6D59">
        <w:rPr>
          <w:rFonts w:ascii="Calibri" w:eastAsia="Times New Roman" w:hAnsi="Calibri" w:cs="Calibri"/>
          <w:lang w:val="en-GB"/>
        </w:rPr>
        <w:t xml:space="preserve"> </w:t>
      </w:r>
      <w:r w:rsidRPr="0030427F">
        <w:rPr>
          <w:rFonts w:ascii="Calibri" w:eastAsia="Times New Roman" w:hAnsi="Calibri" w:cs="Calibri"/>
          <w:lang w:val="en-GB"/>
        </w:rPr>
        <w:t>for this subgroup was 0.98 (95% CI: -2.38 to 4.34, t=0.57, p=0.57). This is an improvement in the OROS-MPH arm but is not statistically significant and does not come close to the 5 points specified in the sample size calculation.</w:t>
      </w:r>
    </w:p>
    <w:p w14:paraId="45BD3D19" w14:textId="77777777" w:rsidR="0030427F" w:rsidRPr="0030427F" w:rsidRDefault="0030427F" w:rsidP="0030427F">
      <w:pPr>
        <w:spacing w:after="0" w:line="360" w:lineRule="auto"/>
        <w:jc w:val="both"/>
        <w:rPr>
          <w:rFonts w:ascii="Calibri" w:eastAsia="Times New Roman" w:hAnsi="Calibri" w:cs="Calibri"/>
          <w:lang w:val="en-GB"/>
        </w:rPr>
      </w:pPr>
    </w:p>
    <w:p w14:paraId="07DDCEAA" w14:textId="77777777" w:rsidR="0030427F" w:rsidRPr="0030427F" w:rsidRDefault="0030427F" w:rsidP="0030427F">
      <w:pPr>
        <w:spacing w:after="0" w:line="360" w:lineRule="auto"/>
        <w:jc w:val="both"/>
        <w:rPr>
          <w:rFonts w:ascii="Calibri" w:eastAsia="Times New Roman" w:hAnsi="Calibri" w:cs="Calibri"/>
          <w:lang w:val="en-GB"/>
        </w:rPr>
      </w:pPr>
      <w:r w:rsidRPr="0030427F">
        <w:rPr>
          <w:rFonts w:ascii="Calibri" w:eastAsia="Times New Roman" w:hAnsi="Calibri" w:cs="Calibri"/>
          <w:b/>
          <w:bCs/>
          <w:lang w:val="en-GB"/>
        </w:rPr>
        <w:t>Anxiety:</w:t>
      </w:r>
      <w:r w:rsidRPr="0030427F">
        <w:rPr>
          <w:rFonts w:ascii="Calibri" w:eastAsia="Times New Roman" w:hAnsi="Calibri" w:cs="Calibri"/>
          <w:lang w:val="en-GB"/>
        </w:rPr>
        <w:t xml:space="preserve"> 162 participants did not have anxiety. For this subgroup, the estimated score difference between the OROS-MPH and placebo arm was 0.39 (95% CI: -2.82 to 3.60, t=0.24, p=0.81), which is a very small improvement in the OROS-MPH arm. 38 participants had an anxiety disorder. The estimated score difference between the OROS-MPH and placebo arm</w:t>
      </w:r>
      <w:r w:rsidRPr="0030427F" w:rsidDel="009C6D59">
        <w:rPr>
          <w:rFonts w:ascii="Calibri" w:eastAsia="Times New Roman" w:hAnsi="Calibri" w:cs="Calibri"/>
          <w:lang w:val="en-GB"/>
        </w:rPr>
        <w:t xml:space="preserve"> </w:t>
      </w:r>
      <w:r w:rsidRPr="0030427F">
        <w:rPr>
          <w:rFonts w:ascii="Calibri" w:eastAsia="Times New Roman" w:hAnsi="Calibri" w:cs="Calibri"/>
          <w:lang w:val="en-GB"/>
        </w:rPr>
        <w:t>for this subgroup was 2.88 (95% CI: -5.68 to 11.43, t=0.69, p=0.50). This was an improvement in the OROS-MPH arm which, while larger than for the group without anxiety, is still not significant statistically.</w:t>
      </w:r>
    </w:p>
    <w:p w14:paraId="634DF66B" w14:textId="77777777" w:rsidR="0030427F" w:rsidRPr="0030427F" w:rsidRDefault="0030427F" w:rsidP="0030427F">
      <w:pPr>
        <w:spacing w:after="0" w:line="360" w:lineRule="auto"/>
        <w:jc w:val="both"/>
        <w:rPr>
          <w:rFonts w:ascii="Calibri" w:eastAsia="Times New Roman" w:hAnsi="Calibri" w:cs="Calibri"/>
          <w:lang w:val="en-GB"/>
        </w:rPr>
      </w:pPr>
    </w:p>
    <w:p w14:paraId="40F35C95" w14:textId="77777777" w:rsidR="0030427F" w:rsidRPr="0030427F" w:rsidRDefault="0030427F" w:rsidP="0030427F">
      <w:pPr>
        <w:spacing w:after="0" w:line="360" w:lineRule="auto"/>
        <w:jc w:val="both"/>
        <w:rPr>
          <w:rFonts w:ascii="Calibri" w:eastAsia="Times New Roman" w:hAnsi="Calibri" w:cs="Calibri"/>
          <w:lang w:val="en-GB"/>
        </w:rPr>
      </w:pPr>
      <w:r w:rsidRPr="0030427F">
        <w:rPr>
          <w:rFonts w:ascii="Calibri" w:eastAsia="Times New Roman" w:hAnsi="Calibri" w:cs="Calibri"/>
          <w:b/>
          <w:bCs/>
          <w:lang w:val="en-GB"/>
        </w:rPr>
        <w:t xml:space="preserve">Mood disorder: </w:t>
      </w:r>
      <w:r w:rsidRPr="0030427F">
        <w:rPr>
          <w:rFonts w:ascii="Calibri" w:eastAsia="Times New Roman" w:hAnsi="Calibri" w:cs="Calibri"/>
          <w:lang w:val="en-GB"/>
        </w:rPr>
        <w:t xml:space="preserve">137 participants did not have a mood disorder. For this subgroup the estimated score difference between the OROS-MPH and placebo arm was 0.32 (95% CI: -3.53 to 4.17, t=0.17, p=0.87), a very small improvement in the OROS-MPH arm. 63 participants had at a mood disorder. The estimated score difference between the OROS-MPH and placebo arm for this subgroup was estimated to be larger </w:t>
      </w:r>
      <w:r w:rsidRPr="0030427F">
        <w:rPr>
          <w:rFonts w:ascii="Calibri" w:eastAsia="Times New Roman" w:hAnsi="Calibri" w:cs="Calibri"/>
          <w:lang w:val="en-GB"/>
        </w:rPr>
        <w:lastRenderedPageBreak/>
        <w:t>at 1.97 (95% CI: -3.14 to 7.09, t=0.77, p=0.44). This was a small improvement in the OROS-MPH arm but was not statistically significant.</w:t>
      </w:r>
    </w:p>
    <w:p w14:paraId="5333A7AE" w14:textId="77777777" w:rsidR="0030427F" w:rsidRPr="0030427F" w:rsidRDefault="0030427F" w:rsidP="0030427F">
      <w:pPr>
        <w:spacing w:after="0" w:line="360" w:lineRule="auto"/>
        <w:jc w:val="both"/>
        <w:rPr>
          <w:rFonts w:ascii="Calibri" w:eastAsia="Times New Roman" w:hAnsi="Calibri" w:cs="Calibri"/>
          <w:b/>
          <w:bCs/>
          <w:lang w:val="en-GB"/>
        </w:rPr>
      </w:pPr>
    </w:p>
    <w:p w14:paraId="7FB49918" w14:textId="77777777" w:rsidR="0030427F" w:rsidRPr="0030427F" w:rsidRDefault="0030427F" w:rsidP="0030427F">
      <w:pPr>
        <w:spacing w:after="0" w:line="360" w:lineRule="auto"/>
        <w:jc w:val="both"/>
        <w:rPr>
          <w:rFonts w:ascii="Calibri" w:eastAsia="Times New Roman" w:hAnsi="Calibri" w:cs="Calibri"/>
          <w:lang w:val="en-GB"/>
        </w:rPr>
      </w:pPr>
      <w:r w:rsidRPr="0030427F">
        <w:rPr>
          <w:rFonts w:ascii="Calibri" w:eastAsia="Times New Roman" w:hAnsi="Calibri" w:cs="Calibri"/>
          <w:b/>
          <w:bCs/>
          <w:lang w:val="en-GB"/>
        </w:rPr>
        <w:t xml:space="preserve">PTSD: </w:t>
      </w:r>
      <w:r w:rsidRPr="0030427F">
        <w:rPr>
          <w:rFonts w:ascii="Calibri" w:eastAsia="Times New Roman" w:hAnsi="Calibri" w:cs="Calibri"/>
          <w:lang w:val="en-GB"/>
        </w:rPr>
        <w:t>13 participants had PTSD, 8 had depersonalisation, 4 had derealisation and 1 was not assessed for PTSD. The subgroup analysis was not done due to the extremely small subsamples.</w:t>
      </w:r>
    </w:p>
    <w:p w14:paraId="4E623A95" w14:textId="77777777" w:rsidR="0030427F" w:rsidRPr="0030427F" w:rsidRDefault="0030427F" w:rsidP="0030427F">
      <w:pPr>
        <w:spacing w:after="0" w:line="360" w:lineRule="auto"/>
        <w:jc w:val="both"/>
        <w:rPr>
          <w:rFonts w:ascii="Calibri" w:eastAsia="Times New Roman" w:hAnsi="Calibri" w:cs="Calibri"/>
          <w:lang w:val="en-GB"/>
        </w:rPr>
      </w:pPr>
    </w:p>
    <w:p w14:paraId="296E528D" w14:textId="77777777" w:rsidR="0030427F" w:rsidRPr="0030427F" w:rsidRDefault="0030427F" w:rsidP="0030427F">
      <w:pPr>
        <w:spacing w:after="0" w:line="360" w:lineRule="auto"/>
        <w:jc w:val="both"/>
        <w:rPr>
          <w:rFonts w:ascii="Calibri" w:eastAsia="Times New Roman" w:hAnsi="Calibri" w:cs="Calibri"/>
          <w:lang w:val="en-GB"/>
        </w:rPr>
      </w:pPr>
      <w:r w:rsidRPr="0030427F">
        <w:rPr>
          <w:rFonts w:ascii="Calibri" w:eastAsia="Times New Roman" w:hAnsi="Calibri" w:cs="Calibri"/>
          <w:b/>
          <w:bCs/>
          <w:lang w:val="en-GB"/>
        </w:rPr>
        <w:t xml:space="preserve">ASPD: </w:t>
      </w:r>
      <w:r w:rsidRPr="0030427F">
        <w:rPr>
          <w:rFonts w:ascii="Calibri" w:eastAsia="Times New Roman" w:hAnsi="Calibri" w:cs="Calibri"/>
          <w:lang w:val="en-GB"/>
        </w:rPr>
        <w:t>51 participants did not have ASPD. The estimated score difference between the OROS-MPH and placebo arm in this subgroup was 0.98 (95%: CI: -7.06 to 5.09, t=-0.33, p=0.75), which was a small improvement in the OROS-MPH arm. 149 participants had at an ASPD. The estimated score difference between the OROS-MPH and placebo arm</w:t>
      </w:r>
      <w:r w:rsidRPr="0030427F" w:rsidDel="005322D1">
        <w:rPr>
          <w:rFonts w:ascii="Calibri" w:eastAsia="Times New Roman" w:hAnsi="Calibri" w:cs="Calibri"/>
          <w:lang w:val="en-GB"/>
        </w:rPr>
        <w:t xml:space="preserve"> </w:t>
      </w:r>
      <w:r w:rsidRPr="0030427F">
        <w:rPr>
          <w:rFonts w:ascii="Calibri" w:eastAsia="Times New Roman" w:hAnsi="Calibri" w:cs="Calibri"/>
          <w:lang w:val="en-GB"/>
        </w:rPr>
        <w:t>for this subgroup was 1.40 (95% CI: -2.18 to 4.98, t=0.77, p=0.44), which was a small improvement in the OROS-MPH arm. This was not statistically significant.</w:t>
      </w:r>
    </w:p>
    <w:p w14:paraId="0861BEB2" w14:textId="77777777" w:rsidR="0030427F" w:rsidRPr="0030427F" w:rsidRDefault="0030427F" w:rsidP="0030427F">
      <w:pPr>
        <w:spacing w:after="0" w:line="360" w:lineRule="auto"/>
        <w:jc w:val="both"/>
        <w:rPr>
          <w:rFonts w:ascii="Calibri" w:eastAsia="Times New Roman" w:hAnsi="Calibri" w:cs="Calibri"/>
          <w:lang w:val="en-GB"/>
        </w:rPr>
      </w:pPr>
    </w:p>
    <w:p w14:paraId="5B340EF4" w14:textId="7C63C46B" w:rsidR="004F0A1C" w:rsidRPr="00FD3786" w:rsidRDefault="004F0A1C" w:rsidP="008974F8">
      <w:pPr>
        <w:pStyle w:val="ListParagraph"/>
        <w:numPr>
          <w:ilvl w:val="0"/>
          <w:numId w:val="17"/>
        </w:numPr>
        <w:spacing w:after="0" w:line="360" w:lineRule="auto"/>
        <w:jc w:val="both"/>
        <w:rPr>
          <w:rFonts w:ascii="Calibri" w:eastAsia="Times New Roman" w:hAnsi="Calibri" w:cs="Calibri"/>
          <w:b/>
          <w:bCs/>
          <w:lang w:val="en-GB"/>
        </w:rPr>
      </w:pPr>
      <w:r w:rsidRPr="00FD3786">
        <w:rPr>
          <w:rFonts w:ascii="Calibri" w:eastAsia="Times New Roman" w:hAnsi="Calibri" w:cs="Calibri"/>
          <w:b/>
          <w:bCs/>
          <w:lang w:val="en-GB"/>
        </w:rPr>
        <w:t xml:space="preserve">Could the study outcome be affected by including participants with high levels of drug and alcohol? </w:t>
      </w:r>
    </w:p>
    <w:p w14:paraId="772E8FE9" w14:textId="4C74380E" w:rsidR="004F0A1C" w:rsidRPr="004F0A1C" w:rsidRDefault="004F0A1C" w:rsidP="004F0A1C">
      <w:pPr>
        <w:spacing w:after="0" w:line="360" w:lineRule="auto"/>
        <w:jc w:val="both"/>
        <w:rPr>
          <w:rFonts w:ascii="Calibri" w:eastAsia="Times New Roman" w:hAnsi="Calibri" w:cs="Calibri"/>
          <w:b/>
          <w:bCs/>
          <w:lang w:val="en-GB"/>
        </w:rPr>
      </w:pPr>
      <w:r w:rsidRPr="004F0A1C">
        <w:rPr>
          <w:rFonts w:ascii="Calibri" w:eastAsia="Times New Roman" w:hAnsi="Calibri" w:cs="Calibri"/>
          <w:lang w:val="en-GB"/>
        </w:rPr>
        <w:t xml:space="preserve">Drug and alcohol use disorders are both associated with ADHD and might have an impact on the treatment response. This could arise because of brain damage as a long-term consequence of drug and alcohol use either generating ADHD-like symptoms or reducing the potential effects of medication for ADHD. There could also be tolerance to OROS-MPH due to previous drug abuse which only normalises after </w:t>
      </w:r>
      <w:r w:rsidR="009949FF" w:rsidRPr="004F0A1C">
        <w:rPr>
          <w:rFonts w:ascii="Calibri" w:eastAsia="Times New Roman" w:hAnsi="Calibri" w:cs="Calibri"/>
          <w:lang w:val="en-GB"/>
        </w:rPr>
        <w:t>a period</w:t>
      </w:r>
      <w:r w:rsidRPr="004F0A1C">
        <w:rPr>
          <w:rFonts w:ascii="Calibri" w:eastAsia="Times New Roman" w:hAnsi="Calibri" w:cs="Calibri"/>
          <w:lang w:val="en-GB"/>
        </w:rPr>
        <w:t xml:space="preserve">. Further, a history of drug and alcohol abuse is likely to be an indicator for risk of ongoing (unmeasured) use of drugs within the prison during the trial, which might impact on ADHD symptoms. To address this question, we used the AUDIT-C data to identify participants with high risk of alcohol abuse, and the data from the NIDA screening tool to identify participants with high risk of drug abuse. We aimed to complete subgroup analyses for those at high and low risk for alcohol and drug abuse, to investigate whether including this group reduces the overall medication effects in the trial. </w:t>
      </w:r>
    </w:p>
    <w:p w14:paraId="5053E5B7" w14:textId="77777777" w:rsidR="004F0A1C" w:rsidRPr="004F0A1C" w:rsidRDefault="004F0A1C" w:rsidP="004F0A1C">
      <w:pPr>
        <w:spacing w:after="0" w:line="360" w:lineRule="auto"/>
        <w:jc w:val="both"/>
        <w:rPr>
          <w:rFonts w:ascii="Calibri" w:eastAsia="Times New Roman" w:hAnsi="Calibri" w:cs="Calibri"/>
          <w:b/>
          <w:bCs/>
          <w:lang w:val="en-GB"/>
        </w:rPr>
      </w:pPr>
    </w:p>
    <w:p w14:paraId="3DA071ED" w14:textId="77777777" w:rsidR="004F0A1C" w:rsidRPr="004F0A1C" w:rsidRDefault="004F0A1C" w:rsidP="004F0A1C">
      <w:pPr>
        <w:spacing w:after="0" w:line="360" w:lineRule="auto"/>
        <w:jc w:val="both"/>
        <w:rPr>
          <w:rFonts w:ascii="Calibri" w:eastAsia="Times New Roman" w:hAnsi="Calibri" w:cs="Calibri"/>
          <w:lang w:val="en-GB"/>
        </w:rPr>
      </w:pPr>
      <w:r w:rsidRPr="004F0A1C">
        <w:rPr>
          <w:rFonts w:ascii="Calibri" w:eastAsia="Times New Roman" w:hAnsi="Calibri" w:cs="Calibri"/>
          <w:b/>
          <w:bCs/>
          <w:lang w:val="en-GB"/>
        </w:rPr>
        <w:t>High risk of problem alcohol use:</w:t>
      </w:r>
      <w:r w:rsidRPr="004F0A1C">
        <w:rPr>
          <w:rFonts w:ascii="Calibri" w:eastAsia="Times New Roman" w:hAnsi="Calibri" w:cs="Calibri"/>
          <w:lang w:val="en-GB"/>
        </w:rPr>
        <w:t xml:space="preserve"> 89 people had potentially problematic alcohol use (defined as a score of 16 or higher on the AUDIT-C). The estimated score difference between the OROS-MPH and placebo arm in this subgroup was of 1.00 (95% CI: -3.84 to 5.85, t=0.41, p=0.68), a small improvement in the OROS-MPH arm. For those who did not report problematic alcohol use, the estimated score difference between the OROS-MPH and placebo arm</w:t>
      </w:r>
      <w:r w:rsidRPr="004F0A1C" w:rsidDel="00A46DDB">
        <w:rPr>
          <w:rFonts w:ascii="Calibri" w:eastAsia="Times New Roman" w:hAnsi="Calibri" w:cs="Calibri"/>
          <w:lang w:val="en-GB"/>
        </w:rPr>
        <w:t xml:space="preserve"> </w:t>
      </w:r>
      <w:r w:rsidRPr="004F0A1C">
        <w:rPr>
          <w:rFonts w:ascii="Calibri" w:eastAsia="Times New Roman" w:hAnsi="Calibri" w:cs="Calibri"/>
          <w:lang w:val="en-GB"/>
        </w:rPr>
        <w:t>was 1.88 (95% CI: -3.65 to 7.41, t=0.68, p=0.50). An improvement in the OROS-MPH arm.</w:t>
      </w:r>
    </w:p>
    <w:p w14:paraId="4F3F5FC6" w14:textId="77777777" w:rsidR="004F0A1C" w:rsidRPr="004F0A1C" w:rsidRDefault="004F0A1C" w:rsidP="004F0A1C">
      <w:pPr>
        <w:spacing w:after="0" w:line="360" w:lineRule="auto"/>
        <w:jc w:val="both"/>
        <w:rPr>
          <w:rFonts w:ascii="Calibri" w:eastAsia="Times New Roman" w:hAnsi="Calibri" w:cs="Calibri"/>
          <w:lang w:val="en-GB"/>
        </w:rPr>
      </w:pPr>
    </w:p>
    <w:p w14:paraId="4D49FE21" w14:textId="50B946EC" w:rsidR="004F0A1C" w:rsidRPr="004F0A1C" w:rsidRDefault="004F0A1C" w:rsidP="004F0A1C">
      <w:pPr>
        <w:spacing w:after="0" w:line="360" w:lineRule="auto"/>
        <w:jc w:val="both"/>
        <w:rPr>
          <w:rFonts w:ascii="Calibri" w:eastAsia="Times New Roman" w:hAnsi="Calibri" w:cs="Calibri"/>
          <w:lang w:val="en-GB"/>
        </w:rPr>
      </w:pPr>
      <w:r w:rsidRPr="004F0A1C">
        <w:rPr>
          <w:rFonts w:ascii="Calibri" w:eastAsia="Times New Roman" w:hAnsi="Calibri" w:cs="Calibri"/>
          <w:b/>
          <w:bCs/>
          <w:lang w:val="en-GB"/>
        </w:rPr>
        <w:lastRenderedPageBreak/>
        <w:t xml:space="preserve">High risk of problem drug abuse: </w:t>
      </w:r>
      <w:r w:rsidRPr="004F0A1C">
        <w:rPr>
          <w:rFonts w:ascii="Calibri" w:eastAsia="Calibri" w:hAnsi="Calibri" w:cs="Calibri"/>
          <w:lang w:val="en-GB"/>
        </w:rPr>
        <w:t xml:space="preserve">Using the NIDA Quick Screen V1.0 criteria we classified individuals into low (none or minor use), medium, and high risk for substance involvement (see Table 26). We initially intended to apply the NIDA </w:t>
      </w:r>
      <w:r w:rsidRPr="004F0A1C">
        <w:rPr>
          <w:rFonts w:ascii="Calibri" w:eastAsia="Times New Roman" w:hAnsi="Calibri" w:cs="Calibri"/>
          <w:lang w:val="en-GB"/>
        </w:rPr>
        <w:t xml:space="preserve">screening criteria for high risk of problematic drug, with a NIDA score of 27 or higher. However, although rates of reported drug use were high, the numbers meeting criteria for high risk of problem use were small, and for this reason these subgroup analyses were not conducted. Using the NIDA definition for high-risk use, there were only: </w:t>
      </w:r>
    </w:p>
    <w:p w14:paraId="2AA7119B" w14:textId="77777777" w:rsidR="004F0A1C" w:rsidRPr="004F0A1C" w:rsidRDefault="004F0A1C" w:rsidP="00212543">
      <w:pPr>
        <w:numPr>
          <w:ilvl w:val="0"/>
          <w:numId w:val="22"/>
        </w:numPr>
        <w:spacing w:after="0" w:line="240" w:lineRule="auto"/>
        <w:contextualSpacing/>
        <w:jc w:val="both"/>
        <w:rPr>
          <w:rFonts w:ascii="Calibri" w:eastAsia="Times New Roman" w:hAnsi="Calibri" w:cs="Calibri"/>
          <w:lang w:val="en-GB"/>
        </w:rPr>
      </w:pPr>
      <w:r w:rsidRPr="004F0A1C">
        <w:rPr>
          <w:rFonts w:ascii="Calibri" w:eastAsia="Times New Roman" w:hAnsi="Calibri" w:cs="Calibri"/>
          <w:lang w:val="en-GB"/>
        </w:rPr>
        <w:t>3 problem users of opiates (street or prescription). The minimum, median and maximum usage scores were 0, 0 and 32.</w:t>
      </w:r>
    </w:p>
    <w:p w14:paraId="665B2413" w14:textId="77777777" w:rsidR="004F0A1C" w:rsidRPr="004F0A1C" w:rsidRDefault="004F0A1C" w:rsidP="00212543">
      <w:pPr>
        <w:numPr>
          <w:ilvl w:val="0"/>
          <w:numId w:val="22"/>
        </w:numPr>
        <w:spacing w:after="0" w:line="240" w:lineRule="auto"/>
        <w:contextualSpacing/>
        <w:jc w:val="both"/>
        <w:rPr>
          <w:rFonts w:ascii="Calibri" w:eastAsia="Times New Roman" w:hAnsi="Calibri" w:cs="Calibri"/>
          <w:lang w:val="en-GB"/>
        </w:rPr>
      </w:pPr>
      <w:r w:rsidRPr="004F0A1C">
        <w:rPr>
          <w:rFonts w:ascii="Calibri" w:eastAsia="Times New Roman" w:hAnsi="Calibri" w:cs="Calibri"/>
          <w:lang w:val="en-GB"/>
        </w:rPr>
        <w:t>12 problem users of cannabis. The minimum, median and maximum usage scores were 0, 7 and 39.</w:t>
      </w:r>
    </w:p>
    <w:p w14:paraId="5183D2A7" w14:textId="77777777" w:rsidR="004F0A1C" w:rsidRPr="004F0A1C" w:rsidRDefault="004F0A1C" w:rsidP="00212543">
      <w:pPr>
        <w:numPr>
          <w:ilvl w:val="0"/>
          <w:numId w:val="22"/>
        </w:numPr>
        <w:spacing w:after="0" w:line="240" w:lineRule="auto"/>
        <w:contextualSpacing/>
        <w:jc w:val="both"/>
        <w:rPr>
          <w:rFonts w:ascii="Calibri" w:eastAsia="Times New Roman" w:hAnsi="Calibri" w:cs="Calibri"/>
          <w:lang w:val="en-GB"/>
        </w:rPr>
      </w:pPr>
      <w:r w:rsidRPr="004F0A1C">
        <w:rPr>
          <w:rFonts w:ascii="Calibri" w:eastAsia="Times New Roman" w:hAnsi="Calibri" w:cs="Calibri"/>
          <w:lang w:val="en-GB"/>
        </w:rPr>
        <w:t>No problem users of ‘spice’. The minimum, median and maximum usage scores were 0, 0 and 17.</w:t>
      </w:r>
    </w:p>
    <w:p w14:paraId="49354422" w14:textId="77777777" w:rsidR="004F0A1C" w:rsidRPr="004F0A1C" w:rsidRDefault="004F0A1C" w:rsidP="00212543">
      <w:pPr>
        <w:numPr>
          <w:ilvl w:val="0"/>
          <w:numId w:val="22"/>
        </w:numPr>
        <w:spacing w:after="0" w:line="240" w:lineRule="auto"/>
        <w:contextualSpacing/>
        <w:jc w:val="both"/>
        <w:rPr>
          <w:rFonts w:ascii="Calibri" w:eastAsia="Times New Roman" w:hAnsi="Calibri" w:cs="Calibri"/>
          <w:lang w:val="en-GB"/>
        </w:rPr>
      </w:pPr>
      <w:r w:rsidRPr="004F0A1C">
        <w:rPr>
          <w:rFonts w:ascii="Calibri" w:eastAsia="Times New Roman" w:hAnsi="Calibri" w:cs="Calibri"/>
          <w:lang w:val="en-GB"/>
        </w:rPr>
        <w:t>4 problem users of cocaine and methamphetamine. The minimum, median and maximum usage scores were 0, 0 and 39.</w:t>
      </w:r>
    </w:p>
    <w:p w14:paraId="1B83A2AC" w14:textId="77777777" w:rsidR="004F0A1C" w:rsidRPr="004F0A1C" w:rsidRDefault="004F0A1C" w:rsidP="004F0A1C">
      <w:pPr>
        <w:spacing w:after="0" w:line="240" w:lineRule="auto"/>
        <w:jc w:val="both"/>
        <w:rPr>
          <w:rFonts w:ascii="Calibri" w:eastAsia="Times New Roman" w:hAnsi="Calibri" w:cs="Calibri"/>
          <w:lang w:val="en-GB"/>
        </w:rPr>
      </w:pPr>
    </w:p>
    <w:p w14:paraId="5685C57C" w14:textId="6B2895C0" w:rsidR="004F0A1C" w:rsidRPr="004F0A1C" w:rsidRDefault="004F0A1C" w:rsidP="00E95BE6">
      <w:pPr>
        <w:spacing w:after="0" w:line="360" w:lineRule="auto"/>
        <w:rPr>
          <w:rFonts w:ascii="Calibri" w:eastAsia="Times New Roman" w:hAnsi="Calibri" w:cs="Calibri"/>
          <w:lang w:val="en-GB"/>
        </w:rPr>
      </w:pPr>
      <w:r w:rsidRPr="004F0A1C">
        <w:rPr>
          <w:rFonts w:ascii="Calibri" w:eastAsia="Times New Roman" w:hAnsi="Calibri" w:cs="Calibri"/>
          <w:lang w:val="en-GB"/>
        </w:rPr>
        <w:t xml:space="preserve">Because of the low numbers in the high-risk groups, we decided to complete an additional analysis regarding drug use to address the question of whether a group free of either moderate or severe use of any drug (score of 4 or higher on the NIDA) showed a difference in the CAARS-O outcome at 8 weeks for the OROS-MPH versus placebo arms.  </w:t>
      </w:r>
    </w:p>
    <w:p w14:paraId="1523320A" w14:textId="0F05D400" w:rsidR="00AE09C2" w:rsidRPr="007C6E14" w:rsidRDefault="004F0A1C" w:rsidP="00E95BE6">
      <w:pPr>
        <w:spacing w:after="0" w:line="360" w:lineRule="auto"/>
        <w:jc w:val="both"/>
      </w:pPr>
      <w:r w:rsidRPr="004F0A1C">
        <w:rPr>
          <w:rFonts w:ascii="Calibri" w:eastAsia="Times New Roman" w:hAnsi="Calibri" w:cs="Calibri"/>
          <w:lang w:val="en-GB"/>
        </w:rPr>
        <w:t xml:space="preserve">73 participants had no or very low use of any of opiates, spice, </w:t>
      </w:r>
      <w:r w:rsidR="00212543" w:rsidRPr="004F0A1C">
        <w:rPr>
          <w:rFonts w:ascii="Calibri" w:eastAsia="Times New Roman" w:hAnsi="Calibri" w:cs="Calibri"/>
          <w:lang w:val="en-GB"/>
        </w:rPr>
        <w:t>cannabis,</w:t>
      </w:r>
      <w:r w:rsidRPr="004F0A1C">
        <w:rPr>
          <w:rFonts w:ascii="Calibri" w:eastAsia="Times New Roman" w:hAnsi="Calibri" w:cs="Calibri"/>
          <w:lang w:val="en-GB"/>
        </w:rPr>
        <w:t xml:space="preserve"> or stimulants. In this subgroup, the estimated score difference between the OROS-MPH and placebo arm</w:t>
      </w:r>
      <w:r w:rsidRPr="004F0A1C" w:rsidDel="00A46DDB">
        <w:rPr>
          <w:rFonts w:ascii="Calibri" w:eastAsia="Times New Roman" w:hAnsi="Calibri" w:cs="Calibri"/>
          <w:lang w:val="en-GB"/>
        </w:rPr>
        <w:t xml:space="preserve"> </w:t>
      </w:r>
      <w:r w:rsidRPr="004F0A1C">
        <w:rPr>
          <w:rFonts w:ascii="Calibri" w:eastAsia="Times New Roman" w:hAnsi="Calibri" w:cs="Calibri"/>
          <w:lang w:val="en-GB"/>
        </w:rPr>
        <w:t>was 4.26 (95% CI: -9.31 to 0.78, t=-1.69, p=0.10). The OROS-MPH arm did better. See appendix 7 for more details regarding illicit drug usage prior to incarceration.</w:t>
      </w:r>
    </w:p>
    <w:tbl>
      <w:tblPr>
        <w:tblStyle w:val="TableGrid"/>
        <w:tblW w:w="9639" w:type="dxa"/>
        <w:tblInd w:w="-5" w:type="dxa"/>
        <w:tblLook w:val="04A0" w:firstRow="1" w:lastRow="0" w:firstColumn="1" w:lastColumn="0" w:noHBand="0" w:noVBand="1"/>
      </w:tblPr>
      <w:tblGrid>
        <w:gridCol w:w="1889"/>
        <w:gridCol w:w="1797"/>
        <w:gridCol w:w="1984"/>
        <w:gridCol w:w="2127"/>
        <w:gridCol w:w="1842"/>
      </w:tblGrid>
      <w:tr w:rsidR="00F74795" w14:paraId="506F5261" w14:textId="77777777" w:rsidTr="002A6FA4">
        <w:tc>
          <w:tcPr>
            <w:tcW w:w="1889" w:type="dxa"/>
            <w:shd w:val="clear" w:color="auto" w:fill="FFF2CC" w:themeFill="accent4" w:themeFillTint="33"/>
          </w:tcPr>
          <w:p w14:paraId="1136A438" w14:textId="540779BF" w:rsidR="00F74795" w:rsidRPr="008D4D43" w:rsidRDefault="00F74795" w:rsidP="007C6E14">
            <w:pPr>
              <w:rPr>
                <w:b/>
                <w:bCs/>
              </w:rPr>
            </w:pPr>
            <w:r w:rsidRPr="008D4D43">
              <w:rPr>
                <w:b/>
                <w:bCs/>
              </w:rPr>
              <w:t>Table 2</w:t>
            </w:r>
            <w:r w:rsidR="009B262C">
              <w:rPr>
                <w:b/>
                <w:bCs/>
              </w:rPr>
              <w:t>3</w:t>
            </w:r>
            <w:r w:rsidRPr="008D4D43">
              <w:rPr>
                <w:b/>
                <w:bCs/>
              </w:rPr>
              <w:t>: NIDA scores for each drug class</w:t>
            </w:r>
          </w:p>
        </w:tc>
        <w:tc>
          <w:tcPr>
            <w:tcW w:w="1797" w:type="dxa"/>
            <w:shd w:val="clear" w:color="auto" w:fill="FFF2CC" w:themeFill="accent4" w:themeFillTint="33"/>
          </w:tcPr>
          <w:p w14:paraId="1A9979CF" w14:textId="39F899F2" w:rsidR="00F74795" w:rsidRPr="008D4D43" w:rsidRDefault="00F74795" w:rsidP="007C6E14">
            <w:pPr>
              <w:spacing w:after="160" w:line="259" w:lineRule="auto"/>
              <w:rPr>
                <w:b/>
                <w:bCs/>
              </w:rPr>
            </w:pPr>
            <w:r w:rsidRPr="008D4D43">
              <w:rPr>
                <w:b/>
                <w:bCs/>
              </w:rPr>
              <w:t>NIDA risk group</w:t>
            </w:r>
          </w:p>
        </w:tc>
        <w:tc>
          <w:tcPr>
            <w:tcW w:w="1984" w:type="dxa"/>
            <w:shd w:val="clear" w:color="auto" w:fill="FFF2CC" w:themeFill="accent4" w:themeFillTint="33"/>
          </w:tcPr>
          <w:p w14:paraId="0CE2AC42" w14:textId="77BBCE35" w:rsidR="00F74795" w:rsidRPr="008D4D43" w:rsidRDefault="00F74795" w:rsidP="007C6E14">
            <w:pPr>
              <w:spacing w:after="160" w:line="259" w:lineRule="auto"/>
              <w:rPr>
                <w:b/>
                <w:bCs/>
              </w:rPr>
            </w:pPr>
            <w:r w:rsidRPr="008D4D43">
              <w:rPr>
                <w:b/>
                <w:bCs/>
              </w:rPr>
              <w:t>OROS-MPH N (%)</w:t>
            </w:r>
          </w:p>
        </w:tc>
        <w:tc>
          <w:tcPr>
            <w:tcW w:w="2127" w:type="dxa"/>
            <w:shd w:val="clear" w:color="auto" w:fill="FFF2CC" w:themeFill="accent4" w:themeFillTint="33"/>
          </w:tcPr>
          <w:p w14:paraId="6EF7057A" w14:textId="7E5E360D" w:rsidR="00F74795" w:rsidRPr="008D4D43" w:rsidRDefault="00F74795" w:rsidP="007C6E14">
            <w:pPr>
              <w:spacing w:after="160" w:line="259" w:lineRule="auto"/>
              <w:rPr>
                <w:b/>
                <w:bCs/>
              </w:rPr>
            </w:pPr>
            <w:r w:rsidRPr="008D4D43">
              <w:rPr>
                <w:b/>
                <w:bCs/>
              </w:rPr>
              <w:t>Placebo N (%)</w:t>
            </w:r>
          </w:p>
        </w:tc>
        <w:tc>
          <w:tcPr>
            <w:tcW w:w="1842" w:type="dxa"/>
            <w:shd w:val="clear" w:color="auto" w:fill="FFF2CC" w:themeFill="accent4" w:themeFillTint="33"/>
          </w:tcPr>
          <w:p w14:paraId="159A02EF" w14:textId="34A62532" w:rsidR="00F74795" w:rsidRPr="008D4D43" w:rsidRDefault="00F74795" w:rsidP="007C6E14">
            <w:pPr>
              <w:spacing w:after="160" w:line="259" w:lineRule="auto"/>
              <w:rPr>
                <w:b/>
                <w:bCs/>
              </w:rPr>
            </w:pPr>
            <w:r w:rsidRPr="008D4D43">
              <w:rPr>
                <w:b/>
                <w:bCs/>
              </w:rPr>
              <w:t>Overall N (%)</w:t>
            </w:r>
          </w:p>
        </w:tc>
      </w:tr>
      <w:tr w:rsidR="00913922" w14:paraId="7D0026D0" w14:textId="77777777" w:rsidTr="002A6FA4">
        <w:tc>
          <w:tcPr>
            <w:tcW w:w="1889" w:type="dxa"/>
            <w:vMerge w:val="restart"/>
          </w:tcPr>
          <w:p w14:paraId="523192CA" w14:textId="267BDF2F" w:rsidR="00913922" w:rsidRPr="007C6E14" w:rsidRDefault="00913922" w:rsidP="007C6E14">
            <w:r>
              <w:t>Opiates</w:t>
            </w:r>
          </w:p>
        </w:tc>
        <w:tc>
          <w:tcPr>
            <w:tcW w:w="1797" w:type="dxa"/>
          </w:tcPr>
          <w:p w14:paraId="52D92CD1" w14:textId="6D24F02F" w:rsidR="00913922" w:rsidRPr="007C6E14" w:rsidRDefault="00913922" w:rsidP="007C6E14">
            <w:r>
              <w:t>Low</w:t>
            </w:r>
          </w:p>
        </w:tc>
        <w:tc>
          <w:tcPr>
            <w:tcW w:w="1984" w:type="dxa"/>
          </w:tcPr>
          <w:p w14:paraId="70993B2B" w14:textId="10BA7C5D" w:rsidR="00913922" w:rsidRPr="007C6E14" w:rsidRDefault="00913922" w:rsidP="007C6E14">
            <w:r>
              <w:t>97 (96.0)</w:t>
            </w:r>
          </w:p>
        </w:tc>
        <w:tc>
          <w:tcPr>
            <w:tcW w:w="2127" w:type="dxa"/>
          </w:tcPr>
          <w:p w14:paraId="417FDA61" w14:textId="49EF99B8" w:rsidR="00913922" w:rsidRPr="007C6E14" w:rsidRDefault="00913922" w:rsidP="007C6E14">
            <w:r>
              <w:t>96 (97.0)</w:t>
            </w:r>
          </w:p>
        </w:tc>
        <w:tc>
          <w:tcPr>
            <w:tcW w:w="1842" w:type="dxa"/>
          </w:tcPr>
          <w:p w14:paraId="60E99B85" w14:textId="27CC28E4" w:rsidR="00913922" w:rsidRPr="007C6E14" w:rsidRDefault="00913922" w:rsidP="007C6E14">
            <w:r>
              <w:t>193 (96.5)</w:t>
            </w:r>
          </w:p>
        </w:tc>
      </w:tr>
      <w:tr w:rsidR="00913922" w14:paraId="5471109A" w14:textId="77777777" w:rsidTr="002A6FA4">
        <w:tc>
          <w:tcPr>
            <w:tcW w:w="1889" w:type="dxa"/>
            <w:vMerge/>
          </w:tcPr>
          <w:p w14:paraId="5DFF8E44" w14:textId="77777777" w:rsidR="00913922" w:rsidRPr="007C6E14" w:rsidRDefault="00913922" w:rsidP="007C6E14"/>
        </w:tc>
        <w:tc>
          <w:tcPr>
            <w:tcW w:w="1797" w:type="dxa"/>
          </w:tcPr>
          <w:p w14:paraId="3001A7BD" w14:textId="1DCE3154" w:rsidR="00913922" w:rsidRPr="007C6E14" w:rsidRDefault="00913922" w:rsidP="007C6E14">
            <w:r>
              <w:t>Medium</w:t>
            </w:r>
          </w:p>
        </w:tc>
        <w:tc>
          <w:tcPr>
            <w:tcW w:w="1984" w:type="dxa"/>
          </w:tcPr>
          <w:p w14:paraId="4A8CB9C1" w14:textId="3CE630FB" w:rsidR="00913922" w:rsidRPr="007C6E14" w:rsidRDefault="00913922" w:rsidP="007C6E14">
            <w:r>
              <w:t>2 (2.0)</w:t>
            </w:r>
          </w:p>
        </w:tc>
        <w:tc>
          <w:tcPr>
            <w:tcW w:w="2127" w:type="dxa"/>
          </w:tcPr>
          <w:p w14:paraId="13BEEE84" w14:textId="7ECEB72F" w:rsidR="00913922" w:rsidRPr="007C6E14" w:rsidRDefault="00913922" w:rsidP="007C6E14">
            <w:r>
              <w:t>2 (2.0)</w:t>
            </w:r>
          </w:p>
        </w:tc>
        <w:tc>
          <w:tcPr>
            <w:tcW w:w="1842" w:type="dxa"/>
          </w:tcPr>
          <w:p w14:paraId="1ED109C8" w14:textId="393DC15E" w:rsidR="00913922" w:rsidRPr="007C6E14" w:rsidRDefault="00913922" w:rsidP="007C6E14">
            <w:r>
              <w:t>4 (2.0)</w:t>
            </w:r>
          </w:p>
        </w:tc>
      </w:tr>
      <w:tr w:rsidR="00913922" w14:paraId="34F63C24" w14:textId="77777777" w:rsidTr="002A6FA4">
        <w:tc>
          <w:tcPr>
            <w:tcW w:w="1889" w:type="dxa"/>
            <w:vMerge/>
          </w:tcPr>
          <w:p w14:paraId="7EEDEDBB" w14:textId="77777777" w:rsidR="00913922" w:rsidRPr="007C6E14" w:rsidRDefault="00913922" w:rsidP="007C6E14"/>
        </w:tc>
        <w:tc>
          <w:tcPr>
            <w:tcW w:w="1797" w:type="dxa"/>
          </w:tcPr>
          <w:p w14:paraId="08C62356" w14:textId="5EAD5421" w:rsidR="00913922" w:rsidRPr="007C6E14" w:rsidRDefault="00913922" w:rsidP="007C6E14">
            <w:r>
              <w:t>High</w:t>
            </w:r>
          </w:p>
        </w:tc>
        <w:tc>
          <w:tcPr>
            <w:tcW w:w="1984" w:type="dxa"/>
          </w:tcPr>
          <w:p w14:paraId="34464C38" w14:textId="3FE391EE" w:rsidR="00913922" w:rsidRPr="007C6E14" w:rsidRDefault="00913922" w:rsidP="007C6E14">
            <w:r>
              <w:t>2 (2.0)</w:t>
            </w:r>
          </w:p>
        </w:tc>
        <w:tc>
          <w:tcPr>
            <w:tcW w:w="2127" w:type="dxa"/>
          </w:tcPr>
          <w:p w14:paraId="07E6E01B" w14:textId="0372100F" w:rsidR="00913922" w:rsidRPr="007C6E14" w:rsidRDefault="00913922" w:rsidP="007C6E14">
            <w:r>
              <w:t>1 (1.0)</w:t>
            </w:r>
          </w:p>
        </w:tc>
        <w:tc>
          <w:tcPr>
            <w:tcW w:w="1842" w:type="dxa"/>
          </w:tcPr>
          <w:p w14:paraId="3F302488" w14:textId="3F33D7AD" w:rsidR="00913922" w:rsidRPr="007C6E14" w:rsidRDefault="00913922" w:rsidP="007C6E14">
            <w:r>
              <w:t>3 (1.5)</w:t>
            </w:r>
          </w:p>
        </w:tc>
      </w:tr>
      <w:tr w:rsidR="007D5E96" w14:paraId="16D74ABD" w14:textId="77777777" w:rsidTr="002A6FA4">
        <w:tc>
          <w:tcPr>
            <w:tcW w:w="1889" w:type="dxa"/>
            <w:vMerge w:val="restart"/>
          </w:tcPr>
          <w:p w14:paraId="73310878" w14:textId="34E8FC27" w:rsidR="007D5E96" w:rsidRPr="007C6E14" w:rsidRDefault="007D5E96" w:rsidP="007C6E14">
            <w:r>
              <w:t>Cannabis</w:t>
            </w:r>
          </w:p>
        </w:tc>
        <w:tc>
          <w:tcPr>
            <w:tcW w:w="1797" w:type="dxa"/>
          </w:tcPr>
          <w:p w14:paraId="3B1EE033" w14:textId="60B6297A" w:rsidR="007D5E96" w:rsidRPr="007C6E14" w:rsidRDefault="007D5E96" w:rsidP="007C6E14">
            <w:r>
              <w:t>Low</w:t>
            </w:r>
          </w:p>
        </w:tc>
        <w:tc>
          <w:tcPr>
            <w:tcW w:w="1984" w:type="dxa"/>
          </w:tcPr>
          <w:p w14:paraId="2A8BE111" w14:textId="4ACAEDC1" w:rsidR="007D5E96" w:rsidRPr="007C6E14" w:rsidRDefault="007D5E96" w:rsidP="007C6E14">
            <w:r>
              <w:t>40 (39.6)</w:t>
            </w:r>
          </w:p>
        </w:tc>
        <w:tc>
          <w:tcPr>
            <w:tcW w:w="2127" w:type="dxa"/>
          </w:tcPr>
          <w:p w14:paraId="5346092A" w14:textId="787EB50F" w:rsidR="007D5E96" w:rsidRPr="007C6E14" w:rsidRDefault="007D5E96" w:rsidP="007C6E14">
            <w:r>
              <w:t>41 (41</w:t>
            </w:r>
            <w:r w:rsidR="00D71031">
              <w:t>.4)</w:t>
            </w:r>
          </w:p>
        </w:tc>
        <w:tc>
          <w:tcPr>
            <w:tcW w:w="1842" w:type="dxa"/>
          </w:tcPr>
          <w:p w14:paraId="40DA6EBE" w14:textId="25531F75" w:rsidR="007D5E96" w:rsidRPr="007C6E14" w:rsidRDefault="00D71031" w:rsidP="007C6E14">
            <w:r>
              <w:t>81 (40.5)</w:t>
            </w:r>
          </w:p>
        </w:tc>
      </w:tr>
      <w:tr w:rsidR="007D5E96" w14:paraId="1BC0233A" w14:textId="77777777" w:rsidTr="002A6FA4">
        <w:tc>
          <w:tcPr>
            <w:tcW w:w="1889" w:type="dxa"/>
            <w:vMerge/>
          </w:tcPr>
          <w:p w14:paraId="4DE479B0" w14:textId="77777777" w:rsidR="007D5E96" w:rsidRPr="007C6E14" w:rsidRDefault="007D5E96" w:rsidP="007C6E14"/>
        </w:tc>
        <w:tc>
          <w:tcPr>
            <w:tcW w:w="1797" w:type="dxa"/>
          </w:tcPr>
          <w:p w14:paraId="511D3D9D" w14:textId="7C5AAEA5" w:rsidR="007D5E96" w:rsidRPr="007C6E14" w:rsidRDefault="007D5E96" w:rsidP="007C6E14">
            <w:r>
              <w:t>Medium</w:t>
            </w:r>
          </w:p>
        </w:tc>
        <w:tc>
          <w:tcPr>
            <w:tcW w:w="1984" w:type="dxa"/>
          </w:tcPr>
          <w:p w14:paraId="69D1805B" w14:textId="4CF9D254" w:rsidR="007D5E96" w:rsidRPr="007C6E14" w:rsidRDefault="00D71031" w:rsidP="007C6E14">
            <w:r>
              <w:t>55 (54.5)</w:t>
            </w:r>
          </w:p>
        </w:tc>
        <w:tc>
          <w:tcPr>
            <w:tcW w:w="2127" w:type="dxa"/>
          </w:tcPr>
          <w:p w14:paraId="25361879" w14:textId="2A8A7548" w:rsidR="007D5E96" w:rsidRPr="007C6E14" w:rsidRDefault="00D71031" w:rsidP="007C6E14">
            <w:r>
              <w:t>52 (52.5)</w:t>
            </w:r>
          </w:p>
        </w:tc>
        <w:tc>
          <w:tcPr>
            <w:tcW w:w="1842" w:type="dxa"/>
          </w:tcPr>
          <w:p w14:paraId="2755A5A3" w14:textId="51E97622" w:rsidR="007D5E96" w:rsidRPr="007C6E14" w:rsidRDefault="000E46C0" w:rsidP="007C6E14">
            <w:r>
              <w:t>107 (53.5)</w:t>
            </w:r>
          </w:p>
        </w:tc>
      </w:tr>
      <w:tr w:rsidR="007D5E96" w14:paraId="780B493F" w14:textId="77777777" w:rsidTr="002A6FA4">
        <w:tc>
          <w:tcPr>
            <w:tcW w:w="1889" w:type="dxa"/>
            <w:vMerge/>
          </w:tcPr>
          <w:p w14:paraId="2DE136AD" w14:textId="77777777" w:rsidR="007D5E96" w:rsidRPr="007C6E14" w:rsidRDefault="007D5E96" w:rsidP="007C6E14"/>
        </w:tc>
        <w:tc>
          <w:tcPr>
            <w:tcW w:w="1797" w:type="dxa"/>
          </w:tcPr>
          <w:p w14:paraId="33FB4FEF" w14:textId="56A9345D" w:rsidR="007D5E96" w:rsidRPr="007C6E14" w:rsidRDefault="007D5E96" w:rsidP="007C6E14">
            <w:r>
              <w:t>High</w:t>
            </w:r>
          </w:p>
        </w:tc>
        <w:tc>
          <w:tcPr>
            <w:tcW w:w="1984" w:type="dxa"/>
          </w:tcPr>
          <w:p w14:paraId="4B36496F" w14:textId="23FF8771" w:rsidR="007D5E96" w:rsidRPr="007C6E14" w:rsidRDefault="00D71031" w:rsidP="007C6E14">
            <w:r>
              <w:t>6 (6.0)</w:t>
            </w:r>
          </w:p>
        </w:tc>
        <w:tc>
          <w:tcPr>
            <w:tcW w:w="2127" w:type="dxa"/>
          </w:tcPr>
          <w:p w14:paraId="7CABF758" w14:textId="13F742E8" w:rsidR="007D5E96" w:rsidRPr="007C6E14" w:rsidRDefault="00D71031" w:rsidP="007C6E14">
            <w:r>
              <w:t>6 (6.0)</w:t>
            </w:r>
          </w:p>
        </w:tc>
        <w:tc>
          <w:tcPr>
            <w:tcW w:w="1842" w:type="dxa"/>
          </w:tcPr>
          <w:p w14:paraId="6C3CEADE" w14:textId="1993311A" w:rsidR="007D5E96" w:rsidRPr="007C6E14" w:rsidRDefault="00D71031" w:rsidP="007C6E14">
            <w:r>
              <w:t>12</w:t>
            </w:r>
            <w:r w:rsidR="000E46C0">
              <w:t xml:space="preserve"> (6.0)</w:t>
            </w:r>
          </w:p>
        </w:tc>
      </w:tr>
      <w:tr w:rsidR="00913922" w14:paraId="18EB6B90" w14:textId="77777777" w:rsidTr="002A6FA4">
        <w:tc>
          <w:tcPr>
            <w:tcW w:w="1889" w:type="dxa"/>
            <w:vMerge w:val="restart"/>
          </w:tcPr>
          <w:p w14:paraId="3F0C9D5A" w14:textId="293A37A3" w:rsidR="00913922" w:rsidRPr="007C6E14" w:rsidRDefault="00913922" w:rsidP="007C6E14">
            <w:r>
              <w:t>Spice</w:t>
            </w:r>
          </w:p>
        </w:tc>
        <w:tc>
          <w:tcPr>
            <w:tcW w:w="1797" w:type="dxa"/>
          </w:tcPr>
          <w:p w14:paraId="61FD4CA7" w14:textId="4C92BEC0" w:rsidR="00913922" w:rsidRDefault="00913922" w:rsidP="007C6E14">
            <w:r>
              <w:t>Low</w:t>
            </w:r>
          </w:p>
        </w:tc>
        <w:tc>
          <w:tcPr>
            <w:tcW w:w="1984" w:type="dxa"/>
          </w:tcPr>
          <w:p w14:paraId="4D727D08" w14:textId="7CDD9063" w:rsidR="00913922" w:rsidRDefault="00913922" w:rsidP="007C6E14">
            <w:r w:rsidRPr="007C6E14">
              <w:t>100 (99.0)</w:t>
            </w:r>
          </w:p>
        </w:tc>
        <w:tc>
          <w:tcPr>
            <w:tcW w:w="2127" w:type="dxa"/>
          </w:tcPr>
          <w:p w14:paraId="3C3377FE" w14:textId="43866AC1" w:rsidR="00913922" w:rsidRDefault="00913922" w:rsidP="007C6E14">
            <w:r w:rsidRPr="007C6E14">
              <w:t>95 (96.0)</w:t>
            </w:r>
          </w:p>
        </w:tc>
        <w:tc>
          <w:tcPr>
            <w:tcW w:w="1842" w:type="dxa"/>
          </w:tcPr>
          <w:p w14:paraId="1D8F2E2E" w14:textId="312A45C9" w:rsidR="00913922" w:rsidRDefault="00913922" w:rsidP="007C6E14">
            <w:r w:rsidRPr="007C6E14">
              <w:t>195 (97.5)</w:t>
            </w:r>
          </w:p>
        </w:tc>
      </w:tr>
      <w:tr w:rsidR="00913922" w14:paraId="12B1EBE6" w14:textId="77777777" w:rsidTr="002A6FA4">
        <w:tc>
          <w:tcPr>
            <w:tcW w:w="1889" w:type="dxa"/>
            <w:vMerge/>
          </w:tcPr>
          <w:p w14:paraId="210AE77C" w14:textId="77777777" w:rsidR="00913922" w:rsidRPr="007C6E14" w:rsidRDefault="00913922" w:rsidP="007C6E14"/>
        </w:tc>
        <w:tc>
          <w:tcPr>
            <w:tcW w:w="1797" w:type="dxa"/>
          </w:tcPr>
          <w:p w14:paraId="3A5F3147" w14:textId="7C13ABD7" w:rsidR="00913922" w:rsidRDefault="00913922" w:rsidP="007C6E14">
            <w:r>
              <w:t>Medium</w:t>
            </w:r>
          </w:p>
        </w:tc>
        <w:tc>
          <w:tcPr>
            <w:tcW w:w="1984" w:type="dxa"/>
          </w:tcPr>
          <w:p w14:paraId="70F2313B" w14:textId="10D64CD3" w:rsidR="00913922" w:rsidRDefault="00913922" w:rsidP="007C6E14">
            <w:r w:rsidRPr="007C6E14">
              <w:t>1 (1.0)</w:t>
            </w:r>
          </w:p>
        </w:tc>
        <w:tc>
          <w:tcPr>
            <w:tcW w:w="2127" w:type="dxa"/>
          </w:tcPr>
          <w:p w14:paraId="1657865E" w14:textId="6CB66CC0" w:rsidR="00913922" w:rsidRDefault="00913922" w:rsidP="007C6E14">
            <w:r w:rsidRPr="007C6E14">
              <w:t>4 (4.0)</w:t>
            </w:r>
          </w:p>
        </w:tc>
        <w:tc>
          <w:tcPr>
            <w:tcW w:w="1842" w:type="dxa"/>
          </w:tcPr>
          <w:p w14:paraId="36CA8736" w14:textId="08ACDDC9" w:rsidR="00913922" w:rsidRDefault="00913922" w:rsidP="007C6E14">
            <w:r w:rsidRPr="007C6E14">
              <w:t>5 (2.5)</w:t>
            </w:r>
          </w:p>
        </w:tc>
      </w:tr>
      <w:tr w:rsidR="00913922" w14:paraId="3B66BC74" w14:textId="77777777" w:rsidTr="002A6FA4">
        <w:tc>
          <w:tcPr>
            <w:tcW w:w="1889" w:type="dxa"/>
            <w:vMerge/>
          </w:tcPr>
          <w:p w14:paraId="40389D47" w14:textId="77777777" w:rsidR="00913922" w:rsidRPr="007C6E14" w:rsidRDefault="00913922" w:rsidP="007C6E14"/>
        </w:tc>
        <w:tc>
          <w:tcPr>
            <w:tcW w:w="1797" w:type="dxa"/>
          </w:tcPr>
          <w:p w14:paraId="56F689C7" w14:textId="38E9906A" w:rsidR="00913922" w:rsidRDefault="00913922" w:rsidP="007C6E14">
            <w:r>
              <w:t>High</w:t>
            </w:r>
          </w:p>
        </w:tc>
        <w:tc>
          <w:tcPr>
            <w:tcW w:w="1984" w:type="dxa"/>
          </w:tcPr>
          <w:p w14:paraId="4B108117" w14:textId="7D1E6C53" w:rsidR="00913922" w:rsidRDefault="00913922" w:rsidP="007C6E14">
            <w:r w:rsidRPr="007C6E14">
              <w:t>0 (0.0)</w:t>
            </w:r>
          </w:p>
        </w:tc>
        <w:tc>
          <w:tcPr>
            <w:tcW w:w="2127" w:type="dxa"/>
          </w:tcPr>
          <w:p w14:paraId="53353B7A" w14:textId="68B28347" w:rsidR="00913922" w:rsidRDefault="00913922" w:rsidP="007C6E14">
            <w:r w:rsidRPr="007C6E14">
              <w:t>0 (0.0)</w:t>
            </w:r>
          </w:p>
        </w:tc>
        <w:tc>
          <w:tcPr>
            <w:tcW w:w="1842" w:type="dxa"/>
          </w:tcPr>
          <w:p w14:paraId="3C379548" w14:textId="33594757" w:rsidR="00913922" w:rsidRDefault="00913922" w:rsidP="007C6E14">
            <w:r w:rsidRPr="007C6E14">
              <w:t>0 (0.0)</w:t>
            </w:r>
          </w:p>
        </w:tc>
      </w:tr>
      <w:tr w:rsidR="00913922" w14:paraId="0117B3EE" w14:textId="77777777" w:rsidTr="002A6FA4">
        <w:tc>
          <w:tcPr>
            <w:tcW w:w="1889" w:type="dxa"/>
            <w:vMerge w:val="restart"/>
          </w:tcPr>
          <w:p w14:paraId="4EE5C4FA" w14:textId="4C4F7B0B" w:rsidR="00913922" w:rsidRPr="007C6E14" w:rsidRDefault="00913922" w:rsidP="007C6E14">
            <w:r>
              <w:t>Stimulants</w:t>
            </w:r>
          </w:p>
        </w:tc>
        <w:tc>
          <w:tcPr>
            <w:tcW w:w="1797" w:type="dxa"/>
          </w:tcPr>
          <w:p w14:paraId="5FC280D6" w14:textId="283AA1A4" w:rsidR="00913922" w:rsidRDefault="00913922" w:rsidP="007C6E14">
            <w:r>
              <w:t>Low</w:t>
            </w:r>
          </w:p>
        </w:tc>
        <w:tc>
          <w:tcPr>
            <w:tcW w:w="1984" w:type="dxa"/>
          </w:tcPr>
          <w:p w14:paraId="43D57FA9" w14:textId="03F0E840" w:rsidR="00913922" w:rsidRPr="007C6E14" w:rsidRDefault="00913922" w:rsidP="007C6E14">
            <w:r w:rsidRPr="007C6E14">
              <w:t>81 (80.2</w:t>
            </w:r>
            <w:r>
              <w:t>)</w:t>
            </w:r>
          </w:p>
        </w:tc>
        <w:tc>
          <w:tcPr>
            <w:tcW w:w="2127" w:type="dxa"/>
          </w:tcPr>
          <w:p w14:paraId="708F6224" w14:textId="0F37FA7B" w:rsidR="00913922" w:rsidRPr="007C6E14" w:rsidRDefault="00913922" w:rsidP="007C6E14">
            <w:r w:rsidRPr="007C6E14">
              <w:t>88 (88.9)</w:t>
            </w:r>
          </w:p>
        </w:tc>
        <w:tc>
          <w:tcPr>
            <w:tcW w:w="1842" w:type="dxa"/>
          </w:tcPr>
          <w:p w14:paraId="47B4E08F" w14:textId="23F0B4C0" w:rsidR="00913922" w:rsidRPr="007C6E14" w:rsidRDefault="00913922" w:rsidP="007C6E14">
            <w:r w:rsidRPr="007C6E14">
              <w:t>169 (84.5)</w:t>
            </w:r>
          </w:p>
        </w:tc>
      </w:tr>
      <w:tr w:rsidR="00913922" w14:paraId="0C6D3C23" w14:textId="77777777" w:rsidTr="002A6FA4">
        <w:tc>
          <w:tcPr>
            <w:tcW w:w="1889" w:type="dxa"/>
            <w:vMerge/>
          </w:tcPr>
          <w:p w14:paraId="5F7C94B1" w14:textId="77777777" w:rsidR="00913922" w:rsidRPr="007C6E14" w:rsidRDefault="00913922" w:rsidP="007C6E14"/>
        </w:tc>
        <w:tc>
          <w:tcPr>
            <w:tcW w:w="1797" w:type="dxa"/>
          </w:tcPr>
          <w:p w14:paraId="496129D6" w14:textId="3698B3F5" w:rsidR="00913922" w:rsidRDefault="00913922" w:rsidP="007C6E14">
            <w:r>
              <w:t>Medium</w:t>
            </w:r>
          </w:p>
        </w:tc>
        <w:tc>
          <w:tcPr>
            <w:tcW w:w="1984" w:type="dxa"/>
          </w:tcPr>
          <w:p w14:paraId="2F8EC0EC" w14:textId="5E17FBD5" w:rsidR="00913922" w:rsidRPr="007C6E14" w:rsidRDefault="00913922" w:rsidP="007C6E14">
            <w:r w:rsidRPr="007C6E14">
              <w:t>17 (16.8)</w:t>
            </w:r>
          </w:p>
        </w:tc>
        <w:tc>
          <w:tcPr>
            <w:tcW w:w="2127" w:type="dxa"/>
          </w:tcPr>
          <w:p w14:paraId="128BF0D5" w14:textId="727547A0" w:rsidR="00913922" w:rsidRPr="007C6E14" w:rsidRDefault="00913922" w:rsidP="007C6E14">
            <w:r w:rsidRPr="007C6E14">
              <w:t>10 (10.1)</w:t>
            </w:r>
          </w:p>
        </w:tc>
        <w:tc>
          <w:tcPr>
            <w:tcW w:w="1842" w:type="dxa"/>
          </w:tcPr>
          <w:p w14:paraId="1DA2DFB7" w14:textId="6D0B06C5" w:rsidR="00913922" w:rsidRPr="007C6E14" w:rsidRDefault="00913922" w:rsidP="007C6E14">
            <w:r w:rsidRPr="007C6E14">
              <w:t>27 (13.5)</w:t>
            </w:r>
          </w:p>
        </w:tc>
      </w:tr>
      <w:tr w:rsidR="00913922" w14:paraId="516B68D7" w14:textId="77777777" w:rsidTr="002A6FA4">
        <w:tc>
          <w:tcPr>
            <w:tcW w:w="1889" w:type="dxa"/>
            <w:vMerge/>
          </w:tcPr>
          <w:p w14:paraId="7F6A95F0" w14:textId="77777777" w:rsidR="00913922" w:rsidRPr="007C6E14" w:rsidRDefault="00913922" w:rsidP="007C6E14"/>
        </w:tc>
        <w:tc>
          <w:tcPr>
            <w:tcW w:w="1797" w:type="dxa"/>
          </w:tcPr>
          <w:p w14:paraId="3707068F" w14:textId="6A46F223" w:rsidR="00913922" w:rsidRDefault="00913922" w:rsidP="007C6E14">
            <w:r>
              <w:t>High</w:t>
            </w:r>
          </w:p>
        </w:tc>
        <w:tc>
          <w:tcPr>
            <w:tcW w:w="1984" w:type="dxa"/>
          </w:tcPr>
          <w:p w14:paraId="23937BC9" w14:textId="4112455C" w:rsidR="00913922" w:rsidRPr="007C6E14" w:rsidRDefault="00913922" w:rsidP="007C6E14">
            <w:r w:rsidRPr="007C6E14">
              <w:t>3 (3.0)</w:t>
            </w:r>
          </w:p>
        </w:tc>
        <w:tc>
          <w:tcPr>
            <w:tcW w:w="2127" w:type="dxa"/>
          </w:tcPr>
          <w:p w14:paraId="6C008DB5" w14:textId="093ABD48" w:rsidR="00913922" w:rsidRPr="007C6E14" w:rsidRDefault="00913922" w:rsidP="007C6E14">
            <w:r w:rsidRPr="007C6E14">
              <w:t>1 (1.0)</w:t>
            </w:r>
          </w:p>
        </w:tc>
        <w:tc>
          <w:tcPr>
            <w:tcW w:w="1842" w:type="dxa"/>
          </w:tcPr>
          <w:p w14:paraId="6C4941BA" w14:textId="675ABF0A" w:rsidR="00913922" w:rsidRPr="007C6E14" w:rsidRDefault="00913922" w:rsidP="007C6E14">
            <w:r w:rsidRPr="007C6E14">
              <w:t>4 (2.0)</w:t>
            </w:r>
          </w:p>
        </w:tc>
      </w:tr>
      <w:tr w:rsidR="00C91401" w14:paraId="748F6478" w14:textId="77777777" w:rsidTr="002A6FA4">
        <w:tc>
          <w:tcPr>
            <w:tcW w:w="1889" w:type="dxa"/>
            <w:vMerge w:val="restart"/>
          </w:tcPr>
          <w:p w14:paraId="5BDFD01E" w14:textId="0D497208" w:rsidR="00C91401" w:rsidRPr="007C6E14" w:rsidRDefault="00C91401" w:rsidP="007C6E14">
            <w:r>
              <w:t>Total</w:t>
            </w:r>
          </w:p>
        </w:tc>
        <w:tc>
          <w:tcPr>
            <w:tcW w:w="1797" w:type="dxa"/>
          </w:tcPr>
          <w:p w14:paraId="343FEF55" w14:textId="5F214CBA" w:rsidR="00C91401" w:rsidRDefault="00C91401" w:rsidP="007C6E14">
            <w:r>
              <w:t>Low</w:t>
            </w:r>
          </w:p>
        </w:tc>
        <w:tc>
          <w:tcPr>
            <w:tcW w:w="1984" w:type="dxa"/>
          </w:tcPr>
          <w:p w14:paraId="13CD60F4" w14:textId="0258842E" w:rsidR="00C91401" w:rsidRPr="007C6E14" w:rsidRDefault="00C91401" w:rsidP="007C6E14">
            <w:r w:rsidRPr="007C6E14">
              <w:t>39 (38.6)</w:t>
            </w:r>
          </w:p>
        </w:tc>
        <w:tc>
          <w:tcPr>
            <w:tcW w:w="2127" w:type="dxa"/>
          </w:tcPr>
          <w:p w14:paraId="490D38A6" w14:textId="21AE2CB0" w:rsidR="00C91401" w:rsidRPr="007C6E14" w:rsidRDefault="00C91401" w:rsidP="007C6E14">
            <w:r w:rsidRPr="007C6E14">
              <w:t>34 (34.3</w:t>
            </w:r>
            <w:r>
              <w:t>)</w:t>
            </w:r>
          </w:p>
        </w:tc>
        <w:tc>
          <w:tcPr>
            <w:tcW w:w="1842" w:type="dxa"/>
          </w:tcPr>
          <w:p w14:paraId="1B430123" w14:textId="586D04F5" w:rsidR="00C91401" w:rsidRPr="007C6E14" w:rsidRDefault="00C91401" w:rsidP="007C6E14">
            <w:r w:rsidRPr="007C6E14">
              <w:t>73 (36.5)</w:t>
            </w:r>
          </w:p>
        </w:tc>
      </w:tr>
      <w:tr w:rsidR="00C91401" w14:paraId="57FC1161" w14:textId="77777777" w:rsidTr="002A6FA4">
        <w:tc>
          <w:tcPr>
            <w:tcW w:w="1889" w:type="dxa"/>
            <w:vMerge/>
          </w:tcPr>
          <w:p w14:paraId="46E56EA2" w14:textId="77777777" w:rsidR="00C91401" w:rsidRPr="007C6E14" w:rsidRDefault="00C91401" w:rsidP="007C6E14"/>
        </w:tc>
        <w:tc>
          <w:tcPr>
            <w:tcW w:w="1797" w:type="dxa"/>
          </w:tcPr>
          <w:p w14:paraId="6AD22766" w14:textId="0D29C522" w:rsidR="00C91401" w:rsidRDefault="00C91401" w:rsidP="007C6E14">
            <w:r>
              <w:t>Medium</w:t>
            </w:r>
          </w:p>
        </w:tc>
        <w:tc>
          <w:tcPr>
            <w:tcW w:w="1984" w:type="dxa"/>
          </w:tcPr>
          <w:p w14:paraId="1B3E5923" w14:textId="38358EC1" w:rsidR="00C91401" w:rsidRPr="007C6E14" w:rsidRDefault="00C91401" w:rsidP="007C6E14">
            <w:r w:rsidRPr="007C6E14">
              <w:t>54 (53.5)</w:t>
            </w:r>
          </w:p>
        </w:tc>
        <w:tc>
          <w:tcPr>
            <w:tcW w:w="2127" w:type="dxa"/>
          </w:tcPr>
          <w:p w14:paraId="41EE488A" w14:textId="52FA4D6D" w:rsidR="00C91401" w:rsidRPr="007C6E14" w:rsidRDefault="00C91401" w:rsidP="007C6E14">
            <w:r w:rsidRPr="007C6E14">
              <w:t>57 (57.6)</w:t>
            </w:r>
          </w:p>
        </w:tc>
        <w:tc>
          <w:tcPr>
            <w:tcW w:w="1842" w:type="dxa"/>
          </w:tcPr>
          <w:p w14:paraId="6D61B224" w14:textId="695D571E" w:rsidR="00C91401" w:rsidRPr="007C6E14" w:rsidRDefault="00C91401" w:rsidP="007C6E14">
            <w:r w:rsidRPr="007C6E14">
              <w:t>111 (55.5)</w:t>
            </w:r>
          </w:p>
        </w:tc>
      </w:tr>
      <w:tr w:rsidR="00C91401" w14:paraId="7B52CA2F" w14:textId="77777777" w:rsidTr="002A6FA4">
        <w:tc>
          <w:tcPr>
            <w:tcW w:w="1889" w:type="dxa"/>
            <w:vMerge/>
          </w:tcPr>
          <w:p w14:paraId="2586EDEA" w14:textId="77777777" w:rsidR="00C91401" w:rsidRPr="007C6E14" w:rsidRDefault="00C91401" w:rsidP="007C6E14"/>
        </w:tc>
        <w:tc>
          <w:tcPr>
            <w:tcW w:w="1797" w:type="dxa"/>
          </w:tcPr>
          <w:p w14:paraId="4461FF0D" w14:textId="01975DF5" w:rsidR="00C91401" w:rsidRDefault="00C91401" w:rsidP="007C6E14">
            <w:r>
              <w:t>High</w:t>
            </w:r>
          </w:p>
        </w:tc>
        <w:tc>
          <w:tcPr>
            <w:tcW w:w="1984" w:type="dxa"/>
          </w:tcPr>
          <w:p w14:paraId="7E8275C7" w14:textId="5A15A15B" w:rsidR="00C91401" w:rsidRPr="007C6E14" w:rsidRDefault="00C91401" w:rsidP="007C6E14">
            <w:r w:rsidRPr="007C6E14">
              <w:t>8 (7.9)</w:t>
            </w:r>
          </w:p>
        </w:tc>
        <w:tc>
          <w:tcPr>
            <w:tcW w:w="2127" w:type="dxa"/>
          </w:tcPr>
          <w:p w14:paraId="6DED4E3F" w14:textId="73DFAA27" w:rsidR="00C91401" w:rsidRPr="007C6E14" w:rsidRDefault="00C91401" w:rsidP="007C6E14">
            <w:r w:rsidRPr="007C6E14">
              <w:t>8 (8.1)</w:t>
            </w:r>
          </w:p>
        </w:tc>
        <w:tc>
          <w:tcPr>
            <w:tcW w:w="1842" w:type="dxa"/>
          </w:tcPr>
          <w:p w14:paraId="43DFC9F0" w14:textId="0F2120AC" w:rsidR="00C91401" w:rsidRPr="007C6E14" w:rsidRDefault="00C91401" w:rsidP="007C6E14">
            <w:r w:rsidRPr="007C6E14">
              <w:t>16 (8.0)</w:t>
            </w:r>
          </w:p>
        </w:tc>
      </w:tr>
    </w:tbl>
    <w:p w14:paraId="7AC455FB" w14:textId="77777777" w:rsidR="00212543" w:rsidRDefault="00212543" w:rsidP="007C6E14"/>
    <w:p w14:paraId="4B5BED7D" w14:textId="0A711E56" w:rsidR="00821256" w:rsidRPr="00FD3786" w:rsidRDefault="00821256" w:rsidP="008974F8">
      <w:pPr>
        <w:pStyle w:val="ListParagraph"/>
        <w:numPr>
          <w:ilvl w:val="0"/>
          <w:numId w:val="17"/>
        </w:numPr>
        <w:spacing w:after="0" w:line="360" w:lineRule="auto"/>
        <w:jc w:val="both"/>
        <w:rPr>
          <w:rFonts w:ascii="Calibri" w:eastAsia="Times New Roman" w:hAnsi="Calibri" w:cs="Calibri"/>
          <w:b/>
          <w:bCs/>
          <w:lang w:val="en-GB"/>
        </w:rPr>
      </w:pPr>
      <w:r w:rsidRPr="00FD3786">
        <w:rPr>
          <w:rFonts w:ascii="Calibri" w:eastAsia="Times New Roman" w:hAnsi="Calibri" w:cs="Calibri"/>
          <w:b/>
          <w:bCs/>
          <w:lang w:val="en-GB"/>
        </w:rPr>
        <w:t xml:space="preserve">Could the study outcome be affected by including participants with prior experience of stimulant medication leading to biased reporting of the ADHD symptom response to medication? </w:t>
      </w:r>
    </w:p>
    <w:p w14:paraId="20B2C16F" w14:textId="77777777" w:rsidR="00821256" w:rsidRPr="00821256" w:rsidRDefault="00821256" w:rsidP="00821256">
      <w:pPr>
        <w:spacing w:after="0" w:line="360" w:lineRule="auto"/>
        <w:jc w:val="both"/>
        <w:rPr>
          <w:rFonts w:ascii="Calibri" w:eastAsia="Times New Roman" w:hAnsi="Calibri" w:cs="Calibri"/>
          <w:lang w:val="en-GB"/>
        </w:rPr>
      </w:pPr>
      <w:r w:rsidRPr="00821256">
        <w:rPr>
          <w:rFonts w:ascii="Calibri" w:eastAsia="Times New Roman" w:hAnsi="Calibri" w:cs="Calibri"/>
          <w:lang w:val="en-GB"/>
        </w:rPr>
        <w:t xml:space="preserve">Prior exposure to stimulant treatment for ADHD could change the reporting of symptoms because of prior experience of effects of medication on ADHD symptoms and adverse effects, leading to biased reporting. There is also the possibility that medication was stopped in these cases because of previous non-response or significant adverse effects. To investigate the possibility that these effects might reduce the overall effect of medication in the trial, we conducted sub-group analyses for groups with and without previous exposure to stimulant medication for ADHD. </w:t>
      </w:r>
    </w:p>
    <w:p w14:paraId="04B37DD2" w14:textId="77777777" w:rsidR="00821256" w:rsidRPr="00821256" w:rsidRDefault="00821256" w:rsidP="00821256">
      <w:pPr>
        <w:spacing w:after="0" w:line="360" w:lineRule="auto"/>
        <w:jc w:val="both"/>
        <w:rPr>
          <w:rFonts w:ascii="Calibri" w:eastAsia="Times New Roman" w:hAnsi="Calibri" w:cs="Calibri"/>
          <w:lang w:val="en-GB"/>
        </w:rPr>
      </w:pPr>
    </w:p>
    <w:p w14:paraId="74EE8121" w14:textId="77777777" w:rsidR="00821256" w:rsidRPr="00821256" w:rsidRDefault="00821256" w:rsidP="00821256">
      <w:pPr>
        <w:spacing w:after="0" w:line="360" w:lineRule="auto"/>
        <w:jc w:val="both"/>
        <w:rPr>
          <w:rFonts w:ascii="Calibri" w:eastAsia="Times New Roman" w:hAnsi="Calibri" w:cs="Calibri"/>
          <w:lang w:val="en-GB"/>
        </w:rPr>
      </w:pPr>
      <w:r w:rsidRPr="00821256">
        <w:rPr>
          <w:rFonts w:ascii="Calibri" w:eastAsia="Times New Roman" w:hAnsi="Calibri" w:cs="Calibri"/>
          <w:lang w:val="en-GB"/>
        </w:rPr>
        <w:t>153 had no previous treatment with stimulants for ADHD and 1 person was not assessed. 46 people had received stimulants for ADHD in the past. The subgroup who had not previously been treated with stimulants for ADHD had an estimated score difference between the OROS-MPH and placebo arm</w:t>
      </w:r>
      <w:r w:rsidRPr="00821256" w:rsidDel="00A46DDB">
        <w:rPr>
          <w:rFonts w:ascii="Calibri" w:eastAsia="Times New Roman" w:hAnsi="Calibri" w:cs="Calibri"/>
          <w:lang w:val="en-GB"/>
        </w:rPr>
        <w:t xml:space="preserve"> </w:t>
      </w:r>
      <w:r w:rsidRPr="00821256">
        <w:rPr>
          <w:rFonts w:ascii="Calibri" w:eastAsia="Times New Roman" w:hAnsi="Calibri" w:cs="Calibri"/>
          <w:lang w:val="en-GB"/>
        </w:rPr>
        <w:t>of 0.63 (95% CI: -2.93 to 4.19, t=-0.35, p=0.72), and the OROS-MPH arm did better. 46 participants had received stimulants for ADHD in the past with the last dose taken at least 3 months earlier. The estimated score difference between the OROS-MPH and placebo arm for this subgroup was 2.01 (95% CI: -4.17 to 8.19, t=0.66, p=0.51), a small improvement in the OROS-MPH arm which was not statistically significant.</w:t>
      </w:r>
    </w:p>
    <w:p w14:paraId="7CDCD6C1" w14:textId="19C57816" w:rsidR="00821256" w:rsidRDefault="00821256" w:rsidP="00821256">
      <w:pPr>
        <w:spacing w:after="0" w:line="360" w:lineRule="auto"/>
        <w:jc w:val="both"/>
        <w:rPr>
          <w:rFonts w:ascii="Calibri" w:eastAsia="Times New Roman" w:hAnsi="Calibri" w:cs="Calibri"/>
          <w:lang w:val="en-GB"/>
        </w:rPr>
      </w:pPr>
    </w:p>
    <w:p w14:paraId="5CB69069" w14:textId="019EC5A1" w:rsidR="006D1A70" w:rsidRPr="00FD3786" w:rsidRDefault="006D1A70" w:rsidP="008974F8">
      <w:pPr>
        <w:pStyle w:val="ListParagraph"/>
        <w:numPr>
          <w:ilvl w:val="0"/>
          <w:numId w:val="17"/>
        </w:numPr>
        <w:spacing w:after="0" w:line="360" w:lineRule="auto"/>
        <w:jc w:val="both"/>
        <w:rPr>
          <w:rFonts w:ascii="Calibri" w:eastAsia="Times New Roman" w:hAnsi="Calibri" w:cs="Calibri"/>
          <w:b/>
          <w:bCs/>
          <w:lang w:val="en-GB"/>
        </w:rPr>
      </w:pPr>
      <w:r w:rsidRPr="00FD3786">
        <w:rPr>
          <w:rFonts w:ascii="Calibri" w:eastAsia="Times New Roman" w:hAnsi="Calibri" w:cs="Calibri"/>
          <w:b/>
          <w:bCs/>
          <w:lang w:val="en-GB"/>
        </w:rPr>
        <w:t xml:space="preserve">Could the study outcome be affected by under-dosing of participants? </w:t>
      </w:r>
    </w:p>
    <w:p w14:paraId="62CF02FB" w14:textId="77777777" w:rsidR="006D1A70" w:rsidRPr="006D1A70" w:rsidRDefault="006D1A70" w:rsidP="006D1A70">
      <w:pPr>
        <w:spacing w:after="0" w:line="360" w:lineRule="auto"/>
        <w:contextualSpacing/>
        <w:jc w:val="both"/>
        <w:rPr>
          <w:rFonts w:ascii="Calibri" w:eastAsia="Times New Roman" w:hAnsi="Calibri" w:cs="Calibri"/>
          <w:lang w:val="en-GB"/>
        </w:rPr>
      </w:pPr>
      <w:r w:rsidRPr="006D1A70">
        <w:rPr>
          <w:rFonts w:ascii="Calibri" w:eastAsia="Times New Roman" w:hAnsi="Calibri" w:cs="Calibri"/>
          <w:lang w:val="en-GB"/>
        </w:rPr>
        <w:t xml:space="preserve">The optimal dose of methylphenidate used in the treatment of adult ADHD is highly variable, hence we adopted a titration procedure to individually titrate each participant to the optimal dose of study medication. However, as noted in the pilot CIAO-I study, this population were concerned by minor adverse effects and were titrated to relatively low average doses of the trial medication. This suggests that in this population the titration protocol might lead to under dosing of participants, potentially accounting for lower effects of drug versus placebo. To investigate this possibility, we compared the study outcome for subgroups titrated to a low dose versus a high dose, defined as sub-groups titrated to 1 or 2 capsules (low dose), and those titrated to 3 or 4 capsules (high dose). </w:t>
      </w:r>
    </w:p>
    <w:p w14:paraId="3AB2342C" w14:textId="77777777" w:rsidR="006D1A70" w:rsidRPr="006D1A70" w:rsidRDefault="006D1A70" w:rsidP="006D1A70">
      <w:pPr>
        <w:spacing w:after="0" w:line="360" w:lineRule="auto"/>
        <w:contextualSpacing/>
        <w:jc w:val="both"/>
        <w:rPr>
          <w:rFonts w:ascii="Calibri" w:eastAsia="Times New Roman" w:hAnsi="Calibri" w:cs="Calibri"/>
          <w:lang w:val="en-GB"/>
        </w:rPr>
      </w:pPr>
    </w:p>
    <w:p w14:paraId="61883F6B" w14:textId="69D8F001" w:rsidR="006D1A70" w:rsidRPr="006D1A70" w:rsidRDefault="006D1A70" w:rsidP="006D1A70">
      <w:pPr>
        <w:spacing w:after="0" w:line="360" w:lineRule="auto"/>
        <w:contextualSpacing/>
        <w:jc w:val="both"/>
        <w:rPr>
          <w:rFonts w:ascii="Calibri" w:eastAsia="Times New Roman" w:hAnsi="Calibri" w:cs="Calibri"/>
          <w:lang w:val="en-GB"/>
        </w:rPr>
      </w:pPr>
      <w:r w:rsidRPr="006D1A70">
        <w:rPr>
          <w:rFonts w:ascii="Calibri" w:eastAsia="Times New Roman" w:hAnsi="Calibri" w:cs="Calibri"/>
          <w:lang w:val="en-GB"/>
        </w:rPr>
        <w:t>Table</w:t>
      </w:r>
      <w:r w:rsidR="00AC0E09">
        <w:rPr>
          <w:rFonts w:ascii="Calibri" w:eastAsia="Times New Roman" w:hAnsi="Calibri" w:cs="Calibri"/>
          <w:lang w:val="en-GB"/>
        </w:rPr>
        <w:t xml:space="preserve"> 10 </w:t>
      </w:r>
      <w:r w:rsidR="004E1E18">
        <w:rPr>
          <w:rFonts w:ascii="Calibri" w:eastAsia="Times New Roman" w:hAnsi="Calibri" w:cs="Calibri"/>
          <w:lang w:val="en-GB"/>
        </w:rPr>
        <w:t>s</w:t>
      </w:r>
      <w:r w:rsidRPr="006D1A70">
        <w:rPr>
          <w:rFonts w:ascii="Calibri" w:eastAsia="Times New Roman" w:hAnsi="Calibri" w:cs="Calibri"/>
          <w:lang w:val="en-GB"/>
        </w:rPr>
        <w:t xml:space="preserve">hows the distribution of the prescribed dose at the start of week-5 and at the start of week-6 by trial arm (see section 5.7 for explanation of week-6 prescriptions) for those who were ongoing in the trial. As noted in the primary analyses those allocated OROS-MPH were titrated to lower doses than those </w:t>
      </w:r>
      <w:r w:rsidRPr="006D1A70">
        <w:rPr>
          <w:rFonts w:ascii="Calibri" w:eastAsia="Times New Roman" w:hAnsi="Calibri" w:cs="Calibri"/>
          <w:lang w:val="en-GB"/>
        </w:rPr>
        <w:lastRenderedPageBreak/>
        <w:t xml:space="preserve">in the placebo arm. For example, at the start of week-5, 74% were prescribed the higher dose (3 or 4 capsules) in the OROS-MPH arm, compared to 86% in the placebo arm.    </w:t>
      </w:r>
    </w:p>
    <w:tbl>
      <w:tblPr>
        <w:tblW w:w="5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42"/>
      </w:tblGrid>
      <w:tr w:rsidR="006D1A70" w:rsidRPr="006D1A70" w14:paraId="6C6C093B" w14:textId="77777777" w:rsidTr="006770E8">
        <w:trPr>
          <w:cantSplit/>
        </w:trPr>
        <w:tc>
          <w:tcPr>
            <w:tcW w:w="5242" w:type="dxa"/>
            <w:tcBorders>
              <w:top w:val="nil"/>
              <w:left w:val="nil"/>
              <w:bottom w:val="nil"/>
              <w:right w:val="nil"/>
            </w:tcBorders>
            <w:shd w:val="clear" w:color="auto" w:fill="FFFFFF"/>
            <w:vAlign w:val="center"/>
          </w:tcPr>
          <w:p w14:paraId="42F5D7FE" w14:textId="77777777" w:rsidR="006D1A70" w:rsidRPr="006D1A70" w:rsidRDefault="006D1A70" w:rsidP="006D1A70">
            <w:pPr>
              <w:spacing w:line="360" w:lineRule="auto"/>
              <w:contextualSpacing/>
              <w:jc w:val="both"/>
              <w:rPr>
                <w:rFonts w:ascii="Calibri" w:eastAsia="Times New Roman" w:hAnsi="Calibri" w:cs="Calibri"/>
                <w:b/>
                <w:bCs/>
                <w:color w:val="FF0000"/>
                <w:lang w:val="en-GB"/>
              </w:rPr>
            </w:pPr>
          </w:p>
        </w:tc>
      </w:tr>
    </w:tbl>
    <w:tbl>
      <w:tblPr>
        <w:tblStyle w:val="TableGrid361"/>
        <w:tblW w:w="0" w:type="auto"/>
        <w:tblLook w:val="04A0" w:firstRow="1" w:lastRow="0" w:firstColumn="1" w:lastColumn="0" w:noHBand="0" w:noVBand="1"/>
      </w:tblPr>
      <w:tblGrid>
        <w:gridCol w:w="2265"/>
        <w:gridCol w:w="2225"/>
        <w:gridCol w:w="2239"/>
        <w:gridCol w:w="2239"/>
      </w:tblGrid>
      <w:tr w:rsidR="006D1A70" w:rsidRPr="006D1A70" w14:paraId="20971831" w14:textId="77777777" w:rsidTr="006770E8">
        <w:trPr>
          <w:trHeight w:val="583"/>
        </w:trPr>
        <w:tc>
          <w:tcPr>
            <w:tcW w:w="8968" w:type="dxa"/>
            <w:gridSpan w:val="4"/>
            <w:shd w:val="clear" w:color="auto" w:fill="FFF2CC"/>
          </w:tcPr>
          <w:p w14:paraId="07AB1419" w14:textId="427C35F9" w:rsidR="006D1A70" w:rsidRPr="006D1A70" w:rsidRDefault="006D1A70" w:rsidP="006D1A70">
            <w:pPr>
              <w:rPr>
                <w:rFonts w:ascii="Calibri" w:eastAsia="Times New Roman" w:hAnsi="Calibri" w:cs="Calibri"/>
                <w:b/>
                <w:bCs/>
              </w:rPr>
            </w:pPr>
            <w:bookmarkStart w:id="35" w:name="_Hlk44941111"/>
            <w:bookmarkStart w:id="36" w:name="_Hlk44943142"/>
            <w:r w:rsidRPr="006D1A70">
              <w:rPr>
                <w:rFonts w:ascii="Calibri" w:eastAsia="Times New Roman" w:hAnsi="Calibri" w:cs="Calibri"/>
                <w:b/>
                <w:bCs/>
              </w:rPr>
              <w:t xml:space="preserve">Table </w:t>
            </w:r>
            <w:r w:rsidR="004E1E18">
              <w:rPr>
                <w:rFonts w:ascii="Calibri" w:eastAsia="Times New Roman" w:hAnsi="Calibri" w:cs="Calibri"/>
                <w:b/>
                <w:bCs/>
              </w:rPr>
              <w:t>24</w:t>
            </w:r>
            <w:r w:rsidRPr="006D1A70">
              <w:rPr>
                <w:rFonts w:ascii="Calibri" w:eastAsia="Times New Roman" w:hAnsi="Calibri" w:cs="Calibri"/>
                <w:b/>
                <w:bCs/>
              </w:rPr>
              <w:t>: The number of prescribed capsules at the start of week 5 and week 6 for those ongoing in the trial</w:t>
            </w:r>
          </w:p>
          <w:p w14:paraId="492EB9B4" w14:textId="77777777" w:rsidR="006D1A70" w:rsidRPr="006D1A70" w:rsidRDefault="006D1A70" w:rsidP="006D1A70">
            <w:pPr>
              <w:rPr>
                <w:rFonts w:ascii="Calibri" w:eastAsia="Times New Roman" w:hAnsi="Calibri" w:cs="Calibri"/>
                <w:b/>
                <w:bCs/>
              </w:rPr>
            </w:pPr>
          </w:p>
        </w:tc>
      </w:tr>
      <w:tr w:rsidR="006D1A70" w:rsidRPr="006D1A70" w14:paraId="2967C3D7" w14:textId="77777777" w:rsidTr="006770E8">
        <w:trPr>
          <w:trHeight w:val="583"/>
        </w:trPr>
        <w:tc>
          <w:tcPr>
            <w:tcW w:w="2265" w:type="dxa"/>
            <w:shd w:val="clear" w:color="auto" w:fill="FFF2CC"/>
          </w:tcPr>
          <w:p w14:paraId="5F87D58F" w14:textId="77777777" w:rsidR="006D1A70" w:rsidRPr="006D1A70" w:rsidRDefault="006D1A70" w:rsidP="006D1A70">
            <w:pPr>
              <w:rPr>
                <w:rFonts w:ascii="Calibri" w:eastAsia="Calibri" w:hAnsi="Calibri" w:cs="Calibri"/>
              </w:rPr>
            </w:pPr>
            <w:r w:rsidRPr="006D1A70">
              <w:rPr>
                <w:rFonts w:ascii="Calibri" w:eastAsia="Calibri" w:hAnsi="Calibri" w:cs="Calibri"/>
              </w:rPr>
              <w:t>Number of capsules prescribed per day</w:t>
            </w:r>
          </w:p>
        </w:tc>
        <w:tc>
          <w:tcPr>
            <w:tcW w:w="2225" w:type="dxa"/>
            <w:shd w:val="clear" w:color="auto" w:fill="FFF2CC"/>
          </w:tcPr>
          <w:p w14:paraId="7918ACE8"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 xml:space="preserve">OROS-MPH </w:t>
            </w:r>
          </w:p>
          <w:p w14:paraId="42AE37F1"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N (%)</w:t>
            </w:r>
          </w:p>
        </w:tc>
        <w:tc>
          <w:tcPr>
            <w:tcW w:w="2239" w:type="dxa"/>
            <w:shd w:val="clear" w:color="auto" w:fill="FFF2CC"/>
          </w:tcPr>
          <w:p w14:paraId="30A4F58A"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 xml:space="preserve">Placebo </w:t>
            </w:r>
          </w:p>
          <w:p w14:paraId="436C7292"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N (%)</w:t>
            </w:r>
          </w:p>
        </w:tc>
        <w:tc>
          <w:tcPr>
            <w:tcW w:w="2239" w:type="dxa"/>
            <w:shd w:val="clear" w:color="auto" w:fill="FFF2CC"/>
          </w:tcPr>
          <w:p w14:paraId="327410CC"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 xml:space="preserve">Total sample </w:t>
            </w:r>
          </w:p>
          <w:p w14:paraId="29B54012"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 xml:space="preserve">N (%) </w:t>
            </w:r>
          </w:p>
        </w:tc>
      </w:tr>
      <w:tr w:rsidR="006D1A70" w:rsidRPr="006D1A70" w14:paraId="44D74A61" w14:textId="77777777" w:rsidTr="006770E8">
        <w:tc>
          <w:tcPr>
            <w:tcW w:w="8968" w:type="dxa"/>
            <w:gridSpan w:val="4"/>
          </w:tcPr>
          <w:p w14:paraId="0CD0C5A8" w14:textId="77777777" w:rsidR="006D1A70" w:rsidRPr="006D1A70" w:rsidRDefault="006D1A70" w:rsidP="006D1A70">
            <w:pPr>
              <w:rPr>
                <w:rFonts w:ascii="Calibri" w:eastAsia="Calibri" w:hAnsi="Calibri" w:cs="Calibri"/>
                <w:b/>
                <w:bCs/>
              </w:rPr>
            </w:pPr>
          </w:p>
          <w:p w14:paraId="403B7A80" w14:textId="77777777" w:rsidR="006D1A70" w:rsidRPr="006D1A70" w:rsidRDefault="006D1A70" w:rsidP="006D1A70">
            <w:pPr>
              <w:rPr>
                <w:rFonts w:ascii="Calibri" w:eastAsia="Calibri" w:hAnsi="Calibri" w:cs="Calibri"/>
                <w:b/>
                <w:bCs/>
              </w:rPr>
            </w:pPr>
            <w:r w:rsidRPr="006D1A70">
              <w:rPr>
                <w:rFonts w:ascii="Calibri" w:eastAsia="Calibri" w:hAnsi="Calibri" w:cs="Calibri"/>
                <w:b/>
                <w:bCs/>
              </w:rPr>
              <w:t>Start of week 5</w:t>
            </w:r>
          </w:p>
        </w:tc>
      </w:tr>
      <w:tr w:rsidR="006D1A70" w:rsidRPr="006D1A70" w14:paraId="001ED07B" w14:textId="77777777" w:rsidTr="006770E8">
        <w:tc>
          <w:tcPr>
            <w:tcW w:w="2265" w:type="dxa"/>
          </w:tcPr>
          <w:p w14:paraId="124D48D4" w14:textId="77777777" w:rsidR="006D1A70" w:rsidRPr="006D1A70" w:rsidRDefault="006D1A70" w:rsidP="006D1A70">
            <w:pPr>
              <w:jc w:val="both"/>
              <w:rPr>
                <w:rFonts w:ascii="Calibri" w:eastAsia="Calibri" w:hAnsi="Calibri" w:cs="Calibri"/>
              </w:rPr>
            </w:pPr>
            <w:r w:rsidRPr="006D1A70">
              <w:rPr>
                <w:rFonts w:ascii="Calibri" w:eastAsia="Calibri" w:hAnsi="Calibri" w:cs="Calibri"/>
              </w:rPr>
              <w:t>1</w:t>
            </w:r>
          </w:p>
        </w:tc>
        <w:tc>
          <w:tcPr>
            <w:tcW w:w="2225" w:type="dxa"/>
          </w:tcPr>
          <w:p w14:paraId="39EF9B79"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9 (11.0)</w:t>
            </w:r>
          </w:p>
        </w:tc>
        <w:tc>
          <w:tcPr>
            <w:tcW w:w="2239" w:type="dxa"/>
          </w:tcPr>
          <w:p w14:paraId="382C3C1C"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 xml:space="preserve">3 (3.2) </w:t>
            </w:r>
          </w:p>
        </w:tc>
        <w:tc>
          <w:tcPr>
            <w:tcW w:w="2239" w:type="dxa"/>
          </w:tcPr>
          <w:p w14:paraId="140ADF22"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12 (6.8)</w:t>
            </w:r>
          </w:p>
        </w:tc>
      </w:tr>
      <w:tr w:rsidR="006D1A70" w:rsidRPr="006D1A70" w14:paraId="6F764A37" w14:textId="77777777" w:rsidTr="006770E8">
        <w:tc>
          <w:tcPr>
            <w:tcW w:w="2265" w:type="dxa"/>
          </w:tcPr>
          <w:p w14:paraId="3930A9D8" w14:textId="77777777" w:rsidR="006D1A70" w:rsidRPr="006D1A70" w:rsidRDefault="006D1A70" w:rsidP="006D1A70">
            <w:pPr>
              <w:jc w:val="both"/>
              <w:rPr>
                <w:rFonts w:ascii="Calibri" w:eastAsia="Calibri" w:hAnsi="Calibri" w:cs="Calibri"/>
              </w:rPr>
            </w:pPr>
            <w:r w:rsidRPr="006D1A70">
              <w:rPr>
                <w:rFonts w:ascii="Calibri" w:eastAsia="Calibri" w:hAnsi="Calibri" w:cs="Calibri"/>
              </w:rPr>
              <w:t>2</w:t>
            </w:r>
          </w:p>
        </w:tc>
        <w:tc>
          <w:tcPr>
            <w:tcW w:w="2225" w:type="dxa"/>
          </w:tcPr>
          <w:p w14:paraId="1AF08EED"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11 (13.4)</w:t>
            </w:r>
          </w:p>
        </w:tc>
        <w:tc>
          <w:tcPr>
            <w:tcW w:w="2239" w:type="dxa"/>
          </w:tcPr>
          <w:p w14:paraId="19A7D897"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10 (10.5)</w:t>
            </w:r>
          </w:p>
        </w:tc>
        <w:tc>
          <w:tcPr>
            <w:tcW w:w="2239" w:type="dxa"/>
          </w:tcPr>
          <w:p w14:paraId="572CDF10"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21 (11.9)</w:t>
            </w:r>
          </w:p>
        </w:tc>
      </w:tr>
      <w:tr w:rsidR="006D1A70" w:rsidRPr="006D1A70" w14:paraId="2EF10371" w14:textId="77777777" w:rsidTr="006770E8">
        <w:tc>
          <w:tcPr>
            <w:tcW w:w="2265" w:type="dxa"/>
          </w:tcPr>
          <w:p w14:paraId="280A2548" w14:textId="77777777" w:rsidR="006D1A70" w:rsidRPr="006D1A70" w:rsidRDefault="006D1A70" w:rsidP="006D1A70">
            <w:pPr>
              <w:jc w:val="both"/>
              <w:rPr>
                <w:rFonts w:ascii="Calibri" w:eastAsia="Calibri" w:hAnsi="Calibri" w:cs="Calibri"/>
              </w:rPr>
            </w:pPr>
            <w:r w:rsidRPr="006D1A70">
              <w:rPr>
                <w:rFonts w:ascii="Calibri" w:eastAsia="Calibri" w:hAnsi="Calibri" w:cs="Calibri"/>
              </w:rPr>
              <w:t>3</w:t>
            </w:r>
          </w:p>
        </w:tc>
        <w:tc>
          <w:tcPr>
            <w:tcW w:w="2225" w:type="dxa"/>
          </w:tcPr>
          <w:p w14:paraId="2844F407"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21 (25.6)</w:t>
            </w:r>
          </w:p>
        </w:tc>
        <w:tc>
          <w:tcPr>
            <w:tcW w:w="2239" w:type="dxa"/>
          </w:tcPr>
          <w:p w14:paraId="78528535"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25 (26.3)</w:t>
            </w:r>
          </w:p>
        </w:tc>
        <w:tc>
          <w:tcPr>
            <w:tcW w:w="2239" w:type="dxa"/>
          </w:tcPr>
          <w:p w14:paraId="10CD4C33"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 xml:space="preserve">46 (26.0) </w:t>
            </w:r>
          </w:p>
        </w:tc>
      </w:tr>
      <w:tr w:rsidR="006D1A70" w:rsidRPr="006D1A70" w14:paraId="0FDCD68D" w14:textId="77777777" w:rsidTr="006770E8">
        <w:tc>
          <w:tcPr>
            <w:tcW w:w="2265" w:type="dxa"/>
          </w:tcPr>
          <w:p w14:paraId="6F1DC164" w14:textId="77777777" w:rsidR="006D1A70" w:rsidRPr="006D1A70" w:rsidRDefault="006D1A70" w:rsidP="006D1A70">
            <w:pPr>
              <w:jc w:val="both"/>
              <w:rPr>
                <w:rFonts w:ascii="Calibri" w:eastAsia="Calibri" w:hAnsi="Calibri" w:cs="Calibri"/>
              </w:rPr>
            </w:pPr>
            <w:r w:rsidRPr="006D1A70">
              <w:rPr>
                <w:rFonts w:ascii="Calibri" w:eastAsia="Calibri" w:hAnsi="Calibri" w:cs="Calibri"/>
              </w:rPr>
              <w:t>4</w:t>
            </w:r>
          </w:p>
        </w:tc>
        <w:tc>
          <w:tcPr>
            <w:tcW w:w="2225" w:type="dxa"/>
          </w:tcPr>
          <w:p w14:paraId="63911422"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40 (48.8)</w:t>
            </w:r>
          </w:p>
        </w:tc>
        <w:tc>
          <w:tcPr>
            <w:tcW w:w="2239" w:type="dxa"/>
          </w:tcPr>
          <w:p w14:paraId="4FBE5177"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57 (60.0)</w:t>
            </w:r>
          </w:p>
        </w:tc>
        <w:tc>
          <w:tcPr>
            <w:tcW w:w="2239" w:type="dxa"/>
          </w:tcPr>
          <w:p w14:paraId="53481866"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97 (54.8)</w:t>
            </w:r>
          </w:p>
        </w:tc>
      </w:tr>
      <w:tr w:rsidR="006D1A70" w:rsidRPr="006D1A70" w14:paraId="430D9E6F" w14:textId="77777777" w:rsidTr="006770E8">
        <w:tc>
          <w:tcPr>
            <w:tcW w:w="2265" w:type="dxa"/>
          </w:tcPr>
          <w:p w14:paraId="261F9C5E" w14:textId="77777777" w:rsidR="006D1A70" w:rsidRPr="006D1A70" w:rsidRDefault="006D1A70" w:rsidP="006D1A70">
            <w:pPr>
              <w:jc w:val="both"/>
              <w:rPr>
                <w:rFonts w:ascii="Calibri" w:eastAsia="Calibri" w:hAnsi="Calibri" w:cs="Calibri"/>
              </w:rPr>
            </w:pPr>
            <w:r w:rsidRPr="006D1A70">
              <w:rPr>
                <w:rFonts w:ascii="Calibri" w:eastAsia="Calibri" w:hAnsi="Calibri" w:cs="Calibri"/>
              </w:rPr>
              <w:t>Not prescribed</w:t>
            </w:r>
          </w:p>
        </w:tc>
        <w:tc>
          <w:tcPr>
            <w:tcW w:w="2225" w:type="dxa"/>
          </w:tcPr>
          <w:p w14:paraId="25BE7E05"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 xml:space="preserve">1 (1.2) </w:t>
            </w:r>
          </w:p>
        </w:tc>
        <w:tc>
          <w:tcPr>
            <w:tcW w:w="2239" w:type="dxa"/>
          </w:tcPr>
          <w:p w14:paraId="17F53E51"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0 (0.0)</w:t>
            </w:r>
          </w:p>
        </w:tc>
        <w:tc>
          <w:tcPr>
            <w:tcW w:w="2239" w:type="dxa"/>
          </w:tcPr>
          <w:p w14:paraId="36645B41" w14:textId="77777777" w:rsidR="006D1A70" w:rsidRPr="006D1A70" w:rsidRDefault="006D1A70" w:rsidP="006D1A70">
            <w:pPr>
              <w:jc w:val="center"/>
              <w:rPr>
                <w:rFonts w:ascii="Calibri" w:eastAsia="Calibri" w:hAnsi="Calibri" w:cs="Calibri"/>
              </w:rPr>
            </w:pPr>
            <w:r w:rsidRPr="006D1A70">
              <w:rPr>
                <w:rFonts w:ascii="Calibri" w:eastAsia="Calibri" w:hAnsi="Calibri" w:cs="Calibri"/>
              </w:rPr>
              <w:t xml:space="preserve">1 (0.56) </w:t>
            </w:r>
          </w:p>
        </w:tc>
      </w:tr>
      <w:tr w:rsidR="006D1A70" w:rsidRPr="006D1A70" w14:paraId="10329653" w14:textId="77777777" w:rsidTr="006770E8">
        <w:tc>
          <w:tcPr>
            <w:tcW w:w="8968" w:type="dxa"/>
            <w:gridSpan w:val="4"/>
          </w:tcPr>
          <w:p w14:paraId="7C83EFA6" w14:textId="77777777" w:rsidR="006D1A70" w:rsidRPr="006D1A70" w:rsidRDefault="006D1A70" w:rsidP="006D1A70">
            <w:pPr>
              <w:jc w:val="center"/>
              <w:rPr>
                <w:rFonts w:ascii="Calibri" w:eastAsia="Calibri" w:hAnsi="Calibri" w:cs="Calibri"/>
              </w:rPr>
            </w:pPr>
          </w:p>
          <w:p w14:paraId="6C8D9FA6" w14:textId="77777777" w:rsidR="006D1A70" w:rsidRPr="006D1A70" w:rsidRDefault="006D1A70" w:rsidP="006D1A70">
            <w:pPr>
              <w:rPr>
                <w:rFonts w:ascii="Calibri" w:eastAsia="Calibri" w:hAnsi="Calibri" w:cs="Calibri"/>
                <w:b/>
                <w:bCs/>
              </w:rPr>
            </w:pPr>
            <w:r w:rsidRPr="006D1A70">
              <w:rPr>
                <w:rFonts w:ascii="Calibri" w:eastAsia="Calibri" w:hAnsi="Calibri" w:cs="Calibri"/>
                <w:b/>
                <w:bCs/>
              </w:rPr>
              <w:t>Start of week 6</w:t>
            </w:r>
          </w:p>
        </w:tc>
      </w:tr>
      <w:tr w:rsidR="006D1A70" w:rsidRPr="006D1A70" w14:paraId="4D8C77F9" w14:textId="77777777" w:rsidTr="006770E8">
        <w:tc>
          <w:tcPr>
            <w:tcW w:w="2265" w:type="dxa"/>
          </w:tcPr>
          <w:p w14:paraId="7FBD9ABB" w14:textId="77777777" w:rsidR="006D1A70" w:rsidRPr="006D1A70" w:rsidRDefault="006D1A70" w:rsidP="006D1A70">
            <w:pPr>
              <w:jc w:val="both"/>
              <w:rPr>
                <w:rFonts w:ascii="Calibri" w:eastAsia="Calibri" w:hAnsi="Calibri" w:cs="Calibri"/>
              </w:rPr>
            </w:pPr>
            <w:r w:rsidRPr="006D1A70">
              <w:rPr>
                <w:rFonts w:ascii="Calibri" w:eastAsia="Times New Roman" w:hAnsi="Calibri" w:cs="Calibri"/>
              </w:rPr>
              <w:t>1</w:t>
            </w:r>
          </w:p>
        </w:tc>
        <w:tc>
          <w:tcPr>
            <w:tcW w:w="2225" w:type="dxa"/>
          </w:tcPr>
          <w:p w14:paraId="27E5FB0F"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7 (9.0)</w:t>
            </w:r>
          </w:p>
        </w:tc>
        <w:tc>
          <w:tcPr>
            <w:tcW w:w="2239" w:type="dxa"/>
          </w:tcPr>
          <w:p w14:paraId="3CDD437E"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2 (2.2)</w:t>
            </w:r>
          </w:p>
        </w:tc>
        <w:tc>
          <w:tcPr>
            <w:tcW w:w="2239" w:type="dxa"/>
          </w:tcPr>
          <w:p w14:paraId="0F7318D6"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9 (5.3)</w:t>
            </w:r>
          </w:p>
        </w:tc>
      </w:tr>
      <w:tr w:rsidR="006D1A70" w:rsidRPr="006D1A70" w14:paraId="5C7AB665" w14:textId="77777777" w:rsidTr="006770E8">
        <w:tc>
          <w:tcPr>
            <w:tcW w:w="2265" w:type="dxa"/>
          </w:tcPr>
          <w:p w14:paraId="20E36812" w14:textId="77777777" w:rsidR="006D1A70" w:rsidRPr="006D1A70" w:rsidRDefault="006D1A70" w:rsidP="006D1A70">
            <w:pPr>
              <w:jc w:val="both"/>
              <w:rPr>
                <w:rFonts w:ascii="Calibri" w:eastAsia="Calibri" w:hAnsi="Calibri" w:cs="Calibri"/>
              </w:rPr>
            </w:pPr>
            <w:r w:rsidRPr="006D1A70">
              <w:rPr>
                <w:rFonts w:ascii="Calibri" w:eastAsia="Times New Roman" w:hAnsi="Calibri" w:cs="Calibri"/>
              </w:rPr>
              <w:t>2</w:t>
            </w:r>
          </w:p>
        </w:tc>
        <w:tc>
          <w:tcPr>
            <w:tcW w:w="2225" w:type="dxa"/>
          </w:tcPr>
          <w:p w14:paraId="4F1C417F"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10 (12.8)</w:t>
            </w:r>
          </w:p>
        </w:tc>
        <w:tc>
          <w:tcPr>
            <w:tcW w:w="2239" w:type="dxa"/>
          </w:tcPr>
          <w:p w14:paraId="0A097F81"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10 (10.8)</w:t>
            </w:r>
          </w:p>
        </w:tc>
        <w:tc>
          <w:tcPr>
            <w:tcW w:w="2239" w:type="dxa"/>
          </w:tcPr>
          <w:p w14:paraId="296D2D97"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20 (11.7)</w:t>
            </w:r>
          </w:p>
        </w:tc>
      </w:tr>
      <w:tr w:rsidR="006D1A70" w:rsidRPr="006D1A70" w14:paraId="2F547860" w14:textId="77777777" w:rsidTr="006770E8">
        <w:tc>
          <w:tcPr>
            <w:tcW w:w="2265" w:type="dxa"/>
          </w:tcPr>
          <w:p w14:paraId="6AB437E6" w14:textId="77777777" w:rsidR="006D1A70" w:rsidRPr="006D1A70" w:rsidRDefault="006D1A70" w:rsidP="006D1A70">
            <w:pPr>
              <w:jc w:val="both"/>
              <w:rPr>
                <w:rFonts w:ascii="Calibri" w:eastAsia="Calibri" w:hAnsi="Calibri" w:cs="Calibri"/>
              </w:rPr>
            </w:pPr>
            <w:r w:rsidRPr="006D1A70">
              <w:rPr>
                <w:rFonts w:ascii="Calibri" w:eastAsia="Times New Roman" w:hAnsi="Calibri" w:cs="Calibri"/>
              </w:rPr>
              <w:t>3</w:t>
            </w:r>
          </w:p>
        </w:tc>
        <w:tc>
          <w:tcPr>
            <w:tcW w:w="2225" w:type="dxa"/>
          </w:tcPr>
          <w:p w14:paraId="1ED17262"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19 (24.4)</w:t>
            </w:r>
          </w:p>
        </w:tc>
        <w:tc>
          <w:tcPr>
            <w:tcW w:w="2239" w:type="dxa"/>
          </w:tcPr>
          <w:p w14:paraId="641DEECB"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19 (20.4)</w:t>
            </w:r>
          </w:p>
        </w:tc>
        <w:tc>
          <w:tcPr>
            <w:tcW w:w="2239" w:type="dxa"/>
          </w:tcPr>
          <w:p w14:paraId="6B5ECFBD"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38 (22.2)</w:t>
            </w:r>
          </w:p>
        </w:tc>
      </w:tr>
      <w:tr w:rsidR="006D1A70" w:rsidRPr="006D1A70" w14:paraId="78D9FACF" w14:textId="77777777" w:rsidTr="006770E8">
        <w:tc>
          <w:tcPr>
            <w:tcW w:w="2265" w:type="dxa"/>
          </w:tcPr>
          <w:p w14:paraId="569AD84F" w14:textId="77777777" w:rsidR="006D1A70" w:rsidRPr="006D1A70" w:rsidRDefault="006D1A70" w:rsidP="006D1A70">
            <w:pPr>
              <w:jc w:val="both"/>
              <w:rPr>
                <w:rFonts w:ascii="Calibri" w:eastAsia="Calibri" w:hAnsi="Calibri" w:cs="Calibri"/>
              </w:rPr>
            </w:pPr>
            <w:r w:rsidRPr="006D1A70">
              <w:rPr>
                <w:rFonts w:ascii="Calibri" w:eastAsia="Times New Roman" w:hAnsi="Calibri" w:cs="Calibri"/>
              </w:rPr>
              <w:t>4</w:t>
            </w:r>
          </w:p>
        </w:tc>
        <w:tc>
          <w:tcPr>
            <w:tcW w:w="2225" w:type="dxa"/>
          </w:tcPr>
          <w:p w14:paraId="0D693BF3"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42 (53.9)</w:t>
            </w:r>
          </w:p>
        </w:tc>
        <w:tc>
          <w:tcPr>
            <w:tcW w:w="2239" w:type="dxa"/>
          </w:tcPr>
          <w:p w14:paraId="192D8650"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62 (66.7)</w:t>
            </w:r>
          </w:p>
        </w:tc>
        <w:tc>
          <w:tcPr>
            <w:tcW w:w="2239" w:type="dxa"/>
          </w:tcPr>
          <w:p w14:paraId="028664E9" w14:textId="77777777" w:rsidR="006D1A70" w:rsidRPr="006D1A70" w:rsidRDefault="006D1A70" w:rsidP="006D1A70">
            <w:pPr>
              <w:jc w:val="center"/>
              <w:rPr>
                <w:rFonts w:ascii="Calibri" w:eastAsia="Calibri" w:hAnsi="Calibri" w:cs="Calibri"/>
              </w:rPr>
            </w:pPr>
            <w:r w:rsidRPr="006D1A70">
              <w:rPr>
                <w:rFonts w:ascii="Calibri" w:eastAsia="Times New Roman" w:hAnsi="Calibri" w:cs="Calibri"/>
              </w:rPr>
              <w:t>104 (60.8)</w:t>
            </w:r>
          </w:p>
        </w:tc>
      </w:tr>
      <w:bookmarkEnd w:id="35"/>
      <w:bookmarkEnd w:id="36"/>
    </w:tbl>
    <w:p w14:paraId="58BD9C9B" w14:textId="77777777" w:rsidR="006D1A70" w:rsidRPr="006D1A70" w:rsidRDefault="006D1A70" w:rsidP="006D1A70">
      <w:pPr>
        <w:spacing w:after="0" w:line="360" w:lineRule="auto"/>
        <w:contextualSpacing/>
        <w:jc w:val="both"/>
        <w:rPr>
          <w:rFonts w:ascii="Calibri" w:eastAsia="Times New Roman" w:hAnsi="Calibri" w:cs="Calibri"/>
          <w:b/>
          <w:bCs/>
          <w:color w:val="FF0000"/>
          <w:lang w:val="en-GB"/>
        </w:rPr>
      </w:pPr>
    </w:p>
    <w:p w14:paraId="7D2DDDE4" w14:textId="77777777" w:rsidR="006D1A70" w:rsidRPr="006D1A70" w:rsidRDefault="006D1A70" w:rsidP="006D1A70">
      <w:pPr>
        <w:spacing w:after="0" w:line="360" w:lineRule="auto"/>
        <w:jc w:val="both"/>
        <w:rPr>
          <w:rFonts w:ascii="Calibri" w:eastAsia="Times New Roman" w:hAnsi="Calibri" w:cs="Calibri"/>
          <w:lang w:val="en-GB"/>
        </w:rPr>
      </w:pPr>
      <w:r w:rsidRPr="006D1A70">
        <w:rPr>
          <w:rFonts w:ascii="Calibri" w:eastAsia="Times New Roman" w:hAnsi="Calibri" w:cs="Calibri"/>
          <w:lang w:val="en-GB"/>
        </w:rPr>
        <w:t>At the start of week 5, 143 participants were prescribed 3 or 4 tablets. The estimated score difference between the OROS-MPH and placebo arm in this subgroup was 0.47 (95% CI: -3.03 to 3.97, t=-0.27, p=0.79), which was an improvement in the OROS-MPH arm. 57 participants were prescribed 1 or 2 tablets at the start of week 5. The estimated difference between OROS-MPH vs placebo arms within this subgroup was 0.68 (95% CI: -6.15 to 7.51, t=0.20, p=0.84), which is a small improvement in the OROS-MPH arm that is not statistically significant.</w:t>
      </w:r>
    </w:p>
    <w:p w14:paraId="63A67022" w14:textId="77777777" w:rsidR="006D1A70" w:rsidRPr="006D1A70" w:rsidRDefault="006D1A70" w:rsidP="006D1A70">
      <w:pPr>
        <w:spacing w:after="0" w:line="240" w:lineRule="auto"/>
        <w:rPr>
          <w:rFonts w:ascii="Calibri" w:eastAsia="Times New Roman" w:hAnsi="Calibri" w:cs="Calibri"/>
          <w:u w:val="single"/>
          <w:lang w:val="en-GB"/>
        </w:rPr>
      </w:pPr>
    </w:p>
    <w:p w14:paraId="0328AF62" w14:textId="10F03D1E" w:rsidR="006D1A70" w:rsidRPr="00DB2928" w:rsidRDefault="006D1A70" w:rsidP="008974F8">
      <w:pPr>
        <w:pStyle w:val="ListParagraph"/>
        <w:numPr>
          <w:ilvl w:val="0"/>
          <w:numId w:val="17"/>
        </w:numPr>
        <w:spacing w:after="0" w:line="360" w:lineRule="auto"/>
        <w:jc w:val="both"/>
        <w:rPr>
          <w:rFonts w:ascii="Calibri" w:eastAsia="Times New Roman" w:hAnsi="Calibri" w:cs="Calibri"/>
          <w:b/>
          <w:bCs/>
          <w:lang w:val="en-GB"/>
        </w:rPr>
      </w:pPr>
      <w:r w:rsidRPr="00DB2928">
        <w:rPr>
          <w:rFonts w:ascii="Calibri" w:eastAsia="Times New Roman" w:hAnsi="Calibri" w:cs="Calibri"/>
          <w:b/>
          <w:bCs/>
          <w:lang w:val="en-GB"/>
        </w:rPr>
        <w:t xml:space="preserve">Could the study outcome be affected by </w:t>
      </w:r>
      <w:r w:rsidR="00803504">
        <w:rPr>
          <w:rFonts w:ascii="Calibri" w:eastAsia="Times New Roman" w:hAnsi="Calibri" w:cs="Calibri"/>
          <w:b/>
          <w:bCs/>
          <w:lang w:val="en-GB"/>
        </w:rPr>
        <w:t xml:space="preserve">poor </w:t>
      </w:r>
      <w:r w:rsidRPr="00DB2928">
        <w:rPr>
          <w:rFonts w:ascii="Calibri" w:eastAsia="Times New Roman" w:hAnsi="Calibri" w:cs="Calibri"/>
          <w:b/>
          <w:bCs/>
          <w:lang w:val="en-GB"/>
        </w:rPr>
        <w:t xml:space="preserve">adherence to trial medication? </w:t>
      </w:r>
    </w:p>
    <w:p w14:paraId="0BB2F35A" w14:textId="77777777" w:rsidR="00667A55" w:rsidRDefault="006D1A70" w:rsidP="006D1A70">
      <w:pPr>
        <w:spacing w:after="0" w:line="360" w:lineRule="auto"/>
        <w:jc w:val="both"/>
        <w:rPr>
          <w:rFonts w:ascii="Calibri" w:eastAsia="Times New Roman" w:hAnsi="Calibri" w:cs="Calibri"/>
          <w:lang w:val="en-GB"/>
        </w:rPr>
      </w:pPr>
      <w:r w:rsidRPr="006D1A70">
        <w:rPr>
          <w:rFonts w:ascii="Calibri" w:eastAsia="Times New Roman" w:hAnsi="Calibri" w:cs="Calibri"/>
          <w:lang w:val="en-GB"/>
        </w:rPr>
        <w:t xml:space="preserve">Adherence to taking the trial medication on a daily basis was highly variable and might therefore have impacted the assessment of efficacy by ITT. The high levels of poor adherence with medication was previously documented in the CIAO-I pilot study where 40 out of 121 (33.9%) participants dropped out of treatment before the 8-week assessment, and efforts were therefore taken in the current trial to minimise this </w:t>
      </w:r>
      <w:r w:rsidRPr="006D1A70">
        <w:rPr>
          <w:rFonts w:ascii="Calibri" w:eastAsia="Times New Roman" w:hAnsi="Calibri" w:cs="Calibri"/>
          <w:noProof/>
          <w:vertAlign w:val="superscript"/>
          <w:lang w:val="en-GB"/>
        </w:rPr>
        <w:t>29</w:t>
      </w:r>
      <w:r w:rsidRPr="006D1A70">
        <w:rPr>
          <w:rFonts w:ascii="Calibri" w:eastAsia="Times New Roman" w:hAnsi="Calibri" w:cs="Calibri"/>
          <w:lang w:val="en-GB"/>
        </w:rPr>
        <w:t xml:space="preserve">. The per protocol analysis carried out according to our SAP defined “compliance” for the trial medication, as having taken medication on 75% of the day’s during the trial period, did not however show any different effect from the ITT analysis, suggesting that poor compliance is unlikely to explain the study findings. Nevertheless, it is possible that our definition of compliance </w:t>
      </w:r>
      <w:r w:rsidR="00667A55">
        <w:rPr>
          <w:rFonts w:ascii="Calibri" w:eastAsia="Times New Roman" w:hAnsi="Calibri" w:cs="Calibri"/>
          <w:lang w:val="en-GB"/>
        </w:rPr>
        <w:t xml:space="preserve">was </w:t>
      </w:r>
      <w:r w:rsidRPr="006D1A70">
        <w:rPr>
          <w:rFonts w:ascii="Calibri" w:eastAsia="Times New Roman" w:hAnsi="Calibri" w:cs="Calibri"/>
          <w:lang w:val="en-GB"/>
        </w:rPr>
        <w:t xml:space="preserve">not adequate to rule out all </w:t>
      </w:r>
      <w:r w:rsidRPr="006D1A70">
        <w:rPr>
          <w:rFonts w:ascii="Calibri" w:eastAsia="Times New Roman" w:hAnsi="Calibri" w:cs="Calibri"/>
          <w:lang w:val="en-GB"/>
        </w:rPr>
        <w:lastRenderedPageBreak/>
        <w:t xml:space="preserve">effects of adherence to the study medication on the study outcome. To address this problem, we investigated the impact of a set of alternative definitions of adherence with the trial mediation on efficacy in this trial. </w:t>
      </w:r>
    </w:p>
    <w:p w14:paraId="71EEF586" w14:textId="77777777" w:rsidR="00667A55" w:rsidRDefault="00667A55" w:rsidP="006D1A70">
      <w:pPr>
        <w:spacing w:after="0" w:line="360" w:lineRule="auto"/>
        <w:jc w:val="both"/>
        <w:rPr>
          <w:rFonts w:ascii="Calibri" w:eastAsia="Times New Roman" w:hAnsi="Calibri" w:cs="Calibri"/>
          <w:lang w:val="en-GB"/>
        </w:rPr>
      </w:pPr>
    </w:p>
    <w:p w14:paraId="6388E93F" w14:textId="6B2E7FEF" w:rsidR="006D1A70" w:rsidRPr="006D1A70" w:rsidRDefault="006D1A70" w:rsidP="006D1A70">
      <w:pPr>
        <w:spacing w:after="0" w:line="360" w:lineRule="auto"/>
        <w:jc w:val="both"/>
        <w:rPr>
          <w:rFonts w:ascii="Calibri" w:eastAsia="Times New Roman" w:hAnsi="Calibri" w:cs="Calibri"/>
          <w:lang w:val="en-GB"/>
        </w:rPr>
      </w:pPr>
      <w:r w:rsidRPr="006D1A70">
        <w:rPr>
          <w:rFonts w:ascii="Calibri" w:eastAsia="Times New Roman" w:hAnsi="Calibri" w:cs="Calibri"/>
          <w:lang w:val="en-GB"/>
        </w:rPr>
        <w:t xml:space="preserve">To provide an overview of the amount of drug prescribed and taken, we produced descriptors of the dose prescribed and dose taken. This is already reported as part of the main results for those ongoing on medication and using the prescription data from the start of week 5 of the trial. </w:t>
      </w:r>
    </w:p>
    <w:p w14:paraId="1668F8F2" w14:textId="77777777" w:rsidR="006D1A70" w:rsidRPr="006D1A70" w:rsidRDefault="006D1A70" w:rsidP="006D1A70">
      <w:pPr>
        <w:spacing w:after="0" w:line="360" w:lineRule="auto"/>
        <w:jc w:val="both"/>
        <w:rPr>
          <w:rFonts w:ascii="Calibri" w:eastAsia="Times New Roman" w:hAnsi="Calibri" w:cs="Calibri"/>
          <w:lang w:val="en-GB"/>
        </w:rPr>
      </w:pPr>
    </w:p>
    <w:p w14:paraId="60CFF876" w14:textId="66045815" w:rsidR="006D1A70" w:rsidRDefault="006D1A70" w:rsidP="006D1A70">
      <w:pPr>
        <w:spacing w:after="0" w:line="360" w:lineRule="auto"/>
        <w:jc w:val="both"/>
        <w:rPr>
          <w:rFonts w:ascii="Calibri" w:eastAsia="Times New Roman" w:hAnsi="Calibri" w:cs="Calibri"/>
          <w:lang w:val="en-GB"/>
        </w:rPr>
      </w:pPr>
      <w:r w:rsidRPr="006D1A70">
        <w:rPr>
          <w:rFonts w:ascii="Calibri" w:eastAsia="Times New Roman" w:hAnsi="Calibri" w:cs="Calibri"/>
          <w:lang w:val="en-GB"/>
        </w:rPr>
        <w:t xml:space="preserve">The protocol also allowed a final dose change at the start of week 6, prior to the final 3 week maintenance phase of the trial. Note that for weeks 1 to 5 the prescription was explicitly recorded in the database. For week 6 the prescription was not recorded but is inferred from the maximum dosage taken by participants. In all cases, the nurses providing the prescriptions and recorded a daily log of the dose taken. It is therefore reasonable to infer a prescription change for week 6 from the maximum dose taken in days 36, 37, 38 and 39, which is in line with the protocol for week 6 prescriptions. Using this approach, we describe the number of participants prescribed different doses of trial medication from the start of week 6 (see Table 27) which was the maintained until the end of the trial. Table 28 shows the numbers recorded as prescriptions for week 1 to 5 and the inferred prescription for week 6.  </w:t>
      </w:r>
    </w:p>
    <w:p w14:paraId="1C40D526" w14:textId="77777777" w:rsidR="00AE09C2" w:rsidRPr="006D1A70" w:rsidRDefault="00AE09C2" w:rsidP="006D1A70">
      <w:pPr>
        <w:spacing w:after="0" w:line="360" w:lineRule="auto"/>
        <w:jc w:val="both"/>
        <w:rPr>
          <w:rFonts w:ascii="Calibri" w:eastAsia="Times New Roman" w:hAnsi="Calibri" w:cs="Calibri"/>
          <w:lang w:val="en-GB"/>
        </w:rPr>
      </w:pPr>
    </w:p>
    <w:tbl>
      <w:tblPr>
        <w:tblStyle w:val="TableGrid1"/>
        <w:tblW w:w="0" w:type="auto"/>
        <w:tblInd w:w="-5" w:type="dxa"/>
        <w:tblCellMar>
          <w:top w:w="20" w:type="dxa"/>
        </w:tblCellMar>
        <w:tblLook w:val="04A0" w:firstRow="1" w:lastRow="0" w:firstColumn="1" w:lastColumn="0" w:noHBand="0" w:noVBand="1"/>
      </w:tblPr>
      <w:tblGrid>
        <w:gridCol w:w="1558"/>
        <w:gridCol w:w="1703"/>
        <w:gridCol w:w="1896"/>
        <w:gridCol w:w="2085"/>
        <w:gridCol w:w="1779"/>
      </w:tblGrid>
      <w:tr w:rsidR="006D1A70" w:rsidRPr="006D1A70" w14:paraId="201CA1B2" w14:textId="77777777" w:rsidTr="006770E8">
        <w:tc>
          <w:tcPr>
            <w:tcW w:w="9021" w:type="dxa"/>
            <w:gridSpan w:val="5"/>
            <w:shd w:val="clear" w:color="auto" w:fill="FFF2CC"/>
            <w:vAlign w:val="center"/>
          </w:tcPr>
          <w:p w14:paraId="257BC32D" w14:textId="5DFD5C90" w:rsidR="006D1A70" w:rsidRPr="006D1A70" w:rsidRDefault="006D1A70" w:rsidP="006D1A70">
            <w:pPr>
              <w:spacing w:line="360" w:lineRule="auto"/>
              <w:jc w:val="both"/>
              <w:rPr>
                <w:rFonts w:ascii="Calibri" w:eastAsia="Times New Roman" w:hAnsi="Calibri" w:cs="Calibri"/>
                <w:b/>
                <w:bCs/>
              </w:rPr>
            </w:pPr>
            <w:r w:rsidRPr="006D1A70">
              <w:rPr>
                <w:rFonts w:ascii="Calibri" w:eastAsia="Times New Roman" w:hAnsi="Calibri" w:cs="Calibri"/>
                <w:b/>
                <w:bCs/>
              </w:rPr>
              <w:t xml:space="preserve">Table </w:t>
            </w:r>
            <w:r w:rsidR="00F86C2A">
              <w:rPr>
                <w:rFonts w:ascii="Calibri" w:eastAsia="Times New Roman" w:hAnsi="Calibri" w:cs="Calibri"/>
                <w:b/>
                <w:bCs/>
              </w:rPr>
              <w:t>25</w:t>
            </w:r>
            <w:r w:rsidRPr="006D1A70">
              <w:rPr>
                <w:rFonts w:ascii="Calibri" w:eastAsia="Times New Roman" w:hAnsi="Calibri" w:cs="Calibri"/>
                <w:b/>
                <w:bCs/>
              </w:rPr>
              <w:t>: Mean daily tablets prescribed by week of those who were continuing treatment</w:t>
            </w:r>
          </w:p>
          <w:p w14:paraId="17FB55F0" w14:textId="77777777" w:rsidR="006D1A70" w:rsidRPr="006D1A70" w:rsidRDefault="006D1A70" w:rsidP="006D1A70">
            <w:pPr>
              <w:spacing w:line="360" w:lineRule="auto"/>
              <w:jc w:val="both"/>
              <w:rPr>
                <w:rFonts w:ascii="Calibri" w:eastAsia="Times New Roman" w:hAnsi="Calibri" w:cs="Calibri"/>
                <w:b/>
                <w:bCs/>
              </w:rPr>
            </w:pPr>
          </w:p>
        </w:tc>
      </w:tr>
      <w:tr w:rsidR="006D1A70" w:rsidRPr="006D1A70" w14:paraId="6FCD4554" w14:textId="77777777" w:rsidTr="006770E8">
        <w:tc>
          <w:tcPr>
            <w:tcW w:w="1558" w:type="dxa"/>
            <w:vMerge w:val="restart"/>
            <w:shd w:val="clear" w:color="auto" w:fill="FFF2CC"/>
            <w:vAlign w:val="center"/>
          </w:tcPr>
          <w:p w14:paraId="0573E469"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Week</w:t>
            </w:r>
          </w:p>
        </w:tc>
        <w:tc>
          <w:tcPr>
            <w:tcW w:w="1703" w:type="dxa"/>
            <w:shd w:val="clear" w:color="auto" w:fill="FFF2CC"/>
          </w:tcPr>
          <w:p w14:paraId="4A0E5334"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Number of participants prescribed trial medication</w:t>
            </w:r>
          </w:p>
        </w:tc>
        <w:tc>
          <w:tcPr>
            <w:tcW w:w="1896" w:type="dxa"/>
            <w:shd w:val="clear" w:color="auto" w:fill="FFF2CC"/>
            <w:vAlign w:val="center"/>
          </w:tcPr>
          <w:p w14:paraId="229AE189"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OROS-MPH</w:t>
            </w:r>
          </w:p>
          <w:p w14:paraId="2ACB10F9"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(N=101)</w:t>
            </w:r>
          </w:p>
          <w:p w14:paraId="4B56EFE1" w14:textId="77777777" w:rsidR="006D1A70" w:rsidRPr="006D1A70" w:rsidRDefault="006D1A70" w:rsidP="006D1A70">
            <w:pPr>
              <w:spacing w:line="360" w:lineRule="auto"/>
              <w:jc w:val="center"/>
              <w:rPr>
                <w:rFonts w:ascii="Calibri" w:eastAsia="Times New Roman" w:hAnsi="Calibri" w:cs="Calibri"/>
                <w:b/>
                <w:bCs/>
              </w:rPr>
            </w:pPr>
          </w:p>
        </w:tc>
        <w:tc>
          <w:tcPr>
            <w:tcW w:w="2085" w:type="dxa"/>
            <w:shd w:val="clear" w:color="auto" w:fill="FFF2CC"/>
            <w:vAlign w:val="center"/>
          </w:tcPr>
          <w:p w14:paraId="613D7941"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Placebo</w:t>
            </w:r>
          </w:p>
          <w:p w14:paraId="0E61AFBF"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(N=99)</w:t>
            </w:r>
          </w:p>
          <w:p w14:paraId="549FF2E6" w14:textId="77777777" w:rsidR="006D1A70" w:rsidRPr="006D1A70" w:rsidRDefault="006D1A70" w:rsidP="006D1A70">
            <w:pPr>
              <w:spacing w:line="360" w:lineRule="auto"/>
              <w:jc w:val="center"/>
              <w:rPr>
                <w:rFonts w:ascii="Calibri" w:eastAsia="Times New Roman" w:hAnsi="Calibri" w:cs="Calibri"/>
                <w:b/>
                <w:bCs/>
              </w:rPr>
            </w:pPr>
          </w:p>
        </w:tc>
        <w:tc>
          <w:tcPr>
            <w:tcW w:w="1779" w:type="dxa"/>
            <w:shd w:val="clear" w:color="auto" w:fill="FFF2CC"/>
          </w:tcPr>
          <w:p w14:paraId="17364A75"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Overall</w:t>
            </w:r>
          </w:p>
          <w:p w14:paraId="18D3295F"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(N=200)</w:t>
            </w:r>
          </w:p>
          <w:p w14:paraId="77E6E432" w14:textId="77777777" w:rsidR="006D1A70" w:rsidRPr="006D1A70" w:rsidRDefault="006D1A70" w:rsidP="006D1A70">
            <w:pPr>
              <w:spacing w:line="360" w:lineRule="auto"/>
              <w:jc w:val="center"/>
              <w:rPr>
                <w:rFonts w:ascii="Calibri" w:eastAsia="Times New Roman" w:hAnsi="Calibri" w:cs="Calibri"/>
                <w:b/>
                <w:bCs/>
              </w:rPr>
            </w:pPr>
          </w:p>
        </w:tc>
      </w:tr>
      <w:tr w:rsidR="006D1A70" w:rsidRPr="006D1A70" w14:paraId="3E18B754" w14:textId="77777777" w:rsidTr="006770E8">
        <w:tc>
          <w:tcPr>
            <w:tcW w:w="1558" w:type="dxa"/>
            <w:vMerge/>
            <w:shd w:val="clear" w:color="auto" w:fill="FFF2CC"/>
            <w:vAlign w:val="center"/>
          </w:tcPr>
          <w:p w14:paraId="30E98866" w14:textId="77777777" w:rsidR="006D1A70" w:rsidRPr="006D1A70" w:rsidRDefault="006D1A70" w:rsidP="006D1A70">
            <w:pPr>
              <w:spacing w:line="360" w:lineRule="auto"/>
              <w:jc w:val="center"/>
              <w:rPr>
                <w:rFonts w:ascii="Calibri" w:eastAsia="Times New Roman" w:hAnsi="Calibri" w:cs="Calibri"/>
                <w:b/>
                <w:bCs/>
              </w:rPr>
            </w:pPr>
          </w:p>
        </w:tc>
        <w:tc>
          <w:tcPr>
            <w:tcW w:w="1703" w:type="dxa"/>
            <w:shd w:val="clear" w:color="auto" w:fill="FFF2CC"/>
          </w:tcPr>
          <w:p w14:paraId="0A2285A7"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N (%)</w:t>
            </w:r>
          </w:p>
        </w:tc>
        <w:tc>
          <w:tcPr>
            <w:tcW w:w="5760" w:type="dxa"/>
            <w:gridSpan w:val="3"/>
            <w:shd w:val="clear" w:color="auto" w:fill="FFF2CC"/>
            <w:vAlign w:val="center"/>
          </w:tcPr>
          <w:p w14:paraId="696E0DEA"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Mean (s.d.) numbers of tablets prescribed</w:t>
            </w:r>
          </w:p>
        </w:tc>
      </w:tr>
      <w:tr w:rsidR="006D1A70" w:rsidRPr="006D1A70" w14:paraId="4E2B8098" w14:textId="77777777" w:rsidTr="006770E8">
        <w:tc>
          <w:tcPr>
            <w:tcW w:w="1558" w:type="dxa"/>
          </w:tcPr>
          <w:p w14:paraId="553DEBE1"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1</w:t>
            </w:r>
          </w:p>
        </w:tc>
        <w:tc>
          <w:tcPr>
            <w:tcW w:w="1703" w:type="dxa"/>
          </w:tcPr>
          <w:p w14:paraId="438EF2D3"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200 (100.0)</w:t>
            </w:r>
          </w:p>
        </w:tc>
        <w:tc>
          <w:tcPr>
            <w:tcW w:w="1896" w:type="dxa"/>
          </w:tcPr>
          <w:p w14:paraId="5E066B8E"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1.00 (0.00)</w:t>
            </w:r>
          </w:p>
        </w:tc>
        <w:tc>
          <w:tcPr>
            <w:tcW w:w="2085" w:type="dxa"/>
          </w:tcPr>
          <w:p w14:paraId="37591DCC"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1.00 (0.00)</w:t>
            </w:r>
          </w:p>
        </w:tc>
        <w:tc>
          <w:tcPr>
            <w:tcW w:w="1779" w:type="dxa"/>
          </w:tcPr>
          <w:p w14:paraId="70D8F49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1.00 (0.00)</w:t>
            </w:r>
          </w:p>
        </w:tc>
      </w:tr>
      <w:tr w:rsidR="006D1A70" w:rsidRPr="006D1A70" w14:paraId="44EB24B5" w14:textId="77777777" w:rsidTr="006770E8">
        <w:tc>
          <w:tcPr>
            <w:tcW w:w="1558" w:type="dxa"/>
          </w:tcPr>
          <w:p w14:paraId="75F13549"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2</w:t>
            </w:r>
          </w:p>
        </w:tc>
        <w:tc>
          <w:tcPr>
            <w:tcW w:w="1703" w:type="dxa"/>
          </w:tcPr>
          <w:p w14:paraId="41962B34"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197 (98.5)</w:t>
            </w:r>
          </w:p>
        </w:tc>
        <w:tc>
          <w:tcPr>
            <w:tcW w:w="1896" w:type="dxa"/>
          </w:tcPr>
          <w:p w14:paraId="3904432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1.67 (0.47)</w:t>
            </w:r>
          </w:p>
        </w:tc>
        <w:tc>
          <w:tcPr>
            <w:tcW w:w="2085" w:type="dxa"/>
          </w:tcPr>
          <w:p w14:paraId="73902FA3"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1.71 (0.46)</w:t>
            </w:r>
          </w:p>
        </w:tc>
        <w:tc>
          <w:tcPr>
            <w:tcW w:w="1779" w:type="dxa"/>
          </w:tcPr>
          <w:p w14:paraId="7D807A9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1.69 (0.46)</w:t>
            </w:r>
          </w:p>
        </w:tc>
      </w:tr>
      <w:tr w:rsidR="006D1A70" w:rsidRPr="006D1A70" w14:paraId="78968398" w14:textId="77777777" w:rsidTr="006770E8">
        <w:tc>
          <w:tcPr>
            <w:tcW w:w="1558" w:type="dxa"/>
          </w:tcPr>
          <w:p w14:paraId="0BEBFC5D"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3</w:t>
            </w:r>
          </w:p>
        </w:tc>
        <w:tc>
          <w:tcPr>
            <w:tcW w:w="1703" w:type="dxa"/>
          </w:tcPr>
          <w:p w14:paraId="773D2FA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191 (95.5)</w:t>
            </w:r>
          </w:p>
        </w:tc>
        <w:tc>
          <w:tcPr>
            <w:tcW w:w="1896" w:type="dxa"/>
          </w:tcPr>
          <w:p w14:paraId="01594E5F"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2.24 (0.74)</w:t>
            </w:r>
          </w:p>
        </w:tc>
        <w:tc>
          <w:tcPr>
            <w:tcW w:w="2085" w:type="dxa"/>
          </w:tcPr>
          <w:p w14:paraId="5A20310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2.44 (0.67)</w:t>
            </w:r>
          </w:p>
        </w:tc>
        <w:tc>
          <w:tcPr>
            <w:tcW w:w="1779" w:type="dxa"/>
          </w:tcPr>
          <w:p w14:paraId="2004F0CC"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2.35 (0.71)</w:t>
            </w:r>
          </w:p>
        </w:tc>
      </w:tr>
      <w:tr w:rsidR="006D1A70" w:rsidRPr="006D1A70" w14:paraId="3FC5984C" w14:textId="77777777" w:rsidTr="006770E8">
        <w:tc>
          <w:tcPr>
            <w:tcW w:w="1558" w:type="dxa"/>
          </w:tcPr>
          <w:p w14:paraId="414354FB"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4</w:t>
            </w:r>
          </w:p>
        </w:tc>
        <w:tc>
          <w:tcPr>
            <w:tcW w:w="1703" w:type="dxa"/>
          </w:tcPr>
          <w:p w14:paraId="4F1FF747"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183 (91.5)</w:t>
            </w:r>
          </w:p>
        </w:tc>
        <w:tc>
          <w:tcPr>
            <w:tcW w:w="1896" w:type="dxa"/>
          </w:tcPr>
          <w:p w14:paraId="185E2D5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2.80 (0.98)</w:t>
            </w:r>
          </w:p>
        </w:tc>
        <w:tc>
          <w:tcPr>
            <w:tcW w:w="2085" w:type="dxa"/>
          </w:tcPr>
          <w:p w14:paraId="6FFD640D"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3.06 (0.96)</w:t>
            </w:r>
          </w:p>
        </w:tc>
        <w:tc>
          <w:tcPr>
            <w:tcW w:w="1779" w:type="dxa"/>
          </w:tcPr>
          <w:p w14:paraId="66F42894"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2.7 (0.71)</w:t>
            </w:r>
          </w:p>
        </w:tc>
      </w:tr>
      <w:tr w:rsidR="006D1A70" w:rsidRPr="006D1A70" w14:paraId="4FBA1073" w14:textId="77777777" w:rsidTr="006770E8">
        <w:tc>
          <w:tcPr>
            <w:tcW w:w="1558" w:type="dxa"/>
          </w:tcPr>
          <w:p w14:paraId="1A706FFB"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5</w:t>
            </w:r>
          </w:p>
        </w:tc>
        <w:tc>
          <w:tcPr>
            <w:tcW w:w="1703" w:type="dxa"/>
          </w:tcPr>
          <w:p w14:paraId="6684B7E3"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177 (88.5)</w:t>
            </w:r>
          </w:p>
        </w:tc>
        <w:tc>
          <w:tcPr>
            <w:tcW w:w="1896" w:type="dxa"/>
          </w:tcPr>
          <w:p w14:paraId="0C8F7927"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3.14 (1.03)</w:t>
            </w:r>
          </w:p>
        </w:tc>
        <w:tc>
          <w:tcPr>
            <w:tcW w:w="2085" w:type="dxa"/>
          </w:tcPr>
          <w:p w14:paraId="7727800B"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3.41 (0.84)</w:t>
            </w:r>
          </w:p>
        </w:tc>
        <w:tc>
          <w:tcPr>
            <w:tcW w:w="1779" w:type="dxa"/>
          </w:tcPr>
          <w:p w14:paraId="41680CA6"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3.28 (0.94)</w:t>
            </w:r>
          </w:p>
        </w:tc>
      </w:tr>
      <w:tr w:rsidR="006D1A70" w:rsidRPr="006D1A70" w14:paraId="1A0D3646" w14:textId="77777777" w:rsidTr="006770E8">
        <w:tc>
          <w:tcPr>
            <w:tcW w:w="1558" w:type="dxa"/>
          </w:tcPr>
          <w:p w14:paraId="3015E4F1"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6</w:t>
            </w:r>
          </w:p>
        </w:tc>
        <w:tc>
          <w:tcPr>
            <w:tcW w:w="1703" w:type="dxa"/>
          </w:tcPr>
          <w:p w14:paraId="52FCD13C" w14:textId="77777777" w:rsidR="006D1A70" w:rsidRPr="006D1A70" w:rsidRDefault="006D1A70" w:rsidP="006D1A70">
            <w:pPr>
              <w:spacing w:line="360" w:lineRule="auto"/>
              <w:jc w:val="both"/>
              <w:rPr>
                <w:rFonts w:ascii="Calibri" w:eastAsia="Times New Roman" w:hAnsi="Calibri" w:cs="Calibri"/>
              </w:rPr>
            </w:pPr>
            <w:r w:rsidRPr="006D1A70">
              <w:rPr>
                <w:rFonts w:ascii="Calibri" w:eastAsia="Times New Roman" w:hAnsi="Calibri" w:cs="Calibri"/>
              </w:rPr>
              <w:t xml:space="preserve">      171 (85.5)</w:t>
            </w:r>
          </w:p>
        </w:tc>
        <w:tc>
          <w:tcPr>
            <w:tcW w:w="1896" w:type="dxa"/>
          </w:tcPr>
          <w:p w14:paraId="47F3C2EA"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3.20 (1.03)</w:t>
            </w:r>
          </w:p>
        </w:tc>
        <w:tc>
          <w:tcPr>
            <w:tcW w:w="2085" w:type="dxa"/>
          </w:tcPr>
          <w:p w14:paraId="6D8955DC"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3.49 (0.81)</w:t>
            </w:r>
          </w:p>
        </w:tc>
        <w:tc>
          <w:tcPr>
            <w:tcW w:w="1779" w:type="dxa"/>
          </w:tcPr>
          <w:p w14:paraId="48AFC45E"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3.36 (0.92)</w:t>
            </w:r>
          </w:p>
        </w:tc>
      </w:tr>
    </w:tbl>
    <w:p w14:paraId="07E7D308" w14:textId="77777777" w:rsidR="006D1A70" w:rsidRPr="006D1A70" w:rsidRDefault="006D1A70" w:rsidP="006D1A70">
      <w:pPr>
        <w:spacing w:after="0" w:line="360" w:lineRule="auto"/>
        <w:jc w:val="both"/>
        <w:rPr>
          <w:rFonts w:ascii="Calibri" w:eastAsia="Times New Roman" w:hAnsi="Calibri" w:cs="Calibri"/>
          <w:lang w:val="en-GB"/>
        </w:rPr>
      </w:pPr>
    </w:p>
    <w:p w14:paraId="35F6C149" w14:textId="77777777" w:rsidR="006D1A70" w:rsidRPr="006D1A70" w:rsidRDefault="006D1A70" w:rsidP="006D1A70">
      <w:pPr>
        <w:spacing w:after="0" w:line="360" w:lineRule="auto"/>
        <w:jc w:val="both"/>
        <w:rPr>
          <w:rFonts w:ascii="Calibri" w:eastAsia="Times New Roman" w:hAnsi="Calibri" w:cs="Calibri"/>
          <w:lang w:val="en-GB"/>
        </w:rPr>
      </w:pPr>
      <w:r w:rsidRPr="006D1A70">
        <w:rPr>
          <w:rFonts w:ascii="Calibri" w:eastAsia="Times New Roman" w:hAnsi="Calibri" w:cs="Calibri"/>
          <w:lang w:val="en-GB"/>
        </w:rPr>
        <w:t>To describe the overall adherence with prescribed trial medication, we describe the mean daily capsules taken by week and percentage of prescribed dosage taken (Table 29). Prescriptions for weeks 1 to 5 are based on the recorded prescription. The prescription for week 6 is inferred from the maximum tablets taken. The prescription for weeks 7 and 8 is identical to week 6. Note that by the final week, the data is skewed, it is however the percentage of medication taken of that prescribed (documented or inferred) that is of interest. Throughout the trial, the placebo group took a larger percentage of the tablets prescribed. By week 4 this difference had become more marked and remained more marked for the remaining weeks.</w:t>
      </w:r>
    </w:p>
    <w:p w14:paraId="5661D766" w14:textId="77777777" w:rsidR="006D1A70" w:rsidRPr="006D1A70" w:rsidRDefault="006D1A70" w:rsidP="006D1A70">
      <w:pPr>
        <w:spacing w:after="0" w:line="360" w:lineRule="auto"/>
        <w:jc w:val="both"/>
        <w:rPr>
          <w:rFonts w:ascii="Calibri" w:eastAsia="Times New Roman" w:hAnsi="Calibri" w:cs="Calibri"/>
          <w:lang w:val="en-GB"/>
        </w:rPr>
      </w:pPr>
    </w:p>
    <w:tbl>
      <w:tblPr>
        <w:tblStyle w:val="TableGrid1"/>
        <w:tblW w:w="10632" w:type="dxa"/>
        <w:tblInd w:w="-431" w:type="dxa"/>
        <w:tblCellMar>
          <w:top w:w="20" w:type="dxa"/>
        </w:tblCellMar>
        <w:tblLook w:val="04A0" w:firstRow="1" w:lastRow="0" w:firstColumn="1" w:lastColumn="0" w:noHBand="0" w:noVBand="1"/>
      </w:tblPr>
      <w:tblGrid>
        <w:gridCol w:w="1396"/>
        <w:gridCol w:w="1582"/>
        <w:gridCol w:w="1583"/>
        <w:gridCol w:w="1394"/>
        <w:gridCol w:w="1358"/>
        <w:gridCol w:w="1335"/>
        <w:gridCol w:w="1984"/>
      </w:tblGrid>
      <w:tr w:rsidR="006D1A70" w:rsidRPr="006D1A70" w14:paraId="452BE536" w14:textId="77777777" w:rsidTr="006770E8">
        <w:tc>
          <w:tcPr>
            <w:tcW w:w="10632" w:type="dxa"/>
            <w:gridSpan w:val="7"/>
            <w:shd w:val="clear" w:color="auto" w:fill="FFF2CC"/>
            <w:vAlign w:val="center"/>
          </w:tcPr>
          <w:p w14:paraId="029141A5" w14:textId="5BD4E4F1" w:rsidR="006D1A70" w:rsidRPr="006D1A70" w:rsidRDefault="006D1A70" w:rsidP="006D1A70">
            <w:pPr>
              <w:spacing w:line="360" w:lineRule="auto"/>
              <w:jc w:val="both"/>
              <w:rPr>
                <w:rFonts w:ascii="Calibri" w:eastAsia="Times New Roman" w:hAnsi="Calibri" w:cs="Calibri"/>
                <w:b/>
                <w:bCs/>
              </w:rPr>
            </w:pPr>
            <w:r w:rsidRPr="006D1A70">
              <w:rPr>
                <w:rFonts w:ascii="Calibri" w:eastAsia="Times New Roman" w:hAnsi="Calibri" w:cs="Calibri"/>
                <w:b/>
                <w:bCs/>
              </w:rPr>
              <w:t xml:space="preserve">Table </w:t>
            </w:r>
            <w:r w:rsidR="00941CD1">
              <w:rPr>
                <w:rFonts w:ascii="Calibri" w:eastAsia="Times New Roman" w:hAnsi="Calibri" w:cs="Calibri"/>
                <w:b/>
                <w:bCs/>
              </w:rPr>
              <w:t>26</w:t>
            </w:r>
            <w:r w:rsidRPr="006D1A70">
              <w:rPr>
                <w:rFonts w:ascii="Calibri" w:eastAsia="Times New Roman" w:hAnsi="Calibri" w:cs="Calibri"/>
                <w:b/>
                <w:bCs/>
              </w:rPr>
              <w:t xml:space="preserve">: </w:t>
            </w:r>
            <w:bookmarkStart w:id="37" w:name="_Hlk46434666"/>
            <w:r w:rsidRPr="006D1A70">
              <w:rPr>
                <w:rFonts w:ascii="Calibri" w:eastAsia="Times New Roman" w:hAnsi="Calibri" w:cs="Calibri"/>
                <w:b/>
                <w:bCs/>
              </w:rPr>
              <w:t>Mean daily tablets taken by week and percentage of prescribed dosage taken</w:t>
            </w:r>
          </w:p>
          <w:bookmarkEnd w:id="37"/>
          <w:p w14:paraId="19900566" w14:textId="77777777" w:rsidR="006D1A70" w:rsidRPr="006D1A70" w:rsidRDefault="006D1A70" w:rsidP="006D1A70">
            <w:pPr>
              <w:spacing w:line="360" w:lineRule="auto"/>
              <w:jc w:val="both"/>
              <w:rPr>
                <w:rFonts w:ascii="Calibri" w:eastAsia="Times New Roman" w:hAnsi="Calibri" w:cs="Calibri"/>
                <w:b/>
                <w:bCs/>
              </w:rPr>
            </w:pPr>
          </w:p>
        </w:tc>
      </w:tr>
      <w:tr w:rsidR="006D1A70" w:rsidRPr="006D1A70" w14:paraId="000056F8" w14:textId="77777777" w:rsidTr="006770E8">
        <w:trPr>
          <w:trHeight w:val="676"/>
        </w:trPr>
        <w:tc>
          <w:tcPr>
            <w:tcW w:w="1396" w:type="dxa"/>
            <w:shd w:val="clear" w:color="auto" w:fill="FFF2CC"/>
            <w:vAlign w:val="center"/>
          </w:tcPr>
          <w:p w14:paraId="40051A37"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Week</w:t>
            </w:r>
          </w:p>
        </w:tc>
        <w:tc>
          <w:tcPr>
            <w:tcW w:w="3165" w:type="dxa"/>
            <w:gridSpan w:val="2"/>
            <w:shd w:val="clear" w:color="auto" w:fill="FFF2CC"/>
            <w:vAlign w:val="center"/>
          </w:tcPr>
          <w:p w14:paraId="1ECB8267"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OROS-MPH</w:t>
            </w:r>
          </w:p>
          <w:p w14:paraId="00567BC5"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(N=101)</w:t>
            </w:r>
          </w:p>
        </w:tc>
        <w:tc>
          <w:tcPr>
            <w:tcW w:w="2752" w:type="dxa"/>
            <w:gridSpan w:val="2"/>
            <w:shd w:val="clear" w:color="auto" w:fill="FFF2CC"/>
            <w:vAlign w:val="center"/>
          </w:tcPr>
          <w:p w14:paraId="10D6D996"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Placebo</w:t>
            </w:r>
          </w:p>
          <w:p w14:paraId="1D65F8A2"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(N=99)</w:t>
            </w:r>
          </w:p>
        </w:tc>
        <w:tc>
          <w:tcPr>
            <w:tcW w:w="3319" w:type="dxa"/>
            <w:gridSpan w:val="2"/>
            <w:shd w:val="clear" w:color="auto" w:fill="FFF2CC"/>
          </w:tcPr>
          <w:p w14:paraId="6C0015FA"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Overall</w:t>
            </w:r>
          </w:p>
          <w:p w14:paraId="5A5813E6"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(N=200)</w:t>
            </w:r>
          </w:p>
        </w:tc>
      </w:tr>
      <w:tr w:rsidR="006D1A70" w:rsidRPr="006D1A70" w14:paraId="47DE29F7" w14:textId="77777777" w:rsidTr="006770E8">
        <w:trPr>
          <w:trHeight w:hRule="exact" w:val="1468"/>
        </w:trPr>
        <w:tc>
          <w:tcPr>
            <w:tcW w:w="1396" w:type="dxa"/>
            <w:shd w:val="clear" w:color="auto" w:fill="FFF2CC"/>
            <w:vAlign w:val="center"/>
          </w:tcPr>
          <w:p w14:paraId="2815179A" w14:textId="77777777" w:rsidR="006D1A70" w:rsidRPr="006D1A70" w:rsidRDefault="006D1A70" w:rsidP="006D1A70">
            <w:pPr>
              <w:spacing w:line="360" w:lineRule="auto"/>
              <w:rPr>
                <w:rFonts w:ascii="Calibri" w:eastAsia="Times New Roman" w:hAnsi="Calibri" w:cs="Calibri"/>
                <w:b/>
                <w:bCs/>
              </w:rPr>
            </w:pPr>
          </w:p>
        </w:tc>
        <w:tc>
          <w:tcPr>
            <w:tcW w:w="1582" w:type="dxa"/>
            <w:shd w:val="clear" w:color="auto" w:fill="FFF2CC"/>
            <w:vAlign w:val="center"/>
          </w:tcPr>
          <w:p w14:paraId="4C372891"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Mean (s.d.) capsules taken by week</w:t>
            </w:r>
          </w:p>
        </w:tc>
        <w:tc>
          <w:tcPr>
            <w:tcW w:w="1583" w:type="dxa"/>
            <w:shd w:val="clear" w:color="auto" w:fill="FFF2CC"/>
          </w:tcPr>
          <w:p w14:paraId="7B1C1E16"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Percentage of prescribed medication</w:t>
            </w:r>
          </w:p>
        </w:tc>
        <w:tc>
          <w:tcPr>
            <w:tcW w:w="1394" w:type="dxa"/>
            <w:shd w:val="clear" w:color="auto" w:fill="FFF2CC"/>
            <w:vAlign w:val="center"/>
          </w:tcPr>
          <w:p w14:paraId="00BB22EA"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Mean (s.d.) capsules taken week</w:t>
            </w:r>
          </w:p>
        </w:tc>
        <w:tc>
          <w:tcPr>
            <w:tcW w:w="1358" w:type="dxa"/>
            <w:shd w:val="clear" w:color="auto" w:fill="FFF2CC"/>
          </w:tcPr>
          <w:p w14:paraId="2637144C"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Percentage of prescribed</w:t>
            </w:r>
          </w:p>
          <w:p w14:paraId="2A125E4F"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medication</w:t>
            </w:r>
          </w:p>
        </w:tc>
        <w:tc>
          <w:tcPr>
            <w:tcW w:w="1335" w:type="dxa"/>
            <w:shd w:val="clear" w:color="auto" w:fill="FFF2CC"/>
            <w:vAlign w:val="center"/>
          </w:tcPr>
          <w:p w14:paraId="1DB8D29B"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Mean (s.d.) capsules taken week</w:t>
            </w:r>
          </w:p>
        </w:tc>
        <w:tc>
          <w:tcPr>
            <w:tcW w:w="1984" w:type="dxa"/>
            <w:shd w:val="clear" w:color="auto" w:fill="FFF2CC"/>
          </w:tcPr>
          <w:p w14:paraId="56745498" w14:textId="77777777" w:rsidR="006D1A70" w:rsidRPr="006D1A70" w:rsidRDefault="006D1A70" w:rsidP="006D1A70">
            <w:pPr>
              <w:spacing w:line="360" w:lineRule="auto"/>
              <w:jc w:val="center"/>
              <w:rPr>
                <w:rFonts w:ascii="Calibri" w:eastAsia="Times New Roman" w:hAnsi="Calibri" w:cs="Calibri"/>
                <w:b/>
                <w:bCs/>
              </w:rPr>
            </w:pPr>
            <w:r w:rsidRPr="006D1A70">
              <w:rPr>
                <w:rFonts w:ascii="Calibri" w:eastAsia="Times New Roman" w:hAnsi="Calibri" w:cs="Calibri"/>
                <w:b/>
                <w:bCs/>
              </w:rPr>
              <w:t>Percentage of prescribed medication</w:t>
            </w:r>
          </w:p>
        </w:tc>
      </w:tr>
      <w:tr w:rsidR="006D1A70" w:rsidRPr="006D1A70" w14:paraId="64885D13" w14:textId="77777777" w:rsidTr="006770E8">
        <w:tc>
          <w:tcPr>
            <w:tcW w:w="1396" w:type="dxa"/>
          </w:tcPr>
          <w:p w14:paraId="30FCC9B0"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1</w:t>
            </w:r>
          </w:p>
        </w:tc>
        <w:tc>
          <w:tcPr>
            <w:tcW w:w="1582" w:type="dxa"/>
          </w:tcPr>
          <w:p w14:paraId="6CD2406C"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0.76 (0.32)</w:t>
            </w:r>
          </w:p>
        </w:tc>
        <w:tc>
          <w:tcPr>
            <w:tcW w:w="1583" w:type="dxa"/>
          </w:tcPr>
          <w:p w14:paraId="58FE671E"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76.0</w:t>
            </w:r>
          </w:p>
        </w:tc>
        <w:tc>
          <w:tcPr>
            <w:tcW w:w="1394" w:type="dxa"/>
          </w:tcPr>
          <w:p w14:paraId="32C6DBB7"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0.86 (0.23)</w:t>
            </w:r>
          </w:p>
        </w:tc>
        <w:tc>
          <w:tcPr>
            <w:tcW w:w="1358" w:type="dxa"/>
          </w:tcPr>
          <w:p w14:paraId="11E7D1F3"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86.0</w:t>
            </w:r>
          </w:p>
        </w:tc>
        <w:tc>
          <w:tcPr>
            <w:tcW w:w="1335" w:type="dxa"/>
          </w:tcPr>
          <w:p w14:paraId="056E2249"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0.81 (0.28)</w:t>
            </w:r>
          </w:p>
        </w:tc>
        <w:tc>
          <w:tcPr>
            <w:tcW w:w="1984" w:type="dxa"/>
          </w:tcPr>
          <w:p w14:paraId="6D25F72D"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81.0</w:t>
            </w:r>
          </w:p>
        </w:tc>
      </w:tr>
      <w:tr w:rsidR="006D1A70" w:rsidRPr="006D1A70" w14:paraId="32E429E4" w14:textId="77777777" w:rsidTr="006770E8">
        <w:tc>
          <w:tcPr>
            <w:tcW w:w="1396" w:type="dxa"/>
          </w:tcPr>
          <w:p w14:paraId="5E67991D"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2</w:t>
            </w:r>
          </w:p>
        </w:tc>
        <w:tc>
          <w:tcPr>
            <w:tcW w:w="1582" w:type="dxa"/>
          </w:tcPr>
          <w:p w14:paraId="4769C700"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1.23 (0.69)</w:t>
            </w:r>
          </w:p>
        </w:tc>
        <w:tc>
          <w:tcPr>
            <w:tcW w:w="1583" w:type="dxa"/>
          </w:tcPr>
          <w:p w14:paraId="4004203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73.7</w:t>
            </w:r>
          </w:p>
        </w:tc>
        <w:tc>
          <w:tcPr>
            <w:tcW w:w="1394" w:type="dxa"/>
          </w:tcPr>
          <w:p w14:paraId="7953E5CB"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1.35 (0.60)</w:t>
            </w:r>
          </w:p>
        </w:tc>
        <w:tc>
          <w:tcPr>
            <w:tcW w:w="1358" w:type="dxa"/>
          </w:tcPr>
          <w:p w14:paraId="22A38F77"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78.9</w:t>
            </w:r>
          </w:p>
        </w:tc>
        <w:tc>
          <w:tcPr>
            <w:tcW w:w="1335" w:type="dxa"/>
          </w:tcPr>
          <w:p w14:paraId="77C37F4D"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1.29 (0.65)</w:t>
            </w:r>
          </w:p>
        </w:tc>
        <w:tc>
          <w:tcPr>
            <w:tcW w:w="1984" w:type="dxa"/>
          </w:tcPr>
          <w:p w14:paraId="21F79A38"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76.3</w:t>
            </w:r>
          </w:p>
        </w:tc>
      </w:tr>
      <w:tr w:rsidR="006D1A70" w:rsidRPr="006D1A70" w14:paraId="3D63BD72" w14:textId="77777777" w:rsidTr="006770E8">
        <w:tc>
          <w:tcPr>
            <w:tcW w:w="1396" w:type="dxa"/>
          </w:tcPr>
          <w:p w14:paraId="7627D79B"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3</w:t>
            </w:r>
          </w:p>
        </w:tc>
        <w:tc>
          <w:tcPr>
            <w:tcW w:w="1582" w:type="dxa"/>
          </w:tcPr>
          <w:p w14:paraId="718755F5"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1.49 (0.98)</w:t>
            </w:r>
          </w:p>
        </w:tc>
        <w:tc>
          <w:tcPr>
            <w:tcW w:w="1583" w:type="dxa"/>
          </w:tcPr>
          <w:p w14:paraId="6FF9938F"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66.5</w:t>
            </w:r>
          </w:p>
        </w:tc>
        <w:tc>
          <w:tcPr>
            <w:tcW w:w="1394" w:type="dxa"/>
          </w:tcPr>
          <w:p w14:paraId="549EC305"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1.89 (0.88)</w:t>
            </w:r>
          </w:p>
        </w:tc>
        <w:tc>
          <w:tcPr>
            <w:tcW w:w="1358" w:type="dxa"/>
          </w:tcPr>
          <w:p w14:paraId="69AC6A36"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77.5</w:t>
            </w:r>
          </w:p>
        </w:tc>
        <w:tc>
          <w:tcPr>
            <w:tcW w:w="1335" w:type="dxa"/>
          </w:tcPr>
          <w:p w14:paraId="167379D4"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1.69 (0.95)</w:t>
            </w:r>
          </w:p>
        </w:tc>
        <w:tc>
          <w:tcPr>
            <w:tcW w:w="1984" w:type="dxa"/>
          </w:tcPr>
          <w:p w14:paraId="6715762E"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71.9</w:t>
            </w:r>
          </w:p>
        </w:tc>
      </w:tr>
      <w:tr w:rsidR="006D1A70" w:rsidRPr="006D1A70" w14:paraId="5D1A4258" w14:textId="77777777" w:rsidTr="006770E8">
        <w:tc>
          <w:tcPr>
            <w:tcW w:w="1396" w:type="dxa"/>
          </w:tcPr>
          <w:p w14:paraId="3667861F"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4</w:t>
            </w:r>
          </w:p>
        </w:tc>
        <w:tc>
          <w:tcPr>
            <w:tcW w:w="1582" w:type="dxa"/>
          </w:tcPr>
          <w:p w14:paraId="3C912695"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1.55 (1.22)</w:t>
            </w:r>
          </w:p>
        </w:tc>
        <w:tc>
          <w:tcPr>
            <w:tcW w:w="1583" w:type="dxa"/>
          </w:tcPr>
          <w:p w14:paraId="2781FB5F"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55.4</w:t>
            </w:r>
          </w:p>
        </w:tc>
        <w:tc>
          <w:tcPr>
            <w:tcW w:w="1394" w:type="dxa"/>
          </w:tcPr>
          <w:p w14:paraId="40952BCD"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2.22 (1.20)</w:t>
            </w:r>
          </w:p>
        </w:tc>
        <w:tc>
          <w:tcPr>
            <w:tcW w:w="1358" w:type="dxa"/>
          </w:tcPr>
          <w:p w14:paraId="35BE2B78"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72.5</w:t>
            </w:r>
          </w:p>
        </w:tc>
        <w:tc>
          <w:tcPr>
            <w:tcW w:w="1335" w:type="dxa"/>
          </w:tcPr>
          <w:p w14:paraId="5B9665D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1.88 (1.25)</w:t>
            </w:r>
          </w:p>
        </w:tc>
        <w:tc>
          <w:tcPr>
            <w:tcW w:w="1984" w:type="dxa"/>
          </w:tcPr>
          <w:p w14:paraId="33CD1137"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69.6</w:t>
            </w:r>
          </w:p>
        </w:tc>
      </w:tr>
      <w:tr w:rsidR="006D1A70" w:rsidRPr="006D1A70" w14:paraId="5CA99D2A" w14:textId="77777777" w:rsidTr="006770E8">
        <w:tc>
          <w:tcPr>
            <w:tcW w:w="1396" w:type="dxa"/>
          </w:tcPr>
          <w:p w14:paraId="5370223A"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5</w:t>
            </w:r>
          </w:p>
        </w:tc>
        <w:tc>
          <w:tcPr>
            <w:tcW w:w="1582" w:type="dxa"/>
          </w:tcPr>
          <w:p w14:paraId="0FDDF95E"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1.61 (1.38)</w:t>
            </w:r>
          </w:p>
        </w:tc>
        <w:tc>
          <w:tcPr>
            <w:tcW w:w="1583" w:type="dxa"/>
          </w:tcPr>
          <w:p w14:paraId="51B44D0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51.3</w:t>
            </w:r>
          </w:p>
        </w:tc>
        <w:tc>
          <w:tcPr>
            <w:tcW w:w="1394" w:type="dxa"/>
          </w:tcPr>
          <w:p w14:paraId="0CFB38F8"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2.40 (1.27)</w:t>
            </w:r>
          </w:p>
        </w:tc>
        <w:tc>
          <w:tcPr>
            <w:tcW w:w="1358" w:type="dxa"/>
          </w:tcPr>
          <w:p w14:paraId="1CC5438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70.4</w:t>
            </w:r>
          </w:p>
        </w:tc>
        <w:tc>
          <w:tcPr>
            <w:tcW w:w="1335" w:type="dxa"/>
          </w:tcPr>
          <w:p w14:paraId="56BB9BA8"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2.00 (1.38)</w:t>
            </w:r>
          </w:p>
        </w:tc>
        <w:tc>
          <w:tcPr>
            <w:tcW w:w="1984" w:type="dxa"/>
          </w:tcPr>
          <w:p w14:paraId="764F562B"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61.0</w:t>
            </w:r>
          </w:p>
        </w:tc>
      </w:tr>
      <w:tr w:rsidR="006D1A70" w:rsidRPr="006D1A70" w14:paraId="0307BC34" w14:textId="77777777" w:rsidTr="006770E8">
        <w:tc>
          <w:tcPr>
            <w:tcW w:w="1396" w:type="dxa"/>
          </w:tcPr>
          <w:p w14:paraId="71FF43AC"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6</w:t>
            </w:r>
          </w:p>
        </w:tc>
        <w:tc>
          <w:tcPr>
            <w:tcW w:w="1582" w:type="dxa"/>
          </w:tcPr>
          <w:p w14:paraId="68D4218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1.57 (1.38)</w:t>
            </w:r>
          </w:p>
        </w:tc>
        <w:tc>
          <w:tcPr>
            <w:tcW w:w="1583" w:type="dxa"/>
          </w:tcPr>
          <w:p w14:paraId="2D16542A"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49.1</w:t>
            </w:r>
          </w:p>
        </w:tc>
        <w:tc>
          <w:tcPr>
            <w:tcW w:w="1394" w:type="dxa"/>
          </w:tcPr>
          <w:p w14:paraId="4CA7A43A"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2.33 (1.32)</w:t>
            </w:r>
          </w:p>
        </w:tc>
        <w:tc>
          <w:tcPr>
            <w:tcW w:w="1358" w:type="dxa"/>
          </w:tcPr>
          <w:p w14:paraId="56541E29"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66.8</w:t>
            </w:r>
          </w:p>
        </w:tc>
        <w:tc>
          <w:tcPr>
            <w:tcW w:w="1335" w:type="dxa"/>
          </w:tcPr>
          <w:p w14:paraId="7415E39B"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1.95 (1.40)</w:t>
            </w:r>
          </w:p>
        </w:tc>
        <w:tc>
          <w:tcPr>
            <w:tcW w:w="1984" w:type="dxa"/>
          </w:tcPr>
          <w:p w14:paraId="06C9B3EA"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58.0</w:t>
            </w:r>
          </w:p>
        </w:tc>
      </w:tr>
      <w:tr w:rsidR="006D1A70" w:rsidRPr="006D1A70" w14:paraId="14597AEF" w14:textId="77777777" w:rsidTr="006770E8">
        <w:tc>
          <w:tcPr>
            <w:tcW w:w="1396" w:type="dxa"/>
          </w:tcPr>
          <w:p w14:paraId="5ACBC01A"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7</w:t>
            </w:r>
          </w:p>
        </w:tc>
        <w:tc>
          <w:tcPr>
            <w:tcW w:w="1582" w:type="dxa"/>
          </w:tcPr>
          <w:p w14:paraId="55957B8A"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1.59 (1.38)</w:t>
            </w:r>
          </w:p>
        </w:tc>
        <w:tc>
          <w:tcPr>
            <w:tcW w:w="1583" w:type="dxa"/>
          </w:tcPr>
          <w:p w14:paraId="62B142A9"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49.7</w:t>
            </w:r>
          </w:p>
        </w:tc>
        <w:tc>
          <w:tcPr>
            <w:tcW w:w="1394" w:type="dxa"/>
          </w:tcPr>
          <w:p w14:paraId="45572BF4"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2.25 (1.43)</w:t>
            </w:r>
          </w:p>
        </w:tc>
        <w:tc>
          <w:tcPr>
            <w:tcW w:w="1358" w:type="dxa"/>
          </w:tcPr>
          <w:p w14:paraId="3C3E125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64.5</w:t>
            </w:r>
          </w:p>
        </w:tc>
        <w:tc>
          <w:tcPr>
            <w:tcW w:w="1335" w:type="dxa"/>
          </w:tcPr>
          <w:p w14:paraId="3451B619"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1.92 (1.44)</w:t>
            </w:r>
          </w:p>
        </w:tc>
        <w:tc>
          <w:tcPr>
            <w:tcW w:w="1984" w:type="dxa"/>
          </w:tcPr>
          <w:p w14:paraId="3DC39C8C"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57.1</w:t>
            </w:r>
          </w:p>
        </w:tc>
      </w:tr>
      <w:tr w:rsidR="006D1A70" w:rsidRPr="006D1A70" w14:paraId="447C0875" w14:textId="77777777" w:rsidTr="006770E8">
        <w:tc>
          <w:tcPr>
            <w:tcW w:w="1396" w:type="dxa"/>
          </w:tcPr>
          <w:p w14:paraId="47CDCEA8"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Week 8</w:t>
            </w:r>
          </w:p>
        </w:tc>
        <w:tc>
          <w:tcPr>
            <w:tcW w:w="1582" w:type="dxa"/>
          </w:tcPr>
          <w:p w14:paraId="3D7DE6D6"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1.41 (1.34)</w:t>
            </w:r>
          </w:p>
        </w:tc>
        <w:tc>
          <w:tcPr>
            <w:tcW w:w="1583" w:type="dxa"/>
          </w:tcPr>
          <w:p w14:paraId="220D777C"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44.1</w:t>
            </w:r>
          </w:p>
        </w:tc>
        <w:tc>
          <w:tcPr>
            <w:tcW w:w="1394" w:type="dxa"/>
          </w:tcPr>
          <w:p w14:paraId="79AD9E6B"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1.99 (1.41)</w:t>
            </w:r>
          </w:p>
        </w:tc>
        <w:tc>
          <w:tcPr>
            <w:tcW w:w="1358" w:type="dxa"/>
          </w:tcPr>
          <w:p w14:paraId="14A36EED"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57.0</w:t>
            </w:r>
          </w:p>
        </w:tc>
        <w:tc>
          <w:tcPr>
            <w:tcW w:w="1335" w:type="dxa"/>
          </w:tcPr>
          <w:p w14:paraId="5CE33DE8"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1.70 (1.40)</w:t>
            </w:r>
          </w:p>
        </w:tc>
        <w:tc>
          <w:tcPr>
            <w:tcW w:w="1984" w:type="dxa"/>
          </w:tcPr>
          <w:p w14:paraId="14CAD5E2" w14:textId="77777777" w:rsidR="006D1A70" w:rsidRPr="006D1A70" w:rsidRDefault="006D1A70" w:rsidP="006D1A70">
            <w:pPr>
              <w:spacing w:line="360" w:lineRule="auto"/>
              <w:jc w:val="center"/>
              <w:rPr>
                <w:rFonts w:ascii="Calibri" w:eastAsia="Times New Roman" w:hAnsi="Calibri" w:cs="Calibri"/>
              </w:rPr>
            </w:pPr>
            <w:r w:rsidRPr="006D1A70">
              <w:rPr>
                <w:rFonts w:ascii="Calibri" w:eastAsia="Times New Roman" w:hAnsi="Calibri" w:cs="Calibri"/>
              </w:rPr>
              <w:t>50.6</w:t>
            </w:r>
          </w:p>
        </w:tc>
      </w:tr>
    </w:tbl>
    <w:p w14:paraId="655D43AC" w14:textId="77777777" w:rsidR="006D1A70" w:rsidRPr="006D1A70" w:rsidRDefault="006D1A70" w:rsidP="006D1A70">
      <w:pPr>
        <w:spacing w:after="0" w:line="240" w:lineRule="auto"/>
        <w:rPr>
          <w:rFonts w:ascii="Calibri" w:eastAsia="Times New Roman" w:hAnsi="Calibri" w:cs="Calibri"/>
          <w:lang w:val="en-GB"/>
        </w:rPr>
      </w:pPr>
    </w:p>
    <w:p w14:paraId="45FA0F27" w14:textId="77777777" w:rsidR="006D1A70" w:rsidRPr="006D1A70" w:rsidRDefault="006D1A70" w:rsidP="006D1A70">
      <w:pPr>
        <w:spacing w:after="0" w:line="360" w:lineRule="auto"/>
        <w:rPr>
          <w:rFonts w:ascii="Calibri" w:eastAsia="Times New Roman" w:hAnsi="Calibri" w:cs="Calibri"/>
          <w:lang w:val="en-GB"/>
        </w:rPr>
      </w:pPr>
    </w:p>
    <w:p w14:paraId="252413B3" w14:textId="77777777" w:rsidR="006D1A70" w:rsidRPr="006D1A70" w:rsidRDefault="006D1A70" w:rsidP="006D1A70">
      <w:pPr>
        <w:spacing w:after="0" w:line="360" w:lineRule="auto"/>
        <w:jc w:val="both"/>
        <w:rPr>
          <w:rFonts w:ascii="Calibri" w:eastAsia="Times New Roman" w:hAnsi="Calibri" w:cs="Calibri"/>
          <w:lang w:val="en-GB"/>
        </w:rPr>
      </w:pPr>
      <w:r w:rsidRPr="006D1A70">
        <w:rPr>
          <w:rFonts w:ascii="Calibri" w:eastAsia="Times New Roman" w:hAnsi="Calibri" w:cs="Calibri"/>
          <w:lang w:val="en-GB"/>
        </w:rPr>
        <w:t xml:space="preserve">Figure 6 Illustrates the mean adherence of participants by trial arm. The weekly adherence is the defined as the number of days in which at least one tablet was taken divided by seven. At the start of the trial the mean adherence was 71.6% and 81.5% in the OROS-MPH and placebo arms. This dropped to 50.6% and 70.4% in week five and 43.7% and 56.6% by week eight. The proportion of people adhering in the placebo </w:t>
      </w:r>
      <w:r w:rsidRPr="006D1A70">
        <w:rPr>
          <w:rFonts w:ascii="Calibri" w:eastAsia="Times New Roman" w:hAnsi="Calibri" w:cs="Calibri"/>
          <w:lang w:val="en-GB"/>
        </w:rPr>
        <w:lastRenderedPageBreak/>
        <w:t>group was consistently higher throughout the trial but adherence drops off consistently throughout the trial in both arms.</w:t>
      </w:r>
    </w:p>
    <w:p w14:paraId="537C88B3" w14:textId="77777777" w:rsidR="006D1A70" w:rsidRPr="006D1A70" w:rsidRDefault="006D1A70" w:rsidP="006D1A70">
      <w:pPr>
        <w:spacing w:after="0" w:line="360" w:lineRule="auto"/>
        <w:jc w:val="both"/>
        <w:rPr>
          <w:rFonts w:ascii="Calibri" w:eastAsia="Times New Roman" w:hAnsi="Calibri" w:cs="Calibri"/>
          <w:lang w:val="en-GB"/>
        </w:rPr>
      </w:pPr>
    </w:p>
    <w:p w14:paraId="6B9525F3" w14:textId="77777777" w:rsidR="006D1A70" w:rsidRPr="006D1A70" w:rsidRDefault="006D1A70" w:rsidP="006D1A70">
      <w:pPr>
        <w:spacing w:after="0" w:line="360" w:lineRule="auto"/>
        <w:jc w:val="both"/>
        <w:rPr>
          <w:rFonts w:ascii="Calibri" w:eastAsia="Times New Roman" w:hAnsi="Calibri" w:cs="Calibri"/>
          <w:lang w:val="en-GB"/>
        </w:rPr>
      </w:pPr>
    </w:p>
    <w:p w14:paraId="53DDBCD5" w14:textId="77777777" w:rsidR="006D1A70" w:rsidRPr="006D1A70" w:rsidRDefault="006D1A70" w:rsidP="006D1A70">
      <w:pPr>
        <w:spacing w:after="0" w:line="360" w:lineRule="auto"/>
        <w:jc w:val="both"/>
        <w:rPr>
          <w:rFonts w:ascii="Calibri" w:eastAsia="Times New Roman" w:hAnsi="Calibri" w:cs="Calibri"/>
          <w:lang w:val="en-GB"/>
        </w:rPr>
      </w:pPr>
      <w:r w:rsidRPr="006D1A70">
        <w:rPr>
          <w:rFonts w:ascii="Calibri" w:eastAsia="Times New Roman" w:hAnsi="Calibri" w:cs="Calibri"/>
          <w:noProof/>
          <w:lang w:val="en-GB"/>
        </w:rPr>
        <w:drawing>
          <wp:inline distT="0" distB="0" distL="0" distR="0" wp14:anchorId="549F2274" wp14:editId="77F994B4">
            <wp:extent cx="3883231" cy="2824168"/>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4169" cy="2832123"/>
                    </a:xfrm>
                    <a:prstGeom prst="rect">
                      <a:avLst/>
                    </a:prstGeom>
                    <a:noFill/>
                    <a:ln>
                      <a:noFill/>
                    </a:ln>
                  </pic:spPr>
                </pic:pic>
              </a:graphicData>
            </a:graphic>
          </wp:inline>
        </w:drawing>
      </w:r>
    </w:p>
    <w:p w14:paraId="7CA22465" w14:textId="77777777" w:rsidR="006D1A70" w:rsidRPr="006D1A70" w:rsidRDefault="006D1A70" w:rsidP="006D1A70">
      <w:pPr>
        <w:spacing w:after="0" w:line="360" w:lineRule="auto"/>
        <w:jc w:val="both"/>
        <w:rPr>
          <w:rFonts w:ascii="Calibri" w:eastAsia="Times New Roman" w:hAnsi="Calibri" w:cs="Calibri"/>
          <w:b/>
          <w:bCs/>
          <w:lang w:val="en-GB"/>
        </w:rPr>
      </w:pPr>
      <w:r w:rsidRPr="006D1A70">
        <w:rPr>
          <w:rFonts w:ascii="Calibri" w:eastAsia="Times New Roman" w:hAnsi="Calibri" w:cs="Calibri"/>
          <w:b/>
          <w:bCs/>
          <w:lang w:val="en-GB"/>
        </w:rPr>
        <w:t xml:space="preserve">Figure 6: Mean adherence with prescribed trial medication </w:t>
      </w:r>
    </w:p>
    <w:p w14:paraId="735B41E8" w14:textId="77777777" w:rsidR="006D1A70" w:rsidRPr="006D1A70" w:rsidRDefault="006D1A70" w:rsidP="006D1A70">
      <w:pPr>
        <w:spacing w:after="0" w:line="360" w:lineRule="auto"/>
        <w:jc w:val="both"/>
        <w:rPr>
          <w:rFonts w:ascii="Calibri" w:eastAsia="Times New Roman" w:hAnsi="Calibri" w:cs="Calibri"/>
          <w:lang w:val="en-GB"/>
        </w:rPr>
      </w:pPr>
    </w:p>
    <w:p w14:paraId="0049456C" w14:textId="77777777" w:rsidR="006D1A70" w:rsidRPr="006D1A70" w:rsidRDefault="006D1A70" w:rsidP="006D1A70">
      <w:pPr>
        <w:spacing w:after="0" w:line="360" w:lineRule="auto"/>
        <w:contextualSpacing/>
        <w:jc w:val="both"/>
        <w:rPr>
          <w:rFonts w:ascii="Calibri" w:eastAsia="Times New Roman" w:hAnsi="Calibri" w:cs="Calibri"/>
          <w:lang w:val="en-GB"/>
        </w:rPr>
      </w:pPr>
      <w:r w:rsidRPr="006D1A70">
        <w:rPr>
          <w:rFonts w:ascii="Calibri" w:eastAsia="Times New Roman" w:hAnsi="Calibri" w:cs="Calibri"/>
          <w:lang w:val="en-GB"/>
        </w:rPr>
        <w:t xml:space="preserve">Adherence to trial medication might have been higher during the titration phase of the trial (when participants were visited every week) than during the maintenance phase. To investigate this, we conducted a per protocol analysis of the effects of OROS-MPH versus placebo on the CAARS-O outcome at week 5. Good compliance during this period was defined as those who had taken prescribed trial medication on 75% of the days before the end of week 5.  </w:t>
      </w:r>
    </w:p>
    <w:p w14:paraId="15F8F789" w14:textId="77777777" w:rsidR="006D1A70" w:rsidRPr="006D1A70" w:rsidRDefault="006D1A70" w:rsidP="006D1A70">
      <w:pPr>
        <w:spacing w:after="0" w:line="360" w:lineRule="auto"/>
        <w:contextualSpacing/>
        <w:jc w:val="both"/>
        <w:rPr>
          <w:rFonts w:ascii="Calibri" w:eastAsia="Times New Roman" w:hAnsi="Calibri" w:cs="Calibri"/>
          <w:lang w:val="en-GB"/>
        </w:rPr>
      </w:pPr>
    </w:p>
    <w:p w14:paraId="0B3CF833" w14:textId="70F3DEC1" w:rsidR="006D1A70" w:rsidRDefault="006D1A70" w:rsidP="006D1A70">
      <w:pPr>
        <w:spacing w:line="360" w:lineRule="auto"/>
        <w:jc w:val="both"/>
        <w:rPr>
          <w:rFonts w:ascii="Calibri" w:eastAsia="Times New Roman" w:hAnsi="Calibri" w:cs="Calibri"/>
          <w:lang w:val="en-GB"/>
        </w:rPr>
      </w:pPr>
      <w:r w:rsidRPr="006D1A70">
        <w:rPr>
          <w:rFonts w:ascii="Calibri" w:eastAsia="Times New Roman" w:hAnsi="Calibri" w:cs="Calibri"/>
          <w:lang w:val="en-GB"/>
        </w:rPr>
        <w:t>According to this definition, 88 participants who had complied with their allocated drug by week 5 (taken at least one tablet on 75% of the days up to and including day 35) there was a between arm difference in CAARS-O score between the OROS-MPH and placebo arms of -1.32 95% CI</w:t>
      </w:r>
      <w:r w:rsidR="00FF0309">
        <w:rPr>
          <w:rFonts w:ascii="Calibri" w:eastAsia="Times New Roman" w:hAnsi="Calibri" w:cs="Calibri"/>
          <w:lang w:val="en-GB"/>
        </w:rPr>
        <w:t xml:space="preserve"> </w:t>
      </w:r>
      <w:r w:rsidRPr="006D1A70">
        <w:rPr>
          <w:rFonts w:ascii="Calibri" w:eastAsia="Times New Roman" w:hAnsi="Calibri" w:cs="Calibri"/>
          <w:lang w:val="en-GB"/>
        </w:rPr>
        <w:t xml:space="preserve">(-6.14 to 3.50, t=-0.54, 0.59), which is an improvement in the placebo arm.  The mean and sd by trial arm in this group is shown in Table 30. </w:t>
      </w:r>
    </w:p>
    <w:p w14:paraId="56B5826E" w14:textId="77777777" w:rsidR="007C2578" w:rsidRDefault="007C2578" w:rsidP="006D1A70">
      <w:pPr>
        <w:spacing w:line="360" w:lineRule="auto"/>
        <w:jc w:val="both"/>
        <w:rPr>
          <w:rFonts w:ascii="Calibri" w:eastAsia="Times New Roman" w:hAnsi="Calibri" w:cs="Calibri"/>
          <w:lang w:val="en-GB"/>
        </w:rPr>
      </w:pPr>
    </w:p>
    <w:p w14:paraId="29FB0C17" w14:textId="77777777" w:rsidR="00337DC4" w:rsidRPr="006D1A70" w:rsidRDefault="00337DC4" w:rsidP="006D1A70">
      <w:pPr>
        <w:spacing w:line="360" w:lineRule="auto"/>
        <w:jc w:val="both"/>
        <w:rPr>
          <w:rFonts w:ascii="Calibri" w:eastAsia="Times New Roman" w:hAnsi="Calibri" w:cs="Calibri"/>
          <w:lang w:val="en-GB"/>
        </w:rPr>
      </w:pPr>
    </w:p>
    <w:tbl>
      <w:tblPr>
        <w:tblStyle w:val="TableGrid24"/>
        <w:tblW w:w="0" w:type="auto"/>
        <w:tblLook w:val="04A0" w:firstRow="1" w:lastRow="0" w:firstColumn="1" w:lastColumn="0" w:noHBand="0" w:noVBand="1"/>
      </w:tblPr>
      <w:tblGrid>
        <w:gridCol w:w="1913"/>
        <w:gridCol w:w="3581"/>
        <w:gridCol w:w="3522"/>
      </w:tblGrid>
      <w:tr w:rsidR="006D1A70" w:rsidRPr="006D1A70" w14:paraId="07AA38A9" w14:textId="77777777" w:rsidTr="006D1A70">
        <w:tc>
          <w:tcPr>
            <w:tcW w:w="9016" w:type="dxa"/>
            <w:gridSpan w:val="3"/>
            <w:shd w:val="clear" w:color="auto" w:fill="FFF2CC"/>
          </w:tcPr>
          <w:p w14:paraId="3D0A6B90" w14:textId="22B730C1" w:rsidR="006D1A70" w:rsidRPr="006D1A70" w:rsidRDefault="006D1A70" w:rsidP="006D1A70">
            <w:pPr>
              <w:spacing w:line="360" w:lineRule="auto"/>
              <w:jc w:val="both"/>
              <w:rPr>
                <w:rFonts w:ascii="Calibri" w:eastAsia="Times New Roman" w:hAnsi="Calibri" w:cs="Calibri"/>
                <w:b/>
                <w:bCs/>
              </w:rPr>
            </w:pPr>
            <w:r w:rsidRPr="006D1A70">
              <w:rPr>
                <w:rFonts w:ascii="Calibri" w:eastAsia="Times New Roman" w:hAnsi="Calibri" w:cs="Calibri"/>
                <w:b/>
                <w:bCs/>
              </w:rPr>
              <w:lastRenderedPageBreak/>
              <w:t xml:space="preserve">Table </w:t>
            </w:r>
            <w:r w:rsidR="001C5E64">
              <w:rPr>
                <w:rFonts w:ascii="Calibri" w:eastAsia="Times New Roman" w:hAnsi="Calibri" w:cs="Calibri"/>
                <w:b/>
                <w:bCs/>
              </w:rPr>
              <w:t>27</w:t>
            </w:r>
            <w:r w:rsidRPr="006D1A70">
              <w:rPr>
                <w:rFonts w:ascii="Calibri" w:eastAsia="Times New Roman" w:hAnsi="Calibri" w:cs="Calibri"/>
                <w:b/>
                <w:bCs/>
              </w:rPr>
              <w:t xml:space="preserve">: Summaries of mean CAARS-O scores at 5 weeks for the subgroup with good compliance in the first 5 weeks of the trial </w:t>
            </w:r>
          </w:p>
          <w:p w14:paraId="53CD57B2" w14:textId="77777777" w:rsidR="006D1A70" w:rsidRPr="006D1A70" w:rsidRDefault="006D1A70" w:rsidP="006D1A70">
            <w:pPr>
              <w:rPr>
                <w:rFonts w:ascii="Calibri" w:eastAsia="Times New Roman" w:hAnsi="Calibri" w:cs="Calibri"/>
              </w:rPr>
            </w:pPr>
          </w:p>
        </w:tc>
      </w:tr>
      <w:tr w:rsidR="006D1A70" w:rsidRPr="006D1A70" w14:paraId="6ABA0D91" w14:textId="77777777" w:rsidTr="006D1A70">
        <w:tc>
          <w:tcPr>
            <w:tcW w:w="1913" w:type="dxa"/>
            <w:shd w:val="clear" w:color="auto" w:fill="FFF2CC"/>
          </w:tcPr>
          <w:p w14:paraId="284C5B93" w14:textId="77777777" w:rsidR="006D1A70" w:rsidRPr="006D1A70" w:rsidRDefault="006D1A70" w:rsidP="006D1A70">
            <w:pPr>
              <w:rPr>
                <w:rFonts w:ascii="Calibri" w:eastAsia="Times New Roman" w:hAnsi="Calibri" w:cs="Calibri"/>
              </w:rPr>
            </w:pPr>
            <w:r w:rsidRPr="006D1A70">
              <w:rPr>
                <w:rFonts w:ascii="Calibri" w:eastAsia="Times New Roman" w:hAnsi="Calibri" w:cs="Calibri"/>
              </w:rPr>
              <w:t>CAARS-O</w:t>
            </w:r>
          </w:p>
        </w:tc>
        <w:tc>
          <w:tcPr>
            <w:tcW w:w="3581" w:type="dxa"/>
            <w:shd w:val="clear" w:color="auto" w:fill="FFF2CC"/>
          </w:tcPr>
          <w:p w14:paraId="1461E860"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OROS-MPH</w:t>
            </w:r>
          </w:p>
          <w:p w14:paraId="0B1C79C7"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Mean (sd)</w:t>
            </w:r>
          </w:p>
        </w:tc>
        <w:tc>
          <w:tcPr>
            <w:tcW w:w="3522" w:type="dxa"/>
            <w:shd w:val="clear" w:color="auto" w:fill="FFF2CC"/>
          </w:tcPr>
          <w:p w14:paraId="5E788508"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Placebo</w:t>
            </w:r>
          </w:p>
          <w:p w14:paraId="50947785"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Mean (sd)</w:t>
            </w:r>
          </w:p>
        </w:tc>
      </w:tr>
      <w:tr w:rsidR="006D1A70" w:rsidRPr="006D1A70" w14:paraId="6BCAEAB8" w14:textId="77777777" w:rsidTr="006770E8">
        <w:tc>
          <w:tcPr>
            <w:tcW w:w="1913" w:type="dxa"/>
          </w:tcPr>
          <w:p w14:paraId="7EA77539" w14:textId="77777777" w:rsidR="006D1A70" w:rsidRPr="006D1A70" w:rsidRDefault="006D1A70" w:rsidP="006D1A70">
            <w:pPr>
              <w:rPr>
                <w:rFonts w:ascii="Calibri" w:eastAsia="Times New Roman" w:hAnsi="Calibri" w:cs="Calibri"/>
              </w:rPr>
            </w:pPr>
            <w:r w:rsidRPr="006D1A70">
              <w:rPr>
                <w:rFonts w:ascii="Calibri" w:eastAsia="Times New Roman" w:hAnsi="Calibri" w:cs="Calibri"/>
              </w:rPr>
              <w:t>Baseline</w:t>
            </w:r>
          </w:p>
        </w:tc>
        <w:tc>
          <w:tcPr>
            <w:tcW w:w="3581" w:type="dxa"/>
          </w:tcPr>
          <w:p w14:paraId="79490E14"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35.8 (9.4)</w:t>
            </w:r>
          </w:p>
        </w:tc>
        <w:tc>
          <w:tcPr>
            <w:tcW w:w="3522" w:type="dxa"/>
          </w:tcPr>
          <w:p w14:paraId="02AE1792"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36.3 (8.4)</w:t>
            </w:r>
          </w:p>
        </w:tc>
      </w:tr>
      <w:tr w:rsidR="006D1A70" w:rsidRPr="006D1A70" w14:paraId="5E61842C" w14:textId="77777777" w:rsidTr="006770E8">
        <w:tc>
          <w:tcPr>
            <w:tcW w:w="1913" w:type="dxa"/>
          </w:tcPr>
          <w:p w14:paraId="629B74E7" w14:textId="77777777" w:rsidR="006D1A70" w:rsidRPr="006D1A70" w:rsidRDefault="006D1A70" w:rsidP="006D1A70">
            <w:pPr>
              <w:rPr>
                <w:rFonts w:ascii="Calibri" w:eastAsia="Times New Roman" w:hAnsi="Calibri" w:cs="Calibri"/>
              </w:rPr>
            </w:pPr>
            <w:r w:rsidRPr="006D1A70">
              <w:rPr>
                <w:rFonts w:ascii="Calibri" w:eastAsia="Times New Roman" w:hAnsi="Calibri" w:cs="Calibri"/>
              </w:rPr>
              <w:t>Week 5</w:t>
            </w:r>
          </w:p>
        </w:tc>
        <w:tc>
          <w:tcPr>
            <w:tcW w:w="3581" w:type="dxa"/>
          </w:tcPr>
          <w:p w14:paraId="00E0AD98"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28.3 (12.3)</w:t>
            </w:r>
          </w:p>
        </w:tc>
        <w:tc>
          <w:tcPr>
            <w:tcW w:w="3522" w:type="dxa"/>
          </w:tcPr>
          <w:p w14:paraId="4670545E"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27.0 (11.6)</w:t>
            </w:r>
          </w:p>
        </w:tc>
      </w:tr>
    </w:tbl>
    <w:p w14:paraId="5E18721C" w14:textId="77777777" w:rsidR="006D1A70" w:rsidRPr="006D1A70" w:rsidRDefault="006D1A70" w:rsidP="006D1A70">
      <w:pPr>
        <w:spacing w:line="360" w:lineRule="auto"/>
        <w:jc w:val="both"/>
        <w:rPr>
          <w:rFonts w:ascii="Calibri" w:eastAsia="Times New Roman" w:hAnsi="Calibri" w:cs="Calibri"/>
          <w:lang w:val="en-GB"/>
        </w:rPr>
      </w:pPr>
    </w:p>
    <w:p w14:paraId="6ADE8C1D" w14:textId="77777777" w:rsidR="006D1A70" w:rsidRPr="006D1A70" w:rsidRDefault="006D1A70" w:rsidP="006D1A70">
      <w:pPr>
        <w:spacing w:after="0" w:line="360" w:lineRule="auto"/>
        <w:jc w:val="both"/>
        <w:rPr>
          <w:rFonts w:ascii="Calibri" w:eastAsia="Times New Roman" w:hAnsi="Calibri" w:cs="Calibri"/>
          <w:lang w:val="en-GB"/>
        </w:rPr>
      </w:pPr>
      <w:r w:rsidRPr="006D1A70">
        <w:rPr>
          <w:rFonts w:ascii="Calibri" w:eastAsia="Times New Roman" w:hAnsi="Calibri" w:cs="Calibri"/>
          <w:lang w:val="en-GB"/>
        </w:rPr>
        <w:t xml:space="preserve">Adherence for trial medication immediately prior to the outcome assessments might also affect the study outcome, even if the active medication was significantly reducing ADHD symptoms on days when they did take the medication. This could occur because participants might only report accurately on their level of ADHD symptoms on the day or the few days prior to the outcome assessment. The short term-effects of OROS-MPH on reducing ADHD symptoms (for only 6-10 hours) means that participants in the active medication group might report high levels of symptoms if they had not taken medication in the period just prior to the outcome assessment; even in those that showed an effect on days when they did take the medication. To investigate the immediate effects of the trial medication, we conducted a further per protocol analyses on the week 5 and week 8 CAARS-O data. Adherence was defined as taking trial medication on the two days prior to the outcome assessment at week 5 and week 8, with those not taking medication on those days excluded from the analysis. </w:t>
      </w:r>
    </w:p>
    <w:p w14:paraId="76B21C9C" w14:textId="77777777" w:rsidR="006D1A70" w:rsidRPr="006D1A70" w:rsidRDefault="006D1A70" w:rsidP="006D1A70">
      <w:pPr>
        <w:spacing w:after="0" w:line="360" w:lineRule="auto"/>
        <w:jc w:val="both"/>
        <w:rPr>
          <w:rFonts w:ascii="Calibri" w:eastAsia="Times New Roman" w:hAnsi="Calibri" w:cs="Calibri"/>
          <w:lang w:val="en-GB"/>
        </w:rPr>
      </w:pPr>
    </w:p>
    <w:p w14:paraId="2A00720D" w14:textId="77777777" w:rsidR="006D1A70" w:rsidRPr="006D1A70" w:rsidRDefault="006D1A70" w:rsidP="006D1A70">
      <w:pPr>
        <w:spacing w:after="0" w:line="360" w:lineRule="auto"/>
        <w:jc w:val="both"/>
        <w:rPr>
          <w:rFonts w:ascii="Calibri" w:eastAsia="Times New Roman" w:hAnsi="Calibri" w:cs="Calibri"/>
          <w:lang w:val="en-GB"/>
        </w:rPr>
      </w:pPr>
      <w:r w:rsidRPr="006D1A70">
        <w:rPr>
          <w:rFonts w:ascii="Calibri" w:eastAsia="Times New Roman" w:hAnsi="Calibri" w:cs="Calibri"/>
          <w:lang w:val="en-GB"/>
        </w:rPr>
        <w:t>For week 5 there were 97 participants who had taken one or more capsules on both days immediately preceding. There was an estimated difference between the OROS-MPH arm and placebo in this subgroup of 2.30 (95% CI: -2.28 to 6.88, t=1.00, p=0.32) which was an improvement in the OROS-MPH arm.  For week 8 within the subgroup of 84 participants (one of whom did not provide an outcome) who had taken at least one capsule on both of the days preceding the week 8 visit, the estimated difference between the OROS-MPH and placebo arms was -0.22 (95% CI: -4.87 to 4.44, t=-0.09, 0.93, which was a small improvement in the placebo arm.</w:t>
      </w:r>
    </w:p>
    <w:p w14:paraId="6E242D6B" w14:textId="77777777" w:rsidR="006D1A70" w:rsidRPr="006D1A70" w:rsidRDefault="006D1A70" w:rsidP="006D1A70">
      <w:pPr>
        <w:spacing w:after="0" w:line="360" w:lineRule="auto"/>
        <w:jc w:val="both"/>
        <w:rPr>
          <w:rFonts w:ascii="Calibri" w:eastAsia="Times New Roman" w:hAnsi="Calibri" w:cs="Calibri"/>
          <w:lang w:val="en-GB"/>
        </w:rPr>
      </w:pPr>
    </w:p>
    <w:p w14:paraId="7CEF53C2" w14:textId="09F8F658" w:rsidR="006D1A70" w:rsidRPr="00FF0309" w:rsidRDefault="006D1A70" w:rsidP="008974F8">
      <w:pPr>
        <w:pStyle w:val="ListParagraph"/>
        <w:numPr>
          <w:ilvl w:val="0"/>
          <w:numId w:val="17"/>
        </w:numPr>
        <w:spacing w:after="0" w:line="360" w:lineRule="auto"/>
        <w:jc w:val="both"/>
        <w:rPr>
          <w:rFonts w:ascii="Calibri" w:eastAsia="Times New Roman" w:hAnsi="Calibri" w:cs="Calibri"/>
          <w:b/>
          <w:bCs/>
          <w:lang w:val="en-GB"/>
        </w:rPr>
      </w:pPr>
      <w:r w:rsidRPr="00FF0309">
        <w:rPr>
          <w:rFonts w:ascii="Calibri" w:eastAsia="Times New Roman" w:hAnsi="Calibri" w:cs="Calibri"/>
          <w:b/>
          <w:bCs/>
          <w:lang w:val="en-GB"/>
        </w:rPr>
        <w:t xml:space="preserve">Could adverse effects be driving adherence to the trial medication? </w:t>
      </w:r>
    </w:p>
    <w:p w14:paraId="046D3D48" w14:textId="77777777" w:rsidR="006D1A70" w:rsidRPr="006D1A70" w:rsidRDefault="006D1A70" w:rsidP="006D1A70">
      <w:pPr>
        <w:spacing w:after="0" w:line="360" w:lineRule="auto"/>
        <w:contextualSpacing/>
        <w:jc w:val="both"/>
        <w:rPr>
          <w:rFonts w:ascii="Calibri" w:eastAsia="Times New Roman" w:hAnsi="Calibri" w:cs="Calibri"/>
          <w:lang w:val="en-GB"/>
        </w:rPr>
      </w:pPr>
      <w:r w:rsidRPr="006D1A70">
        <w:rPr>
          <w:rFonts w:ascii="Calibri" w:eastAsia="Times New Roman" w:hAnsi="Calibri" w:cs="Calibri"/>
          <w:lang w:val="en-GB"/>
        </w:rPr>
        <w:t xml:space="preserve">To investigate the potential association of adverse effects on adherence to taking the trial medication we investigated the proportion of prescribed medication taken by the presence or absence of the most commonly reported adverse effects of OROS-MPH versus placebo. We used the AES data from across the trial. As can be seen in Table 18, the common items from the AES showing the greatest difference between </w:t>
      </w:r>
      <w:r w:rsidRPr="006D1A70">
        <w:rPr>
          <w:rFonts w:ascii="Calibri" w:eastAsia="Times New Roman" w:hAnsi="Calibri" w:cs="Calibri"/>
          <w:lang w:val="en-GB"/>
        </w:rPr>
        <w:lastRenderedPageBreak/>
        <w:t xml:space="preserve">the two trial arms were sweating, headache, appetite loss and dry mouth. These were reported by 16%, 18%, 16% and 30% of participants respectively, and 50% of participants reported one or more of these. </w:t>
      </w:r>
    </w:p>
    <w:p w14:paraId="6DD493BF" w14:textId="77777777" w:rsidR="006D1A70" w:rsidRPr="006D1A70" w:rsidRDefault="006D1A70" w:rsidP="006D1A70">
      <w:pPr>
        <w:spacing w:after="0" w:line="360" w:lineRule="auto"/>
        <w:contextualSpacing/>
        <w:jc w:val="both"/>
        <w:rPr>
          <w:rFonts w:ascii="Calibri" w:eastAsia="Times New Roman" w:hAnsi="Calibri" w:cs="Calibri"/>
          <w:lang w:val="en-GB"/>
        </w:rPr>
      </w:pPr>
    </w:p>
    <w:p w14:paraId="0F35071E" w14:textId="77777777" w:rsidR="006D1A70" w:rsidRPr="006D1A70" w:rsidRDefault="006D1A70" w:rsidP="006D1A70">
      <w:pPr>
        <w:spacing w:after="0" w:line="360" w:lineRule="auto"/>
        <w:contextualSpacing/>
        <w:jc w:val="both"/>
        <w:rPr>
          <w:rFonts w:ascii="Calibri" w:eastAsia="Times New Roman" w:hAnsi="Calibri" w:cs="Calibri"/>
          <w:lang w:val="en-GB"/>
        </w:rPr>
      </w:pPr>
      <w:r w:rsidRPr="006D1A70">
        <w:rPr>
          <w:rFonts w:ascii="Calibri" w:eastAsia="Times New Roman" w:hAnsi="Calibri" w:cs="Calibri"/>
          <w:lang w:val="en-GB"/>
        </w:rPr>
        <w:t xml:space="preserve">For this analysis we investigated the adherence to medication for each of these 4 side AES items, as follows: (1) We measured adherence as the proportion of days on which any dose was taken divided by number of days medication was prescribed; (2) we calculated the mean proportion for groups reporting the presence or absence of each of the 4 AES items, and ran t-tests to compare the present versus absent groups; (3) we also considered an overall AES item measure of having at least one of the 4 items.  </w:t>
      </w:r>
    </w:p>
    <w:p w14:paraId="005EBFC7" w14:textId="77777777" w:rsidR="006D1A70" w:rsidRPr="006D1A70" w:rsidRDefault="006D1A70" w:rsidP="006D1A70">
      <w:pPr>
        <w:spacing w:after="0" w:line="360" w:lineRule="auto"/>
        <w:contextualSpacing/>
        <w:jc w:val="both"/>
        <w:rPr>
          <w:rFonts w:ascii="Calibri" w:eastAsia="Times New Roman" w:hAnsi="Calibri" w:cs="Calibri"/>
          <w:lang w:val="en-GB"/>
        </w:rPr>
      </w:pPr>
    </w:p>
    <w:p w14:paraId="4DEFD968" w14:textId="77777777" w:rsidR="006D1A70" w:rsidRPr="006D1A70" w:rsidRDefault="006D1A70" w:rsidP="006D1A70">
      <w:pPr>
        <w:spacing w:after="0" w:line="360" w:lineRule="auto"/>
        <w:contextualSpacing/>
        <w:jc w:val="both"/>
        <w:rPr>
          <w:rFonts w:ascii="Calibri" w:eastAsia="Times New Roman" w:hAnsi="Calibri" w:cs="Calibri"/>
          <w:lang w:val="en-GB"/>
        </w:rPr>
      </w:pPr>
      <w:r w:rsidRPr="006D1A70">
        <w:rPr>
          <w:rFonts w:ascii="Calibri" w:eastAsia="Times New Roman" w:hAnsi="Calibri" w:cs="Calibri"/>
          <w:lang w:val="en-GB"/>
        </w:rPr>
        <w:t xml:space="preserve">In Table 31, mean adherence is shown by groups where the AES items were present or not. A difference in mean proportion of adherence by symptoms was tested using a t-test. There was no evidence to suggest that the adherence varied between those who did and did not display the most common adverse effects. </w:t>
      </w:r>
    </w:p>
    <w:p w14:paraId="057459C1" w14:textId="77777777" w:rsidR="006D1A70" w:rsidRPr="006D1A70" w:rsidRDefault="006D1A70" w:rsidP="006D1A70">
      <w:pPr>
        <w:spacing w:after="0" w:line="360" w:lineRule="auto"/>
        <w:contextualSpacing/>
        <w:jc w:val="both"/>
        <w:rPr>
          <w:rFonts w:ascii="Calibri" w:eastAsia="Times New Roman" w:hAnsi="Calibri" w:cs="Calibri"/>
          <w:lang w:val="en-GB"/>
        </w:rPr>
      </w:pPr>
    </w:p>
    <w:tbl>
      <w:tblPr>
        <w:tblStyle w:val="TableGrid21"/>
        <w:tblW w:w="0" w:type="auto"/>
        <w:tblLook w:val="04A0" w:firstRow="1" w:lastRow="0" w:firstColumn="1" w:lastColumn="0" w:noHBand="0" w:noVBand="1"/>
      </w:tblPr>
      <w:tblGrid>
        <w:gridCol w:w="1823"/>
        <w:gridCol w:w="1831"/>
        <w:gridCol w:w="1831"/>
        <w:gridCol w:w="1796"/>
      </w:tblGrid>
      <w:tr w:rsidR="006D1A70" w:rsidRPr="006D1A70" w14:paraId="3E215D0D" w14:textId="77777777" w:rsidTr="006D1A70">
        <w:tc>
          <w:tcPr>
            <w:tcW w:w="7281" w:type="dxa"/>
            <w:gridSpan w:val="4"/>
            <w:shd w:val="clear" w:color="auto" w:fill="FFF2CC"/>
          </w:tcPr>
          <w:p w14:paraId="5BA40359" w14:textId="77B93EAC" w:rsidR="006D1A70" w:rsidRPr="006D1A70" w:rsidRDefault="006D1A70" w:rsidP="006D1A70">
            <w:pPr>
              <w:rPr>
                <w:rFonts w:ascii="Calibri" w:eastAsia="Times New Roman" w:hAnsi="Calibri" w:cs="Calibri"/>
                <w:b/>
                <w:bCs/>
              </w:rPr>
            </w:pPr>
            <w:r w:rsidRPr="006D1A70">
              <w:rPr>
                <w:rFonts w:ascii="Calibri" w:eastAsia="Times New Roman" w:hAnsi="Calibri" w:cs="Calibri"/>
                <w:b/>
                <w:bCs/>
              </w:rPr>
              <w:t xml:space="preserve">Table </w:t>
            </w:r>
            <w:r w:rsidR="00AD03C1">
              <w:rPr>
                <w:rFonts w:ascii="Calibri" w:eastAsia="Times New Roman" w:hAnsi="Calibri" w:cs="Calibri"/>
                <w:b/>
                <w:bCs/>
              </w:rPr>
              <w:t>28</w:t>
            </w:r>
            <w:r w:rsidRPr="006D1A70">
              <w:rPr>
                <w:rFonts w:ascii="Calibri" w:eastAsia="Times New Roman" w:hAnsi="Calibri" w:cs="Calibri"/>
                <w:b/>
                <w:bCs/>
              </w:rPr>
              <w:t xml:space="preserve">: Adherence to medication </w:t>
            </w:r>
          </w:p>
        </w:tc>
      </w:tr>
      <w:tr w:rsidR="006D1A70" w:rsidRPr="006D1A70" w14:paraId="7782D5A2" w14:textId="77777777" w:rsidTr="006D1A70">
        <w:tc>
          <w:tcPr>
            <w:tcW w:w="1823" w:type="dxa"/>
            <w:vMerge w:val="restart"/>
            <w:shd w:val="clear" w:color="auto" w:fill="FFF2CC"/>
          </w:tcPr>
          <w:p w14:paraId="20FB8EE5" w14:textId="77777777" w:rsidR="006D1A70" w:rsidRPr="006D1A70" w:rsidRDefault="006D1A70" w:rsidP="006D1A70">
            <w:pPr>
              <w:rPr>
                <w:rFonts w:ascii="Calibri" w:eastAsia="Times New Roman" w:hAnsi="Calibri" w:cs="Calibri"/>
              </w:rPr>
            </w:pPr>
            <w:r w:rsidRPr="006D1A70">
              <w:rPr>
                <w:rFonts w:ascii="Calibri" w:eastAsia="Times New Roman" w:hAnsi="Calibri" w:cs="Calibri"/>
              </w:rPr>
              <w:t>AES reported adverse effect</w:t>
            </w:r>
          </w:p>
        </w:tc>
        <w:tc>
          <w:tcPr>
            <w:tcW w:w="3662" w:type="dxa"/>
            <w:gridSpan w:val="2"/>
            <w:shd w:val="clear" w:color="auto" w:fill="FFF2CC"/>
          </w:tcPr>
          <w:p w14:paraId="6DA5B27E"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 xml:space="preserve">Proportion of days </w:t>
            </w:r>
          </w:p>
          <w:p w14:paraId="08BD7AAC"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mean (sd)</w:t>
            </w:r>
          </w:p>
          <w:p w14:paraId="6817C55D" w14:textId="77777777" w:rsidR="006D1A70" w:rsidRPr="006D1A70" w:rsidRDefault="006D1A70" w:rsidP="006D1A70">
            <w:pPr>
              <w:jc w:val="center"/>
              <w:rPr>
                <w:rFonts w:ascii="Calibri" w:eastAsia="Times New Roman" w:hAnsi="Calibri" w:cs="Calibri"/>
              </w:rPr>
            </w:pPr>
          </w:p>
        </w:tc>
        <w:tc>
          <w:tcPr>
            <w:tcW w:w="1796" w:type="dxa"/>
            <w:shd w:val="clear" w:color="auto" w:fill="FFF2CC"/>
          </w:tcPr>
          <w:p w14:paraId="72FB796B"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Two-sided t-test</w:t>
            </w:r>
          </w:p>
          <w:p w14:paraId="346DE8A5" w14:textId="77777777" w:rsidR="006D1A70" w:rsidRPr="006D1A70" w:rsidRDefault="006D1A70" w:rsidP="006D1A70">
            <w:pPr>
              <w:jc w:val="center"/>
              <w:rPr>
                <w:rFonts w:ascii="Calibri" w:eastAsia="Times New Roman" w:hAnsi="Calibri" w:cs="Calibri"/>
              </w:rPr>
            </w:pPr>
          </w:p>
        </w:tc>
      </w:tr>
      <w:tr w:rsidR="006D1A70" w:rsidRPr="006D1A70" w14:paraId="4FBBC250" w14:textId="77777777" w:rsidTr="006D1A70">
        <w:tc>
          <w:tcPr>
            <w:tcW w:w="1823" w:type="dxa"/>
            <w:vMerge/>
            <w:shd w:val="clear" w:color="auto" w:fill="FFF2CC"/>
          </w:tcPr>
          <w:p w14:paraId="714AA3EE" w14:textId="77777777" w:rsidR="006D1A70" w:rsidRPr="006D1A70" w:rsidRDefault="006D1A70" w:rsidP="006D1A70">
            <w:pPr>
              <w:rPr>
                <w:rFonts w:ascii="Calibri" w:eastAsia="Times New Roman" w:hAnsi="Calibri" w:cs="Calibri"/>
              </w:rPr>
            </w:pPr>
          </w:p>
        </w:tc>
        <w:tc>
          <w:tcPr>
            <w:tcW w:w="1831" w:type="dxa"/>
            <w:shd w:val="clear" w:color="auto" w:fill="FFF2CC"/>
          </w:tcPr>
          <w:p w14:paraId="577FD9DF"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AE reported – YES</w:t>
            </w:r>
          </w:p>
          <w:p w14:paraId="5ED615F4" w14:textId="77777777" w:rsidR="006D1A70" w:rsidRPr="006D1A70" w:rsidRDefault="006D1A70" w:rsidP="006D1A70">
            <w:pPr>
              <w:jc w:val="center"/>
              <w:rPr>
                <w:rFonts w:ascii="Calibri" w:eastAsia="Times New Roman" w:hAnsi="Calibri" w:cs="Calibri"/>
              </w:rPr>
            </w:pPr>
          </w:p>
        </w:tc>
        <w:tc>
          <w:tcPr>
            <w:tcW w:w="1831" w:type="dxa"/>
            <w:shd w:val="clear" w:color="auto" w:fill="FFF2CC"/>
          </w:tcPr>
          <w:p w14:paraId="56151897"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AE reported - NO</w:t>
            </w:r>
          </w:p>
        </w:tc>
        <w:tc>
          <w:tcPr>
            <w:tcW w:w="1796" w:type="dxa"/>
            <w:shd w:val="clear" w:color="auto" w:fill="FFF2CC"/>
          </w:tcPr>
          <w:p w14:paraId="025D48BA"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P-value</w:t>
            </w:r>
          </w:p>
        </w:tc>
      </w:tr>
      <w:tr w:rsidR="006D1A70" w:rsidRPr="006D1A70" w14:paraId="0B36E12F" w14:textId="77777777" w:rsidTr="006770E8">
        <w:tc>
          <w:tcPr>
            <w:tcW w:w="1823" w:type="dxa"/>
          </w:tcPr>
          <w:p w14:paraId="711A607C" w14:textId="77777777" w:rsidR="006D1A70" w:rsidRPr="006D1A70" w:rsidRDefault="006D1A70" w:rsidP="006D1A70">
            <w:pPr>
              <w:rPr>
                <w:rFonts w:ascii="Calibri" w:eastAsia="Times New Roman" w:hAnsi="Calibri" w:cs="Calibri"/>
              </w:rPr>
            </w:pPr>
            <w:r w:rsidRPr="006D1A70">
              <w:rPr>
                <w:rFonts w:ascii="Calibri" w:eastAsia="Times New Roman" w:hAnsi="Calibri" w:cs="Calibri"/>
              </w:rPr>
              <w:t>Headache</w:t>
            </w:r>
          </w:p>
        </w:tc>
        <w:tc>
          <w:tcPr>
            <w:tcW w:w="1831" w:type="dxa"/>
          </w:tcPr>
          <w:p w14:paraId="1BF47BB2"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0.58 (0.24)</w:t>
            </w:r>
          </w:p>
        </w:tc>
        <w:tc>
          <w:tcPr>
            <w:tcW w:w="1831" w:type="dxa"/>
          </w:tcPr>
          <w:p w14:paraId="0D3A1EE1"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0.67 (0.25)</w:t>
            </w:r>
          </w:p>
        </w:tc>
        <w:tc>
          <w:tcPr>
            <w:tcW w:w="1796" w:type="dxa"/>
          </w:tcPr>
          <w:p w14:paraId="09BF4E98"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0.44</w:t>
            </w:r>
          </w:p>
        </w:tc>
      </w:tr>
      <w:tr w:rsidR="006D1A70" w:rsidRPr="006D1A70" w14:paraId="433B6136" w14:textId="77777777" w:rsidTr="006770E8">
        <w:tc>
          <w:tcPr>
            <w:tcW w:w="1823" w:type="dxa"/>
          </w:tcPr>
          <w:p w14:paraId="536971E2" w14:textId="77777777" w:rsidR="006D1A70" w:rsidRPr="006D1A70" w:rsidRDefault="006D1A70" w:rsidP="006D1A70">
            <w:pPr>
              <w:rPr>
                <w:rFonts w:ascii="Calibri" w:eastAsia="Times New Roman" w:hAnsi="Calibri" w:cs="Calibri"/>
              </w:rPr>
            </w:pPr>
            <w:r w:rsidRPr="006D1A70">
              <w:rPr>
                <w:rFonts w:ascii="Calibri" w:eastAsia="Times New Roman" w:hAnsi="Calibri" w:cs="Calibri"/>
              </w:rPr>
              <w:t>Dry mouth</w:t>
            </w:r>
          </w:p>
        </w:tc>
        <w:tc>
          <w:tcPr>
            <w:tcW w:w="1831" w:type="dxa"/>
          </w:tcPr>
          <w:p w14:paraId="0F42D295"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0.68 (0.22)</w:t>
            </w:r>
          </w:p>
        </w:tc>
        <w:tc>
          <w:tcPr>
            <w:tcW w:w="1831" w:type="dxa"/>
          </w:tcPr>
          <w:p w14:paraId="11954BB0"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0.65 (0.26)</w:t>
            </w:r>
          </w:p>
        </w:tc>
        <w:tc>
          <w:tcPr>
            <w:tcW w:w="1796" w:type="dxa"/>
          </w:tcPr>
          <w:p w14:paraId="27856333"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0.81</w:t>
            </w:r>
          </w:p>
        </w:tc>
      </w:tr>
      <w:tr w:rsidR="006D1A70" w:rsidRPr="006D1A70" w14:paraId="56085732" w14:textId="77777777" w:rsidTr="006770E8">
        <w:tc>
          <w:tcPr>
            <w:tcW w:w="1823" w:type="dxa"/>
          </w:tcPr>
          <w:p w14:paraId="580D2B9C" w14:textId="77777777" w:rsidR="006D1A70" w:rsidRPr="006D1A70" w:rsidRDefault="006D1A70" w:rsidP="006D1A70">
            <w:pPr>
              <w:rPr>
                <w:rFonts w:ascii="Calibri" w:eastAsia="Times New Roman" w:hAnsi="Calibri" w:cs="Calibri"/>
              </w:rPr>
            </w:pPr>
            <w:r w:rsidRPr="006D1A70">
              <w:rPr>
                <w:rFonts w:ascii="Calibri" w:eastAsia="Times New Roman" w:hAnsi="Calibri" w:cs="Calibri"/>
              </w:rPr>
              <w:t>Sweating</w:t>
            </w:r>
          </w:p>
        </w:tc>
        <w:tc>
          <w:tcPr>
            <w:tcW w:w="1831" w:type="dxa"/>
          </w:tcPr>
          <w:p w14:paraId="0C4ED518"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0.62 (0.25)</w:t>
            </w:r>
          </w:p>
        </w:tc>
        <w:tc>
          <w:tcPr>
            <w:tcW w:w="1831" w:type="dxa"/>
          </w:tcPr>
          <w:p w14:paraId="4751AFE4"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0.66 (0.25)</w:t>
            </w:r>
          </w:p>
        </w:tc>
        <w:tc>
          <w:tcPr>
            <w:tcW w:w="1796" w:type="dxa"/>
          </w:tcPr>
          <w:p w14:paraId="23D5A42F"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0.36</w:t>
            </w:r>
          </w:p>
        </w:tc>
      </w:tr>
      <w:tr w:rsidR="006D1A70" w:rsidRPr="006D1A70" w14:paraId="114A21D1" w14:textId="77777777" w:rsidTr="006770E8">
        <w:tc>
          <w:tcPr>
            <w:tcW w:w="1823" w:type="dxa"/>
          </w:tcPr>
          <w:p w14:paraId="1905F4E1" w14:textId="77777777" w:rsidR="006D1A70" w:rsidRPr="006D1A70" w:rsidRDefault="006D1A70" w:rsidP="006D1A70">
            <w:pPr>
              <w:rPr>
                <w:rFonts w:ascii="Calibri" w:eastAsia="Times New Roman" w:hAnsi="Calibri" w:cs="Calibri"/>
              </w:rPr>
            </w:pPr>
            <w:r w:rsidRPr="006D1A70">
              <w:rPr>
                <w:rFonts w:ascii="Calibri" w:eastAsia="Times New Roman" w:hAnsi="Calibri" w:cs="Calibri"/>
              </w:rPr>
              <w:t>Appetite loss</w:t>
            </w:r>
          </w:p>
        </w:tc>
        <w:tc>
          <w:tcPr>
            <w:tcW w:w="1831" w:type="dxa"/>
          </w:tcPr>
          <w:p w14:paraId="14901BCE"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0.66 (0.23)</w:t>
            </w:r>
          </w:p>
        </w:tc>
        <w:tc>
          <w:tcPr>
            <w:tcW w:w="1831" w:type="dxa"/>
          </w:tcPr>
          <w:p w14:paraId="77876CEC"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0.65 (0.26)</w:t>
            </w:r>
          </w:p>
        </w:tc>
        <w:tc>
          <w:tcPr>
            <w:tcW w:w="1796" w:type="dxa"/>
          </w:tcPr>
          <w:p w14:paraId="216A97B1"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0.88</w:t>
            </w:r>
          </w:p>
        </w:tc>
      </w:tr>
      <w:tr w:rsidR="006D1A70" w:rsidRPr="006D1A70" w14:paraId="21FC8EB3" w14:textId="77777777" w:rsidTr="006770E8">
        <w:tc>
          <w:tcPr>
            <w:tcW w:w="1823" w:type="dxa"/>
          </w:tcPr>
          <w:p w14:paraId="64001176" w14:textId="77777777" w:rsidR="006D1A70" w:rsidRPr="006D1A70" w:rsidRDefault="006D1A70" w:rsidP="006D1A70">
            <w:pPr>
              <w:rPr>
                <w:rFonts w:ascii="Calibri" w:eastAsia="Times New Roman" w:hAnsi="Calibri" w:cs="Calibri"/>
              </w:rPr>
            </w:pPr>
            <w:r w:rsidRPr="006D1A70">
              <w:rPr>
                <w:rFonts w:ascii="Calibri" w:eastAsia="Times New Roman" w:hAnsi="Calibri" w:cs="Calibri"/>
              </w:rPr>
              <w:t>Any</w:t>
            </w:r>
          </w:p>
        </w:tc>
        <w:tc>
          <w:tcPr>
            <w:tcW w:w="1831" w:type="dxa"/>
          </w:tcPr>
          <w:p w14:paraId="71AAC118"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0.66 (0.23)</w:t>
            </w:r>
          </w:p>
        </w:tc>
        <w:tc>
          <w:tcPr>
            <w:tcW w:w="1831" w:type="dxa"/>
          </w:tcPr>
          <w:p w14:paraId="3EBE9EC5"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0.65 (0.27)</w:t>
            </w:r>
          </w:p>
        </w:tc>
        <w:tc>
          <w:tcPr>
            <w:tcW w:w="1796" w:type="dxa"/>
          </w:tcPr>
          <w:p w14:paraId="31DDB885" w14:textId="77777777" w:rsidR="006D1A70" w:rsidRPr="006D1A70" w:rsidRDefault="006D1A70" w:rsidP="006D1A70">
            <w:pPr>
              <w:jc w:val="center"/>
              <w:rPr>
                <w:rFonts w:ascii="Calibri" w:eastAsia="Times New Roman" w:hAnsi="Calibri" w:cs="Calibri"/>
              </w:rPr>
            </w:pPr>
            <w:r w:rsidRPr="006D1A70">
              <w:rPr>
                <w:rFonts w:ascii="Calibri" w:eastAsia="Times New Roman" w:hAnsi="Calibri" w:cs="Calibri"/>
              </w:rPr>
              <w:t>0.81</w:t>
            </w:r>
          </w:p>
        </w:tc>
      </w:tr>
    </w:tbl>
    <w:p w14:paraId="70FB2E55" w14:textId="77777777" w:rsidR="006D1A70" w:rsidRPr="006D1A70" w:rsidRDefault="006D1A70" w:rsidP="006D1A70">
      <w:pPr>
        <w:spacing w:after="0" w:line="360" w:lineRule="auto"/>
        <w:contextualSpacing/>
        <w:jc w:val="both"/>
        <w:rPr>
          <w:rFonts w:ascii="Calibri" w:eastAsia="Times New Roman" w:hAnsi="Calibri" w:cs="Calibri"/>
          <w:lang w:val="en-GB"/>
        </w:rPr>
      </w:pPr>
    </w:p>
    <w:p w14:paraId="6F2D73C1" w14:textId="77777777" w:rsidR="006D1A70" w:rsidRPr="006D1A70" w:rsidRDefault="006D1A70" w:rsidP="006D1A70">
      <w:pPr>
        <w:spacing w:after="0" w:line="360" w:lineRule="auto"/>
        <w:contextualSpacing/>
        <w:jc w:val="both"/>
        <w:rPr>
          <w:rFonts w:ascii="Calibri" w:eastAsia="Times New Roman" w:hAnsi="Calibri" w:cs="Calibri"/>
          <w:lang w:val="en-GB"/>
        </w:rPr>
      </w:pPr>
    </w:p>
    <w:p w14:paraId="3DBE9D23" w14:textId="77777777" w:rsidR="006D1A70" w:rsidRPr="006D1A70" w:rsidRDefault="006D1A70" w:rsidP="006D1A70">
      <w:pPr>
        <w:spacing w:after="0" w:line="360" w:lineRule="auto"/>
        <w:contextualSpacing/>
        <w:jc w:val="both"/>
        <w:rPr>
          <w:rFonts w:ascii="Calibri" w:eastAsia="Times New Roman" w:hAnsi="Calibri" w:cs="Calibri"/>
          <w:lang w:val="en-GB"/>
        </w:rPr>
      </w:pPr>
    </w:p>
    <w:p w14:paraId="479C92BF" w14:textId="1F32C548" w:rsidR="006D1A70" w:rsidRPr="00821256" w:rsidRDefault="00436A8E" w:rsidP="00821256">
      <w:pPr>
        <w:spacing w:after="0" w:line="360" w:lineRule="auto"/>
        <w:jc w:val="both"/>
        <w:rPr>
          <w:rFonts w:ascii="Calibri" w:eastAsia="Times New Roman" w:hAnsi="Calibri" w:cs="Calibri"/>
          <w:lang w:val="en-GB"/>
        </w:rPr>
      </w:pPr>
      <w:r>
        <w:rPr>
          <w:rFonts w:ascii="Calibri" w:eastAsia="Times New Roman" w:hAnsi="Calibri" w:cs="Calibri"/>
          <w:lang w:val="en-GB"/>
        </w:rPr>
        <w:t>`</w:t>
      </w:r>
    </w:p>
    <w:sectPr w:rsidR="006D1A70" w:rsidRPr="00821256" w:rsidSect="001401BE">
      <w:footerReference w:type="default" r:id="rId13"/>
      <w:pgSz w:w="12240" w:h="15840"/>
      <w:pgMar w:top="1276"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452" w14:textId="77777777" w:rsidR="00C52963" w:rsidRDefault="00C52963" w:rsidP="0090097D">
      <w:pPr>
        <w:spacing w:after="0" w:line="240" w:lineRule="auto"/>
      </w:pPr>
      <w:r>
        <w:separator/>
      </w:r>
    </w:p>
  </w:endnote>
  <w:endnote w:type="continuationSeparator" w:id="0">
    <w:p w14:paraId="788F1E07" w14:textId="77777777" w:rsidR="00C52963" w:rsidRDefault="00C52963" w:rsidP="0090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445941"/>
      <w:docPartObj>
        <w:docPartGallery w:val="Page Numbers (Bottom of Page)"/>
        <w:docPartUnique/>
      </w:docPartObj>
    </w:sdtPr>
    <w:sdtEndPr>
      <w:rPr>
        <w:noProof/>
      </w:rPr>
    </w:sdtEndPr>
    <w:sdtContent>
      <w:p w14:paraId="0E7B7C59" w14:textId="61A21366" w:rsidR="002C22A4" w:rsidRDefault="002C22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6AE65" w14:textId="2BD69FC8" w:rsidR="002C22A4" w:rsidRDefault="002C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0752" w14:textId="77777777" w:rsidR="00C52963" w:rsidRDefault="00C52963" w:rsidP="0090097D">
      <w:pPr>
        <w:spacing w:after="0" w:line="240" w:lineRule="auto"/>
      </w:pPr>
      <w:r>
        <w:separator/>
      </w:r>
    </w:p>
  </w:footnote>
  <w:footnote w:type="continuationSeparator" w:id="0">
    <w:p w14:paraId="49A1DA82" w14:textId="77777777" w:rsidR="00C52963" w:rsidRDefault="00C52963" w:rsidP="00900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E7B"/>
    <w:multiLevelType w:val="hybridMultilevel"/>
    <w:tmpl w:val="7514FF96"/>
    <w:lvl w:ilvl="0" w:tplc="E86E7F48">
      <w:start w:val="1"/>
      <w:numFmt w:val="bullet"/>
      <w:lvlText w:val="o"/>
      <w:lvlJc w:val="left"/>
      <w:pPr>
        <w:ind w:left="1080" w:hanging="360"/>
      </w:pPr>
      <w:rPr>
        <w:rFonts w:ascii="Courier New" w:hAnsi="Courier New" w:hint="default"/>
      </w:rPr>
    </w:lvl>
    <w:lvl w:ilvl="1" w:tplc="61009D74">
      <w:start w:val="1"/>
      <w:numFmt w:val="bullet"/>
      <w:lvlText w:val="o"/>
      <w:lvlJc w:val="left"/>
      <w:pPr>
        <w:ind w:left="1800" w:hanging="360"/>
      </w:pPr>
      <w:rPr>
        <w:rFonts w:ascii="Courier New" w:hAnsi="Courier New" w:hint="default"/>
      </w:rPr>
    </w:lvl>
    <w:lvl w:ilvl="2" w:tplc="D0BC42DC">
      <w:start w:val="1"/>
      <w:numFmt w:val="bullet"/>
      <w:lvlText w:val=""/>
      <w:lvlJc w:val="left"/>
      <w:pPr>
        <w:ind w:left="2520" w:hanging="360"/>
      </w:pPr>
      <w:rPr>
        <w:rFonts w:ascii="Wingdings" w:hAnsi="Wingdings" w:hint="default"/>
      </w:rPr>
    </w:lvl>
    <w:lvl w:ilvl="3" w:tplc="5FD04142">
      <w:start w:val="1"/>
      <w:numFmt w:val="bullet"/>
      <w:lvlText w:val=""/>
      <w:lvlJc w:val="left"/>
      <w:pPr>
        <w:ind w:left="3240" w:hanging="360"/>
      </w:pPr>
      <w:rPr>
        <w:rFonts w:ascii="Symbol" w:hAnsi="Symbol" w:hint="default"/>
      </w:rPr>
    </w:lvl>
    <w:lvl w:ilvl="4" w:tplc="12EE9E5A">
      <w:start w:val="1"/>
      <w:numFmt w:val="bullet"/>
      <w:lvlText w:val="o"/>
      <w:lvlJc w:val="left"/>
      <w:pPr>
        <w:ind w:left="3960" w:hanging="360"/>
      </w:pPr>
      <w:rPr>
        <w:rFonts w:ascii="Courier New" w:hAnsi="Courier New" w:hint="default"/>
      </w:rPr>
    </w:lvl>
    <w:lvl w:ilvl="5" w:tplc="4C4212B0">
      <w:start w:val="1"/>
      <w:numFmt w:val="bullet"/>
      <w:lvlText w:val=""/>
      <w:lvlJc w:val="left"/>
      <w:pPr>
        <w:ind w:left="4680" w:hanging="360"/>
      </w:pPr>
      <w:rPr>
        <w:rFonts w:ascii="Wingdings" w:hAnsi="Wingdings" w:hint="default"/>
      </w:rPr>
    </w:lvl>
    <w:lvl w:ilvl="6" w:tplc="64F479CC">
      <w:start w:val="1"/>
      <w:numFmt w:val="bullet"/>
      <w:lvlText w:val=""/>
      <w:lvlJc w:val="left"/>
      <w:pPr>
        <w:ind w:left="5400" w:hanging="360"/>
      </w:pPr>
      <w:rPr>
        <w:rFonts w:ascii="Symbol" w:hAnsi="Symbol" w:hint="default"/>
      </w:rPr>
    </w:lvl>
    <w:lvl w:ilvl="7" w:tplc="F46EA76C">
      <w:start w:val="1"/>
      <w:numFmt w:val="bullet"/>
      <w:lvlText w:val="o"/>
      <w:lvlJc w:val="left"/>
      <w:pPr>
        <w:ind w:left="6120" w:hanging="360"/>
      </w:pPr>
      <w:rPr>
        <w:rFonts w:ascii="Courier New" w:hAnsi="Courier New" w:hint="default"/>
      </w:rPr>
    </w:lvl>
    <w:lvl w:ilvl="8" w:tplc="7F64B366">
      <w:start w:val="1"/>
      <w:numFmt w:val="bullet"/>
      <w:lvlText w:val=""/>
      <w:lvlJc w:val="left"/>
      <w:pPr>
        <w:ind w:left="6840" w:hanging="360"/>
      </w:pPr>
      <w:rPr>
        <w:rFonts w:ascii="Wingdings" w:hAnsi="Wingdings" w:hint="default"/>
      </w:rPr>
    </w:lvl>
  </w:abstractNum>
  <w:abstractNum w:abstractNumId="1" w15:restartNumberingAfterBreak="0">
    <w:nsid w:val="016B0394"/>
    <w:multiLevelType w:val="multilevel"/>
    <w:tmpl w:val="0CDE02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F16C1"/>
    <w:multiLevelType w:val="hybridMultilevel"/>
    <w:tmpl w:val="2C1C9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E5D08"/>
    <w:multiLevelType w:val="hybridMultilevel"/>
    <w:tmpl w:val="9FCE0DFC"/>
    <w:lvl w:ilvl="0" w:tplc="CC849E06">
      <w:start w:val="1"/>
      <w:numFmt w:val="bullet"/>
      <w:lvlText w:val=""/>
      <w:lvlJc w:val="left"/>
      <w:pPr>
        <w:ind w:left="720" w:hanging="360"/>
      </w:pPr>
      <w:rPr>
        <w:rFonts w:ascii="Symbol" w:hAnsi="Symbol" w:hint="default"/>
      </w:rPr>
    </w:lvl>
    <w:lvl w:ilvl="1" w:tplc="D87A45E4">
      <w:start w:val="1"/>
      <w:numFmt w:val="bullet"/>
      <w:lvlText w:val="o"/>
      <w:lvlJc w:val="left"/>
      <w:pPr>
        <w:ind w:left="1440" w:hanging="360"/>
      </w:pPr>
      <w:rPr>
        <w:rFonts w:ascii="Courier New" w:hAnsi="Courier New" w:hint="default"/>
      </w:rPr>
    </w:lvl>
    <w:lvl w:ilvl="2" w:tplc="B86A302A">
      <w:start w:val="1"/>
      <w:numFmt w:val="bullet"/>
      <w:lvlText w:val=""/>
      <w:lvlJc w:val="left"/>
      <w:pPr>
        <w:ind w:left="2160" w:hanging="360"/>
      </w:pPr>
      <w:rPr>
        <w:rFonts w:ascii="Wingdings" w:hAnsi="Wingdings" w:hint="default"/>
      </w:rPr>
    </w:lvl>
    <w:lvl w:ilvl="3" w:tplc="2B28F75C">
      <w:start w:val="1"/>
      <w:numFmt w:val="bullet"/>
      <w:lvlText w:val=""/>
      <w:lvlJc w:val="left"/>
      <w:pPr>
        <w:ind w:left="2880" w:hanging="360"/>
      </w:pPr>
      <w:rPr>
        <w:rFonts w:ascii="Symbol" w:hAnsi="Symbol" w:hint="default"/>
      </w:rPr>
    </w:lvl>
    <w:lvl w:ilvl="4" w:tplc="126C184C">
      <w:start w:val="1"/>
      <w:numFmt w:val="bullet"/>
      <w:lvlText w:val="o"/>
      <w:lvlJc w:val="left"/>
      <w:pPr>
        <w:ind w:left="3600" w:hanging="360"/>
      </w:pPr>
      <w:rPr>
        <w:rFonts w:ascii="Courier New" w:hAnsi="Courier New" w:hint="default"/>
      </w:rPr>
    </w:lvl>
    <w:lvl w:ilvl="5" w:tplc="797AB2B2">
      <w:start w:val="1"/>
      <w:numFmt w:val="bullet"/>
      <w:lvlText w:val=""/>
      <w:lvlJc w:val="left"/>
      <w:pPr>
        <w:ind w:left="4320" w:hanging="360"/>
      </w:pPr>
      <w:rPr>
        <w:rFonts w:ascii="Wingdings" w:hAnsi="Wingdings" w:hint="default"/>
      </w:rPr>
    </w:lvl>
    <w:lvl w:ilvl="6" w:tplc="D9589F1C">
      <w:start w:val="1"/>
      <w:numFmt w:val="bullet"/>
      <w:lvlText w:val=""/>
      <w:lvlJc w:val="left"/>
      <w:pPr>
        <w:ind w:left="5040" w:hanging="360"/>
      </w:pPr>
      <w:rPr>
        <w:rFonts w:ascii="Symbol" w:hAnsi="Symbol" w:hint="default"/>
      </w:rPr>
    </w:lvl>
    <w:lvl w:ilvl="7" w:tplc="7A62A7F8">
      <w:start w:val="1"/>
      <w:numFmt w:val="bullet"/>
      <w:lvlText w:val="o"/>
      <w:lvlJc w:val="left"/>
      <w:pPr>
        <w:ind w:left="5760" w:hanging="360"/>
      </w:pPr>
      <w:rPr>
        <w:rFonts w:ascii="Courier New" w:hAnsi="Courier New" w:hint="default"/>
      </w:rPr>
    </w:lvl>
    <w:lvl w:ilvl="8" w:tplc="6416310A">
      <w:start w:val="1"/>
      <w:numFmt w:val="bullet"/>
      <w:lvlText w:val=""/>
      <w:lvlJc w:val="left"/>
      <w:pPr>
        <w:ind w:left="6480" w:hanging="360"/>
      </w:pPr>
      <w:rPr>
        <w:rFonts w:ascii="Wingdings" w:hAnsi="Wingdings" w:hint="default"/>
      </w:rPr>
    </w:lvl>
  </w:abstractNum>
  <w:abstractNum w:abstractNumId="4" w15:restartNumberingAfterBreak="0">
    <w:nsid w:val="18540D57"/>
    <w:multiLevelType w:val="multilevel"/>
    <w:tmpl w:val="6BAE511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AB76B4"/>
    <w:multiLevelType w:val="multilevel"/>
    <w:tmpl w:val="6BAE511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B221FE"/>
    <w:multiLevelType w:val="multilevel"/>
    <w:tmpl w:val="8830059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FD01C18"/>
    <w:multiLevelType w:val="multilevel"/>
    <w:tmpl w:val="24EA8A1A"/>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433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0867D22"/>
    <w:multiLevelType w:val="multilevel"/>
    <w:tmpl w:val="AB08D8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DE0C29"/>
    <w:multiLevelType w:val="hybridMultilevel"/>
    <w:tmpl w:val="81F04584"/>
    <w:lvl w:ilvl="0" w:tplc="08090005">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E2C27"/>
    <w:multiLevelType w:val="hybridMultilevel"/>
    <w:tmpl w:val="7CE25D7C"/>
    <w:lvl w:ilvl="0" w:tplc="0CB83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E4F55"/>
    <w:multiLevelType w:val="hybridMultilevel"/>
    <w:tmpl w:val="B2029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F0BA9"/>
    <w:multiLevelType w:val="hybridMultilevel"/>
    <w:tmpl w:val="0C0A57DC"/>
    <w:lvl w:ilvl="0" w:tplc="FCB44E80">
      <w:start w:val="1"/>
      <w:numFmt w:val="bullet"/>
      <w:lvlText w:val=""/>
      <w:lvlJc w:val="left"/>
      <w:pPr>
        <w:ind w:left="720" w:hanging="360"/>
      </w:pPr>
      <w:rPr>
        <w:rFonts w:ascii="Symbol" w:hAnsi="Symbol" w:hint="default"/>
      </w:rPr>
    </w:lvl>
    <w:lvl w:ilvl="1" w:tplc="DECA942E">
      <w:start w:val="1"/>
      <w:numFmt w:val="bullet"/>
      <w:lvlText w:val="o"/>
      <w:lvlJc w:val="left"/>
      <w:pPr>
        <w:ind w:left="1440" w:hanging="360"/>
      </w:pPr>
      <w:rPr>
        <w:rFonts w:ascii="Courier New" w:hAnsi="Courier New" w:hint="default"/>
      </w:rPr>
    </w:lvl>
    <w:lvl w:ilvl="2" w:tplc="4FC47712">
      <w:start w:val="1"/>
      <w:numFmt w:val="bullet"/>
      <w:lvlText w:val=""/>
      <w:lvlJc w:val="left"/>
      <w:pPr>
        <w:ind w:left="2160" w:hanging="360"/>
      </w:pPr>
      <w:rPr>
        <w:rFonts w:ascii="Wingdings" w:hAnsi="Wingdings" w:hint="default"/>
      </w:rPr>
    </w:lvl>
    <w:lvl w:ilvl="3" w:tplc="799A651A">
      <w:start w:val="1"/>
      <w:numFmt w:val="bullet"/>
      <w:lvlText w:val=""/>
      <w:lvlJc w:val="left"/>
      <w:pPr>
        <w:ind w:left="2880" w:hanging="360"/>
      </w:pPr>
      <w:rPr>
        <w:rFonts w:ascii="Symbol" w:hAnsi="Symbol" w:hint="default"/>
      </w:rPr>
    </w:lvl>
    <w:lvl w:ilvl="4" w:tplc="3670B276">
      <w:start w:val="1"/>
      <w:numFmt w:val="bullet"/>
      <w:lvlText w:val="o"/>
      <w:lvlJc w:val="left"/>
      <w:pPr>
        <w:ind w:left="3600" w:hanging="360"/>
      </w:pPr>
      <w:rPr>
        <w:rFonts w:ascii="Courier New" w:hAnsi="Courier New" w:hint="default"/>
      </w:rPr>
    </w:lvl>
    <w:lvl w:ilvl="5" w:tplc="00E0DBC2">
      <w:start w:val="1"/>
      <w:numFmt w:val="bullet"/>
      <w:lvlText w:val=""/>
      <w:lvlJc w:val="left"/>
      <w:pPr>
        <w:ind w:left="4320" w:hanging="360"/>
      </w:pPr>
      <w:rPr>
        <w:rFonts w:ascii="Wingdings" w:hAnsi="Wingdings" w:hint="default"/>
      </w:rPr>
    </w:lvl>
    <w:lvl w:ilvl="6" w:tplc="4296C908">
      <w:start w:val="1"/>
      <w:numFmt w:val="bullet"/>
      <w:lvlText w:val=""/>
      <w:lvlJc w:val="left"/>
      <w:pPr>
        <w:ind w:left="5040" w:hanging="360"/>
      </w:pPr>
      <w:rPr>
        <w:rFonts w:ascii="Symbol" w:hAnsi="Symbol" w:hint="default"/>
      </w:rPr>
    </w:lvl>
    <w:lvl w:ilvl="7" w:tplc="BBEAB358">
      <w:start w:val="1"/>
      <w:numFmt w:val="bullet"/>
      <w:lvlText w:val="o"/>
      <w:lvlJc w:val="left"/>
      <w:pPr>
        <w:ind w:left="5760" w:hanging="360"/>
      </w:pPr>
      <w:rPr>
        <w:rFonts w:ascii="Courier New" w:hAnsi="Courier New" w:hint="default"/>
      </w:rPr>
    </w:lvl>
    <w:lvl w:ilvl="8" w:tplc="BD4217C6">
      <w:start w:val="1"/>
      <w:numFmt w:val="bullet"/>
      <w:lvlText w:val=""/>
      <w:lvlJc w:val="left"/>
      <w:pPr>
        <w:ind w:left="6480" w:hanging="360"/>
      </w:pPr>
      <w:rPr>
        <w:rFonts w:ascii="Wingdings" w:hAnsi="Wingdings" w:hint="default"/>
      </w:rPr>
    </w:lvl>
  </w:abstractNum>
  <w:abstractNum w:abstractNumId="13" w15:restartNumberingAfterBreak="0">
    <w:nsid w:val="31E55F06"/>
    <w:multiLevelType w:val="hybridMultilevel"/>
    <w:tmpl w:val="5EE25946"/>
    <w:lvl w:ilvl="0" w:tplc="A79818F2">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1F0B5A"/>
    <w:multiLevelType w:val="multilevel"/>
    <w:tmpl w:val="681ECF82"/>
    <w:lvl w:ilvl="0">
      <w:start w:val="73"/>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D04DDF"/>
    <w:multiLevelType w:val="hybridMultilevel"/>
    <w:tmpl w:val="F508EAB4"/>
    <w:lvl w:ilvl="0" w:tplc="0986934A">
      <w:start w:val="123"/>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535841"/>
    <w:multiLevelType w:val="multilevel"/>
    <w:tmpl w:val="0494EF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5D140F"/>
    <w:multiLevelType w:val="hybridMultilevel"/>
    <w:tmpl w:val="7062B994"/>
    <w:lvl w:ilvl="0" w:tplc="5EA0B1C8">
      <w:start w:val="1"/>
      <w:numFmt w:val="decimal"/>
      <w:lvlText w:val="%1."/>
      <w:lvlJc w:val="left"/>
      <w:pPr>
        <w:ind w:left="720" w:hanging="360"/>
      </w:pPr>
    </w:lvl>
    <w:lvl w:ilvl="1" w:tplc="D1A675D4">
      <w:start w:val="1"/>
      <w:numFmt w:val="lowerLetter"/>
      <w:lvlText w:val="%2."/>
      <w:lvlJc w:val="left"/>
      <w:pPr>
        <w:ind w:left="1440" w:hanging="360"/>
      </w:pPr>
    </w:lvl>
    <w:lvl w:ilvl="2" w:tplc="BB202BA6">
      <w:start w:val="1"/>
      <w:numFmt w:val="lowerRoman"/>
      <w:lvlText w:val="%3."/>
      <w:lvlJc w:val="right"/>
      <w:pPr>
        <w:ind w:left="2160" w:hanging="180"/>
      </w:pPr>
    </w:lvl>
    <w:lvl w:ilvl="3" w:tplc="C95C4DF6">
      <w:start w:val="1"/>
      <w:numFmt w:val="decimal"/>
      <w:lvlText w:val="%4."/>
      <w:lvlJc w:val="left"/>
      <w:pPr>
        <w:ind w:left="2880" w:hanging="360"/>
      </w:pPr>
    </w:lvl>
    <w:lvl w:ilvl="4" w:tplc="3DDA6234">
      <w:start w:val="1"/>
      <w:numFmt w:val="lowerLetter"/>
      <w:lvlText w:val="%5."/>
      <w:lvlJc w:val="left"/>
      <w:pPr>
        <w:ind w:left="3600" w:hanging="360"/>
      </w:pPr>
    </w:lvl>
    <w:lvl w:ilvl="5" w:tplc="FA6A4FA4">
      <w:start w:val="1"/>
      <w:numFmt w:val="lowerRoman"/>
      <w:lvlText w:val="%6."/>
      <w:lvlJc w:val="right"/>
      <w:pPr>
        <w:ind w:left="4320" w:hanging="180"/>
      </w:pPr>
    </w:lvl>
    <w:lvl w:ilvl="6" w:tplc="9C002252">
      <w:start w:val="1"/>
      <w:numFmt w:val="decimal"/>
      <w:lvlText w:val="%7."/>
      <w:lvlJc w:val="left"/>
      <w:pPr>
        <w:ind w:left="5040" w:hanging="360"/>
      </w:pPr>
    </w:lvl>
    <w:lvl w:ilvl="7" w:tplc="0BFC1998">
      <w:start w:val="1"/>
      <w:numFmt w:val="lowerLetter"/>
      <w:lvlText w:val="%8."/>
      <w:lvlJc w:val="left"/>
      <w:pPr>
        <w:ind w:left="5760" w:hanging="360"/>
      </w:pPr>
    </w:lvl>
    <w:lvl w:ilvl="8" w:tplc="3BBAADA4">
      <w:start w:val="1"/>
      <w:numFmt w:val="lowerRoman"/>
      <w:lvlText w:val="%9."/>
      <w:lvlJc w:val="right"/>
      <w:pPr>
        <w:ind w:left="6480" w:hanging="180"/>
      </w:pPr>
    </w:lvl>
  </w:abstractNum>
  <w:abstractNum w:abstractNumId="18" w15:restartNumberingAfterBreak="0">
    <w:nsid w:val="466977C9"/>
    <w:multiLevelType w:val="hybridMultilevel"/>
    <w:tmpl w:val="33A6DE24"/>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E3E15"/>
    <w:multiLevelType w:val="hybridMultilevel"/>
    <w:tmpl w:val="DEF2AC4C"/>
    <w:lvl w:ilvl="0" w:tplc="935E0E7C">
      <w:start w:val="1"/>
      <w:numFmt w:val="bullet"/>
      <w:lvlText w:val=""/>
      <w:lvlJc w:val="left"/>
      <w:pPr>
        <w:ind w:left="720" w:hanging="360"/>
      </w:pPr>
      <w:rPr>
        <w:rFonts w:ascii="Symbol" w:hAnsi="Symbol" w:hint="default"/>
      </w:rPr>
    </w:lvl>
    <w:lvl w:ilvl="1" w:tplc="ECCA9B6A">
      <w:start w:val="1"/>
      <w:numFmt w:val="bullet"/>
      <w:lvlText w:val="o"/>
      <w:lvlJc w:val="left"/>
      <w:pPr>
        <w:ind w:left="1440" w:hanging="360"/>
      </w:pPr>
      <w:rPr>
        <w:rFonts w:ascii="Courier New" w:hAnsi="Courier New" w:hint="default"/>
      </w:rPr>
    </w:lvl>
    <w:lvl w:ilvl="2" w:tplc="AB427360">
      <w:start w:val="1"/>
      <w:numFmt w:val="bullet"/>
      <w:lvlText w:val=""/>
      <w:lvlJc w:val="left"/>
      <w:pPr>
        <w:ind w:left="2160" w:hanging="360"/>
      </w:pPr>
      <w:rPr>
        <w:rFonts w:ascii="Wingdings" w:hAnsi="Wingdings" w:hint="default"/>
      </w:rPr>
    </w:lvl>
    <w:lvl w:ilvl="3" w:tplc="A5A0847E">
      <w:start w:val="1"/>
      <w:numFmt w:val="bullet"/>
      <w:lvlText w:val=""/>
      <w:lvlJc w:val="left"/>
      <w:pPr>
        <w:ind w:left="2880" w:hanging="360"/>
      </w:pPr>
      <w:rPr>
        <w:rFonts w:ascii="Symbol" w:hAnsi="Symbol" w:hint="default"/>
      </w:rPr>
    </w:lvl>
    <w:lvl w:ilvl="4" w:tplc="4F806204">
      <w:start w:val="1"/>
      <w:numFmt w:val="bullet"/>
      <w:lvlText w:val="o"/>
      <w:lvlJc w:val="left"/>
      <w:pPr>
        <w:ind w:left="3600" w:hanging="360"/>
      </w:pPr>
      <w:rPr>
        <w:rFonts w:ascii="Courier New" w:hAnsi="Courier New" w:hint="default"/>
      </w:rPr>
    </w:lvl>
    <w:lvl w:ilvl="5" w:tplc="C7663EDE">
      <w:start w:val="1"/>
      <w:numFmt w:val="bullet"/>
      <w:lvlText w:val=""/>
      <w:lvlJc w:val="left"/>
      <w:pPr>
        <w:ind w:left="4320" w:hanging="360"/>
      </w:pPr>
      <w:rPr>
        <w:rFonts w:ascii="Wingdings" w:hAnsi="Wingdings" w:hint="default"/>
      </w:rPr>
    </w:lvl>
    <w:lvl w:ilvl="6" w:tplc="2D5EE5B2">
      <w:start w:val="1"/>
      <w:numFmt w:val="bullet"/>
      <w:lvlText w:val=""/>
      <w:lvlJc w:val="left"/>
      <w:pPr>
        <w:ind w:left="5040" w:hanging="360"/>
      </w:pPr>
      <w:rPr>
        <w:rFonts w:ascii="Symbol" w:hAnsi="Symbol" w:hint="default"/>
      </w:rPr>
    </w:lvl>
    <w:lvl w:ilvl="7" w:tplc="60C6FD1A">
      <w:start w:val="1"/>
      <w:numFmt w:val="bullet"/>
      <w:lvlText w:val="o"/>
      <w:lvlJc w:val="left"/>
      <w:pPr>
        <w:ind w:left="5760" w:hanging="360"/>
      </w:pPr>
      <w:rPr>
        <w:rFonts w:ascii="Courier New" w:hAnsi="Courier New" w:hint="default"/>
      </w:rPr>
    </w:lvl>
    <w:lvl w:ilvl="8" w:tplc="962EFF4E">
      <w:start w:val="1"/>
      <w:numFmt w:val="bullet"/>
      <w:lvlText w:val=""/>
      <w:lvlJc w:val="left"/>
      <w:pPr>
        <w:ind w:left="6480" w:hanging="360"/>
      </w:pPr>
      <w:rPr>
        <w:rFonts w:ascii="Wingdings" w:hAnsi="Wingdings" w:hint="default"/>
      </w:rPr>
    </w:lvl>
  </w:abstractNum>
  <w:abstractNum w:abstractNumId="20" w15:restartNumberingAfterBreak="0">
    <w:nsid w:val="530D5C56"/>
    <w:multiLevelType w:val="multilevel"/>
    <w:tmpl w:val="F5BE13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BF1272"/>
    <w:multiLevelType w:val="multilevel"/>
    <w:tmpl w:val="A85434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620179EC"/>
    <w:multiLevelType w:val="hybridMultilevel"/>
    <w:tmpl w:val="52FE2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941E0F"/>
    <w:multiLevelType w:val="hybridMultilevel"/>
    <w:tmpl w:val="BB60DCB8"/>
    <w:lvl w:ilvl="0" w:tplc="26862C32">
      <w:start w:val="1"/>
      <w:numFmt w:val="bullet"/>
      <w:pStyle w:val="CTUBullets"/>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222877"/>
    <w:multiLevelType w:val="multilevel"/>
    <w:tmpl w:val="69FAF9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5C64C5"/>
    <w:multiLevelType w:val="hybridMultilevel"/>
    <w:tmpl w:val="7B141AFE"/>
    <w:lvl w:ilvl="0" w:tplc="7082B2A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7E0936"/>
    <w:multiLevelType w:val="hybridMultilevel"/>
    <w:tmpl w:val="FEE64AF0"/>
    <w:lvl w:ilvl="0" w:tplc="331884DE">
      <w:start w:val="1"/>
      <w:numFmt w:val="bullet"/>
      <w:lvlText w:val=""/>
      <w:lvlJc w:val="left"/>
      <w:pPr>
        <w:ind w:left="720" w:hanging="360"/>
      </w:pPr>
      <w:rPr>
        <w:rFonts w:ascii="Symbol" w:hAnsi="Symbol" w:hint="default"/>
      </w:rPr>
    </w:lvl>
    <w:lvl w:ilvl="1" w:tplc="AD7E5AF0">
      <w:start w:val="1"/>
      <w:numFmt w:val="bullet"/>
      <w:lvlText w:val="o"/>
      <w:lvlJc w:val="left"/>
      <w:pPr>
        <w:ind w:left="1440" w:hanging="360"/>
      </w:pPr>
      <w:rPr>
        <w:rFonts w:ascii="Courier New" w:hAnsi="Courier New" w:hint="default"/>
      </w:rPr>
    </w:lvl>
    <w:lvl w:ilvl="2" w:tplc="2CA88FD8">
      <w:start w:val="1"/>
      <w:numFmt w:val="bullet"/>
      <w:lvlText w:val=""/>
      <w:lvlJc w:val="left"/>
      <w:pPr>
        <w:ind w:left="2160" w:hanging="360"/>
      </w:pPr>
      <w:rPr>
        <w:rFonts w:ascii="Wingdings" w:hAnsi="Wingdings" w:hint="default"/>
      </w:rPr>
    </w:lvl>
    <w:lvl w:ilvl="3" w:tplc="D32A71BC">
      <w:start w:val="1"/>
      <w:numFmt w:val="bullet"/>
      <w:lvlText w:val=""/>
      <w:lvlJc w:val="left"/>
      <w:pPr>
        <w:ind w:left="2880" w:hanging="360"/>
      </w:pPr>
      <w:rPr>
        <w:rFonts w:ascii="Symbol" w:hAnsi="Symbol" w:hint="default"/>
      </w:rPr>
    </w:lvl>
    <w:lvl w:ilvl="4" w:tplc="BAB2ADFE">
      <w:start w:val="1"/>
      <w:numFmt w:val="bullet"/>
      <w:lvlText w:val="o"/>
      <w:lvlJc w:val="left"/>
      <w:pPr>
        <w:ind w:left="3600" w:hanging="360"/>
      </w:pPr>
      <w:rPr>
        <w:rFonts w:ascii="Courier New" w:hAnsi="Courier New" w:hint="default"/>
      </w:rPr>
    </w:lvl>
    <w:lvl w:ilvl="5" w:tplc="53BE078A">
      <w:start w:val="1"/>
      <w:numFmt w:val="bullet"/>
      <w:lvlText w:val=""/>
      <w:lvlJc w:val="left"/>
      <w:pPr>
        <w:ind w:left="4320" w:hanging="360"/>
      </w:pPr>
      <w:rPr>
        <w:rFonts w:ascii="Wingdings" w:hAnsi="Wingdings" w:hint="default"/>
      </w:rPr>
    </w:lvl>
    <w:lvl w:ilvl="6" w:tplc="8E468C36">
      <w:start w:val="1"/>
      <w:numFmt w:val="bullet"/>
      <w:lvlText w:val=""/>
      <w:lvlJc w:val="left"/>
      <w:pPr>
        <w:ind w:left="5040" w:hanging="360"/>
      </w:pPr>
      <w:rPr>
        <w:rFonts w:ascii="Symbol" w:hAnsi="Symbol" w:hint="default"/>
      </w:rPr>
    </w:lvl>
    <w:lvl w:ilvl="7" w:tplc="61FC64D6">
      <w:start w:val="1"/>
      <w:numFmt w:val="bullet"/>
      <w:lvlText w:val="o"/>
      <w:lvlJc w:val="left"/>
      <w:pPr>
        <w:ind w:left="5760" w:hanging="360"/>
      </w:pPr>
      <w:rPr>
        <w:rFonts w:ascii="Courier New" w:hAnsi="Courier New" w:hint="default"/>
      </w:rPr>
    </w:lvl>
    <w:lvl w:ilvl="8" w:tplc="D1F681D0">
      <w:start w:val="1"/>
      <w:numFmt w:val="bullet"/>
      <w:lvlText w:val=""/>
      <w:lvlJc w:val="left"/>
      <w:pPr>
        <w:ind w:left="6480" w:hanging="360"/>
      </w:pPr>
      <w:rPr>
        <w:rFonts w:ascii="Wingdings" w:hAnsi="Wingdings" w:hint="default"/>
      </w:rPr>
    </w:lvl>
  </w:abstractNum>
  <w:abstractNum w:abstractNumId="27" w15:restartNumberingAfterBreak="0">
    <w:nsid w:val="695A5E91"/>
    <w:multiLevelType w:val="hybridMultilevel"/>
    <w:tmpl w:val="461E7C5E"/>
    <w:lvl w:ilvl="0" w:tplc="4FD4CE4E">
      <w:start w:val="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3466AB"/>
    <w:multiLevelType w:val="hybridMultilevel"/>
    <w:tmpl w:val="E690E9DE"/>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D766C"/>
    <w:multiLevelType w:val="hybridMultilevel"/>
    <w:tmpl w:val="BD88957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D16980"/>
    <w:multiLevelType w:val="multilevel"/>
    <w:tmpl w:val="5E7E77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03B5625"/>
    <w:multiLevelType w:val="hybridMultilevel"/>
    <w:tmpl w:val="7F600228"/>
    <w:lvl w:ilvl="0" w:tplc="D6D43320">
      <w:start w:val="4"/>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59936E4"/>
    <w:multiLevelType w:val="hybridMultilevel"/>
    <w:tmpl w:val="3006A9E2"/>
    <w:lvl w:ilvl="0" w:tplc="B79A14AA">
      <w:start w:val="1"/>
      <w:numFmt w:val="bullet"/>
      <w:lvlText w:val=""/>
      <w:lvlJc w:val="left"/>
      <w:pPr>
        <w:ind w:left="720" w:hanging="360"/>
      </w:pPr>
      <w:rPr>
        <w:rFonts w:ascii="Symbol" w:hAnsi="Symbol" w:hint="default"/>
      </w:rPr>
    </w:lvl>
    <w:lvl w:ilvl="1" w:tplc="44329368">
      <w:start w:val="1"/>
      <w:numFmt w:val="bullet"/>
      <w:lvlText w:val="o"/>
      <w:lvlJc w:val="left"/>
      <w:pPr>
        <w:ind w:left="1440" w:hanging="360"/>
      </w:pPr>
      <w:rPr>
        <w:rFonts w:ascii="Courier New" w:hAnsi="Courier New" w:hint="default"/>
      </w:rPr>
    </w:lvl>
    <w:lvl w:ilvl="2" w:tplc="6B143CD6">
      <w:start w:val="1"/>
      <w:numFmt w:val="bullet"/>
      <w:lvlText w:val=""/>
      <w:lvlJc w:val="left"/>
      <w:pPr>
        <w:ind w:left="2160" w:hanging="360"/>
      </w:pPr>
      <w:rPr>
        <w:rFonts w:ascii="Wingdings" w:hAnsi="Wingdings" w:hint="default"/>
      </w:rPr>
    </w:lvl>
    <w:lvl w:ilvl="3" w:tplc="5670A320">
      <w:start w:val="1"/>
      <w:numFmt w:val="bullet"/>
      <w:lvlText w:val=""/>
      <w:lvlJc w:val="left"/>
      <w:pPr>
        <w:ind w:left="2880" w:hanging="360"/>
      </w:pPr>
      <w:rPr>
        <w:rFonts w:ascii="Symbol" w:hAnsi="Symbol" w:hint="default"/>
      </w:rPr>
    </w:lvl>
    <w:lvl w:ilvl="4" w:tplc="7FD0C408">
      <w:start w:val="1"/>
      <w:numFmt w:val="bullet"/>
      <w:lvlText w:val="o"/>
      <w:lvlJc w:val="left"/>
      <w:pPr>
        <w:ind w:left="3600" w:hanging="360"/>
      </w:pPr>
      <w:rPr>
        <w:rFonts w:ascii="Courier New" w:hAnsi="Courier New" w:hint="default"/>
      </w:rPr>
    </w:lvl>
    <w:lvl w:ilvl="5" w:tplc="F1D8970C">
      <w:start w:val="1"/>
      <w:numFmt w:val="bullet"/>
      <w:lvlText w:val=""/>
      <w:lvlJc w:val="left"/>
      <w:pPr>
        <w:ind w:left="4320" w:hanging="360"/>
      </w:pPr>
      <w:rPr>
        <w:rFonts w:ascii="Wingdings" w:hAnsi="Wingdings" w:hint="default"/>
      </w:rPr>
    </w:lvl>
    <w:lvl w:ilvl="6" w:tplc="2182CE3E">
      <w:start w:val="1"/>
      <w:numFmt w:val="bullet"/>
      <w:lvlText w:val=""/>
      <w:lvlJc w:val="left"/>
      <w:pPr>
        <w:ind w:left="5040" w:hanging="360"/>
      </w:pPr>
      <w:rPr>
        <w:rFonts w:ascii="Symbol" w:hAnsi="Symbol" w:hint="default"/>
      </w:rPr>
    </w:lvl>
    <w:lvl w:ilvl="7" w:tplc="C7D492DC">
      <w:start w:val="1"/>
      <w:numFmt w:val="bullet"/>
      <w:lvlText w:val="o"/>
      <w:lvlJc w:val="left"/>
      <w:pPr>
        <w:ind w:left="5760" w:hanging="360"/>
      </w:pPr>
      <w:rPr>
        <w:rFonts w:ascii="Courier New" w:hAnsi="Courier New" w:hint="default"/>
      </w:rPr>
    </w:lvl>
    <w:lvl w:ilvl="8" w:tplc="8200B2F8">
      <w:start w:val="1"/>
      <w:numFmt w:val="bullet"/>
      <w:lvlText w:val=""/>
      <w:lvlJc w:val="left"/>
      <w:pPr>
        <w:ind w:left="6480" w:hanging="360"/>
      </w:pPr>
      <w:rPr>
        <w:rFonts w:ascii="Wingdings" w:hAnsi="Wingdings" w:hint="default"/>
      </w:rPr>
    </w:lvl>
  </w:abstractNum>
  <w:abstractNum w:abstractNumId="33" w15:restartNumberingAfterBreak="0">
    <w:nsid w:val="7744474D"/>
    <w:multiLevelType w:val="hybridMultilevel"/>
    <w:tmpl w:val="37D0AC9C"/>
    <w:lvl w:ilvl="0" w:tplc="715C6C6A">
      <w:start w:val="1"/>
      <w:numFmt w:val="bullet"/>
      <w:lvlText w:val="o"/>
      <w:lvlJc w:val="left"/>
      <w:pPr>
        <w:ind w:left="1080" w:hanging="360"/>
      </w:pPr>
      <w:rPr>
        <w:rFonts w:ascii="Courier New" w:hAnsi="Courier New" w:hint="default"/>
      </w:rPr>
    </w:lvl>
    <w:lvl w:ilvl="1" w:tplc="94503F24">
      <w:start w:val="1"/>
      <w:numFmt w:val="bullet"/>
      <w:lvlText w:val="o"/>
      <w:lvlJc w:val="left"/>
      <w:pPr>
        <w:ind w:left="1800" w:hanging="360"/>
      </w:pPr>
      <w:rPr>
        <w:rFonts w:ascii="Courier New" w:hAnsi="Courier New" w:hint="default"/>
      </w:rPr>
    </w:lvl>
    <w:lvl w:ilvl="2" w:tplc="C930EF60">
      <w:start w:val="1"/>
      <w:numFmt w:val="bullet"/>
      <w:lvlText w:val=""/>
      <w:lvlJc w:val="left"/>
      <w:pPr>
        <w:ind w:left="2520" w:hanging="360"/>
      </w:pPr>
      <w:rPr>
        <w:rFonts w:ascii="Wingdings" w:hAnsi="Wingdings" w:hint="default"/>
      </w:rPr>
    </w:lvl>
    <w:lvl w:ilvl="3" w:tplc="FCDACC0E">
      <w:start w:val="1"/>
      <w:numFmt w:val="bullet"/>
      <w:lvlText w:val=""/>
      <w:lvlJc w:val="left"/>
      <w:pPr>
        <w:ind w:left="3240" w:hanging="360"/>
      </w:pPr>
      <w:rPr>
        <w:rFonts w:ascii="Symbol" w:hAnsi="Symbol" w:hint="default"/>
      </w:rPr>
    </w:lvl>
    <w:lvl w:ilvl="4" w:tplc="AE42B084">
      <w:start w:val="1"/>
      <w:numFmt w:val="bullet"/>
      <w:lvlText w:val="o"/>
      <w:lvlJc w:val="left"/>
      <w:pPr>
        <w:ind w:left="3960" w:hanging="360"/>
      </w:pPr>
      <w:rPr>
        <w:rFonts w:ascii="Courier New" w:hAnsi="Courier New" w:hint="default"/>
      </w:rPr>
    </w:lvl>
    <w:lvl w:ilvl="5" w:tplc="3C947F48">
      <w:start w:val="1"/>
      <w:numFmt w:val="bullet"/>
      <w:lvlText w:val=""/>
      <w:lvlJc w:val="left"/>
      <w:pPr>
        <w:ind w:left="4680" w:hanging="360"/>
      </w:pPr>
      <w:rPr>
        <w:rFonts w:ascii="Wingdings" w:hAnsi="Wingdings" w:hint="default"/>
      </w:rPr>
    </w:lvl>
    <w:lvl w:ilvl="6" w:tplc="64440A0E">
      <w:start w:val="1"/>
      <w:numFmt w:val="bullet"/>
      <w:lvlText w:val=""/>
      <w:lvlJc w:val="left"/>
      <w:pPr>
        <w:ind w:left="5400" w:hanging="360"/>
      </w:pPr>
      <w:rPr>
        <w:rFonts w:ascii="Symbol" w:hAnsi="Symbol" w:hint="default"/>
      </w:rPr>
    </w:lvl>
    <w:lvl w:ilvl="7" w:tplc="1D269772">
      <w:start w:val="1"/>
      <w:numFmt w:val="bullet"/>
      <w:lvlText w:val="o"/>
      <w:lvlJc w:val="left"/>
      <w:pPr>
        <w:ind w:left="6120" w:hanging="360"/>
      </w:pPr>
      <w:rPr>
        <w:rFonts w:ascii="Courier New" w:hAnsi="Courier New" w:hint="default"/>
      </w:rPr>
    </w:lvl>
    <w:lvl w:ilvl="8" w:tplc="789EA626">
      <w:start w:val="1"/>
      <w:numFmt w:val="bullet"/>
      <w:lvlText w:val=""/>
      <w:lvlJc w:val="left"/>
      <w:pPr>
        <w:ind w:left="6840" w:hanging="360"/>
      </w:pPr>
      <w:rPr>
        <w:rFonts w:ascii="Wingdings" w:hAnsi="Wingdings" w:hint="default"/>
      </w:rPr>
    </w:lvl>
  </w:abstractNum>
  <w:abstractNum w:abstractNumId="34" w15:restartNumberingAfterBreak="0">
    <w:nsid w:val="77C2319B"/>
    <w:multiLevelType w:val="multilevel"/>
    <w:tmpl w:val="7F2C5AC8"/>
    <w:lvl w:ilvl="0">
      <w:start w:val="30"/>
      <w:numFmt w:val="decimal"/>
      <w:lvlText w:val="%1"/>
      <w:lvlJc w:val="left"/>
      <w:pPr>
        <w:ind w:left="500" w:hanging="500"/>
      </w:pPr>
      <w:rPr>
        <w:rFonts w:hint="default"/>
      </w:rPr>
    </w:lvl>
    <w:lvl w:ilvl="1">
      <w:start w:val="8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9B148A"/>
    <w:multiLevelType w:val="hybridMultilevel"/>
    <w:tmpl w:val="B58C5100"/>
    <w:lvl w:ilvl="0" w:tplc="18EC779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3"/>
  </w:num>
  <w:num w:numId="2">
    <w:abstractNumId w:val="19"/>
  </w:num>
  <w:num w:numId="3">
    <w:abstractNumId w:val="12"/>
  </w:num>
  <w:num w:numId="4">
    <w:abstractNumId w:val="32"/>
  </w:num>
  <w:num w:numId="5">
    <w:abstractNumId w:val="0"/>
  </w:num>
  <w:num w:numId="6">
    <w:abstractNumId w:val="26"/>
  </w:num>
  <w:num w:numId="7">
    <w:abstractNumId w:val="3"/>
  </w:num>
  <w:num w:numId="8">
    <w:abstractNumId w:val="17"/>
  </w:num>
  <w:num w:numId="9">
    <w:abstractNumId w:val="23"/>
  </w:num>
  <w:num w:numId="10">
    <w:abstractNumId w:val="22"/>
  </w:num>
  <w:num w:numId="11">
    <w:abstractNumId w:val="25"/>
  </w:num>
  <w:num w:numId="12">
    <w:abstractNumId w:val="31"/>
  </w:num>
  <w:num w:numId="13">
    <w:abstractNumId w:val="35"/>
  </w:num>
  <w:num w:numId="14">
    <w:abstractNumId w:val="21"/>
  </w:num>
  <w:num w:numId="15">
    <w:abstractNumId w:val="30"/>
  </w:num>
  <w:num w:numId="16">
    <w:abstractNumId w:val="10"/>
  </w:num>
  <w:num w:numId="17">
    <w:abstractNumId w:val="7"/>
  </w:num>
  <w:num w:numId="18">
    <w:abstractNumId w:val="1"/>
  </w:num>
  <w:num w:numId="19">
    <w:abstractNumId w:val="4"/>
  </w:num>
  <w:num w:numId="20">
    <w:abstractNumId w:val="28"/>
  </w:num>
  <w:num w:numId="21">
    <w:abstractNumId w:val="18"/>
  </w:num>
  <w:num w:numId="22">
    <w:abstractNumId w:val="9"/>
  </w:num>
  <w:num w:numId="23">
    <w:abstractNumId w:val="5"/>
  </w:num>
  <w:num w:numId="24">
    <w:abstractNumId w:val="27"/>
  </w:num>
  <w:num w:numId="25">
    <w:abstractNumId w:val="34"/>
  </w:num>
  <w:num w:numId="26">
    <w:abstractNumId w:val="15"/>
  </w:num>
  <w:num w:numId="27">
    <w:abstractNumId w:val="20"/>
  </w:num>
  <w:num w:numId="28">
    <w:abstractNumId w:val="2"/>
  </w:num>
  <w:num w:numId="29">
    <w:abstractNumId w:val="11"/>
  </w:num>
  <w:num w:numId="30">
    <w:abstractNumId w:val="29"/>
  </w:num>
  <w:num w:numId="31">
    <w:abstractNumId w:val="8"/>
  </w:num>
  <w:num w:numId="32">
    <w:abstractNumId w:val="13"/>
  </w:num>
  <w:num w:numId="33">
    <w:abstractNumId w:val="6"/>
  </w:num>
  <w:num w:numId="34">
    <w:abstractNumId w:val="14"/>
  </w:num>
  <w:num w:numId="35">
    <w:abstractNumId w:val="16"/>
  </w:num>
  <w:num w:numId="3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DF914F"/>
    <w:rsid w:val="00001433"/>
    <w:rsid w:val="0000181D"/>
    <w:rsid w:val="000055B2"/>
    <w:rsid w:val="00010B50"/>
    <w:rsid w:val="0001320D"/>
    <w:rsid w:val="00014936"/>
    <w:rsid w:val="0001549A"/>
    <w:rsid w:val="00015865"/>
    <w:rsid w:val="00020948"/>
    <w:rsid w:val="00023F4D"/>
    <w:rsid w:val="000243E3"/>
    <w:rsid w:val="00030148"/>
    <w:rsid w:val="00035C73"/>
    <w:rsid w:val="00036249"/>
    <w:rsid w:val="000376A6"/>
    <w:rsid w:val="000404E0"/>
    <w:rsid w:val="00042BC5"/>
    <w:rsid w:val="00044986"/>
    <w:rsid w:val="00044D4A"/>
    <w:rsid w:val="0004606F"/>
    <w:rsid w:val="0005154F"/>
    <w:rsid w:val="000520D9"/>
    <w:rsid w:val="00052E17"/>
    <w:rsid w:val="00053705"/>
    <w:rsid w:val="0005527D"/>
    <w:rsid w:val="00055D1E"/>
    <w:rsid w:val="00060ABA"/>
    <w:rsid w:val="0006258F"/>
    <w:rsid w:val="00062727"/>
    <w:rsid w:val="00077C2F"/>
    <w:rsid w:val="000802A4"/>
    <w:rsid w:val="00082D40"/>
    <w:rsid w:val="00083754"/>
    <w:rsid w:val="00090832"/>
    <w:rsid w:val="00091398"/>
    <w:rsid w:val="0009159E"/>
    <w:rsid w:val="00096CF0"/>
    <w:rsid w:val="00097552"/>
    <w:rsid w:val="000A0B2B"/>
    <w:rsid w:val="000A4D70"/>
    <w:rsid w:val="000A6AE0"/>
    <w:rsid w:val="000A77A5"/>
    <w:rsid w:val="000A7F3B"/>
    <w:rsid w:val="000B039A"/>
    <w:rsid w:val="000B2D28"/>
    <w:rsid w:val="000B6283"/>
    <w:rsid w:val="000C04F3"/>
    <w:rsid w:val="000C13DB"/>
    <w:rsid w:val="000C1A65"/>
    <w:rsid w:val="000C59AD"/>
    <w:rsid w:val="000C60E7"/>
    <w:rsid w:val="000C6EE8"/>
    <w:rsid w:val="000C73C4"/>
    <w:rsid w:val="000D14AD"/>
    <w:rsid w:val="000D3409"/>
    <w:rsid w:val="000D35F2"/>
    <w:rsid w:val="000D40D1"/>
    <w:rsid w:val="000D419E"/>
    <w:rsid w:val="000D4841"/>
    <w:rsid w:val="000D69AC"/>
    <w:rsid w:val="000D7F7B"/>
    <w:rsid w:val="000E0D22"/>
    <w:rsid w:val="000E2010"/>
    <w:rsid w:val="000E297B"/>
    <w:rsid w:val="000E4468"/>
    <w:rsid w:val="000E46C0"/>
    <w:rsid w:val="000E4AA7"/>
    <w:rsid w:val="000E7CB7"/>
    <w:rsid w:val="000F3B04"/>
    <w:rsid w:val="000F476C"/>
    <w:rsid w:val="000F5935"/>
    <w:rsid w:val="000F75DB"/>
    <w:rsid w:val="00100436"/>
    <w:rsid w:val="00100880"/>
    <w:rsid w:val="00110CC1"/>
    <w:rsid w:val="00113BAD"/>
    <w:rsid w:val="00114B4F"/>
    <w:rsid w:val="001176AF"/>
    <w:rsid w:val="00117BE7"/>
    <w:rsid w:val="00117DB3"/>
    <w:rsid w:val="001224D6"/>
    <w:rsid w:val="001260EB"/>
    <w:rsid w:val="001268CE"/>
    <w:rsid w:val="001279BA"/>
    <w:rsid w:val="00133673"/>
    <w:rsid w:val="0013514C"/>
    <w:rsid w:val="00135919"/>
    <w:rsid w:val="001401BE"/>
    <w:rsid w:val="00140315"/>
    <w:rsid w:val="0014121F"/>
    <w:rsid w:val="0015056F"/>
    <w:rsid w:val="00151CFD"/>
    <w:rsid w:val="00153664"/>
    <w:rsid w:val="001538FA"/>
    <w:rsid w:val="0015791E"/>
    <w:rsid w:val="001609DF"/>
    <w:rsid w:val="00163C98"/>
    <w:rsid w:val="00164065"/>
    <w:rsid w:val="00167E09"/>
    <w:rsid w:val="00177F53"/>
    <w:rsid w:val="001808FD"/>
    <w:rsid w:val="00191131"/>
    <w:rsid w:val="001A25EE"/>
    <w:rsid w:val="001A2F96"/>
    <w:rsid w:val="001A40AF"/>
    <w:rsid w:val="001A4126"/>
    <w:rsid w:val="001A7792"/>
    <w:rsid w:val="001B1644"/>
    <w:rsid w:val="001B3953"/>
    <w:rsid w:val="001B4EC6"/>
    <w:rsid w:val="001C0E27"/>
    <w:rsid w:val="001C5E64"/>
    <w:rsid w:val="001D1773"/>
    <w:rsid w:val="001D32EC"/>
    <w:rsid w:val="001D5D26"/>
    <w:rsid w:val="001D5E74"/>
    <w:rsid w:val="001D60B8"/>
    <w:rsid w:val="001E0432"/>
    <w:rsid w:val="001E1840"/>
    <w:rsid w:val="001E598E"/>
    <w:rsid w:val="001F08FE"/>
    <w:rsid w:val="001F0D0E"/>
    <w:rsid w:val="001F1CA8"/>
    <w:rsid w:val="001F1DC4"/>
    <w:rsid w:val="001F4A0A"/>
    <w:rsid w:val="00201DA2"/>
    <w:rsid w:val="0020383E"/>
    <w:rsid w:val="00205498"/>
    <w:rsid w:val="002062F7"/>
    <w:rsid w:val="00212543"/>
    <w:rsid w:val="00217530"/>
    <w:rsid w:val="00222C83"/>
    <w:rsid w:val="0022309F"/>
    <w:rsid w:val="002316B4"/>
    <w:rsid w:val="00237AB7"/>
    <w:rsid w:val="002405BE"/>
    <w:rsid w:val="002423C8"/>
    <w:rsid w:val="002448E7"/>
    <w:rsid w:val="0025112D"/>
    <w:rsid w:val="002522B2"/>
    <w:rsid w:val="002607FA"/>
    <w:rsid w:val="00261BD8"/>
    <w:rsid w:val="00273445"/>
    <w:rsid w:val="0027502D"/>
    <w:rsid w:val="00275967"/>
    <w:rsid w:val="00277722"/>
    <w:rsid w:val="0028067B"/>
    <w:rsid w:val="00280E83"/>
    <w:rsid w:val="00282A4C"/>
    <w:rsid w:val="00282F4B"/>
    <w:rsid w:val="00291851"/>
    <w:rsid w:val="00292EDA"/>
    <w:rsid w:val="002954BE"/>
    <w:rsid w:val="00295B75"/>
    <w:rsid w:val="00296638"/>
    <w:rsid w:val="002A4CDE"/>
    <w:rsid w:val="002A6CDB"/>
    <w:rsid w:val="002A6FA4"/>
    <w:rsid w:val="002A7FAC"/>
    <w:rsid w:val="002B354D"/>
    <w:rsid w:val="002B50B6"/>
    <w:rsid w:val="002C22A4"/>
    <w:rsid w:val="002C3807"/>
    <w:rsid w:val="002C3989"/>
    <w:rsid w:val="002D0991"/>
    <w:rsid w:val="002D116C"/>
    <w:rsid w:val="002D7403"/>
    <w:rsid w:val="002D7BFE"/>
    <w:rsid w:val="002E15C0"/>
    <w:rsid w:val="002F1177"/>
    <w:rsid w:val="002F314F"/>
    <w:rsid w:val="002F3BB4"/>
    <w:rsid w:val="002F4EE3"/>
    <w:rsid w:val="002F4F44"/>
    <w:rsid w:val="002F6607"/>
    <w:rsid w:val="002F7323"/>
    <w:rsid w:val="00301A9F"/>
    <w:rsid w:val="0030427F"/>
    <w:rsid w:val="00305BFD"/>
    <w:rsid w:val="00305EF0"/>
    <w:rsid w:val="00306353"/>
    <w:rsid w:val="00307D6F"/>
    <w:rsid w:val="00307F0E"/>
    <w:rsid w:val="00310D74"/>
    <w:rsid w:val="00312F98"/>
    <w:rsid w:val="003206FE"/>
    <w:rsid w:val="00320B81"/>
    <w:rsid w:val="00327165"/>
    <w:rsid w:val="003347F5"/>
    <w:rsid w:val="003360C6"/>
    <w:rsid w:val="00337DC4"/>
    <w:rsid w:val="003402A9"/>
    <w:rsid w:val="003465C6"/>
    <w:rsid w:val="0035495D"/>
    <w:rsid w:val="00361146"/>
    <w:rsid w:val="00362288"/>
    <w:rsid w:val="003627C6"/>
    <w:rsid w:val="00365FFD"/>
    <w:rsid w:val="0037100E"/>
    <w:rsid w:val="00381F6C"/>
    <w:rsid w:val="00390BEA"/>
    <w:rsid w:val="003933D9"/>
    <w:rsid w:val="003938F9"/>
    <w:rsid w:val="003A0111"/>
    <w:rsid w:val="003A1A26"/>
    <w:rsid w:val="003A1B0B"/>
    <w:rsid w:val="003A1FBB"/>
    <w:rsid w:val="003A2360"/>
    <w:rsid w:val="003A2523"/>
    <w:rsid w:val="003A6B2D"/>
    <w:rsid w:val="003A6CEE"/>
    <w:rsid w:val="003B13CC"/>
    <w:rsid w:val="003B1527"/>
    <w:rsid w:val="003B1BD6"/>
    <w:rsid w:val="003B346D"/>
    <w:rsid w:val="003C260F"/>
    <w:rsid w:val="003C27BE"/>
    <w:rsid w:val="003C4E05"/>
    <w:rsid w:val="003C583B"/>
    <w:rsid w:val="003C6CEE"/>
    <w:rsid w:val="003D1A11"/>
    <w:rsid w:val="003D1A8C"/>
    <w:rsid w:val="003D1FE3"/>
    <w:rsid w:val="003D63AC"/>
    <w:rsid w:val="003D776F"/>
    <w:rsid w:val="003E4664"/>
    <w:rsid w:val="003E4705"/>
    <w:rsid w:val="003E6A44"/>
    <w:rsid w:val="003E76E4"/>
    <w:rsid w:val="003F01B9"/>
    <w:rsid w:val="003F3E73"/>
    <w:rsid w:val="003F5548"/>
    <w:rsid w:val="003F555B"/>
    <w:rsid w:val="004003A4"/>
    <w:rsid w:val="00403DAC"/>
    <w:rsid w:val="004109EA"/>
    <w:rsid w:val="00411BA9"/>
    <w:rsid w:val="0041396C"/>
    <w:rsid w:val="00414C65"/>
    <w:rsid w:val="00416CEA"/>
    <w:rsid w:val="004171B2"/>
    <w:rsid w:val="0041764A"/>
    <w:rsid w:val="00420638"/>
    <w:rsid w:val="00420BD7"/>
    <w:rsid w:val="00421832"/>
    <w:rsid w:val="00427269"/>
    <w:rsid w:val="00433411"/>
    <w:rsid w:val="004337FB"/>
    <w:rsid w:val="00435CC9"/>
    <w:rsid w:val="00436467"/>
    <w:rsid w:val="00436A8E"/>
    <w:rsid w:val="0044340F"/>
    <w:rsid w:val="00450B07"/>
    <w:rsid w:val="004613F9"/>
    <w:rsid w:val="0047170B"/>
    <w:rsid w:val="0047217C"/>
    <w:rsid w:val="004752C3"/>
    <w:rsid w:val="00475E6D"/>
    <w:rsid w:val="00480CED"/>
    <w:rsid w:val="0048188F"/>
    <w:rsid w:val="0048207F"/>
    <w:rsid w:val="0048228B"/>
    <w:rsid w:val="004833BB"/>
    <w:rsid w:val="00484FE3"/>
    <w:rsid w:val="00485D3C"/>
    <w:rsid w:val="004868B4"/>
    <w:rsid w:val="00494044"/>
    <w:rsid w:val="0049522D"/>
    <w:rsid w:val="004A4716"/>
    <w:rsid w:val="004A526B"/>
    <w:rsid w:val="004B138E"/>
    <w:rsid w:val="004B30FE"/>
    <w:rsid w:val="004B56B5"/>
    <w:rsid w:val="004B5D3D"/>
    <w:rsid w:val="004C230D"/>
    <w:rsid w:val="004C7A76"/>
    <w:rsid w:val="004D0B24"/>
    <w:rsid w:val="004D37BD"/>
    <w:rsid w:val="004D7BF6"/>
    <w:rsid w:val="004E0424"/>
    <w:rsid w:val="004E0560"/>
    <w:rsid w:val="004E145A"/>
    <w:rsid w:val="004E1E18"/>
    <w:rsid w:val="004E4C1F"/>
    <w:rsid w:val="004F0A1C"/>
    <w:rsid w:val="004F0DA0"/>
    <w:rsid w:val="004F2D31"/>
    <w:rsid w:val="004F2DC3"/>
    <w:rsid w:val="004F366A"/>
    <w:rsid w:val="004F6CF6"/>
    <w:rsid w:val="00500002"/>
    <w:rsid w:val="00500792"/>
    <w:rsid w:val="00503A8E"/>
    <w:rsid w:val="00507F55"/>
    <w:rsid w:val="00511725"/>
    <w:rsid w:val="0051243D"/>
    <w:rsid w:val="005143AC"/>
    <w:rsid w:val="0051629D"/>
    <w:rsid w:val="005168E1"/>
    <w:rsid w:val="005214A0"/>
    <w:rsid w:val="00523E17"/>
    <w:rsid w:val="005251D7"/>
    <w:rsid w:val="00532645"/>
    <w:rsid w:val="00533CB2"/>
    <w:rsid w:val="00533DC3"/>
    <w:rsid w:val="005344DE"/>
    <w:rsid w:val="00534C2F"/>
    <w:rsid w:val="00536BBC"/>
    <w:rsid w:val="005412CE"/>
    <w:rsid w:val="00541D4F"/>
    <w:rsid w:val="005429A8"/>
    <w:rsid w:val="00542CBC"/>
    <w:rsid w:val="00544EC9"/>
    <w:rsid w:val="005571A8"/>
    <w:rsid w:val="00565E7A"/>
    <w:rsid w:val="005670A5"/>
    <w:rsid w:val="00572272"/>
    <w:rsid w:val="00573EEA"/>
    <w:rsid w:val="00574316"/>
    <w:rsid w:val="005765A8"/>
    <w:rsid w:val="00576702"/>
    <w:rsid w:val="00577DFA"/>
    <w:rsid w:val="0058487F"/>
    <w:rsid w:val="00587EB2"/>
    <w:rsid w:val="00590D2A"/>
    <w:rsid w:val="00592045"/>
    <w:rsid w:val="00592C5B"/>
    <w:rsid w:val="005945C6"/>
    <w:rsid w:val="00594633"/>
    <w:rsid w:val="0059740A"/>
    <w:rsid w:val="00597D6E"/>
    <w:rsid w:val="005A1286"/>
    <w:rsid w:val="005A4646"/>
    <w:rsid w:val="005A630F"/>
    <w:rsid w:val="005A6661"/>
    <w:rsid w:val="005A68C7"/>
    <w:rsid w:val="005A7268"/>
    <w:rsid w:val="005B06D6"/>
    <w:rsid w:val="005C097C"/>
    <w:rsid w:val="005C19BB"/>
    <w:rsid w:val="005C7CD8"/>
    <w:rsid w:val="005D1AF2"/>
    <w:rsid w:val="005D3E6F"/>
    <w:rsid w:val="005E1991"/>
    <w:rsid w:val="005E4F2D"/>
    <w:rsid w:val="005F0E57"/>
    <w:rsid w:val="005F1B7E"/>
    <w:rsid w:val="005F318C"/>
    <w:rsid w:val="005F494A"/>
    <w:rsid w:val="005F7900"/>
    <w:rsid w:val="005F7DF3"/>
    <w:rsid w:val="00601E4F"/>
    <w:rsid w:val="006027A4"/>
    <w:rsid w:val="00607FC0"/>
    <w:rsid w:val="006100EC"/>
    <w:rsid w:val="00610B01"/>
    <w:rsid w:val="006114E8"/>
    <w:rsid w:val="00615AD2"/>
    <w:rsid w:val="00616F20"/>
    <w:rsid w:val="00617D94"/>
    <w:rsid w:val="00621FA3"/>
    <w:rsid w:val="00626427"/>
    <w:rsid w:val="00630839"/>
    <w:rsid w:val="00630906"/>
    <w:rsid w:val="00633276"/>
    <w:rsid w:val="0063591B"/>
    <w:rsid w:val="00635DF7"/>
    <w:rsid w:val="0064084F"/>
    <w:rsid w:val="00640D84"/>
    <w:rsid w:val="006420D8"/>
    <w:rsid w:val="0064335D"/>
    <w:rsid w:val="006466E2"/>
    <w:rsid w:val="00646B91"/>
    <w:rsid w:val="006475BC"/>
    <w:rsid w:val="00651907"/>
    <w:rsid w:val="006528CE"/>
    <w:rsid w:val="0065314A"/>
    <w:rsid w:val="006543F9"/>
    <w:rsid w:val="00654CFA"/>
    <w:rsid w:val="00655956"/>
    <w:rsid w:val="006566C4"/>
    <w:rsid w:val="0065684B"/>
    <w:rsid w:val="006608AD"/>
    <w:rsid w:val="00660E00"/>
    <w:rsid w:val="00662361"/>
    <w:rsid w:val="00663D99"/>
    <w:rsid w:val="00663F85"/>
    <w:rsid w:val="00666F7E"/>
    <w:rsid w:val="00667A55"/>
    <w:rsid w:val="00675EB5"/>
    <w:rsid w:val="006770E8"/>
    <w:rsid w:val="006816BB"/>
    <w:rsid w:val="00682F75"/>
    <w:rsid w:val="006852DD"/>
    <w:rsid w:val="00690CAF"/>
    <w:rsid w:val="006917B1"/>
    <w:rsid w:val="006951DD"/>
    <w:rsid w:val="00697CDC"/>
    <w:rsid w:val="006A0A2F"/>
    <w:rsid w:val="006A0BCA"/>
    <w:rsid w:val="006A0DBA"/>
    <w:rsid w:val="006A295E"/>
    <w:rsid w:val="006A63D4"/>
    <w:rsid w:val="006B2AF9"/>
    <w:rsid w:val="006B49FA"/>
    <w:rsid w:val="006B669D"/>
    <w:rsid w:val="006B7E25"/>
    <w:rsid w:val="006C0359"/>
    <w:rsid w:val="006C2155"/>
    <w:rsid w:val="006C41A2"/>
    <w:rsid w:val="006D1A70"/>
    <w:rsid w:val="006D1F72"/>
    <w:rsid w:val="006D43BD"/>
    <w:rsid w:val="006D62EC"/>
    <w:rsid w:val="006D64C2"/>
    <w:rsid w:val="006D6775"/>
    <w:rsid w:val="006D78CC"/>
    <w:rsid w:val="006E006D"/>
    <w:rsid w:val="006E19BE"/>
    <w:rsid w:val="006E265E"/>
    <w:rsid w:val="006E419C"/>
    <w:rsid w:val="006E628E"/>
    <w:rsid w:val="006F0954"/>
    <w:rsid w:val="006F0C5D"/>
    <w:rsid w:val="006F0D6E"/>
    <w:rsid w:val="006F22A7"/>
    <w:rsid w:val="006F3172"/>
    <w:rsid w:val="00706CD0"/>
    <w:rsid w:val="0070758B"/>
    <w:rsid w:val="00713182"/>
    <w:rsid w:val="0071328C"/>
    <w:rsid w:val="007145F3"/>
    <w:rsid w:val="00714F53"/>
    <w:rsid w:val="007258D7"/>
    <w:rsid w:val="007305C2"/>
    <w:rsid w:val="00733882"/>
    <w:rsid w:val="007364C9"/>
    <w:rsid w:val="00736D74"/>
    <w:rsid w:val="0074312D"/>
    <w:rsid w:val="0074579D"/>
    <w:rsid w:val="007531AF"/>
    <w:rsid w:val="0075490C"/>
    <w:rsid w:val="007558B0"/>
    <w:rsid w:val="00756EA4"/>
    <w:rsid w:val="007613C5"/>
    <w:rsid w:val="00761DB4"/>
    <w:rsid w:val="0076587C"/>
    <w:rsid w:val="00765CD5"/>
    <w:rsid w:val="00766671"/>
    <w:rsid w:val="0076721F"/>
    <w:rsid w:val="00771DB1"/>
    <w:rsid w:val="00776B26"/>
    <w:rsid w:val="00777506"/>
    <w:rsid w:val="0078123A"/>
    <w:rsid w:val="0078129E"/>
    <w:rsid w:val="00781DA0"/>
    <w:rsid w:val="00783AB1"/>
    <w:rsid w:val="00784253"/>
    <w:rsid w:val="0078450C"/>
    <w:rsid w:val="00784C1B"/>
    <w:rsid w:val="0078715E"/>
    <w:rsid w:val="00791E93"/>
    <w:rsid w:val="00793EF7"/>
    <w:rsid w:val="007A026D"/>
    <w:rsid w:val="007A08D9"/>
    <w:rsid w:val="007A434D"/>
    <w:rsid w:val="007A64CA"/>
    <w:rsid w:val="007A7181"/>
    <w:rsid w:val="007A7619"/>
    <w:rsid w:val="007B046F"/>
    <w:rsid w:val="007B21EA"/>
    <w:rsid w:val="007B4284"/>
    <w:rsid w:val="007C1EFE"/>
    <w:rsid w:val="007C2578"/>
    <w:rsid w:val="007C6407"/>
    <w:rsid w:val="007C6C95"/>
    <w:rsid w:val="007C6E14"/>
    <w:rsid w:val="007C79C5"/>
    <w:rsid w:val="007C7B28"/>
    <w:rsid w:val="007D08E2"/>
    <w:rsid w:val="007D184C"/>
    <w:rsid w:val="007D1FDF"/>
    <w:rsid w:val="007D3E02"/>
    <w:rsid w:val="007D42F9"/>
    <w:rsid w:val="007D5E96"/>
    <w:rsid w:val="007E1490"/>
    <w:rsid w:val="007E14F5"/>
    <w:rsid w:val="007E1E4E"/>
    <w:rsid w:val="007E4DC2"/>
    <w:rsid w:val="007F17D6"/>
    <w:rsid w:val="007F2AC0"/>
    <w:rsid w:val="007F62CC"/>
    <w:rsid w:val="007F6DE7"/>
    <w:rsid w:val="00802593"/>
    <w:rsid w:val="00803504"/>
    <w:rsid w:val="008043A4"/>
    <w:rsid w:val="0081079C"/>
    <w:rsid w:val="00810CE8"/>
    <w:rsid w:val="00812AAE"/>
    <w:rsid w:val="00812BB7"/>
    <w:rsid w:val="00813641"/>
    <w:rsid w:val="00814EE1"/>
    <w:rsid w:val="0081596B"/>
    <w:rsid w:val="00816AF2"/>
    <w:rsid w:val="00821256"/>
    <w:rsid w:val="00821854"/>
    <w:rsid w:val="00822C35"/>
    <w:rsid w:val="00824F81"/>
    <w:rsid w:val="00825122"/>
    <w:rsid w:val="00827E7B"/>
    <w:rsid w:val="00832565"/>
    <w:rsid w:val="008348D9"/>
    <w:rsid w:val="00835D77"/>
    <w:rsid w:val="00835D9F"/>
    <w:rsid w:val="0083746D"/>
    <w:rsid w:val="00837E93"/>
    <w:rsid w:val="008417B1"/>
    <w:rsid w:val="00841D55"/>
    <w:rsid w:val="008436AB"/>
    <w:rsid w:val="008478FF"/>
    <w:rsid w:val="00847C79"/>
    <w:rsid w:val="0085070F"/>
    <w:rsid w:val="00851F65"/>
    <w:rsid w:val="00855B04"/>
    <w:rsid w:val="00855D80"/>
    <w:rsid w:val="00864C5D"/>
    <w:rsid w:val="00867225"/>
    <w:rsid w:val="008707DF"/>
    <w:rsid w:val="00870AC4"/>
    <w:rsid w:val="008828F6"/>
    <w:rsid w:val="0088518E"/>
    <w:rsid w:val="00885AB5"/>
    <w:rsid w:val="00886BF5"/>
    <w:rsid w:val="00891B9B"/>
    <w:rsid w:val="00891E29"/>
    <w:rsid w:val="008942D1"/>
    <w:rsid w:val="00896486"/>
    <w:rsid w:val="00897071"/>
    <w:rsid w:val="008974F8"/>
    <w:rsid w:val="008A25B7"/>
    <w:rsid w:val="008A3C42"/>
    <w:rsid w:val="008B12E2"/>
    <w:rsid w:val="008B25C5"/>
    <w:rsid w:val="008B494E"/>
    <w:rsid w:val="008B49A6"/>
    <w:rsid w:val="008B4EB6"/>
    <w:rsid w:val="008C1AF4"/>
    <w:rsid w:val="008C1E06"/>
    <w:rsid w:val="008C3322"/>
    <w:rsid w:val="008C3FCD"/>
    <w:rsid w:val="008C58A1"/>
    <w:rsid w:val="008C59BD"/>
    <w:rsid w:val="008C6414"/>
    <w:rsid w:val="008C6F69"/>
    <w:rsid w:val="008D314E"/>
    <w:rsid w:val="008D3C9E"/>
    <w:rsid w:val="008D3E73"/>
    <w:rsid w:val="008D4D43"/>
    <w:rsid w:val="008D4E8E"/>
    <w:rsid w:val="008E2663"/>
    <w:rsid w:val="008E5409"/>
    <w:rsid w:val="008E58FB"/>
    <w:rsid w:val="008E6C96"/>
    <w:rsid w:val="008F47AB"/>
    <w:rsid w:val="008F770B"/>
    <w:rsid w:val="008F7F75"/>
    <w:rsid w:val="0090097D"/>
    <w:rsid w:val="00903A14"/>
    <w:rsid w:val="00903F4C"/>
    <w:rsid w:val="009043AA"/>
    <w:rsid w:val="00904CB3"/>
    <w:rsid w:val="009057FE"/>
    <w:rsid w:val="00911F0A"/>
    <w:rsid w:val="00912DC8"/>
    <w:rsid w:val="00913922"/>
    <w:rsid w:val="00923AA9"/>
    <w:rsid w:val="009255D9"/>
    <w:rsid w:val="00926635"/>
    <w:rsid w:val="0092696E"/>
    <w:rsid w:val="00930EAE"/>
    <w:rsid w:val="0093450A"/>
    <w:rsid w:val="009367DF"/>
    <w:rsid w:val="00937AB8"/>
    <w:rsid w:val="00941CD1"/>
    <w:rsid w:val="00942E07"/>
    <w:rsid w:val="00943845"/>
    <w:rsid w:val="00944B79"/>
    <w:rsid w:val="0096137F"/>
    <w:rsid w:val="009633A8"/>
    <w:rsid w:val="009671A3"/>
    <w:rsid w:val="00967292"/>
    <w:rsid w:val="009673DF"/>
    <w:rsid w:val="009676AB"/>
    <w:rsid w:val="00970B73"/>
    <w:rsid w:val="0097384E"/>
    <w:rsid w:val="00973F26"/>
    <w:rsid w:val="0097615D"/>
    <w:rsid w:val="00977DC7"/>
    <w:rsid w:val="009872A5"/>
    <w:rsid w:val="00991477"/>
    <w:rsid w:val="009949FF"/>
    <w:rsid w:val="00994AC4"/>
    <w:rsid w:val="00994BCB"/>
    <w:rsid w:val="00995484"/>
    <w:rsid w:val="00996131"/>
    <w:rsid w:val="00996E58"/>
    <w:rsid w:val="009A6568"/>
    <w:rsid w:val="009A660A"/>
    <w:rsid w:val="009B262C"/>
    <w:rsid w:val="009B3230"/>
    <w:rsid w:val="009B382C"/>
    <w:rsid w:val="009B7128"/>
    <w:rsid w:val="009C1932"/>
    <w:rsid w:val="009C3B8A"/>
    <w:rsid w:val="009C74DF"/>
    <w:rsid w:val="009D03F2"/>
    <w:rsid w:val="009D3ED6"/>
    <w:rsid w:val="009D46DA"/>
    <w:rsid w:val="009D5978"/>
    <w:rsid w:val="009D60CD"/>
    <w:rsid w:val="009E1ED0"/>
    <w:rsid w:val="009E2A81"/>
    <w:rsid w:val="009E3BA3"/>
    <w:rsid w:val="009E49EA"/>
    <w:rsid w:val="009E5221"/>
    <w:rsid w:val="009E676B"/>
    <w:rsid w:val="009E7CB0"/>
    <w:rsid w:val="009F011C"/>
    <w:rsid w:val="009F1DD2"/>
    <w:rsid w:val="009F216A"/>
    <w:rsid w:val="009F4063"/>
    <w:rsid w:val="009F44A7"/>
    <w:rsid w:val="009F7465"/>
    <w:rsid w:val="009F7B45"/>
    <w:rsid w:val="00A01B1E"/>
    <w:rsid w:val="00A033D9"/>
    <w:rsid w:val="00A03D81"/>
    <w:rsid w:val="00A06345"/>
    <w:rsid w:val="00A0677C"/>
    <w:rsid w:val="00A1035A"/>
    <w:rsid w:val="00A1217D"/>
    <w:rsid w:val="00A1293B"/>
    <w:rsid w:val="00A16F01"/>
    <w:rsid w:val="00A25BDF"/>
    <w:rsid w:val="00A279A4"/>
    <w:rsid w:val="00A35070"/>
    <w:rsid w:val="00A41104"/>
    <w:rsid w:val="00A413B8"/>
    <w:rsid w:val="00A42174"/>
    <w:rsid w:val="00A47DAB"/>
    <w:rsid w:val="00A5151C"/>
    <w:rsid w:val="00A53EFB"/>
    <w:rsid w:val="00A56EC8"/>
    <w:rsid w:val="00A57066"/>
    <w:rsid w:val="00A577FE"/>
    <w:rsid w:val="00A652C0"/>
    <w:rsid w:val="00A65A22"/>
    <w:rsid w:val="00A66CCA"/>
    <w:rsid w:val="00A66ED8"/>
    <w:rsid w:val="00A67695"/>
    <w:rsid w:val="00A7567B"/>
    <w:rsid w:val="00A77A3B"/>
    <w:rsid w:val="00A8133D"/>
    <w:rsid w:val="00A82E56"/>
    <w:rsid w:val="00A859C7"/>
    <w:rsid w:val="00A85B08"/>
    <w:rsid w:val="00A91216"/>
    <w:rsid w:val="00A92E57"/>
    <w:rsid w:val="00A93F53"/>
    <w:rsid w:val="00A9467E"/>
    <w:rsid w:val="00A97E1B"/>
    <w:rsid w:val="00AA0C46"/>
    <w:rsid w:val="00AA3672"/>
    <w:rsid w:val="00AA66FE"/>
    <w:rsid w:val="00AA785B"/>
    <w:rsid w:val="00AB0601"/>
    <w:rsid w:val="00AB236B"/>
    <w:rsid w:val="00AB4B55"/>
    <w:rsid w:val="00AB690D"/>
    <w:rsid w:val="00AB6BC3"/>
    <w:rsid w:val="00AB7B5D"/>
    <w:rsid w:val="00AC0A08"/>
    <w:rsid w:val="00AC0E09"/>
    <w:rsid w:val="00AC3985"/>
    <w:rsid w:val="00AD03C1"/>
    <w:rsid w:val="00AD2469"/>
    <w:rsid w:val="00AD2F0C"/>
    <w:rsid w:val="00AD60F9"/>
    <w:rsid w:val="00AD724C"/>
    <w:rsid w:val="00AE09C2"/>
    <w:rsid w:val="00AE154E"/>
    <w:rsid w:val="00AE2190"/>
    <w:rsid w:val="00AE3A7B"/>
    <w:rsid w:val="00AE460C"/>
    <w:rsid w:val="00AE6069"/>
    <w:rsid w:val="00AF0A29"/>
    <w:rsid w:val="00AF11C4"/>
    <w:rsid w:val="00B02413"/>
    <w:rsid w:val="00B03BBD"/>
    <w:rsid w:val="00B03C8C"/>
    <w:rsid w:val="00B04E22"/>
    <w:rsid w:val="00B055B0"/>
    <w:rsid w:val="00B06572"/>
    <w:rsid w:val="00B07E89"/>
    <w:rsid w:val="00B10319"/>
    <w:rsid w:val="00B10D72"/>
    <w:rsid w:val="00B11A11"/>
    <w:rsid w:val="00B11FEA"/>
    <w:rsid w:val="00B120F1"/>
    <w:rsid w:val="00B121ED"/>
    <w:rsid w:val="00B16AB1"/>
    <w:rsid w:val="00B205A8"/>
    <w:rsid w:val="00B229D0"/>
    <w:rsid w:val="00B26EEE"/>
    <w:rsid w:val="00B3050E"/>
    <w:rsid w:val="00B30510"/>
    <w:rsid w:val="00B30B7D"/>
    <w:rsid w:val="00B3142C"/>
    <w:rsid w:val="00B327E2"/>
    <w:rsid w:val="00B34628"/>
    <w:rsid w:val="00B362D6"/>
    <w:rsid w:val="00B4359E"/>
    <w:rsid w:val="00B4380B"/>
    <w:rsid w:val="00B443CA"/>
    <w:rsid w:val="00B44C3A"/>
    <w:rsid w:val="00B51558"/>
    <w:rsid w:val="00B51F79"/>
    <w:rsid w:val="00B526BD"/>
    <w:rsid w:val="00B543F6"/>
    <w:rsid w:val="00B555E5"/>
    <w:rsid w:val="00B60E1A"/>
    <w:rsid w:val="00B61BC5"/>
    <w:rsid w:val="00B66267"/>
    <w:rsid w:val="00B664A0"/>
    <w:rsid w:val="00B7306D"/>
    <w:rsid w:val="00B7477E"/>
    <w:rsid w:val="00B7522C"/>
    <w:rsid w:val="00B76AC9"/>
    <w:rsid w:val="00B76DCE"/>
    <w:rsid w:val="00B77447"/>
    <w:rsid w:val="00B8252F"/>
    <w:rsid w:val="00B82A7A"/>
    <w:rsid w:val="00B836E8"/>
    <w:rsid w:val="00B84189"/>
    <w:rsid w:val="00B9572E"/>
    <w:rsid w:val="00B95FAB"/>
    <w:rsid w:val="00B97198"/>
    <w:rsid w:val="00B978F1"/>
    <w:rsid w:val="00BA08A9"/>
    <w:rsid w:val="00BA115B"/>
    <w:rsid w:val="00BA15FB"/>
    <w:rsid w:val="00BA267C"/>
    <w:rsid w:val="00BA2F97"/>
    <w:rsid w:val="00BA4495"/>
    <w:rsid w:val="00BA4587"/>
    <w:rsid w:val="00BA4EC7"/>
    <w:rsid w:val="00BB0418"/>
    <w:rsid w:val="00BB08E9"/>
    <w:rsid w:val="00BB2E87"/>
    <w:rsid w:val="00BB4BEB"/>
    <w:rsid w:val="00BB6EA1"/>
    <w:rsid w:val="00BC059A"/>
    <w:rsid w:val="00BC0FCF"/>
    <w:rsid w:val="00BC24F5"/>
    <w:rsid w:val="00BC2B62"/>
    <w:rsid w:val="00BC45E2"/>
    <w:rsid w:val="00BC54FF"/>
    <w:rsid w:val="00BE1127"/>
    <w:rsid w:val="00BE1BFA"/>
    <w:rsid w:val="00BE35AE"/>
    <w:rsid w:val="00BE3A0F"/>
    <w:rsid w:val="00BE6756"/>
    <w:rsid w:val="00BF1F01"/>
    <w:rsid w:val="00BF2A00"/>
    <w:rsid w:val="00BF59C6"/>
    <w:rsid w:val="00C05102"/>
    <w:rsid w:val="00C10907"/>
    <w:rsid w:val="00C12F8D"/>
    <w:rsid w:val="00C13CE0"/>
    <w:rsid w:val="00C14E1A"/>
    <w:rsid w:val="00C158B9"/>
    <w:rsid w:val="00C1650D"/>
    <w:rsid w:val="00C20B42"/>
    <w:rsid w:val="00C2161B"/>
    <w:rsid w:val="00C217DD"/>
    <w:rsid w:val="00C25885"/>
    <w:rsid w:val="00C27B90"/>
    <w:rsid w:val="00C3112D"/>
    <w:rsid w:val="00C3143B"/>
    <w:rsid w:val="00C31CC8"/>
    <w:rsid w:val="00C33A6D"/>
    <w:rsid w:val="00C353A8"/>
    <w:rsid w:val="00C36990"/>
    <w:rsid w:val="00C42E88"/>
    <w:rsid w:val="00C4441E"/>
    <w:rsid w:val="00C467D2"/>
    <w:rsid w:val="00C50907"/>
    <w:rsid w:val="00C524A1"/>
    <w:rsid w:val="00C52963"/>
    <w:rsid w:val="00C576CD"/>
    <w:rsid w:val="00C62569"/>
    <w:rsid w:val="00C64310"/>
    <w:rsid w:val="00C64370"/>
    <w:rsid w:val="00C6472C"/>
    <w:rsid w:val="00C67048"/>
    <w:rsid w:val="00C67231"/>
    <w:rsid w:val="00C67336"/>
    <w:rsid w:val="00C71BBD"/>
    <w:rsid w:val="00C72858"/>
    <w:rsid w:val="00C75323"/>
    <w:rsid w:val="00C84E70"/>
    <w:rsid w:val="00C9091A"/>
    <w:rsid w:val="00C91401"/>
    <w:rsid w:val="00C91A42"/>
    <w:rsid w:val="00C92794"/>
    <w:rsid w:val="00C93097"/>
    <w:rsid w:val="00C9318A"/>
    <w:rsid w:val="00C93326"/>
    <w:rsid w:val="00C94368"/>
    <w:rsid w:val="00C94FE7"/>
    <w:rsid w:val="00C95415"/>
    <w:rsid w:val="00C967DE"/>
    <w:rsid w:val="00C979E6"/>
    <w:rsid w:val="00CA011F"/>
    <w:rsid w:val="00CA129B"/>
    <w:rsid w:val="00CA302E"/>
    <w:rsid w:val="00CA3287"/>
    <w:rsid w:val="00CA4868"/>
    <w:rsid w:val="00CA4E66"/>
    <w:rsid w:val="00CA5FDE"/>
    <w:rsid w:val="00CA6CFE"/>
    <w:rsid w:val="00CA6F56"/>
    <w:rsid w:val="00CA75C1"/>
    <w:rsid w:val="00CA7AE8"/>
    <w:rsid w:val="00CB328F"/>
    <w:rsid w:val="00CB32EF"/>
    <w:rsid w:val="00CB6524"/>
    <w:rsid w:val="00CB66D9"/>
    <w:rsid w:val="00CC0645"/>
    <w:rsid w:val="00CC2BB7"/>
    <w:rsid w:val="00CC39B2"/>
    <w:rsid w:val="00CD3631"/>
    <w:rsid w:val="00CD3E32"/>
    <w:rsid w:val="00CD3EEC"/>
    <w:rsid w:val="00CD58D3"/>
    <w:rsid w:val="00CD7F88"/>
    <w:rsid w:val="00CE1DB3"/>
    <w:rsid w:val="00CE2503"/>
    <w:rsid w:val="00CE3AAB"/>
    <w:rsid w:val="00CE5931"/>
    <w:rsid w:val="00CE64B4"/>
    <w:rsid w:val="00CF05D8"/>
    <w:rsid w:val="00CF2880"/>
    <w:rsid w:val="00CF46E4"/>
    <w:rsid w:val="00CF47D9"/>
    <w:rsid w:val="00CF7642"/>
    <w:rsid w:val="00CF7DC9"/>
    <w:rsid w:val="00D013F1"/>
    <w:rsid w:val="00D01F06"/>
    <w:rsid w:val="00D11849"/>
    <w:rsid w:val="00D15488"/>
    <w:rsid w:val="00D176C4"/>
    <w:rsid w:val="00D35E8A"/>
    <w:rsid w:val="00D40394"/>
    <w:rsid w:val="00D41193"/>
    <w:rsid w:val="00D43DE6"/>
    <w:rsid w:val="00D46799"/>
    <w:rsid w:val="00D513A8"/>
    <w:rsid w:val="00D524B6"/>
    <w:rsid w:val="00D52BF6"/>
    <w:rsid w:val="00D52EFF"/>
    <w:rsid w:val="00D54FB5"/>
    <w:rsid w:val="00D560E1"/>
    <w:rsid w:val="00D56270"/>
    <w:rsid w:val="00D61264"/>
    <w:rsid w:val="00D65222"/>
    <w:rsid w:val="00D65BC3"/>
    <w:rsid w:val="00D65BF0"/>
    <w:rsid w:val="00D66FFD"/>
    <w:rsid w:val="00D6729A"/>
    <w:rsid w:val="00D71031"/>
    <w:rsid w:val="00D72A24"/>
    <w:rsid w:val="00D76C23"/>
    <w:rsid w:val="00D8019A"/>
    <w:rsid w:val="00D820D8"/>
    <w:rsid w:val="00D84122"/>
    <w:rsid w:val="00D849E5"/>
    <w:rsid w:val="00D857ED"/>
    <w:rsid w:val="00D902C1"/>
    <w:rsid w:val="00D92298"/>
    <w:rsid w:val="00DA0A53"/>
    <w:rsid w:val="00DA2FE1"/>
    <w:rsid w:val="00DA504B"/>
    <w:rsid w:val="00DA513C"/>
    <w:rsid w:val="00DA713D"/>
    <w:rsid w:val="00DB21F9"/>
    <w:rsid w:val="00DB2928"/>
    <w:rsid w:val="00DC0120"/>
    <w:rsid w:val="00DC0CFF"/>
    <w:rsid w:val="00DC1082"/>
    <w:rsid w:val="00DC1946"/>
    <w:rsid w:val="00DC1CC8"/>
    <w:rsid w:val="00DC2A5C"/>
    <w:rsid w:val="00DC765E"/>
    <w:rsid w:val="00DC7EA2"/>
    <w:rsid w:val="00DD074F"/>
    <w:rsid w:val="00DD599A"/>
    <w:rsid w:val="00DD7253"/>
    <w:rsid w:val="00DD7262"/>
    <w:rsid w:val="00DE2077"/>
    <w:rsid w:val="00DE209D"/>
    <w:rsid w:val="00DE7DCA"/>
    <w:rsid w:val="00DF0990"/>
    <w:rsid w:val="00DF16FA"/>
    <w:rsid w:val="00DF190B"/>
    <w:rsid w:val="00DF2956"/>
    <w:rsid w:val="00DF4E5F"/>
    <w:rsid w:val="00DF5373"/>
    <w:rsid w:val="00DF5655"/>
    <w:rsid w:val="00DF5B60"/>
    <w:rsid w:val="00DF5FEF"/>
    <w:rsid w:val="00E00350"/>
    <w:rsid w:val="00E00E9A"/>
    <w:rsid w:val="00E06972"/>
    <w:rsid w:val="00E07110"/>
    <w:rsid w:val="00E11211"/>
    <w:rsid w:val="00E1435F"/>
    <w:rsid w:val="00E15D2F"/>
    <w:rsid w:val="00E24841"/>
    <w:rsid w:val="00E24CBD"/>
    <w:rsid w:val="00E31E2E"/>
    <w:rsid w:val="00E34EB3"/>
    <w:rsid w:val="00E35387"/>
    <w:rsid w:val="00E40267"/>
    <w:rsid w:val="00E419A9"/>
    <w:rsid w:val="00E44FA4"/>
    <w:rsid w:val="00E46F70"/>
    <w:rsid w:val="00E51B15"/>
    <w:rsid w:val="00E53C19"/>
    <w:rsid w:val="00E55B05"/>
    <w:rsid w:val="00E56108"/>
    <w:rsid w:val="00E61C7B"/>
    <w:rsid w:val="00E62393"/>
    <w:rsid w:val="00E62903"/>
    <w:rsid w:val="00E62AE0"/>
    <w:rsid w:val="00E642D1"/>
    <w:rsid w:val="00E71C07"/>
    <w:rsid w:val="00E729A7"/>
    <w:rsid w:val="00E7474C"/>
    <w:rsid w:val="00E752AF"/>
    <w:rsid w:val="00E75F8F"/>
    <w:rsid w:val="00E80A89"/>
    <w:rsid w:val="00E821F6"/>
    <w:rsid w:val="00E8717D"/>
    <w:rsid w:val="00E95BE6"/>
    <w:rsid w:val="00EA1AF7"/>
    <w:rsid w:val="00EA3F7D"/>
    <w:rsid w:val="00EA4DB6"/>
    <w:rsid w:val="00EA6484"/>
    <w:rsid w:val="00EA7330"/>
    <w:rsid w:val="00EA7AA1"/>
    <w:rsid w:val="00EA7C39"/>
    <w:rsid w:val="00EA7F32"/>
    <w:rsid w:val="00EB27D9"/>
    <w:rsid w:val="00EC06FC"/>
    <w:rsid w:val="00EC07E3"/>
    <w:rsid w:val="00EC178A"/>
    <w:rsid w:val="00EC2A2C"/>
    <w:rsid w:val="00EC380D"/>
    <w:rsid w:val="00EC3DDB"/>
    <w:rsid w:val="00ED08A8"/>
    <w:rsid w:val="00ED2E93"/>
    <w:rsid w:val="00ED4169"/>
    <w:rsid w:val="00ED6B7A"/>
    <w:rsid w:val="00EE1809"/>
    <w:rsid w:val="00EE4E31"/>
    <w:rsid w:val="00EE5EAE"/>
    <w:rsid w:val="00EF0081"/>
    <w:rsid w:val="00EF07DE"/>
    <w:rsid w:val="00EF304A"/>
    <w:rsid w:val="00EF38F4"/>
    <w:rsid w:val="00EF41FB"/>
    <w:rsid w:val="00EF5125"/>
    <w:rsid w:val="00EF6547"/>
    <w:rsid w:val="00F11E8D"/>
    <w:rsid w:val="00F146BE"/>
    <w:rsid w:val="00F234F4"/>
    <w:rsid w:val="00F35D1E"/>
    <w:rsid w:val="00F36E1B"/>
    <w:rsid w:val="00F37BC6"/>
    <w:rsid w:val="00F4188A"/>
    <w:rsid w:val="00F43CD5"/>
    <w:rsid w:val="00F44B0B"/>
    <w:rsid w:val="00F45834"/>
    <w:rsid w:val="00F473B6"/>
    <w:rsid w:val="00F5184B"/>
    <w:rsid w:val="00F54641"/>
    <w:rsid w:val="00F551CB"/>
    <w:rsid w:val="00F56799"/>
    <w:rsid w:val="00F62A9B"/>
    <w:rsid w:val="00F63769"/>
    <w:rsid w:val="00F63CCE"/>
    <w:rsid w:val="00F64ACA"/>
    <w:rsid w:val="00F70E79"/>
    <w:rsid w:val="00F7368D"/>
    <w:rsid w:val="00F74795"/>
    <w:rsid w:val="00F7754B"/>
    <w:rsid w:val="00F82077"/>
    <w:rsid w:val="00F829F5"/>
    <w:rsid w:val="00F84ACE"/>
    <w:rsid w:val="00F85522"/>
    <w:rsid w:val="00F86C2A"/>
    <w:rsid w:val="00F87202"/>
    <w:rsid w:val="00F94A1A"/>
    <w:rsid w:val="00F957A1"/>
    <w:rsid w:val="00FA1E84"/>
    <w:rsid w:val="00FA2CFA"/>
    <w:rsid w:val="00FB1B4A"/>
    <w:rsid w:val="00FB1D55"/>
    <w:rsid w:val="00FB1D5B"/>
    <w:rsid w:val="00FB204F"/>
    <w:rsid w:val="00FB2F80"/>
    <w:rsid w:val="00FB5B96"/>
    <w:rsid w:val="00FB5ED3"/>
    <w:rsid w:val="00FB5EDC"/>
    <w:rsid w:val="00FB75FD"/>
    <w:rsid w:val="00FC0DB9"/>
    <w:rsid w:val="00FC41D2"/>
    <w:rsid w:val="00FD1452"/>
    <w:rsid w:val="00FD3786"/>
    <w:rsid w:val="00FD4A20"/>
    <w:rsid w:val="00FE0691"/>
    <w:rsid w:val="00FE0742"/>
    <w:rsid w:val="00FF0309"/>
    <w:rsid w:val="00FF3525"/>
    <w:rsid w:val="00FF5C20"/>
    <w:rsid w:val="0181A95B"/>
    <w:rsid w:val="01A5B468"/>
    <w:rsid w:val="01B4720E"/>
    <w:rsid w:val="01BD83D4"/>
    <w:rsid w:val="02410F5C"/>
    <w:rsid w:val="0242C738"/>
    <w:rsid w:val="02FC276B"/>
    <w:rsid w:val="04464D94"/>
    <w:rsid w:val="04A788D4"/>
    <w:rsid w:val="04BC469C"/>
    <w:rsid w:val="06443231"/>
    <w:rsid w:val="065D353C"/>
    <w:rsid w:val="09754FE9"/>
    <w:rsid w:val="09F5D0A4"/>
    <w:rsid w:val="0A0EF901"/>
    <w:rsid w:val="0A7FE5C0"/>
    <w:rsid w:val="0A8BF7C9"/>
    <w:rsid w:val="0B159035"/>
    <w:rsid w:val="0C1B2A3C"/>
    <w:rsid w:val="0C258CCE"/>
    <w:rsid w:val="0CF28779"/>
    <w:rsid w:val="0E8E57DA"/>
    <w:rsid w:val="0F9CE46F"/>
    <w:rsid w:val="0FC7D7E3"/>
    <w:rsid w:val="0FCE3F91"/>
    <w:rsid w:val="0FEDC26E"/>
    <w:rsid w:val="111ADDB3"/>
    <w:rsid w:val="11AF25B8"/>
    <w:rsid w:val="11DB9524"/>
    <w:rsid w:val="130309D2"/>
    <w:rsid w:val="1337C209"/>
    <w:rsid w:val="13436D3A"/>
    <w:rsid w:val="139CB2EA"/>
    <w:rsid w:val="13AE713F"/>
    <w:rsid w:val="140D13C4"/>
    <w:rsid w:val="1419EB11"/>
    <w:rsid w:val="150586E4"/>
    <w:rsid w:val="15ADF21B"/>
    <w:rsid w:val="15F15C51"/>
    <w:rsid w:val="1632DBED"/>
    <w:rsid w:val="168296DB"/>
    <w:rsid w:val="16D453AC"/>
    <w:rsid w:val="17C3D827"/>
    <w:rsid w:val="18F9CB20"/>
    <w:rsid w:val="19422570"/>
    <w:rsid w:val="196CC512"/>
    <w:rsid w:val="19B37792"/>
    <w:rsid w:val="1A1DA7ED"/>
    <w:rsid w:val="1A52055E"/>
    <w:rsid w:val="1AECAEA0"/>
    <w:rsid w:val="1BF83FB1"/>
    <w:rsid w:val="1C55300D"/>
    <w:rsid w:val="1D211DF2"/>
    <w:rsid w:val="1D8B29B3"/>
    <w:rsid w:val="1DD597D2"/>
    <w:rsid w:val="1DE44D8B"/>
    <w:rsid w:val="1EA7B8FD"/>
    <w:rsid w:val="1EE8DBDB"/>
    <w:rsid w:val="1F3C55ED"/>
    <w:rsid w:val="213BFC7E"/>
    <w:rsid w:val="21B9733C"/>
    <w:rsid w:val="21FF1F9E"/>
    <w:rsid w:val="251BAAAE"/>
    <w:rsid w:val="256755D6"/>
    <w:rsid w:val="26B77B0F"/>
    <w:rsid w:val="27449151"/>
    <w:rsid w:val="293B9508"/>
    <w:rsid w:val="2948B1E9"/>
    <w:rsid w:val="2958E1E8"/>
    <w:rsid w:val="2989E9C3"/>
    <w:rsid w:val="2A715030"/>
    <w:rsid w:val="2AACFFC8"/>
    <w:rsid w:val="2ACF6DE0"/>
    <w:rsid w:val="2B15DB2B"/>
    <w:rsid w:val="2B863C05"/>
    <w:rsid w:val="2D02266E"/>
    <w:rsid w:val="2DB72CD4"/>
    <w:rsid w:val="2E4D7BED"/>
    <w:rsid w:val="2EBD301F"/>
    <w:rsid w:val="2EF60CD9"/>
    <w:rsid w:val="2F643158"/>
    <w:rsid w:val="2FE0B9E7"/>
    <w:rsid w:val="3015A7C0"/>
    <w:rsid w:val="3042D891"/>
    <w:rsid w:val="309D87AC"/>
    <w:rsid w:val="312BAD90"/>
    <w:rsid w:val="3328DA96"/>
    <w:rsid w:val="33C77E7A"/>
    <w:rsid w:val="34152D7E"/>
    <w:rsid w:val="34649EF0"/>
    <w:rsid w:val="3478CF7C"/>
    <w:rsid w:val="3491AECB"/>
    <w:rsid w:val="34C4AAF7"/>
    <w:rsid w:val="36961AB9"/>
    <w:rsid w:val="36F50E55"/>
    <w:rsid w:val="374D8F60"/>
    <w:rsid w:val="379CC014"/>
    <w:rsid w:val="379F06AF"/>
    <w:rsid w:val="37C161CC"/>
    <w:rsid w:val="37D36420"/>
    <w:rsid w:val="38D0B499"/>
    <w:rsid w:val="39547FDC"/>
    <w:rsid w:val="39C2104A"/>
    <w:rsid w:val="3AB903CD"/>
    <w:rsid w:val="3ADE0B62"/>
    <w:rsid w:val="3B02C57B"/>
    <w:rsid w:val="3BA44D55"/>
    <w:rsid w:val="3BE14C26"/>
    <w:rsid w:val="3C006A3F"/>
    <w:rsid w:val="3C43C1CB"/>
    <w:rsid w:val="3C76FA65"/>
    <w:rsid w:val="3D6F6D85"/>
    <w:rsid w:val="3DF763F9"/>
    <w:rsid w:val="3E642335"/>
    <w:rsid w:val="3EFFC48B"/>
    <w:rsid w:val="3F4AA52F"/>
    <w:rsid w:val="405E961B"/>
    <w:rsid w:val="40C82465"/>
    <w:rsid w:val="41CC8393"/>
    <w:rsid w:val="42138ED9"/>
    <w:rsid w:val="428F036C"/>
    <w:rsid w:val="42EB32C5"/>
    <w:rsid w:val="4363CF33"/>
    <w:rsid w:val="43AF5F3A"/>
    <w:rsid w:val="43FC66B7"/>
    <w:rsid w:val="448330A2"/>
    <w:rsid w:val="454296A3"/>
    <w:rsid w:val="4612FC14"/>
    <w:rsid w:val="46615B5A"/>
    <w:rsid w:val="469ADE50"/>
    <w:rsid w:val="469BC685"/>
    <w:rsid w:val="47488D6B"/>
    <w:rsid w:val="47DF914F"/>
    <w:rsid w:val="48579DFF"/>
    <w:rsid w:val="48ED0A19"/>
    <w:rsid w:val="491F0C07"/>
    <w:rsid w:val="49359775"/>
    <w:rsid w:val="493F2AB9"/>
    <w:rsid w:val="4943900F"/>
    <w:rsid w:val="4A427732"/>
    <w:rsid w:val="4BEC3842"/>
    <w:rsid w:val="4CA51CED"/>
    <w:rsid w:val="4CD82842"/>
    <w:rsid w:val="4D6C68F2"/>
    <w:rsid w:val="4DF5FCC3"/>
    <w:rsid w:val="4DFDA37C"/>
    <w:rsid w:val="4EA5B0EA"/>
    <w:rsid w:val="4F65348F"/>
    <w:rsid w:val="4F863FCD"/>
    <w:rsid w:val="501D07CC"/>
    <w:rsid w:val="50A409B4"/>
    <w:rsid w:val="5109DA53"/>
    <w:rsid w:val="51D733F0"/>
    <w:rsid w:val="523FDA15"/>
    <w:rsid w:val="528BFED9"/>
    <w:rsid w:val="528C8257"/>
    <w:rsid w:val="5381D43F"/>
    <w:rsid w:val="53B126B0"/>
    <w:rsid w:val="5484D221"/>
    <w:rsid w:val="54AF1DDA"/>
    <w:rsid w:val="558D175F"/>
    <w:rsid w:val="566EFC70"/>
    <w:rsid w:val="56AAA513"/>
    <w:rsid w:val="58D814A5"/>
    <w:rsid w:val="5A118331"/>
    <w:rsid w:val="5ACFB67A"/>
    <w:rsid w:val="5AEB6885"/>
    <w:rsid w:val="5B544E46"/>
    <w:rsid w:val="5CADF7A6"/>
    <w:rsid w:val="5F59470A"/>
    <w:rsid w:val="5FC2EA49"/>
    <w:rsid w:val="60508C70"/>
    <w:rsid w:val="60F5176B"/>
    <w:rsid w:val="610E3FC8"/>
    <w:rsid w:val="61454A4C"/>
    <w:rsid w:val="61657845"/>
    <w:rsid w:val="62A7AF28"/>
    <w:rsid w:val="62E79D10"/>
    <w:rsid w:val="6384AABF"/>
    <w:rsid w:val="63F86E46"/>
    <w:rsid w:val="6445E08A"/>
    <w:rsid w:val="65C8888E"/>
    <w:rsid w:val="65CAC3A7"/>
    <w:rsid w:val="66C4EED1"/>
    <w:rsid w:val="68D4A61B"/>
    <w:rsid w:val="68EA0F93"/>
    <w:rsid w:val="69ECB820"/>
    <w:rsid w:val="6B144811"/>
    <w:rsid w:val="6C910825"/>
    <w:rsid w:val="6DA421A3"/>
    <w:rsid w:val="6E4C74B8"/>
    <w:rsid w:val="6F3C6E6D"/>
    <w:rsid w:val="6F403506"/>
    <w:rsid w:val="713D1CEB"/>
    <w:rsid w:val="727C29EB"/>
    <w:rsid w:val="738361FC"/>
    <w:rsid w:val="73C2F024"/>
    <w:rsid w:val="743DC21E"/>
    <w:rsid w:val="746F622D"/>
    <w:rsid w:val="76119D75"/>
    <w:rsid w:val="76A13733"/>
    <w:rsid w:val="76DDDF44"/>
    <w:rsid w:val="77BB6E37"/>
    <w:rsid w:val="77F2CB19"/>
    <w:rsid w:val="78221AE8"/>
    <w:rsid w:val="78E2C04F"/>
    <w:rsid w:val="791A5DB0"/>
    <w:rsid w:val="79BDDCB2"/>
    <w:rsid w:val="7B8E07CC"/>
    <w:rsid w:val="7D07CD97"/>
    <w:rsid w:val="7D3EDA4E"/>
    <w:rsid w:val="7D790354"/>
    <w:rsid w:val="7E28B647"/>
    <w:rsid w:val="7E7DB13B"/>
    <w:rsid w:val="7EDD8130"/>
    <w:rsid w:val="7F6CE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F914F"/>
  <w15:chartTrackingRefBased/>
  <w15:docId w15:val="{74909EAC-9486-47DD-A53C-7B61419E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98"/>
  </w:style>
  <w:style w:type="paragraph" w:styleId="Heading2">
    <w:name w:val="heading 2"/>
    <w:basedOn w:val="Normal"/>
    <w:next w:val="Normal"/>
    <w:link w:val="Heading2Char"/>
    <w:unhideWhenUsed/>
    <w:qFormat/>
    <w:rsid w:val="00576702"/>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5429A8"/>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nhideWhenUsed/>
    <w:qFormat/>
    <w:rsid w:val="00C2161B"/>
    <w:pPr>
      <w:keepNext/>
      <w:keepLines/>
      <w:spacing w:before="40" w:after="0"/>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73EEA"/>
    <w:rPr>
      <w:b/>
      <w:bCs/>
    </w:rPr>
  </w:style>
  <w:style w:type="character" w:customStyle="1" w:styleId="CommentSubjectChar">
    <w:name w:val="Comment Subject Char"/>
    <w:basedOn w:val="CommentTextChar"/>
    <w:link w:val="CommentSubject"/>
    <w:uiPriority w:val="99"/>
    <w:semiHidden/>
    <w:rsid w:val="00573EEA"/>
    <w:rPr>
      <w:b/>
      <w:bCs/>
      <w:sz w:val="20"/>
      <w:szCs w:val="20"/>
    </w:rPr>
  </w:style>
  <w:style w:type="character" w:customStyle="1" w:styleId="Heading4Char">
    <w:name w:val="Heading 4 Char"/>
    <w:basedOn w:val="DefaultParagraphFont"/>
    <w:link w:val="Heading4"/>
    <w:uiPriority w:val="9"/>
    <w:rsid w:val="00C2161B"/>
    <w:rPr>
      <w:rFonts w:asciiTheme="majorHAnsi" w:eastAsiaTheme="majorEastAsia" w:hAnsiTheme="majorHAnsi" w:cstheme="majorBidi"/>
      <w:i/>
      <w:iCs/>
      <w:color w:val="2F5496" w:themeColor="accent1" w:themeShade="BF"/>
      <w:lang w:val="en-GB"/>
    </w:rPr>
  </w:style>
  <w:style w:type="paragraph" w:customStyle="1" w:styleId="CTUBullets">
    <w:name w:val="CTU Bullets"/>
    <w:basedOn w:val="Normal"/>
    <w:rsid w:val="001E0432"/>
    <w:pPr>
      <w:numPr>
        <w:numId w:val="9"/>
      </w:numPr>
      <w:spacing w:after="0" w:line="240" w:lineRule="auto"/>
    </w:pPr>
    <w:rPr>
      <w:rFonts w:ascii="Arial" w:eastAsia="Times New Roman" w:hAnsi="Arial" w:cs="Times New Roman"/>
      <w:sz w:val="20"/>
      <w:szCs w:val="20"/>
      <w:lang w:val="en-GB"/>
    </w:rPr>
  </w:style>
  <w:style w:type="character" w:customStyle="1" w:styleId="Heading2Char">
    <w:name w:val="Heading 2 Char"/>
    <w:basedOn w:val="DefaultParagraphFont"/>
    <w:link w:val="Heading2"/>
    <w:rsid w:val="00576702"/>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900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7D"/>
  </w:style>
  <w:style w:type="paragraph" w:styleId="Footer">
    <w:name w:val="footer"/>
    <w:basedOn w:val="Normal"/>
    <w:link w:val="FooterChar"/>
    <w:uiPriority w:val="99"/>
    <w:unhideWhenUsed/>
    <w:rsid w:val="00900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97D"/>
  </w:style>
  <w:style w:type="character" w:customStyle="1" w:styleId="Heading3Char">
    <w:name w:val="Heading 3 Char"/>
    <w:basedOn w:val="DefaultParagraphFont"/>
    <w:link w:val="Heading3"/>
    <w:uiPriority w:val="9"/>
    <w:rsid w:val="005429A8"/>
    <w:rPr>
      <w:rFonts w:asciiTheme="majorHAnsi" w:eastAsiaTheme="majorEastAsia" w:hAnsiTheme="majorHAnsi" w:cstheme="majorBidi"/>
      <w:color w:val="1F3763" w:themeColor="accent1" w:themeShade="7F"/>
      <w:sz w:val="24"/>
      <w:szCs w:val="24"/>
      <w:lang w:val="en-GB"/>
    </w:rPr>
  </w:style>
  <w:style w:type="paragraph" w:styleId="BalloonText">
    <w:name w:val="Balloon Text"/>
    <w:basedOn w:val="Normal"/>
    <w:link w:val="BalloonTextChar"/>
    <w:uiPriority w:val="99"/>
    <w:semiHidden/>
    <w:unhideWhenUsed/>
    <w:rsid w:val="007C6E14"/>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7C6E14"/>
    <w:rPr>
      <w:rFonts w:ascii="Segoe UI" w:hAnsi="Segoe UI" w:cs="Segoe UI"/>
      <w:sz w:val="18"/>
      <w:szCs w:val="18"/>
      <w:lang w:val="en-GB"/>
    </w:rPr>
  </w:style>
  <w:style w:type="paragraph" w:customStyle="1" w:styleId="xmsonormal">
    <w:name w:val="x_msonormal"/>
    <w:basedOn w:val="Normal"/>
    <w:rsid w:val="007C6E14"/>
    <w:pPr>
      <w:spacing w:after="0" w:line="240" w:lineRule="auto"/>
    </w:pPr>
    <w:rPr>
      <w:rFonts w:ascii="Calibri" w:hAnsi="Calibri" w:cs="Calibri"/>
      <w:lang w:val="en-GB" w:eastAsia="en-GB"/>
    </w:rPr>
  </w:style>
  <w:style w:type="paragraph" w:styleId="NormalWeb">
    <w:name w:val="Normal (Web)"/>
    <w:basedOn w:val="Normal"/>
    <w:uiPriority w:val="99"/>
    <w:unhideWhenUsed/>
    <w:rsid w:val="007C6E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7C6E14"/>
    <w:pPr>
      <w:spacing w:after="0" w:line="240" w:lineRule="auto"/>
    </w:pPr>
    <w:rPr>
      <w:lang w:val="en-GB"/>
    </w:rPr>
  </w:style>
  <w:style w:type="paragraph" w:customStyle="1" w:styleId="EndNoteBibliographyTitle">
    <w:name w:val="EndNote Bibliography Title"/>
    <w:basedOn w:val="Normal"/>
    <w:link w:val="EndNoteBibliographyTitleChar"/>
    <w:rsid w:val="007C6E1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C6E14"/>
    <w:rPr>
      <w:rFonts w:ascii="Calibri" w:hAnsi="Calibri" w:cs="Calibri"/>
      <w:noProof/>
    </w:rPr>
  </w:style>
  <w:style w:type="paragraph" w:customStyle="1" w:styleId="EndNoteBibliography">
    <w:name w:val="EndNote Bibliography"/>
    <w:basedOn w:val="Normal"/>
    <w:link w:val="EndNoteBibliographyChar"/>
    <w:rsid w:val="007C6E1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C6E14"/>
    <w:rPr>
      <w:rFonts w:ascii="Calibri" w:hAnsi="Calibri" w:cs="Calibri"/>
      <w:noProof/>
    </w:rPr>
  </w:style>
  <w:style w:type="table" w:customStyle="1" w:styleId="TableGrid36">
    <w:name w:val="Table Grid36"/>
    <w:basedOn w:val="TableNormal"/>
    <w:next w:val="TableGrid"/>
    <w:uiPriority w:val="39"/>
    <w:rsid w:val="007C6E1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C6E1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6E1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D1A70"/>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
    <w:name w:val="Table Grid361"/>
    <w:basedOn w:val="TableNormal"/>
    <w:next w:val="TableGrid"/>
    <w:uiPriority w:val="39"/>
    <w:rsid w:val="006D1A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1A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D1A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6ED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A66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2310">
      <w:bodyDiv w:val="1"/>
      <w:marLeft w:val="0"/>
      <w:marRight w:val="0"/>
      <w:marTop w:val="0"/>
      <w:marBottom w:val="0"/>
      <w:divBdr>
        <w:top w:val="none" w:sz="0" w:space="0" w:color="auto"/>
        <w:left w:val="none" w:sz="0" w:space="0" w:color="auto"/>
        <w:bottom w:val="none" w:sz="0" w:space="0" w:color="auto"/>
        <w:right w:val="none" w:sz="0" w:space="0" w:color="auto"/>
      </w:divBdr>
    </w:div>
    <w:div w:id="567497377">
      <w:bodyDiv w:val="1"/>
      <w:marLeft w:val="0"/>
      <w:marRight w:val="0"/>
      <w:marTop w:val="0"/>
      <w:marBottom w:val="0"/>
      <w:divBdr>
        <w:top w:val="none" w:sz="0" w:space="0" w:color="auto"/>
        <w:left w:val="none" w:sz="0" w:space="0" w:color="auto"/>
        <w:bottom w:val="none" w:sz="0" w:space="0" w:color="auto"/>
        <w:right w:val="none" w:sz="0" w:space="0" w:color="auto"/>
      </w:divBdr>
    </w:div>
    <w:div w:id="10671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EC19AC25A73247B28BFC244CFE97B2" ma:contentTypeVersion="13" ma:contentTypeDescription="Create a new document." ma:contentTypeScope="" ma:versionID="69d03c9979b46c8eba7c74dee237748b">
  <xsd:schema xmlns:xsd="http://www.w3.org/2001/XMLSchema" xmlns:xs="http://www.w3.org/2001/XMLSchema" xmlns:p="http://schemas.microsoft.com/office/2006/metadata/properties" xmlns:ns3="fa05b48a-78b7-4533-a36c-5d40bf9f4122" xmlns:ns4="b972efc0-06d7-400b-8216-c85374bd9dd7" targetNamespace="http://schemas.microsoft.com/office/2006/metadata/properties" ma:root="true" ma:fieldsID="d92b72d66f4c656b5f1b39057316f612" ns3:_="" ns4:_="">
    <xsd:import namespace="fa05b48a-78b7-4533-a36c-5d40bf9f4122"/>
    <xsd:import namespace="b972efc0-06d7-400b-8216-c85374bd9d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5b48a-78b7-4533-a36c-5d40bf9f41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2efc0-06d7-400b-8216-c85374bd9d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5E2FE-8895-4005-90F9-D52D5FC2B1E1}">
  <ds:schemaRefs>
    <ds:schemaRef ds:uri="http://schemas.microsoft.com/sharepoint/v3/contenttype/forms"/>
  </ds:schemaRefs>
</ds:datastoreItem>
</file>

<file path=customXml/itemProps2.xml><?xml version="1.0" encoding="utf-8"?>
<ds:datastoreItem xmlns:ds="http://schemas.openxmlformats.org/officeDocument/2006/customXml" ds:itemID="{53613DD4-1695-497B-88F8-17561A5CD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5b48a-78b7-4533-a36c-5d40bf9f4122"/>
    <ds:schemaRef ds:uri="b972efc0-06d7-400b-8216-c85374bd9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D447D-9C22-4361-8448-A6234FC4E3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12102</Words>
  <Characters>68984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CIAO-II Statistical Analysis Plan v.1.1 22.02.2021</vt:lpstr>
    </vt:vector>
  </TitlesOfParts>
  <Company/>
  <LinksUpToDate>false</LinksUpToDate>
  <CharactersWithSpaces>80925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CIAO-II Statistical Analysis Plan v.1.1 22.02.2021</dc:title>
  <dc:subject/>
  <dc:creator>Johansson, Lena</dc:creator>
  <cp:keywords/>
  <dc:description/>
  <cp:lastModifiedBy>Copy Editor</cp:lastModifiedBy>
  <cp:revision>3</cp:revision>
  <dcterms:created xsi:type="dcterms:W3CDTF">2021-11-03T09:22:00Z</dcterms:created>
  <dcterms:modified xsi:type="dcterms:W3CDTF">2022-05-16T11:15:00Z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0x0101007CEC19AC25A73247B28BFC244CFE97B2</vt:lpwstr>
  </property>
</Properties>
</file>