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14AB" w14:textId="77777777" w:rsidR="0049307F" w:rsidRDefault="0049307F" w:rsidP="0049307F">
      <w:pPr>
        <w:spacing w:after="160" w:line="259" w:lineRule="auto"/>
        <w:jc w:val="center"/>
        <w:rPr>
          <w:rFonts w:asciiTheme="minorHAnsi" w:hAnsiTheme="minorHAnsi" w:cstheme="minorHAnsi"/>
          <w:b/>
          <w:bCs/>
        </w:rPr>
      </w:pPr>
      <w:r w:rsidRPr="005E1E96">
        <w:rPr>
          <w:rFonts w:asciiTheme="minorHAnsi" w:hAnsiTheme="minorHAnsi" w:cstheme="minorHAnsi"/>
          <w:b/>
          <w:bCs/>
        </w:rPr>
        <w:t>Supplementary Materials</w:t>
      </w:r>
    </w:p>
    <w:p w14:paraId="5B6E9F77" w14:textId="49584DF4" w:rsidR="0049307F" w:rsidRDefault="0049307F" w:rsidP="0049307F">
      <w:pPr>
        <w:spacing w:after="160" w:line="259" w:lineRule="auto"/>
        <w:jc w:val="center"/>
        <w:rPr>
          <w:rFonts w:asciiTheme="minorHAnsi" w:hAnsiTheme="minorHAnsi" w:cstheme="minorHAnsi"/>
          <w:b/>
          <w:bCs/>
        </w:rPr>
      </w:pPr>
    </w:p>
    <w:p w14:paraId="5BB367F9" w14:textId="58B6B230" w:rsidR="00F10786" w:rsidRPr="00F10786" w:rsidRDefault="004865D7" w:rsidP="00F10786">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t>S1 -</w:t>
      </w:r>
      <w:r w:rsidR="00F10786" w:rsidRPr="00F10786">
        <w:rPr>
          <w:rFonts w:asciiTheme="minorHAnsi" w:hAnsiTheme="minorHAnsi" w:cstheme="minorHAnsi"/>
          <w:b/>
          <w:bCs/>
          <w:sz w:val="22"/>
          <w:szCs w:val="22"/>
        </w:rPr>
        <w:t>Tasks assigned to cognitive domains</w:t>
      </w:r>
    </w:p>
    <w:p w14:paraId="6B1E09EA" w14:textId="77777777" w:rsidR="002430B4" w:rsidRPr="00F966D8" w:rsidRDefault="002430B4" w:rsidP="002430B4">
      <w:pPr>
        <w:spacing w:line="360" w:lineRule="auto"/>
        <w:jc w:val="both"/>
        <w:rPr>
          <w:rFonts w:asciiTheme="minorHAnsi" w:hAnsiTheme="minorHAnsi" w:cs="Helvetica"/>
          <w:sz w:val="22"/>
          <w:szCs w:val="22"/>
        </w:rPr>
      </w:pPr>
      <w:r w:rsidRPr="009E69FD">
        <w:rPr>
          <w:rFonts w:asciiTheme="minorHAnsi" w:hAnsiTheme="minorHAnsi" w:cstheme="minorHAnsi"/>
          <w:sz w:val="22"/>
          <w:szCs w:val="22"/>
          <w:shd w:val="clear" w:color="auto" w:fill="FFFFFF"/>
        </w:rPr>
        <w:t xml:space="preserve">In addition to </w:t>
      </w:r>
      <w:r w:rsidRPr="00F966D8">
        <w:rPr>
          <w:rFonts w:asciiTheme="minorHAnsi" w:hAnsiTheme="minorHAnsi" w:cstheme="minorHAnsi"/>
          <w:sz w:val="22"/>
          <w:szCs w:val="22"/>
          <w:shd w:val="clear" w:color="auto" w:fill="FFFFFF"/>
        </w:rPr>
        <w:t xml:space="preserve">the </w:t>
      </w:r>
      <w:r w:rsidRPr="00F966D8">
        <w:rPr>
          <w:rFonts w:asciiTheme="minorHAnsi" w:hAnsiTheme="minorHAnsi" w:cs="Helvetica"/>
          <w:sz w:val="22"/>
          <w:szCs w:val="22"/>
        </w:rPr>
        <w:t>7 categories derived from the National Institute of Mental Health–Measurement and Treatment Research to Improve Cognition in Schizophrenia Neurocognition Committee (MATRICS)</w:t>
      </w:r>
      <w:r>
        <w:rPr>
          <w:rFonts w:asciiTheme="minorHAnsi" w:hAnsiTheme="minorHAnsi" w:cs="Helvetica"/>
          <w:sz w:val="22"/>
          <w:szCs w:val="22"/>
        </w:rPr>
        <w:t xml:space="preserve"> </w:t>
      </w:r>
      <w:r>
        <w:rPr>
          <w:rFonts w:asciiTheme="minorHAnsi" w:hAnsiTheme="minorHAnsi" w:cs="Helvetica"/>
          <w:sz w:val="22"/>
          <w:szCs w:val="22"/>
        </w:rPr>
        <w:fldChar w:fldCharType="begin"/>
      </w:r>
      <w:r>
        <w:rPr>
          <w:rFonts w:asciiTheme="minorHAnsi" w:hAnsiTheme="minorHAnsi" w:cs="Helvetica"/>
          <w:sz w:val="22"/>
          <w:szCs w:val="22"/>
        </w:rPr>
        <w:instrText xml:space="preserve"> ADDIN ZOTERO_ITEM CSL_CITATION {"citationID":"IFxbHmc8","properties":{"formattedCitation":"(Kern et al., 2007; Nuechterlein et al., 2004)","plainCitation":"(Kern et al., 2007; Nuechterlein et al., 2004)","noteIndex":0},"citationItems":[{"id":5330,"uris":["http://zotero.org/users/local/czmHEvyb/items/L7TZFSTY"],"uri":["http://zotero.org/users/local/czmHEvyb/items/L7TZFSTY"],"itemData":{"id":5330,"type":"article-journal","abstract":"ABSTRACTA key obstacle to the development of new drugs to treat the cognitive deficits of schizophrenia was the absence of a standard by which to measure their efficacy. Before granting approval for any new drug for this condition, the US Food and Drug Administration wanted a standard cognitive endpoint based on a broad consensus-based method. To address this obstacle, the Measurement and Treatment Research to Improve Cognition in Schizophrenia (MATRICS) intiative oversaw a process to develop a consensus neurocognitive battery. Its development included a ten-step process that is described in this article.","container-title":"Progress in Neurotherapeutics and Neuropsychopharmacology","DOI":"10.1017/S1748232106000127","ISSN":"1748-233X, 1748-2321","issue":"1","language":"en","note":"publisher: Cambridge University Press","page":"173-186","source":"Cambridge University Press","title":"The NIMH MATRICS Initiative: Development of a Consensus Cognitive Battery","title-short":"The NIMH MATRICS Initiative","volume":"2","author":[{"family":"Kern","given":"Robert S."},{"family":"Green","given":"Michael F."},{"family":"Marder","given":"Stephen R."}],"issued":{"date-parts":[["2007",3]]}}},{"id":5317,"uris":["http://zotero.org/users/local/czmHEvyb/items/QRV9IKZK"],"uri":["http://zotero.org/users/local/czmHEvyb/items/QRV9IKZK"],"itemData":{"id":5317,"type":"article-journal","abstract":"One of the primary goals in the NIMH initiative to encourage development of new interventions for cognitive deficits in schizophrenia, Measurement and Treatment Research to Improve Cognition in Schizophrenia (MATRICS), has been to develop a reliable and valid consensus cognitive battery for use in clinical trials. Absence of such a battery has hampered standardized evaluation of new treatments and, in the case of pharmacological agents, has been an obstacle to FDA approval of medications targeting cognitive deficits in schizophrenia. A fundamental step in developing such a battery was to identify the major separable cognitive impairments in schizophrenia. As part of this effort, we evaluated the empirical evidence for cognitive performance dimensions in schizophrenia, emphasizing factor analytic studies. We concluded that seven separable cognitive factors were replicable across studies and represent fundamental dimensions of cognitive deficit in schizophrenia: Speed of Processing, Attention/Vigilance, Working Memory, Verbal Learning and Memory, Visual Learning and Memory, Reasoning and Problem Solving, and Verbal Comprehension. An eighth domain, Social Cognition, was added due to recent increased interest in this area and other evidence of its relevance for clinical trials aiming to evaluate the impact of potential cognitive enhancers on cognitive performance and functional outcome. Verbal Comprehension was not considered appropriate for a cognitive battery intended to be sensitive to cognitive change, due to its resistance to change. The remaining seven domains were recommended for inclusion in the MATRICS-NIMH consensus cognitive battery and will serve as the basic structure for that battery. These separable cognitive dimensions also have broader relevance to future research aimed at understanding the nature and structure of core cognitive deficits in schizophrenia.","container-title":"Schizophrenia Research","DOI":"10.1016/j.schres.2004.09.007","ISSN":"0920-9964","issue":"1","journalAbbreviation":"Schizophr Res","language":"eng","note":"PMID: 15531405","page":"29-39","source":"PubMed","title":"Identification of separable cognitive factors in schizophrenia","volume":"72","author":[{"family":"Nuechterlein","given":"Keith H."},{"family":"Barch","given":"Deanna M."},{"family":"Gold","given":"James M."},{"family":"Goldberg","given":"Terry E."},{"family":"Green","given":"Michael F."},{"family":"Heaton","given":"Robert K."}],"issued":{"date-parts":[["2004",12,15]]}}}],"schema":"https://github.com/citation-style-language/schema/raw/master/csl-citation.json"} </w:instrText>
      </w:r>
      <w:r>
        <w:rPr>
          <w:rFonts w:asciiTheme="minorHAnsi" w:hAnsiTheme="minorHAnsi" w:cs="Helvetica"/>
          <w:sz w:val="22"/>
          <w:szCs w:val="22"/>
        </w:rPr>
        <w:fldChar w:fldCharType="separate"/>
      </w:r>
      <w:r w:rsidRPr="000B1368">
        <w:rPr>
          <w:rFonts w:ascii="Calibri" w:hAnsi="Calibri" w:cs="Calibri"/>
          <w:sz w:val="22"/>
        </w:rPr>
        <w:t>(Kern et al., 2007; Nuechterlein et al., 2004)</w:t>
      </w:r>
      <w:r>
        <w:rPr>
          <w:rFonts w:asciiTheme="minorHAnsi" w:hAnsiTheme="minorHAnsi" w:cs="Helvetica"/>
          <w:sz w:val="22"/>
          <w:szCs w:val="22"/>
        </w:rPr>
        <w:fldChar w:fldCharType="end"/>
      </w:r>
      <w:r>
        <w:rPr>
          <w:rFonts w:asciiTheme="minorHAnsi" w:hAnsiTheme="minorHAnsi" w:cs="Helvetica"/>
          <w:sz w:val="22"/>
          <w:szCs w:val="22"/>
        </w:rPr>
        <w:t xml:space="preserve"> </w:t>
      </w:r>
      <w:r w:rsidRPr="00F966D8">
        <w:rPr>
          <w:rFonts w:asciiTheme="minorHAnsi" w:hAnsiTheme="minorHAnsi" w:cs="Helvetica"/>
          <w:sz w:val="22"/>
          <w:szCs w:val="22"/>
        </w:rPr>
        <w:t>(</w:t>
      </w:r>
      <w:r>
        <w:rPr>
          <w:rFonts w:asciiTheme="minorHAnsi" w:hAnsiTheme="minorHAnsi" w:cs="Helvetica"/>
          <w:sz w:val="22"/>
          <w:szCs w:val="22"/>
        </w:rPr>
        <w:t xml:space="preserve">i.e. </w:t>
      </w:r>
      <w:r w:rsidRPr="00F966D8">
        <w:rPr>
          <w:rFonts w:asciiTheme="minorHAnsi" w:hAnsiTheme="minorHAnsi" w:cs="Helvetica"/>
          <w:sz w:val="22"/>
          <w:szCs w:val="22"/>
        </w:rPr>
        <w:t xml:space="preserve">speed of processing, attention and vigilance, working memory, verbal learning and memory, visual learning and memory, reasoning and problem solving, and social cognition), </w:t>
      </w:r>
      <w:r>
        <w:rPr>
          <w:rFonts w:asciiTheme="minorHAnsi" w:hAnsiTheme="minorHAnsi" w:cs="Helvetica"/>
          <w:sz w:val="22"/>
          <w:szCs w:val="22"/>
        </w:rPr>
        <w:t>we also included</w:t>
      </w:r>
      <w:r w:rsidRPr="00F966D8">
        <w:rPr>
          <w:rFonts w:asciiTheme="minorHAnsi" w:hAnsiTheme="minorHAnsi" w:cs="Helvetica"/>
          <w:sz w:val="22"/>
          <w:szCs w:val="22"/>
        </w:rPr>
        <w:t xml:space="preserve"> “construction and visuospatial skills”, “motor skills” and “verbal and language skills”.</w:t>
      </w:r>
      <w:r>
        <w:rPr>
          <w:rFonts w:asciiTheme="minorHAnsi" w:hAnsiTheme="minorHAnsi" w:cs="Helvetica"/>
          <w:sz w:val="22"/>
          <w:szCs w:val="22"/>
        </w:rPr>
        <w:fldChar w:fldCharType="begin"/>
      </w:r>
      <w:r>
        <w:rPr>
          <w:rFonts w:asciiTheme="minorHAnsi" w:hAnsiTheme="minorHAnsi" w:cs="Helvetica"/>
          <w:sz w:val="22"/>
          <w:szCs w:val="22"/>
        </w:rPr>
        <w:instrText xml:space="preserve"> ADDIN ZOTERO_ITEM CSL_CITATION {"citationID":"RYtBU8iQ","properties":{"formattedCitation":"(Heinrichs &amp; Zakzanis, 1998; Lezak et al., 2004; Mesholam-Gately et al., 2009)","plainCitation":"(Heinrichs &amp; Zakzanis, 1998; Lezak et al., 2004; Mesholam-Gately et al., 2009)","noteIndex":0},"citationItems":[{"id":5283,"uris":["http://zotero.org/users/local/czmHEvyb/items/BTD94FNJ"],"uri":["http://zotero.org/users/local/czmHEvyb/items/BTD94FNJ"],"itemData":{"id":5283,"type":"article-journal","abstract":"The neurocognitive literature on test performance in schizophrenia is reviewed quantitatively. The authors report 22 mean effect sizes from 204 studies to index schizophrenia versus control differences in global and selective verbal memory, nonverbal memory, bilateral and unilateral motor performance, visual and auditory attention, general intelligence, spatial ability, executive function, language, and interhemispheric tactile-transfer test performance. Moderate to large raw effect sizes (d &gt; .60) were obtained for all 22 neurocognitive test variables, and none of the associated confidence intervals included zero. The results indicate that schizophrenia is characterized by a broadly based cognitive impairment, with varying degrees of deficit in all ability domains measured by standard clinical tests.","container-title":"Neuropsychology","DOI":"10.1037//0894-4105.12.3.426","ISSN":"0894-4105","issue":"3","journalAbbreviation":"Neuropsychology","language":"eng","note":"PMID: 9673998","page":"426-445","source":"PubMed","title":"Neurocognitive deficit in schizophrenia: a quantitative review of the evidence","title-short":"Neurocognitive deficit in schizophrenia","volume":"12","author":[{"family":"Heinrichs","given":"R. W."},{"family":"Zakzanis","given":"K. K."}],"issued":{"date-parts":[["1998",7]]}}},{"id":78,"uris":["http://zotero.org/users/local/czmHEvyb/items/LU3IM5D5"],"uri":["http://zotero.org/users/local/czmHEvyb/items/LU3IM5D5"],"itemData":{"id":78,"type":"book","abstract":"This book discusses significant new insights and research findings about brain-behavior relationships, neurological disorders, neurodiagnostic issues, and neuropsychological assessment procedures. Further, it provides the knowledge base necessary for an understanding of the principles and practice of a patient-oriented, personalized, hypothesis-testing approach to neuropsychological assessment. Although its size has increased, the organization of this book remains the same as in the third edition. The first eight chapters offer an empirically based, conceptual foundation for understanding the critical elements of neuropsychological assessment: who, when, why, and--in general terms--how. These chapters should also serve as an information resource as we have attempted to provide as extensive and current a set of references as feasible. Chapter sequences for the test compendium remain the same. Like its predecessor, this fourth edition of Neuropsychological Assessment has an updated Appendix containing names and addresses of test publishers. We regret the absence of an Author Index, but so many authors will have so many citations that such an index has lost its usefulness. (PsycINFO Database Record (c) 2016 APA, all rights reserved)","collection-title":"Neuropsychological assessment, 4th ed","event-place":"New York, NY, US","ISBN":"978-0-19-511121-7","note":"page: xiv, 1016","number-of-pages":"xiv, 1016","publisher":"Oxford University Press","publisher-place":"New York, NY, US","source":"APA PsycNET","title":"Neuropsychological assessment, 4th ed","author":[{"family":"Lezak","given":"Muriel D."},{"family":"Howieson","given":"Diane B."},{"family":"Loring","given":"David W."},{"family":"Hannay","given":"H. Julia"},{"family":"Fischer","given":"Jill S."}],"issued":{"date-parts":[["2004"]]}}},{"id":269,"uris":["http://zotero.org/users/local/czmHEvyb/items/PNNUWJLB"],"uri":["http://zotero.org/users/local/czmHEvyb/items/PNNUWJLB"],"itemData":{"id":269,"type":"article-journal","abstract":"Compromised neurocognition is a core feature of schizophrenia. Following Heinrichs and Zakzanis's (1998) seminal meta-analysis of middle-aged and predominantly chronic schizophrenia samples, the aim of this study is to provide a meta-analysis of neurocognitive findings from 47 studies of first-episode (FE) schizophrenia published through October 2007. The meta-analysis uses 43 separate samples of 2,204 FE patients with a mean age of 25.5 and 2,775 largely age- and gender-matched control participants. FE samples demonstrated medium-to-large impairments across 10 neurocognitive domains (mean effect sizes from -0.64 to -1.20). Findings indicate that impairments are reliably and broadly present by the FE, approach or match the degree of deficit shown in well-established illness, and are maximal in immediate verbal memory and processing speed. Larger IQ impairments in the FE compared to the premorbid period, but comparable to later phases of illness suggests deterioration between premorbid and FE phases followed by deficit stability at the group level. Considerable heterogeneity of effect sizes across studies, however, underscores variability in manifestations of the illness and a need for improved reporting of sample characteristics to support moderator variable analyses.","container-title":"Neuropsychology","DOI":"10.1037/a0014708","ISSN":"0894-4105","issue":"3","journalAbbreviation":"Neuropsychology","language":"eng","note":"PMID: 19413446","page":"315-336","source":"PubMed","title":"Neurocognition in first-episode schizophrenia: a meta-analytic review","title-short":"Neurocognition in first-episode schizophrenia","volume":"23","author":[{"family":"Mesholam-Gately","given":"Raquelle I."},{"family":"Giuliano","given":"Anthony J."},{"family":"Goff","given":"Kirsten P."},{"family":"Faraone","given":"Stephen V."},{"family":"Seidman","given":"Larry J."}],"issued":{"date-parts":[["2009",5]]}}}],"schema":"https://github.com/citation-style-language/schema/raw/master/csl-citation.json"} </w:instrText>
      </w:r>
      <w:r>
        <w:rPr>
          <w:rFonts w:asciiTheme="minorHAnsi" w:hAnsiTheme="minorHAnsi" w:cs="Helvetica"/>
          <w:sz w:val="22"/>
          <w:szCs w:val="22"/>
        </w:rPr>
        <w:fldChar w:fldCharType="separate"/>
      </w:r>
      <w:r w:rsidRPr="000B1368">
        <w:rPr>
          <w:rFonts w:ascii="Calibri" w:hAnsi="Calibri" w:cs="Calibri"/>
          <w:sz w:val="22"/>
        </w:rPr>
        <w:t>(Heinrichs &amp; Zakzanis, 1998; Lezak et al., 2004; Mesholam-Gately et al., 2009)</w:t>
      </w:r>
      <w:r>
        <w:rPr>
          <w:rFonts w:asciiTheme="minorHAnsi" w:hAnsiTheme="minorHAnsi" w:cs="Helvetica"/>
          <w:sz w:val="22"/>
          <w:szCs w:val="22"/>
        </w:rPr>
        <w:fldChar w:fldCharType="end"/>
      </w:r>
      <w:r w:rsidRPr="00F966D8">
        <w:rPr>
          <w:rFonts w:asciiTheme="minorHAnsi" w:hAnsiTheme="minorHAnsi" w:cs="Helvetica"/>
          <w:sz w:val="22"/>
          <w:szCs w:val="22"/>
        </w:rPr>
        <w:t>. There is evidence that verbal fluency should</w:t>
      </w:r>
      <w:r>
        <w:rPr>
          <w:rFonts w:asciiTheme="minorHAnsi" w:hAnsiTheme="minorHAnsi" w:cs="Helvetica"/>
          <w:sz w:val="22"/>
          <w:szCs w:val="22"/>
        </w:rPr>
        <w:t xml:space="preserve"> also</w:t>
      </w:r>
      <w:r w:rsidRPr="00F966D8">
        <w:rPr>
          <w:rFonts w:asciiTheme="minorHAnsi" w:hAnsiTheme="minorHAnsi" w:cs="Helvetica"/>
          <w:sz w:val="22"/>
          <w:szCs w:val="22"/>
        </w:rPr>
        <w:t xml:space="preserve"> be examined as an independent cognitive domain </w:t>
      </w:r>
      <w:r>
        <w:rPr>
          <w:rFonts w:asciiTheme="minorHAnsi" w:hAnsiTheme="minorHAnsi" w:cs="Helvetica"/>
          <w:sz w:val="22"/>
          <w:szCs w:val="22"/>
        </w:rPr>
        <w:fldChar w:fldCharType="begin"/>
      </w:r>
      <w:r>
        <w:rPr>
          <w:rFonts w:asciiTheme="minorHAnsi" w:hAnsiTheme="minorHAnsi" w:cs="Helvetica"/>
          <w:sz w:val="22"/>
          <w:szCs w:val="22"/>
        </w:rPr>
        <w:instrText xml:space="preserve"> ADDIN ZOTERO_ITEM CSL_CITATION {"citationID":"dUQT5ndP","properties":{"formattedCitation":"(Dickinson et al., 2007; Fett et al., 2011; Green et al., 2000)","plainCitation":"(Dickinson et al., 2007; Fett et al., 2011; Green et al., 2000)","noteIndex":0},"citationItems":[{"id":5063,"uris":["http://zotero.org/users/local/czmHEvyb/items/WMQA5ANB"],"uri":["http://zotero.org/users/local/czmHEvyb/items/WMQA5ANB"],"itemData":{"id":5063,"type":"article-journal","abstract":"The current systematic review and meta-analysis provides an extended and comprehensive overview of the associations between neurocognitive and social cognitive functioning and different types of functional outcome. Literature searches were conducted in MEDLINE and PsycINFO and reference lists from identified articles to retrieve relevant studies on cross-sectional associations between neurocognition, social cognition and functional outcome in individuals with non-affective psychosis. Of 285 studies identified, 52 studies comprising 2692 subjects met all inclusion criteria. Pearson correlations between cognition and outcome, demographic data, sample sizes and potential moderator variables were extracted. Forty-eight independent meta-analyses, on associations between 12 a priori identified neurocognitive and social cognitive domains and 4 domains of functional outcome yielded a number of 25 significant mean correlations. Overall, social cognition was more strongly associated with community functioning than neurocognition, with the strongest associations being between theory of mind and functional outcomes. However, as three-quarters of variance in outcome were left unexplained, cognitive remediation approaches need to be combined with therapies targeting other factors impacting on outcome.","container-title":"Neuroscience and Biobehavioral Reviews","DOI":"10.1016/j.neubiorev.2010.07.001","ISSN":"1873-7528","issue":"3","journalAbbreviation":"Neurosci Biobehav Rev","language":"eng","note":"PMID: 20620163","page":"573-588","source":"PubMed","title":"The relationship between neurocognition and social cognition with functional outcomes in schizophrenia: a meta-analysis","title-short":"The relationship between neurocognition and social cognition with functional outcomes in schizophrenia","volume":"35","author":[{"family":"Fett","given":"Anne-Kathrin J."},{"family":"Viechtbauer","given":"Wolfgang"},{"family":"Dominguez","given":"Maria-de-Gracia"},{"family":"Penn","given":"David L."},{"family":"Os","given":"Jim","non-dropping-particle":"van"},{"family":"Krabbendam","given":"Lydia"}],"issued":{"date-parts":[["2011",1]]}}},{"id":272,"uris":["http://zotero.org/users/local/czmHEvyb/items/VY6LBBM5"],"uri":["http://zotero.org/users/local/czmHEvyb/items/VY6LBBM5"],"itemData":{"id":272,"type":"article-journal","abstract":"CONTEXT: In focusing on potentially localizable cognitive impairments, the schizophrenia meta-analytic literature has overlooked the largest single impairment: on digit symbol coding tasks.\nOBJECTIVE: To compare the magnitude of the schizophrenia impairment on coding tasks with impairments on other traditional neuropsychological instruments.\nDATA SOURCES: MEDLINE and PsycINFO electronic databases and reference lists from identified articles.\nSTUDY SELECTION: English-language studies from 1990 to present, comparing performance of patients with schizophrenia and healthy controls on coding tasks and cognitive measures representing at least 2 other cognitive domains. Of 182 studies identified, 40 met all criteria for inclusion in the meta-analysis.\nDATA EXTRACTION: Means, standard deviations, and sample sizes were extracted for digit symbol coding and 36 other cognitive variables. In addition, we recorded potential clinical moderator variables, including chronicity/severity, medication status, age, and education, and potential study design moderators, including coding task variant, matching, and study publication date.\nDATA SYNTHESIS: Main analyses synthesized data from 37 studies comprising 1961 patients with schizophrenia and 1444 comparison subjects. Combination of mean effect sizes across studies by means of a random effects model yielded a weighted mean effect for digit symbol coding of g = -1.57 (95% confidence interval, -1.66 to -1.48). This effect compared with a grand mean effect of g = -0.98 and was significantly larger than effects for widely used measures of episodic memory, executive functioning, and working memory. Moderator variable analyses indicated that clinical and study design differences between studies had little effect on the coding task effect. Comparison with previous meta-analyses suggested that current results were representative of the broader literature. Subsidiary analysis of data from relatives of patients with schizophrenia also suggested prominent coding task impairments in this group.\nCONCLUSION: The 5-minute digit symbol coding task, reliable and easy to administer, taps an information processing inefficiency that is a central feature of the cognitive deficit in schizophrenia and deserves systematic investigation.","container-title":"Archives of General Psychiatry","DOI":"10.1001/archpsyc.64.5.532","ISSN":"0003-990X","issue":"5","journalAbbreviation":"Arch. Gen. Psychiatry","language":"eng","note":"PMID: 17485605","page":"532-542","source":"PubMed","title":"Overlooking the obvious: a meta-analytic comparison of digit symbol coding tasks and other cognitive measures in schizophrenia","title-short":"Overlooking the obvious","volume":"64","author":[{"family":"Dickinson","given":"Dwight"},{"family":"Ramsey","given":"Mary E."},{"family":"Gold","given":"James M."}],"issued":{"date-parts":[["2007",5]]}}},{"id":157,"uris":["http://zotero.org/users/local/czmHEvyb/items/GYP74RMV"],"uri":["http://zotero.org/users/local/czmHEvyb/items/GYP74RMV"],"itemData":{"id":157,"type":"article-journal","abstract":"Abstract.  There has been a surge of interest in the functional consequences of neurocognitive deficits in schizophrenia. The published literature in this area","container-title":"Schizophrenia Bulletin","DOI":"10.1093/oxfordjournals.schbul.a033430","ISSN":"0586-7614","issue":"1","journalAbbreviation":"Schizophr Bull","language":"en","note":"publisher: Oxford Academic","page":"119-136","source":"academic.oup.com","title":"Neurocognitive Deficits and Functional Outcome in Schizophrenia: Are We Measuring the “Right Stuff”?","title-short":"Neurocognitive Deficits and Functional Outcome in Schizophrenia","volume":"26","author":[{"family":"Green","given":"Michael Foster"},{"family":"Kern","given":"Robert S."},{"family":"Braff","given":"David L."},{"family":"Mintz","given":"Jim"}],"issued":{"date-parts":[["2000",1,1]]}}}],"schema":"https://github.com/citation-style-language/schema/raw/master/csl-citation.json"} </w:instrText>
      </w:r>
      <w:r>
        <w:rPr>
          <w:rFonts w:asciiTheme="minorHAnsi" w:hAnsiTheme="minorHAnsi" w:cs="Helvetica"/>
          <w:sz w:val="22"/>
          <w:szCs w:val="22"/>
        </w:rPr>
        <w:fldChar w:fldCharType="separate"/>
      </w:r>
      <w:r w:rsidRPr="000B1368">
        <w:rPr>
          <w:rFonts w:ascii="Calibri" w:hAnsi="Calibri" w:cs="Calibri"/>
          <w:sz w:val="22"/>
        </w:rPr>
        <w:t>(Dickinson et al., 2007; Fett et al., 2011; Green et al., 2000)</w:t>
      </w:r>
      <w:r>
        <w:rPr>
          <w:rFonts w:asciiTheme="minorHAnsi" w:hAnsiTheme="minorHAnsi" w:cs="Helvetica"/>
          <w:sz w:val="22"/>
          <w:szCs w:val="22"/>
        </w:rPr>
        <w:fldChar w:fldCharType="end"/>
      </w:r>
      <w:r>
        <w:rPr>
          <w:rFonts w:asciiTheme="minorHAnsi" w:hAnsiTheme="minorHAnsi" w:cs="Helvetica"/>
          <w:sz w:val="22"/>
          <w:szCs w:val="22"/>
        </w:rPr>
        <w:t xml:space="preserve"> </w:t>
      </w:r>
      <w:r w:rsidRPr="00F966D8">
        <w:rPr>
          <w:rFonts w:asciiTheme="minorHAnsi" w:hAnsiTheme="minorHAnsi" w:cs="Helvetica"/>
          <w:sz w:val="22"/>
          <w:szCs w:val="22"/>
        </w:rPr>
        <w:t xml:space="preserve">and was therefore </w:t>
      </w:r>
      <w:r>
        <w:rPr>
          <w:rFonts w:asciiTheme="minorHAnsi" w:hAnsiTheme="minorHAnsi" w:cs="Helvetica"/>
          <w:sz w:val="22"/>
          <w:szCs w:val="22"/>
        </w:rPr>
        <w:t>categorised</w:t>
      </w:r>
      <w:r w:rsidRPr="00F966D8">
        <w:rPr>
          <w:rFonts w:asciiTheme="minorHAnsi" w:hAnsiTheme="minorHAnsi" w:cs="Helvetica"/>
          <w:sz w:val="22"/>
          <w:szCs w:val="22"/>
        </w:rPr>
        <w:t xml:space="preserve"> separately.</w:t>
      </w:r>
      <w:r w:rsidRPr="00F966D8">
        <w:rPr>
          <w:rFonts w:asciiTheme="minorHAnsi" w:hAnsiTheme="minorHAnsi" w:cs="Helvetica"/>
          <w:sz w:val="22"/>
          <w:szCs w:val="22"/>
          <w:vertAlign w:val="superscript"/>
        </w:rPr>
        <w:t xml:space="preserve"> </w:t>
      </w:r>
      <w:r>
        <w:rPr>
          <w:rFonts w:asciiTheme="minorHAnsi" w:hAnsiTheme="minorHAnsi" w:cs="Helvetica"/>
          <w:sz w:val="22"/>
          <w:szCs w:val="22"/>
        </w:rPr>
        <w:t>Th</w:t>
      </w:r>
      <w:r w:rsidRPr="00F966D8">
        <w:rPr>
          <w:rFonts w:asciiTheme="minorHAnsi" w:hAnsiTheme="minorHAnsi" w:cs="Helvetica"/>
          <w:sz w:val="22"/>
          <w:szCs w:val="22"/>
        </w:rPr>
        <w:t>e WAIS task</w:t>
      </w:r>
      <w:r w:rsidRPr="00F966D8">
        <w:rPr>
          <w:rFonts w:asciiTheme="minorHAnsi" w:hAnsiTheme="minorHAnsi" w:cs="Helvetica"/>
          <w:sz w:val="22"/>
          <w:szCs w:val="22"/>
          <w:vertAlign w:val="superscript"/>
        </w:rPr>
        <w:t xml:space="preserve"> ‘</w:t>
      </w:r>
      <w:r w:rsidRPr="00F966D8">
        <w:rPr>
          <w:rFonts w:asciiTheme="minorHAnsi" w:hAnsiTheme="minorHAnsi" w:cs="Helvetica"/>
          <w:sz w:val="22"/>
          <w:szCs w:val="22"/>
        </w:rPr>
        <w:t xml:space="preserve">Block design’ is thought to measure construction and visuospatial skills </w:t>
      </w:r>
      <w:r>
        <w:rPr>
          <w:rFonts w:asciiTheme="minorHAnsi" w:hAnsiTheme="minorHAnsi" w:cs="Helvetica"/>
          <w:sz w:val="22"/>
          <w:szCs w:val="22"/>
        </w:rPr>
        <w:fldChar w:fldCharType="begin"/>
      </w:r>
      <w:r>
        <w:rPr>
          <w:rFonts w:asciiTheme="minorHAnsi" w:hAnsiTheme="minorHAnsi" w:cs="Helvetica"/>
          <w:sz w:val="22"/>
          <w:szCs w:val="22"/>
        </w:rPr>
        <w:instrText xml:space="preserve"> ADDIN ZOTERO_ITEM CSL_CITATION {"citationID":"dyrK583s","properties":{"formattedCitation":"(Heinrichs &amp; Zakzanis, 1998; Lezak et al., 2004; Mesholam-Gately et al., 2009)","plainCitation":"(Heinrichs &amp; Zakzanis, 1998; Lezak et al., 2004; Mesholam-Gately et al., 2009)","noteIndex":0},"citationItems":[{"id":269,"uris":["http://zotero.org/users/local/czmHEvyb/items/PNNUWJLB"],"uri":["http://zotero.org/users/local/czmHEvyb/items/PNNUWJLB"],"itemData":{"id":269,"type":"article-journal","abstract":"Compromised neurocognition is a core feature of schizophrenia. Following Heinrichs and Zakzanis's (1998) seminal meta-analysis of middle-aged and predominantly chronic schizophrenia samples, the aim of this study is to provide a meta-analysis of neurocognitive findings from 47 studies of first-episode (FE) schizophrenia published through October 2007. The meta-analysis uses 43 separate samples of 2,204 FE patients with a mean age of 25.5 and 2,775 largely age- and gender-matched control participants. FE samples demonstrated medium-to-large impairments across 10 neurocognitive domains (mean effect sizes from -0.64 to -1.20). Findings indicate that impairments are reliably and broadly present by the FE, approach or match the degree of deficit shown in well-established illness, and are maximal in immediate verbal memory and processing speed. Larger IQ impairments in the FE compared to the premorbid period, but comparable to later phases of illness suggests deterioration between premorbid and FE phases followed by deficit stability at the group level. Considerable heterogeneity of effect sizes across studies, however, underscores variability in manifestations of the illness and a need for improved reporting of sample characteristics to support moderator variable analyses.","container-title":"Neuropsychology","DOI":"10.1037/a0014708","ISSN":"0894-4105","issue":"3","journalAbbreviation":"Neuropsychology","language":"eng","note":"PMID: 19413446","page":"315-336","source":"PubMed","title":"Neurocognition in first-episode schizophrenia: a meta-analytic review","title-short":"Neurocognition in first-episode schizophrenia","volume":"23","author":[{"family":"Mesholam-Gately","given":"Raquelle I."},{"family":"Giuliano","given":"Anthony J."},{"family":"Goff","given":"Kirsten P."},{"family":"Faraone","given":"Stephen V."},{"family":"Seidman","given":"Larry J."}],"issued":{"date-parts":[["2009",5]]}}},{"id":5283,"uris":["http://zotero.org/users/local/czmHEvyb/items/BTD94FNJ"],"uri":["http://zotero.org/users/local/czmHEvyb/items/BTD94FNJ"],"itemData":{"id":5283,"type":"article-journal","abstract":"The neurocognitive literature on test performance in schizophrenia is reviewed quantitatively. The authors report 22 mean effect sizes from 204 studies to index schizophrenia versus control differences in global and selective verbal memory, nonverbal memory, bilateral and unilateral motor performance, visual and auditory attention, general intelligence, spatial ability, executive function, language, and interhemispheric tactile-transfer test performance. Moderate to large raw effect sizes (d &gt; .60) were obtained for all 22 neurocognitive test variables, and none of the associated confidence intervals included zero. The results indicate that schizophrenia is characterized by a broadly based cognitive impairment, with varying degrees of deficit in all ability domains measured by standard clinical tests.","container-title":"Neuropsychology","DOI":"10.1037//0894-4105.12.3.426","ISSN":"0894-4105","issue":"3","journalAbbreviation":"Neuropsychology","language":"eng","note":"PMID: 9673998","page":"426-445","source":"PubMed","title":"Neurocognitive deficit in schizophrenia: a quantitative review of the evidence","title-short":"Neurocognitive deficit in schizophrenia","volume":"12","author":[{"family":"Heinrichs","given":"R. W."},{"family":"Zakzanis","given":"K. K."}],"issued":{"date-parts":[["1998",7]]}}},{"id":78,"uris":["http://zotero.org/users/local/czmHEvyb/items/LU3IM5D5"],"uri":["http://zotero.org/users/local/czmHEvyb/items/LU3IM5D5"],"itemData":{"id":78,"type":"book","abstract":"This book discusses significant new insights and research findings about brain-behavior relationships, neurological disorders, neurodiagnostic issues, and neuropsychological assessment procedures. Further, it provides the knowledge base necessary for an understanding of the principles and practice of a patient-oriented, personalized, hypothesis-testing approach to neuropsychological assessment. Although its size has increased, the organization of this book remains the same as in the third edition. The first eight chapters offer an empirically based, conceptual foundation for understanding the critical elements of neuropsychological assessment: who, when, why, and--in general terms--how. These chapters should also serve as an information resource as we have attempted to provide as extensive and current a set of references as feasible. Chapter sequences for the test compendium remain the same. Like its predecessor, this fourth edition of Neuropsychological Assessment has an updated Appendix containing names and addresses of test publishers. We regret the absence of an Author Index, but so many authors will have so many citations that such an index has lost its usefulness. (PsycINFO Database Record (c) 2016 APA, all rights reserved)","collection-title":"Neuropsychological assessment, 4th ed","event-place":"New York, NY, US","ISBN":"978-0-19-511121-7","note":"page: xiv, 1016","number-of-pages":"xiv, 1016","publisher":"Oxford University Press","publisher-place":"New York, NY, US","source":"APA PsycNET","title":"Neuropsychological assessment, 4th ed","author":[{"family":"Lezak","given":"Muriel D."},{"family":"Howieson","given":"Diane B."},{"family":"Loring","given":"David W."},{"family":"Hannay","given":"H. Julia"},{"family":"Fischer","given":"Jill S."}],"issued":{"date-parts":[["2004"]]}}}],"schema":"https://github.com/citation-style-language/schema/raw/master/csl-citation.json"} </w:instrText>
      </w:r>
      <w:r>
        <w:rPr>
          <w:rFonts w:asciiTheme="minorHAnsi" w:hAnsiTheme="minorHAnsi" w:cs="Helvetica"/>
          <w:sz w:val="22"/>
          <w:szCs w:val="22"/>
        </w:rPr>
        <w:fldChar w:fldCharType="separate"/>
      </w:r>
      <w:r w:rsidRPr="000B1368">
        <w:rPr>
          <w:rFonts w:ascii="Calibri" w:hAnsi="Calibri" w:cs="Calibri"/>
          <w:sz w:val="22"/>
        </w:rPr>
        <w:t>(Heinrichs &amp; Zakzanis, 1998; Lezak et al., 2004; Mesholam-Gately et al., 2009)</w:t>
      </w:r>
      <w:r>
        <w:rPr>
          <w:rFonts w:asciiTheme="minorHAnsi" w:hAnsiTheme="minorHAnsi" w:cs="Helvetica"/>
          <w:sz w:val="22"/>
          <w:szCs w:val="22"/>
        </w:rPr>
        <w:fldChar w:fldCharType="end"/>
      </w:r>
      <w:r w:rsidRPr="00F966D8">
        <w:rPr>
          <w:rFonts w:asciiTheme="minorHAnsi" w:hAnsiTheme="minorHAnsi" w:cs="Helvetica"/>
          <w:sz w:val="22"/>
          <w:szCs w:val="22"/>
        </w:rPr>
        <w:t xml:space="preserve"> and was therefore categorised under this heading, </w:t>
      </w:r>
      <w:r>
        <w:rPr>
          <w:rFonts w:asciiTheme="minorHAnsi" w:hAnsiTheme="minorHAnsi" w:cs="Helvetica"/>
          <w:sz w:val="22"/>
          <w:szCs w:val="22"/>
        </w:rPr>
        <w:t>as opposed to</w:t>
      </w:r>
      <w:r w:rsidRPr="00F966D8">
        <w:rPr>
          <w:rFonts w:asciiTheme="minorHAnsi" w:hAnsiTheme="minorHAnsi" w:cs="Helvetica"/>
          <w:sz w:val="22"/>
          <w:szCs w:val="22"/>
        </w:rPr>
        <w:t xml:space="preserve"> </w:t>
      </w:r>
      <w:r>
        <w:rPr>
          <w:rFonts w:asciiTheme="minorHAnsi" w:hAnsiTheme="minorHAnsi" w:cs="Helvetica"/>
          <w:sz w:val="22"/>
          <w:szCs w:val="22"/>
        </w:rPr>
        <w:t>‘</w:t>
      </w:r>
      <w:r w:rsidRPr="00F966D8">
        <w:rPr>
          <w:rFonts w:asciiTheme="minorHAnsi" w:hAnsiTheme="minorHAnsi" w:cs="Helvetica"/>
          <w:sz w:val="22"/>
          <w:szCs w:val="22"/>
        </w:rPr>
        <w:t>reasoning and problem-solving skills</w:t>
      </w:r>
      <w:r>
        <w:rPr>
          <w:rFonts w:asciiTheme="minorHAnsi" w:hAnsiTheme="minorHAnsi" w:cs="Helvetica"/>
          <w:sz w:val="22"/>
          <w:szCs w:val="22"/>
        </w:rPr>
        <w:t>’</w:t>
      </w:r>
      <w:r w:rsidRPr="00F966D8">
        <w:rPr>
          <w:rFonts w:asciiTheme="minorHAnsi" w:hAnsiTheme="minorHAnsi" w:cs="Helvetica"/>
          <w:sz w:val="22"/>
          <w:szCs w:val="22"/>
        </w:rPr>
        <w:t xml:space="preserve">. </w:t>
      </w:r>
    </w:p>
    <w:p w14:paraId="1CD9D070" w14:textId="77777777" w:rsidR="002430B4" w:rsidRDefault="002430B4" w:rsidP="0049307F">
      <w:pPr>
        <w:spacing w:after="160" w:line="259" w:lineRule="auto"/>
        <w:jc w:val="center"/>
        <w:rPr>
          <w:rFonts w:asciiTheme="minorHAnsi" w:hAnsiTheme="minorHAnsi" w:cstheme="minorHAnsi"/>
          <w:b/>
          <w:bCs/>
        </w:rPr>
      </w:pPr>
    </w:p>
    <w:p w14:paraId="3DE86CAD" w14:textId="60E0606D" w:rsidR="0049307F" w:rsidRPr="002C132D" w:rsidRDefault="00D203F5" w:rsidP="0049307F">
      <w:pPr>
        <w:spacing w:line="360" w:lineRule="auto"/>
        <w:jc w:val="both"/>
        <w:rPr>
          <w:rFonts w:asciiTheme="minorHAnsi" w:hAnsiTheme="minorHAnsi" w:cstheme="minorHAnsi"/>
          <w:b/>
          <w:bCs/>
          <w:sz w:val="22"/>
          <w:szCs w:val="22"/>
          <w:shd w:val="clear" w:color="auto" w:fill="FFFFFF"/>
        </w:rPr>
      </w:pPr>
      <w:r>
        <w:rPr>
          <w:rFonts w:asciiTheme="minorHAnsi" w:hAnsiTheme="minorHAnsi" w:cstheme="minorHAnsi"/>
          <w:b/>
          <w:bCs/>
          <w:sz w:val="22"/>
          <w:szCs w:val="22"/>
          <w:shd w:val="clear" w:color="auto" w:fill="FFFFFF"/>
        </w:rPr>
        <w:t xml:space="preserve">Table </w:t>
      </w:r>
      <w:r w:rsidR="0049307F">
        <w:rPr>
          <w:rFonts w:asciiTheme="minorHAnsi" w:hAnsiTheme="minorHAnsi" w:cstheme="minorHAnsi"/>
          <w:b/>
          <w:bCs/>
          <w:sz w:val="22"/>
          <w:szCs w:val="22"/>
          <w:shd w:val="clear" w:color="auto" w:fill="FFFFFF"/>
        </w:rPr>
        <w:t>S1</w:t>
      </w:r>
      <w:r w:rsidR="0049307F" w:rsidRPr="002C132D">
        <w:rPr>
          <w:rFonts w:asciiTheme="minorHAnsi" w:hAnsiTheme="minorHAnsi" w:cstheme="minorHAnsi"/>
          <w:b/>
          <w:bCs/>
          <w:sz w:val="22"/>
          <w:szCs w:val="22"/>
          <w:shd w:val="clear" w:color="auto" w:fill="FFFFFF"/>
        </w:rPr>
        <w:t xml:space="preserve"> – Tasks assigned to cognitive domains</w:t>
      </w:r>
    </w:p>
    <w:tbl>
      <w:tblPr>
        <w:tblStyle w:val="PlainTable4"/>
        <w:tblW w:w="9072" w:type="dxa"/>
        <w:tblLook w:val="04A0" w:firstRow="1" w:lastRow="0" w:firstColumn="1" w:lastColumn="0" w:noHBand="0" w:noVBand="1"/>
      </w:tblPr>
      <w:tblGrid>
        <w:gridCol w:w="2835"/>
        <w:gridCol w:w="6237"/>
      </w:tblGrid>
      <w:tr w:rsidR="0049307F" w:rsidRPr="00473488" w14:paraId="1434F75B" w14:textId="77777777" w:rsidTr="00D26E2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189DF786" w14:textId="77777777" w:rsidR="0049307F" w:rsidRPr="008B782E" w:rsidRDefault="0049307F" w:rsidP="00D26E27">
            <w:pPr>
              <w:rPr>
                <w:rFonts w:asciiTheme="minorHAnsi" w:hAnsiTheme="minorHAnsi"/>
                <w:sz w:val="20"/>
                <w:szCs w:val="20"/>
              </w:rPr>
            </w:pPr>
            <w:r w:rsidRPr="008B782E">
              <w:rPr>
                <w:rFonts w:asciiTheme="minorHAnsi" w:hAnsiTheme="minorHAnsi"/>
                <w:sz w:val="20"/>
                <w:szCs w:val="20"/>
              </w:rPr>
              <w:t>Domain</w:t>
            </w:r>
          </w:p>
        </w:tc>
        <w:tc>
          <w:tcPr>
            <w:tcW w:w="6237" w:type="dxa"/>
            <w:tcBorders>
              <w:top w:val="single" w:sz="4" w:space="0" w:color="auto"/>
              <w:bottom w:val="single" w:sz="4" w:space="0" w:color="auto"/>
            </w:tcBorders>
          </w:tcPr>
          <w:p w14:paraId="7F2D9EE0" w14:textId="77777777" w:rsidR="0049307F" w:rsidRPr="008B782E" w:rsidRDefault="0049307F" w:rsidP="00D26E27">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8B782E">
              <w:rPr>
                <w:rFonts w:asciiTheme="minorHAnsi" w:hAnsiTheme="minorHAnsi"/>
                <w:sz w:val="20"/>
                <w:szCs w:val="20"/>
              </w:rPr>
              <w:t>Measures</w:t>
            </w:r>
          </w:p>
        </w:tc>
      </w:tr>
      <w:tr w:rsidR="0049307F" w:rsidRPr="00464018" w14:paraId="11B8C0E3"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DEEAF6" w:themeFill="accent5" w:themeFillTint="33"/>
          </w:tcPr>
          <w:p w14:paraId="4F021AD3"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Speed of processing</w:t>
            </w:r>
          </w:p>
        </w:tc>
        <w:tc>
          <w:tcPr>
            <w:tcW w:w="6237" w:type="dxa"/>
            <w:tcBorders>
              <w:top w:val="single" w:sz="4" w:space="0" w:color="auto"/>
            </w:tcBorders>
            <w:shd w:val="clear" w:color="auto" w:fill="DEEAF6" w:themeFill="accent5" w:themeFillTint="33"/>
          </w:tcPr>
          <w:p w14:paraId="1ECBF668" w14:textId="77777777" w:rsidR="0049307F" w:rsidRPr="00C46ADB"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D</w:t>
            </w:r>
            <w:r>
              <w:rPr>
                <w:rFonts w:asciiTheme="minorHAnsi" w:hAnsiTheme="minorHAnsi"/>
                <w:sz w:val="18"/>
                <w:szCs w:val="18"/>
              </w:rPr>
              <w:t>igit symbol substitution test (DSST)</w:t>
            </w:r>
            <w:r w:rsidRPr="00C46ADB">
              <w:rPr>
                <w:rFonts w:asciiTheme="minorHAnsi" w:hAnsiTheme="minorHAnsi"/>
                <w:sz w:val="18"/>
                <w:szCs w:val="18"/>
              </w:rPr>
              <w:t>, T</w:t>
            </w:r>
            <w:r>
              <w:rPr>
                <w:rFonts w:asciiTheme="minorHAnsi" w:hAnsiTheme="minorHAnsi"/>
                <w:sz w:val="18"/>
                <w:szCs w:val="18"/>
              </w:rPr>
              <w:t xml:space="preserve">rail </w:t>
            </w:r>
            <w:r w:rsidRPr="00C46ADB">
              <w:rPr>
                <w:rFonts w:asciiTheme="minorHAnsi" w:hAnsiTheme="minorHAnsi"/>
                <w:sz w:val="18"/>
                <w:szCs w:val="18"/>
              </w:rPr>
              <w:t>M</w:t>
            </w:r>
            <w:r>
              <w:rPr>
                <w:rFonts w:asciiTheme="minorHAnsi" w:hAnsiTheme="minorHAnsi"/>
                <w:sz w:val="18"/>
                <w:szCs w:val="18"/>
              </w:rPr>
              <w:t xml:space="preserve">aking </w:t>
            </w:r>
            <w:r w:rsidRPr="00C46ADB">
              <w:rPr>
                <w:rFonts w:asciiTheme="minorHAnsi" w:hAnsiTheme="minorHAnsi"/>
                <w:sz w:val="18"/>
                <w:szCs w:val="18"/>
              </w:rPr>
              <w:t>T</w:t>
            </w:r>
            <w:r>
              <w:rPr>
                <w:rFonts w:asciiTheme="minorHAnsi" w:hAnsiTheme="minorHAnsi"/>
                <w:sz w:val="18"/>
                <w:szCs w:val="18"/>
              </w:rPr>
              <w:t>ask A (</w:t>
            </w:r>
            <w:proofErr w:type="spellStart"/>
            <w:r>
              <w:rPr>
                <w:rFonts w:asciiTheme="minorHAnsi" w:hAnsiTheme="minorHAnsi"/>
                <w:sz w:val="18"/>
                <w:szCs w:val="18"/>
              </w:rPr>
              <w:t>TMTa</w:t>
            </w:r>
            <w:proofErr w:type="spellEnd"/>
            <w:r>
              <w:rPr>
                <w:rFonts w:asciiTheme="minorHAnsi" w:hAnsiTheme="minorHAnsi"/>
                <w:sz w:val="18"/>
                <w:szCs w:val="18"/>
              </w:rPr>
              <w:t>)</w:t>
            </w:r>
            <w:r w:rsidRPr="00C46ADB">
              <w:rPr>
                <w:rFonts w:asciiTheme="minorHAnsi" w:hAnsiTheme="minorHAnsi"/>
                <w:sz w:val="18"/>
                <w:szCs w:val="18"/>
              </w:rPr>
              <w:t xml:space="preserve">, Stroop </w:t>
            </w:r>
            <w:proofErr w:type="spellStart"/>
            <w:r w:rsidRPr="00C46ADB">
              <w:rPr>
                <w:rFonts w:asciiTheme="minorHAnsi" w:hAnsiTheme="minorHAnsi"/>
                <w:sz w:val="18"/>
                <w:szCs w:val="18"/>
              </w:rPr>
              <w:t>Color</w:t>
            </w:r>
            <w:proofErr w:type="spellEnd"/>
            <w:r w:rsidRPr="00C46ADB">
              <w:rPr>
                <w:rFonts w:asciiTheme="minorHAnsi" w:hAnsiTheme="minorHAnsi"/>
                <w:sz w:val="18"/>
                <w:szCs w:val="18"/>
              </w:rPr>
              <w:t>, Stroop Words</w:t>
            </w:r>
            <w:r>
              <w:rPr>
                <w:rFonts w:asciiTheme="minorHAnsi" w:hAnsiTheme="minorHAnsi"/>
                <w:sz w:val="18"/>
                <w:szCs w:val="18"/>
              </w:rPr>
              <w:t xml:space="preserve">, </w:t>
            </w:r>
            <w:proofErr w:type="spellStart"/>
            <w:r>
              <w:rPr>
                <w:rFonts w:asciiTheme="minorHAnsi" w:hAnsiTheme="minorHAnsi"/>
                <w:sz w:val="18"/>
                <w:szCs w:val="18"/>
              </w:rPr>
              <w:t>Color</w:t>
            </w:r>
            <w:proofErr w:type="spellEnd"/>
            <w:r>
              <w:rPr>
                <w:rFonts w:asciiTheme="minorHAnsi" w:hAnsiTheme="minorHAnsi"/>
                <w:sz w:val="18"/>
                <w:szCs w:val="18"/>
              </w:rPr>
              <w:t xml:space="preserve"> Trails Test-1 (CTT-1)</w:t>
            </w:r>
          </w:p>
        </w:tc>
      </w:tr>
      <w:tr w:rsidR="0049307F" w:rsidRPr="00464018" w14:paraId="4CCD354F"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14:paraId="77CC746A" w14:textId="77777777" w:rsidR="0049307F" w:rsidRPr="00C46ADB" w:rsidRDefault="0049307F" w:rsidP="00D26E27">
            <w:pPr>
              <w:rPr>
                <w:rFonts w:asciiTheme="minorHAnsi" w:hAnsiTheme="minorHAnsi"/>
                <w:b w:val="0"/>
                <w:bCs w:val="0"/>
                <w:sz w:val="18"/>
                <w:szCs w:val="18"/>
              </w:rPr>
            </w:pPr>
            <w:r>
              <w:rPr>
                <w:rFonts w:asciiTheme="minorHAnsi" w:hAnsiTheme="minorHAnsi"/>
                <w:b w:val="0"/>
                <w:bCs w:val="0"/>
                <w:sz w:val="18"/>
                <w:szCs w:val="18"/>
              </w:rPr>
              <w:t>Reasoning and Problem Solving</w:t>
            </w:r>
          </w:p>
        </w:tc>
        <w:tc>
          <w:tcPr>
            <w:tcW w:w="6237" w:type="dxa"/>
            <w:tcBorders>
              <w:top w:val="single" w:sz="4" w:space="0" w:color="auto"/>
            </w:tcBorders>
          </w:tcPr>
          <w:p w14:paraId="799B104C" w14:textId="77777777" w:rsidR="0049307F" w:rsidRPr="00C46ADB"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Wisconsin Card Sorting Task (WCST) categories completed, WCST-perseverative </w:t>
            </w:r>
            <w:r w:rsidRPr="00A27F8B">
              <w:rPr>
                <w:rFonts w:asciiTheme="minorHAnsi" w:hAnsiTheme="minorHAnsi"/>
                <w:sz w:val="18"/>
                <w:szCs w:val="18"/>
              </w:rPr>
              <w:t xml:space="preserve">errors, WCST </w:t>
            </w:r>
            <w:r w:rsidRPr="001B0715">
              <w:rPr>
                <w:rFonts w:asciiTheme="minorHAnsi" w:hAnsiTheme="minorHAnsi"/>
                <w:sz w:val="18"/>
                <w:szCs w:val="18"/>
              </w:rPr>
              <w:t>failure to maintain set, WCST trials to first, WCST conceptual level responses, WCST number of perseverative responses, WCST percentage of perseverative errors, WCST total errors</w:t>
            </w:r>
            <w:r w:rsidRPr="00A27F8B">
              <w:rPr>
                <w:rFonts w:asciiTheme="minorHAnsi" w:hAnsiTheme="minorHAnsi"/>
                <w:sz w:val="18"/>
                <w:szCs w:val="18"/>
              </w:rPr>
              <w:t>, Stockings</w:t>
            </w:r>
            <w:r>
              <w:rPr>
                <w:rFonts w:asciiTheme="minorHAnsi" w:hAnsiTheme="minorHAnsi"/>
                <w:sz w:val="18"/>
                <w:szCs w:val="18"/>
              </w:rPr>
              <w:t xml:space="preserve"> of Cambridge (SoC), </w:t>
            </w:r>
            <w:r w:rsidRPr="00662DFC">
              <w:rPr>
                <w:rFonts w:asciiTheme="minorHAnsi" w:hAnsiTheme="minorHAnsi"/>
                <w:sz w:val="18"/>
                <w:szCs w:val="18"/>
              </w:rPr>
              <w:t xml:space="preserve">Stroop </w:t>
            </w:r>
            <w:r>
              <w:rPr>
                <w:rFonts w:asciiTheme="minorHAnsi" w:hAnsiTheme="minorHAnsi"/>
                <w:sz w:val="18"/>
                <w:szCs w:val="18"/>
              </w:rPr>
              <w:t>i</w:t>
            </w:r>
            <w:r w:rsidRPr="00662DFC">
              <w:rPr>
                <w:rFonts w:asciiTheme="minorHAnsi" w:hAnsiTheme="minorHAnsi"/>
                <w:sz w:val="18"/>
                <w:szCs w:val="18"/>
              </w:rPr>
              <w:t>nterference</w:t>
            </w:r>
            <w:r>
              <w:rPr>
                <w:rFonts w:asciiTheme="minorHAnsi" w:hAnsiTheme="minorHAnsi"/>
                <w:sz w:val="18"/>
                <w:szCs w:val="18"/>
              </w:rPr>
              <w:t xml:space="preserve"> (time/number correct)</w:t>
            </w:r>
            <w:r w:rsidRPr="00662DFC">
              <w:rPr>
                <w:rFonts w:asciiTheme="minorHAnsi" w:hAnsiTheme="minorHAnsi"/>
                <w:sz w:val="18"/>
                <w:szCs w:val="18"/>
              </w:rPr>
              <w:t xml:space="preserve">, </w:t>
            </w:r>
            <w:r>
              <w:rPr>
                <w:rFonts w:asciiTheme="minorHAnsi" w:hAnsiTheme="minorHAnsi"/>
                <w:sz w:val="18"/>
                <w:szCs w:val="18"/>
              </w:rPr>
              <w:t xml:space="preserve">Stroop interference errors, </w:t>
            </w:r>
            <w:r w:rsidRPr="00826173">
              <w:rPr>
                <w:rFonts w:asciiTheme="minorHAnsi" w:hAnsiTheme="minorHAnsi"/>
                <w:sz w:val="18"/>
                <w:szCs w:val="18"/>
              </w:rPr>
              <w:t>T</w:t>
            </w:r>
            <w:r>
              <w:rPr>
                <w:rFonts w:asciiTheme="minorHAnsi" w:hAnsiTheme="minorHAnsi"/>
                <w:sz w:val="18"/>
                <w:szCs w:val="18"/>
              </w:rPr>
              <w:t xml:space="preserve">rail </w:t>
            </w:r>
            <w:r w:rsidRPr="00826173">
              <w:rPr>
                <w:rFonts w:asciiTheme="minorHAnsi" w:hAnsiTheme="minorHAnsi"/>
                <w:sz w:val="18"/>
                <w:szCs w:val="18"/>
              </w:rPr>
              <w:t>M</w:t>
            </w:r>
            <w:r>
              <w:rPr>
                <w:rFonts w:asciiTheme="minorHAnsi" w:hAnsiTheme="minorHAnsi"/>
                <w:sz w:val="18"/>
                <w:szCs w:val="18"/>
              </w:rPr>
              <w:t xml:space="preserve">aking </w:t>
            </w:r>
            <w:r w:rsidRPr="00826173">
              <w:rPr>
                <w:rFonts w:asciiTheme="minorHAnsi" w:hAnsiTheme="minorHAnsi"/>
                <w:sz w:val="18"/>
                <w:szCs w:val="18"/>
              </w:rPr>
              <w:t>T</w:t>
            </w:r>
            <w:r>
              <w:rPr>
                <w:rFonts w:asciiTheme="minorHAnsi" w:hAnsiTheme="minorHAnsi"/>
                <w:sz w:val="18"/>
                <w:szCs w:val="18"/>
              </w:rPr>
              <w:t>ask B (</w:t>
            </w:r>
            <w:proofErr w:type="spellStart"/>
            <w:r>
              <w:rPr>
                <w:rFonts w:asciiTheme="minorHAnsi" w:hAnsiTheme="minorHAnsi"/>
                <w:sz w:val="18"/>
                <w:szCs w:val="18"/>
              </w:rPr>
              <w:t>TMTb</w:t>
            </w:r>
            <w:proofErr w:type="spellEnd"/>
            <w:r>
              <w:rPr>
                <w:rFonts w:asciiTheme="minorHAnsi" w:hAnsiTheme="minorHAnsi"/>
                <w:sz w:val="18"/>
                <w:szCs w:val="18"/>
              </w:rPr>
              <w:t xml:space="preserve">), </w:t>
            </w:r>
            <w:proofErr w:type="spellStart"/>
            <w:r>
              <w:rPr>
                <w:rFonts w:asciiTheme="minorHAnsi" w:hAnsiTheme="minorHAnsi"/>
                <w:sz w:val="18"/>
                <w:szCs w:val="18"/>
              </w:rPr>
              <w:t>Color</w:t>
            </w:r>
            <w:proofErr w:type="spellEnd"/>
            <w:r>
              <w:rPr>
                <w:rFonts w:asciiTheme="minorHAnsi" w:hAnsiTheme="minorHAnsi"/>
                <w:sz w:val="18"/>
                <w:szCs w:val="18"/>
              </w:rPr>
              <w:t xml:space="preserve"> Trails Test-2 (CTT-2), DKEFs </w:t>
            </w:r>
            <w:proofErr w:type="spellStart"/>
            <w:r w:rsidRPr="00C46ADB">
              <w:rPr>
                <w:rFonts w:asciiTheme="minorHAnsi" w:hAnsiTheme="minorHAnsi"/>
                <w:sz w:val="18"/>
                <w:szCs w:val="18"/>
              </w:rPr>
              <w:t>C</w:t>
            </w:r>
            <w:r>
              <w:rPr>
                <w:rFonts w:asciiTheme="minorHAnsi" w:hAnsiTheme="minorHAnsi"/>
                <w:sz w:val="18"/>
                <w:szCs w:val="18"/>
              </w:rPr>
              <w:t>olor</w:t>
            </w:r>
            <w:proofErr w:type="spellEnd"/>
            <w:r>
              <w:rPr>
                <w:rFonts w:asciiTheme="minorHAnsi" w:hAnsiTheme="minorHAnsi"/>
                <w:sz w:val="18"/>
                <w:szCs w:val="18"/>
              </w:rPr>
              <w:t xml:space="preserve"> </w:t>
            </w:r>
            <w:r w:rsidRPr="00C46ADB">
              <w:rPr>
                <w:rFonts w:asciiTheme="minorHAnsi" w:hAnsiTheme="minorHAnsi"/>
                <w:sz w:val="18"/>
                <w:szCs w:val="18"/>
              </w:rPr>
              <w:t>W</w:t>
            </w:r>
            <w:r>
              <w:rPr>
                <w:rFonts w:asciiTheme="minorHAnsi" w:hAnsiTheme="minorHAnsi"/>
                <w:sz w:val="18"/>
                <w:szCs w:val="18"/>
              </w:rPr>
              <w:t xml:space="preserve">ord </w:t>
            </w:r>
            <w:r w:rsidRPr="00C46ADB">
              <w:rPr>
                <w:rFonts w:asciiTheme="minorHAnsi" w:hAnsiTheme="minorHAnsi"/>
                <w:sz w:val="18"/>
                <w:szCs w:val="18"/>
              </w:rPr>
              <w:t>T</w:t>
            </w:r>
            <w:r>
              <w:rPr>
                <w:rFonts w:asciiTheme="minorHAnsi" w:hAnsiTheme="minorHAnsi"/>
                <w:sz w:val="18"/>
                <w:szCs w:val="18"/>
              </w:rPr>
              <w:t>est, DKEFS-category switching</w:t>
            </w:r>
            <w:r w:rsidRPr="00C46ADB">
              <w:rPr>
                <w:rFonts w:asciiTheme="minorHAnsi" w:hAnsiTheme="minorHAnsi"/>
                <w:sz w:val="18"/>
                <w:szCs w:val="18"/>
              </w:rPr>
              <w:t xml:space="preserve"> </w:t>
            </w:r>
            <w:r>
              <w:rPr>
                <w:rFonts w:asciiTheme="minorHAnsi" w:hAnsiTheme="minorHAnsi"/>
                <w:sz w:val="18"/>
                <w:szCs w:val="18"/>
              </w:rPr>
              <w:t xml:space="preserve">, Neuropsychology Assessment Battery (NAB) executive function score., NAB-mazes </w:t>
            </w:r>
          </w:p>
        </w:tc>
      </w:tr>
      <w:tr w:rsidR="0049307F" w:rsidRPr="00464018" w14:paraId="4B566CC2"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DEEAF6" w:themeFill="accent5" w:themeFillTint="33"/>
          </w:tcPr>
          <w:p w14:paraId="778301B8"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Attention and Vigilance</w:t>
            </w:r>
          </w:p>
        </w:tc>
        <w:tc>
          <w:tcPr>
            <w:tcW w:w="6237" w:type="dxa"/>
            <w:tcBorders>
              <w:top w:val="single" w:sz="4" w:space="0" w:color="auto"/>
            </w:tcBorders>
            <w:shd w:val="clear" w:color="auto" w:fill="DEEAF6" w:themeFill="accent5" w:themeFillTint="33"/>
          </w:tcPr>
          <w:p w14:paraId="77E5F0DE" w14:textId="77777777" w:rsidR="0049307F" w:rsidRPr="00C46ADB"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C</w:t>
            </w:r>
            <w:r>
              <w:rPr>
                <w:rFonts w:asciiTheme="minorHAnsi" w:hAnsiTheme="minorHAnsi"/>
                <w:sz w:val="18"/>
                <w:szCs w:val="18"/>
              </w:rPr>
              <w:t xml:space="preserve">ontinuous </w:t>
            </w:r>
            <w:r w:rsidRPr="00C46ADB">
              <w:rPr>
                <w:rFonts w:asciiTheme="minorHAnsi" w:hAnsiTheme="minorHAnsi"/>
                <w:sz w:val="18"/>
                <w:szCs w:val="18"/>
              </w:rPr>
              <w:t>P</w:t>
            </w:r>
            <w:r>
              <w:rPr>
                <w:rFonts w:asciiTheme="minorHAnsi" w:hAnsiTheme="minorHAnsi"/>
                <w:sz w:val="18"/>
                <w:szCs w:val="18"/>
              </w:rPr>
              <w:t xml:space="preserve">erformance </w:t>
            </w:r>
            <w:r w:rsidRPr="00C46ADB">
              <w:rPr>
                <w:rFonts w:asciiTheme="minorHAnsi" w:hAnsiTheme="minorHAnsi"/>
                <w:sz w:val="18"/>
                <w:szCs w:val="18"/>
              </w:rPr>
              <w:t>T</w:t>
            </w:r>
            <w:r>
              <w:rPr>
                <w:rFonts w:asciiTheme="minorHAnsi" w:hAnsiTheme="minorHAnsi"/>
                <w:sz w:val="18"/>
                <w:szCs w:val="18"/>
              </w:rPr>
              <w:t>ask (CPT)</w:t>
            </w:r>
            <w:r w:rsidRPr="00C46ADB">
              <w:rPr>
                <w:rFonts w:asciiTheme="minorHAnsi" w:hAnsiTheme="minorHAnsi"/>
                <w:sz w:val="18"/>
                <w:szCs w:val="18"/>
              </w:rPr>
              <w:t>, CPT-I</w:t>
            </w:r>
            <w:r>
              <w:rPr>
                <w:rFonts w:asciiTheme="minorHAnsi" w:hAnsiTheme="minorHAnsi"/>
                <w:sz w:val="18"/>
                <w:szCs w:val="18"/>
              </w:rPr>
              <w:t xml:space="preserve">dentical </w:t>
            </w:r>
            <w:r w:rsidRPr="00C46ADB">
              <w:rPr>
                <w:rFonts w:asciiTheme="minorHAnsi" w:hAnsiTheme="minorHAnsi"/>
                <w:sz w:val="18"/>
                <w:szCs w:val="18"/>
              </w:rPr>
              <w:t>P</w:t>
            </w:r>
            <w:r>
              <w:rPr>
                <w:rFonts w:asciiTheme="minorHAnsi" w:hAnsiTheme="minorHAnsi"/>
                <w:sz w:val="18"/>
                <w:szCs w:val="18"/>
              </w:rPr>
              <w:t>airs (CPT-IP)</w:t>
            </w:r>
            <w:r w:rsidRPr="00C46ADB">
              <w:rPr>
                <w:rFonts w:asciiTheme="minorHAnsi" w:hAnsiTheme="minorHAnsi"/>
                <w:sz w:val="18"/>
                <w:szCs w:val="18"/>
              </w:rPr>
              <w:t>, B</w:t>
            </w:r>
            <w:r>
              <w:rPr>
                <w:rFonts w:asciiTheme="minorHAnsi" w:hAnsiTheme="minorHAnsi"/>
                <w:sz w:val="18"/>
                <w:szCs w:val="18"/>
              </w:rPr>
              <w:t xml:space="preserve">rief </w:t>
            </w:r>
            <w:r w:rsidRPr="00C46ADB">
              <w:rPr>
                <w:rFonts w:asciiTheme="minorHAnsi" w:hAnsiTheme="minorHAnsi"/>
                <w:sz w:val="18"/>
                <w:szCs w:val="18"/>
              </w:rPr>
              <w:t>T</w:t>
            </w:r>
            <w:r>
              <w:rPr>
                <w:rFonts w:asciiTheme="minorHAnsi" w:hAnsiTheme="minorHAnsi"/>
                <w:sz w:val="18"/>
                <w:szCs w:val="18"/>
              </w:rPr>
              <w:t>est of Attention (BTA)</w:t>
            </w:r>
            <w:r w:rsidRPr="00C46ADB">
              <w:rPr>
                <w:rFonts w:asciiTheme="minorHAnsi" w:hAnsiTheme="minorHAnsi"/>
                <w:sz w:val="18"/>
                <w:szCs w:val="18"/>
              </w:rPr>
              <w:t>-L</w:t>
            </w:r>
            <w:r>
              <w:rPr>
                <w:rFonts w:asciiTheme="minorHAnsi" w:hAnsiTheme="minorHAnsi"/>
                <w:sz w:val="18"/>
                <w:szCs w:val="18"/>
              </w:rPr>
              <w:t>etters</w:t>
            </w:r>
            <w:r w:rsidRPr="00C46ADB">
              <w:rPr>
                <w:rFonts w:asciiTheme="minorHAnsi" w:hAnsiTheme="minorHAnsi"/>
                <w:sz w:val="18"/>
                <w:szCs w:val="18"/>
              </w:rPr>
              <w:t>, B</w:t>
            </w:r>
            <w:r>
              <w:rPr>
                <w:rFonts w:asciiTheme="minorHAnsi" w:hAnsiTheme="minorHAnsi"/>
                <w:sz w:val="18"/>
                <w:szCs w:val="18"/>
              </w:rPr>
              <w:t>TA</w:t>
            </w:r>
            <w:r w:rsidRPr="00C46ADB">
              <w:rPr>
                <w:rFonts w:asciiTheme="minorHAnsi" w:hAnsiTheme="minorHAnsi"/>
                <w:sz w:val="18"/>
                <w:szCs w:val="18"/>
              </w:rPr>
              <w:t>-N</w:t>
            </w:r>
            <w:r>
              <w:rPr>
                <w:rFonts w:asciiTheme="minorHAnsi" w:hAnsiTheme="minorHAnsi"/>
                <w:sz w:val="18"/>
                <w:szCs w:val="18"/>
              </w:rPr>
              <w:t>umbers</w:t>
            </w:r>
            <w:r w:rsidRPr="00C46ADB">
              <w:rPr>
                <w:rFonts w:asciiTheme="minorHAnsi" w:hAnsiTheme="minorHAnsi"/>
                <w:sz w:val="18"/>
                <w:szCs w:val="18"/>
              </w:rPr>
              <w:t>, CPT-Omission errors, CPT-Commission errors, Letter cancellation</w:t>
            </w:r>
            <w:r>
              <w:rPr>
                <w:rFonts w:asciiTheme="minorHAnsi" w:hAnsiTheme="minorHAnsi"/>
                <w:sz w:val="18"/>
                <w:szCs w:val="18"/>
              </w:rPr>
              <w:t xml:space="preserve"> task</w:t>
            </w:r>
            <w:r w:rsidRPr="00C46ADB">
              <w:rPr>
                <w:rFonts w:asciiTheme="minorHAnsi" w:hAnsiTheme="minorHAnsi"/>
                <w:sz w:val="18"/>
                <w:szCs w:val="18"/>
              </w:rPr>
              <w:t xml:space="preserve">, </w:t>
            </w:r>
            <w:r>
              <w:rPr>
                <w:rFonts w:asciiTheme="minorHAnsi" w:hAnsiTheme="minorHAnsi"/>
                <w:sz w:val="18"/>
                <w:szCs w:val="18"/>
              </w:rPr>
              <w:t xml:space="preserve">Span of Apprehension (SPAN), </w:t>
            </w:r>
            <w:r w:rsidRPr="00826173">
              <w:rPr>
                <w:rFonts w:asciiTheme="minorHAnsi" w:hAnsiTheme="minorHAnsi"/>
                <w:sz w:val="18"/>
                <w:szCs w:val="18"/>
              </w:rPr>
              <w:t>Backward Masking Test</w:t>
            </w:r>
          </w:p>
        </w:tc>
      </w:tr>
      <w:tr w:rsidR="0049307F" w:rsidRPr="00464018" w14:paraId="6BEA67D9"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4D972EE9"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Working Memory</w:t>
            </w:r>
          </w:p>
        </w:tc>
        <w:tc>
          <w:tcPr>
            <w:tcW w:w="6237" w:type="dxa"/>
            <w:tcBorders>
              <w:top w:val="single" w:sz="4" w:space="0" w:color="auto"/>
              <w:bottom w:val="single" w:sz="4" w:space="0" w:color="auto"/>
            </w:tcBorders>
          </w:tcPr>
          <w:p w14:paraId="3BEF71B8" w14:textId="77777777" w:rsidR="0049307F" w:rsidRPr="00C46ADB" w:rsidRDefault="0049307F" w:rsidP="00D26E27">
            <w:pPr>
              <w:tabs>
                <w:tab w:val="center" w:pos="1632"/>
              </w:tab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 xml:space="preserve">Digit Span backwards, Digit span forwards, </w:t>
            </w:r>
            <w:r>
              <w:rPr>
                <w:rFonts w:asciiTheme="minorHAnsi" w:hAnsiTheme="minorHAnsi"/>
                <w:sz w:val="18"/>
                <w:szCs w:val="18"/>
              </w:rPr>
              <w:t>D</w:t>
            </w:r>
            <w:r w:rsidRPr="00C46ADB">
              <w:rPr>
                <w:rFonts w:asciiTheme="minorHAnsi" w:hAnsiTheme="minorHAnsi"/>
                <w:sz w:val="18"/>
                <w:szCs w:val="18"/>
              </w:rPr>
              <w:t>igit span total, L</w:t>
            </w:r>
            <w:r>
              <w:rPr>
                <w:rFonts w:asciiTheme="minorHAnsi" w:hAnsiTheme="minorHAnsi"/>
                <w:sz w:val="18"/>
                <w:szCs w:val="18"/>
              </w:rPr>
              <w:t xml:space="preserve">etter </w:t>
            </w:r>
            <w:r w:rsidRPr="00C46ADB">
              <w:rPr>
                <w:rFonts w:asciiTheme="minorHAnsi" w:hAnsiTheme="minorHAnsi"/>
                <w:sz w:val="18"/>
                <w:szCs w:val="18"/>
              </w:rPr>
              <w:t>N</w:t>
            </w:r>
            <w:r>
              <w:rPr>
                <w:rFonts w:asciiTheme="minorHAnsi" w:hAnsiTheme="minorHAnsi"/>
                <w:sz w:val="18"/>
                <w:szCs w:val="18"/>
              </w:rPr>
              <w:t xml:space="preserve">umber </w:t>
            </w:r>
            <w:r w:rsidRPr="00C46ADB">
              <w:rPr>
                <w:rFonts w:asciiTheme="minorHAnsi" w:hAnsiTheme="minorHAnsi"/>
                <w:sz w:val="18"/>
                <w:szCs w:val="18"/>
              </w:rPr>
              <w:t>S</w:t>
            </w:r>
            <w:r>
              <w:rPr>
                <w:rFonts w:asciiTheme="minorHAnsi" w:hAnsiTheme="minorHAnsi"/>
                <w:sz w:val="18"/>
                <w:szCs w:val="18"/>
              </w:rPr>
              <w:t>equencing</w:t>
            </w:r>
            <w:r w:rsidRPr="00C46ADB">
              <w:rPr>
                <w:rFonts w:asciiTheme="minorHAnsi" w:hAnsiTheme="minorHAnsi"/>
                <w:sz w:val="18"/>
                <w:szCs w:val="18"/>
              </w:rPr>
              <w:t xml:space="preserve"> number </w:t>
            </w:r>
            <w:r>
              <w:rPr>
                <w:rFonts w:asciiTheme="minorHAnsi" w:hAnsiTheme="minorHAnsi"/>
                <w:sz w:val="18"/>
                <w:szCs w:val="18"/>
              </w:rPr>
              <w:t xml:space="preserve">(LNS) </w:t>
            </w:r>
            <w:r w:rsidRPr="00C46ADB">
              <w:rPr>
                <w:rFonts w:asciiTheme="minorHAnsi" w:hAnsiTheme="minorHAnsi"/>
                <w:sz w:val="18"/>
                <w:szCs w:val="18"/>
              </w:rPr>
              <w:t>recalled,</w:t>
            </w:r>
            <w:r w:rsidRPr="00C46ADB">
              <w:rPr>
                <w:rFonts w:asciiTheme="minorHAnsi" w:hAnsiTheme="minorHAnsi"/>
                <w:color w:val="FF0000"/>
                <w:sz w:val="18"/>
                <w:szCs w:val="18"/>
              </w:rPr>
              <w:t xml:space="preserve"> </w:t>
            </w:r>
            <w:r w:rsidRPr="00224C19">
              <w:rPr>
                <w:rFonts w:asciiTheme="minorHAnsi" w:hAnsiTheme="minorHAnsi"/>
                <w:sz w:val="18"/>
                <w:szCs w:val="18"/>
              </w:rPr>
              <w:t>P</w:t>
            </w:r>
            <w:r>
              <w:rPr>
                <w:rFonts w:asciiTheme="minorHAnsi" w:hAnsiTheme="minorHAnsi"/>
                <w:sz w:val="18"/>
                <w:szCs w:val="18"/>
              </w:rPr>
              <w:t xml:space="preserve">aced </w:t>
            </w:r>
            <w:r w:rsidRPr="00224C19">
              <w:rPr>
                <w:rFonts w:asciiTheme="minorHAnsi" w:hAnsiTheme="minorHAnsi"/>
                <w:sz w:val="18"/>
                <w:szCs w:val="18"/>
              </w:rPr>
              <w:t>A</w:t>
            </w:r>
            <w:r>
              <w:rPr>
                <w:rFonts w:asciiTheme="minorHAnsi" w:hAnsiTheme="minorHAnsi"/>
                <w:sz w:val="18"/>
                <w:szCs w:val="18"/>
              </w:rPr>
              <w:t xml:space="preserve">uditory </w:t>
            </w:r>
            <w:r w:rsidRPr="00224C19">
              <w:rPr>
                <w:rFonts w:asciiTheme="minorHAnsi" w:hAnsiTheme="minorHAnsi"/>
                <w:sz w:val="18"/>
                <w:szCs w:val="18"/>
              </w:rPr>
              <w:t>S</w:t>
            </w:r>
            <w:r>
              <w:rPr>
                <w:rFonts w:asciiTheme="minorHAnsi" w:hAnsiTheme="minorHAnsi"/>
                <w:sz w:val="18"/>
                <w:szCs w:val="18"/>
              </w:rPr>
              <w:t xml:space="preserve">erial </w:t>
            </w:r>
            <w:r w:rsidRPr="00224C19">
              <w:rPr>
                <w:rFonts w:asciiTheme="minorHAnsi" w:hAnsiTheme="minorHAnsi"/>
                <w:sz w:val="18"/>
                <w:szCs w:val="18"/>
              </w:rPr>
              <w:t>A</w:t>
            </w:r>
            <w:r>
              <w:rPr>
                <w:rFonts w:asciiTheme="minorHAnsi" w:hAnsiTheme="minorHAnsi"/>
                <w:sz w:val="18"/>
                <w:szCs w:val="18"/>
              </w:rPr>
              <w:t xml:space="preserve">ddition </w:t>
            </w:r>
            <w:r w:rsidRPr="00224C19">
              <w:rPr>
                <w:rFonts w:asciiTheme="minorHAnsi" w:hAnsiTheme="minorHAnsi"/>
                <w:sz w:val="18"/>
                <w:szCs w:val="18"/>
              </w:rPr>
              <w:t>T</w:t>
            </w:r>
            <w:r>
              <w:rPr>
                <w:rFonts w:asciiTheme="minorHAnsi" w:hAnsiTheme="minorHAnsi"/>
                <w:sz w:val="18"/>
                <w:szCs w:val="18"/>
              </w:rPr>
              <w:t>est (PASAT), CANTAB Spatial Working Memory, Wechsler Memory Scale (WMS) Spatial Span</w:t>
            </w:r>
          </w:p>
        </w:tc>
      </w:tr>
      <w:tr w:rsidR="0049307F" w:rsidRPr="00464018" w14:paraId="0F1CC3C3"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DEEAF6" w:themeFill="accent5" w:themeFillTint="33"/>
          </w:tcPr>
          <w:p w14:paraId="1A9EDF07"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Verbal Learning and Memory</w:t>
            </w:r>
          </w:p>
        </w:tc>
        <w:tc>
          <w:tcPr>
            <w:tcW w:w="6237" w:type="dxa"/>
            <w:tcBorders>
              <w:top w:val="single" w:sz="4" w:space="0" w:color="auto"/>
              <w:bottom w:val="single" w:sz="4" w:space="0" w:color="auto"/>
            </w:tcBorders>
            <w:shd w:val="clear" w:color="auto" w:fill="DEEAF6" w:themeFill="accent5" w:themeFillTint="33"/>
          </w:tcPr>
          <w:p w14:paraId="5BDED84C" w14:textId="77777777" w:rsidR="0049307F" w:rsidRPr="00C46ADB" w:rsidRDefault="0049307F" w:rsidP="00D26E27">
            <w:pPr>
              <w:tabs>
                <w:tab w:val="center" w:pos="1632"/>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California Verbal Learning Test (</w:t>
            </w:r>
            <w:r w:rsidRPr="00C46ADB">
              <w:rPr>
                <w:rFonts w:asciiTheme="minorHAnsi" w:hAnsiTheme="minorHAnsi"/>
                <w:sz w:val="18"/>
                <w:szCs w:val="18"/>
              </w:rPr>
              <w:t>CVLT</w:t>
            </w:r>
            <w:r>
              <w:rPr>
                <w:rFonts w:asciiTheme="minorHAnsi" w:hAnsiTheme="minorHAnsi"/>
                <w:sz w:val="18"/>
                <w:szCs w:val="18"/>
              </w:rPr>
              <w:t>)</w:t>
            </w:r>
            <w:r w:rsidRPr="00C46ADB">
              <w:rPr>
                <w:rFonts w:asciiTheme="minorHAnsi" w:hAnsiTheme="minorHAnsi"/>
                <w:sz w:val="18"/>
                <w:szCs w:val="18"/>
              </w:rPr>
              <w:t xml:space="preserve"> immediate,</w:t>
            </w:r>
            <w:r>
              <w:rPr>
                <w:rFonts w:asciiTheme="minorHAnsi" w:hAnsiTheme="minorHAnsi"/>
                <w:sz w:val="18"/>
                <w:szCs w:val="18"/>
              </w:rPr>
              <w:t xml:space="preserve"> CVLT Delayed, CVLT errors, CVLT recognition,</w:t>
            </w:r>
            <w:r w:rsidRPr="00C46ADB">
              <w:rPr>
                <w:rFonts w:asciiTheme="minorHAnsi" w:hAnsiTheme="minorHAnsi"/>
                <w:sz w:val="18"/>
                <w:szCs w:val="18"/>
              </w:rPr>
              <w:t xml:space="preserve"> H</w:t>
            </w:r>
            <w:r>
              <w:rPr>
                <w:rFonts w:asciiTheme="minorHAnsi" w:hAnsiTheme="minorHAnsi"/>
                <w:sz w:val="18"/>
                <w:szCs w:val="18"/>
              </w:rPr>
              <w:t xml:space="preserve">opkins </w:t>
            </w:r>
            <w:r w:rsidRPr="00C46ADB">
              <w:rPr>
                <w:rFonts w:asciiTheme="minorHAnsi" w:hAnsiTheme="minorHAnsi"/>
                <w:sz w:val="18"/>
                <w:szCs w:val="18"/>
              </w:rPr>
              <w:t>V</w:t>
            </w:r>
            <w:r>
              <w:rPr>
                <w:rFonts w:asciiTheme="minorHAnsi" w:hAnsiTheme="minorHAnsi"/>
                <w:sz w:val="18"/>
                <w:szCs w:val="18"/>
              </w:rPr>
              <w:t xml:space="preserve">erbal </w:t>
            </w:r>
            <w:r w:rsidRPr="00C46ADB">
              <w:rPr>
                <w:rFonts w:asciiTheme="minorHAnsi" w:hAnsiTheme="minorHAnsi"/>
                <w:sz w:val="18"/>
                <w:szCs w:val="18"/>
              </w:rPr>
              <w:t>L</w:t>
            </w:r>
            <w:r>
              <w:rPr>
                <w:rFonts w:asciiTheme="minorHAnsi" w:hAnsiTheme="minorHAnsi"/>
                <w:sz w:val="18"/>
                <w:szCs w:val="18"/>
              </w:rPr>
              <w:t xml:space="preserve">earning </w:t>
            </w:r>
            <w:r w:rsidRPr="00C46ADB">
              <w:rPr>
                <w:rFonts w:asciiTheme="minorHAnsi" w:hAnsiTheme="minorHAnsi"/>
                <w:sz w:val="18"/>
                <w:szCs w:val="18"/>
              </w:rPr>
              <w:t>T</w:t>
            </w:r>
            <w:r>
              <w:rPr>
                <w:rFonts w:asciiTheme="minorHAnsi" w:hAnsiTheme="minorHAnsi"/>
                <w:sz w:val="18"/>
                <w:szCs w:val="18"/>
              </w:rPr>
              <w:t>est</w:t>
            </w:r>
            <w:r w:rsidRPr="00C46ADB">
              <w:rPr>
                <w:rFonts w:asciiTheme="minorHAnsi" w:hAnsiTheme="minorHAnsi"/>
                <w:sz w:val="18"/>
                <w:szCs w:val="18"/>
              </w:rPr>
              <w:t>-R</w:t>
            </w:r>
            <w:r>
              <w:rPr>
                <w:rFonts w:asciiTheme="minorHAnsi" w:hAnsiTheme="minorHAnsi"/>
                <w:sz w:val="18"/>
                <w:szCs w:val="18"/>
              </w:rPr>
              <w:t>evised (HVLT-R)</w:t>
            </w:r>
            <w:r w:rsidRPr="00C46ADB">
              <w:rPr>
                <w:rFonts w:asciiTheme="minorHAnsi" w:hAnsiTheme="minorHAnsi"/>
                <w:sz w:val="18"/>
                <w:szCs w:val="18"/>
              </w:rPr>
              <w:t xml:space="preserve"> immediate, Logical memory I</w:t>
            </w:r>
            <w:r>
              <w:rPr>
                <w:rFonts w:asciiTheme="minorHAnsi" w:hAnsiTheme="minorHAnsi"/>
                <w:sz w:val="18"/>
                <w:szCs w:val="18"/>
              </w:rPr>
              <w:t xml:space="preserve"> (</w:t>
            </w:r>
            <w:proofErr w:type="gramStart"/>
            <w:r>
              <w:rPr>
                <w:rFonts w:asciiTheme="minorHAnsi" w:hAnsiTheme="minorHAnsi"/>
                <w:sz w:val="18"/>
                <w:szCs w:val="18"/>
              </w:rPr>
              <w:t>LMI(</w:t>
            </w:r>
            <w:proofErr w:type="gramEnd"/>
            <w:r w:rsidRPr="00C46ADB">
              <w:rPr>
                <w:rFonts w:asciiTheme="minorHAnsi" w:hAnsiTheme="minorHAnsi"/>
                <w:sz w:val="18"/>
                <w:szCs w:val="18"/>
              </w:rPr>
              <w:t xml:space="preserve">, </w:t>
            </w:r>
            <w:r>
              <w:rPr>
                <w:rFonts w:asciiTheme="minorHAnsi" w:hAnsiTheme="minorHAnsi"/>
                <w:sz w:val="18"/>
                <w:szCs w:val="18"/>
              </w:rPr>
              <w:t>L</w:t>
            </w:r>
            <w:r w:rsidRPr="00C46ADB">
              <w:rPr>
                <w:rFonts w:asciiTheme="minorHAnsi" w:hAnsiTheme="minorHAnsi"/>
                <w:sz w:val="18"/>
                <w:szCs w:val="18"/>
              </w:rPr>
              <w:t>ogical memory II</w:t>
            </w:r>
            <w:r>
              <w:rPr>
                <w:rFonts w:asciiTheme="minorHAnsi" w:hAnsiTheme="minorHAnsi"/>
                <w:sz w:val="18"/>
                <w:szCs w:val="18"/>
              </w:rPr>
              <w:t xml:space="preserve"> (LMII)</w:t>
            </w:r>
            <w:r w:rsidRPr="00C46ADB">
              <w:rPr>
                <w:rFonts w:asciiTheme="minorHAnsi" w:hAnsiTheme="minorHAnsi"/>
                <w:sz w:val="18"/>
                <w:szCs w:val="18"/>
              </w:rPr>
              <w:t>, Logical memory II</w:t>
            </w:r>
            <w:r>
              <w:rPr>
                <w:rFonts w:asciiTheme="minorHAnsi" w:hAnsiTheme="minorHAnsi"/>
                <w:sz w:val="18"/>
                <w:szCs w:val="18"/>
              </w:rPr>
              <w:t xml:space="preserve"> -</w:t>
            </w:r>
            <w:r w:rsidRPr="00C46ADB">
              <w:rPr>
                <w:rFonts w:asciiTheme="minorHAnsi" w:hAnsiTheme="minorHAnsi"/>
                <w:sz w:val="18"/>
                <w:szCs w:val="18"/>
              </w:rPr>
              <w:t xml:space="preserve"> dela</w:t>
            </w:r>
            <w:r>
              <w:rPr>
                <w:rFonts w:asciiTheme="minorHAnsi" w:hAnsiTheme="minorHAnsi"/>
                <w:sz w:val="18"/>
                <w:szCs w:val="18"/>
              </w:rPr>
              <w:t>y</w:t>
            </w:r>
            <w:r w:rsidRPr="00C46ADB">
              <w:rPr>
                <w:rFonts w:asciiTheme="minorHAnsi" w:hAnsiTheme="minorHAnsi"/>
                <w:sz w:val="18"/>
                <w:szCs w:val="18"/>
              </w:rPr>
              <w:t>ed</w:t>
            </w:r>
            <w:r>
              <w:rPr>
                <w:rFonts w:asciiTheme="minorHAnsi" w:hAnsiTheme="minorHAnsi"/>
                <w:sz w:val="18"/>
                <w:szCs w:val="18"/>
              </w:rPr>
              <w:t xml:space="preserve"> (LMII-D)</w:t>
            </w:r>
            <w:r w:rsidRPr="00C46ADB">
              <w:rPr>
                <w:rFonts w:asciiTheme="minorHAnsi" w:hAnsiTheme="minorHAnsi"/>
                <w:sz w:val="18"/>
                <w:szCs w:val="18"/>
              </w:rPr>
              <w:t>, Logical memory total, , R</w:t>
            </w:r>
            <w:r>
              <w:rPr>
                <w:rFonts w:asciiTheme="minorHAnsi" w:hAnsiTheme="minorHAnsi"/>
                <w:sz w:val="18"/>
                <w:szCs w:val="18"/>
              </w:rPr>
              <w:t xml:space="preserve">ey </w:t>
            </w:r>
            <w:r w:rsidRPr="00C46ADB">
              <w:rPr>
                <w:rFonts w:asciiTheme="minorHAnsi" w:hAnsiTheme="minorHAnsi"/>
                <w:sz w:val="18"/>
                <w:szCs w:val="18"/>
              </w:rPr>
              <w:t>A</w:t>
            </w:r>
            <w:r>
              <w:rPr>
                <w:rFonts w:asciiTheme="minorHAnsi" w:hAnsiTheme="minorHAnsi"/>
                <w:sz w:val="18"/>
                <w:szCs w:val="18"/>
              </w:rPr>
              <w:t xml:space="preserve">uditory </w:t>
            </w:r>
            <w:r w:rsidRPr="00C46ADB">
              <w:rPr>
                <w:rFonts w:asciiTheme="minorHAnsi" w:hAnsiTheme="minorHAnsi"/>
                <w:sz w:val="18"/>
                <w:szCs w:val="18"/>
              </w:rPr>
              <w:t>V</w:t>
            </w:r>
            <w:r>
              <w:rPr>
                <w:rFonts w:asciiTheme="minorHAnsi" w:hAnsiTheme="minorHAnsi"/>
                <w:sz w:val="18"/>
                <w:szCs w:val="18"/>
              </w:rPr>
              <w:t xml:space="preserve">erbal </w:t>
            </w:r>
            <w:r w:rsidRPr="00C46ADB">
              <w:rPr>
                <w:rFonts w:asciiTheme="minorHAnsi" w:hAnsiTheme="minorHAnsi"/>
                <w:sz w:val="18"/>
                <w:szCs w:val="18"/>
              </w:rPr>
              <w:t>L</w:t>
            </w:r>
            <w:r>
              <w:rPr>
                <w:rFonts w:asciiTheme="minorHAnsi" w:hAnsiTheme="minorHAnsi"/>
                <w:sz w:val="18"/>
                <w:szCs w:val="18"/>
              </w:rPr>
              <w:t>earning (RAVLT)</w:t>
            </w:r>
            <w:r w:rsidRPr="00C46ADB">
              <w:rPr>
                <w:rFonts w:asciiTheme="minorHAnsi" w:hAnsiTheme="minorHAnsi"/>
                <w:sz w:val="18"/>
                <w:szCs w:val="18"/>
              </w:rPr>
              <w:t xml:space="preserve"> immediate, RAVLT delayed, P</w:t>
            </w:r>
            <w:r>
              <w:rPr>
                <w:rFonts w:asciiTheme="minorHAnsi" w:hAnsiTheme="minorHAnsi"/>
                <w:sz w:val="18"/>
                <w:szCs w:val="18"/>
              </w:rPr>
              <w:t xml:space="preserve">aired </w:t>
            </w:r>
            <w:r w:rsidRPr="00C46ADB">
              <w:rPr>
                <w:rFonts w:asciiTheme="minorHAnsi" w:hAnsiTheme="minorHAnsi"/>
                <w:sz w:val="18"/>
                <w:szCs w:val="18"/>
              </w:rPr>
              <w:t>A</w:t>
            </w:r>
            <w:r>
              <w:rPr>
                <w:rFonts w:asciiTheme="minorHAnsi" w:hAnsiTheme="minorHAnsi"/>
                <w:sz w:val="18"/>
                <w:szCs w:val="18"/>
              </w:rPr>
              <w:t xml:space="preserve">ssociated </w:t>
            </w:r>
            <w:r w:rsidRPr="00C46ADB">
              <w:rPr>
                <w:rFonts w:asciiTheme="minorHAnsi" w:hAnsiTheme="minorHAnsi"/>
                <w:sz w:val="18"/>
                <w:szCs w:val="18"/>
              </w:rPr>
              <w:t>L</w:t>
            </w:r>
            <w:r>
              <w:rPr>
                <w:rFonts w:asciiTheme="minorHAnsi" w:hAnsiTheme="minorHAnsi"/>
                <w:sz w:val="18"/>
                <w:szCs w:val="18"/>
              </w:rPr>
              <w:t>earning</w:t>
            </w:r>
            <w:r w:rsidRPr="00C46ADB">
              <w:rPr>
                <w:rFonts w:asciiTheme="minorHAnsi" w:hAnsiTheme="minorHAnsi"/>
                <w:sz w:val="18"/>
                <w:szCs w:val="18"/>
              </w:rPr>
              <w:t xml:space="preserve"> </w:t>
            </w:r>
            <w:r>
              <w:rPr>
                <w:rFonts w:asciiTheme="minorHAnsi" w:hAnsiTheme="minorHAnsi"/>
                <w:sz w:val="18"/>
                <w:szCs w:val="18"/>
              </w:rPr>
              <w:t>(PAL) E</w:t>
            </w:r>
            <w:r w:rsidRPr="00C46ADB">
              <w:rPr>
                <w:rFonts w:asciiTheme="minorHAnsi" w:hAnsiTheme="minorHAnsi"/>
                <w:sz w:val="18"/>
                <w:szCs w:val="18"/>
              </w:rPr>
              <w:t>asy, PA</w:t>
            </w:r>
            <w:r>
              <w:rPr>
                <w:rFonts w:asciiTheme="minorHAnsi" w:hAnsiTheme="minorHAnsi"/>
                <w:sz w:val="18"/>
                <w:szCs w:val="18"/>
              </w:rPr>
              <w:t>L H</w:t>
            </w:r>
            <w:r w:rsidRPr="00C46ADB">
              <w:rPr>
                <w:rFonts w:asciiTheme="minorHAnsi" w:hAnsiTheme="minorHAnsi"/>
                <w:sz w:val="18"/>
                <w:szCs w:val="18"/>
              </w:rPr>
              <w:t>ard,</w:t>
            </w:r>
            <w:r>
              <w:rPr>
                <w:rFonts w:asciiTheme="minorHAnsi" w:hAnsiTheme="minorHAnsi"/>
                <w:sz w:val="18"/>
                <w:szCs w:val="18"/>
              </w:rPr>
              <w:t xml:space="preserve"> Spain </w:t>
            </w:r>
            <w:proofErr w:type="spellStart"/>
            <w:r>
              <w:rPr>
                <w:rFonts w:asciiTheme="minorHAnsi" w:hAnsiTheme="minorHAnsi"/>
                <w:sz w:val="18"/>
                <w:szCs w:val="18"/>
              </w:rPr>
              <w:t>Complutense</w:t>
            </w:r>
            <w:proofErr w:type="spellEnd"/>
            <w:r>
              <w:rPr>
                <w:rFonts w:asciiTheme="minorHAnsi" w:hAnsiTheme="minorHAnsi"/>
                <w:sz w:val="18"/>
                <w:szCs w:val="18"/>
              </w:rPr>
              <w:t xml:space="preserve"> Verbal Learning Test (TAVEC)</w:t>
            </w:r>
          </w:p>
        </w:tc>
      </w:tr>
      <w:tr w:rsidR="0049307F" w:rsidRPr="00464018" w14:paraId="77377592"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5D8ED5BF"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Visual Learning and Memory</w:t>
            </w:r>
          </w:p>
        </w:tc>
        <w:tc>
          <w:tcPr>
            <w:tcW w:w="6237" w:type="dxa"/>
            <w:tcBorders>
              <w:top w:val="single" w:sz="4" w:space="0" w:color="auto"/>
              <w:bottom w:val="single" w:sz="4" w:space="0" w:color="auto"/>
            </w:tcBorders>
          </w:tcPr>
          <w:p w14:paraId="4BAAEC48" w14:textId="77777777" w:rsidR="0049307F" w:rsidRPr="00C46ADB" w:rsidRDefault="0049307F" w:rsidP="00D26E27">
            <w:pPr>
              <w:tabs>
                <w:tab w:val="center" w:pos="1632"/>
              </w:tab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B</w:t>
            </w:r>
            <w:r>
              <w:rPr>
                <w:rFonts w:asciiTheme="minorHAnsi" w:hAnsiTheme="minorHAnsi"/>
                <w:sz w:val="18"/>
                <w:szCs w:val="18"/>
              </w:rPr>
              <w:t xml:space="preserve">rief </w:t>
            </w:r>
            <w:r w:rsidRPr="00C46ADB">
              <w:rPr>
                <w:rFonts w:asciiTheme="minorHAnsi" w:hAnsiTheme="minorHAnsi"/>
                <w:sz w:val="18"/>
                <w:szCs w:val="18"/>
              </w:rPr>
              <w:t>V</w:t>
            </w:r>
            <w:r>
              <w:rPr>
                <w:rFonts w:asciiTheme="minorHAnsi" w:hAnsiTheme="minorHAnsi"/>
                <w:sz w:val="18"/>
                <w:szCs w:val="18"/>
              </w:rPr>
              <w:t xml:space="preserve">isuospatial </w:t>
            </w:r>
            <w:r w:rsidRPr="00C46ADB">
              <w:rPr>
                <w:rFonts w:asciiTheme="minorHAnsi" w:hAnsiTheme="minorHAnsi"/>
                <w:sz w:val="18"/>
                <w:szCs w:val="18"/>
              </w:rPr>
              <w:t>M</w:t>
            </w:r>
            <w:r>
              <w:rPr>
                <w:rFonts w:asciiTheme="minorHAnsi" w:hAnsiTheme="minorHAnsi"/>
                <w:sz w:val="18"/>
                <w:szCs w:val="18"/>
              </w:rPr>
              <w:t xml:space="preserve">emory </w:t>
            </w:r>
            <w:r w:rsidRPr="00C46ADB">
              <w:rPr>
                <w:rFonts w:asciiTheme="minorHAnsi" w:hAnsiTheme="minorHAnsi"/>
                <w:sz w:val="18"/>
                <w:szCs w:val="18"/>
              </w:rPr>
              <w:t>T</w:t>
            </w:r>
            <w:r>
              <w:rPr>
                <w:rFonts w:asciiTheme="minorHAnsi" w:hAnsiTheme="minorHAnsi"/>
                <w:sz w:val="18"/>
                <w:szCs w:val="18"/>
              </w:rPr>
              <w:t>est-Revised (BVMT)</w:t>
            </w:r>
            <w:r w:rsidRPr="00C46ADB">
              <w:rPr>
                <w:rFonts w:asciiTheme="minorHAnsi" w:hAnsiTheme="minorHAnsi"/>
                <w:sz w:val="18"/>
                <w:szCs w:val="18"/>
              </w:rPr>
              <w:t xml:space="preserve">, REY </w:t>
            </w:r>
            <w:proofErr w:type="spellStart"/>
            <w:r w:rsidRPr="00C46ADB">
              <w:rPr>
                <w:rFonts w:asciiTheme="minorHAnsi" w:hAnsiTheme="minorHAnsi"/>
                <w:sz w:val="18"/>
                <w:szCs w:val="18"/>
              </w:rPr>
              <w:t>Osterreith</w:t>
            </w:r>
            <w:proofErr w:type="spellEnd"/>
            <w:r>
              <w:rPr>
                <w:rFonts w:asciiTheme="minorHAnsi" w:hAnsiTheme="minorHAnsi"/>
                <w:sz w:val="18"/>
                <w:szCs w:val="18"/>
              </w:rPr>
              <w:t xml:space="preserve"> Complex Figure (RCF)-</w:t>
            </w:r>
            <w:r w:rsidRPr="00C46ADB">
              <w:rPr>
                <w:rFonts w:asciiTheme="minorHAnsi" w:hAnsiTheme="minorHAnsi"/>
                <w:sz w:val="18"/>
                <w:szCs w:val="18"/>
              </w:rPr>
              <w:t xml:space="preserve"> delayed, WMS visual reproduction (immediate, delayed)</w:t>
            </w:r>
            <w:r>
              <w:rPr>
                <w:rFonts w:asciiTheme="minorHAnsi" w:hAnsiTheme="minorHAnsi"/>
                <w:sz w:val="18"/>
                <w:szCs w:val="18"/>
              </w:rPr>
              <w:t>, visual memory – faces/family pictures, WMS-R-HK visual reproduction,</w:t>
            </w:r>
          </w:p>
        </w:tc>
      </w:tr>
      <w:tr w:rsidR="0049307F" w:rsidRPr="00464018" w14:paraId="364E4DB8"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DEEAF6" w:themeFill="accent5" w:themeFillTint="33"/>
          </w:tcPr>
          <w:p w14:paraId="25A66611"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Social Cognition</w:t>
            </w:r>
          </w:p>
        </w:tc>
        <w:tc>
          <w:tcPr>
            <w:tcW w:w="6237" w:type="dxa"/>
            <w:tcBorders>
              <w:top w:val="single" w:sz="4" w:space="0" w:color="auto"/>
              <w:bottom w:val="single" w:sz="4" w:space="0" w:color="auto"/>
            </w:tcBorders>
            <w:shd w:val="clear" w:color="auto" w:fill="DEEAF6" w:themeFill="accent5" w:themeFillTint="33"/>
          </w:tcPr>
          <w:p w14:paraId="7BA64FBF" w14:textId="77777777" w:rsidR="0049307F" w:rsidRPr="00C46ADB" w:rsidRDefault="0049307F" w:rsidP="00D26E27">
            <w:pPr>
              <w:tabs>
                <w:tab w:val="center" w:pos="1632"/>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Mayer-</w:t>
            </w:r>
            <w:proofErr w:type="spellStart"/>
            <w:r>
              <w:rPr>
                <w:rFonts w:asciiTheme="minorHAnsi" w:hAnsiTheme="minorHAnsi"/>
                <w:sz w:val="18"/>
                <w:szCs w:val="18"/>
              </w:rPr>
              <w:t>Salvey</w:t>
            </w:r>
            <w:proofErr w:type="spellEnd"/>
            <w:r>
              <w:rPr>
                <w:rFonts w:asciiTheme="minorHAnsi" w:hAnsiTheme="minorHAnsi"/>
                <w:sz w:val="18"/>
                <w:szCs w:val="18"/>
              </w:rPr>
              <w:t>-Caruso Emotional Intelligence test (</w:t>
            </w:r>
            <w:r w:rsidRPr="00C46ADB">
              <w:rPr>
                <w:rFonts w:asciiTheme="minorHAnsi" w:hAnsiTheme="minorHAnsi"/>
                <w:sz w:val="18"/>
                <w:szCs w:val="18"/>
              </w:rPr>
              <w:t>MSCEIT</w:t>
            </w:r>
            <w:r>
              <w:rPr>
                <w:rFonts w:asciiTheme="minorHAnsi" w:hAnsiTheme="minorHAnsi"/>
                <w:sz w:val="18"/>
                <w:szCs w:val="18"/>
              </w:rPr>
              <w:t>)</w:t>
            </w:r>
            <w:r w:rsidRPr="00C46ADB">
              <w:rPr>
                <w:rFonts w:asciiTheme="minorHAnsi" w:hAnsiTheme="minorHAnsi"/>
                <w:sz w:val="18"/>
                <w:szCs w:val="18"/>
              </w:rPr>
              <w:t xml:space="preserve"> managing emotions</w:t>
            </w:r>
            <w:proofErr w:type="gramStart"/>
            <w:r w:rsidRPr="00C46ADB">
              <w:rPr>
                <w:rFonts w:asciiTheme="minorHAnsi" w:hAnsiTheme="minorHAnsi"/>
                <w:sz w:val="18"/>
                <w:szCs w:val="18"/>
              </w:rPr>
              <w:t>,</w:t>
            </w:r>
            <w:r>
              <w:rPr>
                <w:rFonts w:asciiTheme="minorHAnsi" w:hAnsiTheme="minorHAnsi"/>
                <w:sz w:val="18"/>
                <w:szCs w:val="18"/>
              </w:rPr>
              <w:t xml:space="preserve"> </w:t>
            </w:r>
            <w:r w:rsidRPr="00C46ADB">
              <w:rPr>
                <w:rFonts w:asciiTheme="minorHAnsi" w:hAnsiTheme="minorHAnsi"/>
                <w:sz w:val="18"/>
                <w:szCs w:val="18"/>
              </w:rPr>
              <w:t>,</w:t>
            </w:r>
            <w:proofErr w:type="gramEnd"/>
            <w:r w:rsidRPr="00C46ADB">
              <w:rPr>
                <w:rFonts w:asciiTheme="minorHAnsi" w:hAnsiTheme="minorHAnsi"/>
                <w:sz w:val="18"/>
                <w:szCs w:val="18"/>
              </w:rPr>
              <w:t xml:space="preserve"> MESCEIT total F</w:t>
            </w:r>
            <w:r>
              <w:rPr>
                <w:rFonts w:asciiTheme="minorHAnsi" w:hAnsiTheme="minorHAnsi"/>
                <w:sz w:val="18"/>
                <w:szCs w:val="18"/>
              </w:rPr>
              <w:t>acial Emotion Discrimination Test (F</w:t>
            </w:r>
            <w:r w:rsidRPr="00C46ADB">
              <w:rPr>
                <w:rFonts w:asciiTheme="minorHAnsi" w:hAnsiTheme="minorHAnsi"/>
                <w:sz w:val="18"/>
                <w:szCs w:val="18"/>
              </w:rPr>
              <w:t>EDT</w:t>
            </w:r>
            <w:r>
              <w:rPr>
                <w:rFonts w:asciiTheme="minorHAnsi" w:hAnsiTheme="minorHAnsi"/>
                <w:sz w:val="18"/>
                <w:szCs w:val="18"/>
              </w:rPr>
              <w:t>)</w:t>
            </w:r>
            <w:r w:rsidRPr="00C46ADB">
              <w:rPr>
                <w:rFonts w:asciiTheme="minorHAnsi" w:hAnsiTheme="minorHAnsi"/>
                <w:sz w:val="18"/>
                <w:szCs w:val="18"/>
              </w:rPr>
              <w:t xml:space="preserve">, </w:t>
            </w:r>
            <w:r>
              <w:rPr>
                <w:rFonts w:asciiTheme="minorHAnsi" w:hAnsiTheme="minorHAnsi"/>
                <w:sz w:val="18"/>
                <w:szCs w:val="18"/>
              </w:rPr>
              <w:t>Facial Emotion Identification Test (</w:t>
            </w:r>
            <w:r w:rsidRPr="00C46ADB">
              <w:rPr>
                <w:rFonts w:asciiTheme="minorHAnsi" w:hAnsiTheme="minorHAnsi"/>
                <w:sz w:val="18"/>
                <w:szCs w:val="18"/>
              </w:rPr>
              <w:t>FEIT</w:t>
            </w:r>
            <w:r>
              <w:rPr>
                <w:rFonts w:asciiTheme="minorHAnsi" w:hAnsiTheme="minorHAnsi"/>
                <w:sz w:val="18"/>
                <w:szCs w:val="18"/>
              </w:rPr>
              <w:t>)</w:t>
            </w:r>
            <w:r w:rsidRPr="00C46ADB">
              <w:rPr>
                <w:rFonts w:asciiTheme="minorHAnsi" w:hAnsiTheme="minorHAnsi"/>
                <w:sz w:val="18"/>
                <w:szCs w:val="18"/>
              </w:rPr>
              <w:t>, Hinting task, MATRICS Social cog</w:t>
            </w:r>
            <w:r>
              <w:rPr>
                <w:rFonts w:asciiTheme="minorHAnsi" w:hAnsiTheme="minorHAnsi"/>
                <w:sz w:val="18"/>
                <w:szCs w:val="18"/>
              </w:rPr>
              <w:t>nition</w:t>
            </w:r>
            <w:r w:rsidRPr="00C46ADB">
              <w:rPr>
                <w:rFonts w:asciiTheme="minorHAnsi" w:hAnsiTheme="minorHAnsi"/>
                <w:sz w:val="18"/>
                <w:szCs w:val="18"/>
              </w:rPr>
              <w:t xml:space="preserve">,  </w:t>
            </w:r>
            <w:r>
              <w:rPr>
                <w:rFonts w:asciiTheme="minorHAnsi" w:hAnsiTheme="minorHAnsi"/>
                <w:sz w:val="18"/>
                <w:szCs w:val="18"/>
              </w:rPr>
              <w:t xml:space="preserve">relationships </w:t>
            </w:r>
            <w:r w:rsidRPr="00C46ADB">
              <w:rPr>
                <w:rFonts w:asciiTheme="minorHAnsi" w:hAnsiTheme="minorHAnsi"/>
                <w:sz w:val="18"/>
                <w:szCs w:val="18"/>
              </w:rPr>
              <w:t>A</w:t>
            </w:r>
            <w:r>
              <w:rPr>
                <w:rFonts w:asciiTheme="minorHAnsi" w:hAnsiTheme="minorHAnsi"/>
                <w:sz w:val="18"/>
                <w:szCs w:val="18"/>
              </w:rPr>
              <w:t xml:space="preserve">cross </w:t>
            </w:r>
            <w:r w:rsidRPr="00C46ADB">
              <w:rPr>
                <w:rFonts w:asciiTheme="minorHAnsi" w:hAnsiTheme="minorHAnsi"/>
                <w:sz w:val="18"/>
                <w:szCs w:val="18"/>
              </w:rPr>
              <w:t>D</w:t>
            </w:r>
            <w:r>
              <w:rPr>
                <w:rFonts w:asciiTheme="minorHAnsi" w:hAnsiTheme="minorHAnsi"/>
                <w:sz w:val="18"/>
                <w:szCs w:val="18"/>
              </w:rPr>
              <w:t>omains (RAD)</w:t>
            </w:r>
            <w:r w:rsidRPr="00C46ADB">
              <w:rPr>
                <w:rFonts w:asciiTheme="minorHAnsi" w:hAnsiTheme="minorHAnsi"/>
                <w:sz w:val="18"/>
                <w:szCs w:val="18"/>
              </w:rPr>
              <w:t xml:space="preserve">, </w:t>
            </w:r>
            <w:r>
              <w:rPr>
                <w:rFonts w:asciiTheme="minorHAnsi" w:hAnsiTheme="minorHAnsi"/>
                <w:sz w:val="18"/>
                <w:szCs w:val="18"/>
              </w:rPr>
              <w:t>The Awareness of Social Inferences Test (</w:t>
            </w:r>
            <w:r w:rsidRPr="00C46ADB">
              <w:rPr>
                <w:rFonts w:asciiTheme="minorHAnsi" w:hAnsiTheme="minorHAnsi"/>
                <w:sz w:val="18"/>
                <w:szCs w:val="18"/>
              </w:rPr>
              <w:t>TASIT</w:t>
            </w:r>
            <w:r>
              <w:rPr>
                <w:rFonts w:asciiTheme="minorHAnsi" w:hAnsiTheme="minorHAnsi"/>
                <w:sz w:val="18"/>
                <w:szCs w:val="18"/>
              </w:rPr>
              <w:t>)</w:t>
            </w:r>
          </w:p>
        </w:tc>
      </w:tr>
      <w:tr w:rsidR="0049307F" w:rsidRPr="00464018" w14:paraId="42DC474D"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75086515"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lastRenderedPageBreak/>
              <w:t>Verbal Fluency</w:t>
            </w:r>
          </w:p>
        </w:tc>
        <w:tc>
          <w:tcPr>
            <w:tcW w:w="6237" w:type="dxa"/>
            <w:tcBorders>
              <w:top w:val="single" w:sz="4" w:space="0" w:color="auto"/>
              <w:bottom w:val="single" w:sz="4" w:space="0" w:color="auto"/>
            </w:tcBorders>
          </w:tcPr>
          <w:p w14:paraId="5E1ABD47" w14:textId="77777777" w:rsidR="0049307F" w:rsidRPr="00C46ADB" w:rsidRDefault="0049307F" w:rsidP="00D26E27">
            <w:pPr>
              <w:tabs>
                <w:tab w:val="center" w:pos="1632"/>
              </w:tab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C</w:t>
            </w:r>
            <w:r>
              <w:rPr>
                <w:rFonts w:asciiTheme="minorHAnsi" w:hAnsiTheme="minorHAnsi"/>
                <w:sz w:val="18"/>
                <w:szCs w:val="18"/>
              </w:rPr>
              <w:t>ontrolled Oral Word Association test (C</w:t>
            </w:r>
            <w:r w:rsidRPr="00C46ADB">
              <w:rPr>
                <w:rFonts w:asciiTheme="minorHAnsi" w:hAnsiTheme="minorHAnsi"/>
                <w:sz w:val="18"/>
                <w:szCs w:val="18"/>
              </w:rPr>
              <w:t>OWAT</w:t>
            </w:r>
            <w:r>
              <w:rPr>
                <w:rFonts w:asciiTheme="minorHAnsi" w:hAnsiTheme="minorHAnsi"/>
                <w:sz w:val="18"/>
                <w:szCs w:val="18"/>
              </w:rPr>
              <w:t>)</w:t>
            </w:r>
            <w:r w:rsidRPr="00C46ADB">
              <w:rPr>
                <w:rFonts w:asciiTheme="minorHAnsi" w:hAnsiTheme="minorHAnsi"/>
                <w:sz w:val="18"/>
                <w:szCs w:val="18"/>
              </w:rPr>
              <w:t>, verbal fluency total, verbal fluency letters,</w:t>
            </w:r>
            <w:r>
              <w:rPr>
                <w:rFonts w:asciiTheme="minorHAnsi" w:hAnsiTheme="minorHAnsi"/>
                <w:sz w:val="18"/>
                <w:szCs w:val="18"/>
              </w:rPr>
              <w:t xml:space="preserve"> </w:t>
            </w:r>
            <w:r w:rsidRPr="00C46ADB">
              <w:rPr>
                <w:rFonts w:asciiTheme="minorHAnsi" w:hAnsiTheme="minorHAnsi"/>
                <w:sz w:val="18"/>
                <w:szCs w:val="18"/>
              </w:rPr>
              <w:t>verbal fluency categories, verbal fluency animals</w:t>
            </w:r>
            <w:r>
              <w:rPr>
                <w:rFonts w:asciiTheme="minorHAnsi" w:hAnsiTheme="minorHAnsi"/>
                <w:sz w:val="18"/>
                <w:szCs w:val="18"/>
              </w:rPr>
              <w:t xml:space="preserve">, </w:t>
            </w:r>
            <w:r w:rsidRPr="00C46ADB">
              <w:rPr>
                <w:rFonts w:asciiTheme="minorHAnsi" w:hAnsiTheme="minorHAnsi"/>
                <w:sz w:val="18"/>
                <w:szCs w:val="18"/>
              </w:rPr>
              <w:t xml:space="preserve">Thurstone </w:t>
            </w:r>
            <w:r>
              <w:rPr>
                <w:rFonts w:asciiTheme="minorHAnsi" w:hAnsiTheme="minorHAnsi"/>
                <w:sz w:val="18"/>
                <w:szCs w:val="18"/>
              </w:rPr>
              <w:t>Word Fluency Test</w:t>
            </w:r>
            <w:r w:rsidRPr="00C46ADB">
              <w:rPr>
                <w:rFonts w:asciiTheme="minorHAnsi" w:hAnsiTheme="minorHAnsi"/>
                <w:sz w:val="18"/>
                <w:szCs w:val="18"/>
              </w:rPr>
              <w:t xml:space="preserve">, </w:t>
            </w:r>
          </w:p>
        </w:tc>
      </w:tr>
      <w:tr w:rsidR="0049307F" w:rsidRPr="00464018" w14:paraId="68C9D3D6"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DEEAF6" w:themeFill="accent5" w:themeFillTint="33"/>
          </w:tcPr>
          <w:p w14:paraId="17A82E24" w14:textId="77777777" w:rsidR="0049307F" w:rsidRDefault="0049307F" w:rsidP="00D26E27">
            <w:pPr>
              <w:rPr>
                <w:rFonts w:asciiTheme="minorHAnsi" w:hAnsiTheme="minorHAnsi"/>
                <w:sz w:val="18"/>
                <w:szCs w:val="18"/>
              </w:rPr>
            </w:pPr>
            <w:r w:rsidRPr="00C46ADB">
              <w:rPr>
                <w:rFonts w:asciiTheme="minorHAnsi" w:hAnsiTheme="minorHAnsi"/>
                <w:b w:val="0"/>
                <w:bCs w:val="0"/>
                <w:sz w:val="18"/>
                <w:szCs w:val="18"/>
              </w:rPr>
              <w:t>Verbal and Language Skills</w:t>
            </w:r>
          </w:p>
          <w:p w14:paraId="29FED466" w14:textId="77777777" w:rsidR="0049307F" w:rsidRPr="00C46ADB" w:rsidRDefault="0049307F" w:rsidP="00D26E27">
            <w:pPr>
              <w:rPr>
                <w:rFonts w:asciiTheme="minorHAnsi" w:hAnsiTheme="minorHAnsi"/>
                <w:b w:val="0"/>
                <w:bCs w:val="0"/>
                <w:sz w:val="18"/>
                <w:szCs w:val="18"/>
              </w:rPr>
            </w:pPr>
          </w:p>
        </w:tc>
        <w:tc>
          <w:tcPr>
            <w:tcW w:w="6237" w:type="dxa"/>
            <w:tcBorders>
              <w:top w:val="single" w:sz="4" w:space="0" w:color="auto"/>
              <w:bottom w:val="single" w:sz="4" w:space="0" w:color="auto"/>
            </w:tcBorders>
            <w:shd w:val="clear" w:color="auto" w:fill="DEEAF6" w:themeFill="accent5" w:themeFillTint="33"/>
          </w:tcPr>
          <w:p w14:paraId="3027252C" w14:textId="77777777" w:rsidR="0049307F" w:rsidRPr="00C46ADB" w:rsidRDefault="0049307F" w:rsidP="00D26E27">
            <w:pPr>
              <w:tabs>
                <w:tab w:val="center" w:pos="1632"/>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W</w:t>
            </w:r>
            <w:r>
              <w:rPr>
                <w:rFonts w:asciiTheme="minorHAnsi" w:hAnsiTheme="minorHAnsi"/>
                <w:sz w:val="18"/>
                <w:szCs w:val="18"/>
              </w:rPr>
              <w:t>echsler Adult Intelligence Scale (W</w:t>
            </w:r>
            <w:r w:rsidRPr="00C46ADB">
              <w:rPr>
                <w:rFonts w:asciiTheme="minorHAnsi" w:hAnsiTheme="minorHAnsi"/>
                <w:sz w:val="18"/>
                <w:szCs w:val="18"/>
              </w:rPr>
              <w:t>AIS</w:t>
            </w:r>
            <w:r>
              <w:rPr>
                <w:rFonts w:asciiTheme="minorHAnsi" w:hAnsiTheme="minorHAnsi"/>
                <w:sz w:val="18"/>
                <w:szCs w:val="18"/>
              </w:rPr>
              <w:t xml:space="preserve">) </w:t>
            </w:r>
            <w:r w:rsidRPr="00C46ADB">
              <w:rPr>
                <w:rFonts w:asciiTheme="minorHAnsi" w:hAnsiTheme="minorHAnsi"/>
                <w:sz w:val="18"/>
                <w:szCs w:val="18"/>
              </w:rPr>
              <w:t>-</w:t>
            </w:r>
            <w:r>
              <w:rPr>
                <w:rFonts w:asciiTheme="minorHAnsi" w:hAnsiTheme="minorHAnsi"/>
                <w:sz w:val="18"/>
                <w:szCs w:val="18"/>
              </w:rPr>
              <w:t xml:space="preserve"> </w:t>
            </w:r>
            <w:r w:rsidRPr="00C46ADB">
              <w:rPr>
                <w:rFonts w:asciiTheme="minorHAnsi" w:hAnsiTheme="minorHAnsi"/>
                <w:sz w:val="18"/>
                <w:szCs w:val="18"/>
              </w:rPr>
              <w:t xml:space="preserve">vocabulary </w:t>
            </w:r>
          </w:p>
        </w:tc>
      </w:tr>
      <w:tr w:rsidR="0049307F" w:rsidRPr="00464018" w14:paraId="45A12029"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21D0A431" w14:textId="77777777" w:rsidR="0049307F" w:rsidRDefault="0049307F" w:rsidP="00D26E27">
            <w:pPr>
              <w:rPr>
                <w:rFonts w:asciiTheme="minorHAnsi" w:hAnsiTheme="minorHAnsi"/>
                <w:sz w:val="18"/>
                <w:szCs w:val="18"/>
              </w:rPr>
            </w:pPr>
            <w:r w:rsidRPr="00C46ADB">
              <w:rPr>
                <w:rFonts w:asciiTheme="minorHAnsi" w:hAnsiTheme="minorHAnsi"/>
                <w:b w:val="0"/>
                <w:bCs w:val="0"/>
                <w:sz w:val="18"/>
                <w:szCs w:val="18"/>
              </w:rPr>
              <w:t>Construction and Visuospatial Skills</w:t>
            </w:r>
          </w:p>
          <w:p w14:paraId="5C37B168" w14:textId="77777777" w:rsidR="0049307F" w:rsidRPr="00C46ADB" w:rsidRDefault="0049307F" w:rsidP="00D26E27">
            <w:pPr>
              <w:rPr>
                <w:rFonts w:asciiTheme="minorHAnsi" w:hAnsiTheme="minorHAnsi"/>
                <w:b w:val="0"/>
                <w:bCs w:val="0"/>
                <w:sz w:val="18"/>
                <w:szCs w:val="18"/>
              </w:rPr>
            </w:pPr>
          </w:p>
        </w:tc>
        <w:tc>
          <w:tcPr>
            <w:tcW w:w="6237" w:type="dxa"/>
            <w:tcBorders>
              <w:top w:val="single" w:sz="4" w:space="0" w:color="auto"/>
              <w:bottom w:val="single" w:sz="4" w:space="0" w:color="auto"/>
            </w:tcBorders>
          </w:tcPr>
          <w:p w14:paraId="5F9DD92B" w14:textId="77777777" w:rsidR="0049307F" w:rsidRPr="00C46ADB" w:rsidRDefault="0049307F" w:rsidP="00D26E27">
            <w:pPr>
              <w:tabs>
                <w:tab w:val="center" w:pos="1632"/>
              </w:tab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RCF-</w:t>
            </w:r>
            <w:r w:rsidRPr="00C46ADB">
              <w:rPr>
                <w:rFonts w:asciiTheme="minorHAnsi" w:hAnsiTheme="minorHAnsi"/>
                <w:sz w:val="18"/>
                <w:szCs w:val="18"/>
              </w:rPr>
              <w:t xml:space="preserve">copy, </w:t>
            </w:r>
            <w:r>
              <w:rPr>
                <w:rFonts w:asciiTheme="minorHAnsi" w:hAnsiTheme="minorHAnsi"/>
                <w:sz w:val="18"/>
                <w:szCs w:val="18"/>
              </w:rPr>
              <w:t xml:space="preserve">WAIS </w:t>
            </w:r>
            <w:r w:rsidRPr="00C46ADB">
              <w:rPr>
                <w:rFonts w:asciiTheme="minorHAnsi" w:hAnsiTheme="minorHAnsi"/>
                <w:sz w:val="18"/>
                <w:szCs w:val="18"/>
              </w:rPr>
              <w:t>Block Design</w:t>
            </w:r>
          </w:p>
        </w:tc>
      </w:tr>
      <w:tr w:rsidR="0049307F" w:rsidRPr="00464018" w14:paraId="4FBFCD18"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DEEAF6" w:themeFill="accent5" w:themeFillTint="33"/>
          </w:tcPr>
          <w:p w14:paraId="515BA10E" w14:textId="77777777" w:rsidR="0049307F" w:rsidRPr="00C46ADB" w:rsidRDefault="0049307F" w:rsidP="00D26E27">
            <w:pPr>
              <w:rPr>
                <w:rFonts w:asciiTheme="minorHAnsi" w:hAnsiTheme="minorHAnsi"/>
                <w:b w:val="0"/>
                <w:bCs w:val="0"/>
                <w:sz w:val="18"/>
                <w:szCs w:val="18"/>
              </w:rPr>
            </w:pPr>
            <w:r w:rsidRPr="00C46ADB">
              <w:rPr>
                <w:rFonts w:asciiTheme="minorHAnsi" w:hAnsiTheme="minorHAnsi"/>
                <w:b w:val="0"/>
                <w:bCs w:val="0"/>
                <w:sz w:val="18"/>
                <w:szCs w:val="18"/>
              </w:rPr>
              <w:t>Motor Skills</w:t>
            </w:r>
          </w:p>
        </w:tc>
        <w:tc>
          <w:tcPr>
            <w:tcW w:w="6237" w:type="dxa"/>
            <w:tcBorders>
              <w:top w:val="single" w:sz="4" w:space="0" w:color="auto"/>
            </w:tcBorders>
            <w:shd w:val="clear" w:color="auto" w:fill="DEEAF6" w:themeFill="accent5" w:themeFillTint="33"/>
          </w:tcPr>
          <w:p w14:paraId="433E7FF6" w14:textId="77777777" w:rsidR="0049307F" w:rsidRPr="00C46ADB" w:rsidRDefault="0049307F" w:rsidP="00D26E27">
            <w:pPr>
              <w:tabs>
                <w:tab w:val="center" w:pos="1632"/>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46ADB">
              <w:rPr>
                <w:rFonts w:asciiTheme="minorHAnsi" w:hAnsiTheme="minorHAnsi"/>
                <w:sz w:val="18"/>
                <w:szCs w:val="18"/>
              </w:rPr>
              <w:t>Grooved pegboard (dominant, non-dominant)</w:t>
            </w:r>
            <w:r>
              <w:rPr>
                <w:rFonts w:asciiTheme="minorHAnsi" w:hAnsiTheme="minorHAnsi"/>
                <w:sz w:val="18"/>
                <w:szCs w:val="18"/>
              </w:rPr>
              <w:t>,</w:t>
            </w:r>
            <w:r w:rsidRPr="00C46ADB">
              <w:rPr>
                <w:rFonts w:asciiTheme="minorHAnsi" w:hAnsiTheme="minorHAnsi"/>
                <w:sz w:val="18"/>
                <w:szCs w:val="18"/>
              </w:rPr>
              <w:t xml:space="preserve"> finger tapping test</w:t>
            </w:r>
            <w:r>
              <w:rPr>
                <w:rFonts w:asciiTheme="minorHAnsi" w:hAnsiTheme="minorHAnsi"/>
                <w:sz w:val="18"/>
                <w:szCs w:val="18"/>
              </w:rPr>
              <w:t xml:space="preserve"> (FTT)</w:t>
            </w:r>
            <w:r w:rsidRPr="00C46ADB">
              <w:rPr>
                <w:rFonts w:asciiTheme="minorHAnsi" w:hAnsiTheme="minorHAnsi"/>
                <w:sz w:val="18"/>
                <w:szCs w:val="18"/>
              </w:rPr>
              <w:t xml:space="preserve"> </w:t>
            </w:r>
            <w:r>
              <w:rPr>
                <w:rFonts w:asciiTheme="minorHAnsi" w:hAnsiTheme="minorHAnsi"/>
                <w:sz w:val="18"/>
                <w:szCs w:val="18"/>
              </w:rPr>
              <w:t>-</w:t>
            </w:r>
            <w:r w:rsidRPr="00C46ADB">
              <w:rPr>
                <w:rFonts w:asciiTheme="minorHAnsi" w:hAnsiTheme="minorHAnsi"/>
                <w:sz w:val="18"/>
                <w:szCs w:val="18"/>
              </w:rPr>
              <w:t>left</w:t>
            </w:r>
            <w:r>
              <w:rPr>
                <w:rFonts w:asciiTheme="minorHAnsi" w:hAnsiTheme="minorHAnsi"/>
                <w:sz w:val="18"/>
                <w:szCs w:val="18"/>
              </w:rPr>
              <w:t>/</w:t>
            </w:r>
            <w:r w:rsidRPr="00C46ADB">
              <w:rPr>
                <w:rFonts w:asciiTheme="minorHAnsi" w:hAnsiTheme="minorHAnsi"/>
                <w:sz w:val="18"/>
                <w:szCs w:val="18"/>
              </w:rPr>
              <w:t>right</w:t>
            </w:r>
          </w:p>
        </w:tc>
      </w:tr>
    </w:tbl>
    <w:p w14:paraId="0C2BEB90" w14:textId="6ECECB44" w:rsidR="0049307F" w:rsidRDefault="0049307F" w:rsidP="0049307F">
      <w:pPr>
        <w:spacing w:line="360" w:lineRule="auto"/>
        <w:jc w:val="both"/>
        <w:rPr>
          <w:rFonts w:asciiTheme="minorHAnsi" w:hAnsiTheme="minorHAnsi" w:cstheme="minorHAnsi"/>
          <w:color w:val="FF0000"/>
          <w:sz w:val="22"/>
          <w:szCs w:val="22"/>
          <w:shd w:val="clear" w:color="auto" w:fill="FFFFFF"/>
        </w:rPr>
      </w:pPr>
    </w:p>
    <w:p w14:paraId="0E58E4AB" w14:textId="03493C6E" w:rsidR="00F10786" w:rsidRDefault="00F10786" w:rsidP="0049307F">
      <w:pPr>
        <w:spacing w:line="360" w:lineRule="auto"/>
        <w:jc w:val="both"/>
        <w:rPr>
          <w:rFonts w:asciiTheme="minorHAnsi" w:hAnsiTheme="minorHAnsi" w:cstheme="minorHAnsi"/>
          <w:color w:val="FF0000"/>
          <w:sz w:val="22"/>
          <w:szCs w:val="22"/>
          <w:shd w:val="clear" w:color="auto" w:fill="FFFFFF"/>
        </w:rPr>
      </w:pPr>
    </w:p>
    <w:p w14:paraId="2BA0064E" w14:textId="20BA2D7E" w:rsidR="00F10786" w:rsidRPr="00F10786" w:rsidRDefault="00BF0E98" w:rsidP="0049307F">
      <w:pPr>
        <w:spacing w:line="360" w:lineRule="auto"/>
        <w:jc w:val="both"/>
        <w:rPr>
          <w:rFonts w:asciiTheme="minorHAnsi" w:hAnsiTheme="minorHAnsi" w:cstheme="minorHAnsi"/>
          <w:b/>
          <w:bCs/>
          <w:sz w:val="22"/>
          <w:szCs w:val="22"/>
          <w:shd w:val="clear" w:color="auto" w:fill="FFFFFF"/>
        </w:rPr>
      </w:pPr>
      <w:r>
        <w:rPr>
          <w:rFonts w:asciiTheme="minorHAnsi" w:hAnsiTheme="minorHAnsi" w:cstheme="minorHAnsi"/>
          <w:b/>
          <w:bCs/>
          <w:sz w:val="22"/>
          <w:szCs w:val="22"/>
          <w:shd w:val="clear" w:color="auto" w:fill="FFFFFF"/>
        </w:rPr>
        <w:t xml:space="preserve">S2: Table of </w:t>
      </w:r>
      <w:r w:rsidR="00F10786" w:rsidRPr="00F10786">
        <w:rPr>
          <w:rFonts w:asciiTheme="minorHAnsi" w:hAnsiTheme="minorHAnsi" w:cstheme="minorHAnsi"/>
          <w:b/>
          <w:bCs/>
          <w:sz w:val="22"/>
          <w:szCs w:val="22"/>
          <w:shd w:val="clear" w:color="auto" w:fill="FFFFFF"/>
        </w:rPr>
        <w:t>Outliers</w:t>
      </w:r>
    </w:p>
    <w:tbl>
      <w:tblPr>
        <w:tblStyle w:val="ListTable4-Accent1"/>
        <w:tblpPr w:leftFromText="180" w:rightFromText="180" w:vertAnchor="text" w:horzAnchor="margin" w:tblpY="204"/>
        <w:tblW w:w="6658" w:type="dxa"/>
        <w:tblLayout w:type="fixed"/>
        <w:tblLook w:val="04A0" w:firstRow="1" w:lastRow="0" w:firstColumn="1" w:lastColumn="0" w:noHBand="0" w:noVBand="1"/>
      </w:tblPr>
      <w:tblGrid>
        <w:gridCol w:w="1980"/>
        <w:gridCol w:w="4678"/>
      </w:tblGrid>
      <w:tr w:rsidR="0049307F" w14:paraId="5BEA1326" w14:textId="77777777" w:rsidTr="00D26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Pr>
          <w:p w14:paraId="0BF89EA0" w14:textId="4C65B957" w:rsidR="0049307F" w:rsidRPr="00FE037C" w:rsidRDefault="004865D7" w:rsidP="00D26E27">
            <w:pPr>
              <w:spacing w:line="360" w:lineRule="auto"/>
              <w:outlineLvl w:val="0"/>
              <w:rPr>
                <w:rFonts w:ascii="Arial" w:hAnsi="Arial" w:cs="Arial"/>
                <w:b w:val="0"/>
                <w:bCs w:val="0"/>
                <w:sz w:val="14"/>
                <w:szCs w:val="14"/>
              </w:rPr>
            </w:pPr>
            <w:r>
              <w:rPr>
                <w:rFonts w:ascii="Gill Sans MT" w:hAnsi="Gill Sans MT" w:cs="Arial"/>
                <w:b w:val="0"/>
                <w:bCs w:val="0"/>
                <w:sz w:val="20"/>
                <w:szCs w:val="20"/>
              </w:rPr>
              <w:t xml:space="preserve">Table </w:t>
            </w:r>
            <w:r w:rsidR="0049307F">
              <w:rPr>
                <w:rFonts w:ascii="Gill Sans MT" w:hAnsi="Gill Sans MT" w:cs="Arial"/>
                <w:b w:val="0"/>
                <w:bCs w:val="0"/>
                <w:sz w:val="20"/>
                <w:szCs w:val="20"/>
              </w:rPr>
              <w:t xml:space="preserve">S2: </w:t>
            </w:r>
            <w:r w:rsidR="0049307F" w:rsidRPr="005E1F84">
              <w:rPr>
                <w:rFonts w:ascii="Gill Sans MT" w:hAnsi="Gill Sans MT" w:cs="Arial"/>
                <w:b w:val="0"/>
                <w:bCs w:val="0"/>
                <w:sz w:val="20"/>
                <w:szCs w:val="20"/>
              </w:rPr>
              <w:t>Table of Outliers</w:t>
            </w:r>
          </w:p>
        </w:tc>
      </w:tr>
      <w:tr w:rsidR="0049307F" w14:paraId="4D340C64"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DED8D65" w14:textId="77777777" w:rsidR="0049307F" w:rsidRPr="008E26F5" w:rsidRDefault="0049307F" w:rsidP="00D26E27">
            <w:pPr>
              <w:pStyle w:val="TableParagraph"/>
              <w:rPr>
                <w:sz w:val="18"/>
                <w:szCs w:val="18"/>
              </w:rPr>
            </w:pPr>
            <w:r w:rsidRPr="008E26F5">
              <w:rPr>
                <w:sz w:val="18"/>
                <w:szCs w:val="18"/>
              </w:rPr>
              <w:t>Task/Domain</w:t>
            </w:r>
          </w:p>
        </w:tc>
        <w:tc>
          <w:tcPr>
            <w:tcW w:w="4678" w:type="dxa"/>
            <w:shd w:val="clear" w:color="auto" w:fill="auto"/>
          </w:tcPr>
          <w:p w14:paraId="5D562771" w14:textId="77777777" w:rsidR="0049307F" w:rsidRPr="008E26F5" w:rsidRDefault="0049307F" w:rsidP="00D26E27">
            <w:pPr>
              <w:pStyle w:val="TableParagraph"/>
              <w:cnfStyle w:val="000000100000" w:firstRow="0" w:lastRow="0" w:firstColumn="0" w:lastColumn="0" w:oddVBand="0" w:evenVBand="0" w:oddHBand="1" w:evenHBand="0" w:firstRowFirstColumn="0" w:firstRowLastColumn="0" w:lastRowFirstColumn="0" w:lastRowLastColumn="0"/>
              <w:rPr>
                <w:b/>
                <w:bCs/>
                <w:sz w:val="18"/>
                <w:szCs w:val="18"/>
              </w:rPr>
            </w:pPr>
            <w:r w:rsidRPr="008E26F5">
              <w:rPr>
                <w:b/>
                <w:bCs/>
                <w:sz w:val="18"/>
                <w:szCs w:val="18"/>
              </w:rPr>
              <w:t>Outlier</w:t>
            </w:r>
          </w:p>
        </w:tc>
      </w:tr>
      <w:tr w:rsidR="0049307F" w14:paraId="54D24180" w14:textId="77777777" w:rsidTr="00D26E2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0CC3935" w14:textId="77777777" w:rsidR="0049307F" w:rsidRPr="008E26F5" w:rsidRDefault="0049307F" w:rsidP="00D26E27">
            <w:pPr>
              <w:pStyle w:val="TableParagraph"/>
              <w:rPr>
                <w:rFonts w:cstheme="minorHAnsi"/>
                <w:b w:val="0"/>
                <w:bCs w:val="0"/>
                <w:sz w:val="18"/>
                <w:szCs w:val="18"/>
              </w:rPr>
            </w:pPr>
            <w:r w:rsidRPr="008E26F5">
              <w:rPr>
                <w:b w:val="0"/>
                <w:bCs w:val="0"/>
                <w:sz w:val="18"/>
                <w:szCs w:val="18"/>
              </w:rPr>
              <w:t>Verbal learning</w:t>
            </w:r>
          </w:p>
        </w:tc>
        <w:tc>
          <w:tcPr>
            <w:tcW w:w="4678" w:type="dxa"/>
            <w:shd w:val="clear" w:color="auto" w:fill="auto"/>
          </w:tcPr>
          <w:p w14:paraId="15BBA124" w14:textId="77777777" w:rsidR="0049307F" w:rsidRDefault="0049307F" w:rsidP="00D26E27">
            <w:pPr>
              <w:pStyle w:val="TableParagrap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8E26F5">
              <w:rPr>
                <w:sz w:val="18"/>
                <w:szCs w:val="18"/>
              </w:rPr>
              <w:t>Torgalbasean</w:t>
            </w:r>
            <w:proofErr w:type="spellEnd"/>
            <w:r>
              <w:rPr>
                <w:sz w:val="18"/>
                <w:szCs w:val="18"/>
              </w:rPr>
              <w:t xml:space="preserve"> et al., (2015)</w:t>
            </w:r>
            <w:r w:rsidRPr="008E26F5">
              <w:rPr>
                <w:sz w:val="18"/>
                <w:szCs w:val="18"/>
              </w:rPr>
              <w:t>,</w:t>
            </w:r>
          </w:p>
          <w:p w14:paraId="5A21915B" w14:textId="77777777" w:rsidR="0049307F" w:rsidRPr="008E26F5" w:rsidRDefault="0049307F" w:rsidP="00D26E27">
            <w:pPr>
              <w:pStyle w:val="TableParagrap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E26F5">
              <w:rPr>
                <w:sz w:val="18"/>
                <w:szCs w:val="18"/>
              </w:rPr>
              <w:t>Gonzalez-Ortega</w:t>
            </w:r>
            <w:r>
              <w:rPr>
                <w:sz w:val="18"/>
                <w:szCs w:val="18"/>
              </w:rPr>
              <w:t xml:space="preserve"> et al., (2013)</w:t>
            </w:r>
          </w:p>
        </w:tc>
      </w:tr>
      <w:tr w:rsidR="0049307F" w14:paraId="0E7C6CF8"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127A57E" w14:textId="77777777" w:rsidR="0049307F" w:rsidRPr="008E26F5" w:rsidRDefault="0049307F" w:rsidP="00D26E27">
            <w:pPr>
              <w:pStyle w:val="TableParagraph"/>
              <w:rPr>
                <w:rFonts w:cstheme="minorHAnsi"/>
                <w:b w:val="0"/>
                <w:bCs w:val="0"/>
                <w:sz w:val="18"/>
                <w:szCs w:val="18"/>
              </w:rPr>
            </w:pPr>
            <w:proofErr w:type="spellStart"/>
            <w:r w:rsidRPr="008E26F5">
              <w:rPr>
                <w:rFonts w:cstheme="minorHAnsi"/>
                <w:b w:val="0"/>
                <w:bCs w:val="0"/>
                <w:sz w:val="18"/>
                <w:szCs w:val="18"/>
              </w:rPr>
              <w:t>TMT</w:t>
            </w:r>
            <w:r>
              <w:rPr>
                <w:rFonts w:cstheme="minorHAnsi"/>
                <w:b w:val="0"/>
                <w:bCs w:val="0"/>
                <w:sz w:val="18"/>
                <w:szCs w:val="18"/>
              </w:rPr>
              <w:t>a</w:t>
            </w:r>
            <w:proofErr w:type="spellEnd"/>
          </w:p>
        </w:tc>
        <w:tc>
          <w:tcPr>
            <w:tcW w:w="4678" w:type="dxa"/>
            <w:shd w:val="clear" w:color="auto" w:fill="auto"/>
          </w:tcPr>
          <w:p w14:paraId="09048C06" w14:textId="77777777" w:rsidR="0049307F" w:rsidRPr="00D234DD" w:rsidRDefault="0049307F" w:rsidP="00D26E27">
            <w:pPr>
              <w:tabs>
                <w:tab w:val="center" w:pos="1664"/>
              </w:tabs>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E26F5">
              <w:rPr>
                <w:rFonts w:ascii="Gill Sans MT" w:hAnsi="Gill Sans MT"/>
                <w:sz w:val="18"/>
                <w:szCs w:val="18"/>
              </w:rPr>
              <w:t>Gonzalez et al</w:t>
            </w:r>
            <w:r>
              <w:rPr>
                <w:rFonts w:ascii="Gill Sans MT" w:hAnsi="Gill Sans MT"/>
                <w:sz w:val="18"/>
                <w:szCs w:val="18"/>
              </w:rPr>
              <w:t>., (2013)</w:t>
            </w:r>
          </w:p>
        </w:tc>
      </w:tr>
      <w:tr w:rsidR="0049307F" w14:paraId="356A705D" w14:textId="77777777" w:rsidTr="00D26E2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566D0EB4" w14:textId="77777777" w:rsidR="0049307F" w:rsidRPr="008E26F5" w:rsidRDefault="0049307F" w:rsidP="00D26E27">
            <w:pPr>
              <w:pStyle w:val="TableParagraph"/>
              <w:rPr>
                <w:rFonts w:cstheme="minorHAnsi"/>
                <w:b w:val="0"/>
                <w:bCs w:val="0"/>
                <w:sz w:val="18"/>
                <w:szCs w:val="18"/>
              </w:rPr>
            </w:pPr>
            <w:r w:rsidRPr="008E26F5">
              <w:rPr>
                <w:rFonts w:cstheme="minorHAnsi"/>
                <w:b w:val="0"/>
                <w:bCs w:val="0"/>
                <w:sz w:val="18"/>
                <w:szCs w:val="18"/>
              </w:rPr>
              <w:t>WCST Perseverative</w:t>
            </w:r>
          </w:p>
        </w:tc>
        <w:tc>
          <w:tcPr>
            <w:tcW w:w="4678" w:type="dxa"/>
            <w:shd w:val="clear" w:color="auto" w:fill="auto"/>
          </w:tcPr>
          <w:p w14:paraId="30D9FA77" w14:textId="77777777" w:rsidR="0049307F" w:rsidRPr="00D234DD" w:rsidRDefault="0049307F" w:rsidP="00D26E27">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E26F5">
              <w:rPr>
                <w:rFonts w:ascii="Gill Sans MT" w:hAnsi="Gill Sans MT"/>
                <w:sz w:val="18"/>
                <w:szCs w:val="18"/>
              </w:rPr>
              <w:t>Gonzalez et al</w:t>
            </w:r>
            <w:r>
              <w:rPr>
                <w:rFonts w:ascii="Gill Sans MT" w:hAnsi="Gill Sans MT"/>
                <w:sz w:val="18"/>
                <w:szCs w:val="18"/>
              </w:rPr>
              <w:t>., (2013)</w:t>
            </w:r>
          </w:p>
        </w:tc>
      </w:tr>
      <w:tr w:rsidR="0049307F" w14:paraId="7073F3BB"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F655E0D" w14:textId="77777777" w:rsidR="0049307F" w:rsidRPr="008E26F5" w:rsidRDefault="0049307F" w:rsidP="00D26E27">
            <w:pPr>
              <w:pStyle w:val="TableParagraph"/>
              <w:rPr>
                <w:rFonts w:cstheme="minorHAnsi"/>
                <w:b w:val="0"/>
                <w:bCs w:val="0"/>
                <w:sz w:val="18"/>
                <w:szCs w:val="18"/>
              </w:rPr>
            </w:pPr>
            <w:r w:rsidRPr="008E26F5">
              <w:rPr>
                <w:rFonts w:cstheme="minorHAnsi"/>
                <w:b w:val="0"/>
                <w:bCs w:val="0"/>
                <w:sz w:val="18"/>
                <w:szCs w:val="18"/>
              </w:rPr>
              <w:t>LNS Total</w:t>
            </w:r>
          </w:p>
        </w:tc>
        <w:tc>
          <w:tcPr>
            <w:tcW w:w="4678" w:type="dxa"/>
            <w:shd w:val="clear" w:color="auto" w:fill="auto"/>
          </w:tcPr>
          <w:p w14:paraId="7ED5F063" w14:textId="77777777" w:rsidR="0049307F" w:rsidRPr="008E26F5" w:rsidRDefault="0049307F" w:rsidP="00D26E27">
            <w:pPr>
              <w:pStyle w:val="TableParagrap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E26F5">
              <w:rPr>
                <w:rFonts w:cstheme="minorHAnsi"/>
                <w:sz w:val="18"/>
                <w:szCs w:val="18"/>
              </w:rPr>
              <w:t>Pena et al</w:t>
            </w:r>
            <w:r>
              <w:rPr>
                <w:rFonts w:cstheme="minorHAnsi"/>
                <w:sz w:val="18"/>
                <w:szCs w:val="18"/>
              </w:rPr>
              <w:t>., (2011)</w:t>
            </w:r>
          </w:p>
        </w:tc>
      </w:tr>
      <w:tr w:rsidR="0049307F" w14:paraId="09A82A53" w14:textId="77777777" w:rsidTr="00D26E2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B5A512F" w14:textId="77777777" w:rsidR="0049307F" w:rsidRPr="008E26F5" w:rsidRDefault="0049307F" w:rsidP="00D26E27">
            <w:pPr>
              <w:pStyle w:val="TableParagraph"/>
              <w:rPr>
                <w:rFonts w:cstheme="minorHAnsi"/>
                <w:b w:val="0"/>
                <w:bCs w:val="0"/>
                <w:sz w:val="18"/>
                <w:szCs w:val="18"/>
              </w:rPr>
            </w:pPr>
            <w:r w:rsidRPr="008E26F5">
              <w:rPr>
                <w:rFonts w:cstheme="minorHAnsi"/>
                <w:b w:val="0"/>
                <w:bCs w:val="0"/>
                <w:sz w:val="18"/>
                <w:szCs w:val="18"/>
              </w:rPr>
              <w:t>LMI</w:t>
            </w:r>
          </w:p>
        </w:tc>
        <w:tc>
          <w:tcPr>
            <w:tcW w:w="4678" w:type="dxa"/>
            <w:shd w:val="clear" w:color="auto" w:fill="auto"/>
          </w:tcPr>
          <w:p w14:paraId="42E9427A" w14:textId="77777777" w:rsidR="0049307F" w:rsidRPr="00D234DD" w:rsidRDefault="0049307F" w:rsidP="00D26E27">
            <w:pP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E26F5">
              <w:rPr>
                <w:rFonts w:ascii="Gill Sans MT" w:hAnsi="Gill Sans MT"/>
                <w:sz w:val="18"/>
                <w:szCs w:val="18"/>
              </w:rPr>
              <w:t>Gonzalez et al</w:t>
            </w:r>
            <w:r>
              <w:rPr>
                <w:rFonts w:ascii="Gill Sans MT" w:hAnsi="Gill Sans MT"/>
                <w:sz w:val="18"/>
                <w:szCs w:val="18"/>
              </w:rPr>
              <w:t>., (2013)</w:t>
            </w:r>
          </w:p>
        </w:tc>
      </w:tr>
      <w:tr w:rsidR="0049307F" w14:paraId="6D9806B9"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36C6A20" w14:textId="77777777" w:rsidR="0049307F" w:rsidRPr="008E26F5" w:rsidRDefault="0049307F" w:rsidP="00D26E27">
            <w:pPr>
              <w:pStyle w:val="TableParagraph"/>
              <w:rPr>
                <w:rFonts w:cstheme="minorHAnsi"/>
                <w:b w:val="0"/>
                <w:bCs w:val="0"/>
                <w:sz w:val="18"/>
                <w:szCs w:val="18"/>
              </w:rPr>
            </w:pPr>
            <w:r w:rsidRPr="008E26F5">
              <w:rPr>
                <w:rFonts w:cstheme="minorHAnsi"/>
                <w:b w:val="0"/>
                <w:bCs w:val="0"/>
                <w:sz w:val="18"/>
                <w:szCs w:val="18"/>
              </w:rPr>
              <w:t>VF Letters</w:t>
            </w:r>
          </w:p>
        </w:tc>
        <w:tc>
          <w:tcPr>
            <w:tcW w:w="4678" w:type="dxa"/>
            <w:shd w:val="clear" w:color="auto" w:fill="auto"/>
          </w:tcPr>
          <w:p w14:paraId="41301B67" w14:textId="77777777" w:rsidR="0049307F" w:rsidRPr="008E26F5" w:rsidRDefault="0049307F" w:rsidP="00D26E27">
            <w:pPr>
              <w:pStyle w:val="TableParagrap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E26F5">
              <w:rPr>
                <w:rFonts w:cstheme="minorHAnsi"/>
                <w:sz w:val="18"/>
                <w:szCs w:val="18"/>
              </w:rPr>
              <w:t>Zhou et al</w:t>
            </w:r>
            <w:r>
              <w:rPr>
                <w:rFonts w:cstheme="minorHAnsi"/>
                <w:sz w:val="18"/>
                <w:szCs w:val="18"/>
              </w:rPr>
              <w:t>., (2017)</w:t>
            </w:r>
          </w:p>
        </w:tc>
      </w:tr>
      <w:tr w:rsidR="0049307F" w14:paraId="5FBDF584" w14:textId="77777777" w:rsidTr="00D26E27">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C46CBE8" w14:textId="77777777" w:rsidR="0049307F" w:rsidRPr="008E26F5" w:rsidRDefault="0049307F" w:rsidP="00D26E27">
            <w:pPr>
              <w:pStyle w:val="TableParagraph"/>
              <w:rPr>
                <w:rFonts w:cstheme="minorHAnsi"/>
                <w:b w:val="0"/>
                <w:bCs w:val="0"/>
                <w:sz w:val="18"/>
                <w:szCs w:val="18"/>
              </w:rPr>
            </w:pPr>
            <w:r w:rsidRPr="008E26F5">
              <w:rPr>
                <w:rFonts w:cstheme="minorHAnsi"/>
                <w:b w:val="0"/>
                <w:bCs w:val="0"/>
                <w:sz w:val="18"/>
                <w:szCs w:val="18"/>
              </w:rPr>
              <w:t>Stroop Interference</w:t>
            </w:r>
          </w:p>
        </w:tc>
        <w:tc>
          <w:tcPr>
            <w:tcW w:w="4678" w:type="dxa"/>
            <w:shd w:val="clear" w:color="auto" w:fill="auto"/>
          </w:tcPr>
          <w:p w14:paraId="43098847" w14:textId="77777777" w:rsidR="0049307F" w:rsidRPr="008E26F5" w:rsidRDefault="0049307F" w:rsidP="00D26E27">
            <w:pPr>
              <w:pStyle w:val="TableParagrap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8E26F5">
              <w:rPr>
                <w:rFonts w:cstheme="minorHAnsi"/>
                <w:sz w:val="18"/>
                <w:szCs w:val="18"/>
              </w:rPr>
              <w:t>Nopoulos</w:t>
            </w:r>
            <w:proofErr w:type="spellEnd"/>
            <w:r w:rsidRPr="008E26F5">
              <w:rPr>
                <w:rFonts w:cstheme="minorHAnsi"/>
                <w:sz w:val="18"/>
                <w:szCs w:val="18"/>
              </w:rPr>
              <w:t xml:space="preserve"> et al</w:t>
            </w:r>
            <w:r>
              <w:rPr>
                <w:rFonts w:cstheme="minorHAnsi"/>
                <w:sz w:val="18"/>
                <w:szCs w:val="18"/>
              </w:rPr>
              <w:t>., (1994)</w:t>
            </w:r>
          </w:p>
        </w:tc>
      </w:tr>
    </w:tbl>
    <w:p w14:paraId="1580AE1C" w14:textId="77777777" w:rsidR="0049307F" w:rsidRDefault="0049307F" w:rsidP="0049307F">
      <w:pPr>
        <w:spacing w:after="160" w:line="259" w:lineRule="auto"/>
        <w:jc w:val="center"/>
        <w:rPr>
          <w:rFonts w:asciiTheme="minorHAnsi" w:hAnsiTheme="minorHAnsi" w:cstheme="minorHAnsi"/>
          <w:b/>
          <w:bCs/>
        </w:rPr>
      </w:pPr>
    </w:p>
    <w:p w14:paraId="04A423E5" w14:textId="77777777" w:rsidR="0049307F" w:rsidRPr="005E1E96" w:rsidRDefault="0049307F" w:rsidP="0049307F">
      <w:pPr>
        <w:spacing w:after="160" w:line="259" w:lineRule="auto"/>
        <w:jc w:val="center"/>
        <w:rPr>
          <w:rFonts w:asciiTheme="minorHAnsi" w:hAnsiTheme="minorHAnsi" w:cstheme="minorHAnsi"/>
          <w:b/>
          <w:bCs/>
        </w:rPr>
        <w:sectPr w:rsidR="0049307F" w:rsidRPr="005E1E96">
          <w:pgSz w:w="11906" w:h="16838"/>
          <w:pgMar w:top="1440" w:right="1440" w:bottom="1440" w:left="1440" w:header="708" w:footer="708" w:gutter="0"/>
          <w:cols w:space="708"/>
          <w:docGrid w:linePitch="360"/>
        </w:sectPr>
      </w:pPr>
    </w:p>
    <w:p w14:paraId="2801B2C1" w14:textId="100554AC" w:rsidR="0049307F" w:rsidRPr="003716FB" w:rsidRDefault="00D203F5" w:rsidP="0049307F">
      <w:pPr>
        <w:rPr>
          <w:b/>
          <w:bCs/>
        </w:rPr>
      </w:pPr>
      <w:r>
        <w:rPr>
          <w:b/>
          <w:bCs/>
        </w:rPr>
        <w:lastRenderedPageBreak/>
        <w:t xml:space="preserve">Table </w:t>
      </w:r>
      <w:r w:rsidR="0049307F">
        <w:rPr>
          <w:b/>
          <w:bCs/>
        </w:rPr>
        <w:t>S3</w:t>
      </w:r>
      <w:r w:rsidR="0049307F" w:rsidRPr="00464018">
        <w:rPr>
          <w:b/>
          <w:bCs/>
        </w:rPr>
        <w:t xml:space="preserve">. </w:t>
      </w:r>
      <w:r w:rsidR="0049307F">
        <w:rPr>
          <w:b/>
          <w:bCs/>
        </w:rPr>
        <w:t>Characteristics of included studies</w:t>
      </w:r>
    </w:p>
    <w:tbl>
      <w:tblPr>
        <w:tblStyle w:val="PlainTable4"/>
        <w:tblW w:w="15704" w:type="dxa"/>
        <w:tblBorders>
          <w:top w:val="single" w:sz="4" w:space="0" w:color="auto"/>
          <w:insideH w:val="single" w:sz="4" w:space="0" w:color="auto"/>
        </w:tblBorders>
        <w:tblLook w:val="04A0" w:firstRow="1" w:lastRow="0" w:firstColumn="1" w:lastColumn="0" w:noHBand="0" w:noVBand="1"/>
      </w:tblPr>
      <w:tblGrid>
        <w:gridCol w:w="1239"/>
        <w:gridCol w:w="142"/>
        <w:gridCol w:w="1472"/>
        <w:gridCol w:w="1467"/>
        <w:gridCol w:w="4327"/>
        <w:gridCol w:w="2410"/>
        <w:gridCol w:w="2693"/>
        <w:gridCol w:w="1954"/>
      </w:tblGrid>
      <w:tr w:rsidR="0049307F" w:rsidRPr="002F5B6D" w14:paraId="224B35D0" w14:textId="77777777" w:rsidTr="00D26E2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39" w:type="dxa"/>
          </w:tcPr>
          <w:p w14:paraId="6433502E" w14:textId="77777777" w:rsidR="0049307F" w:rsidRPr="002F5B6D" w:rsidRDefault="0049307F" w:rsidP="00D26E27">
            <w:pPr>
              <w:rPr>
                <w:rFonts w:asciiTheme="minorHAnsi" w:hAnsiTheme="minorHAnsi" w:cstheme="minorHAnsi"/>
                <w:sz w:val="20"/>
                <w:szCs w:val="20"/>
              </w:rPr>
            </w:pPr>
          </w:p>
        </w:tc>
        <w:tc>
          <w:tcPr>
            <w:tcW w:w="14465" w:type="dxa"/>
            <w:gridSpan w:val="7"/>
            <w:shd w:val="clear" w:color="auto" w:fill="auto"/>
          </w:tcPr>
          <w:p w14:paraId="1F97EC26" w14:textId="77777777" w:rsidR="0049307F" w:rsidRPr="002F5B6D" w:rsidRDefault="0049307F" w:rsidP="00D26E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9307F" w:rsidRPr="002F5B6D" w14:paraId="2AA3E9D5" w14:textId="77777777" w:rsidTr="00D26E2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3A5C3565"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Author </w:t>
            </w:r>
          </w:p>
        </w:tc>
        <w:tc>
          <w:tcPr>
            <w:tcW w:w="1472" w:type="dxa"/>
            <w:shd w:val="clear" w:color="auto" w:fill="BDD6EE" w:themeFill="accent5" w:themeFillTint="66"/>
          </w:tcPr>
          <w:p w14:paraId="7E792C7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5B6D">
              <w:rPr>
                <w:rFonts w:asciiTheme="minorHAnsi" w:hAnsiTheme="minorHAnsi" w:cstheme="minorHAnsi"/>
                <w:b/>
                <w:bCs/>
                <w:sz w:val="20"/>
                <w:szCs w:val="20"/>
              </w:rPr>
              <w:t>Sample size Baseline</w:t>
            </w:r>
          </w:p>
        </w:tc>
        <w:tc>
          <w:tcPr>
            <w:tcW w:w="1467" w:type="dxa"/>
            <w:shd w:val="clear" w:color="auto" w:fill="BDD6EE" w:themeFill="accent5" w:themeFillTint="66"/>
          </w:tcPr>
          <w:p w14:paraId="09AAF99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5B6D">
              <w:rPr>
                <w:rFonts w:asciiTheme="minorHAnsi" w:hAnsiTheme="minorHAnsi" w:cstheme="minorHAnsi"/>
                <w:b/>
                <w:bCs/>
                <w:sz w:val="20"/>
                <w:szCs w:val="20"/>
              </w:rPr>
              <w:t>Sample size Follow-up</w:t>
            </w:r>
          </w:p>
        </w:tc>
        <w:tc>
          <w:tcPr>
            <w:tcW w:w="4327" w:type="dxa"/>
            <w:shd w:val="clear" w:color="auto" w:fill="BDD6EE" w:themeFill="accent5" w:themeFillTint="66"/>
          </w:tcPr>
          <w:p w14:paraId="7F34F5BB"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5B6D">
              <w:rPr>
                <w:rFonts w:asciiTheme="minorHAnsi" w:hAnsiTheme="minorHAnsi" w:cstheme="minorHAnsi"/>
                <w:b/>
                <w:bCs/>
                <w:sz w:val="20"/>
                <w:szCs w:val="20"/>
              </w:rPr>
              <w:t>Sample Characteristics</w:t>
            </w:r>
          </w:p>
        </w:tc>
        <w:tc>
          <w:tcPr>
            <w:tcW w:w="2410" w:type="dxa"/>
            <w:shd w:val="clear" w:color="auto" w:fill="BDD6EE" w:themeFill="accent5" w:themeFillTint="66"/>
          </w:tcPr>
          <w:p w14:paraId="2DC400C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5B6D">
              <w:rPr>
                <w:rFonts w:asciiTheme="minorHAnsi" w:hAnsiTheme="minorHAnsi" w:cstheme="minorHAnsi"/>
                <w:b/>
                <w:bCs/>
                <w:sz w:val="20"/>
                <w:szCs w:val="20"/>
              </w:rPr>
              <w:t>Cognitive measures</w:t>
            </w:r>
          </w:p>
        </w:tc>
        <w:tc>
          <w:tcPr>
            <w:tcW w:w="2693" w:type="dxa"/>
            <w:shd w:val="clear" w:color="auto" w:fill="BDD6EE" w:themeFill="accent5" w:themeFillTint="66"/>
          </w:tcPr>
          <w:p w14:paraId="535E468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Sensitivity Analyses Inclusion</w:t>
            </w:r>
          </w:p>
        </w:tc>
        <w:tc>
          <w:tcPr>
            <w:tcW w:w="1954" w:type="dxa"/>
            <w:shd w:val="clear" w:color="auto" w:fill="BDD6EE" w:themeFill="accent5" w:themeFillTint="66"/>
          </w:tcPr>
          <w:p w14:paraId="62C4956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F5B6D">
              <w:rPr>
                <w:rFonts w:asciiTheme="minorHAnsi" w:hAnsiTheme="minorHAnsi" w:cstheme="minorHAnsi"/>
                <w:b/>
                <w:bCs/>
                <w:sz w:val="20"/>
                <w:szCs w:val="20"/>
              </w:rPr>
              <w:t>Domain</w:t>
            </w:r>
            <w:r>
              <w:rPr>
                <w:rFonts w:asciiTheme="minorHAnsi" w:hAnsiTheme="minorHAnsi" w:cstheme="minorHAnsi"/>
                <w:b/>
                <w:bCs/>
                <w:sz w:val="20"/>
                <w:szCs w:val="20"/>
              </w:rPr>
              <w:t>/Task Analyses</w:t>
            </w:r>
          </w:p>
        </w:tc>
      </w:tr>
      <w:tr w:rsidR="0049307F" w:rsidRPr="002F5B6D" w14:paraId="5110C986"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tcPr>
          <w:p w14:paraId="6D4E554F" w14:textId="77777777" w:rsidR="0049307F" w:rsidRPr="002F5B6D" w:rsidRDefault="0049307F" w:rsidP="00D26E27">
            <w:pPr>
              <w:rPr>
                <w:rFonts w:asciiTheme="minorHAnsi" w:hAnsiTheme="minorHAnsi" w:cstheme="minorHAnsi"/>
                <w:b w:val="0"/>
                <w:bCs w:val="0"/>
                <w:color w:val="000000"/>
                <w:sz w:val="20"/>
                <w:szCs w:val="20"/>
              </w:rPr>
            </w:pPr>
            <w:r w:rsidRPr="002F5B6D">
              <w:rPr>
                <w:rFonts w:asciiTheme="minorHAnsi" w:hAnsiTheme="minorHAnsi" w:cstheme="minorHAnsi"/>
                <w:color w:val="000000"/>
                <w:sz w:val="20"/>
                <w:szCs w:val="20"/>
              </w:rPr>
              <w:t xml:space="preserve">Addington 2005 </w:t>
            </w:r>
            <w:r w:rsidRPr="002F5B6D">
              <w:rPr>
                <w:rFonts w:asciiTheme="minorHAnsi" w:hAnsiTheme="minorHAnsi" w:cstheme="minorHAnsi"/>
                <w:color w:val="000000"/>
                <w:sz w:val="20"/>
                <w:szCs w:val="20"/>
              </w:rPr>
              <w:fldChar w:fldCharType="begin"/>
            </w:r>
            <w:r w:rsidRPr="002F5B6D">
              <w:rPr>
                <w:rFonts w:asciiTheme="minorHAnsi" w:hAnsiTheme="minorHAnsi" w:cstheme="minorHAnsi"/>
                <w:color w:val="000000"/>
                <w:sz w:val="20"/>
                <w:szCs w:val="20"/>
              </w:rPr>
              <w:instrText xml:space="preserve"> ADDIN EN.CITE &lt;EndNote&gt;&lt;Cite&gt;&lt;Author&gt;Addington&lt;/Author&gt;&lt;Year&gt;2005&lt;/Year&gt;&lt;RecNum&gt;2741&lt;/RecNum&gt;&lt;DisplayText&gt;[1]&lt;/DisplayText&gt;&lt;record&gt;&lt;rec-number&gt;2741&lt;/rec-number&gt;&lt;foreign-keys&gt;&lt;key app="EN" db-id="vdtxddfx1aa5d2e50ahpz2tnsfxppa2wa5tz" timestamp="1618853615"&gt;2741&lt;/key&gt;&lt;/foreign-keys&gt;&lt;ref-type name="Journal Article"&gt;17&lt;/ref-type&gt;&lt;contributors&gt;&lt;authors&gt;&lt;author&gt;Addington, J.&lt;/author&gt;&lt;author&gt;Saeedi, H.&lt;/author&gt;&lt;author&gt;Addington, D.&lt;/author&gt;&lt;/authors&gt;&lt;/contributors&gt;&lt;titles&gt;&lt;title&gt;The course of cognitive functioning in first episode psychosis: Changes over time and impact on outcome&lt;/title&gt;&lt;secondary-title&gt;Schizophrenia Research&lt;/secondary-title&gt;&lt;/titles&gt;&lt;periodical&gt;&lt;full-title&gt;Schizophrenia Research&lt;/full-title&gt;&lt;/periodical&gt;&lt;pages&gt;35-43&lt;/pages&gt;&lt;volume&gt;78&lt;/volume&gt;&lt;number&gt;1&lt;/number&gt;&lt;dates&gt;&lt;year&gt;2005&lt;/year&gt;&lt;/dates&gt;&lt;work-type&gt;Article&lt;/work-type&gt;&lt;urls&gt;&lt;related-urls&gt;&lt;url&gt;https://www.scopus.com/inward/record.uri?eid=2-s2.0-23944527335&amp;amp;doi=10.1016%2fj.schres.2005.05.008&amp;amp;partnerID=40&amp;amp;md5=ad471af7a224902b84f1ef3ecc0107c9&lt;/url&gt;&lt;/related-urls&gt;&lt;/urls&gt;&lt;electronic-resource-num&gt;10.1016/j.schres.2005.05.008&lt;/electronic-resource-num&gt;&lt;remote-database-name&gt;Scopus&lt;/remote-database-name&gt;&lt;/record&gt;&lt;/Cite&gt;&lt;/EndNote&gt;</w:instrText>
            </w:r>
            <w:r w:rsidRPr="002F5B6D">
              <w:rPr>
                <w:rFonts w:asciiTheme="minorHAnsi" w:hAnsiTheme="minorHAnsi" w:cstheme="minorHAnsi"/>
                <w:color w:val="000000"/>
                <w:sz w:val="20"/>
                <w:szCs w:val="20"/>
              </w:rPr>
              <w:fldChar w:fldCharType="separate"/>
            </w:r>
            <w:r w:rsidRPr="002F5B6D">
              <w:rPr>
                <w:rFonts w:asciiTheme="minorHAnsi" w:hAnsiTheme="minorHAnsi" w:cstheme="minorHAnsi"/>
                <w:noProof/>
                <w:color w:val="000000"/>
                <w:sz w:val="20"/>
                <w:szCs w:val="20"/>
              </w:rPr>
              <w:t>[1]</w:t>
            </w:r>
            <w:r w:rsidRPr="002F5B6D">
              <w:rPr>
                <w:rFonts w:asciiTheme="minorHAnsi" w:hAnsiTheme="minorHAnsi" w:cstheme="minorHAnsi"/>
                <w:color w:val="000000"/>
                <w:sz w:val="20"/>
                <w:szCs w:val="20"/>
              </w:rPr>
              <w:fldChar w:fldCharType="end"/>
            </w:r>
          </w:p>
          <w:p w14:paraId="712BBC18" w14:textId="77777777" w:rsidR="0049307F" w:rsidRPr="002F5B6D" w:rsidRDefault="0049307F" w:rsidP="00D26E27">
            <w:pPr>
              <w:rPr>
                <w:rFonts w:asciiTheme="minorHAnsi" w:hAnsiTheme="minorHAnsi" w:cstheme="minorHAnsi"/>
                <w:b w:val="0"/>
                <w:bCs w:val="0"/>
                <w:sz w:val="20"/>
                <w:szCs w:val="20"/>
              </w:rPr>
            </w:pPr>
          </w:p>
        </w:tc>
        <w:tc>
          <w:tcPr>
            <w:tcW w:w="1472" w:type="dxa"/>
          </w:tcPr>
          <w:p w14:paraId="35DBE36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247 FEP </w:t>
            </w:r>
          </w:p>
          <w:p w14:paraId="4FB08611"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66 HCs</w:t>
            </w:r>
          </w:p>
        </w:tc>
        <w:tc>
          <w:tcPr>
            <w:tcW w:w="1467" w:type="dxa"/>
          </w:tcPr>
          <w:p w14:paraId="4214203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154 FEP</w:t>
            </w:r>
          </w:p>
          <w:p w14:paraId="19253A0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66 HCs</w:t>
            </w:r>
          </w:p>
          <w:p w14:paraId="4430A431"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917D0B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1AF631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07A067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tcPr>
          <w:p w14:paraId="645695D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24.5</w:t>
            </w:r>
          </w:p>
          <w:p w14:paraId="68BE283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w:t>
            </w:r>
            <w:r>
              <w:rPr>
                <w:rFonts w:asciiTheme="minorHAnsi" w:hAnsiTheme="minorHAnsi" w:cstheme="minorHAnsi"/>
                <w:sz w:val="20"/>
                <w:szCs w:val="20"/>
              </w:rPr>
              <w:t>:</w:t>
            </w:r>
            <w:r w:rsidRPr="002F5B6D">
              <w:rPr>
                <w:rFonts w:asciiTheme="minorHAnsi" w:hAnsiTheme="minorHAnsi" w:cstheme="minorHAnsi"/>
                <w:sz w:val="20"/>
                <w:szCs w:val="20"/>
              </w:rPr>
              <w:t xml:space="preserve"> 67</w:t>
            </w:r>
            <w:r>
              <w:rPr>
                <w:rFonts w:asciiTheme="minorHAnsi" w:hAnsiTheme="minorHAnsi" w:cstheme="minorHAnsi"/>
                <w:sz w:val="20"/>
                <w:szCs w:val="20"/>
              </w:rPr>
              <w:t>%</w:t>
            </w:r>
            <w:r w:rsidRPr="002F5B6D">
              <w:rPr>
                <w:rFonts w:asciiTheme="minorHAnsi" w:hAnsiTheme="minorHAnsi" w:cstheme="minorHAnsi"/>
                <w:sz w:val="20"/>
                <w:szCs w:val="20"/>
              </w:rPr>
              <w:t xml:space="preserve"> at baseline (no sig difference at FU)</w:t>
            </w:r>
          </w:p>
          <w:p w14:paraId="6219177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77A5785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20641C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98% taking SGA at baseline,</w:t>
            </w:r>
          </w:p>
          <w:p w14:paraId="651539B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82% at </w:t>
            </w:r>
            <w:r>
              <w:rPr>
                <w:rFonts w:asciiTheme="minorHAnsi" w:hAnsiTheme="minorHAnsi" w:cstheme="minorHAnsi"/>
                <w:sz w:val="20"/>
                <w:szCs w:val="20"/>
              </w:rPr>
              <w:t>follow-up</w:t>
            </w:r>
          </w:p>
          <w:p w14:paraId="7A55037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A71E297"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Schizophrenia 62.8</w:t>
            </w:r>
            <w:r>
              <w:rPr>
                <w:rFonts w:asciiTheme="minorHAnsi" w:hAnsiTheme="minorHAnsi" w:cstheme="minorHAnsi"/>
                <w:sz w:val="20"/>
                <w:szCs w:val="20"/>
              </w:rPr>
              <w:t xml:space="preserve">% </w:t>
            </w:r>
          </w:p>
          <w:p w14:paraId="6E0E7AEB"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Schizophreniform 21.9</w:t>
            </w:r>
            <w:r>
              <w:rPr>
                <w:rFonts w:asciiTheme="minorHAnsi" w:hAnsiTheme="minorHAnsi" w:cstheme="minorHAnsi"/>
                <w:sz w:val="20"/>
                <w:szCs w:val="20"/>
              </w:rPr>
              <w:t>%</w:t>
            </w:r>
          </w:p>
          <w:p w14:paraId="3C8E6ED3"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Delusional disorder 1.6</w:t>
            </w:r>
            <w:r>
              <w:rPr>
                <w:rFonts w:asciiTheme="minorHAnsi" w:hAnsiTheme="minorHAnsi" w:cstheme="minorHAnsi"/>
                <w:sz w:val="20"/>
                <w:szCs w:val="20"/>
              </w:rPr>
              <w:t>%</w:t>
            </w:r>
          </w:p>
          <w:p w14:paraId="3F3E6C65"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Brief psychotic disorder 2.8</w:t>
            </w:r>
            <w:r>
              <w:rPr>
                <w:rFonts w:asciiTheme="minorHAnsi" w:hAnsiTheme="minorHAnsi" w:cstheme="minorHAnsi"/>
                <w:sz w:val="20"/>
                <w:szCs w:val="20"/>
              </w:rPr>
              <w:t>%</w:t>
            </w:r>
          </w:p>
          <w:p w14:paraId="58D12D11"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Psychotic disorder NOS 9.3</w:t>
            </w:r>
            <w:r>
              <w:rPr>
                <w:rFonts w:asciiTheme="minorHAnsi" w:hAnsiTheme="minorHAnsi" w:cstheme="minorHAnsi"/>
                <w:sz w:val="20"/>
                <w:szCs w:val="20"/>
              </w:rPr>
              <w:t>%</w:t>
            </w:r>
          </w:p>
          <w:p w14:paraId="6BBABED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Schizoaffective disorder 1.6</w:t>
            </w:r>
            <w:r>
              <w:rPr>
                <w:rFonts w:asciiTheme="minorHAnsi" w:hAnsiTheme="minorHAnsi" w:cstheme="minorHAnsi"/>
                <w:sz w:val="20"/>
                <w:szCs w:val="20"/>
              </w:rPr>
              <w:t>%</w:t>
            </w:r>
          </w:p>
          <w:p w14:paraId="76390E6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5E9A73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p w14:paraId="6FC1765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410" w:type="dxa"/>
          </w:tcPr>
          <w:p w14:paraId="6BE60E1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RAVLT, COWAT, WMS, RAVLT, REY copy, R</w:t>
            </w:r>
            <w:r>
              <w:rPr>
                <w:rFonts w:asciiTheme="minorHAnsi" w:hAnsiTheme="minorHAnsi" w:cstheme="minorHAnsi"/>
                <w:color w:val="000000"/>
                <w:sz w:val="20"/>
                <w:szCs w:val="20"/>
              </w:rPr>
              <w:t>EY</w:t>
            </w:r>
            <w:r w:rsidRPr="002F5B6D">
              <w:rPr>
                <w:rFonts w:asciiTheme="minorHAnsi" w:hAnsiTheme="minorHAnsi" w:cstheme="minorHAnsi"/>
                <w:color w:val="000000"/>
                <w:sz w:val="20"/>
                <w:szCs w:val="20"/>
              </w:rPr>
              <w:t xml:space="preserve"> figure recall LNS, WCST, CPT, SPAN, </w:t>
            </w:r>
            <w:proofErr w:type="spellStart"/>
            <w:r w:rsidRPr="002F5B6D">
              <w:rPr>
                <w:rFonts w:asciiTheme="minorHAnsi" w:hAnsiTheme="minorHAnsi" w:cstheme="minorHAnsi"/>
                <w:color w:val="000000"/>
                <w:sz w:val="20"/>
                <w:szCs w:val="20"/>
              </w:rPr>
              <w:t>T</w:t>
            </w:r>
            <w:r>
              <w:rPr>
                <w:rFonts w:asciiTheme="minorHAnsi" w:hAnsiTheme="minorHAnsi" w:cstheme="minorHAnsi"/>
                <w:color w:val="000000"/>
                <w:sz w:val="20"/>
                <w:szCs w:val="20"/>
              </w:rPr>
              <w:t>MTa</w:t>
            </w:r>
            <w:proofErr w:type="spellEnd"/>
            <w:r>
              <w:rPr>
                <w:rFonts w:asciiTheme="minorHAnsi" w:hAnsiTheme="minorHAnsi" w:cstheme="minorHAnsi"/>
                <w:color w:val="000000"/>
                <w:sz w:val="20"/>
                <w:szCs w:val="20"/>
              </w:rPr>
              <w:t xml:space="preserve"> </w:t>
            </w:r>
            <w:r w:rsidRPr="002F5B6D">
              <w:rPr>
                <w:rFonts w:asciiTheme="minorHAnsi" w:hAnsiTheme="minorHAnsi" w:cstheme="minorHAnsi"/>
                <w:color w:val="000000"/>
                <w:sz w:val="20"/>
                <w:szCs w:val="20"/>
              </w:rPr>
              <w:t xml:space="preserve">and </w:t>
            </w:r>
            <w:proofErr w:type="spellStart"/>
            <w:r>
              <w:rPr>
                <w:rFonts w:asciiTheme="minorHAnsi" w:hAnsiTheme="minorHAnsi" w:cstheme="minorHAnsi"/>
                <w:color w:val="000000"/>
                <w:sz w:val="20"/>
                <w:szCs w:val="20"/>
              </w:rPr>
              <w:t>TMTb</w:t>
            </w:r>
            <w:proofErr w:type="spellEnd"/>
            <w:r w:rsidRPr="002F5B6D">
              <w:rPr>
                <w:rFonts w:asciiTheme="minorHAnsi" w:hAnsiTheme="minorHAnsi" w:cstheme="minorHAnsi"/>
                <w:color w:val="000000"/>
                <w:sz w:val="20"/>
                <w:szCs w:val="20"/>
              </w:rPr>
              <w:t xml:space="preserve">, Grooved Pegboard, Stroop </w:t>
            </w:r>
            <w:proofErr w:type="spellStart"/>
            <w:r w:rsidRPr="002F5B6D">
              <w:rPr>
                <w:rFonts w:asciiTheme="minorHAnsi" w:hAnsiTheme="minorHAnsi" w:cstheme="minorHAnsi"/>
                <w:color w:val="000000"/>
                <w:sz w:val="20"/>
                <w:szCs w:val="20"/>
              </w:rPr>
              <w:t>Color</w:t>
            </w:r>
            <w:proofErr w:type="spellEnd"/>
          </w:p>
          <w:p w14:paraId="73B79FE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693" w:type="dxa"/>
          </w:tcPr>
          <w:p w14:paraId="667F7F5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444545F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309AA76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14:paraId="381589A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14:paraId="2D4F17C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tcPr>
          <w:p w14:paraId="4E4FD8A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6838453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51C3CC5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5F83B18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5A3F36A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46217D7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0DD7FAC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Construction and visuospatial skills</w:t>
            </w:r>
          </w:p>
          <w:p w14:paraId="31BD74D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Motor skill</w:t>
            </w:r>
          </w:p>
          <w:p w14:paraId="4C39662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9307F" w:rsidRPr="002F5B6D" w14:paraId="6161F0EC"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0C0FEDFA" w14:textId="77777777" w:rsidR="0049307F" w:rsidRPr="002F5B6D" w:rsidRDefault="0049307F" w:rsidP="00D26E27">
            <w:pPr>
              <w:rPr>
                <w:rFonts w:asciiTheme="minorHAnsi" w:hAnsiTheme="minorHAnsi" w:cstheme="minorHAnsi"/>
                <w:b w:val="0"/>
                <w:bCs w:val="0"/>
                <w:color w:val="000000"/>
                <w:sz w:val="20"/>
                <w:szCs w:val="20"/>
              </w:rPr>
            </w:pPr>
            <w:r w:rsidRPr="002F5B6D">
              <w:rPr>
                <w:rFonts w:asciiTheme="minorHAnsi" w:hAnsiTheme="minorHAnsi" w:cstheme="minorHAnsi"/>
                <w:color w:val="000000"/>
                <w:sz w:val="20"/>
                <w:szCs w:val="20"/>
              </w:rPr>
              <w:t xml:space="preserve">Addington 2006, </w:t>
            </w:r>
            <w:r w:rsidRPr="002F5B6D">
              <w:rPr>
                <w:rFonts w:asciiTheme="minorHAnsi" w:hAnsiTheme="minorHAnsi" w:cstheme="minorHAnsi"/>
                <w:color w:val="000000"/>
                <w:sz w:val="20"/>
                <w:szCs w:val="20"/>
              </w:rPr>
              <w:fldChar w:fldCharType="begin"/>
            </w:r>
            <w:r w:rsidRPr="002F5B6D">
              <w:rPr>
                <w:rFonts w:asciiTheme="minorHAnsi" w:hAnsiTheme="minorHAnsi" w:cstheme="minorHAnsi"/>
                <w:color w:val="000000"/>
                <w:sz w:val="20"/>
                <w:szCs w:val="20"/>
              </w:rPr>
              <w:instrText xml:space="preserve"> ADDIN EN.CITE &lt;EndNote&gt;&lt;Cite&gt;&lt;Author&gt;Addington&lt;/Author&gt;&lt;Year&gt;2006&lt;/Year&gt;&lt;RecNum&gt;2719&lt;/RecNum&gt;&lt;DisplayText&gt;[2]&lt;/DisplayText&gt;&lt;record&gt;&lt;rec-number&gt;2719&lt;/rec-number&gt;&lt;foreign-keys&gt;&lt;key app="EN" db-id="vdtxddfx1aa5d2e50ahpz2tnsfxppa2wa5tz" timestamp="1618853615"&gt;2719&lt;/key&gt;&lt;/foreign-keys&gt;&lt;ref-type name="Journal Article"&gt;17&lt;/ref-type&gt;&lt;contributors&gt;&lt;authors&gt;&lt;author&gt;Addington, J.&lt;/author&gt;&lt;author&gt;Saeedi, H.&lt;/author&gt;&lt;author&gt;Addington, D.&lt;/author&gt;&lt;/authors&gt;&lt;/contributors&gt;&lt;titles&gt;&lt;title&gt;Facial affect recognition: A mediator between cognitive and social functioning in psychosis?&lt;/title&gt;&lt;secondary-title&gt;Schizophrenia Research&lt;/secondary-title&gt;&lt;/titles&gt;&lt;periodical&gt;&lt;full-title&gt;Schizophrenia Research&lt;/full-title&gt;&lt;/periodical&gt;&lt;pages&gt;142-150&lt;/pages&gt;&lt;volume&gt;85&lt;/volume&gt;&lt;number&gt;1-3&lt;/number&gt;&lt;dates&gt;&lt;year&gt;2006&lt;/year&gt;&lt;/dates&gt;&lt;work-type&gt;Article&lt;/work-type&gt;&lt;urls&gt;&lt;related-urls&gt;&lt;url&gt;https://www.scopus.com/inward/record.uri?eid=2-s2.0-33745405783&amp;amp;doi=10.1016%2fj.schres.2006.03.028&amp;amp;partnerID=40&amp;amp;md5=f8a0ef46ef3bdbd60ad393e7e71f5d57&lt;/url&gt;&lt;/related-urls&gt;&lt;/urls&gt;&lt;electronic-resource-num&gt;10.1016/j.schres.2006.03.028&lt;/electronic-resource-num&gt;&lt;remote-database-name&gt;Scopus&lt;/remote-database-name&gt;&lt;/record&gt;&lt;/Cite&gt;&lt;/EndNote&gt;</w:instrText>
            </w:r>
            <w:r w:rsidRPr="002F5B6D">
              <w:rPr>
                <w:rFonts w:asciiTheme="minorHAnsi" w:hAnsiTheme="minorHAnsi" w:cstheme="minorHAnsi"/>
                <w:color w:val="000000"/>
                <w:sz w:val="20"/>
                <w:szCs w:val="20"/>
              </w:rPr>
              <w:fldChar w:fldCharType="separate"/>
            </w:r>
            <w:r w:rsidRPr="002F5B6D">
              <w:rPr>
                <w:rFonts w:asciiTheme="minorHAnsi" w:hAnsiTheme="minorHAnsi" w:cstheme="minorHAnsi"/>
                <w:noProof/>
                <w:color w:val="000000"/>
                <w:sz w:val="20"/>
                <w:szCs w:val="20"/>
              </w:rPr>
              <w:t>[2]</w:t>
            </w:r>
            <w:r w:rsidRPr="002F5B6D">
              <w:rPr>
                <w:rFonts w:asciiTheme="minorHAnsi" w:hAnsiTheme="minorHAnsi" w:cstheme="minorHAnsi"/>
                <w:color w:val="000000"/>
                <w:sz w:val="20"/>
                <w:szCs w:val="20"/>
              </w:rPr>
              <w:fldChar w:fldCharType="end"/>
            </w:r>
            <w:r w:rsidRPr="00FA431F">
              <w:rPr>
                <w:rFonts w:asciiTheme="minorHAnsi" w:hAnsiTheme="minorHAnsi" w:cstheme="minorHAnsi"/>
                <w:color w:val="000000"/>
                <w:sz w:val="20"/>
                <w:szCs w:val="20"/>
                <w:vertAlign w:val="superscript"/>
              </w:rPr>
              <w:t>a</w:t>
            </w:r>
          </w:p>
          <w:p w14:paraId="5A29508F" w14:textId="77777777" w:rsidR="0049307F" w:rsidRPr="002F5B6D" w:rsidRDefault="0049307F" w:rsidP="00D26E27">
            <w:pPr>
              <w:rPr>
                <w:rFonts w:asciiTheme="minorHAnsi" w:hAnsiTheme="minorHAnsi" w:cstheme="minorHAnsi"/>
                <w:b w:val="0"/>
                <w:bCs w:val="0"/>
                <w:sz w:val="20"/>
                <w:szCs w:val="20"/>
              </w:rPr>
            </w:pPr>
          </w:p>
        </w:tc>
        <w:tc>
          <w:tcPr>
            <w:tcW w:w="1472" w:type="dxa"/>
            <w:shd w:val="clear" w:color="auto" w:fill="BDD6EE" w:themeFill="accent5" w:themeFillTint="66"/>
          </w:tcPr>
          <w:p w14:paraId="7E04556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50 FEP</w:t>
            </w:r>
          </w:p>
          <w:p w14:paraId="074CB63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55 HCs</w:t>
            </w:r>
          </w:p>
        </w:tc>
        <w:tc>
          <w:tcPr>
            <w:tcW w:w="1467" w:type="dxa"/>
            <w:shd w:val="clear" w:color="auto" w:fill="BDD6EE" w:themeFill="accent5" w:themeFillTint="66"/>
          </w:tcPr>
          <w:p w14:paraId="24F6602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50 FEP</w:t>
            </w:r>
          </w:p>
          <w:p w14:paraId="1AD27BC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55 HCs</w:t>
            </w:r>
          </w:p>
          <w:p w14:paraId="17E4289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6F5D66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402F64C5" w14:textId="77777777" w:rsidR="0049307F" w:rsidRDefault="0049307F" w:rsidP="00D26E27">
            <w:pPr>
              <w:tabs>
                <w:tab w:val="center" w:pos="1632"/>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5399F3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3E9F313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25.1</w:t>
            </w:r>
          </w:p>
          <w:p w14:paraId="7C30ED0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w:t>
            </w:r>
            <w:r>
              <w:rPr>
                <w:rFonts w:asciiTheme="minorHAnsi" w:hAnsiTheme="minorHAnsi" w:cstheme="minorHAnsi"/>
                <w:sz w:val="20"/>
                <w:szCs w:val="20"/>
              </w:rPr>
              <w:t>:</w:t>
            </w:r>
            <w:r w:rsidRPr="002F5B6D">
              <w:rPr>
                <w:rFonts w:asciiTheme="minorHAnsi" w:hAnsiTheme="minorHAnsi" w:cstheme="minorHAnsi"/>
                <w:sz w:val="20"/>
                <w:szCs w:val="20"/>
              </w:rPr>
              <w:t xml:space="preserve"> 60</w:t>
            </w:r>
            <w:r>
              <w:rPr>
                <w:rFonts w:asciiTheme="minorHAnsi" w:hAnsiTheme="minorHAnsi" w:cstheme="minorHAnsi"/>
                <w:sz w:val="20"/>
                <w:szCs w:val="20"/>
              </w:rPr>
              <w:t>%</w:t>
            </w:r>
          </w:p>
          <w:p w14:paraId="7C0195F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63E2BA3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C0F6EB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82% taking SGA at baseline, 87.5% at FU</w:t>
            </w:r>
          </w:p>
          <w:p w14:paraId="4717DB1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93CF56B"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proofErr w:type="gramStart"/>
            <w:r w:rsidRPr="002F5B6D">
              <w:rPr>
                <w:rFonts w:asciiTheme="minorHAnsi" w:hAnsiTheme="minorHAnsi" w:cstheme="minorHAnsi"/>
                <w:color w:val="231F20"/>
                <w:sz w:val="20"/>
                <w:szCs w:val="20"/>
              </w:rPr>
              <w:t>One year</w:t>
            </w:r>
            <w:proofErr w:type="gramEnd"/>
            <w:r w:rsidRPr="002F5B6D">
              <w:rPr>
                <w:rFonts w:asciiTheme="minorHAnsi" w:hAnsiTheme="minorHAnsi" w:cstheme="minorHAnsi"/>
                <w:color w:val="231F20"/>
                <w:sz w:val="20"/>
                <w:szCs w:val="20"/>
              </w:rPr>
              <w:t xml:space="preserve"> diagnoses were as follows:</w:t>
            </w:r>
          </w:p>
          <w:p w14:paraId="329FF193"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r w:rsidRPr="002F5B6D">
              <w:rPr>
                <w:rFonts w:asciiTheme="minorHAnsi" w:hAnsiTheme="minorHAnsi" w:cstheme="minorHAnsi"/>
                <w:color w:val="231F20"/>
                <w:sz w:val="20"/>
                <w:szCs w:val="20"/>
              </w:rPr>
              <w:t>schizophrenia 62.0%, schizophreniform 24.0%,</w:t>
            </w:r>
          </w:p>
          <w:p w14:paraId="3D0356DD"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r w:rsidRPr="002F5B6D">
              <w:rPr>
                <w:rFonts w:asciiTheme="minorHAnsi" w:hAnsiTheme="minorHAnsi" w:cstheme="minorHAnsi"/>
                <w:color w:val="231F20"/>
                <w:sz w:val="20"/>
                <w:szCs w:val="20"/>
              </w:rPr>
              <w:t>delusional disorder 2.0%, brief psychotic disorder</w:t>
            </w:r>
          </w:p>
          <w:p w14:paraId="44283A8C"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r w:rsidRPr="002F5B6D">
              <w:rPr>
                <w:rFonts w:asciiTheme="minorHAnsi" w:hAnsiTheme="minorHAnsi" w:cstheme="minorHAnsi"/>
                <w:color w:val="231F20"/>
                <w:sz w:val="20"/>
                <w:szCs w:val="20"/>
              </w:rPr>
              <w:t>2.0%, psychotic disorder NOS 6.0%, and schizoaffective</w:t>
            </w:r>
          </w:p>
          <w:p w14:paraId="565AD3A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r w:rsidRPr="002F5B6D">
              <w:rPr>
                <w:rFonts w:asciiTheme="minorHAnsi" w:hAnsiTheme="minorHAnsi" w:cstheme="minorHAnsi"/>
                <w:color w:val="231F20"/>
                <w:sz w:val="20"/>
                <w:szCs w:val="20"/>
              </w:rPr>
              <w:t>disorder 2%.</w:t>
            </w:r>
          </w:p>
          <w:p w14:paraId="7577138C"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p>
          <w:p w14:paraId="7435C62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r>
              <w:rPr>
                <w:rFonts w:asciiTheme="minorHAnsi" w:hAnsiTheme="minorHAnsi" w:cstheme="minorHAnsi"/>
                <w:sz w:val="20"/>
                <w:szCs w:val="20"/>
              </w:rPr>
              <w:t>Patients performed worse than HCs on all tasks at baseline</w:t>
            </w:r>
          </w:p>
        </w:tc>
        <w:tc>
          <w:tcPr>
            <w:tcW w:w="2410" w:type="dxa"/>
            <w:shd w:val="clear" w:color="auto" w:fill="BDD6EE" w:themeFill="accent5" w:themeFillTint="66"/>
          </w:tcPr>
          <w:p w14:paraId="4E0101AB"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color w:val="000000"/>
                <w:sz w:val="20"/>
                <w:szCs w:val="20"/>
              </w:rPr>
              <w:t xml:space="preserve">FEIT, FEDT </w:t>
            </w:r>
          </w:p>
        </w:tc>
        <w:tc>
          <w:tcPr>
            <w:tcW w:w="2693" w:type="dxa"/>
            <w:shd w:val="clear" w:color="auto" w:fill="BDD6EE" w:themeFill="accent5" w:themeFillTint="66"/>
          </w:tcPr>
          <w:p w14:paraId="17A9DC0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6A6BE43E"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48201296"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1175EC3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p w14:paraId="73F2FC9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p w14:paraId="4BD2646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9307F" w:rsidRPr="002F5B6D" w14:paraId="17FE8892"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tcPr>
          <w:p w14:paraId="0564681A" w14:textId="77777777" w:rsidR="0049307F" w:rsidRPr="002F5B6D" w:rsidRDefault="0049307F" w:rsidP="00D26E27">
            <w:pPr>
              <w:rPr>
                <w:rFonts w:asciiTheme="minorHAnsi" w:hAnsiTheme="minorHAnsi" w:cstheme="minorHAnsi"/>
                <w:b w:val="0"/>
                <w:bCs w:val="0"/>
                <w:sz w:val="20"/>
                <w:szCs w:val="20"/>
              </w:rPr>
            </w:pPr>
            <w:r w:rsidRPr="002F5B6D">
              <w:rPr>
                <w:rFonts w:asciiTheme="minorHAnsi" w:hAnsiTheme="minorHAnsi" w:cstheme="minorHAnsi"/>
                <w:sz w:val="20"/>
                <w:szCs w:val="20"/>
              </w:rPr>
              <w:t xml:space="preserve">Albus 2002 </w:t>
            </w:r>
            <w:r w:rsidRPr="002F5B6D">
              <w:rPr>
                <w:rFonts w:asciiTheme="minorHAnsi" w:hAnsiTheme="minorHAnsi" w:cstheme="minorHAnsi"/>
                <w:sz w:val="20"/>
                <w:szCs w:val="20"/>
              </w:rPr>
              <w:fldChar w:fldCharType="begin">
                <w:fldData xml:space="preserve">PEVuZE5vdGU+PENpdGU+PEF1dGhvcj5BbGJ1czwvQXV0aG9yPjxZZWFyPjIwMDY8L1llYXI+PFJl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</w:fldData>
              </w:fldChar>
            </w:r>
            <w:r w:rsidRPr="002F5B6D">
              <w:rPr>
                <w:rFonts w:asciiTheme="minorHAnsi" w:hAnsiTheme="minorHAnsi" w:cstheme="minorHAnsi"/>
                <w:sz w:val="20"/>
                <w:szCs w:val="20"/>
              </w:rPr>
              <w:instrText xml:space="preserve"> ADDIN EN.CITE </w:instrText>
            </w:r>
            <w:r w:rsidRPr="002F5B6D">
              <w:rPr>
                <w:rFonts w:asciiTheme="minorHAnsi" w:hAnsiTheme="minorHAnsi" w:cstheme="minorHAnsi"/>
                <w:sz w:val="20"/>
                <w:szCs w:val="20"/>
              </w:rPr>
              <w:fldChar w:fldCharType="begin">
                <w:fldData xml:space="preserve">PEVuZE5vdGU+PENpdGU+PEF1dGhvcj5BbGJ1czwvQXV0aG9yPjxZZWFyPjIwMDY8L1llYXI+PFJl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</w:fldData>
              </w:fldChar>
            </w:r>
            <w:r w:rsidRPr="002F5B6D">
              <w:rPr>
                <w:rFonts w:asciiTheme="minorHAnsi" w:hAnsiTheme="minorHAnsi" w:cstheme="minorHAnsi"/>
                <w:sz w:val="20"/>
                <w:szCs w:val="20"/>
              </w:rPr>
              <w:instrText xml:space="preserve"> ADDIN EN.CITE.DATA </w:instrText>
            </w:r>
            <w:r w:rsidRPr="002F5B6D">
              <w:rPr>
                <w:rFonts w:asciiTheme="minorHAnsi" w:hAnsiTheme="minorHAnsi" w:cstheme="minorHAnsi"/>
                <w:sz w:val="20"/>
                <w:szCs w:val="20"/>
              </w:rPr>
            </w:r>
            <w:r w:rsidRPr="002F5B6D">
              <w:rPr>
                <w:rFonts w:asciiTheme="minorHAnsi" w:hAnsiTheme="minorHAnsi" w:cstheme="minorHAnsi"/>
                <w:sz w:val="20"/>
                <w:szCs w:val="20"/>
              </w:rPr>
              <w:fldChar w:fldCharType="end"/>
            </w:r>
            <w:r w:rsidRPr="002F5B6D">
              <w:rPr>
                <w:rFonts w:asciiTheme="minorHAnsi" w:hAnsiTheme="minorHAnsi" w:cstheme="minorHAnsi"/>
                <w:sz w:val="20"/>
                <w:szCs w:val="20"/>
              </w:rPr>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[3]</w:t>
            </w:r>
            <w:r w:rsidRPr="002F5B6D">
              <w:rPr>
                <w:rFonts w:asciiTheme="minorHAnsi" w:hAnsiTheme="minorHAnsi" w:cstheme="minorHAnsi"/>
                <w:sz w:val="20"/>
                <w:szCs w:val="20"/>
              </w:rPr>
              <w:fldChar w:fldCharType="end"/>
            </w:r>
          </w:p>
        </w:tc>
        <w:tc>
          <w:tcPr>
            <w:tcW w:w="1472" w:type="dxa"/>
          </w:tcPr>
          <w:p w14:paraId="77FA632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50 FES</w:t>
            </w:r>
          </w:p>
          <w:p w14:paraId="5BBB4B8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50 HCs</w:t>
            </w:r>
          </w:p>
        </w:tc>
        <w:tc>
          <w:tcPr>
            <w:tcW w:w="1467" w:type="dxa"/>
          </w:tcPr>
          <w:p w14:paraId="3B4D4AE4"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50 FES</w:t>
            </w:r>
          </w:p>
          <w:p w14:paraId="1F3EE64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50 HCs</w:t>
            </w:r>
          </w:p>
          <w:p w14:paraId="4B15A07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7B8D6A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910C3E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tcPr>
          <w:p w14:paraId="03393876"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Mean age: 29</w:t>
            </w:r>
          </w:p>
          <w:p w14:paraId="4537C6C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Male: 46%</w:t>
            </w:r>
          </w:p>
          <w:p w14:paraId="07D1BE2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24 months</w:t>
            </w:r>
          </w:p>
          <w:p w14:paraId="147994D3"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74F1947"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0897C3A"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23/50 FGA, 18/50 Clozapine</w:t>
            </w:r>
          </w:p>
          <w:p w14:paraId="456FA931"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7BA9AC2"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Pr>
                <w:rFonts w:asciiTheme="minorHAnsi" w:hAnsiTheme="minorHAnsi" w:cstheme="minorHAnsi"/>
                <w:sz w:val="20"/>
                <w:szCs w:val="20"/>
              </w:rPr>
              <w:lastRenderedPageBreak/>
              <w:t>Diagnoses</w:t>
            </w:r>
            <w:r w:rsidRPr="000B1368">
              <w:rPr>
                <w:rFonts w:asciiTheme="minorHAnsi" w:hAnsiTheme="minorHAnsi" w:cstheme="minorHAnsi"/>
                <w:sz w:val="20"/>
                <w:szCs w:val="20"/>
              </w:rPr>
              <w:t xml:space="preserve"> </w:t>
            </w:r>
            <w:r>
              <w:rPr>
                <w:rFonts w:asciiTheme="minorHAnsi" w:hAnsiTheme="minorHAnsi" w:cstheme="minorHAnsi"/>
                <w:sz w:val="20"/>
                <w:szCs w:val="20"/>
              </w:rPr>
              <w:t xml:space="preserve"> </w:t>
            </w:r>
            <w:r w:rsidRPr="000B1368">
              <w:rPr>
                <w:rFonts w:asciiTheme="minorHAnsi" w:hAnsiTheme="minorHAnsi" w:cstheme="minorHAnsi"/>
                <w:sz w:val="20"/>
                <w:szCs w:val="20"/>
              </w:rPr>
              <w:t>Non</w:t>
            </w:r>
            <w:proofErr w:type="gramEnd"/>
            <w:r w:rsidRPr="000B1368">
              <w:rPr>
                <w:rFonts w:asciiTheme="minorHAnsi" w:hAnsiTheme="minorHAnsi" w:cstheme="minorHAnsi"/>
                <w:sz w:val="20"/>
                <w:szCs w:val="20"/>
              </w:rPr>
              <w:t>-affective (</w:t>
            </w:r>
            <w:r>
              <w:rPr>
                <w:rFonts w:asciiTheme="minorHAnsi" w:hAnsiTheme="minorHAnsi" w:cstheme="minorHAnsi"/>
                <w:sz w:val="20"/>
                <w:szCs w:val="20"/>
              </w:rPr>
              <w:t xml:space="preserve">first-episode </w:t>
            </w:r>
            <w:r w:rsidRPr="000B1368">
              <w:rPr>
                <w:rFonts w:asciiTheme="minorHAnsi" w:hAnsiTheme="minorHAnsi" w:cstheme="minorHAnsi"/>
                <w:sz w:val="20"/>
                <w:szCs w:val="20"/>
              </w:rPr>
              <w:t>schizophrenia)</w:t>
            </w:r>
          </w:p>
          <w:p w14:paraId="7CCFFC2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p>
          <w:p w14:paraId="5208A7A0"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Pr>
                <w:rFonts w:asciiTheme="minorHAnsi" w:hAnsiTheme="minorHAnsi" w:cstheme="minorHAnsi"/>
                <w:sz w:val="20"/>
                <w:szCs w:val="20"/>
              </w:rPr>
              <w:t>Patients performed worse than HCs on all tasks at baseline</w:t>
            </w:r>
          </w:p>
        </w:tc>
        <w:tc>
          <w:tcPr>
            <w:tcW w:w="2410" w:type="dxa"/>
          </w:tcPr>
          <w:p w14:paraId="311387F5"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WMS (LMI, LMII, Visual memory immediate, visual memory delayed, PAL)</w:t>
            </w:r>
            <w:r w:rsidRPr="000B1368">
              <w:rPr>
                <w:rFonts w:asciiTheme="minorHAnsi" w:hAnsiTheme="minorHAnsi" w:cstheme="minorHAnsi"/>
                <w:color w:val="000000"/>
                <w:sz w:val="20"/>
                <w:szCs w:val="20"/>
              </w:rPr>
              <w:t xml:space="preserve">, CVLT, </w:t>
            </w:r>
            <w:proofErr w:type="spellStart"/>
            <w:r>
              <w:rPr>
                <w:rFonts w:asciiTheme="minorHAnsi" w:hAnsiTheme="minorHAnsi" w:cstheme="minorHAnsi"/>
                <w:color w:val="000000"/>
                <w:sz w:val="20"/>
                <w:szCs w:val="20"/>
              </w:rPr>
              <w:t>TMTb</w:t>
            </w:r>
            <w:proofErr w:type="spellEnd"/>
            <w:r>
              <w:rPr>
                <w:rFonts w:asciiTheme="minorHAnsi" w:hAnsiTheme="minorHAnsi" w:cstheme="minorHAnsi"/>
                <w:color w:val="000000"/>
                <w:sz w:val="20"/>
                <w:szCs w:val="20"/>
              </w:rPr>
              <w:t xml:space="preserve">, DSST, </w:t>
            </w:r>
            <w:r w:rsidRPr="000B1368">
              <w:rPr>
                <w:rFonts w:asciiTheme="minorHAnsi" w:hAnsiTheme="minorHAnsi" w:cstheme="minorHAnsi"/>
                <w:color w:val="000000"/>
                <w:sz w:val="20"/>
                <w:szCs w:val="20"/>
              </w:rPr>
              <w:t>WCST</w:t>
            </w:r>
            <w:r>
              <w:rPr>
                <w:rFonts w:asciiTheme="minorHAnsi" w:hAnsiTheme="minorHAnsi" w:cstheme="minorHAnsi"/>
                <w:color w:val="000000"/>
                <w:sz w:val="20"/>
                <w:szCs w:val="20"/>
              </w:rPr>
              <w:t xml:space="preserve"> categories, WCST perseverative responses</w:t>
            </w:r>
          </w:p>
          <w:p w14:paraId="55538BE2"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693" w:type="dxa"/>
          </w:tcPr>
          <w:p w14:paraId="012A3AB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4C1A46C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27194BA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tcPr>
          <w:p w14:paraId="10774BE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4BA7FD1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06A628B7"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2F74AC87"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2A0B8BC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Visual learning and memory</w:t>
            </w:r>
          </w:p>
        </w:tc>
      </w:tr>
      <w:tr w:rsidR="0049307F" w:rsidRPr="002F5B6D" w14:paraId="037DC4C5"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1ACA07C2"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Ayres 2010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&lt;EndNote&gt;&lt;Cite&gt;&lt;Author&gt;de Mello Ayres&lt;/Author&gt;&lt;Year&gt;2010&lt;/Year&gt;&lt;RecNum&gt;2595&lt;/RecNum&gt;&lt;DisplayText&gt;[20]&lt;/DisplayText&gt;&lt;record&gt;&lt;rec-number&gt;2595&lt;/rec-number&gt;&lt;foreign-keys&gt;&lt;key app="EN" db-id="vdtxddfx1aa5d2e50ahpz2tnsfxppa2wa5tz" timestamp="1618853615"&gt;2595&lt;/key&gt;&lt;/foreign-keys&gt;&lt;ref-type name="Journal Article"&gt;17&lt;/ref-type&gt;&lt;contributors&gt;&lt;authors&gt;&lt;author&gt;de Mello Ayres, A.&lt;/author&gt;&lt;author&gt;Scazufca, M.&lt;/author&gt;&lt;author&gt;Menezes, P. R.&lt;/author&gt;&lt;author&gt;Nakano, E. Y.&lt;/author&gt;&lt;author&gt;Regina, A. C. B.&lt;/author&gt;&lt;author&gt;Schaufelberger, M. S.&lt;/author&gt;&lt;author&gt;Murray, R. M.&lt;/author&gt;&lt;author&gt;McGuire, P. K.&lt;/author&gt;&lt;author&gt;Rushe, T.&lt;/author&gt;&lt;author&gt;Busatto, G. F.&lt;/author&gt;&lt;/authors&gt;&lt;/contributors&gt;&lt;titles&gt;&lt;title&gt;Cognitive functioning in subjects with recent-onset psychosis from a low-middle-income environment: Multiple-domain deficits and longitudinal evaluation&lt;/title&gt;&lt;secondary-title&gt;Psychiatry Research&lt;/secondary-title&gt;&lt;/titles&gt;&lt;periodical&gt;&lt;full-title&gt;Psychiatry Research&lt;/full-title&gt;&lt;/periodical&gt;&lt;pages&gt;157-164&lt;/pages&gt;&lt;volume&gt;179&lt;/volume&gt;&lt;number&gt;2&lt;/number&gt;&lt;dates&gt;&lt;year&gt;2010&lt;/year&gt;&lt;/dates&gt;&lt;work-type&gt;Article&lt;/work-type&gt;&lt;urls&gt;&lt;related-urls&gt;&lt;url&gt;https://www.scopus.com/inward/record.uri?eid=2-s2.0-77956227665&amp;amp;doi=10.1016%2fj.psychres.2009.11.001&amp;amp;partnerID=40&amp;amp;md5=2c91ba1b36eb0d9ddb8bd7644469b45b&lt;/url&gt;&lt;/related-urls&gt;&lt;/urls&gt;&lt;electronic-resource-num&gt;10.1016/j.psychres.2009.11.001&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4</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5398523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30 recent-onset schizophrenia</w:t>
            </w:r>
          </w:p>
          <w:p w14:paraId="1597501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8E9489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67 HCs</w:t>
            </w:r>
          </w:p>
          <w:p w14:paraId="5892C3D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116EDF2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67" w:type="dxa"/>
            <w:shd w:val="clear" w:color="auto" w:fill="BDD6EE" w:themeFill="accent5" w:themeFillTint="66"/>
          </w:tcPr>
          <w:p w14:paraId="6574884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30 recent-onset schizophrenia</w:t>
            </w:r>
          </w:p>
          <w:p w14:paraId="429DF2B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4074991D" w14:textId="77777777" w:rsidR="0049307F" w:rsidRPr="001B0715"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715">
              <w:rPr>
                <w:rFonts w:asciiTheme="minorHAnsi" w:hAnsiTheme="minorHAnsi" w:cstheme="minorHAnsi"/>
                <w:sz w:val="20"/>
                <w:szCs w:val="20"/>
              </w:rPr>
              <w:t>67 HCs (no longitudinal data)</w:t>
            </w:r>
          </w:p>
          <w:p w14:paraId="5422D07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6A34FE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23D040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09D0090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28.82 (for 34)</w:t>
            </w:r>
          </w:p>
          <w:p w14:paraId="0CF67FB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76.5% (for 34)</w:t>
            </w:r>
          </w:p>
          <w:p w14:paraId="678EA88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22 months</w:t>
            </w:r>
          </w:p>
          <w:p w14:paraId="66E5534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6B9E3FB"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Schizophrenia FEP for my data</w:t>
            </w:r>
          </w:p>
          <w:p w14:paraId="246BC55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No HC data in paper</w:t>
            </w:r>
          </w:p>
          <w:p w14:paraId="557E541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A6C42F4"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Patients performed worse than HCs on all tasks at baseline – not significant for attention, visual </w:t>
            </w:r>
            <w:proofErr w:type="gramStart"/>
            <w:r>
              <w:rPr>
                <w:rFonts w:asciiTheme="minorHAnsi" w:hAnsiTheme="minorHAnsi" w:cstheme="minorHAnsi"/>
                <w:sz w:val="20"/>
                <w:szCs w:val="20"/>
              </w:rPr>
              <w:t>memory</w:t>
            </w:r>
            <w:proofErr w:type="gramEnd"/>
            <w:r>
              <w:rPr>
                <w:rFonts w:asciiTheme="minorHAnsi" w:hAnsiTheme="minorHAnsi" w:cstheme="minorHAnsi"/>
                <w:sz w:val="20"/>
                <w:szCs w:val="20"/>
              </w:rPr>
              <w:t xml:space="preserve"> or executive function</w:t>
            </w:r>
          </w:p>
        </w:tc>
        <w:tc>
          <w:tcPr>
            <w:tcW w:w="2410" w:type="dxa"/>
            <w:shd w:val="clear" w:color="auto" w:fill="BDD6EE" w:themeFill="accent5" w:themeFillTint="66"/>
          </w:tcPr>
          <w:p w14:paraId="5651739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Digit forward, digit backwards, V</w:t>
            </w:r>
            <w:r>
              <w:rPr>
                <w:rFonts w:asciiTheme="minorHAnsi" w:hAnsiTheme="minorHAnsi" w:cstheme="minorHAnsi"/>
                <w:color w:val="000000"/>
                <w:sz w:val="20"/>
                <w:szCs w:val="20"/>
              </w:rPr>
              <w:t>erbal fluency</w:t>
            </w:r>
          </w:p>
          <w:p w14:paraId="0DCD3A3C"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153FCE5D"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4BDC92F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67FEC4A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33CB19F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11B0677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377DD2F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711310F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261AC32F"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0AF27D88"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Chang 2014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&lt;EndNote&gt;&lt;Cite&gt;&lt;Author&gt;Chang&lt;/Author&gt;&lt;Year&gt;2014&lt;/Year&gt;&lt;RecNum&gt;2367&lt;/RecNum&gt;&lt;DisplayText&gt;[10]&lt;/DisplayText&gt;&lt;record&gt;&lt;rec-number&gt;2367&lt;/rec-number&gt;&lt;foreign-keys&gt;&lt;key app="EN" db-id="vdtxddfx1aa5d2e50ahpz2tnsfxppa2wa5tz" timestamp="1618853615"&gt;2367&lt;/key&gt;&lt;/foreign-keys&gt;&lt;ref-type name="Journal Article"&gt;17&lt;/ref-type&gt;&lt;contributors&gt;&lt;authors&gt;&lt;author&gt;Chang, W. C.&lt;/author&gt;&lt;author&gt;Hui, C. L. M.&lt;/author&gt;&lt;author&gt;Chan, S. K. W.&lt;/author&gt;&lt;author&gt;Lee, E. H. M.&lt;/author&gt;&lt;author&gt;Wong, G. H. Y.&lt;/author&gt;&lt;author&gt;Chen, E. Y. H.&lt;/author&gt;&lt;/authors&gt;&lt;/contributors&gt;&lt;titles&gt;&lt;title&gt;Relationship between diminished expression and cognitive impairment in first-episode schizophrenia: A prospective three-year follow-up study&lt;/title&gt;&lt;secondary-title&gt;Schizophrenia Research&lt;/secondary-title&gt;&lt;/titles&gt;&lt;periodical&gt;&lt;full-title&gt;Schizophrenia Research&lt;/full-title&gt;&lt;/periodical&gt;&lt;pages&gt;146-151&lt;/pages&gt;&lt;volume&gt;152&lt;/volume&gt;&lt;number&gt;1&lt;/number&gt;&lt;dates&gt;&lt;year&gt;2014&lt;/year&gt;&lt;/dates&gt;&lt;work-type&gt;Article&lt;/work-type&gt;&lt;urls&gt;&lt;related-urls&gt;&lt;url&gt;https://www.scopus.com/inward/record.uri?eid=2-s2.0-84891631170&amp;amp;doi=10.1016%2fj.schres.2013.11.027&amp;amp;partnerID=40&amp;amp;md5=1b6cb8a71e958eceffa3ce1ff165264f&lt;/url&gt;&lt;/related-urls&gt;&lt;/urls&gt;&lt;electronic-resource-num&gt;10.1016/j.schres.2013.11.027&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5</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13C6743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93 FES</w:t>
            </w:r>
          </w:p>
        </w:tc>
        <w:tc>
          <w:tcPr>
            <w:tcW w:w="1467" w:type="dxa"/>
            <w:shd w:val="clear" w:color="auto" w:fill="auto"/>
          </w:tcPr>
          <w:p w14:paraId="3F65497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93 FES</w:t>
            </w:r>
          </w:p>
          <w:p w14:paraId="2BBFE16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B37D6D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283A7B9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31.2</w:t>
            </w:r>
          </w:p>
          <w:p w14:paraId="66A4C07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45.2%</w:t>
            </w:r>
          </w:p>
          <w:p w14:paraId="5977DF2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66B7EFA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971740B" w14:textId="77777777" w:rsidR="0049307F"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48 were first assessed in a medication-naive state, and the rest were evaluated within 7 days of starting first-generation antipsychotic treatment</w:t>
            </w:r>
          </w:p>
          <w:p w14:paraId="507DA170"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EA71E8D" w14:textId="77777777" w:rsidR="0049307F" w:rsidRPr="000B1368"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 xml:space="preserve">first-episode schizophrenia, schizophreniform </w:t>
            </w:r>
            <w:proofErr w:type="gramStart"/>
            <w:r w:rsidRPr="002F5B6D">
              <w:rPr>
                <w:rFonts w:asciiTheme="minorHAnsi" w:hAnsiTheme="minorHAnsi" w:cstheme="minorHAnsi"/>
                <w:sz w:val="20"/>
                <w:szCs w:val="20"/>
              </w:rPr>
              <w:t>disorder</w:t>
            </w:r>
            <w:proofErr w:type="gramEnd"/>
            <w:r w:rsidRPr="002F5B6D">
              <w:rPr>
                <w:rFonts w:asciiTheme="minorHAnsi" w:hAnsiTheme="minorHAnsi" w:cstheme="minorHAnsi"/>
                <w:sz w:val="20"/>
                <w:szCs w:val="20"/>
              </w:rPr>
              <w:t xml:space="preserve"> or schizoaffective disorder</w:t>
            </w:r>
          </w:p>
        </w:tc>
        <w:tc>
          <w:tcPr>
            <w:tcW w:w="2410" w:type="dxa"/>
            <w:shd w:val="clear" w:color="auto" w:fill="auto"/>
          </w:tcPr>
          <w:p w14:paraId="6C4BF165"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 xml:space="preserve">WMS-R, </w:t>
            </w:r>
            <w:r>
              <w:rPr>
                <w:rFonts w:asciiTheme="minorHAnsi" w:hAnsiTheme="minorHAnsi" w:cstheme="minorHAnsi"/>
                <w:color w:val="000000"/>
                <w:sz w:val="20"/>
                <w:szCs w:val="20"/>
              </w:rPr>
              <w:t xml:space="preserve">Digit span </w:t>
            </w:r>
            <w:proofErr w:type="gramStart"/>
            <w:r>
              <w:rPr>
                <w:rFonts w:asciiTheme="minorHAnsi" w:hAnsiTheme="minorHAnsi" w:cstheme="minorHAnsi"/>
                <w:color w:val="000000"/>
                <w:sz w:val="20"/>
                <w:szCs w:val="20"/>
              </w:rPr>
              <w:t>f</w:t>
            </w:r>
            <w:r w:rsidRPr="002F5B6D">
              <w:rPr>
                <w:rFonts w:asciiTheme="minorHAnsi" w:hAnsiTheme="minorHAnsi" w:cstheme="minorHAnsi"/>
                <w:color w:val="000000"/>
                <w:sz w:val="20"/>
                <w:szCs w:val="20"/>
              </w:rPr>
              <w:t>orward ,</w:t>
            </w:r>
            <w:proofErr w:type="gramEnd"/>
            <w:r w:rsidRPr="002F5B6D">
              <w:rPr>
                <w:rFonts w:asciiTheme="minorHAnsi" w:hAnsiTheme="minorHAnsi" w:cstheme="minorHAnsi"/>
                <w:color w:val="000000"/>
                <w:sz w:val="20"/>
                <w:szCs w:val="20"/>
              </w:rPr>
              <w:t xml:space="preserve"> WCST, verbal fluency</w:t>
            </w:r>
            <w:r>
              <w:rPr>
                <w:rFonts w:asciiTheme="minorHAnsi" w:hAnsiTheme="minorHAnsi" w:cstheme="minorHAnsi"/>
                <w:color w:val="000000"/>
                <w:sz w:val="20"/>
                <w:szCs w:val="20"/>
              </w:rPr>
              <w:t>, WMS-R-HK visual reproduction</w:t>
            </w:r>
          </w:p>
          <w:p w14:paraId="3878985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14:paraId="057A1E8D"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38F2B6E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525E9D4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12C531F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14:paraId="321BBEC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6D71D80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4378EC7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Reasoning and </w:t>
            </w:r>
            <w:proofErr w:type="gramStart"/>
            <w:r>
              <w:rPr>
                <w:rFonts w:asciiTheme="minorHAnsi" w:hAnsiTheme="minorHAnsi" w:cstheme="minorHAnsi"/>
                <w:sz w:val="20"/>
                <w:szCs w:val="20"/>
              </w:rPr>
              <w:t>problem solving</w:t>
            </w:r>
            <w:proofErr w:type="gramEnd"/>
            <w:r>
              <w:rPr>
                <w:rFonts w:asciiTheme="minorHAnsi" w:hAnsiTheme="minorHAnsi" w:cstheme="minorHAnsi"/>
                <w:sz w:val="20"/>
                <w:szCs w:val="20"/>
              </w:rPr>
              <w:t xml:space="preserve"> Working memory</w:t>
            </w:r>
          </w:p>
          <w:p w14:paraId="11156BE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7DDA27E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Visual learning and memory</w:t>
            </w:r>
          </w:p>
          <w:p w14:paraId="3538D93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60F15A1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5BDFAEAD"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6BBEA1D6"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Gold 1999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&lt;EndNote&gt;&lt;Cite&gt;&lt;Author&gt;Gold&lt;/Author&gt;&lt;Year&gt;1999&lt;/Year&gt;&lt;RecNum&gt;4695&lt;/RecNum&gt;&lt;DisplayText&gt;[15]&lt;/DisplayText&gt;&lt;record&gt;&lt;rec-number&gt;4695&lt;/rec-number&gt;&lt;foreign-keys&gt;&lt;key app="EN" db-id="vdtxddfx1aa5d2e50ahpz2tnsfxppa2wa5tz" timestamp="1632232675"&gt;4695&lt;/key&gt;&lt;/foreign-keys&gt;&lt;ref-type name="Journal Article"&gt;17&lt;/ref-type&gt;&lt;contributors&gt;&lt;authors&gt;&lt;author&gt;Gold, S.&lt;/author&gt;&lt;author&gt;Arndt, S.&lt;/author&gt;&lt;author&gt;Nopoulos, P.&lt;/author&gt;&lt;author&gt;O&amp;apos;Leary, D. S.&lt;/author&gt;&lt;author&gt;Andreasen, N. C.&lt;/author&gt;&lt;/authors&gt;&lt;/contributors&gt;&lt;auth-address&gt;Department of Psychiatry, University of Iowa, USA. sherri-gold@uiowa.edu&lt;/auth-address&gt;&lt;titles&gt;&lt;title&gt;Longitudinal study of cognitive function in first-episode and recent-onset schizophrenia&lt;/title&gt;&lt;secondary-title&gt;Am J Psychiatry&lt;/secondary-title&gt;&lt;/titles&gt;&lt;periodical&gt;&lt;full-title&gt;Am J Psychiatry&lt;/full-title&gt;&lt;/periodical&gt;&lt;pages&gt;1342-8&lt;/pages&gt;&lt;volume&gt;156&lt;/volume&gt;&lt;number&gt;9&lt;/number&gt;&lt;edition&gt;1999/09/15&lt;/edition&gt;&lt;keywords&gt;&lt;keyword&gt;Adult&lt;/keyword&gt;&lt;keyword&gt;Antipsychotic Agents/therapeutic use&lt;/keyword&gt;&lt;keyword&gt;Cognition Disorders/*diagnosis/psychology&lt;/keyword&gt;&lt;keyword&gt;Cohort Studies&lt;/keyword&gt;&lt;keyword&gt;Female&lt;/keyword&gt;&lt;keyword&gt;Follow-Up Studies&lt;/keyword&gt;&lt;keyword&gt;Hospitalization&lt;/keyword&gt;&lt;keyword&gt;Humans&lt;/keyword&gt;&lt;keyword&gt;Intelligence Tests/statistics &amp;amp; numerical data&lt;/keyword&gt;&lt;keyword&gt;Longitudinal Studies&lt;/keyword&gt;&lt;keyword&gt;Male&lt;/keyword&gt;&lt;keyword&gt;Neuropsychological Tests/*statistics &amp;amp; numerical data&lt;/keyword&gt;&lt;keyword&gt;Psychomotor Performance&lt;/keyword&gt;&lt;keyword&gt;Schizophrenia/*diagnosis/drug therapy&lt;/keyword&gt;&lt;keyword&gt;Schizophrenic Psychology&lt;/keyword&gt;&lt;/keywords&gt;&lt;dates&gt;&lt;year&gt;1999&lt;/year&gt;&lt;pub-dates&gt;&lt;date&gt;Sep&lt;/date&gt;&lt;/pub-dates&gt;&lt;/dates&gt;&lt;isbn&gt;0002-953X (Print)&amp;#xD;0002-953X (Linking)&lt;/isbn&gt;&lt;accession-num&gt;10484943&lt;/accession-num&gt;&lt;urls&gt;&lt;related-urls&gt;&lt;url&gt;https://www.ncbi.nlm.nih.gov/pubmed/10484943&lt;/url&gt;&lt;/related-urls&gt;&lt;/urls&gt;&lt;electronic-resource-num&gt;10.1176/ajp.156.9.1342&lt;/electronic-resource-num&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6</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0B537EB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59 recent-onset schizophrenia </w:t>
            </w:r>
            <w:proofErr w:type="gramStart"/>
            <w:r w:rsidRPr="002F5B6D">
              <w:rPr>
                <w:rFonts w:asciiTheme="minorHAnsi" w:hAnsiTheme="minorHAnsi" w:cstheme="minorHAnsi"/>
                <w:sz w:val="20"/>
                <w:szCs w:val="20"/>
              </w:rPr>
              <w:t>spectrum</w:t>
            </w:r>
            <w:proofErr w:type="gramEnd"/>
            <w:r w:rsidRPr="002F5B6D">
              <w:rPr>
                <w:rFonts w:asciiTheme="minorHAnsi" w:hAnsiTheme="minorHAnsi" w:cstheme="minorHAnsi"/>
                <w:sz w:val="20"/>
                <w:szCs w:val="20"/>
              </w:rPr>
              <w:t xml:space="preserve"> </w:t>
            </w:r>
          </w:p>
        </w:tc>
        <w:tc>
          <w:tcPr>
            <w:tcW w:w="1467" w:type="dxa"/>
            <w:shd w:val="clear" w:color="auto" w:fill="BDD6EE" w:themeFill="accent5" w:themeFillTint="66"/>
          </w:tcPr>
          <w:p w14:paraId="1D2FE7C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59 recent-onset schizophrenia </w:t>
            </w:r>
            <w:proofErr w:type="gramStart"/>
            <w:r w:rsidRPr="002F5B6D">
              <w:rPr>
                <w:rFonts w:asciiTheme="minorHAnsi" w:hAnsiTheme="minorHAnsi" w:cstheme="minorHAnsi"/>
                <w:sz w:val="20"/>
                <w:szCs w:val="20"/>
              </w:rPr>
              <w:t>spectrum</w:t>
            </w:r>
            <w:proofErr w:type="gramEnd"/>
          </w:p>
          <w:p w14:paraId="51DC705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10CEEE1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6D91719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24</w:t>
            </w:r>
          </w:p>
          <w:p w14:paraId="7FBFFB15"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76%</w:t>
            </w:r>
          </w:p>
          <w:p w14:paraId="0310424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60 months</w:t>
            </w:r>
          </w:p>
          <w:p w14:paraId="21CA613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BFFB41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40/54 AP</w:t>
            </w:r>
            <w:r>
              <w:rPr>
                <w:rFonts w:asciiTheme="minorHAnsi" w:hAnsiTheme="minorHAnsi" w:cstheme="minorHAnsi"/>
                <w:sz w:val="20"/>
                <w:szCs w:val="20"/>
              </w:rPr>
              <w:t>s</w:t>
            </w:r>
            <w:r w:rsidRPr="002F5B6D">
              <w:rPr>
                <w:rFonts w:asciiTheme="minorHAnsi" w:hAnsiTheme="minorHAnsi" w:cstheme="minorHAnsi"/>
                <w:sz w:val="20"/>
                <w:szCs w:val="20"/>
              </w:rPr>
              <w:t xml:space="preserve"> 29/54 FGA</w:t>
            </w:r>
          </w:p>
          <w:p w14:paraId="4BAD1A5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4AD96895"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Diagnoses: F</w:t>
            </w:r>
            <w:r w:rsidRPr="002F5B6D">
              <w:rPr>
                <w:rFonts w:asciiTheme="minorHAnsi" w:hAnsiTheme="minorHAnsi" w:cstheme="minorHAnsi"/>
                <w:sz w:val="20"/>
                <w:szCs w:val="20"/>
              </w:rPr>
              <w:t>irst-episode and recent-onset schizophrenia spectrum</w:t>
            </w:r>
          </w:p>
        </w:tc>
        <w:tc>
          <w:tcPr>
            <w:tcW w:w="2410" w:type="dxa"/>
            <w:shd w:val="clear" w:color="auto" w:fill="BDD6EE" w:themeFill="accent5" w:themeFillTint="66"/>
          </w:tcPr>
          <w:p w14:paraId="118DED3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 xml:space="preserve">IQ, </w:t>
            </w:r>
            <w:proofErr w:type="spellStart"/>
            <w:r>
              <w:rPr>
                <w:rFonts w:asciiTheme="minorHAnsi" w:hAnsiTheme="minorHAnsi" w:cstheme="minorHAnsi"/>
                <w:color w:val="000000"/>
                <w:sz w:val="20"/>
                <w:szCs w:val="20"/>
              </w:rPr>
              <w:t>TMTb</w:t>
            </w:r>
            <w:proofErr w:type="spellEnd"/>
            <w:r>
              <w:rPr>
                <w:rFonts w:asciiTheme="minorHAnsi" w:hAnsiTheme="minorHAnsi" w:cstheme="minorHAnsi"/>
                <w:color w:val="000000"/>
                <w:sz w:val="20"/>
                <w:szCs w:val="20"/>
              </w:rPr>
              <w:t>, Letter cancellation task, FTT, COWAT, LMI, LMII, WCST, RCF-delay</w:t>
            </w:r>
          </w:p>
          <w:p w14:paraId="0CD1ABE6"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2BC5F62"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6FA421B8"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06AE77F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6E3E37B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63EB7B2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Visual learning and memory</w:t>
            </w:r>
          </w:p>
        </w:tc>
      </w:tr>
      <w:tr w:rsidR="0049307F" w:rsidRPr="002F5B6D" w14:paraId="69F4C137"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2F3D0F32"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Gonzalez-Ortega 2013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&lt;EndNote&gt;&lt;Cite&gt;&lt;Author&gt;González-Ortega&lt;/Author&gt;&lt;Year&gt;2013&lt;/Year&gt;&lt;RecNum&gt;2439&lt;/RecNum&gt;&lt;DisplayText&gt;[19]&lt;/DisplayText&gt;&lt;record&gt;&lt;rec-number&gt;2439&lt;/rec-number&gt;&lt;foreign-keys&gt;&lt;key app="EN" db-id="vdtxddfx1aa5d2e50ahpz2tnsfxppa2wa5tz" timestamp="1618853615"&gt;2439&lt;/key&gt;&lt;/foreign-keys&gt;&lt;ref-type name="Journal Article"&gt;17&lt;/ref-type&gt;&lt;contributors&gt;&lt;authors&gt;&lt;author&gt;González-Ortega, I.&lt;/author&gt;&lt;author&gt;de los Mozos, V.&lt;/author&gt;&lt;author&gt;Echeburúa, E.&lt;/author&gt;&lt;author&gt;Mezo, M.&lt;/author&gt;&lt;author&gt;Besga, A.&lt;/author&gt;&lt;author&gt;Ruiz de Azúa, S.&lt;/author&gt;&lt;author&gt;González-Pinto, A.&lt;/author&gt;&lt;author&gt;Gutierrez, M.&lt;/author&gt;&lt;author&gt;Zorrilla, I.&lt;/author&gt;&lt;author&gt;González-Pinto, A.&lt;/author&gt;&lt;/authors&gt;&lt;/contributors&gt;&lt;titles&gt;&lt;title&gt;Working memory as a predictor of negative symptoms and functional outcome in first episode psychosis&lt;/title&gt;&lt;secondary-title&gt;Psychiatry Research&lt;/secondary-title&gt;&lt;/titles&gt;&lt;periodical&gt;&lt;full-title&gt;Psychiatry Research&lt;/full-title&gt;&lt;/periodical&gt;&lt;pages&gt;8-16&lt;/pages&gt;&lt;volume&gt;206&lt;/volume&gt;&lt;number&gt;1&lt;/number&gt;&lt;dates&gt;&lt;year&gt;2013&lt;/year&gt;&lt;/dates&gt;&lt;work-type&gt;Article&lt;/work-type&gt;&lt;urls&gt;&lt;related-urls&gt;&lt;url&gt;https://www.scopus.com/inward/record.uri?eid=2-s2.0-84875384062&amp;amp;doi=10.1016%2fj.psychres.2012.08.025&amp;amp;partnerID=40&amp;amp;md5=a2738e050ae2e5f9a9097f20173e1025&lt;/url&gt;&lt;/related-urls&gt;&lt;/urls&gt;&lt;electronic-resource-num&gt;10.1016/j.psychres.2012.08.025&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7</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547CBDAA"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26 FEP</w:t>
            </w:r>
          </w:p>
        </w:tc>
        <w:tc>
          <w:tcPr>
            <w:tcW w:w="1467" w:type="dxa"/>
            <w:shd w:val="clear" w:color="auto" w:fill="auto"/>
          </w:tcPr>
          <w:p w14:paraId="50850E0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26 FEP</w:t>
            </w:r>
          </w:p>
          <w:p w14:paraId="1B790D2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DF9368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2CADB1D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25.77</w:t>
            </w:r>
          </w:p>
          <w:p w14:paraId="1E8C1B9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57.7%</w:t>
            </w:r>
          </w:p>
          <w:p w14:paraId="000B0FD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54 months</w:t>
            </w:r>
          </w:p>
          <w:p w14:paraId="436BE72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D90800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B8CED2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16 on atypical </w:t>
            </w:r>
            <w:r>
              <w:rPr>
                <w:rFonts w:asciiTheme="minorHAnsi" w:hAnsiTheme="minorHAnsi" w:cstheme="minorHAnsi"/>
                <w:sz w:val="20"/>
                <w:szCs w:val="20"/>
              </w:rPr>
              <w:t>AP</w:t>
            </w:r>
            <w:r w:rsidRPr="002F5B6D">
              <w:rPr>
                <w:rFonts w:asciiTheme="minorHAnsi" w:hAnsiTheme="minorHAnsi" w:cstheme="minorHAnsi"/>
                <w:sz w:val="20"/>
                <w:szCs w:val="20"/>
              </w:rPr>
              <w:t>s</w:t>
            </w:r>
          </w:p>
          <w:p w14:paraId="7873C69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9 not on </w:t>
            </w:r>
            <w:r>
              <w:rPr>
                <w:rFonts w:asciiTheme="minorHAnsi" w:hAnsiTheme="minorHAnsi" w:cstheme="minorHAnsi"/>
                <w:sz w:val="20"/>
                <w:szCs w:val="20"/>
              </w:rPr>
              <w:t>AP</w:t>
            </w:r>
            <w:r w:rsidRPr="002F5B6D">
              <w:rPr>
                <w:rFonts w:asciiTheme="minorHAnsi" w:hAnsiTheme="minorHAnsi" w:cstheme="minorHAnsi"/>
                <w:sz w:val="20"/>
                <w:szCs w:val="20"/>
              </w:rPr>
              <w:t>s</w:t>
            </w:r>
          </w:p>
          <w:p w14:paraId="0C976B2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7F5684B"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0334">
              <w:rPr>
                <w:rFonts w:asciiTheme="minorHAnsi" w:hAnsiTheme="minorHAnsi" w:cstheme="minorHAnsi"/>
                <w:sz w:val="20"/>
                <w:szCs w:val="20"/>
              </w:rPr>
              <w:t xml:space="preserve">Diagnoses: schizophreniform disorder; schizoaffective disorder; schizophrenia; delusional disorder; brief psychotic disorder; atypical </w:t>
            </w:r>
            <w:r w:rsidRPr="00AF0334">
              <w:rPr>
                <w:rFonts w:asciiTheme="minorHAnsi" w:hAnsiTheme="minorHAnsi" w:cstheme="minorHAnsi"/>
                <w:sz w:val="20"/>
                <w:szCs w:val="20"/>
              </w:rPr>
              <w:lastRenderedPageBreak/>
              <w:t>psychosis; bipolar I/II disorder; or major depressive disorder</w:t>
            </w:r>
          </w:p>
        </w:tc>
        <w:tc>
          <w:tcPr>
            <w:tcW w:w="2410" w:type="dxa"/>
            <w:shd w:val="clear" w:color="auto" w:fill="auto"/>
          </w:tcPr>
          <w:p w14:paraId="0CAECB8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WAIS-</w:t>
            </w:r>
            <w:r w:rsidRPr="002F5B6D">
              <w:rPr>
                <w:rFonts w:asciiTheme="minorHAnsi" w:hAnsiTheme="minorHAnsi" w:cstheme="minorHAnsi"/>
                <w:color w:val="000000"/>
                <w:sz w:val="20"/>
                <w:szCs w:val="20"/>
              </w:rPr>
              <w:t>Vocab</w:t>
            </w:r>
            <w:r>
              <w:rPr>
                <w:rFonts w:asciiTheme="minorHAnsi" w:hAnsiTheme="minorHAnsi" w:cstheme="minorHAnsi"/>
                <w:color w:val="000000"/>
                <w:sz w:val="20"/>
                <w:szCs w:val="20"/>
              </w:rPr>
              <w:t>ulary</w:t>
            </w:r>
            <w:r w:rsidRPr="002F5B6D">
              <w:rPr>
                <w:rFonts w:asciiTheme="minorHAnsi" w:hAnsiTheme="minorHAnsi" w:cstheme="minorHAnsi"/>
                <w:color w:val="000000"/>
                <w:sz w:val="20"/>
                <w:szCs w:val="20"/>
              </w:rPr>
              <w:t>, WCST</w:t>
            </w:r>
            <w:r>
              <w:rPr>
                <w:rFonts w:asciiTheme="minorHAnsi" w:hAnsiTheme="minorHAnsi" w:cstheme="minorHAnsi"/>
                <w:color w:val="000000"/>
                <w:sz w:val="20"/>
                <w:szCs w:val="20"/>
              </w:rPr>
              <w:t xml:space="preserve"> errors, total</w:t>
            </w:r>
            <w:r w:rsidRPr="002F5B6D">
              <w:rPr>
                <w:rFonts w:asciiTheme="minorHAnsi" w:hAnsiTheme="minorHAnsi" w:cstheme="minorHAnsi"/>
                <w:color w:val="000000"/>
                <w:sz w:val="20"/>
                <w:szCs w:val="20"/>
              </w:rPr>
              <w:t>,</w:t>
            </w:r>
            <w:r>
              <w:rPr>
                <w:rFonts w:asciiTheme="minorHAnsi" w:hAnsiTheme="minorHAnsi" w:cstheme="minorHAnsi"/>
                <w:color w:val="000000"/>
                <w:sz w:val="20"/>
                <w:szCs w:val="20"/>
              </w:rPr>
              <w:t xml:space="preserve"> WCST perseverative errors, WCST conceptual level responses,</w:t>
            </w:r>
            <w:r w:rsidRPr="002F5B6D">
              <w:rPr>
                <w:rFonts w:asciiTheme="minorHAnsi" w:hAnsiTheme="minorHAnsi" w:cstheme="minorHAnsi"/>
                <w:color w:val="000000"/>
                <w:sz w:val="20"/>
                <w:szCs w:val="20"/>
              </w:rPr>
              <w:t xml:space="preserve"> Stroop</w:t>
            </w:r>
            <w:r>
              <w:rPr>
                <w:rFonts w:asciiTheme="minorHAnsi" w:hAnsiTheme="minorHAnsi" w:cstheme="minorHAnsi"/>
                <w:color w:val="000000"/>
                <w:sz w:val="20"/>
                <w:szCs w:val="20"/>
              </w:rPr>
              <w:t xml:space="preserve"> interference</w:t>
            </w:r>
            <w:r w:rsidRPr="002F5B6D">
              <w:rPr>
                <w:rFonts w:asciiTheme="minorHAnsi" w:hAnsiTheme="minorHAnsi" w:cstheme="minorHAnsi"/>
                <w:color w:val="000000"/>
                <w:sz w:val="20"/>
                <w:szCs w:val="20"/>
              </w:rPr>
              <w:t xml:space="preserve">, </w:t>
            </w:r>
            <w:proofErr w:type="spellStart"/>
            <w:r w:rsidRPr="002F5B6D">
              <w:rPr>
                <w:rFonts w:asciiTheme="minorHAnsi" w:hAnsiTheme="minorHAnsi" w:cstheme="minorHAnsi"/>
                <w:color w:val="000000"/>
                <w:sz w:val="20"/>
                <w:szCs w:val="20"/>
              </w:rPr>
              <w:t>TM</w:t>
            </w:r>
            <w:r>
              <w:rPr>
                <w:rFonts w:asciiTheme="minorHAnsi" w:hAnsiTheme="minorHAnsi" w:cstheme="minorHAnsi"/>
                <w:color w:val="000000"/>
                <w:sz w:val="20"/>
                <w:szCs w:val="20"/>
              </w:rPr>
              <w:t>Tb</w:t>
            </w:r>
            <w:proofErr w:type="spellEnd"/>
            <w:r w:rsidRPr="002F5B6D">
              <w:rPr>
                <w:rFonts w:asciiTheme="minorHAnsi" w:hAnsiTheme="minorHAnsi" w:cstheme="minorHAnsi"/>
                <w:color w:val="000000"/>
                <w:sz w:val="20"/>
                <w:szCs w:val="20"/>
              </w:rPr>
              <w:t>,</w:t>
            </w:r>
            <w:r>
              <w:rPr>
                <w:rFonts w:asciiTheme="minorHAnsi" w:hAnsiTheme="minorHAnsi" w:cstheme="minorHAnsi"/>
                <w:color w:val="000000"/>
                <w:sz w:val="20"/>
                <w:szCs w:val="20"/>
              </w:rPr>
              <w:t xml:space="preserve"> Verbal fluency -categories</w:t>
            </w:r>
            <w:r w:rsidRPr="002F5B6D">
              <w:rPr>
                <w:rFonts w:asciiTheme="minorHAnsi" w:hAnsiTheme="minorHAnsi" w:cstheme="minorHAnsi"/>
                <w:color w:val="000000"/>
                <w:sz w:val="20"/>
                <w:szCs w:val="20"/>
              </w:rPr>
              <w:t>,</w:t>
            </w:r>
            <w:r>
              <w:rPr>
                <w:rFonts w:asciiTheme="minorHAnsi" w:hAnsiTheme="minorHAnsi" w:cstheme="minorHAnsi"/>
                <w:color w:val="000000"/>
                <w:sz w:val="20"/>
                <w:szCs w:val="20"/>
              </w:rPr>
              <w:t xml:space="preserve"> LMI, LMII</w:t>
            </w:r>
            <w:r w:rsidRPr="002F5B6D">
              <w:rPr>
                <w:rFonts w:asciiTheme="minorHAnsi" w:hAnsiTheme="minorHAnsi" w:cstheme="minorHAnsi"/>
                <w:color w:val="000000"/>
                <w:sz w:val="20"/>
                <w:szCs w:val="20"/>
              </w:rPr>
              <w:t xml:space="preserve">, </w:t>
            </w:r>
            <w:r>
              <w:rPr>
                <w:rFonts w:asciiTheme="minorHAnsi" w:hAnsiTheme="minorHAnsi" w:cstheme="minorHAnsi"/>
                <w:color w:val="000000"/>
                <w:sz w:val="20"/>
                <w:szCs w:val="20"/>
              </w:rPr>
              <w:t>PALI, PALII,</w:t>
            </w:r>
            <w:r w:rsidRPr="002F5B6D">
              <w:rPr>
                <w:rFonts w:asciiTheme="minorHAnsi" w:hAnsiTheme="minorHAnsi" w:cstheme="minorHAnsi"/>
                <w:color w:val="000000"/>
                <w:sz w:val="20"/>
                <w:szCs w:val="20"/>
              </w:rPr>
              <w:t xml:space="preserve"> </w:t>
            </w:r>
            <w:r>
              <w:rPr>
                <w:rFonts w:asciiTheme="minorHAnsi" w:hAnsiTheme="minorHAnsi" w:cstheme="minorHAnsi"/>
                <w:color w:val="000000"/>
                <w:sz w:val="20"/>
                <w:szCs w:val="20"/>
              </w:rPr>
              <w:t>D</w:t>
            </w:r>
            <w:r w:rsidRPr="002F5B6D">
              <w:rPr>
                <w:rFonts w:asciiTheme="minorHAnsi" w:hAnsiTheme="minorHAnsi" w:cstheme="minorHAnsi"/>
                <w:color w:val="000000"/>
                <w:sz w:val="20"/>
                <w:szCs w:val="20"/>
              </w:rPr>
              <w:t>igit</w:t>
            </w:r>
            <w:r>
              <w:rPr>
                <w:rFonts w:asciiTheme="minorHAnsi" w:hAnsiTheme="minorHAnsi" w:cstheme="minorHAnsi"/>
                <w:color w:val="000000"/>
                <w:sz w:val="20"/>
                <w:szCs w:val="20"/>
              </w:rPr>
              <w:t xml:space="preserve"> span</w:t>
            </w:r>
            <w:r w:rsidRPr="002F5B6D">
              <w:rPr>
                <w:rFonts w:asciiTheme="minorHAnsi" w:hAnsiTheme="minorHAnsi" w:cstheme="minorHAnsi"/>
                <w:color w:val="000000"/>
                <w:sz w:val="20"/>
                <w:szCs w:val="20"/>
              </w:rPr>
              <w:t xml:space="preserve"> backwards, LNS, </w:t>
            </w:r>
            <w:proofErr w:type="spellStart"/>
            <w:r w:rsidRPr="002F5B6D">
              <w:rPr>
                <w:rFonts w:asciiTheme="minorHAnsi" w:hAnsiTheme="minorHAnsi" w:cstheme="minorHAnsi"/>
                <w:color w:val="000000"/>
                <w:sz w:val="20"/>
                <w:szCs w:val="20"/>
              </w:rPr>
              <w:t>TMT</w:t>
            </w:r>
            <w:r>
              <w:rPr>
                <w:rFonts w:asciiTheme="minorHAnsi" w:hAnsiTheme="minorHAnsi" w:cstheme="minorHAnsi"/>
                <w:color w:val="000000"/>
                <w:sz w:val="20"/>
                <w:szCs w:val="20"/>
              </w:rPr>
              <w:t>a</w:t>
            </w:r>
            <w:proofErr w:type="spellEnd"/>
            <w:r w:rsidRPr="002F5B6D">
              <w:rPr>
                <w:rFonts w:asciiTheme="minorHAnsi" w:hAnsiTheme="minorHAnsi" w:cstheme="minorHAnsi"/>
                <w:color w:val="000000"/>
                <w:sz w:val="20"/>
                <w:szCs w:val="20"/>
              </w:rPr>
              <w:t xml:space="preserve">, </w:t>
            </w:r>
            <w:r>
              <w:rPr>
                <w:rFonts w:asciiTheme="minorHAnsi" w:hAnsiTheme="minorHAnsi" w:cstheme="minorHAnsi"/>
                <w:color w:val="000000"/>
                <w:sz w:val="20"/>
                <w:szCs w:val="20"/>
              </w:rPr>
              <w:t>DSST</w:t>
            </w:r>
          </w:p>
          <w:p w14:paraId="28C2E26B"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5774FDA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3E35021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No</w:t>
            </w:r>
          </w:p>
          <w:p w14:paraId="129EB65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14:paraId="6DC66DC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706EC91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6524F747"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562F581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7153BA3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341B582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18117C0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71CEEFC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and language skills</w:t>
            </w:r>
          </w:p>
          <w:p w14:paraId="2AD28994"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331774D2"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6DA53BA3"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Haatveit 2015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&lt;EndNote&gt;&lt;Cite&gt;&lt;Author&gt;Haatveit&lt;/Author&gt;&lt;Year&gt;2015&lt;/Year&gt;&lt;RecNum&gt;2258&lt;/RecNum&gt;&lt;DisplayText&gt;[8]&lt;/DisplayText&gt;&lt;record&gt;&lt;rec-number&gt;2258&lt;/rec-number&gt;&lt;foreign-keys&gt;&lt;key app="EN" db-id="vdtxddfx1aa5d2e50ahpz2tnsfxppa2wa5tz" timestamp="1618853615"&gt;2258&lt;/key&gt;&lt;/foreign-keys&gt;&lt;ref-type name="Journal Article"&gt;17&lt;/ref-type&gt;&lt;contributors&gt;&lt;authors&gt;&lt;author&gt;Haatveit, B.&lt;/author&gt;&lt;author&gt;Vaskinn, A.&lt;/author&gt;&lt;author&gt;Sundet, K. S.&lt;/author&gt;&lt;author&gt;Jensen, J.&lt;/author&gt;&lt;author&gt;Andreassen, O. A.&lt;/author&gt;&lt;author&gt;Melle, I.&lt;/author&gt;&lt;author&gt;Ueland, T.&lt;/author&gt;&lt;/authors&gt;&lt;/contributors&gt;&lt;titles&gt;&lt;title&gt;Stability of executive functions in first episode psychosis: One year follow up study&lt;/title&gt;&lt;secondary-title&gt;Psychiatry Research&lt;/secondary-title&gt;&lt;/titles&gt;&lt;periodical&gt;&lt;full-title&gt;Psychiatry Research&lt;/full-title&gt;&lt;/periodical&gt;&lt;pages&gt;475-481&lt;/pages&gt;&lt;volume&gt;228&lt;/volume&gt;&lt;number&gt;3&lt;/number&gt;&lt;dates&gt;&lt;year&gt;2015&lt;/year&gt;&lt;/dates&gt;&lt;work-type&gt;Article&lt;/work-type&gt;&lt;urls&gt;&lt;related-urls&gt;&lt;url&gt;https://www.scopus.com/inward/record.uri?eid=2-s2.0-84938743194&amp;amp;doi=10.1016%2fj.psychres.2015.05.060&amp;amp;partnerID=40&amp;amp;md5=6bd8cd5fbef8ff3f8ca81a2f14446926&lt;/url&gt;&lt;/related-urls&gt;&lt;/urls&gt;&lt;electronic-resource-num&gt;10.1016/j.psychres.2015.05.060&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8</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76EDC230"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82 FEP</w:t>
            </w:r>
          </w:p>
          <w:p w14:paraId="1A3FB3E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 xml:space="preserve">107 HC </w:t>
            </w:r>
          </w:p>
        </w:tc>
        <w:tc>
          <w:tcPr>
            <w:tcW w:w="1467" w:type="dxa"/>
            <w:shd w:val="clear" w:color="auto" w:fill="BDD6EE" w:themeFill="accent5" w:themeFillTint="66"/>
          </w:tcPr>
          <w:p w14:paraId="18E4B61A"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 xml:space="preserve">82 FEP </w:t>
            </w:r>
          </w:p>
          <w:p w14:paraId="192AC47C"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 xml:space="preserve">107 HC </w:t>
            </w:r>
          </w:p>
          <w:p w14:paraId="18C09600"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F474662"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C63E2E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7F04DF28"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Mean age: 26.7</w:t>
            </w:r>
          </w:p>
          <w:p w14:paraId="78F1EB8D"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Male: 60.98</w:t>
            </w:r>
            <w:r>
              <w:rPr>
                <w:rFonts w:asciiTheme="minorHAnsi" w:hAnsiTheme="minorHAnsi" w:cstheme="minorHAnsi"/>
                <w:sz w:val="20"/>
                <w:szCs w:val="20"/>
              </w:rPr>
              <w:t>%</w:t>
            </w:r>
          </w:p>
          <w:p w14:paraId="73E6815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6CFC25CA"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042B217"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78.1% on Antipsychotics</w:t>
            </w:r>
          </w:p>
          <w:p w14:paraId="39B6F200"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A6EB51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Diagnosis of</w:t>
            </w:r>
            <w:r w:rsidRPr="000B1368">
              <w:rPr>
                <w:rFonts w:asciiTheme="minorHAnsi" w:hAnsiTheme="minorHAnsi" w:cstheme="minorHAnsi"/>
                <w:sz w:val="20"/>
                <w:szCs w:val="20"/>
              </w:rPr>
              <w:t xml:space="preserve"> schizophrenia (42.7%), schizophreniform disorder (11.0%), schizoaffective disorder (4.9%), major depression with mood incongruent psychotic symptoms (11.0%), </w:t>
            </w:r>
            <w:r>
              <w:rPr>
                <w:rFonts w:asciiTheme="minorHAnsi" w:hAnsiTheme="minorHAnsi" w:cstheme="minorHAnsi"/>
                <w:sz w:val="20"/>
                <w:szCs w:val="20"/>
              </w:rPr>
              <w:t>or</w:t>
            </w:r>
            <w:r w:rsidRPr="000B1368">
              <w:rPr>
                <w:rFonts w:asciiTheme="minorHAnsi" w:hAnsiTheme="minorHAnsi" w:cstheme="minorHAnsi"/>
                <w:sz w:val="20"/>
                <w:szCs w:val="20"/>
              </w:rPr>
              <w:t xml:space="preserve"> other psychosis (30.5%)</w:t>
            </w:r>
            <w:r>
              <w:rPr>
                <w:rFonts w:asciiTheme="minorHAnsi" w:hAnsiTheme="minorHAnsi" w:cstheme="minorHAnsi"/>
                <w:sz w:val="20"/>
                <w:szCs w:val="20"/>
              </w:rPr>
              <w:t>.</w:t>
            </w:r>
          </w:p>
          <w:p w14:paraId="44259A4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19B8F38"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tc>
        <w:tc>
          <w:tcPr>
            <w:tcW w:w="2410" w:type="dxa"/>
            <w:shd w:val="clear" w:color="auto" w:fill="BDD6EE" w:themeFill="accent5" w:themeFillTint="66"/>
          </w:tcPr>
          <w:p w14:paraId="77D24EDA"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0B1368">
              <w:rPr>
                <w:rFonts w:asciiTheme="minorHAnsi" w:hAnsiTheme="minorHAnsi" w:cstheme="minorHAnsi"/>
                <w:color w:val="000000"/>
                <w:sz w:val="20"/>
                <w:szCs w:val="20"/>
              </w:rPr>
              <w:t xml:space="preserve">Digit span, LNS, Letter-Fluency, Category Fluency, WCST, </w:t>
            </w:r>
            <w:r>
              <w:rPr>
                <w:rFonts w:asciiTheme="minorHAnsi" w:hAnsiTheme="minorHAnsi" w:cstheme="minorHAnsi"/>
                <w:color w:val="000000"/>
                <w:sz w:val="20"/>
                <w:szCs w:val="20"/>
              </w:rPr>
              <w:t xml:space="preserve">DKEFS </w:t>
            </w:r>
            <w:proofErr w:type="spellStart"/>
            <w:r w:rsidRPr="000B1368">
              <w:rPr>
                <w:rFonts w:asciiTheme="minorHAnsi" w:hAnsiTheme="minorHAnsi" w:cstheme="minorHAnsi"/>
                <w:color w:val="000000"/>
                <w:sz w:val="20"/>
                <w:szCs w:val="20"/>
              </w:rPr>
              <w:t>Color</w:t>
            </w:r>
            <w:proofErr w:type="spellEnd"/>
            <w:r>
              <w:rPr>
                <w:rFonts w:asciiTheme="minorHAnsi" w:hAnsiTheme="minorHAnsi" w:cstheme="minorHAnsi"/>
                <w:color w:val="000000"/>
                <w:sz w:val="20"/>
                <w:szCs w:val="20"/>
              </w:rPr>
              <w:t>-</w:t>
            </w:r>
            <w:r w:rsidRPr="000B1368">
              <w:rPr>
                <w:rFonts w:asciiTheme="minorHAnsi" w:hAnsiTheme="minorHAnsi" w:cstheme="minorHAnsi"/>
                <w:color w:val="000000"/>
                <w:sz w:val="20"/>
                <w:szCs w:val="20"/>
              </w:rPr>
              <w:t>word interference</w:t>
            </w:r>
            <w:r>
              <w:rPr>
                <w:rFonts w:asciiTheme="minorHAnsi" w:hAnsiTheme="minorHAnsi" w:cstheme="minorHAnsi"/>
                <w:color w:val="000000"/>
                <w:sz w:val="20"/>
                <w:szCs w:val="20"/>
              </w:rPr>
              <w:t>,</w:t>
            </w:r>
            <w:r w:rsidRPr="000B1368">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DKEFS </w:t>
            </w:r>
            <w:r w:rsidRPr="000B1368">
              <w:rPr>
                <w:rFonts w:asciiTheme="minorHAnsi" w:hAnsiTheme="minorHAnsi" w:cstheme="minorHAnsi"/>
                <w:color w:val="000000"/>
                <w:sz w:val="20"/>
                <w:szCs w:val="20"/>
              </w:rPr>
              <w:t>category switching</w:t>
            </w:r>
          </w:p>
          <w:p w14:paraId="5A27F69B"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4A2C8A6D"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29C7439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5C783F49"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0C20A80B"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5BDB5D4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099637E0"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62EA4000"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4FA61F9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1655B4C4"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25E96B44"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Higgins 2021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&lt;EndNote&gt;&lt;Cite&gt;&lt;Author&gt;Higgins&lt;/Author&gt;&lt;Year&gt;2021&lt;/Year&gt;&lt;RecNum&gt;1907&lt;/RecNum&gt;&lt;DisplayText&gt;[21]&lt;/DisplayText&gt;&lt;record&gt;&lt;rec-number&gt;1907&lt;/rec-number&gt;&lt;foreign-keys&gt;&lt;key app="EN" db-id="vdtxddfx1aa5d2e50ahpz2tnsfxppa2wa5tz" timestamp="1618853615"&gt;1907&lt;/key&gt;&lt;/foreign-keys&gt;&lt;ref-type name="Journal Article"&gt;17&lt;/ref-type&gt;&lt;contributors&gt;&lt;authors&gt;&lt;author&gt;Higgins, A.&lt;/author&gt;&lt;author&gt;Lewandowski, K. E.&lt;/author&gt;&lt;author&gt;Liukasemsarn, S.&lt;/author&gt;&lt;author&gt;Hall, M. H.&lt;/author&gt;&lt;/authors&gt;&lt;/contributors&gt;&lt;titles&gt;&lt;title&gt;Longitudinal relationships between mismatch negativity, cognitive performance, and real-world functioning in early psychosis&lt;/title&gt;&lt;secondary-title&gt;Schizophrenia Research&lt;/secondary-title&gt;&lt;/titles&gt;&lt;periodical&gt;&lt;full-title&gt;Schizophrenia Research&lt;/full-title&gt;&lt;/periodical&gt;&lt;pages&gt;385-393&lt;/pages&gt;&lt;volume&gt;228&lt;/volume&gt;&lt;dates&gt;&lt;year&gt;2021&lt;/year&gt;&lt;/dates&gt;&lt;work-type&gt;Article&lt;/work-type&gt;&lt;urls&gt;&lt;related-urls&gt;&lt;url&gt;https://www.scopus.com/inward/record.uri?eid=2-s2.0-85100391021&amp;amp;doi=10.1016%2fj.schres.2021.01.009&amp;amp;partnerID=40&amp;amp;md5=0e75a7a4918d6abda42f5bdcaa000bf0&lt;/url&gt;&lt;/related-urls&gt;&lt;/urls&gt;&lt;electronic-resource-num&gt;10.1016/j.schres.2021.01.009&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9]</w:t>
            </w:r>
            <w:r w:rsidRPr="002F5B6D">
              <w:rPr>
                <w:rFonts w:asciiTheme="minorHAnsi" w:hAnsiTheme="minorHAnsi" w:cstheme="minorHAnsi"/>
                <w:sz w:val="20"/>
                <w:szCs w:val="20"/>
              </w:rPr>
              <w:fldChar w:fldCharType="end"/>
            </w:r>
          </w:p>
        </w:tc>
        <w:tc>
          <w:tcPr>
            <w:tcW w:w="1472" w:type="dxa"/>
            <w:shd w:val="clear" w:color="auto" w:fill="auto"/>
          </w:tcPr>
          <w:p w14:paraId="06C4D46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 xml:space="preserve">54 early </w:t>
            </w:r>
            <w:proofErr w:type="gramStart"/>
            <w:r w:rsidRPr="000B1368">
              <w:rPr>
                <w:rFonts w:asciiTheme="minorHAnsi" w:hAnsiTheme="minorHAnsi" w:cstheme="minorHAnsi"/>
                <w:sz w:val="20"/>
                <w:szCs w:val="20"/>
              </w:rPr>
              <w:t>psychosis</w:t>
            </w:r>
            <w:proofErr w:type="gramEnd"/>
          </w:p>
          <w:p w14:paraId="4815AFA3"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2FFE4D9"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173F">
              <w:rPr>
                <w:rFonts w:asciiTheme="minorHAnsi" w:hAnsiTheme="minorHAnsi" w:cstheme="minorHAnsi"/>
                <w:sz w:val="20"/>
                <w:szCs w:val="20"/>
              </w:rPr>
              <w:t>42 HCs (baseline only)</w:t>
            </w:r>
          </w:p>
        </w:tc>
        <w:tc>
          <w:tcPr>
            <w:tcW w:w="1467" w:type="dxa"/>
            <w:shd w:val="clear" w:color="auto" w:fill="auto"/>
          </w:tcPr>
          <w:p w14:paraId="2DFB0A23" w14:textId="77777777" w:rsidR="0049307F" w:rsidRPr="009F173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 xml:space="preserve">30 early </w:t>
            </w:r>
            <w:proofErr w:type="gramStart"/>
            <w:r w:rsidRPr="000B1368">
              <w:rPr>
                <w:rFonts w:asciiTheme="minorHAnsi" w:hAnsiTheme="minorHAnsi" w:cstheme="minorHAnsi"/>
                <w:sz w:val="20"/>
                <w:szCs w:val="20"/>
              </w:rPr>
              <w:t>psychosis</w:t>
            </w:r>
            <w:proofErr w:type="gramEnd"/>
            <w:r>
              <w:rPr>
                <w:rFonts w:asciiTheme="minorHAnsi" w:hAnsiTheme="minorHAnsi" w:cstheme="minorHAnsi"/>
                <w:sz w:val="20"/>
                <w:szCs w:val="20"/>
              </w:rPr>
              <w:t xml:space="preserve"> </w:t>
            </w:r>
            <w:r w:rsidRPr="009F173F">
              <w:rPr>
                <w:rFonts w:asciiTheme="minorHAnsi" w:hAnsiTheme="minorHAnsi" w:cstheme="minorHAnsi"/>
                <w:sz w:val="20"/>
                <w:szCs w:val="20"/>
              </w:rPr>
              <w:t>(slight variations by tasks)</w:t>
            </w:r>
          </w:p>
          <w:p w14:paraId="12C0A820" w14:textId="77777777" w:rsidR="0049307F" w:rsidRPr="00B34BCB"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3FEA214" w14:textId="77777777" w:rsidR="0049307F" w:rsidRPr="00B34BCB"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A9C938F" w14:textId="77777777" w:rsidR="0049307F" w:rsidRPr="00702F40"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p>
          <w:p w14:paraId="43D5BAED"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970F81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DEAEDC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38B0367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23.07</w:t>
            </w:r>
          </w:p>
          <w:p w14:paraId="5B267155"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61.11%</w:t>
            </w:r>
          </w:p>
          <w:p w14:paraId="6CD6BE9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055B8D1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4406F2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1468F">
              <w:rPr>
                <w:rFonts w:asciiTheme="minorHAnsi" w:hAnsiTheme="minorHAnsi" w:cstheme="minorHAnsi"/>
                <w:sz w:val="20"/>
                <w:szCs w:val="20"/>
              </w:rPr>
              <w:t>CPZ equivalents by group (</w:t>
            </w:r>
            <w:r>
              <w:rPr>
                <w:rFonts w:asciiTheme="minorHAnsi" w:hAnsiTheme="minorHAnsi" w:cstheme="minorHAnsi"/>
                <w:sz w:val="20"/>
                <w:szCs w:val="20"/>
              </w:rPr>
              <w:t>schizophrenia = 205.94; BD = 153.38)</w:t>
            </w:r>
          </w:p>
          <w:p w14:paraId="56F586D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4436F47"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Diagnoses: schizophrenia</w:t>
            </w:r>
            <w:r w:rsidRPr="002F5B6D">
              <w:rPr>
                <w:rFonts w:asciiTheme="minorHAnsi" w:hAnsiTheme="minorHAnsi" w:cstheme="minorHAnsi"/>
                <w:sz w:val="20"/>
                <w:szCs w:val="20"/>
              </w:rPr>
              <w:t xml:space="preserve">-spectrum </w:t>
            </w:r>
            <w:r w:rsidRPr="00AF0334">
              <w:rPr>
                <w:rFonts w:asciiTheme="minorHAnsi" w:hAnsiTheme="minorHAnsi" w:cstheme="minorHAnsi"/>
                <w:sz w:val="20"/>
                <w:szCs w:val="20"/>
              </w:rPr>
              <w:t>diagnoses</w:t>
            </w:r>
            <w:r>
              <w:rPr>
                <w:rFonts w:asciiTheme="minorHAnsi" w:hAnsiTheme="minorHAnsi" w:cstheme="minorHAnsi"/>
                <w:sz w:val="20"/>
                <w:szCs w:val="20"/>
              </w:rPr>
              <w:t xml:space="preserve"> (44%)</w:t>
            </w:r>
            <w:r w:rsidRPr="00AF0334">
              <w:rPr>
                <w:rFonts w:asciiTheme="minorHAnsi" w:hAnsiTheme="minorHAnsi" w:cstheme="minorHAnsi"/>
                <w:sz w:val="20"/>
                <w:szCs w:val="20"/>
              </w:rPr>
              <w:t xml:space="preserve"> and BD</w:t>
            </w:r>
            <w:r>
              <w:rPr>
                <w:rFonts w:asciiTheme="minorHAnsi" w:hAnsiTheme="minorHAnsi" w:cstheme="minorHAnsi"/>
                <w:sz w:val="20"/>
                <w:szCs w:val="20"/>
              </w:rPr>
              <w:t xml:space="preserve"> </w:t>
            </w:r>
            <w:r w:rsidRPr="00AF0334">
              <w:rPr>
                <w:rFonts w:asciiTheme="minorHAnsi" w:hAnsiTheme="minorHAnsi" w:cstheme="minorHAnsi"/>
                <w:sz w:val="20"/>
                <w:szCs w:val="20"/>
              </w:rPr>
              <w:t>with psychotic features</w:t>
            </w:r>
            <w:r>
              <w:rPr>
                <w:rFonts w:asciiTheme="minorHAnsi" w:hAnsiTheme="minorHAnsi" w:cstheme="minorHAnsi"/>
                <w:sz w:val="20"/>
                <w:szCs w:val="20"/>
              </w:rPr>
              <w:t xml:space="preserve"> (66%)</w:t>
            </w:r>
          </w:p>
          <w:p w14:paraId="4A10C9F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120D40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No HC follow-up</w:t>
            </w:r>
          </w:p>
          <w:p w14:paraId="637325C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7DFCB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 baseline differences in MSCEIT or TASIT</w:t>
            </w:r>
          </w:p>
        </w:tc>
        <w:tc>
          <w:tcPr>
            <w:tcW w:w="2410" w:type="dxa"/>
            <w:shd w:val="clear" w:color="auto" w:fill="auto"/>
          </w:tcPr>
          <w:p w14:paraId="2354FC9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MCCB</w:t>
            </w:r>
            <w:r>
              <w:rPr>
                <w:rFonts w:asciiTheme="minorHAnsi" w:hAnsiTheme="minorHAnsi" w:cstheme="minorHAnsi"/>
                <w:color w:val="000000"/>
                <w:sz w:val="20"/>
                <w:szCs w:val="20"/>
              </w:rPr>
              <w:t xml:space="preserve"> composite</w:t>
            </w:r>
            <w:r w:rsidRPr="002F5B6D">
              <w:rPr>
                <w:rFonts w:asciiTheme="minorHAnsi" w:hAnsiTheme="minorHAnsi" w:cstheme="minorHAnsi"/>
                <w:color w:val="000000"/>
                <w:sz w:val="20"/>
                <w:szCs w:val="20"/>
              </w:rPr>
              <w:t>, TASIT, M</w:t>
            </w:r>
            <w:r>
              <w:rPr>
                <w:rFonts w:asciiTheme="minorHAnsi" w:hAnsiTheme="minorHAnsi" w:cstheme="minorHAnsi"/>
                <w:color w:val="000000"/>
                <w:sz w:val="20"/>
                <w:szCs w:val="20"/>
              </w:rPr>
              <w:t>CCB</w:t>
            </w:r>
            <w:r w:rsidRPr="002F5B6D">
              <w:rPr>
                <w:rFonts w:asciiTheme="minorHAnsi" w:hAnsiTheme="minorHAnsi" w:cstheme="minorHAnsi"/>
                <w:color w:val="000000"/>
                <w:sz w:val="20"/>
                <w:szCs w:val="20"/>
              </w:rPr>
              <w:t xml:space="preserve"> Social Sub score</w:t>
            </w:r>
          </w:p>
          <w:p w14:paraId="0E6A9C86"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2B03839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40DC199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No</w:t>
            </w:r>
          </w:p>
          <w:p w14:paraId="56CD7DC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245E4A2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21EA4">
              <w:rPr>
                <w:rFonts w:asciiTheme="minorHAnsi" w:hAnsiTheme="minorHAnsi" w:cstheme="minorHAnsi"/>
                <w:color w:val="000000"/>
                <w:sz w:val="20"/>
                <w:szCs w:val="20"/>
              </w:rPr>
              <w:t>Global</w:t>
            </w:r>
          </w:p>
          <w:p w14:paraId="504F895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tc>
      </w:tr>
      <w:tr w:rsidR="0049307F" w:rsidRPr="002F5B6D" w14:paraId="33D31AC8"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71047FF8"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Horan 2012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&lt;EndNote&gt;&lt;Cite&gt;&lt;Author&gt;Horan&lt;/Author&gt;&lt;Year&gt;2012&lt;/Year&gt;&lt;RecNum&gt;2483&lt;/RecNum&gt;&lt;DisplayText&gt;[22]&lt;/DisplayText&gt;&lt;record&gt;&lt;rec-number&gt;2483&lt;/rec-number&gt;&lt;foreign-keys&gt;&lt;key app="EN" db-id="vdtxddfx1aa5d2e50ahpz2tnsfxppa2wa5tz" timestamp="1618853615"&gt;2483&lt;/key&gt;&lt;/foreign-keys&gt;&lt;ref-type name="Journal Article"&gt;17&lt;/ref-type&gt;&lt;contributors&gt;&lt;authors&gt;&lt;author&gt;Horan, W. P.&lt;/author&gt;&lt;author&gt;Green, M. F.&lt;/author&gt;&lt;author&gt;Degroot, M.&lt;/author&gt;&lt;author&gt;Fiske, A.&lt;/author&gt;&lt;author&gt;Hellemann, G.&lt;/author&gt;&lt;author&gt;Kee, K.&lt;/author&gt;&lt;author&gt;Kern, R. S.&lt;/author&gt;&lt;author&gt;Lee, J.&lt;/author&gt;&lt;author&gt;Sergi, M. J.&lt;/author&gt;&lt;author&gt;Subotnik, K. L.&lt;/author&gt;&lt;author&gt;Sugar, C. A.&lt;/author&gt;&lt;author&gt;Ventura, J.&lt;/author&gt;&lt;author&gt;Nuechterlein, K. H.&lt;/author&gt;&lt;/authors&gt;&lt;/contributors&gt;&lt;titles&gt;&lt;title&gt;Social cognition in schizophrenia, part 2: 12-month stability and prediction of functional outcome in first-episode patients&lt;/title&gt;&lt;secondary-title&gt;Schizophrenia Bulletin&lt;/secondary-title&gt;&lt;/titles&gt;&lt;periodical&gt;&lt;full-title&gt;Schizophrenia Bulletin&lt;/full-title&gt;&lt;/periodical&gt;&lt;pages&gt;865-872&lt;/pages&gt;&lt;volume&gt;38&lt;/volume&gt;&lt;number&gt;4&lt;/number&gt;&lt;dates&gt;&lt;year&gt;2012&lt;/year&gt;&lt;/dates&gt;&lt;work-type&gt;Article&lt;/work-type&gt;&lt;urls&gt;&lt;related-urls&gt;&lt;url&gt;https://www.scopus.com/inward/record.uri?eid=2-s2.0-84867899842&amp;amp;doi=10.1093%2fschbul%2fsbr001&amp;amp;partnerID=40&amp;amp;md5=642f30e1df8abd42556c36eaa7b8bdcb&lt;/url&gt;&lt;/related-urls&gt;&lt;/urls&gt;&lt;electronic-resource-num&gt;10.1093/schbul/sbr001&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10</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54AE32D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55 FES</w:t>
            </w:r>
          </w:p>
          <w:p w14:paraId="39E17C1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67" w:type="dxa"/>
            <w:shd w:val="clear" w:color="auto" w:fill="BDD6EE" w:themeFill="accent5" w:themeFillTint="66"/>
          </w:tcPr>
          <w:p w14:paraId="1A6215E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55 FES</w:t>
            </w:r>
          </w:p>
          <w:p w14:paraId="3FEE5A4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60AA4E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5164C12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22.3</w:t>
            </w:r>
          </w:p>
          <w:p w14:paraId="2151E3F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76.79%</w:t>
            </w:r>
          </w:p>
          <w:p w14:paraId="5DA3071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5253FC6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B080A8F"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r w:rsidRPr="002F5B6D">
              <w:rPr>
                <w:rFonts w:asciiTheme="minorHAnsi" w:hAnsiTheme="minorHAnsi" w:cstheme="minorHAnsi"/>
                <w:sz w:val="20"/>
                <w:szCs w:val="20"/>
              </w:rPr>
              <w:t>ll participants were clinically stabilized on oral risperidone</w:t>
            </w:r>
            <w:r>
              <w:rPr>
                <w:rFonts w:asciiTheme="minorHAnsi" w:hAnsiTheme="minorHAnsi" w:cstheme="minorHAnsi"/>
                <w:sz w:val="20"/>
                <w:szCs w:val="20"/>
              </w:rPr>
              <w:t xml:space="preserve"> and </w:t>
            </w:r>
            <w:r w:rsidRPr="002F5B6D">
              <w:rPr>
                <w:rFonts w:asciiTheme="minorHAnsi" w:hAnsiTheme="minorHAnsi" w:cstheme="minorHAnsi"/>
                <w:sz w:val="20"/>
                <w:szCs w:val="20"/>
              </w:rPr>
              <w:t>received clinically determined</w:t>
            </w:r>
            <w:r>
              <w:rPr>
                <w:rFonts w:asciiTheme="minorHAnsi" w:hAnsiTheme="minorHAnsi" w:cstheme="minorHAnsi"/>
                <w:sz w:val="20"/>
                <w:szCs w:val="20"/>
              </w:rPr>
              <w:t xml:space="preserve"> </w:t>
            </w:r>
            <w:r w:rsidRPr="002F5B6D">
              <w:rPr>
                <w:rFonts w:asciiTheme="minorHAnsi" w:hAnsiTheme="minorHAnsi" w:cstheme="minorHAnsi"/>
                <w:sz w:val="20"/>
                <w:szCs w:val="20"/>
              </w:rPr>
              <w:t>antipsychotic medications and dosages during the follow-up period.</w:t>
            </w:r>
          </w:p>
          <w:p w14:paraId="7E8A00CA"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F4D3481"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First-episode schizophrenia</w:t>
            </w:r>
          </w:p>
        </w:tc>
        <w:tc>
          <w:tcPr>
            <w:tcW w:w="2410" w:type="dxa"/>
            <w:shd w:val="clear" w:color="auto" w:fill="BDD6EE" w:themeFill="accent5" w:themeFillTint="66"/>
          </w:tcPr>
          <w:p w14:paraId="1FE3FAB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MSCEIT, TASIT, RAD,</w:t>
            </w:r>
          </w:p>
          <w:p w14:paraId="08167E73"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61FDC330"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5F35F83B"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3480C99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4BC1D39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p w14:paraId="65DEEA6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3805667F"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44B72853"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Kenney 2015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&lt;EndNote&gt;&lt;Cite&gt;&lt;Author&gt;Kenney&lt;/Author&gt;&lt;Year&gt;2015&lt;/Year&gt;&lt;RecNum&gt;2245&lt;/RecNum&gt;&lt;DisplayText&gt;[18]&lt;/DisplayText&gt;&lt;record&gt;&lt;rec-number&gt;2245&lt;/rec-number&gt;&lt;foreign-keys&gt;&lt;key app="EN" db-id="vdtxddfx1aa5d2e50ahpz2tnsfxppa2wa5tz" timestamp="1618853615"&gt;2245&lt;/key&gt;&lt;/foreign-keys&gt;&lt;ref-type name="Journal Article"&gt;17&lt;/ref-type&gt;&lt;contributors&gt;&lt;authors&gt;&lt;author&gt;Kenney, J.&lt;/author&gt;&lt;author&gt;Anderson-Schmidt, H.&lt;/author&gt;&lt;author&gt;Scanlon, C.&lt;/author&gt;&lt;author&gt;Arndt, S.&lt;/author&gt;&lt;author&gt;Scherz, E.&lt;/author&gt;&lt;author&gt;McInerney, S.&lt;/author&gt;&lt;author&gt;McFarland, J.&lt;/author&gt;&lt;author&gt;Byrne, F.&lt;/author&gt;&lt;author&gt;Ahmed, M.&lt;/author&gt;&lt;author&gt;Donohoe, G.&lt;/author&gt;&lt;author&gt;Hallahan, B.&lt;/author&gt;&lt;author&gt;McDonald, C.&lt;/author&gt;&lt;author&gt;Cannon, D. M.&lt;/author&gt;&lt;/authors&gt;&lt;/contributors&gt;&lt;titles&gt;&lt;title&gt;Cognitive course in first-episode psychosis and clinical correlates: A 4year longitudinal study using the MATRICS Consensus Cognitive Battery&lt;/title&gt;&lt;secondary-title&gt;Schizophrenia Research&lt;/secondary-title&gt;&lt;/titles&gt;&lt;periodical&gt;&lt;full-title&gt;Schizophrenia Research&lt;/full-title&gt;&lt;/periodical&gt;&lt;pages&gt;101-108&lt;/pages&gt;&lt;volume&gt;169&lt;/volume&gt;&lt;number&gt;1-3&lt;/number&gt;&lt;dates&gt;&lt;year&gt;2015&lt;/year&gt;&lt;/dates&gt;&lt;work-type&gt;Article&lt;/work-type&gt;&lt;urls&gt;&lt;related-urls&gt;&lt;url&gt;https://www.scopus.com/inward/record.uri?eid=2-s2.0-84953840371&amp;amp;doi=10.1016%2fj.schres.2015.09.007&amp;amp;partnerID=40&amp;amp;md5=dfcf215a099dbf341505c602ea7267da&lt;/url&gt;&lt;/related-urls&gt;&lt;/urls&gt;&lt;electronic-resource-num&gt;10.1016/j.schres.2015.09.007&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[1</w:t>
            </w:r>
            <w:r>
              <w:rPr>
                <w:rFonts w:asciiTheme="minorHAnsi" w:hAnsiTheme="minorHAnsi" w:cstheme="minorHAnsi"/>
                <w:noProof/>
                <w:sz w:val="20"/>
                <w:szCs w:val="20"/>
              </w:rPr>
              <w:t>1</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4192BE6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37 FEP</w:t>
            </w:r>
          </w:p>
          <w:p w14:paraId="35A090B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59 HCs</w:t>
            </w:r>
          </w:p>
        </w:tc>
        <w:tc>
          <w:tcPr>
            <w:tcW w:w="1467" w:type="dxa"/>
            <w:shd w:val="clear" w:color="auto" w:fill="auto"/>
          </w:tcPr>
          <w:p w14:paraId="6BDBFDD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23 FEP</w:t>
            </w:r>
          </w:p>
          <w:p w14:paraId="71A600A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w:t>
            </w:r>
            <w:r>
              <w:rPr>
                <w:rFonts w:asciiTheme="minorHAnsi" w:hAnsiTheme="minorHAnsi" w:cstheme="minorHAnsi"/>
                <w:sz w:val="20"/>
                <w:szCs w:val="20"/>
              </w:rPr>
              <w:t>1</w:t>
            </w:r>
            <w:r w:rsidRPr="002F5B6D">
              <w:rPr>
                <w:rFonts w:asciiTheme="minorHAnsi" w:hAnsiTheme="minorHAnsi" w:cstheme="minorHAnsi"/>
                <w:sz w:val="20"/>
                <w:szCs w:val="20"/>
              </w:rPr>
              <w:t xml:space="preserve"> HCs</w:t>
            </w:r>
          </w:p>
          <w:p w14:paraId="08735DD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CE38E8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0DF4B7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2160366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28.3</w:t>
            </w:r>
          </w:p>
          <w:p w14:paraId="0314038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65%</w:t>
            </w:r>
          </w:p>
          <w:p w14:paraId="31D74FE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48 months</w:t>
            </w:r>
          </w:p>
          <w:p w14:paraId="2C20CA7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104835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11 on AP at follow-up</w:t>
            </w:r>
          </w:p>
          <w:p w14:paraId="252F4BF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2830945" w14:textId="77777777" w:rsidR="0049307F" w:rsidRPr="00AF0334"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 xml:space="preserve">Diagnoses: </w:t>
            </w:r>
            <w:r w:rsidRPr="002F5B6D">
              <w:rPr>
                <w:rFonts w:asciiTheme="minorHAnsi" w:hAnsiTheme="minorHAnsi" w:cstheme="minorHAnsi"/>
                <w:sz w:val="20"/>
                <w:szCs w:val="20"/>
              </w:rPr>
              <w:t xml:space="preserve">Schizophrenia (n = 6), schizophreniform disorder (n = 1), schizoaffective disorder (n=3), psychotic disorder not otherwise </w:t>
            </w:r>
            <w:r w:rsidRPr="00AF0334">
              <w:rPr>
                <w:rFonts w:asciiTheme="minorHAnsi" w:hAnsiTheme="minorHAnsi" w:cstheme="minorHAnsi"/>
                <w:sz w:val="20"/>
                <w:szCs w:val="20"/>
              </w:rPr>
              <w:t>specified (4) and delusional disorder (n=1) were defined as non-affective types of psychoses whereas bipolar I disorder (n = 6) and major depressive</w:t>
            </w:r>
          </w:p>
          <w:p w14:paraId="180771AD"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0334">
              <w:rPr>
                <w:rFonts w:asciiTheme="minorHAnsi" w:hAnsiTheme="minorHAnsi" w:cstheme="minorHAnsi"/>
                <w:sz w:val="20"/>
                <w:szCs w:val="20"/>
              </w:rPr>
              <w:t>disorder, recurrent (n = 2) defined as affective types of psychoses</w:t>
            </w:r>
          </w:p>
          <w:p w14:paraId="70A0AE4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p>
          <w:p w14:paraId="5F4A0935"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tc>
        <w:tc>
          <w:tcPr>
            <w:tcW w:w="2410" w:type="dxa"/>
            <w:shd w:val="clear" w:color="auto" w:fill="auto"/>
          </w:tcPr>
          <w:p w14:paraId="365015C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roofErr w:type="spellStart"/>
            <w:r w:rsidRPr="002F5B6D">
              <w:rPr>
                <w:rFonts w:asciiTheme="minorHAnsi" w:hAnsiTheme="minorHAnsi" w:cstheme="minorHAnsi"/>
                <w:color w:val="000000"/>
                <w:sz w:val="20"/>
                <w:szCs w:val="20"/>
              </w:rPr>
              <w:lastRenderedPageBreak/>
              <w:t>TMT</w:t>
            </w:r>
            <w:r>
              <w:rPr>
                <w:rFonts w:asciiTheme="minorHAnsi" w:hAnsiTheme="minorHAnsi" w:cstheme="minorHAnsi"/>
                <w:color w:val="000000"/>
                <w:sz w:val="20"/>
                <w:szCs w:val="20"/>
              </w:rPr>
              <w:t>a</w:t>
            </w:r>
            <w:proofErr w:type="spellEnd"/>
            <w:r w:rsidRPr="002F5B6D">
              <w:rPr>
                <w:rFonts w:asciiTheme="minorHAnsi" w:hAnsiTheme="minorHAnsi" w:cstheme="minorHAnsi"/>
                <w:color w:val="000000"/>
                <w:sz w:val="20"/>
                <w:szCs w:val="20"/>
              </w:rPr>
              <w:t>,</w:t>
            </w:r>
            <w:r>
              <w:rPr>
                <w:rFonts w:asciiTheme="minorHAnsi" w:hAnsiTheme="minorHAnsi" w:cstheme="minorHAnsi"/>
                <w:color w:val="000000"/>
                <w:sz w:val="20"/>
                <w:szCs w:val="20"/>
              </w:rPr>
              <w:t xml:space="preserve"> BACS, Verbal fluency – categories, Verbal fluency – letters,</w:t>
            </w:r>
            <w:r w:rsidRPr="002F5B6D">
              <w:rPr>
                <w:rFonts w:asciiTheme="minorHAnsi" w:hAnsiTheme="minorHAnsi" w:cstheme="minorHAnsi"/>
                <w:color w:val="000000"/>
                <w:sz w:val="20"/>
                <w:szCs w:val="20"/>
              </w:rPr>
              <w:t xml:space="preserve"> CPT</w:t>
            </w:r>
            <w:r>
              <w:rPr>
                <w:rFonts w:asciiTheme="minorHAnsi" w:hAnsiTheme="minorHAnsi" w:cstheme="minorHAnsi"/>
                <w:color w:val="000000"/>
                <w:sz w:val="20"/>
                <w:szCs w:val="20"/>
              </w:rPr>
              <w:t>-IP</w:t>
            </w:r>
            <w:r w:rsidRPr="002F5B6D">
              <w:rPr>
                <w:rFonts w:asciiTheme="minorHAnsi" w:hAnsiTheme="minorHAnsi" w:cstheme="minorHAnsi"/>
                <w:color w:val="000000"/>
                <w:sz w:val="20"/>
                <w:szCs w:val="20"/>
              </w:rPr>
              <w:t>, WMS</w:t>
            </w:r>
            <w:r>
              <w:rPr>
                <w:rFonts w:asciiTheme="minorHAnsi" w:hAnsiTheme="minorHAnsi" w:cstheme="minorHAnsi"/>
                <w:color w:val="000000"/>
                <w:sz w:val="20"/>
                <w:szCs w:val="20"/>
              </w:rPr>
              <w:t>-Spatial span, LNS</w:t>
            </w:r>
            <w:r w:rsidRPr="002F5B6D">
              <w:rPr>
                <w:rFonts w:asciiTheme="minorHAnsi" w:hAnsiTheme="minorHAnsi" w:cstheme="minorHAnsi"/>
                <w:color w:val="000000"/>
                <w:sz w:val="20"/>
                <w:szCs w:val="20"/>
              </w:rPr>
              <w:t>, HVLT</w:t>
            </w:r>
            <w:r>
              <w:rPr>
                <w:rFonts w:asciiTheme="minorHAnsi" w:hAnsiTheme="minorHAnsi" w:cstheme="minorHAnsi"/>
                <w:color w:val="000000"/>
                <w:sz w:val="20"/>
                <w:szCs w:val="20"/>
              </w:rPr>
              <w:t>-</w:t>
            </w:r>
            <w:r w:rsidRPr="002F5B6D">
              <w:rPr>
                <w:rFonts w:asciiTheme="minorHAnsi" w:hAnsiTheme="minorHAnsi" w:cstheme="minorHAnsi"/>
                <w:color w:val="000000"/>
                <w:sz w:val="20"/>
                <w:szCs w:val="20"/>
              </w:rPr>
              <w:t>R, BVMT, NAB</w:t>
            </w:r>
            <w:r>
              <w:rPr>
                <w:rFonts w:asciiTheme="minorHAnsi" w:hAnsiTheme="minorHAnsi" w:cstheme="minorHAnsi"/>
                <w:color w:val="000000"/>
                <w:sz w:val="20"/>
                <w:szCs w:val="20"/>
              </w:rPr>
              <w:t>-</w:t>
            </w:r>
            <w:r w:rsidRPr="002F5B6D">
              <w:rPr>
                <w:rFonts w:asciiTheme="minorHAnsi" w:hAnsiTheme="minorHAnsi" w:cstheme="minorHAnsi"/>
                <w:color w:val="000000"/>
                <w:sz w:val="20"/>
                <w:szCs w:val="20"/>
              </w:rPr>
              <w:lastRenderedPageBreak/>
              <w:t>mazes, MSCEIT</w:t>
            </w:r>
            <w:r>
              <w:rPr>
                <w:rFonts w:asciiTheme="minorHAnsi" w:hAnsiTheme="minorHAnsi" w:cstheme="minorHAnsi"/>
                <w:color w:val="000000"/>
                <w:sz w:val="20"/>
                <w:szCs w:val="20"/>
              </w:rPr>
              <w:t>-managing emotions</w:t>
            </w:r>
          </w:p>
          <w:p w14:paraId="3960B090"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4D62576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HCs: Yes</w:t>
            </w:r>
          </w:p>
          <w:p w14:paraId="50C01B7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No</w:t>
            </w:r>
          </w:p>
          <w:p w14:paraId="74EB0A55"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77F8581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0D59267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3025FD59"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3C750FC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71EC2ED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Visual learning and memory</w:t>
            </w:r>
          </w:p>
          <w:p w14:paraId="0CCD181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Verbal learning and memory</w:t>
            </w:r>
          </w:p>
          <w:p w14:paraId="3321F01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tc>
      </w:tr>
      <w:tr w:rsidR="0049307F" w:rsidRPr="002F5B6D" w14:paraId="387DD019"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4239E76F" w14:textId="77777777" w:rsidR="0049307F" w:rsidRPr="000B1368" w:rsidRDefault="0049307F" w:rsidP="00D26E27">
            <w:pPr>
              <w:rPr>
                <w:rFonts w:asciiTheme="minorHAnsi" w:hAnsiTheme="minorHAnsi" w:cstheme="minorHAnsi"/>
                <w:b w:val="0"/>
                <w:bCs w:val="0"/>
                <w:sz w:val="20"/>
                <w:szCs w:val="20"/>
              </w:rPr>
            </w:pPr>
            <w:r w:rsidRPr="000B1368">
              <w:rPr>
                <w:rFonts w:asciiTheme="minorHAnsi" w:hAnsiTheme="minorHAnsi" w:cstheme="minorHAnsi"/>
                <w:sz w:val="20"/>
                <w:szCs w:val="20"/>
              </w:rPr>
              <w:lastRenderedPageBreak/>
              <w:t>Leeson 200</w:t>
            </w:r>
            <w:r>
              <w:rPr>
                <w:rFonts w:asciiTheme="minorHAnsi" w:hAnsiTheme="minorHAnsi" w:cstheme="minorHAnsi"/>
                <w:sz w:val="20"/>
                <w:szCs w:val="20"/>
              </w:rPr>
              <w:t>9 [12]</w:t>
            </w:r>
          </w:p>
          <w:p w14:paraId="42706A3C" w14:textId="77777777" w:rsidR="0049307F" w:rsidRPr="002F5B6D" w:rsidRDefault="0049307F" w:rsidP="00D26E27">
            <w:pPr>
              <w:rPr>
                <w:rFonts w:asciiTheme="minorHAnsi" w:hAnsiTheme="minorHAnsi" w:cstheme="minorHAnsi"/>
                <w:sz w:val="20"/>
                <w:szCs w:val="20"/>
              </w:rPr>
            </w:pPr>
          </w:p>
        </w:tc>
        <w:tc>
          <w:tcPr>
            <w:tcW w:w="1472" w:type="dxa"/>
            <w:shd w:val="clear" w:color="auto" w:fill="BDD6EE" w:themeFill="accent5" w:themeFillTint="66"/>
          </w:tcPr>
          <w:p w14:paraId="6DA862A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54 FEP</w:t>
            </w:r>
          </w:p>
        </w:tc>
        <w:tc>
          <w:tcPr>
            <w:tcW w:w="1467" w:type="dxa"/>
            <w:shd w:val="clear" w:color="auto" w:fill="BDD6EE" w:themeFill="accent5" w:themeFillTint="66"/>
          </w:tcPr>
          <w:p w14:paraId="6FDC845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54 FEP</w:t>
            </w:r>
          </w:p>
        </w:tc>
        <w:tc>
          <w:tcPr>
            <w:tcW w:w="4327" w:type="dxa"/>
            <w:shd w:val="clear" w:color="auto" w:fill="BDD6EE" w:themeFill="accent5" w:themeFillTint="66"/>
          </w:tcPr>
          <w:p w14:paraId="79CEE7E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31F20"/>
                <w:sz w:val="20"/>
                <w:szCs w:val="20"/>
              </w:rPr>
            </w:pPr>
            <w:r>
              <w:rPr>
                <w:rFonts w:asciiTheme="minorHAnsi" w:hAnsiTheme="minorHAnsi" w:cstheme="minorHAnsi"/>
                <w:sz w:val="20"/>
                <w:szCs w:val="20"/>
              </w:rPr>
              <w:t>Diagnoses:</w:t>
            </w:r>
            <w:r>
              <w:rPr>
                <w:rFonts w:asciiTheme="minorHAnsi" w:hAnsiTheme="minorHAnsi" w:cstheme="minorHAnsi"/>
                <w:color w:val="231F20"/>
                <w:sz w:val="20"/>
                <w:szCs w:val="20"/>
              </w:rPr>
              <w:t xml:space="preserve">  F</w:t>
            </w:r>
            <w:r w:rsidRPr="000B1368">
              <w:rPr>
                <w:rFonts w:asciiTheme="minorHAnsi" w:hAnsiTheme="minorHAnsi" w:cstheme="minorHAnsi"/>
                <w:color w:val="231F20"/>
                <w:sz w:val="20"/>
                <w:szCs w:val="20"/>
              </w:rPr>
              <w:t xml:space="preserve">irst-episode schizophrenia or </w:t>
            </w:r>
            <w:r w:rsidRPr="0055229A">
              <w:rPr>
                <w:rFonts w:asciiTheme="minorHAnsi" w:hAnsiTheme="minorHAnsi" w:cstheme="minorHAnsi"/>
                <w:color w:val="231F20"/>
                <w:sz w:val="20"/>
                <w:szCs w:val="20"/>
              </w:rPr>
              <w:t>schizoaffective disorder</w:t>
            </w:r>
          </w:p>
          <w:p w14:paraId="11A2ABEF"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10" w:type="dxa"/>
            <w:shd w:val="clear" w:color="auto" w:fill="BDD6EE" w:themeFill="accent5" w:themeFillTint="66"/>
          </w:tcPr>
          <w:p w14:paraId="28AAB9C8"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0B1368">
              <w:rPr>
                <w:rFonts w:asciiTheme="minorHAnsi" w:hAnsiTheme="minorHAnsi" w:cstheme="minorHAnsi"/>
                <w:color w:val="000000"/>
                <w:sz w:val="20"/>
                <w:szCs w:val="20"/>
              </w:rPr>
              <w:t xml:space="preserve">IQ, CANTAB </w:t>
            </w:r>
            <w:r>
              <w:rPr>
                <w:rFonts w:asciiTheme="minorHAnsi" w:hAnsiTheme="minorHAnsi" w:cstheme="minorHAnsi"/>
                <w:color w:val="000000"/>
                <w:sz w:val="20"/>
                <w:szCs w:val="20"/>
              </w:rPr>
              <w:t>S</w:t>
            </w:r>
            <w:r w:rsidRPr="000B1368">
              <w:rPr>
                <w:rFonts w:asciiTheme="minorHAnsi" w:hAnsiTheme="minorHAnsi" w:cstheme="minorHAnsi"/>
                <w:color w:val="000000"/>
                <w:sz w:val="20"/>
                <w:szCs w:val="20"/>
              </w:rPr>
              <w:t>WM</w:t>
            </w:r>
          </w:p>
        </w:tc>
        <w:tc>
          <w:tcPr>
            <w:tcW w:w="2693" w:type="dxa"/>
            <w:shd w:val="clear" w:color="auto" w:fill="BDD6EE" w:themeFill="accent5" w:themeFillTint="66"/>
          </w:tcPr>
          <w:p w14:paraId="38A5EBD9"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5055B48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02FB90F0"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07F3FE4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366E173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Working memory</w:t>
            </w:r>
          </w:p>
        </w:tc>
      </w:tr>
      <w:tr w:rsidR="0049307F" w:rsidRPr="002F5B6D" w14:paraId="7380665B"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4DA516F0"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Leeson 2010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&lt;EndNote&gt;&lt;Cite&gt;&lt;Author&gt;Leeson&lt;/Author&gt;&lt;Year&gt;2010&lt;/Year&gt;&lt;RecNum&gt;2586&lt;/RecNum&gt;&lt;DisplayText&gt;[12]&lt;/DisplayText&gt;&lt;record&gt;&lt;rec-number&gt;2586&lt;/rec-number&gt;&lt;foreign-keys&gt;&lt;key app="EN" db-id="vdtxddfx1aa5d2e50ahpz2tnsfxppa2wa5tz" timestamp="1618853615"&gt;2586&lt;/key&gt;&lt;/foreign-keys&gt;&lt;ref-type name="Journal Article"&gt;17&lt;/ref-type&gt;&lt;contributors&gt;&lt;authors&gt;&lt;author&gt;Leeson, V. C.&lt;/author&gt;&lt;author&gt;Barnes, T. R. E.&lt;/author&gt;&lt;author&gt;Harrison, M.&lt;/author&gt;&lt;author&gt;Matheson, E.&lt;/author&gt;&lt;author&gt;Harrison, I.&lt;/author&gt;&lt;author&gt;Mutsatsa, S. H.&lt;/author&gt;&lt;author&gt;Ron, M. A.&lt;/author&gt;&lt;author&gt;Joyce, E. M.&lt;/author&gt;&lt;/authors&gt;&lt;/contributors&gt;&lt;titles&gt;&lt;title&gt;The relationship between IQ, memory, executive function, and processing speed in recent-onset psychosis: 1-year stability and clinical outcome&lt;/title&gt;&lt;secondary-title&gt;Schizophrenia Bulletin&lt;/secondary-title&gt;&lt;/titles&gt;&lt;periodical&gt;&lt;full-title&gt;Schizophrenia Bulletin&lt;/full-title&gt;&lt;/periodical&gt;&lt;pages&gt;400-409&lt;/pages&gt;&lt;volume&gt;36&lt;/volume&gt;&lt;number&gt;2&lt;/number&gt;&lt;dates&gt;&lt;year&gt;2010&lt;/year&gt;&lt;/dates&gt;&lt;work-type&gt;Article&lt;/work-type&gt;&lt;urls&gt;&lt;related-urls&gt;&lt;url&gt;https://www.scopus.com/inward/record.uri?eid=2-s2.0-77749254675&amp;amp;doi=10.1093%2fschbul%2fsbn100&amp;amp;partnerID=40&amp;amp;md5=65c93b2ac36d199f4e6305370107268f&lt;/url&gt;&lt;/related-urls&gt;&lt;/urls&gt;&lt;electronic-resource-num&gt;10.1093/schbul/sbn100&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[1</w:t>
            </w:r>
            <w:r>
              <w:rPr>
                <w:rFonts w:asciiTheme="minorHAnsi" w:hAnsiTheme="minorHAnsi" w:cstheme="minorHAnsi"/>
                <w:noProof/>
                <w:sz w:val="20"/>
                <w:szCs w:val="20"/>
              </w:rPr>
              <w:t>3</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r w:rsidRPr="00FA431F">
              <w:rPr>
                <w:rFonts w:asciiTheme="minorHAnsi" w:hAnsiTheme="minorHAnsi" w:cstheme="minorHAnsi"/>
                <w:sz w:val="20"/>
                <w:szCs w:val="20"/>
                <w:vertAlign w:val="superscript"/>
              </w:rPr>
              <w:t>b</w:t>
            </w:r>
          </w:p>
        </w:tc>
        <w:tc>
          <w:tcPr>
            <w:tcW w:w="1472" w:type="dxa"/>
            <w:shd w:val="clear" w:color="auto" w:fill="auto"/>
          </w:tcPr>
          <w:p w14:paraId="516DD67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29 FEP</w:t>
            </w:r>
          </w:p>
          <w:p w14:paraId="7DC8A46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29 HCs</w:t>
            </w:r>
          </w:p>
        </w:tc>
        <w:tc>
          <w:tcPr>
            <w:tcW w:w="1467" w:type="dxa"/>
            <w:shd w:val="clear" w:color="auto" w:fill="auto"/>
          </w:tcPr>
          <w:p w14:paraId="1558378C"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29 FEP</w:t>
            </w:r>
          </w:p>
          <w:p w14:paraId="7457C2CF"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29 HCs</w:t>
            </w:r>
          </w:p>
          <w:p w14:paraId="65D96DF1"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15BA25F" w14:textId="77777777" w:rsidR="0049307F" w:rsidRDefault="0049307F" w:rsidP="00D26E27">
            <w:pPr>
              <w:tabs>
                <w:tab w:val="left" w:pos="102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370FEF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70F20525"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Mean a</w:t>
            </w:r>
            <w:r w:rsidRPr="000B1368">
              <w:rPr>
                <w:rFonts w:asciiTheme="minorHAnsi" w:hAnsiTheme="minorHAnsi" w:cstheme="minorHAnsi"/>
                <w:sz w:val="20"/>
                <w:szCs w:val="20"/>
              </w:rPr>
              <w:t>ge</w:t>
            </w:r>
            <w:r>
              <w:rPr>
                <w:rFonts w:asciiTheme="minorHAnsi" w:hAnsiTheme="minorHAnsi" w:cstheme="minorHAnsi"/>
                <w:sz w:val="20"/>
                <w:szCs w:val="20"/>
              </w:rPr>
              <w:t>:</w:t>
            </w:r>
            <w:r w:rsidRPr="000B1368">
              <w:rPr>
                <w:rFonts w:asciiTheme="minorHAnsi" w:hAnsiTheme="minorHAnsi" w:cstheme="minorHAnsi"/>
                <w:sz w:val="20"/>
                <w:szCs w:val="20"/>
              </w:rPr>
              <w:t xml:space="preserve"> 26.77</w:t>
            </w:r>
            <w:r>
              <w:rPr>
                <w:rFonts w:asciiTheme="minorHAnsi" w:hAnsiTheme="minorHAnsi" w:cstheme="minorHAnsi"/>
                <w:sz w:val="20"/>
                <w:szCs w:val="20"/>
              </w:rPr>
              <w:t xml:space="preserve"> </w:t>
            </w:r>
          </w:p>
          <w:p w14:paraId="0FBC5E3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Male: </w:t>
            </w:r>
            <w:r w:rsidRPr="000B1368">
              <w:rPr>
                <w:rFonts w:asciiTheme="minorHAnsi" w:hAnsiTheme="minorHAnsi" w:cstheme="minorHAnsi"/>
                <w:sz w:val="20"/>
                <w:szCs w:val="20"/>
              </w:rPr>
              <w:t xml:space="preserve">64% </w:t>
            </w:r>
            <w:r>
              <w:rPr>
                <w:rFonts w:asciiTheme="minorHAnsi" w:hAnsiTheme="minorHAnsi" w:cstheme="minorHAnsi"/>
                <w:sz w:val="20"/>
                <w:szCs w:val="20"/>
              </w:rPr>
              <w:t>(for entire sample, not just those with follow-up data)</w:t>
            </w:r>
          </w:p>
          <w:p w14:paraId="487754E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2500CB2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A7D8715"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“Most patients” being prescribed antipsychotic medication</w:t>
            </w:r>
          </w:p>
          <w:p w14:paraId="2CB3FF2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05062C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31F20"/>
                <w:sz w:val="20"/>
                <w:szCs w:val="20"/>
              </w:rPr>
            </w:pPr>
            <w:r>
              <w:rPr>
                <w:rFonts w:asciiTheme="minorHAnsi" w:hAnsiTheme="minorHAnsi" w:cstheme="minorHAnsi"/>
                <w:sz w:val="20"/>
                <w:szCs w:val="20"/>
              </w:rPr>
              <w:t>Diagnoses:</w:t>
            </w:r>
            <w:r>
              <w:rPr>
                <w:rFonts w:asciiTheme="minorHAnsi" w:hAnsiTheme="minorHAnsi" w:cstheme="minorHAnsi"/>
                <w:color w:val="231F20"/>
                <w:sz w:val="20"/>
                <w:szCs w:val="20"/>
              </w:rPr>
              <w:t xml:space="preserve">  F</w:t>
            </w:r>
            <w:r w:rsidRPr="000B1368">
              <w:rPr>
                <w:rFonts w:asciiTheme="minorHAnsi" w:hAnsiTheme="minorHAnsi" w:cstheme="minorHAnsi"/>
                <w:color w:val="231F20"/>
                <w:sz w:val="20"/>
                <w:szCs w:val="20"/>
              </w:rPr>
              <w:t>irst-episode schizophrenia or schizoaffective disorder</w:t>
            </w:r>
          </w:p>
          <w:p w14:paraId="76EAE799"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231F20"/>
                <w:sz w:val="20"/>
                <w:szCs w:val="20"/>
              </w:rPr>
            </w:pPr>
          </w:p>
          <w:p w14:paraId="2CC3E154"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IQ-matched - so no difference between groups on IQ</w:t>
            </w:r>
          </w:p>
        </w:tc>
        <w:tc>
          <w:tcPr>
            <w:tcW w:w="2410" w:type="dxa"/>
            <w:shd w:val="clear" w:color="auto" w:fill="auto"/>
          </w:tcPr>
          <w:p w14:paraId="71A81A05"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B1368">
              <w:rPr>
                <w:rFonts w:asciiTheme="minorHAnsi" w:hAnsiTheme="minorHAnsi" w:cstheme="minorHAnsi"/>
                <w:sz w:val="20"/>
                <w:szCs w:val="20"/>
              </w:rPr>
              <w:t>Information, Arithmetic</w:t>
            </w:r>
            <w:r w:rsidRPr="000B1368">
              <w:rPr>
                <w:rFonts w:asciiTheme="minorHAnsi" w:hAnsiTheme="minorHAnsi" w:cstheme="minorHAnsi"/>
                <w:color w:val="000000"/>
                <w:sz w:val="20"/>
                <w:szCs w:val="20"/>
              </w:rPr>
              <w:t>, Block Design, Digit Symbol</w:t>
            </w:r>
          </w:p>
          <w:p w14:paraId="58FB2F1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374AA08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44FD621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47A7E5C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14:paraId="0F27586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7376BE4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Visuospatial</w:t>
            </w:r>
          </w:p>
          <w:p w14:paraId="2D6EB4B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0B177AF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Construction and visuospatial skills</w:t>
            </w:r>
          </w:p>
          <w:p w14:paraId="1ED52F3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sz w:val="20"/>
                <w:szCs w:val="20"/>
              </w:rPr>
              <w:t xml:space="preserve"> </w:t>
            </w:r>
          </w:p>
        </w:tc>
      </w:tr>
      <w:tr w:rsidR="0049307F" w:rsidRPr="002F5B6D" w14:paraId="1349C050"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1FE39F0E"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Lindgren 2020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&lt;EndNote&gt;&lt;Cite&gt;&lt;Author&gt;Lindgren&lt;/Author&gt;&lt;Year&gt;2020&lt;/Year&gt;&lt;RecNum&gt;1990&lt;/RecNum&gt;&lt;DisplayText&gt;[13]&lt;/DisplayText&gt;&lt;record&gt;&lt;rec-number&gt;1990&lt;/rec-number&gt;&lt;foreign-keys&gt;&lt;key app="EN" db-id="vdtxddfx1aa5d2e50ahpz2tnsfxppa2wa5tz" timestamp="1618853615"&gt;1990&lt;/key&gt;&lt;/foreign-keys&gt;&lt;ref-type name="Journal Article"&gt;17&lt;/ref-type&gt;&lt;contributors&gt;&lt;authors&gt;&lt;author&gt;Lindgren, M.&lt;/author&gt;&lt;author&gt;Birling, H.&lt;/author&gt;&lt;author&gt;Kieseppä, T.&lt;/author&gt;&lt;author&gt;Tuulio-Henriksson, A.&lt;/author&gt;&lt;/authors&gt;&lt;/contributors&gt;&lt;titles&gt;&lt;title&gt;Is cognitive performance associated with anxiety and depression in first-episode psychosis?&lt;/title&gt;&lt;secondary-title&gt;Journal of Affective Disorders&lt;/secondary-title&gt;&lt;/titles&gt;&lt;periodical&gt;&lt;full-title&gt;Journal of Affective Disorders&lt;/full-title&gt;&lt;/periodical&gt;&lt;pages&gt;221-227&lt;/pages&gt;&lt;volume&gt;263&lt;/volume&gt;&lt;dates&gt;&lt;year&gt;2020&lt;/year&gt;&lt;/dates&gt;&lt;work-type&gt;Article&lt;/work-type&gt;&lt;urls&gt;&lt;related-urls&gt;&lt;url&gt;https://www.scopus.com/inward/record.uri?eid=2-s2.0-85075954044&amp;amp;doi=10.1016%2fj.jad.2019.11.161&amp;amp;partnerID=40&amp;amp;md5=786e3799faf86423521f932dcade26ef&lt;/url&gt;&lt;/related-urls&gt;&lt;/urls&gt;&lt;electronic-resource-num&gt;10.1016/j.jad.2019.11.161&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[1</w:t>
            </w:r>
            <w:r>
              <w:rPr>
                <w:rFonts w:asciiTheme="minorHAnsi" w:hAnsiTheme="minorHAnsi" w:cstheme="minorHAnsi"/>
                <w:noProof/>
                <w:sz w:val="20"/>
                <w:szCs w:val="20"/>
              </w:rPr>
              <w:t>4</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7A59A86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52 FEP</w:t>
            </w:r>
          </w:p>
          <w:p w14:paraId="5C9FAE0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62 HCs</w:t>
            </w:r>
          </w:p>
        </w:tc>
        <w:tc>
          <w:tcPr>
            <w:tcW w:w="1467" w:type="dxa"/>
            <w:shd w:val="clear" w:color="auto" w:fill="BDD6EE" w:themeFill="accent5" w:themeFillTint="66"/>
          </w:tcPr>
          <w:p w14:paraId="74E4E8C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32 FEP</w:t>
            </w:r>
          </w:p>
          <w:p w14:paraId="0CC34C7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44 HCs</w:t>
            </w:r>
          </w:p>
          <w:p w14:paraId="3B5995B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6D0C26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41BEC31B"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4E4FCCFB"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26.7</w:t>
            </w:r>
          </w:p>
          <w:p w14:paraId="6677A1C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Male: 59.6% </w:t>
            </w:r>
            <w:r>
              <w:rPr>
                <w:rFonts w:asciiTheme="minorHAnsi" w:hAnsiTheme="minorHAnsi" w:cstheme="minorHAnsi"/>
                <w:sz w:val="20"/>
                <w:szCs w:val="20"/>
              </w:rPr>
              <w:t>Follow-up period: 12 months</w:t>
            </w:r>
          </w:p>
          <w:p w14:paraId="1686656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CEBE70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94.2% on antipsychotic at baseline</w:t>
            </w:r>
          </w:p>
          <w:p w14:paraId="410B82A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71.9% on antipsychotic at FU</w:t>
            </w:r>
          </w:p>
          <w:p w14:paraId="71A07C4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4CCF62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Non-affective</w:t>
            </w:r>
          </w:p>
          <w:p w14:paraId="360B225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431089E"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tc>
        <w:tc>
          <w:tcPr>
            <w:tcW w:w="2410" w:type="dxa"/>
            <w:shd w:val="clear" w:color="auto" w:fill="BDD6EE" w:themeFill="accent5" w:themeFillTint="66"/>
          </w:tcPr>
          <w:p w14:paraId="48248B4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WAIS</w:t>
            </w:r>
            <w:r>
              <w:rPr>
                <w:rFonts w:asciiTheme="minorHAnsi" w:hAnsiTheme="minorHAnsi" w:cstheme="minorHAnsi"/>
                <w:color w:val="000000"/>
                <w:sz w:val="20"/>
                <w:szCs w:val="20"/>
              </w:rPr>
              <w:t>-III (Block design, Vocabulary, DSST)</w:t>
            </w:r>
            <w:r w:rsidRPr="002F5B6D">
              <w:rPr>
                <w:rFonts w:asciiTheme="minorHAnsi" w:hAnsiTheme="minorHAnsi" w:cstheme="minorHAnsi"/>
                <w:color w:val="000000"/>
                <w:sz w:val="20"/>
                <w:szCs w:val="20"/>
              </w:rPr>
              <w:t xml:space="preserve"> WMS</w:t>
            </w:r>
            <w:r>
              <w:rPr>
                <w:rFonts w:asciiTheme="minorHAnsi" w:hAnsiTheme="minorHAnsi" w:cstheme="minorHAnsi"/>
                <w:color w:val="000000"/>
                <w:sz w:val="20"/>
                <w:szCs w:val="20"/>
              </w:rPr>
              <w:t>-III (LMI, LMII, LMII-delayed)</w:t>
            </w:r>
            <w:r w:rsidRPr="002F5B6D">
              <w:rPr>
                <w:rFonts w:asciiTheme="minorHAnsi" w:hAnsiTheme="minorHAnsi" w:cstheme="minorHAnsi"/>
                <w:color w:val="000000"/>
                <w:sz w:val="20"/>
                <w:szCs w:val="20"/>
              </w:rPr>
              <w:t xml:space="preserve">, </w:t>
            </w:r>
            <w:proofErr w:type="spellStart"/>
            <w:r w:rsidRPr="002F5B6D">
              <w:rPr>
                <w:rFonts w:asciiTheme="minorHAnsi" w:hAnsiTheme="minorHAnsi" w:cstheme="minorHAnsi"/>
                <w:color w:val="000000"/>
                <w:sz w:val="20"/>
                <w:szCs w:val="20"/>
              </w:rPr>
              <w:t>TMT</w:t>
            </w:r>
            <w:r>
              <w:rPr>
                <w:rFonts w:asciiTheme="minorHAnsi" w:hAnsiTheme="minorHAnsi" w:cstheme="minorHAnsi"/>
                <w:color w:val="000000"/>
                <w:sz w:val="20"/>
                <w:szCs w:val="20"/>
              </w:rPr>
              <w:t>a</w:t>
            </w:r>
            <w:proofErr w:type="spellEnd"/>
            <w:r w:rsidRPr="002F5B6D">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TMTb</w:t>
            </w:r>
            <w:proofErr w:type="spellEnd"/>
            <w:r>
              <w:rPr>
                <w:rFonts w:asciiTheme="minorHAnsi" w:hAnsiTheme="minorHAnsi" w:cstheme="minorHAnsi"/>
                <w:color w:val="000000"/>
                <w:sz w:val="20"/>
                <w:szCs w:val="20"/>
              </w:rPr>
              <w:t>, FTT</w:t>
            </w:r>
            <w:r w:rsidRPr="002F5B6D">
              <w:rPr>
                <w:rFonts w:asciiTheme="minorHAnsi" w:hAnsiTheme="minorHAnsi" w:cstheme="minorHAnsi"/>
                <w:color w:val="000000"/>
                <w:sz w:val="20"/>
                <w:szCs w:val="20"/>
              </w:rPr>
              <w:t>, CPT-IP</w:t>
            </w:r>
            <w:r>
              <w:rPr>
                <w:rFonts w:asciiTheme="minorHAnsi" w:hAnsiTheme="minorHAnsi" w:cstheme="minorHAnsi"/>
                <w:color w:val="000000"/>
                <w:sz w:val="20"/>
                <w:szCs w:val="20"/>
              </w:rPr>
              <w:t xml:space="preserve"> d-prime</w:t>
            </w:r>
            <w:r w:rsidRPr="002F5B6D">
              <w:rPr>
                <w:rFonts w:asciiTheme="minorHAnsi" w:hAnsiTheme="minorHAnsi" w:cstheme="minorHAnsi"/>
                <w:color w:val="000000"/>
                <w:sz w:val="20"/>
                <w:szCs w:val="20"/>
              </w:rPr>
              <w:t xml:space="preserve">, Hinting Task, Spatial span, </w:t>
            </w:r>
          </w:p>
          <w:p w14:paraId="3CFF5877"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2AF19FE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128F3BA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1BEF4E8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46A37B7C"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08C52EF9"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0FA7C1A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31BCEA2D"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3770974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7567DA2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2C28EAD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Visual learning and memory</w:t>
            </w:r>
          </w:p>
          <w:p w14:paraId="38C586C8"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0CD0703D"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p w14:paraId="336E95E0"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Construction and visuospatial skills</w:t>
            </w:r>
          </w:p>
          <w:p w14:paraId="3478715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and language skills</w:t>
            </w:r>
          </w:p>
          <w:p w14:paraId="0B9FFA1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4EEC4127"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0F6377E2"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lastRenderedPageBreak/>
              <w:t xml:space="preserve">Liu 2015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&lt;EndNote&gt;&lt;Cite&gt;&lt;Author&gt;Liu&lt;/Author&gt;&lt;Year&gt;2015&lt;/Year&gt;&lt;RecNum&gt;2311&lt;/RecNum&gt;&lt;DisplayText&gt;[24]&lt;/DisplayText&gt;&lt;record&gt;&lt;rec-number&gt;2311&lt;/rec-number&gt;&lt;foreign-keys&gt;&lt;key app="EN" db-id="vdtxddfx1aa5d2e50ahpz2tnsfxppa2wa5tz" timestamp="1618853615"&gt;2311&lt;/key&gt;&lt;/foreign-keys&gt;&lt;ref-type name="Journal Article"&gt;17&lt;/ref-type&gt;&lt;contributors&gt;&lt;authors&gt;&lt;author&gt;Liu, C. C.&lt;/author&gt;&lt;author&gt;Hua, M. S.&lt;/author&gt;&lt;author&gt;Hwang, T. J.&lt;/author&gt;&lt;author&gt;Chiu, C. Y.&lt;/author&gt;&lt;author&gt;Liu, C. M.&lt;/author&gt;&lt;author&gt;Hsieh, M. H.&lt;/author&gt;&lt;author&gt;Chien, Y. L.&lt;/author&gt;&lt;author&gt;Lin, Y. T.&lt;/author&gt;&lt;author&gt;Hwu, H. G.&lt;/author&gt;&lt;/authors&gt;&lt;/contributors&gt;&lt;titles&gt;&lt;title&gt;Neurocognitive functioning of subjects with putative pre-psychotic states and early psychosis&lt;/title&gt;&lt;secondary-title&gt;Schizophrenia Research&lt;/secondary-title&gt;&lt;/titles&gt;&lt;periodical&gt;&lt;full-title&gt;Schizophrenia Research&lt;/full-title&gt;&lt;/periodical&gt;&lt;pages&gt;40-46&lt;/pages&gt;&lt;volume&gt;164&lt;/volume&gt;&lt;number&gt;1-3&lt;/number&gt;&lt;dates&gt;&lt;year&gt;2015&lt;/year&gt;&lt;/dates&gt;&lt;work-type&gt;Article&lt;/work-type&gt;&lt;urls&gt;&lt;related-urls&gt;&lt;url&gt;https://www.scopus.com/inward/record.uri?eid=2-s2.0-84929287731&amp;amp;doi=10.1016%2fj.schres.2015.03.006&amp;amp;partnerID=40&amp;amp;md5=8044a7f7a73e26654126d8addeb8e5bc&lt;/url&gt;&lt;/related-urls&gt;&lt;/urls&gt;&lt;electronic-resource-num&gt;10.1016/j.schres.2015.03.006&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15</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75FAE321"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49 FEP</w:t>
            </w:r>
          </w:p>
          <w:p w14:paraId="34E8548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137 HCs</w:t>
            </w:r>
          </w:p>
        </w:tc>
        <w:tc>
          <w:tcPr>
            <w:tcW w:w="1467" w:type="dxa"/>
            <w:shd w:val="clear" w:color="auto" w:fill="auto"/>
          </w:tcPr>
          <w:p w14:paraId="4FFEF23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27 FEP</w:t>
            </w:r>
          </w:p>
          <w:p w14:paraId="02A0076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117 HCs</w:t>
            </w:r>
          </w:p>
          <w:p w14:paraId="5048837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8E9051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E741F8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77EBAE9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22.34</w:t>
            </w:r>
          </w:p>
          <w:p w14:paraId="27963B5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43.86%</w:t>
            </w:r>
          </w:p>
          <w:p w14:paraId="496E3F2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2579CC3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C9CC016"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Alm</w:t>
            </w:r>
            <w:r w:rsidRPr="002F5B6D">
              <w:rPr>
                <w:rFonts w:asciiTheme="minorHAnsi" w:hAnsiTheme="minorHAnsi" w:cstheme="minorHAnsi"/>
                <w:sz w:val="20"/>
                <w:szCs w:val="20"/>
              </w:rPr>
              <w:t>ost all subjects with FEP were under treatment with second generation antipsychotics</w:t>
            </w:r>
          </w:p>
          <w:p w14:paraId="3481DEDD"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54F9A13" w14:textId="77777777" w:rsidR="0049307F"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Diagnoses: P</w:t>
            </w:r>
            <w:r w:rsidRPr="002F5B6D">
              <w:rPr>
                <w:rFonts w:asciiTheme="minorHAnsi" w:hAnsiTheme="minorHAnsi" w:cstheme="minorHAnsi"/>
                <w:sz w:val="20"/>
                <w:szCs w:val="20"/>
              </w:rPr>
              <w:t>articipants with schizophrenia, schizophreniform disorder,</w:t>
            </w:r>
            <w:r>
              <w:rPr>
                <w:rFonts w:asciiTheme="minorHAnsi" w:hAnsiTheme="minorHAnsi" w:cstheme="minorHAnsi"/>
                <w:sz w:val="20"/>
                <w:szCs w:val="20"/>
              </w:rPr>
              <w:t xml:space="preserve"> </w:t>
            </w:r>
            <w:r w:rsidRPr="002F5B6D">
              <w:rPr>
                <w:rFonts w:asciiTheme="minorHAnsi" w:hAnsiTheme="minorHAnsi" w:cstheme="minorHAnsi"/>
                <w:sz w:val="20"/>
                <w:szCs w:val="20"/>
              </w:rPr>
              <w:t>brief psychotic disorder, or schizoaffective disorder meeting the DSM-IV criteria in the preceding one year.</w:t>
            </w:r>
          </w:p>
          <w:p w14:paraId="09D6CA49" w14:textId="77777777" w:rsidR="0049307F" w:rsidRPr="002F5B6D"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01AFDE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tc>
        <w:tc>
          <w:tcPr>
            <w:tcW w:w="2410" w:type="dxa"/>
            <w:shd w:val="clear" w:color="auto" w:fill="auto"/>
          </w:tcPr>
          <w:p w14:paraId="768B674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CPT, WCST. WAIS-III, WMS</w:t>
            </w:r>
            <w:r>
              <w:rPr>
                <w:rFonts w:asciiTheme="minorHAnsi" w:hAnsiTheme="minorHAnsi" w:cstheme="minorHAnsi"/>
                <w:color w:val="000000"/>
                <w:sz w:val="20"/>
                <w:szCs w:val="20"/>
              </w:rPr>
              <w:t>-III</w:t>
            </w:r>
            <w:r w:rsidRPr="002F5B6D">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Verbal fluency. </w:t>
            </w:r>
          </w:p>
          <w:p w14:paraId="5D05D8E5"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445EBBC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0155D0E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543BF61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1B5C0DA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35854B7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55ACCEC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6184704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Visual learning and memory</w:t>
            </w:r>
          </w:p>
          <w:p w14:paraId="30D3DCB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4AC6FD3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74C32CCD"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588C54C6" w14:textId="77777777" w:rsidR="0049307F" w:rsidRPr="002F5B6D" w:rsidRDefault="0049307F" w:rsidP="00D26E27">
            <w:pPr>
              <w:rPr>
                <w:rFonts w:asciiTheme="minorHAnsi" w:hAnsiTheme="minorHAnsi" w:cstheme="minorHAnsi"/>
                <w:sz w:val="20"/>
                <w:szCs w:val="20"/>
              </w:rPr>
            </w:pPr>
            <w:proofErr w:type="spellStart"/>
            <w:r w:rsidRPr="002F5B6D">
              <w:rPr>
                <w:rFonts w:asciiTheme="minorHAnsi" w:hAnsiTheme="minorHAnsi" w:cstheme="minorHAnsi"/>
                <w:sz w:val="20"/>
                <w:szCs w:val="20"/>
              </w:rPr>
              <w:t>Lho</w:t>
            </w:r>
            <w:proofErr w:type="spellEnd"/>
            <w:r w:rsidRPr="002F5B6D">
              <w:rPr>
                <w:rFonts w:asciiTheme="minorHAnsi" w:hAnsiTheme="minorHAnsi" w:cstheme="minorHAnsi"/>
                <w:sz w:val="20"/>
                <w:szCs w:val="20"/>
              </w:rPr>
              <w:t xml:space="preserve"> 2020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&lt;EndNote&gt;&lt;Cite&gt;&lt;Author&gt;Lho&lt;/Author&gt;&lt;Year&gt;2020&lt;/Year&gt;&lt;RecNum&gt;1967&lt;/RecNum&gt;&lt;DisplayText&gt;[23]&lt;/DisplayText&gt;&lt;record&gt;&lt;rec-number&gt;1967&lt;/rec-number&gt;&lt;foreign-keys&gt;&lt;key app="EN" db-id="vdtxddfx1aa5d2e50ahpz2tnsfxppa2wa5tz" timestamp="1618853615"&gt;1967&lt;/key&gt;&lt;/foreign-keys&gt;&lt;ref-type name="Journal Article"&gt;17&lt;/ref-type&gt;&lt;contributors&gt;&lt;authors&gt;&lt;author&gt;Lho, S. K.&lt;/author&gt;&lt;author&gt;Kim, M.&lt;/author&gt;&lt;author&gt;Park, J.&lt;/author&gt;&lt;author&gt;Hwang, W. J.&lt;/author&gt;&lt;author&gt;Moon, S. Y.&lt;/author&gt;&lt;author&gt;Oh, S.&lt;/author&gt;&lt;author&gt;Kwon, J. S.&lt;/author&gt;&lt;/authors&gt;&lt;/contributors&gt;&lt;titles&gt;&lt;title&gt;Progressive Impairment of Mismatch Negativity Is Reflective of Underlying Pathophysiological Changes in Patients With First-Episode Psychosis&lt;/title&gt;&lt;secondary-title&gt;Frontiers in Psychiatry&lt;/secondary-title&gt;&lt;/titles&gt;&lt;periodical&gt;&lt;full-title&gt;Frontiers in Psychiatry&lt;/full-title&gt;&lt;/periodical&gt;&lt;volume&gt;11&lt;/volume&gt;&lt;dates&gt;&lt;year&gt;2020&lt;/year&gt;&lt;/dates&gt;&lt;work-type&gt;Article&lt;/work-type&gt;&lt;urls&gt;&lt;related-urls&gt;&lt;url&gt;https://www.scopus.com/inward/record.uri?eid=2-s2.0-85087290818&amp;amp;doi=10.3389%2ffpsyt.2020.00587&amp;amp;partnerID=40&amp;amp;md5=420c963ac8951590b1c958449040fa4e&lt;/url&gt;&lt;/related-urls&gt;&lt;/urls&gt;&lt;custom7&gt;587&lt;/custom7&gt;&lt;electronic-resource-num&gt;10.3389/fpsyt.2020.00587&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r>
              <w:rPr>
                <w:rFonts w:asciiTheme="minorHAnsi" w:hAnsiTheme="minorHAnsi" w:cstheme="minorHAnsi"/>
                <w:sz w:val="20"/>
                <w:szCs w:val="20"/>
              </w:rPr>
              <w:t>16]</w:t>
            </w:r>
          </w:p>
        </w:tc>
        <w:tc>
          <w:tcPr>
            <w:tcW w:w="1472" w:type="dxa"/>
            <w:shd w:val="clear" w:color="auto" w:fill="BDD6EE" w:themeFill="accent5" w:themeFillTint="66"/>
          </w:tcPr>
          <w:p w14:paraId="1A9D277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25 FEP</w:t>
            </w:r>
          </w:p>
          <w:p w14:paraId="19FEE90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E44B2">
              <w:rPr>
                <w:rFonts w:asciiTheme="minorHAnsi" w:hAnsiTheme="minorHAnsi" w:cstheme="minorHAnsi"/>
                <w:sz w:val="20"/>
                <w:szCs w:val="20"/>
              </w:rPr>
              <w:t>25 HCs</w:t>
            </w:r>
          </w:p>
        </w:tc>
        <w:tc>
          <w:tcPr>
            <w:tcW w:w="1467" w:type="dxa"/>
            <w:shd w:val="clear" w:color="auto" w:fill="BDD6EE" w:themeFill="accent5" w:themeFillTint="66"/>
          </w:tcPr>
          <w:p w14:paraId="633E764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25 FEP</w:t>
            </w:r>
          </w:p>
          <w:p w14:paraId="6E4B64B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7B6D">
              <w:rPr>
                <w:rFonts w:asciiTheme="minorHAnsi" w:hAnsiTheme="minorHAnsi" w:cstheme="minorHAnsi"/>
                <w:sz w:val="20"/>
                <w:szCs w:val="20"/>
              </w:rPr>
              <w:t>25 HCs</w:t>
            </w:r>
            <w:r>
              <w:rPr>
                <w:rFonts w:asciiTheme="minorHAnsi" w:hAnsiTheme="minorHAnsi" w:cstheme="minorHAnsi"/>
                <w:sz w:val="20"/>
                <w:szCs w:val="20"/>
              </w:rPr>
              <w:t xml:space="preserve"> (no longitudinal data)</w:t>
            </w:r>
          </w:p>
          <w:p w14:paraId="5D64B1A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B002B68"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08E298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78DBAD2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23.1</w:t>
            </w:r>
          </w:p>
          <w:p w14:paraId="1E8EA935"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40%</w:t>
            </w:r>
          </w:p>
          <w:p w14:paraId="61FE096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69BC9D1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3E4982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Diagnoses: S</w:t>
            </w:r>
            <w:r w:rsidRPr="002F5B6D">
              <w:rPr>
                <w:rFonts w:asciiTheme="minorHAnsi" w:hAnsiTheme="minorHAnsi" w:cstheme="minorHAnsi"/>
                <w:sz w:val="20"/>
                <w:szCs w:val="20"/>
              </w:rPr>
              <w:t>chizophrenia, schizoaffective disorder, or schizophreniform disorder,</w:t>
            </w:r>
          </w:p>
          <w:p w14:paraId="73AD4370"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rPr>
            </w:pPr>
          </w:p>
          <w:p w14:paraId="59011FE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Patients performed worse on </w:t>
            </w:r>
            <w:proofErr w:type="spellStart"/>
            <w:r>
              <w:rPr>
                <w:rFonts w:asciiTheme="minorHAnsi" w:hAnsiTheme="minorHAnsi" w:cstheme="minorHAnsi"/>
                <w:sz w:val="20"/>
                <w:szCs w:val="20"/>
              </w:rPr>
              <w:t>TMTa</w:t>
            </w:r>
            <w:proofErr w:type="spellEnd"/>
            <w:r>
              <w:rPr>
                <w:rFonts w:asciiTheme="minorHAnsi" w:hAnsiTheme="minorHAnsi" w:cstheme="minorHAnsi"/>
                <w:sz w:val="20"/>
                <w:szCs w:val="20"/>
              </w:rPr>
              <w:t xml:space="preserve">, but not IQ or </w:t>
            </w:r>
            <w:proofErr w:type="spellStart"/>
            <w:r>
              <w:rPr>
                <w:rFonts w:asciiTheme="minorHAnsi" w:hAnsiTheme="minorHAnsi" w:cstheme="minorHAnsi"/>
                <w:sz w:val="20"/>
                <w:szCs w:val="20"/>
              </w:rPr>
              <w:t>TMTb</w:t>
            </w:r>
            <w:proofErr w:type="spellEnd"/>
            <w:r>
              <w:rPr>
                <w:rFonts w:asciiTheme="minorHAnsi" w:hAnsiTheme="minorHAnsi" w:cstheme="minorHAnsi"/>
                <w:sz w:val="20"/>
                <w:szCs w:val="20"/>
              </w:rPr>
              <w:t xml:space="preserve"> at baseline</w:t>
            </w:r>
          </w:p>
          <w:p w14:paraId="1B313F94"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10" w:type="dxa"/>
            <w:shd w:val="clear" w:color="auto" w:fill="BDD6EE" w:themeFill="accent5" w:themeFillTint="66"/>
          </w:tcPr>
          <w:p w14:paraId="4B60CAC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roofErr w:type="spellStart"/>
            <w:r w:rsidRPr="002F5B6D">
              <w:rPr>
                <w:rFonts w:asciiTheme="minorHAnsi" w:hAnsiTheme="minorHAnsi" w:cstheme="minorHAnsi"/>
                <w:color w:val="000000"/>
                <w:sz w:val="20"/>
                <w:szCs w:val="20"/>
              </w:rPr>
              <w:t>TMT</w:t>
            </w:r>
            <w:r>
              <w:rPr>
                <w:rFonts w:asciiTheme="minorHAnsi" w:hAnsiTheme="minorHAnsi" w:cstheme="minorHAnsi"/>
                <w:color w:val="000000"/>
                <w:sz w:val="20"/>
                <w:szCs w:val="20"/>
              </w:rPr>
              <w:t>a</w:t>
            </w:r>
            <w:proofErr w:type="spellEnd"/>
            <w:r w:rsidRPr="002F5B6D">
              <w:rPr>
                <w:rFonts w:asciiTheme="minorHAnsi" w:hAnsiTheme="minorHAnsi" w:cstheme="minorHAnsi"/>
                <w:color w:val="000000"/>
                <w:sz w:val="20"/>
                <w:szCs w:val="20"/>
              </w:rPr>
              <w:t xml:space="preserve">, </w:t>
            </w:r>
            <w:proofErr w:type="spellStart"/>
            <w:r w:rsidRPr="002F5B6D">
              <w:rPr>
                <w:rFonts w:asciiTheme="minorHAnsi" w:hAnsiTheme="minorHAnsi" w:cstheme="minorHAnsi"/>
                <w:color w:val="000000"/>
                <w:sz w:val="20"/>
                <w:szCs w:val="20"/>
              </w:rPr>
              <w:t>TMT</w:t>
            </w:r>
            <w:r>
              <w:rPr>
                <w:rFonts w:asciiTheme="minorHAnsi" w:hAnsiTheme="minorHAnsi" w:cstheme="minorHAnsi"/>
                <w:color w:val="000000"/>
                <w:sz w:val="20"/>
                <w:szCs w:val="20"/>
              </w:rPr>
              <w:t>b</w:t>
            </w:r>
            <w:proofErr w:type="spellEnd"/>
          </w:p>
          <w:p w14:paraId="5B4F64F1"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0FE0640B"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2E6AC27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50B2A86B"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70F3E743"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57FBDFB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Speed of processing</w:t>
            </w:r>
            <w:r w:rsidRPr="002F5B6D">
              <w:rPr>
                <w:rFonts w:asciiTheme="minorHAnsi" w:hAnsiTheme="minorHAnsi" w:cstheme="minorHAnsi"/>
                <w:color w:val="000000"/>
                <w:sz w:val="20"/>
                <w:szCs w:val="20"/>
              </w:rPr>
              <w:t xml:space="preserve"> Reasoning and Problem Solving</w:t>
            </w:r>
          </w:p>
        </w:tc>
      </w:tr>
      <w:tr w:rsidR="0049307F" w:rsidRPr="002F5B6D" w14:paraId="6DB1F34A"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7E9A97D3" w14:textId="77777777" w:rsidR="0049307F" w:rsidRPr="002F5B6D" w:rsidRDefault="0049307F" w:rsidP="00D26E27">
            <w:pPr>
              <w:rPr>
                <w:rFonts w:asciiTheme="minorHAnsi" w:hAnsiTheme="minorHAnsi" w:cstheme="minorHAnsi"/>
                <w:sz w:val="20"/>
                <w:szCs w:val="20"/>
              </w:rPr>
            </w:pPr>
            <w:proofErr w:type="spellStart"/>
            <w:r w:rsidRPr="002F5B6D">
              <w:rPr>
                <w:rFonts w:asciiTheme="minorHAnsi" w:hAnsiTheme="minorHAnsi" w:cstheme="minorHAnsi"/>
                <w:sz w:val="20"/>
                <w:szCs w:val="20"/>
              </w:rPr>
              <w:t>Noupolous</w:t>
            </w:r>
            <w:proofErr w:type="spellEnd"/>
            <w:r w:rsidRPr="002F5B6D">
              <w:rPr>
                <w:rFonts w:asciiTheme="minorHAnsi" w:hAnsiTheme="minorHAnsi" w:cstheme="minorHAnsi"/>
                <w:sz w:val="20"/>
                <w:szCs w:val="20"/>
              </w:rPr>
              <w:t xml:space="preserve"> 1994</w:t>
            </w:r>
            <w:r w:rsidRPr="00FA431F">
              <w:rPr>
                <w:rFonts w:asciiTheme="minorHAnsi" w:hAnsiTheme="minorHAnsi" w:cstheme="minorHAnsi"/>
                <w:sz w:val="20"/>
                <w:szCs w:val="20"/>
                <w:vertAlign w:val="superscript"/>
              </w:rPr>
              <w:t>c</w:t>
            </w:r>
            <w:r w:rsidRPr="002F5B6D">
              <w:rPr>
                <w:rFonts w:asciiTheme="minorHAnsi" w:hAnsiTheme="minorHAnsi" w:cstheme="minorHAnsi"/>
                <w:sz w:val="20"/>
                <w:szCs w:val="20"/>
              </w:rPr>
              <w:t xml:space="preserve"> </w:t>
            </w:r>
            <w:r w:rsidRPr="002F5B6D">
              <w:rPr>
                <w:rFonts w:asciiTheme="minorHAnsi" w:hAnsiTheme="minorHAnsi" w:cstheme="minorHAnsi"/>
                <w:sz w:val="20"/>
                <w:szCs w:val="20"/>
              </w:rPr>
              <w:fldChar w:fldCharType="begin">
                <w:fldData xml:space="preserve">PEVuZE5vdGU+PENpdGU+PEF1dGhvcj5Ob3BvdWxvczwvQXV0aG9yPjxZZWFyPjE5OTQ8L1llYXI+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==
</w:fldData>
              </w:fldChar>
            </w:r>
            <w:r w:rsidRPr="002F5B6D">
              <w:rPr>
                <w:rFonts w:asciiTheme="minorHAnsi" w:hAnsiTheme="minorHAnsi" w:cstheme="minorHAnsi"/>
                <w:sz w:val="20"/>
                <w:szCs w:val="20"/>
              </w:rPr>
              <w:instrText xml:space="preserve"> ADDIN EN.CITE </w:instrText>
            </w:r>
            <w:r w:rsidRPr="002F5B6D">
              <w:rPr>
                <w:rFonts w:asciiTheme="minorHAnsi" w:hAnsiTheme="minorHAnsi" w:cstheme="minorHAnsi"/>
                <w:sz w:val="20"/>
                <w:szCs w:val="20"/>
              </w:rPr>
              <w:fldChar w:fldCharType="begin">
                <w:fldData xml:space="preserve">PEVuZE5vdGU+PENpdGU+PEF1dGhvcj5Ob3BvdWxvczwvQXV0aG9yPjxZZWFyPjE5OTQ8L1llYXI+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==
</w:fldData>
              </w:fldChar>
            </w:r>
            <w:r w:rsidRPr="002F5B6D">
              <w:rPr>
                <w:rFonts w:asciiTheme="minorHAnsi" w:hAnsiTheme="minorHAnsi" w:cstheme="minorHAnsi"/>
                <w:sz w:val="20"/>
                <w:szCs w:val="20"/>
              </w:rPr>
              <w:instrText xml:space="preserve"> ADDIN EN.CITE.DATA </w:instrText>
            </w:r>
            <w:r w:rsidRPr="002F5B6D">
              <w:rPr>
                <w:rFonts w:asciiTheme="minorHAnsi" w:hAnsiTheme="minorHAnsi" w:cstheme="minorHAnsi"/>
                <w:sz w:val="20"/>
                <w:szCs w:val="20"/>
              </w:rPr>
            </w:r>
            <w:r w:rsidRPr="002F5B6D">
              <w:rPr>
                <w:rFonts w:asciiTheme="minorHAnsi" w:hAnsiTheme="minorHAnsi" w:cstheme="minorHAnsi"/>
                <w:sz w:val="20"/>
                <w:szCs w:val="20"/>
              </w:rPr>
              <w:fldChar w:fldCharType="end"/>
            </w:r>
            <w:r w:rsidRPr="002F5B6D">
              <w:rPr>
                <w:rFonts w:asciiTheme="minorHAnsi" w:hAnsiTheme="minorHAnsi" w:cstheme="minorHAnsi"/>
                <w:sz w:val="20"/>
                <w:szCs w:val="20"/>
              </w:rPr>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[1</w:t>
            </w:r>
            <w:r>
              <w:rPr>
                <w:rFonts w:asciiTheme="minorHAnsi" w:hAnsiTheme="minorHAnsi" w:cstheme="minorHAnsi"/>
                <w:noProof/>
                <w:sz w:val="20"/>
                <w:szCs w:val="20"/>
              </w:rPr>
              <w:t>7</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0BBF747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35 recent-onset or FEP</w:t>
            </w:r>
          </w:p>
          <w:p w14:paraId="4AE3A19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68 HCs</w:t>
            </w:r>
          </w:p>
          <w:p w14:paraId="19BC009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467" w:type="dxa"/>
            <w:shd w:val="clear" w:color="auto" w:fill="auto"/>
          </w:tcPr>
          <w:p w14:paraId="5C6E902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35 Recent-onset or FEP</w:t>
            </w:r>
          </w:p>
          <w:p w14:paraId="189DA521"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2D49ED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 xml:space="preserve">68 HCs </w:t>
            </w:r>
            <w:r>
              <w:rPr>
                <w:rFonts w:asciiTheme="minorHAnsi" w:hAnsiTheme="minorHAnsi" w:cstheme="minorHAnsi"/>
                <w:sz w:val="20"/>
                <w:szCs w:val="20"/>
              </w:rPr>
              <w:t>(no data)</w:t>
            </w:r>
          </w:p>
          <w:p w14:paraId="61DF166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66BDF3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335EFA6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23.71</w:t>
            </w:r>
          </w:p>
          <w:p w14:paraId="5DB813F5"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83%</w:t>
            </w:r>
          </w:p>
          <w:p w14:paraId="79E28B19"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or 24 months</w:t>
            </w:r>
          </w:p>
          <w:p w14:paraId="02FF29E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1F76B7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29/35 on AP, 24/35 FGA, baseline all on FGA</w:t>
            </w:r>
          </w:p>
          <w:p w14:paraId="5BE1B6C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D2EC4C4"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 xml:space="preserve">DSM-III criteria for schizophrenia or schizophreniform disorder </w:t>
            </w:r>
          </w:p>
        </w:tc>
        <w:tc>
          <w:tcPr>
            <w:tcW w:w="2410" w:type="dxa"/>
            <w:shd w:val="clear" w:color="auto" w:fill="auto"/>
          </w:tcPr>
          <w:p w14:paraId="063F7B6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 xml:space="preserve">FTT, LMI, LMII, RAVLY total, RAVLY delayed, PAL-easy, PAL-hard, Stroop words, Stroop </w:t>
            </w:r>
            <w:proofErr w:type="spellStart"/>
            <w:r>
              <w:rPr>
                <w:rFonts w:asciiTheme="minorHAnsi" w:hAnsiTheme="minorHAnsi" w:cstheme="minorHAnsi"/>
                <w:color w:val="000000"/>
                <w:sz w:val="20"/>
                <w:szCs w:val="20"/>
              </w:rPr>
              <w:t>colors</w:t>
            </w:r>
            <w:proofErr w:type="spellEnd"/>
            <w:r>
              <w:rPr>
                <w:rFonts w:asciiTheme="minorHAnsi" w:hAnsiTheme="minorHAnsi" w:cstheme="minorHAnsi"/>
                <w:color w:val="000000"/>
                <w:sz w:val="20"/>
                <w:szCs w:val="20"/>
              </w:rPr>
              <w:t>, Stroop interference, CPT – omission errors, CPT commission errors,</w:t>
            </w:r>
          </w:p>
          <w:p w14:paraId="4C6EF7E9"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COWAT total</w:t>
            </w:r>
          </w:p>
          <w:p w14:paraId="5829946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E2E85A3"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69C998B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75F50197"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534AFEE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7F20F5D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2E84663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2851300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4DAD632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0FC18F6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0FA66FA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Motor skill</w:t>
            </w:r>
          </w:p>
          <w:p w14:paraId="7F1542D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427AE49A"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5ECF5F48"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Pena 2011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&lt;EndNote&gt;&lt;Cite&gt;&lt;Author&gt;Peña&lt;/Author&gt;&lt;Year&gt;2011&lt;/Year&gt;&lt;RecNum&gt;2538&lt;/RecNum&gt;&lt;DisplayText&gt;[25]&lt;/DisplayText&gt;&lt;record&gt;&lt;rec-number&gt;2538&lt;/rec-number&gt;&lt;foreign-keys&gt;&lt;key app="EN" db-id="vdtxddfx1aa5d2e50ahpz2tnsfxppa2wa5tz" timestamp="1618853615"&gt;2538&lt;/key&gt;&lt;/foreign-keys&gt;&lt;ref-type name="Journal Article"&gt;17&lt;/ref-type&gt;&lt;contributors&gt;&lt;authors&gt;&lt;author&gt;Peña, J.&lt;/author&gt;&lt;author&gt;Ojeda, N.&lt;/author&gt;&lt;author&gt;Segarra, R.&lt;/author&gt;&lt;author&gt;Eguiluz, J. I.&lt;/author&gt;&lt;author&gt;García, J.&lt;/author&gt;&lt;author&gt;Gutiérrez, M.&lt;/author&gt;&lt;/authors&gt;&lt;/contributors&gt;&lt;titles&gt;&lt;title&gt;Executive functioning correctly classified diagnoses in patients with first-episode psychosis: Evidence from a 2-year longitudinal study&lt;/title&gt;&lt;secondary-title&gt;Schizophrenia Research&lt;/secondary-title&gt;&lt;/titles&gt;&lt;periodical&gt;&lt;full-title&gt;Schizophrenia Research&lt;/full-title&gt;&lt;/periodical&gt;&lt;pages&gt;77-80&lt;/pages&gt;&lt;volume&gt;126&lt;/volume&gt;&lt;number&gt;1-3&lt;/number&gt;&lt;dates&gt;&lt;year&gt;2011&lt;/year&gt;&lt;/dates&gt;&lt;work-type&gt;Article&lt;/work-type&gt;&lt;urls&gt;&lt;related-urls&gt;&lt;url&gt;https://www.scopus.com/inward/record.uri?eid=2-s2.0-79952005492&amp;amp;doi=10.1016%2fj.schres.2010.09.019&amp;amp;partnerID=40&amp;amp;md5=9587f0f17bbe4a07a8b7e7d54ea0f09a&lt;/url&gt;&lt;/related-urls&gt;&lt;/urls&gt;&lt;electronic-resource-num&gt;10.1016/j.schres.2010.09.019&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18</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548741AB"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71 FEP</w:t>
            </w:r>
          </w:p>
          <w:p w14:paraId="63EF284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34 HCs</w:t>
            </w:r>
          </w:p>
        </w:tc>
        <w:tc>
          <w:tcPr>
            <w:tcW w:w="1467" w:type="dxa"/>
            <w:shd w:val="clear" w:color="auto" w:fill="BDD6EE" w:themeFill="accent5" w:themeFillTint="66"/>
          </w:tcPr>
          <w:p w14:paraId="68E8AF2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71 FEP</w:t>
            </w:r>
          </w:p>
          <w:p w14:paraId="4194BEC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34 HCs</w:t>
            </w:r>
          </w:p>
          <w:p w14:paraId="02673D3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4DA55DC5"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C0B3E2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65BA0F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743A7B1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28.5</w:t>
            </w:r>
          </w:p>
          <w:p w14:paraId="02921CD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68.8%</w:t>
            </w:r>
          </w:p>
          <w:p w14:paraId="3A6A4AF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24 months</w:t>
            </w:r>
          </w:p>
          <w:p w14:paraId="1AC9AE5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 xml:space="preserve">Includes schizophreniform and affective psychosis </w:t>
            </w:r>
          </w:p>
          <w:p w14:paraId="4630E45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CB5B18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Treated with SGA</w:t>
            </w:r>
          </w:p>
          <w:p w14:paraId="4169726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556766B" w14:textId="77777777" w:rsidR="0049307F" w:rsidRPr="002F5B6D"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At baseline</w:t>
            </w:r>
            <w:r>
              <w:rPr>
                <w:rFonts w:asciiTheme="minorHAnsi" w:hAnsiTheme="minorHAnsi" w:cstheme="minorHAnsi"/>
                <w:sz w:val="20"/>
                <w:szCs w:val="20"/>
              </w:rPr>
              <w:t>:</w:t>
            </w:r>
            <w:r w:rsidRPr="002F5B6D">
              <w:rPr>
                <w:rFonts w:asciiTheme="minorHAnsi" w:hAnsiTheme="minorHAnsi" w:cstheme="minorHAnsi"/>
                <w:sz w:val="20"/>
                <w:szCs w:val="20"/>
              </w:rPr>
              <w:t xml:space="preserve"> </w:t>
            </w:r>
            <w:r>
              <w:rPr>
                <w:rFonts w:asciiTheme="minorHAnsi" w:hAnsiTheme="minorHAnsi" w:cstheme="minorHAnsi"/>
                <w:sz w:val="20"/>
                <w:szCs w:val="20"/>
              </w:rPr>
              <w:t>schizophrenia (</w:t>
            </w:r>
            <w:r w:rsidRPr="002F5B6D">
              <w:rPr>
                <w:rFonts w:asciiTheme="minorHAnsi" w:hAnsiTheme="minorHAnsi" w:cstheme="minorHAnsi"/>
                <w:sz w:val="20"/>
                <w:szCs w:val="20"/>
              </w:rPr>
              <w:t>5.8%</w:t>
            </w:r>
            <w:r>
              <w:rPr>
                <w:rFonts w:asciiTheme="minorHAnsi" w:hAnsiTheme="minorHAnsi" w:cstheme="minorHAnsi"/>
                <w:sz w:val="20"/>
                <w:szCs w:val="20"/>
              </w:rPr>
              <w:t>)</w:t>
            </w:r>
            <w:r w:rsidRPr="002F5B6D">
              <w:rPr>
                <w:rFonts w:asciiTheme="minorHAnsi" w:hAnsiTheme="minorHAnsi" w:cstheme="minorHAnsi"/>
                <w:sz w:val="20"/>
                <w:szCs w:val="20"/>
              </w:rPr>
              <w:t>,</w:t>
            </w:r>
            <w:r>
              <w:rPr>
                <w:rFonts w:asciiTheme="minorHAnsi" w:hAnsiTheme="minorHAnsi" w:cstheme="minorHAnsi"/>
                <w:sz w:val="20"/>
                <w:szCs w:val="20"/>
              </w:rPr>
              <w:t xml:space="preserve"> schizophreniform</w:t>
            </w:r>
            <w:r w:rsidRPr="002F5B6D">
              <w:rPr>
                <w:rFonts w:asciiTheme="minorHAnsi" w:hAnsiTheme="minorHAnsi" w:cstheme="minorHAnsi"/>
                <w:sz w:val="20"/>
                <w:szCs w:val="20"/>
              </w:rPr>
              <w:t xml:space="preserve"> </w:t>
            </w:r>
            <w:r>
              <w:rPr>
                <w:rFonts w:asciiTheme="minorHAnsi" w:hAnsiTheme="minorHAnsi" w:cstheme="minorHAnsi"/>
                <w:sz w:val="20"/>
                <w:szCs w:val="20"/>
              </w:rPr>
              <w:t>(</w:t>
            </w:r>
            <w:r w:rsidRPr="002F5B6D">
              <w:rPr>
                <w:rFonts w:asciiTheme="minorHAnsi" w:hAnsiTheme="minorHAnsi" w:cstheme="minorHAnsi"/>
                <w:sz w:val="20"/>
                <w:szCs w:val="20"/>
              </w:rPr>
              <w:t>30.2%</w:t>
            </w:r>
            <w:r>
              <w:rPr>
                <w:rFonts w:asciiTheme="minorHAnsi" w:hAnsiTheme="minorHAnsi" w:cstheme="minorHAnsi"/>
                <w:sz w:val="20"/>
                <w:szCs w:val="20"/>
              </w:rPr>
              <w:t>),</w:t>
            </w:r>
            <w:r w:rsidRPr="00AF0334">
              <w:rPr>
                <w:rFonts w:asciiTheme="minorHAnsi" w:hAnsiTheme="minorHAnsi" w:cstheme="minorHAnsi"/>
                <w:sz w:val="20"/>
                <w:szCs w:val="20"/>
              </w:rPr>
              <w:t xml:space="preserve"> </w:t>
            </w:r>
            <w:r>
              <w:rPr>
                <w:rFonts w:asciiTheme="minorHAnsi" w:hAnsiTheme="minorHAnsi" w:cstheme="minorHAnsi"/>
                <w:sz w:val="20"/>
                <w:szCs w:val="20"/>
              </w:rPr>
              <w:t xml:space="preserve">brief psychotic disorder </w:t>
            </w:r>
            <w:r>
              <w:rPr>
                <w:rFonts w:asciiTheme="minorHAnsi" w:hAnsiTheme="minorHAnsi" w:cstheme="minorHAnsi"/>
                <w:sz w:val="20"/>
                <w:szCs w:val="20"/>
              </w:rPr>
              <w:lastRenderedPageBreak/>
              <w:t>(</w:t>
            </w:r>
            <w:r w:rsidRPr="00AF0334">
              <w:rPr>
                <w:rFonts w:asciiTheme="minorHAnsi" w:hAnsiTheme="minorHAnsi" w:cstheme="minorHAnsi"/>
                <w:sz w:val="20"/>
                <w:szCs w:val="20"/>
              </w:rPr>
              <w:t>32.6%</w:t>
            </w:r>
            <w:r>
              <w:rPr>
                <w:rFonts w:asciiTheme="minorHAnsi" w:hAnsiTheme="minorHAnsi" w:cstheme="minorHAnsi"/>
                <w:sz w:val="20"/>
                <w:szCs w:val="20"/>
              </w:rPr>
              <w:t>), bipolar disorder (</w:t>
            </w:r>
            <w:r w:rsidRPr="00AF0334">
              <w:rPr>
                <w:rFonts w:asciiTheme="minorHAnsi" w:hAnsiTheme="minorHAnsi" w:cstheme="minorHAnsi"/>
                <w:sz w:val="20"/>
                <w:szCs w:val="20"/>
              </w:rPr>
              <w:t>22.1</w:t>
            </w:r>
            <w:r>
              <w:rPr>
                <w:rFonts w:asciiTheme="minorHAnsi" w:hAnsiTheme="minorHAnsi" w:cstheme="minorHAnsi"/>
                <w:sz w:val="20"/>
                <w:szCs w:val="20"/>
              </w:rPr>
              <w:t>%), delusional disorders (</w:t>
            </w:r>
            <w:r w:rsidRPr="00AF0334">
              <w:rPr>
                <w:rFonts w:asciiTheme="minorHAnsi" w:hAnsiTheme="minorHAnsi" w:cstheme="minorHAnsi"/>
                <w:sz w:val="20"/>
                <w:szCs w:val="20"/>
              </w:rPr>
              <w:t>4.7%</w:t>
            </w:r>
            <w:r>
              <w:rPr>
                <w:rFonts w:asciiTheme="minorHAnsi" w:hAnsiTheme="minorHAnsi" w:cstheme="minorHAnsi"/>
                <w:sz w:val="20"/>
                <w:szCs w:val="20"/>
              </w:rPr>
              <w:t>), drug-induced psychosis (2.3%), major depressive disorder with psychotic features (</w:t>
            </w:r>
            <w:r w:rsidRPr="002F5B6D">
              <w:rPr>
                <w:rFonts w:asciiTheme="minorHAnsi" w:hAnsiTheme="minorHAnsi" w:cstheme="minorHAnsi"/>
                <w:sz w:val="20"/>
                <w:szCs w:val="20"/>
              </w:rPr>
              <w:t>2.3%</w:t>
            </w:r>
            <w:r>
              <w:rPr>
                <w:rFonts w:asciiTheme="minorHAnsi" w:hAnsiTheme="minorHAnsi" w:cstheme="minorHAnsi"/>
                <w:sz w:val="20"/>
                <w:szCs w:val="20"/>
              </w:rPr>
              <w:t>)</w:t>
            </w:r>
          </w:p>
          <w:p w14:paraId="6109A5A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w:t>
            </w:r>
          </w:p>
          <w:p w14:paraId="4A25267A"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410" w:type="dxa"/>
            <w:shd w:val="clear" w:color="auto" w:fill="BDD6EE" w:themeFill="accent5" w:themeFillTint="66"/>
          </w:tcPr>
          <w:p w14:paraId="0E41E73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0B1368">
              <w:rPr>
                <w:rFonts w:asciiTheme="minorHAnsi" w:hAnsiTheme="minorHAnsi" w:cstheme="minorHAnsi"/>
                <w:color w:val="000000"/>
                <w:sz w:val="20"/>
                <w:szCs w:val="20"/>
              </w:rPr>
              <w:lastRenderedPageBreak/>
              <w:t>BTA</w:t>
            </w:r>
            <w:r>
              <w:rPr>
                <w:rFonts w:asciiTheme="minorHAnsi" w:hAnsiTheme="minorHAnsi" w:cstheme="minorHAnsi"/>
                <w:color w:val="000000"/>
                <w:sz w:val="20"/>
                <w:szCs w:val="20"/>
              </w:rPr>
              <w:t>-N</w:t>
            </w:r>
            <w:r w:rsidRPr="000B1368">
              <w:rPr>
                <w:rFonts w:asciiTheme="minorHAnsi" w:hAnsiTheme="minorHAnsi" w:cstheme="minorHAnsi"/>
                <w:color w:val="000000"/>
                <w:sz w:val="20"/>
                <w:szCs w:val="20"/>
              </w:rPr>
              <w:t>,</w:t>
            </w:r>
            <w:r>
              <w:rPr>
                <w:rFonts w:asciiTheme="minorHAnsi" w:hAnsiTheme="minorHAnsi" w:cstheme="minorHAnsi"/>
                <w:color w:val="000000"/>
                <w:sz w:val="20"/>
                <w:szCs w:val="20"/>
              </w:rPr>
              <w:t xml:space="preserve"> BTA-L</w:t>
            </w:r>
            <w:r w:rsidRPr="000B1368">
              <w:rPr>
                <w:rFonts w:asciiTheme="minorHAnsi" w:hAnsiTheme="minorHAnsi" w:cstheme="minorHAnsi"/>
                <w:color w:val="000000"/>
                <w:sz w:val="20"/>
                <w:szCs w:val="20"/>
              </w:rPr>
              <w:t xml:space="preserve"> </w:t>
            </w:r>
            <w:r>
              <w:rPr>
                <w:rFonts w:asciiTheme="minorHAnsi" w:hAnsiTheme="minorHAnsi" w:cstheme="minorHAnsi"/>
                <w:color w:val="000000"/>
                <w:sz w:val="20"/>
                <w:szCs w:val="20"/>
              </w:rPr>
              <w:t>Verbal fluency categories, VF letters</w:t>
            </w:r>
            <w:r w:rsidRPr="002F5B6D">
              <w:rPr>
                <w:rFonts w:asciiTheme="minorHAnsi" w:hAnsiTheme="minorHAnsi" w:cstheme="minorHAnsi"/>
                <w:color w:val="000000"/>
                <w:sz w:val="20"/>
                <w:szCs w:val="20"/>
              </w:rPr>
              <w:t>,</w:t>
            </w:r>
            <w:r>
              <w:rPr>
                <w:rFonts w:asciiTheme="minorHAnsi" w:hAnsiTheme="minorHAnsi" w:cstheme="minorHAnsi"/>
                <w:color w:val="000000"/>
                <w:sz w:val="20"/>
                <w:szCs w:val="20"/>
              </w:rPr>
              <w:t xml:space="preserve"> Verbal fluency -categories.</w:t>
            </w:r>
            <w:r w:rsidRPr="002F5B6D">
              <w:rPr>
                <w:rFonts w:asciiTheme="minorHAnsi" w:hAnsiTheme="minorHAnsi" w:cstheme="minorHAnsi"/>
                <w:color w:val="000000"/>
                <w:sz w:val="20"/>
                <w:szCs w:val="20"/>
              </w:rPr>
              <w:t xml:space="preserve"> digit </w:t>
            </w:r>
            <w:r>
              <w:rPr>
                <w:rFonts w:asciiTheme="minorHAnsi" w:hAnsiTheme="minorHAnsi" w:cstheme="minorHAnsi"/>
                <w:color w:val="000000"/>
                <w:sz w:val="20"/>
                <w:szCs w:val="20"/>
              </w:rPr>
              <w:t xml:space="preserve">span </w:t>
            </w:r>
            <w:r w:rsidRPr="002F5B6D">
              <w:rPr>
                <w:rFonts w:asciiTheme="minorHAnsi" w:hAnsiTheme="minorHAnsi" w:cstheme="minorHAnsi"/>
                <w:color w:val="000000"/>
                <w:sz w:val="20"/>
                <w:szCs w:val="20"/>
              </w:rPr>
              <w:t>backwards, L</w:t>
            </w:r>
            <w:r>
              <w:rPr>
                <w:rFonts w:asciiTheme="minorHAnsi" w:hAnsiTheme="minorHAnsi" w:cstheme="minorHAnsi"/>
                <w:color w:val="000000"/>
                <w:sz w:val="20"/>
                <w:szCs w:val="20"/>
              </w:rPr>
              <w:t>N</w:t>
            </w:r>
            <w:r w:rsidRPr="002F5B6D">
              <w:rPr>
                <w:rFonts w:asciiTheme="minorHAnsi" w:hAnsiTheme="minorHAnsi" w:cstheme="minorHAnsi"/>
                <w:color w:val="000000"/>
                <w:sz w:val="20"/>
                <w:szCs w:val="20"/>
              </w:rPr>
              <w:t>S,</w:t>
            </w:r>
            <w:r>
              <w:rPr>
                <w:rFonts w:asciiTheme="minorHAnsi" w:hAnsiTheme="minorHAnsi" w:cstheme="minorHAnsi"/>
                <w:color w:val="000000"/>
                <w:sz w:val="20"/>
                <w:szCs w:val="20"/>
              </w:rPr>
              <w:t xml:space="preserve"> DSST,</w:t>
            </w:r>
            <w:r w:rsidRPr="002F5B6D">
              <w:rPr>
                <w:rFonts w:asciiTheme="minorHAnsi" w:hAnsiTheme="minorHAnsi" w:cstheme="minorHAnsi"/>
                <w:color w:val="000000"/>
                <w:sz w:val="20"/>
                <w:szCs w:val="20"/>
              </w:rPr>
              <w:t xml:space="preserve"> Stroop colour, </w:t>
            </w:r>
            <w:proofErr w:type="spellStart"/>
            <w:r w:rsidRPr="002F5B6D">
              <w:rPr>
                <w:rFonts w:asciiTheme="minorHAnsi" w:hAnsiTheme="minorHAnsi" w:cstheme="minorHAnsi"/>
                <w:color w:val="000000"/>
                <w:sz w:val="20"/>
                <w:szCs w:val="20"/>
              </w:rPr>
              <w:t>TM</w:t>
            </w:r>
            <w:r>
              <w:rPr>
                <w:rFonts w:asciiTheme="minorHAnsi" w:hAnsiTheme="minorHAnsi" w:cstheme="minorHAnsi"/>
                <w:color w:val="000000"/>
                <w:sz w:val="20"/>
                <w:szCs w:val="20"/>
              </w:rPr>
              <w:t>Ta</w:t>
            </w:r>
            <w:proofErr w:type="spellEnd"/>
            <w:r w:rsidRPr="002F5B6D">
              <w:rPr>
                <w:rFonts w:asciiTheme="minorHAnsi" w:hAnsiTheme="minorHAnsi" w:cstheme="minorHAnsi"/>
                <w:color w:val="000000"/>
                <w:sz w:val="20"/>
                <w:szCs w:val="20"/>
              </w:rPr>
              <w:t>, WCST</w:t>
            </w:r>
            <w:r>
              <w:rPr>
                <w:rFonts w:asciiTheme="minorHAnsi" w:hAnsiTheme="minorHAnsi" w:cstheme="minorHAnsi"/>
                <w:color w:val="000000"/>
                <w:sz w:val="20"/>
                <w:szCs w:val="20"/>
              </w:rPr>
              <w:t xml:space="preserve"> categories completed, WCST perseverative errors, LMII</w:t>
            </w:r>
          </w:p>
          <w:p w14:paraId="115115F6"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BDD6EE" w:themeFill="accent5" w:themeFillTint="66"/>
          </w:tcPr>
          <w:p w14:paraId="6EC4291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7668AC45"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No</w:t>
            </w:r>
          </w:p>
          <w:p w14:paraId="28A5C25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7A1D2D0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4C55C3A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113EE00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3424BBD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0046FE6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3E9A59F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Verbal learning and memory</w:t>
            </w:r>
          </w:p>
        </w:tc>
      </w:tr>
      <w:tr w:rsidR="0049307F" w:rsidRPr="002F5B6D" w14:paraId="2B105C07"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7FA0B7D1" w14:textId="77777777" w:rsidR="0049307F" w:rsidRPr="002F5B6D" w:rsidRDefault="0049307F" w:rsidP="00D26E27">
            <w:pPr>
              <w:rPr>
                <w:rFonts w:asciiTheme="minorHAnsi" w:hAnsiTheme="minorHAnsi" w:cstheme="minorHAnsi"/>
                <w:sz w:val="20"/>
                <w:szCs w:val="20"/>
              </w:rPr>
            </w:pPr>
            <w:proofErr w:type="spellStart"/>
            <w:r w:rsidRPr="002F5B6D">
              <w:rPr>
                <w:rFonts w:asciiTheme="minorHAnsi" w:hAnsiTheme="minorHAnsi" w:cstheme="minorHAnsi"/>
                <w:sz w:val="20"/>
                <w:szCs w:val="20"/>
              </w:rPr>
              <w:t>Rund</w:t>
            </w:r>
            <w:proofErr w:type="spellEnd"/>
            <w:r w:rsidRPr="002F5B6D">
              <w:rPr>
                <w:rFonts w:asciiTheme="minorHAnsi" w:hAnsiTheme="minorHAnsi" w:cstheme="minorHAnsi"/>
                <w:sz w:val="20"/>
                <w:szCs w:val="20"/>
              </w:rPr>
              <w:t xml:space="preserve"> 2007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&lt;EndNote&gt;&lt;Cite&gt;&lt;Author&gt;Rund&lt;/Author&gt;&lt;Year&gt;2007&lt;/Year&gt;&lt;RecNum&gt;2690&lt;/RecNum&gt;&lt;DisplayText&gt;[5]&lt;/DisplayText&gt;&lt;record&gt;&lt;rec-number&gt;2690&lt;/rec-number&gt;&lt;foreign-keys&gt;&lt;key app="EN" db-id="vdtxddfx1aa5d2e50ahpz2tnsfxppa2wa5tz" timestamp="1618853615"&gt;2690&lt;/key&gt;&lt;/foreign-keys&gt;&lt;ref-type name="Journal Article"&gt;17&lt;/ref-type&gt;&lt;contributors&gt;&lt;authors&gt;&lt;author&gt;Rund, B. R.&lt;/author&gt;&lt;author&gt;Melle, I.&lt;/author&gt;&lt;author&gt;Friis, S.&lt;/author&gt;&lt;author&gt;Johannessen, J. O.&lt;/author&gt;&lt;author&gt;Larsen, T. K.&lt;/author&gt;&lt;author&gt;Midbøe, L. J.&lt;/author&gt;&lt;author&gt;Opjordsmoen, S.&lt;/author&gt;&lt;author&gt;Simonsen, E.&lt;/author&gt;&lt;author&gt;Vaglum, P.&lt;/author&gt;&lt;author&gt;McGlashan, T.&lt;/author&gt;&lt;/authors&gt;&lt;/contributors&gt;&lt;titles&gt;&lt;title&gt;The course of neurocognitive functioning in first-episode psychosis and its relation to premorbid adjustment, duration of untreated psychosis, and relapse&lt;/title&gt;&lt;secondary-title&gt;Schizophrenia Research&lt;/secondary-title&gt;&lt;/titles&gt;&lt;periodical&gt;&lt;full-title&gt;Schizophrenia Research&lt;/full-title&gt;&lt;/periodical&gt;&lt;pages&gt;132-140&lt;/pages&gt;&lt;volume&gt;91&lt;/volume&gt;&lt;number&gt;1-3&lt;/number&gt;&lt;dates&gt;&lt;year&gt;2007&lt;/year&gt;&lt;/dates&gt;&lt;work-type&gt;Article&lt;/work-type&gt;&lt;urls&gt;&lt;related-urls&gt;&lt;url&gt;https://www.scopus.com/inward/record.uri?eid=2-s2.0-33847302426&amp;amp;doi=10.1016%2fj.schres.2006.11.030&amp;amp;partnerID=40&amp;amp;md5=dcb0f8cc2c40cec963c95adec7194c75&lt;/url&gt;&lt;/related-urls&gt;&lt;/urls&gt;&lt;electronic-resource-num&gt;10.1016/j.schres.2006.11.030&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19</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53B8BEE4"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111 FEP</w:t>
            </w:r>
          </w:p>
        </w:tc>
        <w:tc>
          <w:tcPr>
            <w:tcW w:w="1467" w:type="dxa"/>
            <w:shd w:val="clear" w:color="auto" w:fill="auto"/>
          </w:tcPr>
          <w:p w14:paraId="7180154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111 FEP</w:t>
            </w:r>
          </w:p>
          <w:p w14:paraId="59BE416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2E0E89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394885BC"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Mean age: 28.2</w:t>
            </w:r>
          </w:p>
          <w:p w14:paraId="2E3F47DA"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Male: 53%</w:t>
            </w:r>
          </w:p>
          <w:p w14:paraId="4CB445C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3AE56CA9"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865DEC"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78 % AP 73 % SGA</w:t>
            </w:r>
          </w:p>
          <w:p w14:paraId="53CDE7FF"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D4A037F" w14:textId="77777777" w:rsidR="0049307F" w:rsidRPr="000B1368" w:rsidRDefault="0049307F" w:rsidP="00D26E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0B1368">
              <w:rPr>
                <w:rFonts w:asciiTheme="minorHAnsi" w:hAnsiTheme="minorHAnsi" w:cstheme="minorHAnsi"/>
                <w:sz w:val="20"/>
                <w:szCs w:val="20"/>
              </w:rPr>
              <w:t>At the 2-year follow-up</w:t>
            </w:r>
            <w:r>
              <w:rPr>
                <w:rFonts w:asciiTheme="minorHAnsi" w:hAnsiTheme="minorHAnsi" w:cstheme="minorHAnsi"/>
                <w:sz w:val="20"/>
                <w:szCs w:val="20"/>
              </w:rPr>
              <w:t>,</w:t>
            </w:r>
            <w:r w:rsidRPr="000B1368">
              <w:rPr>
                <w:rFonts w:asciiTheme="minorHAnsi" w:hAnsiTheme="minorHAnsi" w:cstheme="minorHAnsi"/>
                <w:sz w:val="20"/>
                <w:szCs w:val="20"/>
              </w:rPr>
              <w:t xml:space="preserve"> schizophrenia</w:t>
            </w:r>
            <w:r>
              <w:rPr>
                <w:rFonts w:asciiTheme="minorHAnsi" w:hAnsiTheme="minorHAnsi" w:cstheme="minorHAnsi"/>
                <w:sz w:val="20"/>
                <w:szCs w:val="20"/>
              </w:rPr>
              <w:t xml:space="preserve"> (52.25%)</w:t>
            </w:r>
            <w:r w:rsidRPr="000B1368">
              <w:rPr>
                <w:rFonts w:asciiTheme="minorHAnsi" w:hAnsiTheme="minorHAnsi" w:cstheme="minorHAnsi"/>
                <w:sz w:val="20"/>
                <w:szCs w:val="20"/>
              </w:rPr>
              <w:t xml:space="preserve">, </w:t>
            </w:r>
            <w:r>
              <w:rPr>
                <w:rFonts w:asciiTheme="minorHAnsi" w:hAnsiTheme="minorHAnsi" w:cstheme="minorHAnsi"/>
                <w:sz w:val="20"/>
                <w:szCs w:val="20"/>
              </w:rPr>
              <w:t>s</w:t>
            </w:r>
            <w:r w:rsidRPr="000B1368">
              <w:rPr>
                <w:rFonts w:asciiTheme="minorHAnsi" w:hAnsiTheme="minorHAnsi" w:cstheme="minorHAnsi"/>
                <w:sz w:val="20"/>
                <w:szCs w:val="20"/>
              </w:rPr>
              <w:t>chizophreniform</w:t>
            </w:r>
            <w:r>
              <w:rPr>
                <w:rFonts w:asciiTheme="minorHAnsi" w:hAnsiTheme="minorHAnsi" w:cstheme="minorHAnsi"/>
                <w:sz w:val="20"/>
                <w:szCs w:val="20"/>
              </w:rPr>
              <w:t xml:space="preserve"> </w:t>
            </w:r>
            <w:r w:rsidRPr="000B1368">
              <w:rPr>
                <w:rFonts w:asciiTheme="minorHAnsi" w:hAnsiTheme="minorHAnsi" w:cstheme="minorHAnsi"/>
                <w:sz w:val="20"/>
                <w:szCs w:val="20"/>
              </w:rPr>
              <w:t>disorder</w:t>
            </w:r>
            <w:r>
              <w:rPr>
                <w:rFonts w:asciiTheme="minorHAnsi" w:hAnsiTheme="minorHAnsi" w:cstheme="minorHAnsi"/>
                <w:sz w:val="20"/>
                <w:szCs w:val="20"/>
              </w:rPr>
              <w:t xml:space="preserve"> (5.55%)</w:t>
            </w:r>
            <w:r w:rsidRPr="000B1368">
              <w:rPr>
                <w:rFonts w:asciiTheme="minorHAnsi" w:hAnsiTheme="minorHAnsi" w:cstheme="minorHAnsi"/>
                <w:sz w:val="20"/>
                <w:szCs w:val="20"/>
              </w:rPr>
              <w:t xml:space="preserve">, </w:t>
            </w:r>
            <w:r>
              <w:rPr>
                <w:rFonts w:asciiTheme="minorHAnsi" w:hAnsiTheme="minorHAnsi" w:cstheme="minorHAnsi"/>
                <w:sz w:val="20"/>
                <w:szCs w:val="20"/>
              </w:rPr>
              <w:t>s</w:t>
            </w:r>
            <w:r w:rsidRPr="000B1368">
              <w:rPr>
                <w:rFonts w:asciiTheme="minorHAnsi" w:hAnsiTheme="minorHAnsi" w:cstheme="minorHAnsi"/>
                <w:sz w:val="20"/>
                <w:szCs w:val="20"/>
              </w:rPr>
              <w:t>chizoaffective disorder</w:t>
            </w:r>
            <w:r>
              <w:rPr>
                <w:rFonts w:asciiTheme="minorHAnsi" w:hAnsiTheme="minorHAnsi" w:cstheme="minorHAnsi"/>
                <w:sz w:val="20"/>
                <w:szCs w:val="20"/>
              </w:rPr>
              <w:t xml:space="preserve"> (10.81%)</w:t>
            </w:r>
            <w:r w:rsidRPr="000B1368">
              <w:rPr>
                <w:rFonts w:asciiTheme="minorHAnsi" w:hAnsiTheme="minorHAnsi" w:cstheme="minorHAnsi"/>
                <w:sz w:val="20"/>
                <w:szCs w:val="20"/>
              </w:rPr>
              <w:t>, affective psychosis with mood incongruent delusions</w:t>
            </w:r>
            <w:r>
              <w:rPr>
                <w:rFonts w:asciiTheme="minorHAnsi" w:hAnsiTheme="minorHAnsi" w:cstheme="minorHAnsi"/>
                <w:sz w:val="20"/>
                <w:szCs w:val="20"/>
              </w:rPr>
              <w:t xml:space="preserve"> (18.92%)</w:t>
            </w:r>
            <w:r w:rsidRPr="000B1368">
              <w:rPr>
                <w:rFonts w:asciiTheme="minorHAnsi" w:hAnsiTheme="minorHAnsi" w:cstheme="minorHAnsi"/>
                <w:sz w:val="20"/>
                <w:szCs w:val="20"/>
              </w:rPr>
              <w:t>, delusional disorder</w:t>
            </w:r>
            <w:r>
              <w:rPr>
                <w:rFonts w:asciiTheme="minorHAnsi" w:hAnsiTheme="minorHAnsi" w:cstheme="minorHAnsi"/>
                <w:sz w:val="20"/>
                <w:szCs w:val="20"/>
              </w:rPr>
              <w:t xml:space="preserve"> (5.41%)</w:t>
            </w:r>
            <w:r w:rsidRPr="000B1368">
              <w:rPr>
                <w:rFonts w:asciiTheme="minorHAnsi" w:hAnsiTheme="minorHAnsi" w:cstheme="minorHAnsi"/>
                <w:sz w:val="20"/>
                <w:szCs w:val="20"/>
              </w:rPr>
              <w:t>, brief psychotic episode</w:t>
            </w:r>
            <w:r>
              <w:rPr>
                <w:rFonts w:asciiTheme="minorHAnsi" w:hAnsiTheme="minorHAnsi" w:cstheme="minorHAnsi"/>
                <w:sz w:val="20"/>
                <w:szCs w:val="20"/>
              </w:rPr>
              <w:t xml:space="preserve"> (2.7%)</w:t>
            </w:r>
            <w:r w:rsidRPr="000B1368">
              <w:rPr>
                <w:rFonts w:asciiTheme="minorHAnsi" w:hAnsiTheme="minorHAnsi" w:cstheme="minorHAnsi"/>
                <w:sz w:val="20"/>
                <w:szCs w:val="20"/>
              </w:rPr>
              <w:t>, psychotic disorder not otherwise specified</w:t>
            </w:r>
            <w:r>
              <w:rPr>
                <w:rFonts w:asciiTheme="minorHAnsi" w:hAnsiTheme="minorHAnsi" w:cstheme="minorHAnsi"/>
                <w:sz w:val="20"/>
                <w:szCs w:val="20"/>
              </w:rPr>
              <w:t xml:space="preserve"> (5.41).</w:t>
            </w:r>
          </w:p>
        </w:tc>
        <w:tc>
          <w:tcPr>
            <w:tcW w:w="2410" w:type="dxa"/>
            <w:shd w:val="clear" w:color="auto" w:fill="auto"/>
          </w:tcPr>
          <w:p w14:paraId="3B74DB2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B1368">
              <w:rPr>
                <w:rFonts w:asciiTheme="minorHAnsi" w:hAnsiTheme="minorHAnsi" w:cstheme="minorHAnsi"/>
                <w:color w:val="000000"/>
                <w:sz w:val="20"/>
                <w:szCs w:val="20"/>
              </w:rPr>
              <w:t>IQ (BD, Similarities, Digit span), FTT, WCST, CVLT, D</w:t>
            </w:r>
            <w:r>
              <w:rPr>
                <w:rFonts w:asciiTheme="minorHAnsi" w:hAnsiTheme="minorHAnsi" w:cstheme="minorHAnsi"/>
                <w:color w:val="000000"/>
                <w:sz w:val="20"/>
                <w:szCs w:val="20"/>
              </w:rPr>
              <w:t>igit span</w:t>
            </w:r>
            <w:r w:rsidRPr="000B1368">
              <w:rPr>
                <w:rFonts w:asciiTheme="minorHAnsi" w:hAnsiTheme="minorHAnsi" w:cstheme="minorHAnsi"/>
                <w:color w:val="000000"/>
                <w:sz w:val="20"/>
                <w:szCs w:val="20"/>
              </w:rPr>
              <w:t>, CPT, B</w:t>
            </w:r>
            <w:r>
              <w:rPr>
                <w:rFonts w:asciiTheme="minorHAnsi" w:hAnsiTheme="minorHAnsi" w:cstheme="minorHAnsi"/>
                <w:color w:val="000000"/>
                <w:sz w:val="20"/>
                <w:szCs w:val="20"/>
              </w:rPr>
              <w:t>ackward masking test</w:t>
            </w:r>
            <w:r w:rsidRPr="000B1368">
              <w:rPr>
                <w:rFonts w:asciiTheme="minorHAnsi" w:hAnsiTheme="minorHAnsi" w:cstheme="minorHAnsi"/>
                <w:color w:val="000000"/>
                <w:sz w:val="20"/>
                <w:szCs w:val="20"/>
              </w:rPr>
              <w:t xml:space="preserve"> </w:t>
            </w:r>
          </w:p>
          <w:p w14:paraId="0D0853F8"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1389FAA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2F62B7C9"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No</w:t>
            </w:r>
          </w:p>
          <w:p w14:paraId="793153F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746E07A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3C29BB3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27FEE89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792DE5F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70DCDB6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63DAA735"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564D888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777B689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Motor skill</w:t>
            </w:r>
          </w:p>
          <w:p w14:paraId="5467BED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690FA421"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2DA734F0" w14:textId="77777777" w:rsidR="0049307F" w:rsidRPr="002F5B6D" w:rsidRDefault="0049307F" w:rsidP="00D26E27">
            <w:pPr>
              <w:rPr>
                <w:rFonts w:asciiTheme="minorHAnsi" w:hAnsiTheme="minorHAnsi" w:cstheme="minorHAnsi"/>
                <w:b w:val="0"/>
                <w:bCs w:val="0"/>
                <w:sz w:val="20"/>
                <w:szCs w:val="20"/>
              </w:rPr>
            </w:pPr>
            <w:r w:rsidRPr="002F5B6D">
              <w:rPr>
                <w:rFonts w:asciiTheme="minorHAnsi" w:hAnsiTheme="minorHAnsi" w:cstheme="minorHAnsi"/>
                <w:sz w:val="20"/>
                <w:szCs w:val="20"/>
              </w:rPr>
              <w:t xml:space="preserve">Sanchez-Torres 2018 </w:t>
            </w:r>
            <w:r w:rsidRPr="002F5B6D">
              <w:rPr>
                <w:rFonts w:asciiTheme="minorHAnsi" w:hAnsiTheme="minorHAnsi" w:cstheme="minorHAnsi"/>
                <w:sz w:val="20"/>
                <w:szCs w:val="20"/>
              </w:rPr>
              <w:fldChar w:fldCharType="begin">
                <w:fldData xml:space="preserve">PEVuZE5vdGU+PENpdGU+PEF1dGhvcj5Tw6FuY2hlei1Ub3JyZXM8L0F1dGhvcj48WWVhcj4yMDE4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</w:fldData>
              </w:fldChar>
            </w:r>
            <w:r w:rsidRPr="002F5B6D">
              <w:rPr>
                <w:rFonts w:asciiTheme="minorHAnsi" w:hAnsiTheme="minorHAnsi" w:cstheme="minorHAnsi"/>
                <w:sz w:val="20"/>
                <w:szCs w:val="20"/>
              </w:rPr>
              <w:instrText xml:space="preserve"> ADDIN EN.CITE </w:instrText>
            </w:r>
            <w:r w:rsidRPr="002F5B6D">
              <w:rPr>
                <w:rFonts w:asciiTheme="minorHAnsi" w:hAnsiTheme="minorHAnsi" w:cstheme="minorHAnsi"/>
                <w:sz w:val="20"/>
                <w:szCs w:val="20"/>
              </w:rPr>
              <w:fldChar w:fldCharType="begin">
                <w:fldData xml:space="preserve">PEVuZE5vdGU+PENpdGU+PEF1dGhvcj5Tw6FuY2hlei1Ub3JyZXM8L0F1dGhvcj48WWVhcj4yMDE4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</w:fldData>
              </w:fldChar>
            </w:r>
            <w:r w:rsidRPr="002F5B6D">
              <w:rPr>
                <w:rFonts w:asciiTheme="minorHAnsi" w:hAnsiTheme="minorHAnsi" w:cstheme="minorHAnsi"/>
                <w:sz w:val="20"/>
                <w:szCs w:val="20"/>
              </w:rPr>
              <w:instrText xml:space="preserve"> ADDIN EN.CITE.DATA </w:instrText>
            </w:r>
            <w:r w:rsidRPr="002F5B6D">
              <w:rPr>
                <w:rFonts w:asciiTheme="minorHAnsi" w:hAnsiTheme="minorHAnsi" w:cstheme="minorHAnsi"/>
                <w:sz w:val="20"/>
                <w:szCs w:val="20"/>
              </w:rPr>
            </w:r>
            <w:r w:rsidRPr="002F5B6D">
              <w:rPr>
                <w:rFonts w:asciiTheme="minorHAnsi" w:hAnsiTheme="minorHAnsi" w:cstheme="minorHAnsi"/>
                <w:sz w:val="20"/>
                <w:szCs w:val="20"/>
              </w:rPr>
              <w:fldChar w:fldCharType="end"/>
            </w:r>
            <w:r w:rsidRPr="002F5B6D">
              <w:rPr>
                <w:rFonts w:asciiTheme="minorHAnsi" w:hAnsiTheme="minorHAnsi" w:cstheme="minorHAnsi"/>
                <w:sz w:val="20"/>
                <w:szCs w:val="20"/>
              </w:rPr>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20</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02A69E1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159 FEP</w:t>
            </w:r>
          </w:p>
          <w:p w14:paraId="4D0C06C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151 HCs</w:t>
            </w:r>
          </w:p>
        </w:tc>
        <w:tc>
          <w:tcPr>
            <w:tcW w:w="1467" w:type="dxa"/>
            <w:shd w:val="clear" w:color="auto" w:fill="BDD6EE" w:themeFill="accent5" w:themeFillTint="66"/>
          </w:tcPr>
          <w:p w14:paraId="616D47D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159 FEP</w:t>
            </w:r>
          </w:p>
          <w:p w14:paraId="386975B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151 HCs</w:t>
            </w:r>
          </w:p>
          <w:p w14:paraId="40D4F3C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4499B38C"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789E4E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01FC3C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3DA713F8"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Mean age: 25.83</w:t>
            </w:r>
          </w:p>
          <w:p w14:paraId="4DB5E709"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1368">
              <w:rPr>
                <w:rFonts w:asciiTheme="minorHAnsi" w:hAnsiTheme="minorHAnsi" w:cstheme="minorHAnsi"/>
                <w:sz w:val="20"/>
                <w:szCs w:val="20"/>
              </w:rPr>
              <w:t>Male: 65.4</w:t>
            </w:r>
            <w:r>
              <w:rPr>
                <w:rFonts w:asciiTheme="minorHAnsi" w:hAnsiTheme="minorHAnsi" w:cstheme="minorHAnsi"/>
                <w:sz w:val="20"/>
                <w:szCs w:val="20"/>
              </w:rPr>
              <w:t>%</w:t>
            </w:r>
          </w:p>
          <w:p w14:paraId="566D2B3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23.64 months</w:t>
            </w:r>
          </w:p>
          <w:p w14:paraId="351FF336"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5C23FBA"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867928">
              <w:rPr>
                <w:rFonts w:asciiTheme="minorHAnsi" w:hAnsiTheme="minorHAnsi" w:cstheme="minorHAnsi"/>
                <w:sz w:val="20"/>
                <w:szCs w:val="20"/>
              </w:rPr>
              <w:t>Cpz</w:t>
            </w:r>
            <w:proofErr w:type="spellEnd"/>
            <w:r w:rsidRPr="00867928">
              <w:rPr>
                <w:rFonts w:asciiTheme="minorHAnsi" w:hAnsiTheme="minorHAnsi" w:cstheme="minorHAnsi"/>
                <w:sz w:val="20"/>
                <w:szCs w:val="20"/>
              </w:rPr>
              <w:t xml:space="preserve"> equivalent dose = 451 at baseline, 188.71 at follow-up</w:t>
            </w:r>
          </w:p>
          <w:p w14:paraId="281385A2"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FFA6122" w14:textId="77777777" w:rsidR="0049307F" w:rsidRDefault="0049307F" w:rsidP="00D26E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0B1368">
              <w:rPr>
                <w:rFonts w:asciiTheme="minorHAnsi" w:hAnsiTheme="minorHAnsi" w:cstheme="minorHAnsi"/>
                <w:sz w:val="20"/>
                <w:szCs w:val="20"/>
              </w:rPr>
              <w:t>Patients were grouped into three diagnostic categories:</w:t>
            </w:r>
            <w:r>
              <w:rPr>
                <w:rFonts w:asciiTheme="minorHAnsi" w:hAnsiTheme="minorHAnsi" w:cstheme="minorHAnsi"/>
                <w:sz w:val="20"/>
                <w:szCs w:val="20"/>
              </w:rPr>
              <w:t xml:space="preserve"> </w:t>
            </w:r>
            <w:r w:rsidRPr="000B1368">
              <w:rPr>
                <w:rFonts w:asciiTheme="minorHAnsi" w:hAnsiTheme="minorHAnsi" w:cstheme="minorHAnsi"/>
                <w:sz w:val="20"/>
                <w:szCs w:val="20"/>
              </w:rPr>
              <w:t>(1) schizophrenia spectrum disorders, which included schizophrenia, schizophreniform and schizoaffective disorders; (2) affective psychosis spectrum, including bipolar I and</w:t>
            </w:r>
            <w:r>
              <w:rPr>
                <w:rFonts w:asciiTheme="minorHAnsi" w:hAnsiTheme="minorHAnsi" w:cstheme="minorHAnsi"/>
                <w:sz w:val="20"/>
                <w:szCs w:val="20"/>
              </w:rPr>
              <w:t xml:space="preserve"> </w:t>
            </w:r>
            <w:r w:rsidRPr="000B1368">
              <w:rPr>
                <w:rFonts w:asciiTheme="minorHAnsi" w:hAnsiTheme="minorHAnsi" w:cstheme="minorHAnsi"/>
                <w:sz w:val="20"/>
                <w:szCs w:val="20"/>
              </w:rPr>
              <w:t>II disorders, and manic and depressive episodes with psychotic</w:t>
            </w:r>
            <w:r>
              <w:rPr>
                <w:rFonts w:asciiTheme="minorHAnsi" w:hAnsiTheme="minorHAnsi" w:cstheme="minorHAnsi"/>
                <w:sz w:val="20"/>
                <w:szCs w:val="20"/>
              </w:rPr>
              <w:t xml:space="preserve"> </w:t>
            </w:r>
            <w:r w:rsidRPr="000B1368">
              <w:rPr>
                <w:rFonts w:asciiTheme="minorHAnsi" w:hAnsiTheme="minorHAnsi" w:cstheme="minorHAnsi"/>
                <w:sz w:val="20"/>
                <w:szCs w:val="20"/>
              </w:rPr>
              <w:t>symptoms; and (3) other psychoses, including brief psychotic disorders, psychoses not otherwise specified</w:t>
            </w:r>
          </w:p>
          <w:p w14:paraId="136D218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5CAD1402"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tc>
        <w:tc>
          <w:tcPr>
            <w:tcW w:w="2410" w:type="dxa"/>
            <w:shd w:val="clear" w:color="auto" w:fill="BDD6EE" w:themeFill="accent5" w:themeFillTint="66"/>
          </w:tcPr>
          <w:p w14:paraId="76E57F3E"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0B1368">
              <w:rPr>
                <w:rFonts w:asciiTheme="minorHAnsi" w:hAnsiTheme="minorHAnsi" w:cstheme="minorHAnsi"/>
                <w:color w:val="000000"/>
                <w:sz w:val="20"/>
                <w:szCs w:val="20"/>
              </w:rPr>
              <w:t>WAIS III Vocab, CPT, TMT-</w:t>
            </w:r>
            <w:r>
              <w:rPr>
                <w:rFonts w:asciiTheme="minorHAnsi" w:hAnsiTheme="minorHAnsi" w:cstheme="minorHAnsi"/>
                <w:color w:val="000000"/>
                <w:sz w:val="20"/>
                <w:szCs w:val="20"/>
              </w:rPr>
              <w:t xml:space="preserve">a, </w:t>
            </w:r>
            <w:proofErr w:type="spellStart"/>
            <w:r>
              <w:rPr>
                <w:rFonts w:asciiTheme="minorHAnsi" w:hAnsiTheme="minorHAnsi" w:cstheme="minorHAnsi"/>
                <w:color w:val="000000"/>
                <w:sz w:val="20"/>
                <w:szCs w:val="20"/>
              </w:rPr>
              <w:t>TMTb</w:t>
            </w:r>
            <w:proofErr w:type="spellEnd"/>
            <w:r w:rsidRPr="000B1368">
              <w:rPr>
                <w:rFonts w:asciiTheme="minorHAnsi" w:hAnsiTheme="minorHAnsi" w:cstheme="minorHAnsi"/>
                <w:color w:val="000000"/>
                <w:sz w:val="20"/>
                <w:szCs w:val="20"/>
              </w:rPr>
              <w:t>, WCST, Stroop</w:t>
            </w:r>
            <w:r>
              <w:rPr>
                <w:rFonts w:asciiTheme="minorHAnsi" w:hAnsiTheme="minorHAnsi" w:cstheme="minorHAnsi"/>
                <w:color w:val="000000"/>
                <w:sz w:val="20"/>
                <w:szCs w:val="20"/>
              </w:rPr>
              <w:t xml:space="preserve"> interference</w:t>
            </w:r>
            <w:r w:rsidRPr="000B1368">
              <w:rPr>
                <w:rFonts w:asciiTheme="minorHAnsi" w:hAnsiTheme="minorHAnsi" w:cstheme="minorHAnsi"/>
                <w:color w:val="000000"/>
                <w:sz w:val="20"/>
                <w:szCs w:val="20"/>
              </w:rPr>
              <w:t xml:space="preserve">, COWAT, </w:t>
            </w:r>
            <w:r>
              <w:rPr>
                <w:rFonts w:asciiTheme="minorHAnsi" w:hAnsiTheme="minorHAnsi" w:cstheme="minorHAnsi"/>
                <w:color w:val="000000"/>
                <w:sz w:val="20"/>
                <w:szCs w:val="20"/>
              </w:rPr>
              <w:t>VF -a</w:t>
            </w:r>
            <w:r w:rsidRPr="000B1368">
              <w:rPr>
                <w:rFonts w:asciiTheme="minorHAnsi" w:hAnsiTheme="minorHAnsi" w:cstheme="minorHAnsi"/>
                <w:color w:val="000000"/>
                <w:sz w:val="20"/>
                <w:szCs w:val="20"/>
              </w:rPr>
              <w:t>nimal</w:t>
            </w:r>
            <w:r>
              <w:rPr>
                <w:rFonts w:asciiTheme="minorHAnsi" w:hAnsiTheme="minorHAnsi" w:cstheme="minorHAnsi"/>
                <w:color w:val="000000"/>
                <w:sz w:val="20"/>
                <w:szCs w:val="20"/>
              </w:rPr>
              <w:t>s</w:t>
            </w:r>
            <w:r w:rsidRPr="000B1368">
              <w:rPr>
                <w:rFonts w:asciiTheme="minorHAnsi" w:hAnsiTheme="minorHAnsi" w:cstheme="minorHAnsi"/>
                <w:color w:val="000000"/>
                <w:sz w:val="20"/>
                <w:szCs w:val="20"/>
              </w:rPr>
              <w:t>, D</w:t>
            </w:r>
            <w:r>
              <w:rPr>
                <w:rFonts w:asciiTheme="minorHAnsi" w:hAnsiTheme="minorHAnsi" w:cstheme="minorHAnsi"/>
                <w:color w:val="000000"/>
                <w:sz w:val="20"/>
                <w:szCs w:val="20"/>
              </w:rPr>
              <w:t>igit span</w:t>
            </w:r>
            <w:r w:rsidRPr="000B1368">
              <w:rPr>
                <w:rFonts w:asciiTheme="minorHAnsi" w:hAnsiTheme="minorHAnsi" w:cstheme="minorHAnsi"/>
                <w:color w:val="000000"/>
                <w:sz w:val="20"/>
                <w:szCs w:val="20"/>
              </w:rPr>
              <w:t>, LNS, CVLT, MSCEIT, TAVEC</w:t>
            </w:r>
          </w:p>
          <w:p w14:paraId="5D4F6AA7"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693" w:type="dxa"/>
            <w:shd w:val="clear" w:color="auto" w:fill="BDD6EE" w:themeFill="accent5" w:themeFillTint="66"/>
          </w:tcPr>
          <w:p w14:paraId="4ABB6FB2"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13B8D02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No</w:t>
            </w:r>
          </w:p>
          <w:p w14:paraId="3415ABB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p w14:paraId="3E68DBD4"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57C619C6"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65D79EE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1BF76221"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Reasoning and problem solving</w:t>
            </w:r>
          </w:p>
          <w:p w14:paraId="7C7C4288"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p w14:paraId="4611649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244D31E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4080291C"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0FB5E7D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508D218A"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p w14:paraId="514C889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0200FE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9307F" w:rsidRPr="002F5B6D" w14:paraId="3525D998"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18186633"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Torgalsbøen 2015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&lt;EndNote&gt;&lt;Cite&gt;&lt;Author&gt;Torgalsbøen&lt;/Author&gt;&lt;Year&gt;2015&lt;/Year&gt;&lt;RecNum&gt;2268&lt;/RecNum&gt;&lt;DisplayText&gt;[9]&lt;/DisplayText&gt;&lt;record&gt;&lt;rec-number&gt;2268&lt;/rec-number&gt;&lt;foreign-keys&gt;&lt;key app="EN" db-id="vdtxddfx1aa5d2e50ahpz2tnsfxppa2wa5tz" timestamp="1618853615"&gt;2268&lt;/key&gt;&lt;/foreign-keys&gt;&lt;ref-type name="Journal Article"&gt;17&lt;/ref-type&gt;&lt;contributors&gt;&lt;authors&gt;&lt;author&gt;Torgalsbøen, A. K.&lt;/author&gt;&lt;author&gt;Mohn, C.&lt;/author&gt;&lt;author&gt;Czajkowski, N.&lt;/author&gt;&lt;author&gt;Rund, B. R.&lt;/author&gt;&lt;/authors&gt;&lt;/contributors&gt;&lt;titles&gt;&lt;title&gt;Relationship between neurocognition and functional recovery in first-episode schizophrenia: Results from the second year of the Oslo multi-follow-up study&lt;/title&gt;&lt;secondary-title&gt;Psychiatry Research&lt;/secondary-title&gt;&lt;/titles&gt;&lt;periodical&gt;&lt;full-title&gt;Psychiatry Research&lt;/full-title&gt;&lt;/periodical&gt;&lt;pages&gt;185-191&lt;/pages&gt;&lt;volume&gt;227&lt;/volume&gt;&lt;number&gt;2-3&lt;/number&gt;&lt;dates&gt;&lt;year&gt;2015&lt;/year&gt;&lt;/dates&gt;&lt;work-type&gt;Article&lt;/work-type&gt;&lt;urls&gt;&lt;related-urls&gt;&lt;url&gt;https://www.scopus.com/inward/record.uri?eid=2-s2.0-84929131836&amp;amp;doi=10.1016%2fj.psychres.2015.03.037&amp;amp;partnerID=40&amp;amp;md5=89652e479885a4ae344c6cfcf640e170&lt;/url&gt;&lt;/related-urls&gt;&lt;/urls&gt;&lt;electronic-resource-num&gt;10.1016/j.psychres.2015.03.037&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21</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7B157D14"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28 FES</w:t>
            </w:r>
          </w:p>
          <w:p w14:paraId="026C5E3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28 HCs</w:t>
            </w:r>
          </w:p>
        </w:tc>
        <w:tc>
          <w:tcPr>
            <w:tcW w:w="1467" w:type="dxa"/>
            <w:shd w:val="clear" w:color="auto" w:fill="auto"/>
          </w:tcPr>
          <w:p w14:paraId="1266C72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28 FES</w:t>
            </w:r>
          </w:p>
          <w:p w14:paraId="0BF23FD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28 HCs</w:t>
            </w:r>
          </w:p>
          <w:p w14:paraId="678704F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p>
          <w:p w14:paraId="41D5B7D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EF9A91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0AD89AD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21</w:t>
            </w:r>
          </w:p>
          <w:p w14:paraId="32BA036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60.7%</w:t>
            </w:r>
          </w:p>
          <w:p w14:paraId="252053B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24 months</w:t>
            </w:r>
          </w:p>
          <w:p w14:paraId="6438652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28D628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80% on SGA</w:t>
            </w:r>
          </w:p>
          <w:p w14:paraId="650AD62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20% on FGA</w:t>
            </w:r>
          </w:p>
          <w:p w14:paraId="6BC74819"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725D96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 xml:space="preserve">Diagnoses: </w:t>
            </w:r>
            <w:r w:rsidRPr="002F5B6D">
              <w:rPr>
                <w:rFonts w:asciiTheme="minorHAnsi" w:hAnsiTheme="minorHAnsi" w:cstheme="minorHAnsi"/>
                <w:sz w:val="20"/>
                <w:szCs w:val="20"/>
              </w:rPr>
              <w:t>Non-affective only</w:t>
            </w:r>
          </w:p>
          <w:p w14:paraId="6212E54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9F2442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p w14:paraId="2E2DA64C"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except for WM</w:t>
            </w:r>
          </w:p>
        </w:tc>
        <w:tc>
          <w:tcPr>
            <w:tcW w:w="2410" w:type="dxa"/>
            <w:shd w:val="clear" w:color="auto" w:fill="auto"/>
          </w:tcPr>
          <w:p w14:paraId="28517D7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roofErr w:type="spellStart"/>
            <w:r w:rsidRPr="002F5B6D">
              <w:rPr>
                <w:rFonts w:asciiTheme="minorHAnsi" w:hAnsiTheme="minorHAnsi" w:cstheme="minorHAnsi"/>
                <w:color w:val="000000"/>
                <w:sz w:val="20"/>
                <w:szCs w:val="20"/>
              </w:rPr>
              <w:lastRenderedPageBreak/>
              <w:t>TMT</w:t>
            </w:r>
            <w:r>
              <w:rPr>
                <w:rFonts w:asciiTheme="minorHAnsi" w:hAnsiTheme="minorHAnsi" w:cstheme="minorHAnsi"/>
                <w:color w:val="000000"/>
                <w:sz w:val="20"/>
                <w:szCs w:val="20"/>
              </w:rPr>
              <w:t>a</w:t>
            </w:r>
            <w:proofErr w:type="spellEnd"/>
            <w:r w:rsidRPr="002F5B6D">
              <w:rPr>
                <w:rFonts w:asciiTheme="minorHAnsi" w:hAnsiTheme="minorHAnsi" w:cstheme="minorHAnsi"/>
                <w:color w:val="000000"/>
                <w:sz w:val="20"/>
                <w:szCs w:val="20"/>
              </w:rPr>
              <w:t>, symbol coding, HVLT-R</w:t>
            </w:r>
            <w:r w:rsidRPr="000B1368">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WMS </w:t>
            </w:r>
            <w:r w:rsidRPr="000B1368">
              <w:rPr>
                <w:rFonts w:asciiTheme="minorHAnsi" w:hAnsiTheme="minorHAnsi" w:cstheme="minorHAnsi"/>
                <w:color w:val="000000"/>
                <w:sz w:val="20"/>
                <w:szCs w:val="20"/>
              </w:rPr>
              <w:t>S</w:t>
            </w:r>
            <w:r>
              <w:rPr>
                <w:rFonts w:asciiTheme="minorHAnsi" w:hAnsiTheme="minorHAnsi" w:cstheme="minorHAnsi"/>
                <w:color w:val="000000"/>
                <w:sz w:val="20"/>
                <w:szCs w:val="20"/>
              </w:rPr>
              <w:t xml:space="preserve">patial </w:t>
            </w:r>
            <w:r w:rsidRPr="000B1368">
              <w:rPr>
                <w:rFonts w:asciiTheme="minorHAnsi" w:hAnsiTheme="minorHAnsi" w:cstheme="minorHAnsi"/>
                <w:color w:val="000000"/>
                <w:sz w:val="20"/>
                <w:szCs w:val="20"/>
              </w:rPr>
              <w:t>S</w:t>
            </w:r>
            <w:r>
              <w:rPr>
                <w:rFonts w:asciiTheme="minorHAnsi" w:hAnsiTheme="minorHAnsi" w:cstheme="minorHAnsi"/>
                <w:color w:val="000000"/>
                <w:sz w:val="20"/>
                <w:szCs w:val="20"/>
              </w:rPr>
              <w:t>pan</w:t>
            </w:r>
            <w:r w:rsidRPr="000B1368">
              <w:rPr>
                <w:rFonts w:asciiTheme="minorHAnsi" w:hAnsiTheme="minorHAnsi" w:cstheme="minorHAnsi"/>
                <w:color w:val="000000"/>
                <w:sz w:val="20"/>
                <w:szCs w:val="20"/>
              </w:rPr>
              <w:t>, LNS, BMVT-R, N</w:t>
            </w:r>
            <w:r>
              <w:rPr>
                <w:rFonts w:asciiTheme="minorHAnsi" w:hAnsiTheme="minorHAnsi" w:cstheme="minorHAnsi"/>
                <w:color w:val="000000"/>
                <w:sz w:val="20"/>
                <w:szCs w:val="20"/>
              </w:rPr>
              <w:t>AB</w:t>
            </w:r>
            <w:r w:rsidRPr="000B1368">
              <w:rPr>
                <w:rFonts w:asciiTheme="minorHAnsi" w:hAnsiTheme="minorHAnsi" w:cstheme="minorHAnsi"/>
                <w:color w:val="000000"/>
                <w:sz w:val="20"/>
                <w:szCs w:val="20"/>
              </w:rPr>
              <w:t>, Category</w:t>
            </w:r>
            <w:r w:rsidRPr="002F5B6D">
              <w:rPr>
                <w:rFonts w:asciiTheme="minorHAnsi" w:hAnsiTheme="minorHAnsi" w:cstheme="minorHAnsi"/>
                <w:color w:val="000000"/>
                <w:sz w:val="20"/>
                <w:szCs w:val="20"/>
              </w:rPr>
              <w:t xml:space="preserve"> fluency, MSCEIT, CPT</w:t>
            </w:r>
          </w:p>
          <w:p w14:paraId="594604A2" w14:textId="77777777" w:rsidR="0049307F" w:rsidRPr="000B1368"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6E2C979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3FC136E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72651AA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2BBC82D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79F4237B"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26021A6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Attention and vigilance</w:t>
            </w:r>
          </w:p>
          <w:p w14:paraId="39BC7B1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0ECA599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Verbal learning and memory</w:t>
            </w:r>
          </w:p>
          <w:p w14:paraId="03DB35CC"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Visual learning and memory</w:t>
            </w:r>
          </w:p>
          <w:p w14:paraId="0BAB7AF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Social cognition</w:t>
            </w:r>
          </w:p>
          <w:p w14:paraId="4C996E3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321B754E"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08197D1B"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lastRenderedPageBreak/>
              <w:t xml:space="preserve">Townsend 2002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&lt;EndNote&gt;&lt;Cite&gt;&lt;Author&gt;Townsend&lt;/Author&gt;&lt;Year&gt;2002&lt;/Year&gt;&lt;RecNum&gt;2818&lt;/RecNum&gt;&lt;DisplayText&gt;[6]&lt;/DisplayText&gt;&lt;record&gt;&lt;rec-number&gt;2818&lt;/rec-number&gt;&lt;foreign-keys&gt;&lt;key app="EN" db-id="vdtxddfx1aa5d2e50ahpz2tnsfxppa2wa5tz" timestamp="1618853615"&gt;2818&lt;/key&gt;&lt;/foreign-keys&gt;&lt;ref-type name="Journal Article"&gt;17&lt;/ref-type&gt;&lt;contributors&gt;&lt;authors&gt;&lt;author&gt;Townsend, L. A.&lt;/author&gt;&lt;author&gt;Norman, R. M. G.&lt;/author&gt;&lt;author&gt;Malla, A. K.&lt;/author&gt;&lt;author&gt;Rychlo, A. D.&lt;/author&gt;&lt;author&gt;Ahmed, R. R.&lt;/author&gt;&lt;/authors&gt;&lt;/contributors&gt;&lt;titles&gt;&lt;title&gt;Changes in cognitive functioning following comprehensive treatment for first episode patients with schizophrenia spectrum disorders&lt;/title&gt;&lt;secondary-title&gt;Psychiatry Research&lt;/secondary-title&gt;&lt;/titles&gt;&lt;periodical&gt;&lt;full-title&gt;Psychiatry Research&lt;/full-title&gt;&lt;/periodical&gt;&lt;pages&gt;69-81&lt;/pages&gt;&lt;volume&gt;113&lt;/volume&gt;&lt;number&gt;1-2&lt;/number&gt;&lt;dates&gt;&lt;year&gt;2002&lt;/year&gt;&lt;/dates&gt;&lt;work-type&gt;Article&lt;/work-type&gt;&lt;urls&gt;&lt;related-urls&gt;&lt;url&gt;https://www.scopus.com/inward/record.uri?eid=2-s2.0-0037114876&amp;amp;doi=10.1016%2fS0165-1781%2802%2900236-6&amp;amp;partnerID=40&amp;amp;md5=5f9b6d3757dd6ab6d944725a4dfcc9f8&lt;/url&gt;&lt;/related-urls&gt;&lt;/urls&gt;&lt;electronic-resource-num&gt;10.1016/S0165-1781(02)00236-6&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22</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54E122F7"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83 FEP</w:t>
            </w:r>
          </w:p>
        </w:tc>
        <w:tc>
          <w:tcPr>
            <w:tcW w:w="1467" w:type="dxa"/>
            <w:shd w:val="clear" w:color="auto" w:fill="BDD6EE" w:themeFill="accent5" w:themeFillTint="66"/>
          </w:tcPr>
          <w:p w14:paraId="5C07335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83 FEP (but slight differences by task)</w:t>
            </w:r>
          </w:p>
          <w:p w14:paraId="1B4AB4F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1C0CCEA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325FD619"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24.9</w:t>
            </w:r>
          </w:p>
          <w:p w14:paraId="21A54E3B"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75</w:t>
            </w:r>
            <w:r>
              <w:rPr>
                <w:rFonts w:asciiTheme="minorHAnsi" w:hAnsiTheme="minorHAnsi" w:cstheme="minorHAnsi"/>
                <w:sz w:val="20"/>
                <w:szCs w:val="20"/>
              </w:rPr>
              <w:t>%</w:t>
            </w:r>
          </w:p>
          <w:p w14:paraId="5DB6FC6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4FFE0CD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603FF6B0"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40 Ris</w:t>
            </w:r>
            <w:r>
              <w:rPr>
                <w:rFonts w:asciiTheme="minorHAnsi" w:hAnsiTheme="minorHAnsi" w:cstheme="minorHAnsi"/>
                <w:sz w:val="20"/>
                <w:szCs w:val="20"/>
              </w:rPr>
              <w:t>peridone</w:t>
            </w:r>
            <w:r w:rsidRPr="002F5B6D">
              <w:rPr>
                <w:rFonts w:asciiTheme="minorHAnsi" w:hAnsiTheme="minorHAnsi" w:cstheme="minorHAnsi"/>
                <w:sz w:val="20"/>
                <w:szCs w:val="20"/>
              </w:rPr>
              <w:t>, 17 Ola</w:t>
            </w:r>
            <w:r>
              <w:rPr>
                <w:rFonts w:asciiTheme="minorHAnsi" w:hAnsiTheme="minorHAnsi" w:cstheme="minorHAnsi"/>
                <w:sz w:val="20"/>
                <w:szCs w:val="20"/>
              </w:rPr>
              <w:t>nzapine</w:t>
            </w:r>
            <w:r w:rsidRPr="002F5B6D">
              <w:rPr>
                <w:rFonts w:asciiTheme="minorHAnsi" w:hAnsiTheme="minorHAnsi" w:cstheme="minorHAnsi"/>
                <w:sz w:val="20"/>
                <w:szCs w:val="20"/>
              </w:rPr>
              <w:t>, 11 Que</w:t>
            </w:r>
            <w:r>
              <w:rPr>
                <w:rFonts w:asciiTheme="minorHAnsi" w:hAnsiTheme="minorHAnsi" w:cstheme="minorHAnsi"/>
                <w:sz w:val="20"/>
                <w:szCs w:val="20"/>
              </w:rPr>
              <w:t>tiapine</w:t>
            </w:r>
            <w:r w:rsidRPr="002F5B6D">
              <w:rPr>
                <w:rFonts w:asciiTheme="minorHAnsi" w:hAnsiTheme="minorHAnsi" w:cstheme="minorHAnsi"/>
                <w:sz w:val="20"/>
                <w:szCs w:val="20"/>
              </w:rPr>
              <w:t>, 8 Cloz</w:t>
            </w:r>
            <w:r>
              <w:rPr>
                <w:rFonts w:asciiTheme="minorHAnsi" w:hAnsiTheme="minorHAnsi" w:cstheme="minorHAnsi"/>
                <w:sz w:val="20"/>
                <w:szCs w:val="20"/>
              </w:rPr>
              <w:t>apine</w:t>
            </w:r>
            <w:r w:rsidRPr="002F5B6D">
              <w:rPr>
                <w:rFonts w:asciiTheme="minorHAnsi" w:hAnsiTheme="minorHAnsi" w:cstheme="minorHAnsi"/>
                <w:sz w:val="20"/>
                <w:szCs w:val="20"/>
              </w:rPr>
              <w:t xml:space="preserve">, 7 </w:t>
            </w:r>
            <w:r>
              <w:rPr>
                <w:rFonts w:asciiTheme="minorHAnsi" w:hAnsiTheme="minorHAnsi" w:cstheme="minorHAnsi"/>
                <w:sz w:val="20"/>
                <w:szCs w:val="20"/>
              </w:rPr>
              <w:t>t</w:t>
            </w:r>
            <w:r w:rsidRPr="002F5B6D">
              <w:rPr>
                <w:rFonts w:asciiTheme="minorHAnsi" w:hAnsiTheme="minorHAnsi" w:cstheme="minorHAnsi"/>
                <w:sz w:val="20"/>
                <w:szCs w:val="20"/>
              </w:rPr>
              <w:t>yp</w:t>
            </w:r>
            <w:r>
              <w:rPr>
                <w:rFonts w:asciiTheme="minorHAnsi" w:hAnsiTheme="minorHAnsi" w:cstheme="minorHAnsi"/>
                <w:sz w:val="20"/>
                <w:szCs w:val="20"/>
              </w:rPr>
              <w:t>ical antipsychotics</w:t>
            </w:r>
          </w:p>
          <w:p w14:paraId="10E7A29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1546C58"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schizophrenia, schizoaffective disorder, or schizophreniform psychosis</w:t>
            </w:r>
          </w:p>
        </w:tc>
        <w:tc>
          <w:tcPr>
            <w:tcW w:w="2410" w:type="dxa"/>
            <w:shd w:val="clear" w:color="auto" w:fill="BDD6EE" w:themeFill="accent5" w:themeFillTint="66"/>
          </w:tcPr>
          <w:p w14:paraId="3ECD3360" w14:textId="77777777" w:rsidR="0049307F" w:rsidRPr="000B1368"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IQ, D</w:t>
            </w:r>
            <w:r>
              <w:rPr>
                <w:rFonts w:asciiTheme="minorHAnsi" w:hAnsiTheme="minorHAnsi" w:cstheme="minorHAnsi"/>
                <w:color w:val="000000"/>
                <w:sz w:val="20"/>
                <w:szCs w:val="20"/>
              </w:rPr>
              <w:t>S</w:t>
            </w:r>
            <w:r w:rsidRPr="002F5B6D">
              <w:rPr>
                <w:rFonts w:asciiTheme="minorHAnsi" w:hAnsiTheme="minorHAnsi" w:cstheme="minorHAnsi"/>
                <w:color w:val="000000"/>
                <w:sz w:val="20"/>
                <w:szCs w:val="20"/>
              </w:rPr>
              <w:t>S</w:t>
            </w:r>
            <w:r>
              <w:rPr>
                <w:rFonts w:asciiTheme="minorHAnsi" w:hAnsiTheme="minorHAnsi" w:cstheme="minorHAnsi"/>
                <w:color w:val="000000"/>
                <w:sz w:val="20"/>
                <w:szCs w:val="20"/>
              </w:rPr>
              <w:t>T</w:t>
            </w:r>
            <w:r w:rsidRPr="002F5B6D">
              <w:rPr>
                <w:rFonts w:asciiTheme="minorHAnsi" w:hAnsiTheme="minorHAnsi" w:cstheme="minorHAnsi"/>
                <w:color w:val="000000"/>
                <w:sz w:val="20"/>
                <w:szCs w:val="20"/>
              </w:rPr>
              <w:t xml:space="preserve">, </w:t>
            </w:r>
            <w:r>
              <w:rPr>
                <w:rFonts w:asciiTheme="minorHAnsi" w:hAnsiTheme="minorHAnsi" w:cstheme="minorHAnsi"/>
                <w:color w:val="000000"/>
                <w:sz w:val="20"/>
                <w:szCs w:val="20"/>
              </w:rPr>
              <w:t>WAIS-V</w:t>
            </w:r>
            <w:r w:rsidRPr="002F5B6D">
              <w:rPr>
                <w:rFonts w:asciiTheme="minorHAnsi" w:hAnsiTheme="minorHAnsi" w:cstheme="minorHAnsi"/>
                <w:color w:val="000000"/>
                <w:sz w:val="20"/>
                <w:szCs w:val="20"/>
              </w:rPr>
              <w:t>ocab</w:t>
            </w:r>
            <w:r>
              <w:rPr>
                <w:rFonts w:asciiTheme="minorHAnsi" w:hAnsiTheme="minorHAnsi" w:cstheme="minorHAnsi"/>
                <w:color w:val="000000"/>
                <w:sz w:val="20"/>
                <w:szCs w:val="20"/>
              </w:rPr>
              <w:t>ulary</w:t>
            </w:r>
            <w:r w:rsidRPr="002F5B6D">
              <w:rPr>
                <w:rFonts w:asciiTheme="minorHAnsi" w:hAnsiTheme="minorHAnsi" w:cstheme="minorHAnsi"/>
                <w:color w:val="000000"/>
                <w:sz w:val="20"/>
                <w:szCs w:val="20"/>
              </w:rPr>
              <w:t>, similarities, information, picture completion, block design</w:t>
            </w:r>
            <w:r>
              <w:rPr>
                <w:rFonts w:asciiTheme="minorHAnsi" w:hAnsiTheme="minorHAnsi" w:cstheme="minorHAnsi"/>
                <w:color w:val="000000"/>
                <w:sz w:val="20"/>
                <w:szCs w:val="20"/>
              </w:rPr>
              <w:t>)</w:t>
            </w:r>
            <w:r w:rsidRPr="002F5B6D">
              <w:rPr>
                <w:rFonts w:asciiTheme="minorHAnsi" w:hAnsiTheme="minorHAnsi" w:cstheme="minorHAnsi"/>
                <w:color w:val="000000"/>
                <w:sz w:val="20"/>
                <w:szCs w:val="20"/>
              </w:rPr>
              <w:t xml:space="preserve"> WMS-III</w:t>
            </w:r>
            <w:r>
              <w:rPr>
                <w:rFonts w:asciiTheme="minorHAnsi" w:hAnsiTheme="minorHAnsi" w:cstheme="minorHAnsi"/>
                <w:color w:val="000000"/>
                <w:sz w:val="20"/>
                <w:szCs w:val="20"/>
              </w:rPr>
              <w:t xml:space="preserve"> (LMI, LMII, PAL, immediate memory – faces, family pictures</w:t>
            </w:r>
            <w:r w:rsidRPr="002F5B6D">
              <w:rPr>
                <w:rFonts w:asciiTheme="minorHAnsi" w:hAnsiTheme="minorHAnsi" w:cstheme="minorHAnsi"/>
                <w:color w:val="000000"/>
                <w:sz w:val="20"/>
                <w:szCs w:val="20"/>
              </w:rPr>
              <w:t>, LNS,</w:t>
            </w:r>
            <w:r>
              <w:rPr>
                <w:rFonts w:asciiTheme="minorHAnsi" w:hAnsiTheme="minorHAnsi" w:cstheme="minorHAnsi"/>
                <w:color w:val="000000"/>
                <w:sz w:val="20"/>
                <w:szCs w:val="20"/>
              </w:rPr>
              <w:t xml:space="preserve"> spatial span)</w:t>
            </w:r>
            <w:r w:rsidRPr="002F5B6D">
              <w:rPr>
                <w:rFonts w:asciiTheme="minorHAnsi" w:hAnsiTheme="minorHAnsi" w:cstheme="minorHAnsi"/>
                <w:color w:val="000000"/>
                <w:sz w:val="20"/>
                <w:szCs w:val="20"/>
              </w:rPr>
              <w:t>, WCST</w:t>
            </w:r>
            <w:r>
              <w:rPr>
                <w:rFonts w:asciiTheme="minorHAnsi" w:hAnsiTheme="minorHAnsi" w:cstheme="minorHAnsi"/>
                <w:color w:val="000000"/>
                <w:sz w:val="20"/>
                <w:szCs w:val="20"/>
              </w:rPr>
              <w:t xml:space="preserve"> categories completes/perseverative errors</w:t>
            </w:r>
            <w:r w:rsidRPr="002F5B6D">
              <w:rPr>
                <w:rFonts w:asciiTheme="minorHAnsi" w:hAnsiTheme="minorHAnsi" w:cstheme="minorHAnsi"/>
                <w:color w:val="000000"/>
                <w:sz w:val="20"/>
                <w:szCs w:val="20"/>
              </w:rPr>
              <w:t>, Stroop colour</w:t>
            </w:r>
            <w:r>
              <w:rPr>
                <w:rFonts w:asciiTheme="minorHAnsi" w:hAnsiTheme="minorHAnsi" w:cstheme="minorHAnsi"/>
                <w:color w:val="000000"/>
                <w:sz w:val="20"/>
                <w:szCs w:val="20"/>
              </w:rPr>
              <w:t xml:space="preserve">, Stroop </w:t>
            </w:r>
            <w:proofErr w:type="gramStart"/>
            <w:r>
              <w:rPr>
                <w:rFonts w:asciiTheme="minorHAnsi" w:hAnsiTheme="minorHAnsi" w:cstheme="minorHAnsi"/>
                <w:color w:val="000000"/>
                <w:sz w:val="20"/>
                <w:szCs w:val="20"/>
              </w:rPr>
              <w:t>Word,  Stroop</w:t>
            </w:r>
            <w:proofErr w:type="gramEnd"/>
            <w:r>
              <w:rPr>
                <w:rFonts w:asciiTheme="minorHAnsi" w:hAnsiTheme="minorHAnsi" w:cstheme="minorHAnsi"/>
                <w:color w:val="000000"/>
                <w:sz w:val="20"/>
                <w:szCs w:val="20"/>
              </w:rPr>
              <w:t xml:space="preserve"> Interference</w:t>
            </w:r>
            <w:r w:rsidRPr="002F5B6D">
              <w:rPr>
                <w:rFonts w:asciiTheme="minorHAnsi" w:hAnsiTheme="minorHAnsi" w:cstheme="minorHAnsi"/>
                <w:color w:val="000000"/>
                <w:sz w:val="20"/>
                <w:szCs w:val="20"/>
              </w:rPr>
              <w:t>, CPT</w:t>
            </w:r>
            <w:r>
              <w:rPr>
                <w:rFonts w:asciiTheme="minorHAnsi" w:hAnsiTheme="minorHAnsi" w:cstheme="minorHAnsi"/>
                <w:color w:val="000000"/>
                <w:sz w:val="20"/>
                <w:szCs w:val="20"/>
              </w:rPr>
              <w:t xml:space="preserve"> d-prime</w:t>
            </w:r>
            <w:r w:rsidRPr="002F5B6D">
              <w:rPr>
                <w:rFonts w:asciiTheme="minorHAnsi" w:hAnsiTheme="minorHAnsi" w:cstheme="minorHAnsi"/>
                <w:color w:val="000000"/>
                <w:sz w:val="20"/>
                <w:szCs w:val="20"/>
              </w:rPr>
              <w:t xml:space="preserve">, </w:t>
            </w:r>
            <w:proofErr w:type="spellStart"/>
            <w:r w:rsidRPr="002F5B6D">
              <w:rPr>
                <w:rFonts w:asciiTheme="minorHAnsi" w:hAnsiTheme="minorHAnsi" w:cstheme="minorHAnsi"/>
                <w:color w:val="000000"/>
                <w:sz w:val="20"/>
                <w:szCs w:val="20"/>
              </w:rPr>
              <w:t>TMT</w:t>
            </w:r>
            <w:r>
              <w:rPr>
                <w:rFonts w:asciiTheme="minorHAnsi" w:hAnsiTheme="minorHAnsi" w:cstheme="minorHAnsi"/>
                <w:color w:val="000000"/>
                <w:sz w:val="20"/>
                <w:szCs w:val="20"/>
              </w:rPr>
              <w:t>a</w:t>
            </w:r>
            <w:proofErr w:type="spellEnd"/>
            <w:r>
              <w:rPr>
                <w:rFonts w:asciiTheme="minorHAnsi" w:hAnsiTheme="minorHAnsi" w:cstheme="minorHAnsi"/>
                <w:color w:val="000000"/>
                <w:sz w:val="20"/>
                <w:szCs w:val="20"/>
              </w:rPr>
              <w:t xml:space="preserve">, </w:t>
            </w:r>
            <w:proofErr w:type="spellStart"/>
            <w:r>
              <w:rPr>
                <w:rFonts w:asciiTheme="minorHAnsi" w:hAnsiTheme="minorHAnsi" w:cstheme="minorHAnsi"/>
                <w:color w:val="000000"/>
                <w:sz w:val="20"/>
                <w:szCs w:val="20"/>
              </w:rPr>
              <w:t>TMTb</w:t>
            </w:r>
            <w:proofErr w:type="spellEnd"/>
            <w:r w:rsidRPr="002F5B6D">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PASAT, </w:t>
            </w:r>
            <w:r w:rsidRPr="002F5B6D">
              <w:rPr>
                <w:rFonts w:asciiTheme="minorHAnsi" w:hAnsiTheme="minorHAnsi" w:cstheme="minorHAnsi"/>
                <w:color w:val="000000"/>
                <w:sz w:val="20"/>
                <w:szCs w:val="20"/>
              </w:rPr>
              <w:t xml:space="preserve">Thurstone </w:t>
            </w:r>
            <w:r>
              <w:rPr>
                <w:rFonts w:asciiTheme="minorHAnsi" w:hAnsiTheme="minorHAnsi" w:cstheme="minorHAnsi"/>
                <w:color w:val="000000"/>
                <w:sz w:val="20"/>
                <w:szCs w:val="20"/>
              </w:rPr>
              <w:t>wo</w:t>
            </w:r>
            <w:r w:rsidRPr="002F5B6D">
              <w:rPr>
                <w:rFonts w:asciiTheme="minorHAnsi" w:hAnsiTheme="minorHAnsi" w:cstheme="minorHAnsi"/>
                <w:color w:val="000000"/>
                <w:sz w:val="20"/>
                <w:szCs w:val="20"/>
              </w:rPr>
              <w:t>rd fluency</w:t>
            </w:r>
          </w:p>
        </w:tc>
        <w:tc>
          <w:tcPr>
            <w:tcW w:w="2693" w:type="dxa"/>
            <w:shd w:val="clear" w:color="auto" w:fill="BDD6EE" w:themeFill="accent5" w:themeFillTint="66"/>
          </w:tcPr>
          <w:p w14:paraId="6138C7A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5A516E4C"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01013EC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27D1A0EC"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30174EA9"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09316EF8"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Reasoning and problem solving</w:t>
            </w:r>
          </w:p>
          <w:p w14:paraId="487AD973"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Working memory</w:t>
            </w:r>
          </w:p>
          <w:p w14:paraId="2BF4FF8F"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70FCECF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5F211F5B"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62700661"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Wright 2019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&lt;EndNote&gt;&lt;Cite&gt;&lt;Author&gt;Wright&lt;/Author&gt;&lt;Year&gt;2019&lt;/Year&gt;&lt;RecNum&gt;2076&lt;/RecNum&gt;&lt;DisplayText&gt;[26]&lt;/DisplayText&gt;&lt;record&gt;&lt;rec-number&gt;2076&lt;/rec-number&gt;&lt;foreign-keys&gt;&lt;key app="EN" db-id="vdtxddfx1aa5d2e50ahpz2tnsfxppa2wa5tz" timestamp="1618853615"&gt;2076&lt;/key&gt;&lt;/foreign-keys&gt;&lt;ref-type name="Journal Article"&gt;17&lt;/ref-type&gt;&lt;contributors&gt;&lt;authors&gt;&lt;author&gt;Wright, A. C.&lt;/author&gt;&lt;author&gt;Davies, G.&lt;/author&gt;&lt;author&gt;Fowler, D.&lt;/author&gt;&lt;author&gt;Greenwood, K.&lt;/author&gt;&lt;/authors&gt;&lt;/contributors&gt;&lt;titles&gt;&lt;title&gt;Three-year follow-up study exploring metacognition and function in individuals with first episode psychosis&lt;/title&gt;&lt;secondary-title&gt;Frontiers in Psychiatry&lt;/secondary-title&gt;&lt;/titles&gt;&lt;periodical&gt;&lt;full-title&gt;Frontiers in Psychiatry&lt;/full-title&gt;&lt;/periodical&gt;&lt;volume&gt;10&lt;/volume&gt;&lt;number&gt;APR&lt;/number&gt;&lt;dates&gt;&lt;year&gt;2019&lt;/year&gt;&lt;/dates&gt;&lt;work-type&gt;Article&lt;/work-type&gt;&lt;urls&gt;&lt;related-urls&gt;&lt;url&gt;https://www.scopus.com/inward/record.uri?eid=2-s2.0-85067939293&amp;amp;doi=10.3389%2ffpsyt.2019.00182&amp;amp;partnerID=40&amp;amp;md5=e7513c1af204546353ba15b3ddc55de7&lt;/url&gt;&lt;/related-urls&gt;&lt;/urls&gt;&lt;custom7&gt;182&lt;/custom7&gt;&lt;electronic-resource-num&gt;10.3389/fpsyt.2019.00182&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[2</w:t>
            </w:r>
            <w:r>
              <w:rPr>
                <w:rFonts w:asciiTheme="minorHAnsi" w:hAnsiTheme="minorHAnsi" w:cstheme="minorHAnsi"/>
                <w:noProof/>
                <w:sz w:val="20"/>
                <w:szCs w:val="20"/>
              </w:rPr>
              <w:t>3</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7EB1974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26 FEP</w:t>
            </w:r>
          </w:p>
          <w:p w14:paraId="7E06133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467" w:type="dxa"/>
            <w:shd w:val="clear" w:color="auto" w:fill="auto"/>
          </w:tcPr>
          <w:p w14:paraId="4A1B8E94"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26 FEP</w:t>
            </w:r>
          </w:p>
          <w:p w14:paraId="1E3991C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199E96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289C5FD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25.9</w:t>
            </w:r>
          </w:p>
          <w:p w14:paraId="1215E79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73.08%</w:t>
            </w:r>
          </w:p>
          <w:p w14:paraId="6D626AF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36 months</w:t>
            </w:r>
          </w:p>
          <w:p w14:paraId="73AD664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E39C3F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22 on medication at baseline</w:t>
            </w:r>
          </w:p>
          <w:p w14:paraId="69203658"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18 at follow-up</w:t>
            </w:r>
          </w:p>
          <w:p w14:paraId="13D1B6B9"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F5B882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Diagnoses: F</w:t>
            </w:r>
            <w:r w:rsidRPr="002F5B6D">
              <w:rPr>
                <w:rFonts w:asciiTheme="minorHAnsi" w:hAnsiTheme="minorHAnsi" w:cstheme="minorHAnsi"/>
                <w:sz w:val="20"/>
                <w:szCs w:val="20"/>
              </w:rPr>
              <w:t>irst Episode Psychosis</w:t>
            </w:r>
          </w:p>
        </w:tc>
        <w:tc>
          <w:tcPr>
            <w:tcW w:w="2410" w:type="dxa"/>
            <w:shd w:val="clear" w:color="auto" w:fill="auto"/>
          </w:tcPr>
          <w:p w14:paraId="258271A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 xml:space="preserve">WAIS - </w:t>
            </w:r>
            <w:r w:rsidRPr="002F5B6D">
              <w:rPr>
                <w:rFonts w:asciiTheme="minorHAnsi" w:hAnsiTheme="minorHAnsi" w:cstheme="minorHAnsi"/>
                <w:color w:val="000000"/>
                <w:sz w:val="20"/>
                <w:szCs w:val="20"/>
              </w:rPr>
              <w:t>Vocabulary</w:t>
            </w:r>
          </w:p>
          <w:p w14:paraId="184E92F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196A0220"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12E05607"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4350FA3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149B3E1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and language skills</w:t>
            </w:r>
          </w:p>
          <w:p w14:paraId="22A99761"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6C19C399" w14:textId="77777777" w:rsidTr="00D26E2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BDD6EE" w:themeFill="accent5" w:themeFillTint="66"/>
          </w:tcPr>
          <w:p w14:paraId="14BCCBF7" w14:textId="77777777" w:rsidR="0049307F" w:rsidRPr="002F5B6D" w:rsidRDefault="0049307F" w:rsidP="00D26E27">
            <w:pPr>
              <w:rPr>
                <w:rFonts w:asciiTheme="minorHAnsi" w:hAnsiTheme="minorHAnsi" w:cstheme="minorHAnsi"/>
                <w:sz w:val="20"/>
                <w:szCs w:val="20"/>
              </w:rPr>
            </w:pPr>
            <w:proofErr w:type="spellStart"/>
            <w:r w:rsidRPr="002F5B6D">
              <w:rPr>
                <w:rFonts w:asciiTheme="minorHAnsi" w:hAnsiTheme="minorHAnsi" w:cstheme="minorHAnsi"/>
                <w:sz w:val="20"/>
                <w:szCs w:val="20"/>
              </w:rPr>
              <w:t>Zabala</w:t>
            </w:r>
            <w:proofErr w:type="spellEnd"/>
            <w:r w:rsidRPr="002F5B6D">
              <w:rPr>
                <w:rFonts w:asciiTheme="minorHAnsi" w:hAnsiTheme="minorHAnsi" w:cstheme="minorHAnsi"/>
                <w:sz w:val="20"/>
                <w:szCs w:val="20"/>
              </w:rPr>
              <w:t xml:space="preserve"> 2008 </w:t>
            </w:r>
            <w:r w:rsidRPr="002F5B6D">
              <w:rPr>
                <w:rFonts w:asciiTheme="minorHAnsi" w:hAnsiTheme="minorHAnsi" w:cstheme="minorHAnsi"/>
                <w:sz w:val="20"/>
                <w:szCs w:val="20"/>
              </w:rPr>
              <w:fldChar w:fldCharType="begin"/>
            </w:r>
            <w:r w:rsidRPr="002F5B6D">
              <w:rPr>
                <w:rFonts w:asciiTheme="minorHAnsi" w:hAnsiTheme="minorHAnsi" w:cstheme="minorHAnsi"/>
                <w:sz w:val="20"/>
                <w:szCs w:val="20"/>
              </w:rPr>
              <w:instrText xml:space="preserve"> ADDIN EN.CITE &lt;EndNote&gt;&lt;Cite&gt;&lt;Author&gt;Zabala&lt;/Author&gt;&lt;Year&gt;2008&lt;/Year&gt;&lt;RecNum&gt;2631&lt;/RecNum&gt;&lt;DisplayText&gt;[17]&lt;/DisplayText&gt;&lt;record&gt;&lt;rec-number&gt;2631&lt;/rec-number&gt;&lt;foreign-keys&gt;&lt;key app="EN" db-id="vdtxddfx1aa5d2e50ahpz2tnsfxppa2wa5tz" timestamp="1618853615"&gt;2631&lt;/key&gt;&lt;/foreign-keys&gt;&lt;ref-type name="Journal Article"&gt;17&lt;/ref-type&gt;&lt;contributors&gt;&lt;authors&gt;&lt;author&gt;Zabala, A.&lt;/author&gt;&lt;author&gt;Eguiluz, J. I.&lt;/author&gt;&lt;author&gt;Segarra, R.&lt;/author&gt;&lt;author&gt;Enjuto, S.&lt;/author&gt;&lt;author&gt;Ezcurra, J.&lt;/author&gt;&lt;author&gt;Elizagarate, E.&lt;/author&gt;&lt;author&gt;González Pinto, A. M.&lt;/author&gt;&lt;author&gt;Gutiérrez, M.&lt;/author&gt;&lt;/authors&gt;&lt;/contributors&gt;&lt;titles&gt;&lt;title&gt;Course of cognitive functioning in first-episode psychosis: A comparison between schizophrenia and non schizophrenia psychosis&lt;/title&gt;&lt;secondary-title&gt;Revista de Psiquiatria y Salud Mental&lt;/secondary-title&gt;&lt;short-title&gt;Curso del funcionamiento cognitivo en primeros episodios psicóticos: estudio comparativo entre esquizofrenia y otros diagnósticos psicóticos&lt;/short-title&gt;&lt;/titles&gt;&lt;periodical&gt;&lt;full-title&gt;Revista de Psiquiatria y Salud Mental&lt;/full-title&gt;&lt;/periodical&gt;&lt;pages&gt;18-25&lt;/pages&gt;&lt;volume&gt;1&lt;/volume&gt;&lt;number&gt;1&lt;/number&gt;&lt;dates&gt;&lt;year&gt;2008&lt;/year&gt;&lt;/dates&gt;&lt;work-type&gt;Article&lt;/work-type&gt;&lt;urls&gt;&lt;related-urls&gt;&lt;url&gt;https://www.scopus.com/inward/record.uri?eid=2-s2.0-84867423150&amp;amp;doi=10.1016%2fS1888-9891%2808%2972512-6&amp;amp;partnerID=40&amp;amp;md5=edbe8913c36a7aacebaaa95de576baad&lt;/url&gt;&lt;/related-urls&gt;&lt;/urls&gt;&lt;electronic-resource-num&gt;10.1016/S1888-9891(08)72512-6&lt;/electronic-resource-num&gt;&lt;remote-database-name&gt;Scopus&lt;/remote-database-name&gt;&lt;/record&gt;&lt;/Cite&gt;&lt;/EndNote&gt;</w:instrText>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24</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BDD6EE" w:themeFill="accent5" w:themeFillTint="66"/>
          </w:tcPr>
          <w:p w14:paraId="29E9776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57 FES</w:t>
            </w:r>
          </w:p>
        </w:tc>
        <w:tc>
          <w:tcPr>
            <w:tcW w:w="1467" w:type="dxa"/>
            <w:shd w:val="clear" w:color="auto" w:fill="BDD6EE" w:themeFill="accent5" w:themeFillTint="66"/>
          </w:tcPr>
          <w:p w14:paraId="7C969EDA"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57 FES</w:t>
            </w:r>
          </w:p>
          <w:p w14:paraId="39591BBD"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2A89F5F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327" w:type="dxa"/>
            <w:shd w:val="clear" w:color="auto" w:fill="BDD6EE" w:themeFill="accent5" w:themeFillTint="66"/>
          </w:tcPr>
          <w:p w14:paraId="09AD78B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24.46</w:t>
            </w:r>
          </w:p>
          <w:p w14:paraId="5EFDE877"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70%</w:t>
            </w:r>
            <w:r>
              <w:rPr>
                <w:rFonts w:asciiTheme="minorHAnsi" w:hAnsiTheme="minorHAnsi" w:cstheme="minorHAnsi"/>
                <w:sz w:val="20"/>
                <w:szCs w:val="20"/>
              </w:rPr>
              <w:t xml:space="preserve"> </w:t>
            </w:r>
          </w:p>
          <w:p w14:paraId="4DCBF61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24ACE0E5"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173C736E"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All patients on AP treatment</w:t>
            </w:r>
          </w:p>
          <w:p w14:paraId="05250C5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9565298"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First-episode schizophrenia</w:t>
            </w:r>
          </w:p>
        </w:tc>
        <w:tc>
          <w:tcPr>
            <w:tcW w:w="2410" w:type="dxa"/>
            <w:shd w:val="clear" w:color="auto" w:fill="BDD6EE" w:themeFill="accent5" w:themeFillTint="66"/>
          </w:tcPr>
          <w:p w14:paraId="7FAB82E2"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Stroop</w:t>
            </w:r>
            <w:r>
              <w:rPr>
                <w:rFonts w:asciiTheme="minorHAnsi" w:hAnsiTheme="minorHAnsi" w:cstheme="minorHAnsi"/>
                <w:color w:val="000000"/>
                <w:sz w:val="20"/>
                <w:szCs w:val="20"/>
              </w:rPr>
              <w:t xml:space="preserve"> interference, WCST categories completed, WCST perseverative errors</w:t>
            </w:r>
          </w:p>
        </w:tc>
        <w:tc>
          <w:tcPr>
            <w:tcW w:w="2693" w:type="dxa"/>
            <w:shd w:val="clear" w:color="auto" w:fill="BDD6EE" w:themeFill="accent5" w:themeFillTint="66"/>
          </w:tcPr>
          <w:p w14:paraId="71C90711"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No</w:t>
            </w:r>
          </w:p>
          <w:p w14:paraId="482117D4"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389BF536" w14:textId="77777777" w:rsidR="0049307F"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BDD6EE" w:themeFill="accent5" w:themeFillTint="66"/>
          </w:tcPr>
          <w:p w14:paraId="521AE03F" w14:textId="77777777" w:rsidR="0049307F" w:rsidRPr="002F5B6D" w:rsidRDefault="0049307F" w:rsidP="00D26E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Reasoning and Problem Solving</w:t>
            </w:r>
          </w:p>
        </w:tc>
      </w:tr>
      <w:tr w:rsidR="0049307F" w:rsidRPr="002F5B6D" w14:paraId="3E10B782" w14:textId="77777777" w:rsidTr="00D26E27">
        <w:trPr>
          <w:trHeight w:val="209"/>
        </w:trPr>
        <w:tc>
          <w:tcPr>
            <w:cnfStyle w:val="001000000000" w:firstRow="0" w:lastRow="0" w:firstColumn="1" w:lastColumn="0" w:oddVBand="0" w:evenVBand="0" w:oddHBand="0" w:evenHBand="0" w:firstRowFirstColumn="0" w:firstRowLastColumn="0" w:lastRowFirstColumn="0" w:lastRowLastColumn="0"/>
            <w:tcW w:w="1381" w:type="dxa"/>
            <w:gridSpan w:val="2"/>
            <w:shd w:val="clear" w:color="auto" w:fill="auto"/>
          </w:tcPr>
          <w:p w14:paraId="3371C84F" w14:textId="77777777" w:rsidR="0049307F" w:rsidRPr="002F5B6D" w:rsidRDefault="0049307F" w:rsidP="00D26E27">
            <w:pPr>
              <w:rPr>
                <w:rFonts w:asciiTheme="minorHAnsi" w:hAnsiTheme="minorHAnsi" w:cstheme="minorHAnsi"/>
                <w:sz w:val="20"/>
                <w:szCs w:val="20"/>
              </w:rPr>
            </w:pPr>
            <w:r w:rsidRPr="002F5B6D">
              <w:rPr>
                <w:rFonts w:asciiTheme="minorHAnsi" w:hAnsiTheme="minorHAnsi" w:cstheme="minorHAnsi"/>
                <w:sz w:val="20"/>
                <w:szCs w:val="20"/>
              </w:rPr>
              <w:t xml:space="preserve">Zhou 2017 </w:t>
            </w:r>
            <w:r w:rsidRPr="002F5B6D">
              <w:rPr>
                <w:rFonts w:asciiTheme="minorHAnsi" w:hAnsiTheme="minorHAnsi" w:cstheme="minorHAnsi"/>
                <w:sz w:val="20"/>
                <w:szCs w:val="20"/>
              </w:rPr>
              <w:fldChar w:fldCharType="begin">
                <w:fldData xml:space="preserve">PEVuZE5vdGU+PENpdGU+PEF1dGhvcj5GdS1DaHVuPC9BdXRob3I+PFllYXI+MjAxNzwvWWVhcj48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</w:fldData>
              </w:fldChar>
            </w:r>
            <w:r w:rsidRPr="002F5B6D">
              <w:rPr>
                <w:rFonts w:asciiTheme="minorHAnsi" w:hAnsiTheme="minorHAnsi" w:cstheme="minorHAnsi"/>
                <w:sz w:val="20"/>
                <w:szCs w:val="20"/>
              </w:rPr>
              <w:instrText xml:space="preserve"> ADDIN EN.CITE </w:instrText>
            </w:r>
            <w:r w:rsidRPr="002F5B6D">
              <w:rPr>
                <w:rFonts w:asciiTheme="minorHAnsi" w:hAnsiTheme="minorHAnsi" w:cstheme="minorHAnsi"/>
                <w:sz w:val="20"/>
                <w:szCs w:val="20"/>
              </w:rPr>
              <w:fldChar w:fldCharType="begin">
                <w:fldData xml:space="preserve">PEVuZE5vdGU+PENpdGU+PEF1dGhvcj5GdS1DaHVuPC9BdXRob3I+PFllYXI+MjAxNzwvWWVhcj48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</w:fldData>
              </w:fldChar>
            </w:r>
            <w:r w:rsidRPr="002F5B6D">
              <w:rPr>
                <w:rFonts w:asciiTheme="minorHAnsi" w:hAnsiTheme="minorHAnsi" w:cstheme="minorHAnsi"/>
                <w:sz w:val="20"/>
                <w:szCs w:val="20"/>
              </w:rPr>
              <w:instrText xml:space="preserve"> ADDIN EN.CITE.DATA </w:instrText>
            </w:r>
            <w:r w:rsidRPr="002F5B6D">
              <w:rPr>
                <w:rFonts w:asciiTheme="minorHAnsi" w:hAnsiTheme="minorHAnsi" w:cstheme="minorHAnsi"/>
                <w:sz w:val="20"/>
                <w:szCs w:val="20"/>
              </w:rPr>
            </w:r>
            <w:r w:rsidRPr="002F5B6D">
              <w:rPr>
                <w:rFonts w:asciiTheme="minorHAnsi" w:hAnsiTheme="minorHAnsi" w:cstheme="minorHAnsi"/>
                <w:sz w:val="20"/>
                <w:szCs w:val="20"/>
              </w:rPr>
              <w:fldChar w:fldCharType="end"/>
            </w:r>
            <w:r w:rsidRPr="002F5B6D">
              <w:rPr>
                <w:rFonts w:asciiTheme="minorHAnsi" w:hAnsiTheme="minorHAnsi" w:cstheme="minorHAnsi"/>
                <w:sz w:val="20"/>
                <w:szCs w:val="20"/>
              </w:rPr>
            </w:r>
            <w:r w:rsidRPr="002F5B6D">
              <w:rPr>
                <w:rFonts w:asciiTheme="minorHAnsi" w:hAnsiTheme="minorHAnsi" w:cstheme="minorHAnsi"/>
                <w:sz w:val="20"/>
                <w:szCs w:val="20"/>
              </w:rPr>
              <w:fldChar w:fldCharType="separate"/>
            </w:r>
            <w:r w:rsidRPr="002F5B6D">
              <w:rPr>
                <w:rFonts w:asciiTheme="minorHAnsi" w:hAnsiTheme="minorHAnsi" w:cstheme="minorHAnsi"/>
                <w:noProof/>
                <w:sz w:val="20"/>
                <w:szCs w:val="20"/>
              </w:rPr>
              <w:t>[</w:t>
            </w:r>
            <w:r>
              <w:rPr>
                <w:rFonts w:asciiTheme="minorHAnsi" w:hAnsiTheme="minorHAnsi" w:cstheme="minorHAnsi"/>
                <w:noProof/>
                <w:sz w:val="20"/>
                <w:szCs w:val="20"/>
              </w:rPr>
              <w:t>25</w:t>
            </w:r>
            <w:r w:rsidRPr="002F5B6D">
              <w:rPr>
                <w:rFonts w:asciiTheme="minorHAnsi" w:hAnsiTheme="minorHAnsi" w:cstheme="minorHAnsi"/>
                <w:noProof/>
                <w:sz w:val="20"/>
                <w:szCs w:val="20"/>
              </w:rPr>
              <w:t>]</w:t>
            </w:r>
            <w:r w:rsidRPr="002F5B6D">
              <w:rPr>
                <w:rFonts w:asciiTheme="minorHAnsi" w:hAnsiTheme="minorHAnsi" w:cstheme="minorHAnsi"/>
                <w:sz w:val="20"/>
                <w:szCs w:val="20"/>
              </w:rPr>
              <w:fldChar w:fldCharType="end"/>
            </w:r>
          </w:p>
        </w:tc>
        <w:tc>
          <w:tcPr>
            <w:tcW w:w="1472" w:type="dxa"/>
            <w:shd w:val="clear" w:color="auto" w:fill="auto"/>
          </w:tcPr>
          <w:p w14:paraId="2F1E3EC4"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32 FES</w:t>
            </w:r>
          </w:p>
          <w:p w14:paraId="365AA44B"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17 HCs</w:t>
            </w:r>
          </w:p>
        </w:tc>
        <w:tc>
          <w:tcPr>
            <w:tcW w:w="1467" w:type="dxa"/>
            <w:shd w:val="clear" w:color="auto" w:fill="auto"/>
          </w:tcPr>
          <w:p w14:paraId="4E5DA8D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32 FEP</w:t>
            </w:r>
          </w:p>
          <w:p w14:paraId="7A23008A"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17 HCs</w:t>
            </w:r>
          </w:p>
          <w:p w14:paraId="2BD8B66E"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3DB5D0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18C7877"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327" w:type="dxa"/>
            <w:shd w:val="clear" w:color="auto" w:fill="auto"/>
          </w:tcPr>
          <w:p w14:paraId="04F6131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Mean age: 26.2</w:t>
            </w:r>
          </w:p>
          <w:p w14:paraId="6F4668F6"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Male: 59.4%</w:t>
            </w:r>
          </w:p>
          <w:p w14:paraId="7B359F61"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Follow-up period: 12 months</w:t>
            </w:r>
          </w:p>
          <w:p w14:paraId="5330507C"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F8C95C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At baseline:</w:t>
            </w:r>
          </w:p>
          <w:p w14:paraId="4F5C3490"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10 AP naïve</w:t>
            </w:r>
          </w:p>
          <w:p w14:paraId="1F5956A6"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3 FGA</w:t>
            </w:r>
          </w:p>
          <w:p w14:paraId="415DEC15"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19 SGA</w:t>
            </w:r>
          </w:p>
          <w:p w14:paraId="4B36A9EF"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F5B6D">
              <w:rPr>
                <w:rFonts w:asciiTheme="minorHAnsi" w:hAnsiTheme="minorHAnsi" w:cstheme="minorHAnsi"/>
                <w:sz w:val="20"/>
                <w:szCs w:val="20"/>
              </w:rPr>
              <w:t>At FU: All on SGA</w:t>
            </w:r>
          </w:p>
          <w:p w14:paraId="0B221A88"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6608BA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Diagnoses: </w:t>
            </w:r>
            <w:r w:rsidRPr="002F5B6D">
              <w:rPr>
                <w:rFonts w:asciiTheme="minorHAnsi" w:hAnsiTheme="minorHAnsi" w:cstheme="minorHAnsi"/>
                <w:sz w:val="20"/>
                <w:szCs w:val="20"/>
              </w:rPr>
              <w:t>First episode of schizophrenia</w:t>
            </w:r>
          </w:p>
          <w:p w14:paraId="30DB557F"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p>
          <w:p w14:paraId="696BC752"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Patients performed worse than HCs on all tasks at baseline</w:t>
            </w:r>
          </w:p>
        </w:tc>
        <w:tc>
          <w:tcPr>
            <w:tcW w:w="2410" w:type="dxa"/>
            <w:shd w:val="clear" w:color="auto" w:fill="auto"/>
          </w:tcPr>
          <w:p w14:paraId="66CA7AF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F0334">
              <w:rPr>
                <w:rFonts w:asciiTheme="minorHAnsi" w:hAnsiTheme="minorHAnsi" w:cstheme="minorHAnsi"/>
                <w:color w:val="000000"/>
                <w:sz w:val="20"/>
                <w:szCs w:val="20"/>
              </w:rPr>
              <w:lastRenderedPageBreak/>
              <w:t>HVLT</w:t>
            </w:r>
            <w:r>
              <w:rPr>
                <w:rFonts w:asciiTheme="minorHAnsi" w:hAnsiTheme="minorHAnsi" w:cstheme="minorHAnsi"/>
                <w:color w:val="000000"/>
                <w:sz w:val="20"/>
                <w:szCs w:val="20"/>
              </w:rPr>
              <w:t>-R</w:t>
            </w:r>
            <w:r w:rsidRPr="00AF0334">
              <w:rPr>
                <w:rFonts w:asciiTheme="minorHAnsi" w:hAnsiTheme="minorHAnsi" w:cstheme="minorHAnsi"/>
                <w:color w:val="000000"/>
                <w:sz w:val="20"/>
                <w:szCs w:val="20"/>
              </w:rPr>
              <w:t>, CTT</w:t>
            </w:r>
            <w:r>
              <w:rPr>
                <w:rFonts w:asciiTheme="minorHAnsi" w:hAnsiTheme="minorHAnsi" w:cstheme="minorHAnsi"/>
                <w:color w:val="000000"/>
                <w:sz w:val="20"/>
                <w:szCs w:val="20"/>
              </w:rPr>
              <w:t>-1</w:t>
            </w:r>
            <w:r w:rsidRPr="00AF0334">
              <w:rPr>
                <w:rFonts w:asciiTheme="minorHAnsi" w:hAnsiTheme="minorHAnsi" w:cstheme="minorHAnsi"/>
                <w:color w:val="000000"/>
                <w:sz w:val="20"/>
                <w:szCs w:val="20"/>
              </w:rPr>
              <w:t>,</w:t>
            </w:r>
            <w:r>
              <w:rPr>
                <w:rFonts w:asciiTheme="minorHAnsi" w:hAnsiTheme="minorHAnsi" w:cstheme="minorHAnsi"/>
                <w:color w:val="000000"/>
                <w:sz w:val="20"/>
                <w:szCs w:val="20"/>
              </w:rPr>
              <w:t xml:space="preserve"> CTT-2, </w:t>
            </w:r>
            <w:r w:rsidRPr="00AF0334">
              <w:rPr>
                <w:rFonts w:asciiTheme="minorHAnsi" w:hAnsiTheme="minorHAnsi" w:cstheme="minorHAnsi"/>
                <w:color w:val="000000"/>
                <w:sz w:val="20"/>
                <w:szCs w:val="20"/>
              </w:rPr>
              <w:t>Verbal Fluency</w:t>
            </w:r>
            <w:r>
              <w:rPr>
                <w:rFonts w:asciiTheme="minorHAnsi" w:hAnsiTheme="minorHAnsi" w:cstheme="minorHAnsi"/>
                <w:color w:val="000000"/>
                <w:sz w:val="20"/>
                <w:szCs w:val="20"/>
              </w:rPr>
              <w:t xml:space="preserve"> categories</w:t>
            </w:r>
            <w:r w:rsidRPr="00AF0334">
              <w:rPr>
                <w:rFonts w:asciiTheme="minorHAnsi" w:hAnsiTheme="minorHAnsi" w:cstheme="minorHAnsi"/>
                <w:color w:val="000000"/>
                <w:sz w:val="20"/>
                <w:szCs w:val="20"/>
              </w:rPr>
              <w:t>,</w:t>
            </w:r>
            <w:r>
              <w:rPr>
                <w:rFonts w:asciiTheme="minorHAnsi" w:hAnsiTheme="minorHAnsi" w:cstheme="minorHAnsi"/>
                <w:color w:val="000000"/>
                <w:sz w:val="20"/>
                <w:szCs w:val="20"/>
              </w:rPr>
              <w:t xml:space="preserve"> verbal fluency letters</w:t>
            </w:r>
            <w:r w:rsidRPr="00AF0334">
              <w:rPr>
                <w:rFonts w:asciiTheme="minorHAnsi" w:hAnsiTheme="minorHAnsi" w:cstheme="minorHAnsi"/>
                <w:color w:val="000000"/>
                <w:sz w:val="20"/>
                <w:szCs w:val="20"/>
              </w:rPr>
              <w:t>, Stroop</w:t>
            </w:r>
            <w:r>
              <w:rPr>
                <w:rFonts w:asciiTheme="minorHAnsi" w:hAnsiTheme="minorHAnsi" w:cstheme="minorHAnsi"/>
                <w:color w:val="000000"/>
                <w:sz w:val="20"/>
                <w:szCs w:val="20"/>
              </w:rPr>
              <w:t xml:space="preserve"> Interference</w:t>
            </w:r>
            <w:r w:rsidRPr="002F5B6D">
              <w:rPr>
                <w:rFonts w:asciiTheme="minorHAnsi" w:hAnsiTheme="minorHAnsi" w:cstheme="minorHAnsi"/>
                <w:color w:val="000000"/>
                <w:sz w:val="20"/>
                <w:szCs w:val="20"/>
              </w:rPr>
              <w:t xml:space="preserve"> </w:t>
            </w:r>
          </w:p>
          <w:p w14:paraId="00DD32D3"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2693" w:type="dxa"/>
            <w:shd w:val="clear" w:color="auto" w:fill="auto"/>
          </w:tcPr>
          <w:p w14:paraId="40F3863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HCs: Yes</w:t>
            </w:r>
          </w:p>
          <w:p w14:paraId="5971DE33"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Non-affective: Yes</w:t>
            </w:r>
          </w:p>
          <w:p w14:paraId="0066427E"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954" w:type="dxa"/>
            <w:shd w:val="clear" w:color="auto" w:fill="auto"/>
          </w:tcPr>
          <w:p w14:paraId="6E1187D4"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F5B6D">
              <w:rPr>
                <w:rFonts w:asciiTheme="minorHAnsi" w:hAnsiTheme="minorHAnsi" w:cstheme="minorHAnsi"/>
                <w:color w:val="000000"/>
                <w:sz w:val="20"/>
                <w:szCs w:val="20"/>
              </w:rPr>
              <w:t>Global</w:t>
            </w:r>
          </w:p>
          <w:p w14:paraId="3194C8BA"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Reasoning and problem solving</w:t>
            </w:r>
          </w:p>
          <w:p w14:paraId="33E56169"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Speed of processing</w:t>
            </w:r>
          </w:p>
          <w:p w14:paraId="01D6CAD2"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Attention and vigilance</w:t>
            </w:r>
          </w:p>
          <w:p w14:paraId="282F8D51"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learning and memory</w:t>
            </w:r>
          </w:p>
          <w:p w14:paraId="434D2AA7" w14:textId="77777777" w:rsidR="0049307F"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Verbal fluency</w:t>
            </w:r>
          </w:p>
          <w:p w14:paraId="026A2B6D" w14:textId="77777777" w:rsidR="0049307F" w:rsidRPr="002F5B6D" w:rsidRDefault="0049307F" w:rsidP="00D26E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49307F" w:rsidRPr="002F5B6D" w14:paraId="3776C834" w14:textId="77777777" w:rsidTr="00D26E27">
        <w:trPr>
          <w:cnfStyle w:val="000000100000" w:firstRow="0" w:lastRow="0" w:firstColumn="0" w:lastColumn="0" w:oddVBand="0" w:evenVBand="0" w:oddHBand="1" w:evenHBand="0" w:firstRowFirstColumn="0" w:firstRowLastColumn="0" w:lastRowFirstColumn="0" w:lastRowLastColumn="0"/>
          <w:trHeight w:val="2692"/>
        </w:trPr>
        <w:tc>
          <w:tcPr>
            <w:cnfStyle w:val="001000000000" w:firstRow="0" w:lastRow="0" w:firstColumn="1" w:lastColumn="0" w:oddVBand="0" w:evenVBand="0" w:oddHBand="0" w:evenHBand="0" w:firstRowFirstColumn="0" w:firstRowLastColumn="0" w:lastRowFirstColumn="0" w:lastRowLastColumn="0"/>
            <w:tcW w:w="15704" w:type="dxa"/>
            <w:gridSpan w:val="8"/>
            <w:shd w:val="clear" w:color="auto" w:fill="FFFFFF" w:themeFill="background1"/>
          </w:tcPr>
          <w:p w14:paraId="225CD7F0" w14:textId="77777777" w:rsidR="0049307F" w:rsidRDefault="0049307F" w:rsidP="00D26E27">
            <w:pPr>
              <w:rPr>
                <w:rFonts w:asciiTheme="minorHAnsi" w:hAnsiTheme="minorHAnsi" w:cstheme="minorHAnsi"/>
                <w:b w:val="0"/>
                <w:bCs w:val="0"/>
                <w:sz w:val="20"/>
                <w:szCs w:val="20"/>
              </w:rPr>
            </w:pPr>
            <w:r>
              <w:rPr>
                <w:rFonts w:asciiTheme="minorHAnsi" w:hAnsiTheme="minorHAnsi" w:cstheme="minorHAnsi"/>
                <w:sz w:val="20"/>
                <w:szCs w:val="20"/>
              </w:rPr>
              <w:lastRenderedPageBreak/>
              <w:t>HC = healthy controls, FES = first-episode schizophrenia, FEP = first-episode psychosis, CPZ = chlorpromazine, APs = antipsychotics, FGA = first-generation antipsychotics, SGA = second-generation antipsychotics</w:t>
            </w:r>
          </w:p>
          <w:p w14:paraId="5ED4D745" w14:textId="77777777" w:rsidR="0049307F" w:rsidRPr="00FA431F" w:rsidRDefault="0049307F" w:rsidP="00D26E27">
            <w:pPr>
              <w:rPr>
                <w:rFonts w:asciiTheme="minorHAnsi" w:hAnsiTheme="minorHAnsi" w:cstheme="minorHAnsi"/>
                <w:b w:val="0"/>
                <w:bCs w:val="0"/>
                <w:sz w:val="20"/>
                <w:szCs w:val="20"/>
                <w:vertAlign w:val="superscript"/>
              </w:rPr>
            </w:pPr>
            <w:proofErr w:type="spellStart"/>
            <w:proofErr w:type="gramStart"/>
            <w:r w:rsidRPr="00FA431F">
              <w:rPr>
                <w:rFonts w:asciiTheme="minorHAnsi" w:hAnsiTheme="minorHAnsi" w:cstheme="minorHAnsi"/>
                <w:sz w:val="20"/>
                <w:szCs w:val="20"/>
                <w:vertAlign w:val="superscript"/>
              </w:rPr>
              <w:t>a</w:t>
            </w:r>
            <w:proofErr w:type="spellEnd"/>
            <w:proofErr w:type="gramEnd"/>
            <w:r>
              <w:rPr>
                <w:rFonts w:asciiTheme="minorHAnsi" w:hAnsiTheme="minorHAnsi" w:cstheme="minorHAnsi"/>
                <w:sz w:val="20"/>
                <w:szCs w:val="20"/>
                <w:vertAlign w:val="superscript"/>
              </w:rPr>
              <w:t xml:space="preserve"> </w:t>
            </w:r>
            <w:r>
              <w:rPr>
                <w:rFonts w:asciiTheme="minorHAnsi" w:hAnsiTheme="minorHAnsi" w:cstheme="minorHAnsi"/>
                <w:sz w:val="20"/>
                <w:szCs w:val="20"/>
              </w:rPr>
              <w:t>overlaps with Addington et al., 2005</w:t>
            </w:r>
          </w:p>
          <w:p w14:paraId="26535E0A" w14:textId="77777777" w:rsidR="0049307F" w:rsidRDefault="0049307F" w:rsidP="00D26E27">
            <w:pPr>
              <w:rPr>
                <w:rFonts w:asciiTheme="minorHAnsi" w:hAnsiTheme="minorHAnsi" w:cstheme="minorHAnsi"/>
                <w:b w:val="0"/>
                <w:bCs w:val="0"/>
                <w:sz w:val="20"/>
                <w:szCs w:val="20"/>
              </w:rPr>
            </w:pPr>
            <w:r w:rsidRPr="00FA431F">
              <w:rPr>
                <w:rFonts w:asciiTheme="minorHAnsi" w:hAnsiTheme="minorHAnsi" w:cstheme="minorHAnsi"/>
                <w:sz w:val="20"/>
                <w:szCs w:val="20"/>
                <w:vertAlign w:val="superscript"/>
              </w:rPr>
              <w:t>b</w:t>
            </w:r>
            <w:r>
              <w:rPr>
                <w:rFonts w:asciiTheme="minorHAnsi" w:hAnsiTheme="minorHAnsi" w:cstheme="minorHAnsi"/>
                <w:sz w:val="20"/>
                <w:szCs w:val="20"/>
              </w:rPr>
              <w:t xml:space="preserve"> overlaps with Leeson et al., 2009</w:t>
            </w:r>
          </w:p>
          <w:p w14:paraId="674B75A7" w14:textId="77777777" w:rsidR="0049307F" w:rsidRDefault="0049307F" w:rsidP="00D26E27">
            <w:pPr>
              <w:rPr>
                <w:rFonts w:asciiTheme="minorHAnsi" w:hAnsiTheme="minorHAnsi" w:cstheme="minorHAnsi"/>
                <w:b w:val="0"/>
                <w:bCs w:val="0"/>
                <w:sz w:val="20"/>
                <w:szCs w:val="20"/>
              </w:rPr>
            </w:pPr>
            <w:r w:rsidRPr="00FA431F">
              <w:rPr>
                <w:rFonts w:asciiTheme="minorHAnsi" w:hAnsiTheme="minorHAnsi" w:cstheme="minorHAnsi"/>
                <w:sz w:val="20"/>
                <w:szCs w:val="20"/>
                <w:vertAlign w:val="superscript"/>
              </w:rPr>
              <w:t>c</w:t>
            </w:r>
            <w:r>
              <w:rPr>
                <w:rFonts w:asciiTheme="minorHAnsi" w:hAnsiTheme="minorHAnsi" w:cstheme="minorHAnsi"/>
                <w:sz w:val="20"/>
                <w:szCs w:val="20"/>
              </w:rPr>
              <w:t xml:space="preserve"> overlaps with Gold et al., 1999</w:t>
            </w:r>
          </w:p>
          <w:p w14:paraId="54ED8792" w14:textId="77777777" w:rsidR="0049307F" w:rsidRPr="00405C86" w:rsidRDefault="0049307F" w:rsidP="00D26E27">
            <w:pPr>
              <w:rPr>
                <w:rFonts w:asciiTheme="minorHAnsi" w:hAnsiTheme="minorHAnsi" w:cstheme="minorHAnsi"/>
                <w:sz w:val="20"/>
                <w:szCs w:val="20"/>
              </w:rPr>
            </w:pPr>
            <w:r>
              <w:rPr>
                <w:rFonts w:asciiTheme="minorHAnsi" w:hAnsiTheme="minorHAnsi" w:cstheme="minorHAnsi"/>
                <w:sz w:val="20"/>
                <w:szCs w:val="20"/>
              </w:rPr>
              <w:t xml:space="preserve">See Supplementary Table S1 for cognitive task abbreviations </w:t>
            </w:r>
          </w:p>
        </w:tc>
      </w:tr>
    </w:tbl>
    <w:p w14:paraId="62EB3666" w14:textId="77777777" w:rsidR="0049307F" w:rsidRDefault="0049307F" w:rsidP="0049307F"/>
    <w:p w14:paraId="7492DA24" w14:textId="77777777" w:rsidR="0049307F" w:rsidRDefault="0049307F" w:rsidP="0049307F">
      <w:pPr>
        <w:spacing w:after="160" w:line="259" w:lineRule="auto"/>
        <w:sectPr w:rsidR="0049307F" w:rsidSect="000676CD">
          <w:pgSz w:w="16838" w:h="11906" w:orient="landscape"/>
          <w:pgMar w:top="284" w:right="567" w:bottom="567" w:left="567" w:header="709" w:footer="709" w:gutter="0"/>
          <w:cols w:space="708"/>
          <w:docGrid w:linePitch="360"/>
        </w:sectPr>
      </w:pPr>
    </w:p>
    <w:p w14:paraId="40C79748" w14:textId="5CD813CB" w:rsidR="0049307F" w:rsidRDefault="0049307F" w:rsidP="0049307F">
      <w:pPr>
        <w:jc w:val="center"/>
        <w:rPr>
          <w:b/>
          <w:bCs/>
        </w:rPr>
      </w:pPr>
      <w:r>
        <w:rPr>
          <w:b/>
          <w:bCs/>
        </w:rPr>
        <w:lastRenderedPageBreak/>
        <w:t>References of studies included in meta-analyses</w:t>
      </w:r>
    </w:p>
    <w:p w14:paraId="687C3F04" w14:textId="77777777" w:rsidR="00660248" w:rsidRDefault="00660248" w:rsidP="0049307F">
      <w:pPr>
        <w:jc w:val="center"/>
        <w:rPr>
          <w:b/>
          <w:bCs/>
        </w:rPr>
      </w:pPr>
    </w:p>
    <w:p w14:paraId="06F52966" w14:textId="77777777" w:rsidR="008E622C" w:rsidRPr="004C1048" w:rsidRDefault="008E622C" w:rsidP="008E622C">
      <w:pPr>
        <w:pStyle w:val="Bibliography"/>
        <w:spacing w:line="360" w:lineRule="auto"/>
        <w:rPr>
          <w:rFonts w:ascii="Calibri" w:hAnsi="Calibri" w:cs="Calibri"/>
          <w:sz w:val="22"/>
        </w:rPr>
      </w:pPr>
      <w:r>
        <w:rPr>
          <w:rFonts w:cstheme="minorHAnsi"/>
          <w:b/>
          <w:bCs/>
          <w:i/>
          <w:iCs/>
        </w:rPr>
        <w:fldChar w:fldCharType="begin"/>
      </w:r>
      <w:r>
        <w:rPr>
          <w:rFonts w:cstheme="minorHAnsi"/>
          <w:b/>
          <w:bCs/>
          <w:i/>
          <w:iCs/>
        </w:rPr>
        <w:instrText xml:space="preserve"> ADDIN ZOTERO_BIBL {"uncited":[],"omitted":[],"custom":[]} CSL_BIBLIOGRAPHY </w:instrText>
      </w:r>
      <w:r>
        <w:rPr>
          <w:rFonts w:cstheme="minorHAnsi"/>
          <w:b/>
          <w:bCs/>
          <w:i/>
          <w:iCs/>
        </w:rPr>
        <w:fldChar w:fldCharType="separate"/>
      </w:r>
      <w:r w:rsidRPr="004C1048">
        <w:rPr>
          <w:rFonts w:ascii="Calibri" w:hAnsi="Calibri" w:cs="Calibri"/>
          <w:sz w:val="22"/>
        </w:rPr>
        <w:t>1.</w:t>
      </w:r>
      <w:r w:rsidRPr="004C1048">
        <w:rPr>
          <w:rFonts w:ascii="Calibri" w:hAnsi="Calibri" w:cs="Calibri"/>
          <w:sz w:val="22"/>
        </w:rPr>
        <w:tab/>
        <w:t xml:space="preserve">Addington J, </w:t>
      </w:r>
      <w:proofErr w:type="spellStart"/>
      <w:r w:rsidRPr="004C1048">
        <w:rPr>
          <w:rFonts w:ascii="Calibri" w:hAnsi="Calibri" w:cs="Calibri"/>
          <w:sz w:val="22"/>
        </w:rPr>
        <w:t>Saeedi</w:t>
      </w:r>
      <w:proofErr w:type="spellEnd"/>
      <w:r w:rsidRPr="004C1048">
        <w:rPr>
          <w:rFonts w:ascii="Calibri" w:hAnsi="Calibri" w:cs="Calibri"/>
          <w:sz w:val="22"/>
        </w:rPr>
        <w:t xml:space="preserve"> H, Addington D. The course of cognitive functioning in first episode psychosis: Changes over time and impact on outcome. Schizophrenia Research. 2005;78(1):35–43. </w:t>
      </w:r>
    </w:p>
    <w:p w14:paraId="0641D4DF"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2.</w:t>
      </w:r>
      <w:r w:rsidRPr="004C1048">
        <w:rPr>
          <w:rFonts w:ascii="Calibri" w:hAnsi="Calibri" w:cs="Calibri"/>
          <w:sz w:val="22"/>
        </w:rPr>
        <w:tab/>
        <w:t xml:space="preserve">Addington J, </w:t>
      </w:r>
      <w:proofErr w:type="spellStart"/>
      <w:r w:rsidRPr="004C1048">
        <w:rPr>
          <w:rFonts w:ascii="Calibri" w:hAnsi="Calibri" w:cs="Calibri"/>
          <w:sz w:val="22"/>
        </w:rPr>
        <w:t>Saeedi</w:t>
      </w:r>
      <w:proofErr w:type="spellEnd"/>
      <w:r w:rsidRPr="004C1048">
        <w:rPr>
          <w:rFonts w:ascii="Calibri" w:hAnsi="Calibri" w:cs="Calibri"/>
          <w:sz w:val="22"/>
        </w:rPr>
        <w:t xml:space="preserve"> H, Addington D. Facial affect recognition: A mediator between cognitive and social functioning in psychosis? Schizophrenia Research. 2006;85(1–3):142–50. </w:t>
      </w:r>
    </w:p>
    <w:p w14:paraId="269025F0"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3.</w:t>
      </w:r>
      <w:r w:rsidRPr="004C1048">
        <w:rPr>
          <w:rFonts w:ascii="Calibri" w:hAnsi="Calibri" w:cs="Calibri"/>
          <w:sz w:val="22"/>
        </w:rPr>
        <w:tab/>
        <w:t xml:space="preserve">Albus M, </w:t>
      </w:r>
      <w:proofErr w:type="spellStart"/>
      <w:r w:rsidRPr="004C1048">
        <w:rPr>
          <w:rFonts w:ascii="Calibri" w:hAnsi="Calibri" w:cs="Calibri"/>
          <w:sz w:val="22"/>
        </w:rPr>
        <w:t>Hubmann</w:t>
      </w:r>
      <w:proofErr w:type="spellEnd"/>
      <w:r w:rsidRPr="004C1048">
        <w:rPr>
          <w:rFonts w:ascii="Calibri" w:hAnsi="Calibri" w:cs="Calibri"/>
          <w:sz w:val="22"/>
        </w:rPr>
        <w:t xml:space="preserve"> W, Mohr F, Tiedemann T v, </w:t>
      </w:r>
      <w:proofErr w:type="spellStart"/>
      <w:r w:rsidRPr="004C1048">
        <w:rPr>
          <w:rFonts w:ascii="Calibri" w:hAnsi="Calibri" w:cs="Calibri"/>
          <w:sz w:val="22"/>
        </w:rPr>
        <w:t>Pechler</w:t>
      </w:r>
      <w:proofErr w:type="spellEnd"/>
      <w:r w:rsidRPr="004C1048">
        <w:rPr>
          <w:rFonts w:ascii="Calibri" w:hAnsi="Calibri" w:cs="Calibri"/>
          <w:sz w:val="22"/>
        </w:rPr>
        <w:t xml:space="preserve"> S, </w:t>
      </w:r>
      <w:proofErr w:type="spellStart"/>
      <w:r w:rsidRPr="004C1048">
        <w:rPr>
          <w:rFonts w:ascii="Calibri" w:hAnsi="Calibri" w:cs="Calibri"/>
          <w:sz w:val="22"/>
        </w:rPr>
        <w:t>Drießlein</w:t>
      </w:r>
      <w:proofErr w:type="spellEnd"/>
      <w:r w:rsidRPr="004C1048">
        <w:rPr>
          <w:rFonts w:ascii="Calibri" w:hAnsi="Calibri" w:cs="Calibri"/>
          <w:sz w:val="22"/>
        </w:rPr>
        <w:t xml:space="preserve"> D, et al. Neurocognitive functioning in patients with first-episode schizophrenia: results of a prospective 15-year follow-up study. European Archives of Psychiatry and Clinical Neuroscience. 2020 Sep;270(6):689–98. </w:t>
      </w:r>
    </w:p>
    <w:p w14:paraId="030C2123"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4.</w:t>
      </w:r>
      <w:r w:rsidRPr="004C1048">
        <w:rPr>
          <w:rFonts w:ascii="Calibri" w:hAnsi="Calibri" w:cs="Calibri"/>
          <w:sz w:val="22"/>
        </w:rPr>
        <w:tab/>
        <w:t xml:space="preserve">de Mello Ayres A, </w:t>
      </w:r>
      <w:proofErr w:type="spellStart"/>
      <w:r w:rsidRPr="004C1048">
        <w:rPr>
          <w:rFonts w:ascii="Calibri" w:hAnsi="Calibri" w:cs="Calibri"/>
          <w:sz w:val="22"/>
        </w:rPr>
        <w:t>Scazufca</w:t>
      </w:r>
      <w:proofErr w:type="spellEnd"/>
      <w:r w:rsidRPr="004C1048">
        <w:rPr>
          <w:rFonts w:ascii="Calibri" w:hAnsi="Calibri" w:cs="Calibri"/>
          <w:sz w:val="22"/>
        </w:rPr>
        <w:t xml:space="preserve"> M, Menezes PR, Nakano EY, Regina ACB, </w:t>
      </w:r>
      <w:proofErr w:type="spellStart"/>
      <w:r w:rsidRPr="004C1048">
        <w:rPr>
          <w:rFonts w:ascii="Calibri" w:hAnsi="Calibri" w:cs="Calibri"/>
          <w:sz w:val="22"/>
        </w:rPr>
        <w:t>Schaufelberger</w:t>
      </w:r>
      <w:proofErr w:type="spellEnd"/>
      <w:r w:rsidRPr="004C1048">
        <w:rPr>
          <w:rFonts w:ascii="Calibri" w:hAnsi="Calibri" w:cs="Calibri"/>
          <w:sz w:val="22"/>
        </w:rPr>
        <w:t xml:space="preserve"> MS, et al. Cognitive functioning in subjects with recent-onset psychosis from a low-middle-income environment: Multiple-domain deficits and longitudinal evaluation. Psychiatry Research. 2010;179(2):157–64. </w:t>
      </w:r>
    </w:p>
    <w:p w14:paraId="035FF0FE"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5.</w:t>
      </w:r>
      <w:r w:rsidRPr="004C1048">
        <w:rPr>
          <w:rFonts w:ascii="Calibri" w:hAnsi="Calibri" w:cs="Calibri"/>
          <w:sz w:val="22"/>
        </w:rPr>
        <w:tab/>
        <w:t xml:space="preserve">Chang WC, Hui CLM, Chan SKW, Lee EHM, Wong GHY, Chen EYH. Relationship between diminished expression and cognitive impairment in first-episode schizophrenia: A prospective three-year follow-up study. Schizophrenia Research. 2014;152(1):146–51. </w:t>
      </w:r>
    </w:p>
    <w:p w14:paraId="12ACF960"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6.</w:t>
      </w:r>
      <w:r w:rsidRPr="004C1048">
        <w:rPr>
          <w:rFonts w:ascii="Calibri" w:hAnsi="Calibri" w:cs="Calibri"/>
          <w:sz w:val="22"/>
        </w:rPr>
        <w:tab/>
        <w:t xml:space="preserve">Gold S, Arndt S, </w:t>
      </w:r>
      <w:proofErr w:type="spellStart"/>
      <w:r w:rsidRPr="004C1048">
        <w:rPr>
          <w:rFonts w:ascii="Calibri" w:hAnsi="Calibri" w:cs="Calibri"/>
          <w:sz w:val="22"/>
        </w:rPr>
        <w:t>Nopoulos</w:t>
      </w:r>
      <w:proofErr w:type="spellEnd"/>
      <w:r w:rsidRPr="004C1048">
        <w:rPr>
          <w:rFonts w:ascii="Calibri" w:hAnsi="Calibri" w:cs="Calibri"/>
          <w:sz w:val="22"/>
        </w:rPr>
        <w:t xml:space="preserve"> P, O’Leary DS, Andreasen NC. Longitudinal study of cognitive function in </w:t>
      </w:r>
      <w:proofErr w:type="gramStart"/>
      <w:r w:rsidRPr="004C1048">
        <w:rPr>
          <w:rFonts w:ascii="Calibri" w:hAnsi="Calibri" w:cs="Calibri"/>
          <w:sz w:val="22"/>
        </w:rPr>
        <w:t>first-episode</w:t>
      </w:r>
      <w:proofErr w:type="gramEnd"/>
      <w:r w:rsidRPr="004C1048">
        <w:rPr>
          <w:rFonts w:ascii="Calibri" w:hAnsi="Calibri" w:cs="Calibri"/>
          <w:sz w:val="22"/>
        </w:rPr>
        <w:t xml:space="preserve"> and recent-onset schizophrenia. Am J Psychiatry. 1999 Sep;156(9):1342–8. </w:t>
      </w:r>
    </w:p>
    <w:p w14:paraId="10E78BB8"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7.</w:t>
      </w:r>
      <w:r w:rsidRPr="004C1048">
        <w:rPr>
          <w:rFonts w:ascii="Calibri" w:hAnsi="Calibri" w:cs="Calibri"/>
          <w:sz w:val="22"/>
        </w:rPr>
        <w:tab/>
        <w:t xml:space="preserve">González-Ortega I, de </w:t>
      </w:r>
      <w:proofErr w:type="spellStart"/>
      <w:r w:rsidRPr="004C1048">
        <w:rPr>
          <w:rFonts w:ascii="Calibri" w:hAnsi="Calibri" w:cs="Calibri"/>
          <w:sz w:val="22"/>
        </w:rPr>
        <w:t>los</w:t>
      </w:r>
      <w:proofErr w:type="spellEnd"/>
      <w:r w:rsidRPr="004C1048">
        <w:rPr>
          <w:rFonts w:ascii="Calibri" w:hAnsi="Calibri" w:cs="Calibri"/>
          <w:sz w:val="22"/>
        </w:rPr>
        <w:t xml:space="preserve"> Mozos V, </w:t>
      </w:r>
      <w:proofErr w:type="spellStart"/>
      <w:r w:rsidRPr="004C1048">
        <w:rPr>
          <w:rFonts w:ascii="Calibri" w:hAnsi="Calibri" w:cs="Calibri"/>
          <w:sz w:val="22"/>
        </w:rPr>
        <w:t>Echeburúa</w:t>
      </w:r>
      <w:proofErr w:type="spellEnd"/>
      <w:r w:rsidRPr="004C1048">
        <w:rPr>
          <w:rFonts w:ascii="Calibri" w:hAnsi="Calibri" w:cs="Calibri"/>
          <w:sz w:val="22"/>
        </w:rPr>
        <w:t xml:space="preserve"> E, </w:t>
      </w:r>
      <w:proofErr w:type="spellStart"/>
      <w:r w:rsidRPr="004C1048">
        <w:rPr>
          <w:rFonts w:ascii="Calibri" w:hAnsi="Calibri" w:cs="Calibri"/>
          <w:sz w:val="22"/>
        </w:rPr>
        <w:t>Mezo</w:t>
      </w:r>
      <w:proofErr w:type="spellEnd"/>
      <w:r w:rsidRPr="004C1048">
        <w:rPr>
          <w:rFonts w:ascii="Calibri" w:hAnsi="Calibri" w:cs="Calibri"/>
          <w:sz w:val="22"/>
        </w:rPr>
        <w:t xml:space="preserve"> M, </w:t>
      </w:r>
      <w:proofErr w:type="spellStart"/>
      <w:r w:rsidRPr="004C1048">
        <w:rPr>
          <w:rFonts w:ascii="Calibri" w:hAnsi="Calibri" w:cs="Calibri"/>
          <w:sz w:val="22"/>
        </w:rPr>
        <w:t>Besga</w:t>
      </w:r>
      <w:proofErr w:type="spellEnd"/>
      <w:r w:rsidRPr="004C1048">
        <w:rPr>
          <w:rFonts w:ascii="Calibri" w:hAnsi="Calibri" w:cs="Calibri"/>
          <w:sz w:val="22"/>
        </w:rPr>
        <w:t xml:space="preserve"> A, Ruiz de </w:t>
      </w:r>
      <w:proofErr w:type="spellStart"/>
      <w:r w:rsidRPr="004C1048">
        <w:rPr>
          <w:rFonts w:ascii="Calibri" w:hAnsi="Calibri" w:cs="Calibri"/>
          <w:sz w:val="22"/>
        </w:rPr>
        <w:t>Azúa</w:t>
      </w:r>
      <w:proofErr w:type="spellEnd"/>
      <w:r w:rsidRPr="004C1048">
        <w:rPr>
          <w:rFonts w:ascii="Calibri" w:hAnsi="Calibri" w:cs="Calibri"/>
          <w:sz w:val="22"/>
        </w:rPr>
        <w:t xml:space="preserve"> S, et al. Working memory as a predictor of negative symptoms and functional outcome in first episode psychosis. Psychiatry Research. 2013;206(1):8–16. </w:t>
      </w:r>
    </w:p>
    <w:p w14:paraId="1DE7D0C0"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8.</w:t>
      </w:r>
      <w:r w:rsidRPr="004C1048">
        <w:rPr>
          <w:rFonts w:ascii="Calibri" w:hAnsi="Calibri" w:cs="Calibri"/>
          <w:sz w:val="22"/>
        </w:rPr>
        <w:tab/>
      </w:r>
      <w:proofErr w:type="spellStart"/>
      <w:r w:rsidRPr="004C1048">
        <w:rPr>
          <w:rFonts w:ascii="Calibri" w:hAnsi="Calibri" w:cs="Calibri"/>
          <w:sz w:val="22"/>
        </w:rPr>
        <w:t>Haatveit</w:t>
      </w:r>
      <w:proofErr w:type="spellEnd"/>
      <w:r w:rsidRPr="004C1048">
        <w:rPr>
          <w:rFonts w:ascii="Calibri" w:hAnsi="Calibri" w:cs="Calibri"/>
          <w:sz w:val="22"/>
        </w:rPr>
        <w:t xml:space="preserve"> B, </w:t>
      </w:r>
      <w:proofErr w:type="spellStart"/>
      <w:r w:rsidRPr="004C1048">
        <w:rPr>
          <w:rFonts w:ascii="Calibri" w:hAnsi="Calibri" w:cs="Calibri"/>
          <w:sz w:val="22"/>
        </w:rPr>
        <w:t>Vaskinn</w:t>
      </w:r>
      <w:proofErr w:type="spellEnd"/>
      <w:r w:rsidRPr="004C1048">
        <w:rPr>
          <w:rFonts w:ascii="Calibri" w:hAnsi="Calibri" w:cs="Calibri"/>
          <w:sz w:val="22"/>
        </w:rPr>
        <w:t xml:space="preserve"> A, </w:t>
      </w:r>
      <w:proofErr w:type="spellStart"/>
      <w:r w:rsidRPr="004C1048">
        <w:rPr>
          <w:rFonts w:ascii="Calibri" w:hAnsi="Calibri" w:cs="Calibri"/>
          <w:sz w:val="22"/>
        </w:rPr>
        <w:t>Sundet</w:t>
      </w:r>
      <w:proofErr w:type="spellEnd"/>
      <w:r w:rsidRPr="004C1048">
        <w:rPr>
          <w:rFonts w:ascii="Calibri" w:hAnsi="Calibri" w:cs="Calibri"/>
          <w:sz w:val="22"/>
        </w:rPr>
        <w:t xml:space="preserve"> KS, Jensen J, </w:t>
      </w:r>
      <w:proofErr w:type="spellStart"/>
      <w:r w:rsidRPr="004C1048">
        <w:rPr>
          <w:rFonts w:ascii="Calibri" w:hAnsi="Calibri" w:cs="Calibri"/>
          <w:sz w:val="22"/>
        </w:rPr>
        <w:t>Andreassen</w:t>
      </w:r>
      <w:proofErr w:type="spellEnd"/>
      <w:r w:rsidRPr="004C1048">
        <w:rPr>
          <w:rFonts w:ascii="Calibri" w:hAnsi="Calibri" w:cs="Calibri"/>
          <w:sz w:val="22"/>
        </w:rPr>
        <w:t xml:space="preserve"> OA, </w:t>
      </w:r>
      <w:proofErr w:type="spellStart"/>
      <w:r w:rsidRPr="004C1048">
        <w:rPr>
          <w:rFonts w:ascii="Calibri" w:hAnsi="Calibri" w:cs="Calibri"/>
          <w:sz w:val="22"/>
        </w:rPr>
        <w:t>Melle</w:t>
      </w:r>
      <w:proofErr w:type="spellEnd"/>
      <w:r w:rsidRPr="004C1048">
        <w:rPr>
          <w:rFonts w:ascii="Calibri" w:hAnsi="Calibri" w:cs="Calibri"/>
          <w:sz w:val="22"/>
        </w:rPr>
        <w:t xml:space="preserve"> I, et al. Stability of executive functions in first episode psychosis: One year follow up study. Psychiatry Research. 2015;228(3):475–81. </w:t>
      </w:r>
    </w:p>
    <w:p w14:paraId="614008BD"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9.</w:t>
      </w:r>
      <w:r w:rsidRPr="004C1048">
        <w:rPr>
          <w:rFonts w:ascii="Calibri" w:hAnsi="Calibri" w:cs="Calibri"/>
          <w:sz w:val="22"/>
        </w:rPr>
        <w:tab/>
        <w:t xml:space="preserve">Higgins A, Lewandowski KE, </w:t>
      </w:r>
      <w:proofErr w:type="spellStart"/>
      <w:r w:rsidRPr="004C1048">
        <w:rPr>
          <w:rFonts w:ascii="Calibri" w:hAnsi="Calibri" w:cs="Calibri"/>
          <w:sz w:val="22"/>
        </w:rPr>
        <w:t>Liukasemsarn</w:t>
      </w:r>
      <w:proofErr w:type="spellEnd"/>
      <w:r w:rsidRPr="004C1048">
        <w:rPr>
          <w:rFonts w:ascii="Calibri" w:hAnsi="Calibri" w:cs="Calibri"/>
          <w:sz w:val="22"/>
        </w:rPr>
        <w:t xml:space="preserve"> S, Hall MH. Longitudinal relationships between mismatch negativity, cognitive performance, and real-world functioning in early psychosis. Schizophrenia Research. </w:t>
      </w:r>
      <w:proofErr w:type="gramStart"/>
      <w:r w:rsidRPr="004C1048">
        <w:rPr>
          <w:rFonts w:ascii="Calibri" w:hAnsi="Calibri" w:cs="Calibri"/>
          <w:sz w:val="22"/>
        </w:rPr>
        <w:t>2021;228:385</w:t>
      </w:r>
      <w:proofErr w:type="gramEnd"/>
      <w:r w:rsidRPr="004C1048">
        <w:rPr>
          <w:rFonts w:ascii="Calibri" w:hAnsi="Calibri" w:cs="Calibri"/>
          <w:sz w:val="22"/>
        </w:rPr>
        <w:t xml:space="preserve">–93. </w:t>
      </w:r>
    </w:p>
    <w:p w14:paraId="709C1895"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10.</w:t>
      </w:r>
      <w:r w:rsidRPr="004C1048">
        <w:rPr>
          <w:rFonts w:ascii="Calibri" w:hAnsi="Calibri" w:cs="Calibri"/>
          <w:sz w:val="22"/>
        </w:rPr>
        <w:tab/>
        <w:t xml:space="preserve">Horan WP, Green MF, </w:t>
      </w:r>
      <w:proofErr w:type="spellStart"/>
      <w:r w:rsidRPr="004C1048">
        <w:rPr>
          <w:rFonts w:ascii="Calibri" w:hAnsi="Calibri" w:cs="Calibri"/>
          <w:sz w:val="22"/>
        </w:rPr>
        <w:t>Degroot</w:t>
      </w:r>
      <w:proofErr w:type="spellEnd"/>
      <w:r w:rsidRPr="004C1048">
        <w:rPr>
          <w:rFonts w:ascii="Calibri" w:hAnsi="Calibri" w:cs="Calibri"/>
          <w:sz w:val="22"/>
        </w:rPr>
        <w:t xml:space="preserve"> M, Fiske A, </w:t>
      </w:r>
      <w:proofErr w:type="spellStart"/>
      <w:r w:rsidRPr="004C1048">
        <w:rPr>
          <w:rFonts w:ascii="Calibri" w:hAnsi="Calibri" w:cs="Calibri"/>
          <w:sz w:val="22"/>
        </w:rPr>
        <w:t>Hellemann</w:t>
      </w:r>
      <w:proofErr w:type="spellEnd"/>
      <w:r w:rsidRPr="004C1048">
        <w:rPr>
          <w:rFonts w:ascii="Calibri" w:hAnsi="Calibri" w:cs="Calibri"/>
          <w:sz w:val="22"/>
        </w:rPr>
        <w:t xml:space="preserve"> G, Kee K, et al. </w:t>
      </w:r>
      <w:proofErr w:type="gramStart"/>
      <w:r w:rsidRPr="004C1048">
        <w:rPr>
          <w:rFonts w:ascii="Calibri" w:hAnsi="Calibri" w:cs="Calibri"/>
          <w:sz w:val="22"/>
        </w:rPr>
        <w:t>Social</w:t>
      </w:r>
      <w:proofErr w:type="gramEnd"/>
      <w:r w:rsidRPr="004C1048">
        <w:rPr>
          <w:rFonts w:ascii="Calibri" w:hAnsi="Calibri" w:cs="Calibri"/>
          <w:sz w:val="22"/>
        </w:rPr>
        <w:t xml:space="preserve"> cognition in schizophrenia, part 2: 12-month stability and prediction of functional outcome in first-episode patients. Schizophrenia Bulletin. 2012;38(4):865–72. </w:t>
      </w:r>
    </w:p>
    <w:p w14:paraId="2F67ED16"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lastRenderedPageBreak/>
        <w:t>11.</w:t>
      </w:r>
      <w:r w:rsidRPr="004C1048">
        <w:rPr>
          <w:rFonts w:ascii="Calibri" w:hAnsi="Calibri" w:cs="Calibri"/>
          <w:sz w:val="22"/>
        </w:rPr>
        <w:tab/>
        <w:t xml:space="preserve">Kenney J, Anderson-Schmidt H, Scanlon C, Arndt S, </w:t>
      </w:r>
      <w:proofErr w:type="spellStart"/>
      <w:r w:rsidRPr="004C1048">
        <w:rPr>
          <w:rFonts w:ascii="Calibri" w:hAnsi="Calibri" w:cs="Calibri"/>
          <w:sz w:val="22"/>
        </w:rPr>
        <w:t>Scherz</w:t>
      </w:r>
      <w:proofErr w:type="spellEnd"/>
      <w:r w:rsidRPr="004C1048">
        <w:rPr>
          <w:rFonts w:ascii="Calibri" w:hAnsi="Calibri" w:cs="Calibri"/>
          <w:sz w:val="22"/>
        </w:rPr>
        <w:t xml:space="preserve"> E, </w:t>
      </w:r>
      <w:proofErr w:type="spellStart"/>
      <w:r w:rsidRPr="004C1048">
        <w:rPr>
          <w:rFonts w:ascii="Calibri" w:hAnsi="Calibri" w:cs="Calibri"/>
          <w:sz w:val="22"/>
        </w:rPr>
        <w:t>McInerney</w:t>
      </w:r>
      <w:proofErr w:type="spellEnd"/>
      <w:r w:rsidRPr="004C1048">
        <w:rPr>
          <w:rFonts w:ascii="Calibri" w:hAnsi="Calibri" w:cs="Calibri"/>
          <w:sz w:val="22"/>
        </w:rPr>
        <w:t xml:space="preserve"> S, et al. Cognitive course in first-episode psychosis and clinical correlates: A </w:t>
      </w:r>
      <w:proofErr w:type="gramStart"/>
      <w:r w:rsidRPr="004C1048">
        <w:rPr>
          <w:rFonts w:ascii="Calibri" w:hAnsi="Calibri" w:cs="Calibri"/>
          <w:sz w:val="22"/>
        </w:rPr>
        <w:t>4 year</w:t>
      </w:r>
      <w:proofErr w:type="gramEnd"/>
      <w:r w:rsidRPr="004C1048">
        <w:rPr>
          <w:rFonts w:ascii="Calibri" w:hAnsi="Calibri" w:cs="Calibri"/>
          <w:sz w:val="22"/>
        </w:rPr>
        <w:t xml:space="preserve"> longitudinal study using the MATRICS Consensus Cognitive Battery. </w:t>
      </w:r>
      <w:proofErr w:type="spellStart"/>
      <w:r w:rsidRPr="004C1048">
        <w:rPr>
          <w:rFonts w:ascii="Calibri" w:hAnsi="Calibri" w:cs="Calibri"/>
          <w:sz w:val="22"/>
        </w:rPr>
        <w:t>Schizophr</w:t>
      </w:r>
      <w:proofErr w:type="spellEnd"/>
      <w:r w:rsidRPr="004C1048">
        <w:rPr>
          <w:rFonts w:ascii="Calibri" w:hAnsi="Calibri" w:cs="Calibri"/>
          <w:sz w:val="22"/>
        </w:rPr>
        <w:t xml:space="preserve"> Res. 2015 Dec;169(1–3):101–8. </w:t>
      </w:r>
    </w:p>
    <w:p w14:paraId="40FF40A1"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12.</w:t>
      </w:r>
      <w:r w:rsidRPr="004C1048">
        <w:rPr>
          <w:rFonts w:ascii="Calibri" w:hAnsi="Calibri" w:cs="Calibri"/>
          <w:sz w:val="22"/>
        </w:rPr>
        <w:tab/>
        <w:t xml:space="preserve">Leeson VC, Barnes TRE, Hutton SB, Ron MA, Joyce EM. IQ as a predictor of functional outcome in schizophrenia: A longitudinal, four-year study of first-episode psychosis. Schizophrenia Research. 2009;107(1):55–60. </w:t>
      </w:r>
    </w:p>
    <w:p w14:paraId="1B5F3FF3"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13.</w:t>
      </w:r>
      <w:r w:rsidRPr="004C1048">
        <w:rPr>
          <w:rFonts w:ascii="Calibri" w:hAnsi="Calibri" w:cs="Calibri"/>
          <w:sz w:val="22"/>
        </w:rPr>
        <w:tab/>
        <w:t xml:space="preserve">Leeson VC, Barnes TRE, Harrison M, Matheson E, Harrison I, </w:t>
      </w:r>
      <w:proofErr w:type="spellStart"/>
      <w:r w:rsidRPr="004C1048">
        <w:rPr>
          <w:rFonts w:ascii="Calibri" w:hAnsi="Calibri" w:cs="Calibri"/>
          <w:sz w:val="22"/>
        </w:rPr>
        <w:t>Mutsatsa</w:t>
      </w:r>
      <w:proofErr w:type="spellEnd"/>
      <w:r w:rsidRPr="004C1048">
        <w:rPr>
          <w:rFonts w:ascii="Calibri" w:hAnsi="Calibri" w:cs="Calibri"/>
          <w:sz w:val="22"/>
        </w:rPr>
        <w:t xml:space="preserve"> SH, et al. The relationship between IQ, memory, executive function, and processing speed in recent-onset psychosis: 1-year stability and clinical outcome. Schizophrenia Bulletin. 2010;36(2):400–9. </w:t>
      </w:r>
    </w:p>
    <w:p w14:paraId="3025107D"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14.</w:t>
      </w:r>
      <w:r w:rsidRPr="004C1048">
        <w:rPr>
          <w:rFonts w:ascii="Calibri" w:hAnsi="Calibri" w:cs="Calibri"/>
          <w:sz w:val="22"/>
        </w:rPr>
        <w:tab/>
        <w:t xml:space="preserve">Lindgren M, Birling H, </w:t>
      </w:r>
      <w:proofErr w:type="spellStart"/>
      <w:r w:rsidRPr="004C1048">
        <w:rPr>
          <w:rFonts w:ascii="Calibri" w:hAnsi="Calibri" w:cs="Calibri"/>
          <w:sz w:val="22"/>
        </w:rPr>
        <w:t>Kieseppä</w:t>
      </w:r>
      <w:proofErr w:type="spellEnd"/>
      <w:r w:rsidRPr="004C1048">
        <w:rPr>
          <w:rFonts w:ascii="Calibri" w:hAnsi="Calibri" w:cs="Calibri"/>
          <w:sz w:val="22"/>
        </w:rPr>
        <w:t xml:space="preserve"> T, </w:t>
      </w:r>
      <w:proofErr w:type="spellStart"/>
      <w:r w:rsidRPr="004C1048">
        <w:rPr>
          <w:rFonts w:ascii="Calibri" w:hAnsi="Calibri" w:cs="Calibri"/>
          <w:sz w:val="22"/>
        </w:rPr>
        <w:t>Tuulio-Henriksson</w:t>
      </w:r>
      <w:proofErr w:type="spellEnd"/>
      <w:r w:rsidRPr="004C1048">
        <w:rPr>
          <w:rFonts w:ascii="Calibri" w:hAnsi="Calibri" w:cs="Calibri"/>
          <w:sz w:val="22"/>
        </w:rPr>
        <w:t xml:space="preserve"> A. Is cognitive performance associated with anxiety and depression in first-episode psychosis? Journal of Affective Disorders. </w:t>
      </w:r>
      <w:proofErr w:type="gramStart"/>
      <w:r w:rsidRPr="004C1048">
        <w:rPr>
          <w:rFonts w:ascii="Calibri" w:hAnsi="Calibri" w:cs="Calibri"/>
          <w:sz w:val="22"/>
        </w:rPr>
        <w:t>2020;263:221</w:t>
      </w:r>
      <w:proofErr w:type="gramEnd"/>
      <w:r w:rsidRPr="004C1048">
        <w:rPr>
          <w:rFonts w:ascii="Calibri" w:hAnsi="Calibri" w:cs="Calibri"/>
          <w:sz w:val="22"/>
        </w:rPr>
        <w:t xml:space="preserve">–7. </w:t>
      </w:r>
    </w:p>
    <w:p w14:paraId="18F662A1"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15.</w:t>
      </w:r>
      <w:r w:rsidRPr="004C1048">
        <w:rPr>
          <w:rFonts w:ascii="Calibri" w:hAnsi="Calibri" w:cs="Calibri"/>
          <w:sz w:val="22"/>
        </w:rPr>
        <w:tab/>
        <w:t xml:space="preserve">Liu CC, Hua MS, Hwang TJ, Chiu CY, Liu CM, Hsieh MH, et al. Neurocognitive functioning of subjects with putative pre-psychotic states and early psychosis. Schizophrenia Research. 2015;164(1–3):40–6. </w:t>
      </w:r>
    </w:p>
    <w:p w14:paraId="3F327E73"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16.</w:t>
      </w:r>
      <w:r w:rsidRPr="004C1048">
        <w:rPr>
          <w:rFonts w:ascii="Calibri" w:hAnsi="Calibri" w:cs="Calibri"/>
          <w:sz w:val="22"/>
        </w:rPr>
        <w:tab/>
      </w:r>
      <w:proofErr w:type="spellStart"/>
      <w:r w:rsidRPr="004C1048">
        <w:rPr>
          <w:rFonts w:ascii="Calibri" w:hAnsi="Calibri" w:cs="Calibri"/>
          <w:sz w:val="22"/>
        </w:rPr>
        <w:t>Lho</w:t>
      </w:r>
      <w:proofErr w:type="spellEnd"/>
      <w:r w:rsidRPr="004C1048">
        <w:rPr>
          <w:rFonts w:ascii="Calibri" w:hAnsi="Calibri" w:cs="Calibri"/>
          <w:sz w:val="22"/>
        </w:rPr>
        <w:t xml:space="preserve"> SK, Kim M, Park J, Hwang WJ, Moon SY, Oh S, et al. Progressive Impairment of Mismatch Negativity Is Reflective of Underlying Pathophysiological Changes in Patients </w:t>
      </w:r>
      <w:proofErr w:type="gramStart"/>
      <w:r w:rsidRPr="004C1048">
        <w:rPr>
          <w:rFonts w:ascii="Calibri" w:hAnsi="Calibri" w:cs="Calibri"/>
          <w:sz w:val="22"/>
        </w:rPr>
        <w:t>With</w:t>
      </w:r>
      <w:proofErr w:type="gramEnd"/>
      <w:r w:rsidRPr="004C1048">
        <w:rPr>
          <w:rFonts w:ascii="Calibri" w:hAnsi="Calibri" w:cs="Calibri"/>
          <w:sz w:val="22"/>
        </w:rPr>
        <w:t xml:space="preserve"> First-Episode Psychosis. Frontiers in Psychiatry [Internet]. 2020;11. Available from: https://www.scopus.com/inward/record.uri?eid=2-s2.0-85087290818&amp;doi=10.3389%2ffpsyt.2020.00587&amp;partnerID=40&amp;md5=420c963ac8951590b1c958449040fa4e</w:t>
      </w:r>
    </w:p>
    <w:p w14:paraId="0F29D1F4"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17.</w:t>
      </w:r>
      <w:r w:rsidRPr="004C1048">
        <w:rPr>
          <w:rFonts w:ascii="Calibri" w:hAnsi="Calibri" w:cs="Calibri"/>
          <w:sz w:val="22"/>
        </w:rPr>
        <w:tab/>
      </w:r>
      <w:proofErr w:type="spellStart"/>
      <w:r w:rsidRPr="004C1048">
        <w:rPr>
          <w:rFonts w:ascii="Calibri" w:hAnsi="Calibri" w:cs="Calibri"/>
          <w:sz w:val="22"/>
        </w:rPr>
        <w:t>Nopoulos</w:t>
      </w:r>
      <w:proofErr w:type="spellEnd"/>
      <w:r w:rsidRPr="004C1048">
        <w:rPr>
          <w:rFonts w:ascii="Calibri" w:hAnsi="Calibri" w:cs="Calibri"/>
          <w:sz w:val="22"/>
        </w:rPr>
        <w:t xml:space="preserve"> P, Flashman L, </w:t>
      </w:r>
      <w:proofErr w:type="spellStart"/>
      <w:r w:rsidRPr="004C1048">
        <w:rPr>
          <w:rFonts w:ascii="Calibri" w:hAnsi="Calibri" w:cs="Calibri"/>
          <w:sz w:val="22"/>
        </w:rPr>
        <w:t>Flaum</w:t>
      </w:r>
      <w:proofErr w:type="spellEnd"/>
      <w:r w:rsidRPr="004C1048">
        <w:rPr>
          <w:rFonts w:ascii="Calibri" w:hAnsi="Calibri" w:cs="Calibri"/>
          <w:sz w:val="22"/>
        </w:rPr>
        <w:t xml:space="preserve"> M, Arndt S, Andreasen N. Stability of cognitive functioning early </w:t>
      </w:r>
      <w:proofErr w:type="gramStart"/>
      <w:r w:rsidRPr="004C1048">
        <w:rPr>
          <w:rFonts w:ascii="Calibri" w:hAnsi="Calibri" w:cs="Calibri"/>
          <w:sz w:val="22"/>
        </w:rPr>
        <w:t>in the course of</w:t>
      </w:r>
      <w:proofErr w:type="gramEnd"/>
      <w:r w:rsidRPr="004C1048">
        <w:rPr>
          <w:rFonts w:ascii="Calibri" w:hAnsi="Calibri" w:cs="Calibri"/>
          <w:sz w:val="22"/>
        </w:rPr>
        <w:t xml:space="preserve"> schizophrenia. Schizophrenia Research. 1994;14(1):29–37. </w:t>
      </w:r>
    </w:p>
    <w:p w14:paraId="52683EC1"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18.</w:t>
      </w:r>
      <w:r w:rsidRPr="004C1048">
        <w:rPr>
          <w:rFonts w:ascii="Calibri" w:hAnsi="Calibri" w:cs="Calibri"/>
          <w:sz w:val="22"/>
        </w:rPr>
        <w:tab/>
        <w:t xml:space="preserve">Peña J, Ojeda N, Segarra R, </w:t>
      </w:r>
      <w:proofErr w:type="spellStart"/>
      <w:r w:rsidRPr="004C1048">
        <w:rPr>
          <w:rFonts w:ascii="Calibri" w:hAnsi="Calibri" w:cs="Calibri"/>
          <w:sz w:val="22"/>
        </w:rPr>
        <w:t>Eguiluz</w:t>
      </w:r>
      <w:proofErr w:type="spellEnd"/>
      <w:r w:rsidRPr="004C1048">
        <w:rPr>
          <w:rFonts w:ascii="Calibri" w:hAnsi="Calibri" w:cs="Calibri"/>
          <w:sz w:val="22"/>
        </w:rPr>
        <w:t xml:space="preserve"> JI, García J, Gutiérrez M. Executive functioning correctly classified diagnoses in patients with first-episode psychosis: Evidence from a 2-year longitudinal study. Schizophrenia Research. 2011;126(1–3):77–80. </w:t>
      </w:r>
    </w:p>
    <w:p w14:paraId="043C4609"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19.</w:t>
      </w:r>
      <w:r w:rsidRPr="004C1048">
        <w:rPr>
          <w:rFonts w:ascii="Calibri" w:hAnsi="Calibri" w:cs="Calibri"/>
          <w:sz w:val="22"/>
        </w:rPr>
        <w:tab/>
      </w:r>
      <w:proofErr w:type="spellStart"/>
      <w:r w:rsidRPr="004C1048">
        <w:rPr>
          <w:rFonts w:ascii="Calibri" w:hAnsi="Calibri" w:cs="Calibri"/>
          <w:sz w:val="22"/>
        </w:rPr>
        <w:t>Rund</w:t>
      </w:r>
      <w:proofErr w:type="spellEnd"/>
      <w:r w:rsidRPr="004C1048">
        <w:rPr>
          <w:rFonts w:ascii="Calibri" w:hAnsi="Calibri" w:cs="Calibri"/>
          <w:sz w:val="22"/>
        </w:rPr>
        <w:t xml:space="preserve"> BR, </w:t>
      </w:r>
      <w:proofErr w:type="spellStart"/>
      <w:r w:rsidRPr="004C1048">
        <w:rPr>
          <w:rFonts w:ascii="Calibri" w:hAnsi="Calibri" w:cs="Calibri"/>
          <w:sz w:val="22"/>
        </w:rPr>
        <w:t>Melle</w:t>
      </w:r>
      <w:proofErr w:type="spellEnd"/>
      <w:r w:rsidRPr="004C1048">
        <w:rPr>
          <w:rFonts w:ascii="Calibri" w:hAnsi="Calibri" w:cs="Calibri"/>
          <w:sz w:val="22"/>
        </w:rPr>
        <w:t xml:space="preserve"> I, </w:t>
      </w:r>
      <w:proofErr w:type="spellStart"/>
      <w:r w:rsidRPr="004C1048">
        <w:rPr>
          <w:rFonts w:ascii="Calibri" w:hAnsi="Calibri" w:cs="Calibri"/>
          <w:sz w:val="22"/>
        </w:rPr>
        <w:t>Friis</w:t>
      </w:r>
      <w:proofErr w:type="spellEnd"/>
      <w:r w:rsidRPr="004C1048">
        <w:rPr>
          <w:rFonts w:ascii="Calibri" w:hAnsi="Calibri" w:cs="Calibri"/>
          <w:sz w:val="22"/>
        </w:rPr>
        <w:t xml:space="preserve"> S, Johannessen JO, Larsen TK, </w:t>
      </w:r>
      <w:proofErr w:type="spellStart"/>
      <w:r w:rsidRPr="004C1048">
        <w:rPr>
          <w:rFonts w:ascii="Calibri" w:hAnsi="Calibri" w:cs="Calibri"/>
          <w:sz w:val="22"/>
        </w:rPr>
        <w:t>Midbøe</w:t>
      </w:r>
      <w:proofErr w:type="spellEnd"/>
      <w:r w:rsidRPr="004C1048">
        <w:rPr>
          <w:rFonts w:ascii="Calibri" w:hAnsi="Calibri" w:cs="Calibri"/>
          <w:sz w:val="22"/>
        </w:rPr>
        <w:t xml:space="preserve"> LJ, et al. The course of neurocognitive functioning in first-episode psychosis and its relation to premorbid adjustment, duration of untreated psychosis, and relapse. Schizophrenia Research. 2007;91(1–3):132–40. </w:t>
      </w:r>
    </w:p>
    <w:p w14:paraId="17578B88"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20.</w:t>
      </w:r>
      <w:r w:rsidRPr="004C1048">
        <w:rPr>
          <w:rFonts w:ascii="Calibri" w:hAnsi="Calibri" w:cs="Calibri"/>
          <w:sz w:val="22"/>
        </w:rPr>
        <w:tab/>
        <w:t>Sánchez-Torres AM, Moreno-</w:t>
      </w:r>
      <w:proofErr w:type="spellStart"/>
      <w:r w:rsidRPr="004C1048">
        <w:rPr>
          <w:rFonts w:ascii="Calibri" w:hAnsi="Calibri" w:cs="Calibri"/>
          <w:sz w:val="22"/>
        </w:rPr>
        <w:t>Izco</w:t>
      </w:r>
      <w:proofErr w:type="spellEnd"/>
      <w:r w:rsidRPr="004C1048">
        <w:rPr>
          <w:rFonts w:ascii="Calibri" w:hAnsi="Calibri" w:cs="Calibri"/>
          <w:sz w:val="22"/>
        </w:rPr>
        <w:t xml:space="preserve"> L, </w:t>
      </w:r>
      <w:proofErr w:type="spellStart"/>
      <w:r w:rsidRPr="004C1048">
        <w:rPr>
          <w:rFonts w:ascii="Calibri" w:hAnsi="Calibri" w:cs="Calibri"/>
          <w:sz w:val="22"/>
        </w:rPr>
        <w:t>Lorente-Omeñaca</w:t>
      </w:r>
      <w:proofErr w:type="spellEnd"/>
      <w:r w:rsidRPr="004C1048">
        <w:rPr>
          <w:rFonts w:ascii="Calibri" w:hAnsi="Calibri" w:cs="Calibri"/>
          <w:sz w:val="22"/>
        </w:rPr>
        <w:t xml:space="preserve"> R, Cabrera B, Lobo A, González-Pinto AM, et al. Individual trajectories of cognitive performance in first episode psychosis: a 2-year follow-up study. European Archives of Psychiatry and Clinical Neuroscience. 2018 Oct;268(7):699–711. </w:t>
      </w:r>
    </w:p>
    <w:p w14:paraId="1490A618"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lastRenderedPageBreak/>
        <w:t>21.</w:t>
      </w:r>
      <w:r w:rsidRPr="004C1048">
        <w:rPr>
          <w:rFonts w:ascii="Calibri" w:hAnsi="Calibri" w:cs="Calibri"/>
          <w:sz w:val="22"/>
        </w:rPr>
        <w:tab/>
        <w:t xml:space="preserve">Torgalsbøen AK, </w:t>
      </w:r>
      <w:proofErr w:type="spellStart"/>
      <w:r w:rsidRPr="004C1048">
        <w:rPr>
          <w:rFonts w:ascii="Calibri" w:hAnsi="Calibri" w:cs="Calibri"/>
          <w:sz w:val="22"/>
        </w:rPr>
        <w:t>Mohn</w:t>
      </w:r>
      <w:proofErr w:type="spellEnd"/>
      <w:r w:rsidRPr="004C1048">
        <w:rPr>
          <w:rFonts w:ascii="Calibri" w:hAnsi="Calibri" w:cs="Calibri"/>
          <w:sz w:val="22"/>
        </w:rPr>
        <w:t xml:space="preserve"> C, </w:t>
      </w:r>
      <w:proofErr w:type="spellStart"/>
      <w:r w:rsidRPr="004C1048">
        <w:rPr>
          <w:rFonts w:ascii="Calibri" w:hAnsi="Calibri" w:cs="Calibri"/>
          <w:sz w:val="22"/>
        </w:rPr>
        <w:t>Czajkowski</w:t>
      </w:r>
      <w:proofErr w:type="spellEnd"/>
      <w:r w:rsidRPr="004C1048">
        <w:rPr>
          <w:rFonts w:ascii="Calibri" w:hAnsi="Calibri" w:cs="Calibri"/>
          <w:sz w:val="22"/>
        </w:rPr>
        <w:t xml:space="preserve"> N, </w:t>
      </w:r>
      <w:proofErr w:type="spellStart"/>
      <w:r w:rsidRPr="004C1048">
        <w:rPr>
          <w:rFonts w:ascii="Calibri" w:hAnsi="Calibri" w:cs="Calibri"/>
          <w:sz w:val="22"/>
        </w:rPr>
        <w:t>Rund</w:t>
      </w:r>
      <w:proofErr w:type="spellEnd"/>
      <w:r w:rsidRPr="004C1048">
        <w:rPr>
          <w:rFonts w:ascii="Calibri" w:hAnsi="Calibri" w:cs="Calibri"/>
          <w:sz w:val="22"/>
        </w:rPr>
        <w:t xml:space="preserve"> BR. Relationship between neurocognition and functional recovery in first-episode schizophrenia: Results from the second year of the Oslo multi-follow-up study. Psychiatry Research. 2015;227(2–3):185–91. </w:t>
      </w:r>
    </w:p>
    <w:p w14:paraId="0C40975A"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22.</w:t>
      </w:r>
      <w:r w:rsidRPr="004C1048">
        <w:rPr>
          <w:rFonts w:ascii="Calibri" w:hAnsi="Calibri" w:cs="Calibri"/>
          <w:sz w:val="22"/>
        </w:rPr>
        <w:tab/>
        <w:t xml:space="preserve">Townsend LA, Norman RMG, </w:t>
      </w:r>
      <w:proofErr w:type="spellStart"/>
      <w:r w:rsidRPr="004C1048">
        <w:rPr>
          <w:rFonts w:ascii="Calibri" w:hAnsi="Calibri" w:cs="Calibri"/>
          <w:sz w:val="22"/>
        </w:rPr>
        <w:t>Malla</w:t>
      </w:r>
      <w:proofErr w:type="spellEnd"/>
      <w:r w:rsidRPr="004C1048">
        <w:rPr>
          <w:rFonts w:ascii="Calibri" w:hAnsi="Calibri" w:cs="Calibri"/>
          <w:sz w:val="22"/>
        </w:rPr>
        <w:t xml:space="preserve"> AK, </w:t>
      </w:r>
      <w:proofErr w:type="spellStart"/>
      <w:r w:rsidRPr="004C1048">
        <w:rPr>
          <w:rFonts w:ascii="Calibri" w:hAnsi="Calibri" w:cs="Calibri"/>
          <w:sz w:val="22"/>
        </w:rPr>
        <w:t>Rychlo</w:t>
      </w:r>
      <w:proofErr w:type="spellEnd"/>
      <w:r w:rsidRPr="004C1048">
        <w:rPr>
          <w:rFonts w:ascii="Calibri" w:hAnsi="Calibri" w:cs="Calibri"/>
          <w:sz w:val="22"/>
        </w:rPr>
        <w:t xml:space="preserve"> AD, Ahmed RR. Changes in cognitive functioning following comprehensive treatment for first episode patients with schizophrenia spectrum disorders. Psychiatry Research. 2002;113(1–2):69–81. </w:t>
      </w:r>
    </w:p>
    <w:p w14:paraId="24FB06C1"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23.</w:t>
      </w:r>
      <w:r w:rsidRPr="004C1048">
        <w:rPr>
          <w:rFonts w:ascii="Calibri" w:hAnsi="Calibri" w:cs="Calibri"/>
          <w:sz w:val="22"/>
        </w:rPr>
        <w:tab/>
        <w:t>Wright AC, Davies G, Fowler D, Greenwood K. Three-year follow-up study exploring metacognition and function in individuals with first episode psychosis. Frontiers in Psychiatry [Internet]. 2019;10(APR). Available from: https://www.scopus.com/inward/record.uri?eid=2-s2.0-85067939293&amp;doi=10.3389%2ffpsyt.2019.00182&amp;partnerID=40&amp;md5=e7513c1af204546353ba15b3ddc55de7</w:t>
      </w:r>
    </w:p>
    <w:p w14:paraId="4D3ED049"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24.</w:t>
      </w:r>
      <w:r w:rsidRPr="004C1048">
        <w:rPr>
          <w:rFonts w:ascii="Calibri" w:hAnsi="Calibri" w:cs="Calibri"/>
          <w:sz w:val="22"/>
        </w:rPr>
        <w:tab/>
      </w:r>
      <w:proofErr w:type="spellStart"/>
      <w:r w:rsidRPr="004C1048">
        <w:rPr>
          <w:rFonts w:ascii="Calibri" w:hAnsi="Calibri" w:cs="Calibri"/>
          <w:sz w:val="22"/>
        </w:rPr>
        <w:t>Zabala</w:t>
      </w:r>
      <w:proofErr w:type="spellEnd"/>
      <w:r w:rsidRPr="004C1048">
        <w:rPr>
          <w:rFonts w:ascii="Calibri" w:hAnsi="Calibri" w:cs="Calibri"/>
          <w:sz w:val="22"/>
        </w:rPr>
        <w:t xml:space="preserve"> A, </w:t>
      </w:r>
      <w:proofErr w:type="spellStart"/>
      <w:r w:rsidRPr="004C1048">
        <w:rPr>
          <w:rFonts w:ascii="Calibri" w:hAnsi="Calibri" w:cs="Calibri"/>
          <w:sz w:val="22"/>
        </w:rPr>
        <w:t>Eguiluz</w:t>
      </w:r>
      <w:proofErr w:type="spellEnd"/>
      <w:r w:rsidRPr="004C1048">
        <w:rPr>
          <w:rFonts w:ascii="Calibri" w:hAnsi="Calibri" w:cs="Calibri"/>
          <w:sz w:val="22"/>
        </w:rPr>
        <w:t xml:space="preserve"> JI, Segarra R, </w:t>
      </w:r>
      <w:proofErr w:type="spellStart"/>
      <w:r w:rsidRPr="004C1048">
        <w:rPr>
          <w:rFonts w:ascii="Calibri" w:hAnsi="Calibri" w:cs="Calibri"/>
          <w:sz w:val="22"/>
        </w:rPr>
        <w:t>Enjuto</w:t>
      </w:r>
      <w:proofErr w:type="spellEnd"/>
      <w:r w:rsidRPr="004C1048">
        <w:rPr>
          <w:rFonts w:ascii="Calibri" w:hAnsi="Calibri" w:cs="Calibri"/>
          <w:sz w:val="22"/>
        </w:rPr>
        <w:t xml:space="preserve"> S, </w:t>
      </w:r>
      <w:proofErr w:type="spellStart"/>
      <w:r w:rsidRPr="004C1048">
        <w:rPr>
          <w:rFonts w:ascii="Calibri" w:hAnsi="Calibri" w:cs="Calibri"/>
          <w:sz w:val="22"/>
        </w:rPr>
        <w:t>Ezcurra</w:t>
      </w:r>
      <w:proofErr w:type="spellEnd"/>
      <w:r w:rsidRPr="004C1048">
        <w:rPr>
          <w:rFonts w:ascii="Calibri" w:hAnsi="Calibri" w:cs="Calibri"/>
          <w:sz w:val="22"/>
        </w:rPr>
        <w:t xml:space="preserve"> J, </w:t>
      </w:r>
      <w:proofErr w:type="spellStart"/>
      <w:r w:rsidRPr="004C1048">
        <w:rPr>
          <w:rFonts w:ascii="Calibri" w:hAnsi="Calibri" w:cs="Calibri"/>
          <w:sz w:val="22"/>
        </w:rPr>
        <w:t>Elizagarate</w:t>
      </w:r>
      <w:proofErr w:type="spellEnd"/>
      <w:r w:rsidRPr="004C1048">
        <w:rPr>
          <w:rFonts w:ascii="Calibri" w:hAnsi="Calibri" w:cs="Calibri"/>
          <w:sz w:val="22"/>
        </w:rPr>
        <w:t xml:space="preserve"> E, et al. Course of cognitive functioning in first-episode psychosis: A comparison between schizophrenia and </w:t>
      </w:r>
      <w:proofErr w:type="spellStart"/>
      <w:r w:rsidRPr="004C1048">
        <w:rPr>
          <w:rFonts w:ascii="Calibri" w:hAnsi="Calibri" w:cs="Calibri"/>
          <w:sz w:val="22"/>
        </w:rPr>
        <w:t>non schizophrenia</w:t>
      </w:r>
      <w:proofErr w:type="spellEnd"/>
      <w:r w:rsidRPr="004C1048">
        <w:rPr>
          <w:rFonts w:ascii="Calibri" w:hAnsi="Calibri" w:cs="Calibri"/>
          <w:sz w:val="22"/>
        </w:rPr>
        <w:t xml:space="preserve"> psychosis. </w:t>
      </w:r>
      <w:proofErr w:type="spellStart"/>
      <w:r w:rsidRPr="004C1048">
        <w:rPr>
          <w:rFonts w:ascii="Calibri" w:hAnsi="Calibri" w:cs="Calibri"/>
          <w:sz w:val="22"/>
        </w:rPr>
        <w:t>Revista</w:t>
      </w:r>
      <w:proofErr w:type="spellEnd"/>
      <w:r w:rsidRPr="004C1048">
        <w:rPr>
          <w:rFonts w:ascii="Calibri" w:hAnsi="Calibri" w:cs="Calibri"/>
          <w:sz w:val="22"/>
        </w:rPr>
        <w:t xml:space="preserve"> de </w:t>
      </w:r>
      <w:proofErr w:type="spellStart"/>
      <w:r w:rsidRPr="004C1048">
        <w:rPr>
          <w:rFonts w:ascii="Calibri" w:hAnsi="Calibri" w:cs="Calibri"/>
          <w:sz w:val="22"/>
        </w:rPr>
        <w:t>Psiquiatria</w:t>
      </w:r>
      <w:proofErr w:type="spellEnd"/>
      <w:r w:rsidRPr="004C1048">
        <w:rPr>
          <w:rFonts w:ascii="Calibri" w:hAnsi="Calibri" w:cs="Calibri"/>
          <w:sz w:val="22"/>
        </w:rPr>
        <w:t xml:space="preserve"> y </w:t>
      </w:r>
      <w:proofErr w:type="spellStart"/>
      <w:r w:rsidRPr="004C1048">
        <w:rPr>
          <w:rFonts w:ascii="Calibri" w:hAnsi="Calibri" w:cs="Calibri"/>
          <w:sz w:val="22"/>
        </w:rPr>
        <w:t>Salud</w:t>
      </w:r>
      <w:proofErr w:type="spellEnd"/>
      <w:r w:rsidRPr="004C1048">
        <w:rPr>
          <w:rFonts w:ascii="Calibri" w:hAnsi="Calibri" w:cs="Calibri"/>
          <w:sz w:val="22"/>
        </w:rPr>
        <w:t xml:space="preserve"> Mental. 2008;1(1):18–25. </w:t>
      </w:r>
    </w:p>
    <w:p w14:paraId="7DC966DE" w14:textId="77777777" w:rsidR="008E622C" w:rsidRPr="004C1048" w:rsidRDefault="008E622C" w:rsidP="008E622C">
      <w:pPr>
        <w:pStyle w:val="Bibliography"/>
        <w:spacing w:line="360" w:lineRule="auto"/>
        <w:rPr>
          <w:rFonts w:ascii="Calibri" w:hAnsi="Calibri" w:cs="Calibri"/>
          <w:sz w:val="22"/>
        </w:rPr>
      </w:pPr>
      <w:r w:rsidRPr="004C1048">
        <w:rPr>
          <w:rFonts w:ascii="Calibri" w:hAnsi="Calibri" w:cs="Calibri"/>
          <w:sz w:val="22"/>
        </w:rPr>
        <w:t>25.</w:t>
      </w:r>
      <w:r w:rsidRPr="004C1048">
        <w:rPr>
          <w:rFonts w:ascii="Calibri" w:hAnsi="Calibri" w:cs="Calibri"/>
          <w:sz w:val="22"/>
        </w:rPr>
        <w:tab/>
        <w:t xml:space="preserve">Fu-Chun Z, </w:t>
      </w:r>
      <w:proofErr w:type="spellStart"/>
      <w:r w:rsidRPr="004C1048">
        <w:rPr>
          <w:rFonts w:ascii="Calibri" w:hAnsi="Calibri" w:cs="Calibri"/>
          <w:sz w:val="22"/>
        </w:rPr>
        <w:t>Chuan</w:t>
      </w:r>
      <w:proofErr w:type="spellEnd"/>
      <w:r w:rsidRPr="004C1048">
        <w:rPr>
          <w:rFonts w:ascii="Calibri" w:hAnsi="Calibri" w:cs="Calibri"/>
          <w:sz w:val="22"/>
        </w:rPr>
        <w:t xml:space="preserve">-Yue W, </w:t>
      </w:r>
      <w:proofErr w:type="spellStart"/>
      <w:r w:rsidRPr="004C1048">
        <w:rPr>
          <w:rFonts w:ascii="Calibri" w:hAnsi="Calibri" w:cs="Calibri"/>
          <w:sz w:val="22"/>
        </w:rPr>
        <w:t>Ungvari</w:t>
      </w:r>
      <w:proofErr w:type="spellEnd"/>
      <w:r w:rsidRPr="004C1048">
        <w:rPr>
          <w:rFonts w:ascii="Calibri" w:hAnsi="Calibri" w:cs="Calibri"/>
          <w:sz w:val="22"/>
        </w:rPr>
        <w:t xml:space="preserve"> GS, Ng CH, Zhou Y, Zhang L, et al. Longitudinal changes in prospective memory and their clinical correlates at 1-year follow-up in first-episode schizophrenia. </w:t>
      </w:r>
      <w:proofErr w:type="spellStart"/>
      <w:r w:rsidRPr="004C1048">
        <w:rPr>
          <w:rFonts w:ascii="Calibri" w:hAnsi="Calibri" w:cs="Calibri"/>
          <w:sz w:val="22"/>
        </w:rPr>
        <w:t>PLoS</w:t>
      </w:r>
      <w:proofErr w:type="spellEnd"/>
      <w:r w:rsidRPr="004C1048">
        <w:rPr>
          <w:rFonts w:ascii="Calibri" w:hAnsi="Calibri" w:cs="Calibri"/>
          <w:sz w:val="22"/>
        </w:rPr>
        <w:t xml:space="preserve"> One [Internet]. 2017 Feb;12(2). Available from: https://search.proquest.com/scholarly-journals/longitudinal-changes-prospective-memory-their/docview/1872789940/se-2?accountid=11862</w:t>
      </w:r>
    </w:p>
    <w:p w14:paraId="2C4E3E54" w14:textId="327C577F" w:rsidR="00E80417" w:rsidRDefault="008E622C" w:rsidP="008E622C">
      <w:pPr>
        <w:spacing w:line="360" w:lineRule="auto"/>
      </w:pPr>
      <w:r>
        <w:rPr>
          <w:rFonts w:cstheme="minorHAnsi"/>
          <w:b/>
          <w:bCs/>
          <w:i/>
          <w:iCs/>
        </w:rPr>
        <w:fldChar w:fldCharType="end"/>
      </w:r>
    </w:p>
    <w:p w14:paraId="07CB42A4" w14:textId="77777777" w:rsidR="00E80417" w:rsidRDefault="00E80417" w:rsidP="0049307F"/>
    <w:p w14:paraId="4E77A621" w14:textId="77777777" w:rsidR="00E80417" w:rsidRDefault="00E80417" w:rsidP="00402D08">
      <w:pPr>
        <w:spacing w:line="360" w:lineRule="auto"/>
        <w:jc w:val="both"/>
        <w:rPr>
          <w:rFonts w:asciiTheme="minorHAnsi" w:hAnsiTheme="minorHAnsi" w:cstheme="minorHAnsi"/>
          <w:b/>
          <w:bCs/>
          <w:i/>
          <w:iCs/>
          <w:sz w:val="22"/>
          <w:szCs w:val="22"/>
        </w:rPr>
      </w:pPr>
    </w:p>
    <w:p w14:paraId="6058CAC8" w14:textId="77777777" w:rsidR="00E80417" w:rsidRDefault="00E80417" w:rsidP="00402D08">
      <w:pPr>
        <w:spacing w:line="360" w:lineRule="auto"/>
        <w:jc w:val="both"/>
        <w:rPr>
          <w:rFonts w:asciiTheme="minorHAnsi" w:hAnsiTheme="minorHAnsi" w:cstheme="minorHAnsi"/>
          <w:b/>
          <w:bCs/>
          <w:i/>
          <w:iCs/>
          <w:sz w:val="22"/>
          <w:szCs w:val="22"/>
        </w:rPr>
      </w:pPr>
    </w:p>
    <w:p w14:paraId="3F0E8E29" w14:textId="77777777" w:rsidR="00E80417" w:rsidRDefault="00E80417" w:rsidP="00402D08">
      <w:pPr>
        <w:spacing w:line="360" w:lineRule="auto"/>
        <w:jc w:val="both"/>
        <w:rPr>
          <w:rFonts w:asciiTheme="minorHAnsi" w:hAnsiTheme="minorHAnsi" w:cstheme="minorHAnsi"/>
          <w:b/>
          <w:bCs/>
          <w:i/>
          <w:iCs/>
          <w:sz w:val="22"/>
          <w:szCs w:val="22"/>
        </w:rPr>
      </w:pPr>
    </w:p>
    <w:p w14:paraId="75F8629D" w14:textId="77777777" w:rsidR="00E80417" w:rsidRDefault="00E80417" w:rsidP="00402D08">
      <w:pPr>
        <w:spacing w:line="360" w:lineRule="auto"/>
        <w:jc w:val="both"/>
        <w:rPr>
          <w:rFonts w:asciiTheme="minorHAnsi" w:hAnsiTheme="minorHAnsi" w:cstheme="minorHAnsi"/>
          <w:b/>
          <w:bCs/>
          <w:i/>
          <w:iCs/>
          <w:sz w:val="22"/>
          <w:szCs w:val="22"/>
        </w:rPr>
      </w:pPr>
    </w:p>
    <w:p w14:paraId="7F097241" w14:textId="77777777" w:rsidR="00E80417" w:rsidRDefault="00E80417" w:rsidP="00402D08">
      <w:pPr>
        <w:spacing w:line="360" w:lineRule="auto"/>
        <w:jc w:val="both"/>
        <w:rPr>
          <w:rFonts w:asciiTheme="minorHAnsi" w:hAnsiTheme="minorHAnsi" w:cstheme="minorHAnsi"/>
          <w:b/>
          <w:bCs/>
          <w:i/>
          <w:iCs/>
          <w:sz w:val="22"/>
          <w:szCs w:val="22"/>
        </w:rPr>
      </w:pPr>
    </w:p>
    <w:p w14:paraId="189868AC" w14:textId="77777777" w:rsidR="00E80417" w:rsidRDefault="00E80417" w:rsidP="00402D08">
      <w:pPr>
        <w:spacing w:line="360" w:lineRule="auto"/>
        <w:jc w:val="both"/>
        <w:rPr>
          <w:rFonts w:asciiTheme="minorHAnsi" w:hAnsiTheme="minorHAnsi" w:cstheme="minorHAnsi"/>
          <w:b/>
          <w:bCs/>
          <w:i/>
          <w:iCs/>
          <w:sz w:val="22"/>
          <w:szCs w:val="22"/>
        </w:rPr>
      </w:pPr>
    </w:p>
    <w:p w14:paraId="71B08EFE" w14:textId="77777777" w:rsidR="00E80417" w:rsidRDefault="00E80417" w:rsidP="00402D08">
      <w:pPr>
        <w:spacing w:line="360" w:lineRule="auto"/>
        <w:jc w:val="both"/>
        <w:rPr>
          <w:rFonts w:asciiTheme="minorHAnsi" w:hAnsiTheme="minorHAnsi" w:cstheme="minorHAnsi"/>
          <w:b/>
          <w:bCs/>
          <w:i/>
          <w:iCs/>
          <w:sz w:val="22"/>
          <w:szCs w:val="22"/>
        </w:rPr>
      </w:pPr>
    </w:p>
    <w:p w14:paraId="1D370274" w14:textId="77777777" w:rsidR="00E80417" w:rsidRDefault="00E80417" w:rsidP="00402D08">
      <w:pPr>
        <w:spacing w:line="360" w:lineRule="auto"/>
        <w:jc w:val="both"/>
        <w:rPr>
          <w:rFonts w:asciiTheme="minorHAnsi" w:hAnsiTheme="minorHAnsi" w:cstheme="minorHAnsi"/>
          <w:b/>
          <w:bCs/>
          <w:i/>
          <w:iCs/>
          <w:sz w:val="22"/>
          <w:szCs w:val="22"/>
        </w:rPr>
      </w:pPr>
    </w:p>
    <w:p w14:paraId="4B5F0152" w14:textId="53993CFF" w:rsidR="0064073B" w:rsidRPr="004865D7" w:rsidRDefault="0064073B" w:rsidP="0064073B">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tbl>
      <w:tblPr>
        <w:tblStyle w:val="ListTable4-Accent1"/>
        <w:tblpPr w:leftFromText="180" w:rightFromText="180" w:vertAnchor="text" w:horzAnchor="margin" w:tblpY="-63"/>
        <w:tblW w:w="7082" w:type="dxa"/>
        <w:tblLayout w:type="fixed"/>
        <w:tblLook w:val="04A0" w:firstRow="1" w:lastRow="0" w:firstColumn="1" w:lastColumn="0" w:noHBand="0" w:noVBand="1"/>
      </w:tblPr>
      <w:tblGrid>
        <w:gridCol w:w="2547"/>
        <w:gridCol w:w="1984"/>
        <w:gridCol w:w="2551"/>
      </w:tblGrid>
      <w:tr w:rsidR="0064073B" w14:paraId="3D8B80A5" w14:textId="77777777" w:rsidTr="00B14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3"/>
          </w:tcPr>
          <w:p w14:paraId="16C2783D" w14:textId="62899801" w:rsidR="0064073B" w:rsidRPr="0064073B" w:rsidRDefault="0064073B" w:rsidP="00B145FD">
            <w:pPr>
              <w:spacing w:line="360" w:lineRule="auto"/>
              <w:outlineLvl w:val="0"/>
              <w:rPr>
                <w:sz w:val="18"/>
                <w:szCs w:val="18"/>
              </w:rPr>
            </w:pPr>
            <w:r w:rsidRPr="0064073B">
              <w:rPr>
                <w:rFonts w:ascii="Arial" w:hAnsi="Arial" w:cs="Arial"/>
                <w:sz w:val="18"/>
                <w:szCs w:val="18"/>
              </w:rPr>
              <w:lastRenderedPageBreak/>
              <w:t>Table S</w:t>
            </w:r>
            <w:r w:rsidR="005574F4">
              <w:rPr>
                <w:rFonts w:ascii="Arial" w:hAnsi="Arial" w:cs="Arial"/>
                <w:sz w:val="18"/>
                <w:szCs w:val="18"/>
              </w:rPr>
              <w:t>4</w:t>
            </w:r>
            <w:r w:rsidRPr="0064073B">
              <w:rPr>
                <w:rFonts w:ascii="Arial" w:hAnsi="Arial" w:cs="Arial"/>
                <w:sz w:val="18"/>
                <w:szCs w:val="18"/>
              </w:rPr>
              <w:t>: Average follow-up period for comparisons</w:t>
            </w:r>
          </w:p>
        </w:tc>
      </w:tr>
      <w:tr w:rsidR="0064073B" w14:paraId="67940088"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BD31488" w14:textId="77777777" w:rsidR="0064073B" w:rsidRPr="00691BF4" w:rsidRDefault="0064073B" w:rsidP="00B145FD">
            <w:pPr>
              <w:pStyle w:val="TableParagraph"/>
              <w:rPr>
                <w:rFonts w:ascii="Times New Roman" w:hAnsi="Times New Roman" w:cs="Times New Roman"/>
                <w:sz w:val="18"/>
                <w:szCs w:val="18"/>
              </w:rPr>
            </w:pPr>
            <w:r w:rsidRPr="00691BF4">
              <w:rPr>
                <w:rFonts w:ascii="Times New Roman" w:hAnsi="Times New Roman" w:cs="Times New Roman"/>
                <w:sz w:val="18"/>
                <w:szCs w:val="18"/>
              </w:rPr>
              <w:t>Domain</w:t>
            </w:r>
          </w:p>
        </w:tc>
        <w:tc>
          <w:tcPr>
            <w:tcW w:w="1984" w:type="dxa"/>
            <w:shd w:val="clear" w:color="auto" w:fill="auto"/>
          </w:tcPr>
          <w:p w14:paraId="5BC77009"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691BF4">
              <w:rPr>
                <w:rFonts w:ascii="Times New Roman" w:hAnsi="Times New Roman" w:cs="Times New Roman"/>
                <w:b/>
                <w:bCs/>
                <w:sz w:val="18"/>
                <w:szCs w:val="18"/>
              </w:rPr>
              <w:t>Patients (months)</w:t>
            </w:r>
          </w:p>
        </w:tc>
        <w:tc>
          <w:tcPr>
            <w:tcW w:w="2551" w:type="dxa"/>
            <w:shd w:val="clear" w:color="auto" w:fill="auto"/>
          </w:tcPr>
          <w:p w14:paraId="0D21DFD1"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691BF4">
              <w:rPr>
                <w:rFonts w:ascii="Times New Roman" w:hAnsi="Times New Roman" w:cs="Times New Roman"/>
                <w:b/>
                <w:bCs/>
                <w:sz w:val="18"/>
                <w:szCs w:val="18"/>
              </w:rPr>
              <w:t>Controls (months)</w:t>
            </w:r>
          </w:p>
        </w:tc>
      </w:tr>
      <w:tr w:rsidR="0064073B" w14:paraId="6FF8460B" w14:textId="77777777" w:rsidTr="00B145F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3E556AC"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Global</w:t>
            </w:r>
          </w:p>
        </w:tc>
        <w:tc>
          <w:tcPr>
            <w:tcW w:w="1984" w:type="dxa"/>
            <w:shd w:val="clear" w:color="auto" w:fill="auto"/>
          </w:tcPr>
          <w:p w14:paraId="003AC23B" w14:textId="77777777" w:rsidR="0064073B" w:rsidRPr="00691BF4" w:rsidRDefault="0064073B" w:rsidP="00B145F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18.9</w:t>
            </w:r>
          </w:p>
        </w:tc>
        <w:tc>
          <w:tcPr>
            <w:tcW w:w="2551" w:type="dxa"/>
          </w:tcPr>
          <w:p w14:paraId="6939F852" w14:textId="77777777" w:rsidR="0064073B" w:rsidRPr="00691BF4" w:rsidRDefault="0064073B" w:rsidP="00B145F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20.4</w:t>
            </w:r>
          </w:p>
        </w:tc>
      </w:tr>
      <w:tr w:rsidR="0064073B" w14:paraId="47724540"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2A3FD92"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Processing Speed</w:t>
            </w:r>
          </w:p>
        </w:tc>
        <w:tc>
          <w:tcPr>
            <w:tcW w:w="1984" w:type="dxa"/>
            <w:shd w:val="clear" w:color="auto" w:fill="auto"/>
          </w:tcPr>
          <w:p w14:paraId="0843A156" w14:textId="77777777" w:rsidR="0064073B" w:rsidRPr="00691BF4" w:rsidRDefault="0064073B" w:rsidP="00B145FD">
            <w:pPr>
              <w:tabs>
                <w:tab w:val="center" w:pos="1664"/>
              </w:tabs>
              <w:cnfStyle w:val="000000100000" w:firstRow="0" w:lastRow="0" w:firstColumn="0" w:lastColumn="0" w:oddVBand="0" w:evenVBand="0" w:oddHBand="1" w:evenHBand="0" w:firstRowFirstColumn="0" w:firstRowLastColumn="0" w:lastRowFirstColumn="0" w:lastRowLastColumn="0"/>
              <w:rPr>
                <w:sz w:val="18"/>
                <w:szCs w:val="18"/>
              </w:rPr>
            </w:pPr>
            <w:r w:rsidRPr="00691BF4">
              <w:rPr>
                <w:sz w:val="18"/>
                <w:szCs w:val="18"/>
              </w:rPr>
              <w:t>19.2</w:t>
            </w:r>
          </w:p>
        </w:tc>
        <w:tc>
          <w:tcPr>
            <w:tcW w:w="2551" w:type="dxa"/>
            <w:shd w:val="clear" w:color="auto" w:fill="auto"/>
          </w:tcPr>
          <w:p w14:paraId="259104CF" w14:textId="77777777" w:rsidR="0064073B" w:rsidRPr="00691BF4" w:rsidRDefault="0064073B" w:rsidP="00B145FD">
            <w:pPr>
              <w:tabs>
                <w:tab w:val="center" w:pos="1664"/>
              </w:tabs>
              <w:cnfStyle w:val="000000100000" w:firstRow="0" w:lastRow="0" w:firstColumn="0" w:lastColumn="0" w:oddVBand="0" w:evenVBand="0" w:oddHBand="1" w:evenHBand="0" w:firstRowFirstColumn="0" w:firstRowLastColumn="0" w:lastRowFirstColumn="0" w:lastRowLastColumn="0"/>
              <w:rPr>
                <w:sz w:val="18"/>
                <w:szCs w:val="18"/>
              </w:rPr>
            </w:pPr>
            <w:r w:rsidRPr="00691BF4">
              <w:rPr>
                <w:sz w:val="18"/>
                <w:szCs w:val="18"/>
              </w:rPr>
              <w:t>20.1</w:t>
            </w:r>
          </w:p>
        </w:tc>
      </w:tr>
      <w:tr w:rsidR="0064073B" w14:paraId="06B853F8" w14:textId="77777777" w:rsidTr="00B145F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5D7901B"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Attention</w:t>
            </w:r>
          </w:p>
        </w:tc>
        <w:tc>
          <w:tcPr>
            <w:tcW w:w="1984" w:type="dxa"/>
            <w:shd w:val="clear" w:color="auto" w:fill="auto"/>
          </w:tcPr>
          <w:p w14:paraId="39C005D8" w14:textId="77777777" w:rsidR="0064073B" w:rsidRPr="00691BF4" w:rsidRDefault="0064073B" w:rsidP="00B145FD">
            <w:pPr>
              <w:cnfStyle w:val="000000000000" w:firstRow="0" w:lastRow="0" w:firstColumn="0" w:lastColumn="0" w:oddVBand="0" w:evenVBand="0" w:oddHBand="0" w:evenHBand="0" w:firstRowFirstColumn="0" w:firstRowLastColumn="0" w:lastRowFirstColumn="0" w:lastRowLastColumn="0"/>
              <w:rPr>
                <w:sz w:val="18"/>
                <w:szCs w:val="18"/>
              </w:rPr>
            </w:pPr>
            <w:r w:rsidRPr="00691BF4">
              <w:rPr>
                <w:sz w:val="18"/>
                <w:szCs w:val="18"/>
              </w:rPr>
              <w:t>19.8</w:t>
            </w:r>
          </w:p>
        </w:tc>
        <w:tc>
          <w:tcPr>
            <w:tcW w:w="2551" w:type="dxa"/>
          </w:tcPr>
          <w:p w14:paraId="16AD057D" w14:textId="77777777" w:rsidR="0064073B" w:rsidRPr="00691BF4" w:rsidRDefault="0064073B" w:rsidP="00B145FD">
            <w:pPr>
              <w:cnfStyle w:val="000000000000" w:firstRow="0" w:lastRow="0" w:firstColumn="0" w:lastColumn="0" w:oddVBand="0" w:evenVBand="0" w:oddHBand="0" w:evenHBand="0" w:firstRowFirstColumn="0" w:firstRowLastColumn="0" w:lastRowFirstColumn="0" w:lastRowLastColumn="0"/>
              <w:rPr>
                <w:sz w:val="18"/>
                <w:szCs w:val="18"/>
              </w:rPr>
            </w:pPr>
            <w:r w:rsidRPr="00691BF4">
              <w:rPr>
                <w:sz w:val="18"/>
                <w:szCs w:val="18"/>
              </w:rPr>
              <w:t>22.2</w:t>
            </w:r>
          </w:p>
        </w:tc>
      </w:tr>
      <w:tr w:rsidR="0064073B" w14:paraId="64B642E9"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87A167A"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Working Memory</w:t>
            </w:r>
          </w:p>
        </w:tc>
        <w:tc>
          <w:tcPr>
            <w:tcW w:w="1984" w:type="dxa"/>
            <w:shd w:val="clear" w:color="auto" w:fill="auto"/>
          </w:tcPr>
          <w:p w14:paraId="2EBD27CE"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19.3</w:t>
            </w:r>
          </w:p>
        </w:tc>
        <w:tc>
          <w:tcPr>
            <w:tcW w:w="2551" w:type="dxa"/>
            <w:shd w:val="clear" w:color="auto" w:fill="auto"/>
          </w:tcPr>
          <w:p w14:paraId="29ACC960"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21.3</w:t>
            </w:r>
          </w:p>
        </w:tc>
      </w:tr>
      <w:tr w:rsidR="0064073B" w14:paraId="51FE0C01" w14:textId="77777777" w:rsidTr="00B145F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F31D915"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Problem solving</w:t>
            </w:r>
          </w:p>
        </w:tc>
        <w:tc>
          <w:tcPr>
            <w:tcW w:w="1984" w:type="dxa"/>
            <w:shd w:val="clear" w:color="auto" w:fill="auto"/>
          </w:tcPr>
          <w:p w14:paraId="7661DECE" w14:textId="77777777" w:rsidR="0064073B" w:rsidRPr="00691BF4" w:rsidRDefault="0064073B" w:rsidP="00B145FD">
            <w:pPr>
              <w:cnfStyle w:val="000000000000" w:firstRow="0" w:lastRow="0" w:firstColumn="0" w:lastColumn="0" w:oddVBand="0" w:evenVBand="0" w:oddHBand="0" w:evenHBand="0" w:firstRowFirstColumn="0" w:firstRowLastColumn="0" w:lastRowFirstColumn="0" w:lastRowLastColumn="0"/>
              <w:rPr>
                <w:sz w:val="18"/>
                <w:szCs w:val="18"/>
              </w:rPr>
            </w:pPr>
            <w:r w:rsidRPr="00691BF4">
              <w:rPr>
                <w:sz w:val="18"/>
                <w:szCs w:val="18"/>
              </w:rPr>
              <w:t>18.9</w:t>
            </w:r>
          </w:p>
        </w:tc>
        <w:tc>
          <w:tcPr>
            <w:tcW w:w="2551" w:type="dxa"/>
          </w:tcPr>
          <w:p w14:paraId="23AD7F6C" w14:textId="77777777" w:rsidR="0064073B" w:rsidRPr="00691BF4" w:rsidRDefault="0064073B" w:rsidP="00B145FD">
            <w:pPr>
              <w:cnfStyle w:val="000000000000" w:firstRow="0" w:lastRow="0" w:firstColumn="0" w:lastColumn="0" w:oddVBand="0" w:evenVBand="0" w:oddHBand="0" w:evenHBand="0" w:firstRowFirstColumn="0" w:firstRowLastColumn="0" w:lastRowFirstColumn="0" w:lastRowLastColumn="0"/>
              <w:rPr>
                <w:sz w:val="18"/>
                <w:szCs w:val="18"/>
              </w:rPr>
            </w:pPr>
            <w:r w:rsidRPr="00691BF4">
              <w:rPr>
                <w:sz w:val="18"/>
                <w:szCs w:val="18"/>
              </w:rPr>
              <w:t>21.1</w:t>
            </w:r>
          </w:p>
        </w:tc>
      </w:tr>
      <w:tr w:rsidR="0064073B" w14:paraId="1389DD48"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1A1F5DEE"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Verbal Learning</w:t>
            </w:r>
          </w:p>
        </w:tc>
        <w:tc>
          <w:tcPr>
            <w:tcW w:w="1984" w:type="dxa"/>
            <w:shd w:val="clear" w:color="auto" w:fill="auto"/>
          </w:tcPr>
          <w:p w14:paraId="40632597"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21.8</w:t>
            </w:r>
          </w:p>
        </w:tc>
        <w:tc>
          <w:tcPr>
            <w:tcW w:w="2551" w:type="dxa"/>
            <w:shd w:val="clear" w:color="auto" w:fill="auto"/>
          </w:tcPr>
          <w:p w14:paraId="36A5D930"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18.6</w:t>
            </w:r>
          </w:p>
        </w:tc>
      </w:tr>
      <w:tr w:rsidR="0064073B" w14:paraId="585F52E7" w14:textId="77777777" w:rsidTr="00B145F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AFADAA4"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Verbal Fluency</w:t>
            </w:r>
          </w:p>
        </w:tc>
        <w:tc>
          <w:tcPr>
            <w:tcW w:w="1984" w:type="dxa"/>
            <w:shd w:val="clear" w:color="auto" w:fill="auto"/>
          </w:tcPr>
          <w:p w14:paraId="74A283FE" w14:textId="77777777" w:rsidR="0064073B" w:rsidRPr="00691BF4" w:rsidRDefault="0064073B" w:rsidP="00B145F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17.9</w:t>
            </w:r>
          </w:p>
        </w:tc>
        <w:tc>
          <w:tcPr>
            <w:tcW w:w="2551" w:type="dxa"/>
          </w:tcPr>
          <w:p w14:paraId="19AE8CE1" w14:textId="77777777" w:rsidR="0064073B" w:rsidRPr="00691BF4" w:rsidRDefault="0064073B" w:rsidP="00B145F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15.4</w:t>
            </w:r>
          </w:p>
        </w:tc>
      </w:tr>
      <w:tr w:rsidR="0064073B" w14:paraId="5027D12A"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BFC467A"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Visual learning</w:t>
            </w:r>
          </w:p>
        </w:tc>
        <w:tc>
          <w:tcPr>
            <w:tcW w:w="1984" w:type="dxa"/>
            <w:shd w:val="clear" w:color="auto" w:fill="auto"/>
          </w:tcPr>
          <w:p w14:paraId="782898FF"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25.4</w:t>
            </w:r>
          </w:p>
        </w:tc>
        <w:tc>
          <w:tcPr>
            <w:tcW w:w="2551" w:type="dxa"/>
            <w:shd w:val="clear" w:color="auto" w:fill="auto"/>
          </w:tcPr>
          <w:p w14:paraId="4882774E" w14:textId="77777777" w:rsidR="0064073B" w:rsidRPr="00691BF4" w:rsidRDefault="0064073B" w:rsidP="00B145F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23.6</w:t>
            </w:r>
          </w:p>
        </w:tc>
      </w:tr>
      <w:tr w:rsidR="0064073B" w14:paraId="29C7FE7A" w14:textId="77777777" w:rsidTr="00B145FD">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2900C54" w14:textId="77777777" w:rsidR="0064073B" w:rsidRPr="00691BF4" w:rsidRDefault="0064073B" w:rsidP="00B145FD">
            <w:pPr>
              <w:pStyle w:val="TableParagraph"/>
              <w:rPr>
                <w:rFonts w:ascii="Times New Roman" w:hAnsi="Times New Roman" w:cs="Times New Roman"/>
                <w:b w:val="0"/>
                <w:bCs w:val="0"/>
                <w:sz w:val="18"/>
                <w:szCs w:val="18"/>
              </w:rPr>
            </w:pPr>
            <w:r w:rsidRPr="00691BF4">
              <w:rPr>
                <w:rFonts w:ascii="Times New Roman" w:hAnsi="Times New Roman" w:cs="Times New Roman"/>
                <w:b w:val="0"/>
                <w:bCs w:val="0"/>
                <w:sz w:val="18"/>
                <w:szCs w:val="18"/>
              </w:rPr>
              <w:t>Social Cognition</w:t>
            </w:r>
          </w:p>
        </w:tc>
        <w:tc>
          <w:tcPr>
            <w:tcW w:w="1984" w:type="dxa"/>
            <w:shd w:val="clear" w:color="auto" w:fill="auto"/>
          </w:tcPr>
          <w:p w14:paraId="0B35C4B7" w14:textId="77777777" w:rsidR="0064073B" w:rsidRPr="00691BF4" w:rsidRDefault="0064073B" w:rsidP="00B145F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20.3</w:t>
            </w:r>
          </w:p>
        </w:tc>
        <w:tc>
          <w:tcPr>
            <w:tcW w:w="2551" w:type="dxa"/>
          </w:tcPr>
          <w:p w14:paraId="28C85DEC" w14:textId="77777777" w:rsidR="0064073B" w:rsidRPr="00691BF4" w:rsidRDefault="0064073B" w:rsidP="00B145FD">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91BF4">
              <w:rPr>
                <w:rFonts w:ascii="Times New Roman" w:hAnsi="Times New Roman" w:cs="Times New Roman"/>
                <w:sz w:val="18"/>
                <w:szCs w:val="18"/>
              </w:rPr>
              <w:t>26.5</w:t>
            </w:r>
          </w:p>
        </w:tc>
      </w:tr>
    </w:tbl>
    <w:p w14:paraId="787A5CB1" w14:textId="77777777" w:rsidR="0064073B" w:rsidRDefault="0064073B" w:rsidP="0064073B">
      <w:pPr>
        <w:pStyle w:val="p"/>
        <w:shd w:val="clear" w:color="auto" w:fill="FFFFFF"/>
        <w:spacing w:before="0" w:beforeAutospacing="0" w:line="360" w:lineRule="auto"/>
        <w:jc w:val="both"/>
        <w:textAlignment w:val="baseline"/>
        <w:rPr>
          <w:rFonts w:asciiTheme="minorHAnsi" w:hAnsiTheme="minorHAnsi" w:cstheme="minorHAnsi"/>
          <w:sz w:val="22"/>
          <w:szCs w:val="22"/>
        </w:rPr>
      </w:pPr>
    </w:p>
    <w:p w14:paraId="0942F25B" w14:textId="77777777" w:rsidR="0064073B" w:rsidRDefault="0064073B" w:rsidP="0064073B">
      <w:pPr>
        <w:rPr>
          <w:rFonts w:asciiTheme="minorHAnsi" w:hAnsiTheme="minorHAnsi" w:cstheme="minorHAnsi"/>
          <w:b/>
          <w:bCs/>
          <w:i/>
          <w:iCs/>
          <w:sz w:val="22"/>
          <w:szCs w:val="22"/>
        </w:rPr>
      </w:pPr>
    </w:p>
    <w:p w14:paraId="685850DE" w14:textId="77777777" w:rsidR="0064073B" w:rsidRDefault="0064073B" w:rsidP="0064073B">
      <w:pPr>
        <w:rPr>
          <w:rFonts w:asciiTheme="minorHAnsi" w:hAnsiTheme="minorHAnsi" w:cstheme="minorHAnsi"/>
          <w:b/>
          <w:bCs/>
          <w:i/>
          <w:iCs/>
          <w:sz w:val="22"/>
          <w:szCs w:val="22"/>
        </w:rPr>
      </w:pPr>
    </w:p>
    <w:p w14:paraId="1F233D40" w14:textId="77777777" w:rsidR="0064073B" w:rsidRDefault="0064073B" w:rsidP="0064073B">
      <w:pPr>
        <w:rPr>
          <w:rFonts w:asciiTheme="minorHAnsi" w:hAnsiTheme="minorHAnsi" w:cstheme="minorHAnsi"/>
          <w:b/>
          <w:bCs/>
          <w:i/>
          <w:iCs/>
          <w:sz w:val="22"/>
          <w:szCs w:val="22"/>
        </w:rPr>
      </w:pPr>
    </w:p>
    <w:p w14:paraId="25F1899B" w14:textId="77777777" w:rsidR="0064073B" w:rsidRDefault="0064073B" w:rsidP="0064073B">
      <w:pPr>
        <w:rPr>
          <w:rFonts w:asciiTheme="minorHAnsi" w:hAnsiTheme="minorHAnsi" w:cstheme="minorHAnsi"/>
          <w:b/>
          <w:bCs/>
          <w:i/>
          <w:iCs/>
          <w:sz w:val="22"/>
          <w:szCs w:val="22"/>
        </w:rPr>
      </w:pPr>
    </w:p>
    <w:p w14:paraId="3E38D27B" w14:textId="77777777" w:rsidR="0064073B" w:rsidRDefault="0064073B" w:rsidP="0064073B">
      <w:pPr>
        <w:rPr>
          <w:rFonts w:asciiTheme="minorHAnsi" w:hAnsiTheme="minorHAnsi" w:cstheme="minorHAnsi"/>
          <w:b/>
          <w:bCs/>
          <w:i/>
          <w:iCs/>
          <w:sz w:val="22"/>
          <w:szCs w:val="22"/>
        </w:rPr>
      </w:pPr>
    </w:p>
    <w:p w14:paraId="24EF83FD" w14:textId="77777777" w:rsidR="0064073B" w:rsidRDefault="0064073B" w:rsidP="0064073B">
      <w:pPr>
        <w:rPr>
          <w:rFonts w:asciiTheme="minorHAnsi" w:hAnsiTheme="minorHAnsi" w:cstheme="minorHAnsi"/>
          <w:b/>
          <w:bCs/>
          <w:i/>
          <w:iCs/>
          <w:sz w:val="22"/>
          <w:szCs w:val="22"/>
        </w:rPr>
      </w:pPr>
    </w:p>
    <w:p w14:paraId="13A74972" w14:textId="77777777" w:rsidR="0064073B" w:rsidRDefault="0064073B" w:rsidP="0064073B">
      <w:pPr>
        <w:rPr>
          <w:rFonts w:asciiTheme="minorHAnsi" w:hAnsiTheme="minorHAnsi" w:cstheme="minorHAnsi"/>
          <w:b/>
          <w:bCs/>
          <w:i/>
          <w:iCs/>
          <w:sz w:val="22"/>
          <w:szCs w:val="22"/>
        </w:rPr>
      </w:pPr>
    </w:p>
    <w:p w14:paraId="13B9474D" w14:textId="77777777" w:rsidR="0064073B" w:rsidRDefault="0064073B" w:rsidP="0064073B">
      <w:pPr>
        <w:rPr>
          <w:rFonts w:asciiTheme="minorHAnsi" w:hAnsiTheme="minorHAnsi" w:cstheme="minorHAnsi"/>
          <w:b/>
          <w:bCs/>
          <w:i/>
          <w:iCs/>
          <w:sz w:val="22"/>
          <w:szCs w:val="22"/>
        </w:rPr>
      </w:pPr>
    </w:p>
    <w:p w14:paraId="555224EA" w14:textId="77777777" w:rsidR="0064073B" w:rsidRDefault="0064073B" w:rsidP="00402D08">
      <w:pPr>
        <w:spacing w:line="360" w:lineRule="auto"/>
        <w:jc w:val="both"/>
        <w:rPr>
          <w:rFonts w:asciiTheme="minorHAnsi" w:hAnsiTheme="minorHAnsi" w:cstheme="minorHAnsi"/>
          <w:b/>
          <w:bCs/>
          <w:i/>
          <w:iCs/>
          <w:sz w:val="22"/>
          <w:szCs w:val="22"/>
        </w:rPr>
      </w:pPr>
    </w:p>
    <w:p w14:paraId="421A1437" w14:textId="440C52F6" w:rsidR="00402D08" w:rsidRPr="00F10786" w:rsidRDefault="00D203F5" w:rsidP="00402D08">
      <w:pPr>
        <w:spacing w:line="360" w:lineRule="auto"/>
        <w:jc w:val="both"/>
        <w:rPr>
          <w:rFonts w:asciiTheme="minorHAnsi" w:hAnsiTheme="minorHAnsi" w:cstheme="minorHAnsi"/>
          <w:b/>
          <w:bCs/>
          <w:i/>
          <w:iCs/>
          <w:sz w:val="22"/>
          <w:szCs w:val="22"/>
        </w:rPr>
      </w:pPr>
      <w:r>
        <w:rPr>
          <w:rFonts w:asciiTheme="minorHAnsi" w:hAnsiTheme="minorHAnsi" w:cstheme="minorHAnsi"/>
          <w:b/>
          <w:bCs/>
          <w:i/>
          <w:iCs/>
          <w:sz w:val="22"/>
          <w:szCs w:val="22"/>
        </w:rPr>
        <w:t>S4</w:t>
      </w:r>
      <w:r w:rsidR="00BF0E98">
        <w:rPr>
          <w:rFonts w:asciiTheme="minorHAnsi" w:hAnsiTheme="minorHAnsi" w:cstheme="minorHAnsi"/>
          <w:b/>
          <w:bCs/>
          <w:i/>
          <w:iCs/>
          <w:sz w:val="22"/>
          <w:szCs w:val="22"/>
        </w:rPr>
        <w:t xml:space="preserve"> - </w:t>
      </w:r>
      <w:r w:rsidR="00402D08" w:rsidRPr="00F10786">
        <w:rPr>
          <w:rFonts w:asciiTheme="minorHAnsi" w:hAnsiTheme="minorHAnsi" w:cstheme="minorHAnsi"/>
          <w:b/>
          <w:bCs/>
          <w:i/>
          <w:iCs/>
          <w:sz w:val="22"/>
          <w:szCs w:val="22"/>
        </w:rPr>
        <w:t>Patient-Control Differences at baseline</w:t>
      </w:r>
    </w:p>
    <w:p w14:paraId="7D866AA7" w14:textId="6351BAE9" w:rsidR="00402D08" w:rsidRDefault="00402D08" w:rsidP="00402D08">
      <w:pPr>
        <w:spacing w:line="360" w:lineRule="auto"/>
        <w:jc w:val="both"/>
        <w:rPr>
          <w:rFonts w:asciiTheme="minorHAnsi" w:hAnsiTheme="minorHAnsi" w:cstheme="minorHAnsi"/>
          <w:sz w:val="22"/>
          <w:szCs w:val="22"/>
        </w:rPr>
      </w:pPr>
      <w:r>
        <w:rPr>
          <w:rFonts w:asciiTheme="minorHAnsi" w:hAnsiTheme="minorHAnsi" w:cstheme="minorHAnsi"/>
          <w:sz w:val="22"/>
          <w:szCs w:val="22"/>
        </w:rPr>
        <w:t>Most studies</w:t>
      </w:r>
      <w:r w:rsidRPr="00F2594B">
        <w:rPr>
          <w:rFonts w:asciiTheme="minorHAnsi" w:hAnsiTheme="minorHAnsi" w:cstheme="minorHAnsi"/>
          <w:sz w:val="22"/>
          <w:szCs w:val="22"/>
        </w:rPr>
        <w:t xml:space="preserve"> found evidence </w:t>
      </w:r>
      <w:r>
        <w:rPr>
          <w:rFonts w:asciiTheme="minorHAnsi" w:hAnsiTheme="minorHAnsi" w:cstheme="minorHAnsi"/>
          <w:sz w:val="22"/>
          <w:szCs w:val="22"/>
        </w:rPr>
        <w:t>of</w:t>
      </w:r>
      <w:r w:rsidRPr="00F2594B">
        <w:rPr>
          <w:rFonts w:asciiTheme="minorHAnsi" w:hAnsiTheme="minorHAnsi" w:cstheme="minorHAnsi"/>
          <w:sz w:val="22"/>
          <w:szCs w:val="22"/>
        </w:rPr>
        <w:t xml:space="preserve"> significantly poorer cognition across all domains in the patient group </w:t>
      </w:r>
      <w:r w:rsidRPr="00F2594B">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{"citationID":"4JpVLvVp","properties":{"formattedCitation":"(Addington et al., 2005, 2005; Albus et al., 2006; Haatveit et al., 2015; Kenney et al., 2015; Lindgren et al., 2020; Liu et al., 2011; S\\uc0\\u225{}nchez-Torres et al., 2018; Zhou et al., 2017)","plainCitation":"(Addington et al., 2005, 2005; Albus et al., 2006; Haatveit et al., 2015; Kenney et al., 2015; Lindgren et al., 2020; Liu et al., 2011; Sánchez-Torres et al., 2018; Zhou et al., 2017)","noteIndex":0},"citationItems":[{"id":4594,"uris":["http://zotero.org/users/local/czmHEvyb/items/K5KX5JQY"],"uri":["http://zotero.org/users/local/czmHEvyb/items/K5KX5JQY"],"itemData":{"id":4594,"type":"article-journal","archive":"Scopus","container-title":"Schizophrenia Research","DOI":"10.1016/j.schres.2005.05.008","issue":"1","page":"35-43","title":"The course of cognitive functioning in first episode psychosis: Changes over time and impact on outcome","volume":"78","author":[{"family":"Addington","given":"J."},{"family":"Saeedi","given":"H."},{"family":"Addington","given":"D."}],"issued":{"date-parts":[["2005"]]}}},{"id":4594,"uris":["http://zotero.org/users/local/czmHEvyb/items/K5KX5JQY"],"uri":["http://zotero.org/users/local/czmHEvyb/items/K5KX5JQY"],"itemData":{"id":4594,"type":"article-journal","archive":"Scopus","container-title":"Schizophrenia Research","DOI":"10.1016/j.schres.2005.05.008","issue":"1","page":"35-43","title":"The course of cognitive functioning in first episode psychosis: Changes over time and impact on outcome","volume":"78","author":[{"family":"Addington","given":"J."},{"family":"Saeedi","given":"H."},{"family":"Addington","given":"D."}],"issued":{"date-parts":[["2005"]]}}},{"id":1085,"uris":["http://zotero.org/users/local/czmHEvyb/items/IPHLAEIL"],"uri":["http://zotero.org/users/local/czmHEvyb/items/IPHLAEIL"],"itemData":{"id":1085,"type":"article-journal","abstract":"To assess the course of neuropsychological (NP) impairment in schizophrenia, 71 patients with first episode (FE) schizophrenia and 71 healthy controls were given a comprehensive battery of NP tests at index assessment, after a 2-year and after a 5-year follow-up period. By means of the z-score standardization, summary scores for verbal intelligence (VBI), spatial organisation (SPT), verbal fluency (VBF), Verbal learning (VBL), semantic memory (SEM), visual memory (VIM), delay/retention rate (DEL), short-term memory (STM), visuomotor processing and attention (VSM) and abstraction/flexibility (ABS) were constructed. FE schizophrenia patients showed a worse performance compared to controls in all areas investigated, most pronounced in VSM, SEM and VBL. In the majority of cognitive domains, an improvement was found over the 5-year follow-up period without differences between the two groups. However, in VBF patients slightly deteriorated whilst controls improved and in memory functions patients improved less compared to controls. When controlling for relevant confounders, neither conventional nor atypical neuroleptics showed a deleterious influence on NP performance, except on VBF. Our data suggest that NP impairment is already present at the onset of the illness and remains stable over the early course of schizophrenia.","archive":"ProQuest One Academic","archive_location":"214159871; 17031490","container-title":"European Archives of Psychiatry and Clinical Neuroscience","ISSN":"09401334","issue":"7","language":"English","note":"publisher-place: Heidelberg\npublisher: Springer Nature B.V.","page":"442-51","title":"Neurocognitive functioning in patients with first-episode schizophrenia : Results of a prospective 5-year follow-up study.","volume":"256","author":[{"family":"Albus","given":"M"},{"family":"Hubmann","given":"W"},{"family":"Mohr","given":"F"},{"family":"Hecht","given":"S"},{"family":"Hinterberger-Weber","given":"P"},{"family":"Seitz","given":"N N"},{"family":"Kuchenhoff","given":"H"}],"issued":{"date-parts":[["2006",10]]}}},{"id":3159,"uris":["http://zotero.org/users/local/czmHEvyb/items/K9AC6SBD"],"uri":["http://zotero.org/users/local/czmHEvyb/items/K9AC6SBD"],"itemData":{"id":3159,"type":"article-journal","archive":"Scopus","container-title":"Psychiatry Research","DOI":"10.1016/j.psychres.2015.05.060","issue":"3","page":"475-481","title":"Stability of executive functions in first episode psychosis: One year follow up study","volume":"228","author":[{"family":"Haatveit","given":"B."},{"family":"Vaskinn","given":"A."},{"family":"Sundet","given":"K.S."},{"family":"Jensen","given":"J."},{"family":"Andreassen","given":"O.A."},{"family":"Melle","given":"I."},{"family":"Ueland","given":"T."}],"issued":{"date-parts":[["2015"]]}}},{"id":349,"uris":["http://zotero.org/users/local/czmHEvyb/items/MSAM6VVC"],"uri":["http://zotero.org/users/local/czmHEvyb/items/MSAM6VVC"],"itemData":{"id":349,"type":"article-journal","abstract":"While cognitive impairments are prevalent in first-episode psychosis, the course of these deficits is not fully understood. Most deficits appear to remain stable, however there is uncertainty regarding the trajectory of specific cognitive domains after illness onset. This study investigates the longitudinal course of cognitive deficits four years after a first-episode of psychosis and the relationship of performance with clinical course and response to treatment. Twenty three individuals with psychotic illness, matched with 21 healthy volunteers, were assessed using the MATRICS Consensus Cognitive Battery at illness onset and 4 years later. We also investigated the relationship between cognitive deficits and quality of life and clinical indices. Verbal learning and two measures of processing speed had marked poorer trajectory over four years compared to the remaining cognitive domains. Processing speed performance was found to contribute to the cognitive deficits in psychosis. Poorer clinical outcome was associated with greater deficits at illness onset in reasoning and problem solving and social cognition. Cognitive deficits did not predict quality of life at follow-up, nor did diagnosis subtype differentiate cognitive performance. In conclusion, an initial psychotic episode may be associated with an additional cost on verbal learning and two measures of processing speed over a time spanning at least four years. Moreover, processing speed, which has been manipulated through intervention in previous studies, may represent a viable therapeutic target. Finally, cognition at illness onset may have a predictive capability of illness course.","container-title":"Schizophrenia Research","DOI":"10.1016/j.schres.2015.09.007","ISSN":"1573-2509","issue":"1-3","journalAbbreviation":"Schizophr. Res.","language":"eng","note":"PMID: 26416442","page":"101-108","source":"PubMed","title":"Cognitive course in first-episode psychosis and clinical correlates: A 4 year longitudinal study using the MATRICS Consensus Cognitive Battery","title-short":"Cognitive course in first-episode psychosis and clinical correlates","volume":"169","author":[{"family":"Kenney","given":"Joanne"},{"family":"Anderson-Schmidt","given":"Heike"},{"family":"Scanlon","given":"Cathy"},{"family":"Arndt","given":"Sophia"},{"family":"Scherz","given":"Elisabeth"},{"family":"McInerney","given":"Shane"},{"family":"McFarland","given":"John"},{"family":"Byrne","given":"Fintan"},{"family":"Ahmed","given":"Mohamed"},{"family":"Donohoe","given":"Gary"},{"family":"Hallahan","given":"Brian"},{"family":"McDonald","given":"Colm"},{"family":"Cannon","given":"Dara M."}],"issued":{"date-parts":[["2015",12]]}}},{"id":2204,"uris":["http://zotero.org/users/local/czmHEvyb/items/SXLM4PY3"],"uri":["http://zotero.org/users/local/czmHEvyb/items/SXLM4PY3"],"itemData":{"id":2204,"type":"article-journal","archive":"Scopus","container-title":"Frontiers in Psychiatry","DOI":"10.3389/fpsyt.2020.603933","title":"Neurocognition and Social Cognition Predicting 1-Year Outcomes in First-Episode Psychosis","URL":"https://www.scopus.com/inward/record.uri?eid=2-s2.0-85098067421&amp;doi=10.3389%2ffpsyt.2020.603933&amp;partnerID=40&amp;md5=1ea79a97a55be0e4351161b164bab720","volume":"11","author":[{"family":"Lindgren","given":"M."},{"family":"Holm","given":"M."},{"family":"Kieseppä","given":"T."},{"family":"Suvisaari","given":"J."}],"issued":{"date-parts":[["2020"]]}}},{"id":3989,"uris":["http://zotero.org/users/local/czmHEvyb/items/XPSW775J"],"uri":["http://zotero.org/users/local/czmHEvyb/items/XPSW775J"],"itemData":{"id":3989,"type":"article-journal","archive":"Scopus","container-title":"Schizophrenia Research","DOI":"10.1016/j.schres.2010.11.023","issue":"1-3","page":"87-92","title":"Executive function in first-episode schizophrenia: A three-year longitudinal study of an ecologically valid test","volume":"126","author":[{"family":"Liu","given":"K.C.M."},{"family":"Chan","given":"R.C.K."},{"family":"Chan","given":"K.K.S."},{"family":"Tang","given":"J.Y.M."},{"family":"Chiu","given":"C.P.Y."},{"family":"Lam","given":"M.M.L."},{"family":"Chan","given":"S.K.W."},{"family":"Wong","given":"G.H.Y."},{"family":"Hui","given":"C.L.M."},{"family":"Chen","given":"E.Y.H."}],"issued":{"date-parts":[["2011"]]}}},{"id":2704,"uris":["http://zotero.org/users/local/czmHEvyb/items/39LBE8BJ"],"uri":["http://zotero.org/users/local/czmHEvyb/items/39LBE8BJ"],"itemData":{"id":2704,"type":"article-journal","archive":"Scopus","container-title":"European Archives of Psychiatry and Clinical Neuroscience","DOI":"10.1007/s00406-017-0857-z","issue":"7","page":"699-711","title":"Individual trajectories of cognitive performance in first episode psychosis: a 2-year follow-up study","volume":"268","author":[{"family":"Sánchez-Torres","given":"A.M."},{"family":"Moreno-Izco","given":"L."},{"family":"Lorente-Omeñaca","given":"R."},{"family":"Cabrera","given":"B."},{"family":"Lobo","given":"A."},{"family":"González-Pinto","given":"A.M."},{"family":"Merchán-Naranjo","given":"J."},{"family":"Corripio","given":"I."},{"family":"Vieta","given":"E."},{"family":"Serna","given":"E.","non-dropping-particle":"de la"},{"family":"Butjosa","given":"A."},{"family":"Contreras","given":"F."},{"family":"Sarró","given":"S."},{"family":"Mezquida","given":"G."},{"family":"Ribeiro","given":"M."},{"family":"Bernardo","given":"M."},{"family":"Cuesta","given":"M.J."},{"family":"Bioque","given":"M."},{"family":"Amoretti","given":"S."},{"family":"Rodríguez Toscano","given":"E."},{"family":"Mejías","given":"Á.","non-dropping-particle":"del Rey"},{"family":"Alonso","given":"A."},{"family":"Rabella","given":"M."},{"family":"González-Ortega","given":"I."},{"family":"Martínez-Cengotitabengoa","given":"M."},{"family":"Arbej","given":"J."},{"family":"Ruiz","given":"P."},{"family":"Sanjuan","given":"J."},{"family":"Aguilar","given":"E.J."},{"family":"Mané","given":"A."},{"family":"Cáceres","given":"I."},{"family":"Torrent","given":"C."},{"family":"Solé","given":"B."},{"family":"Baeza","given":"I."},{"family":"Castro-Fornieles","given":"J."},{"family":"Albacete","given":"À."},{"family":"Menchón","given":"J.M."},{"family":"García-Álvarez","given":"L."},{"family":"Al-Halabí Díaz","given":"S."},{"family":"Gutiérrrez","given":"M."},{"family":"Segarra","given":"R."},{"family":"Morales-Muñoz","given":"I."},{"family":"Rodriguez-Jimenez","given":"R."},{"family":"Rubio-Abadal","given":"E."},{"family":"Usall","given":"J."},{"family":"Landín-Romero","given":"R."},{"family":"Pomarol-Clotet","given":"E."},{"family":"Ibáñez","given":"Á."},{"family":"López-Ilundain","given":"J.M."},{"family":"Balanzá-Martínez","given":"V."}],"issued":{"date-parts":[["2018"]]}}},{"id":2965,"uris":["http://zotero.org/users/local/czmHEvyb/items/LXSYLSU5"],"uri":["http://zotero.org/users/local/czmHEvyb/items/LXSYLSU5"],"itemData":{"id":2965,"type":"article-journal","archive":"Scopus","container-title":"PLoS ONE","DOI":"10.1371/journal.pone.0172114","issue":"2","title":"Longitudinal changes in prospective memory and their clinical correlates at 1-year follow-up in first-episode schizophrenia","URL":"https://www.scopus.com/inward/record.uri?eid=2-s2.0-85014366353&amp;doi=10.1371%2fjournal.pone.0172114&amp;partnerID=40&amp;md5=2d3136416bc78406a80e34eeb408a337","volume":"12","author":[{"family":"Zhou","given":"F.-C."},{"family":"Wang","given":"C.-Y."},{"family":"Ungvari","given":"G.S."},{"family":"Ng","given":"C.H."},{"family":"Zhou","given":"Y."},{"family":"Zhang","given":"L."},{"family":"Zhou","given":"J."},{"family":"Shum","given":"D.H.K."},{"family":"Man","given":"D."},{"family":"Liu","given":"D.-T."},{"family":"Li","given":"J."},{"family":"Xiang","given":"Y.-T."}],"issued":{"date-parts":[["2017"]]}}}],"schema":"https://github.com/citation-style-language/schema/raw/master/csl-citation.json"} </w:instrText>
      </w:r>
      <w:r w:rsidRPr="00F2594B">
        <w:rPr>
          <w:rFonts w:asciiTheme="minorHAnsi" w:hAnsiTheme="minorHAnsi" w:cstheme="minorHAnsi"/>
          <w:sz w:val="22"/>
          <w:szCs w:val="22"/>
        </w:rPr>
        <w:fldChar w:fldCharType="separate"/>
      </w:r>
      <w:r w:rsidRPr="002D0D64">
        <w:rPr>
          <w:rFonts w:ascii="Calibri" w:hAnsi="Calibri" w:cs="Calibri"/>
          <w:sz w:val="22"/>
        </w:rPr>
        <w:t>(Addington et al., 2005, 2005; Albus et al., 2006; Haatveit et al., 2015; Kenney et al., 2015; Lindgren et al., 2020; Liu et al., 2011; Sánchez-Torres et al., 2018; Zhou et al., 2017)</w:t>
      </w:r>
      <w:r w:rsidRPr="00F2594B">
        <w:rPr>
          <w:rFonts w:asciiTheme="minorHAnsi" w:hAnsiTheme="minorHAnsi" w:cstheme="minorHAnsi"/>
          <w:sz w:val="22"/>
          <w:szCs w:val="22"/>
        </w:rPr>
        <w:fldChar w:fldCharType="end"/>
      </w:r>
      <w:r w:rsidRPr="00F2594B">
        <w:rPr>
          <w:rFonts w:asciiTheme="minorHAnsi" w:hAnsiTheme="minorHAnsi" w:cstheme="minorHAnsi"/>
          <w:sz w:val="22"/>
          <w:szCs w:val="22"/>
        </w:rPr>
        <w:t xml:space="preserve">. </w:t>
      </w:r>
      <w:r>
        <w:rPr>
          <w:rFonts w:asciiTheme="minorHAnsi" w:hAnsiTheme="minorHAnsi" w:cstheme="minorHAnsi"/>
          <w:sz w:val="22"/>
          <w:szCs w:val="22"/>
        </w:rPr>
        <w:t xml:space="preserve">Other studies found impairment across most domains, with exceptions of attention, visual memory and executive function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{"citationID":"FwP77f3S","properties":{"formattedCitation":"(de Mello Ayres et al., 2010)","plainCitation":"(de Mello Ayres et al., 2010)","noteIndex":0},"citationItems":[{"id":4160,"uris":["http://zotero.org/users/local/czmHEvyb/items/W82TNLAH"],"uri":["http://zotero.org/users/local/czmHEvyb/items/W82TNLAH"],"itemData":{"id":4160,"type":"article-journal","archive":"Scopus","container-title":"Psychiatry Research","DOI":"10.1016/j.psychres.2009.11.001","issue":"2","page":"157-164","title":"Cognitive functioning in subjects with recent-onset psychosis from a low-middle-income environment: Multiple-domain deficits and longitudinal evaluation","volume":"179","author":[{"family":"Mello Ayres","given":"A.","non-dropping-particle":"de"},{"family":"Scazufca","given":"M."},{"family":"Menezes","given":"P.R."},{"family":"Nakano","given":"E.Y."},{"family":"Regina","given":"A.C.B."},{"family":"Schaufelberger","given":"M.S."},{"family":"Murray","given":"R.M."},{"family":"McGuire","given":"P.K."},{"family":"Rushe","given":"T."},{"family":"Busatto","given":"G.F."}],"issued":{"date-parts":[["2010"]]}}}],"schema":"https://github.com/citation-style-language/schema/raw/master/csl-citation.json"} </w:instrText>
      </w:r>
      <w:r>
        <w:rPr>
          <w:rFonts w:asciiTheme="minorHAnsi" w:hAnsiTheme="minorHAnsi" w:cstheme="minorHAnsi"/>
          <w:sz w:val="22"/>
          <w:szCs w:val="22"/>
        </w:rPr>
        <w:fldChar w:fldCharType="separate"/>
      </w:r>
      <w:r w:rsidRPr="00884EBC">
        <w:rPr>
          <w:rFonts w:ascii="Calibri" w:hAnsi="Calibri" w:cs="Calibri"/>
          <w:sz w:val="22"/>
        </w:rPr>
        <w:t>(de Mello Ayres et al., 2010)</w:t>
      </w:r>
      <w:r>
        <w:rPr>
          <w:rFonts w:asciiTheme="minorHAnsi" w:hAnsiTheme="minorHAnsi" w:cstheme="minorHAnsi"/>
          <w:sz w:val="22"/>
          <w:szCs w:val="22"/>
        </w:rPr>
        <w:fldChar w:fldCharType="end"/>
      </w:r>
      <w:r>
        <w:rPr>
          <w:rFonts w:asciiTheme="minorHAnsi" w:hAnsiTheme="minorHAnsi" w:cstheme="minorHAnsi"/>
          <w:sz w:val="22"/>
          <w:szCs w:val="22"/>
        </w:rPr>
        <w:t xml:space="preserve">, working memory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{"citationID":"aTjE470s","properties":{"formattedCitation":"(Torgalsb\\uc0\\u248{}en et al., 2014)","plainCitation":"(Torgalsbøen et al., 2014)","noteIndex":0},"citationItems":[{"id":3403,"uris":["http://zotero.org/users/local/czmHEvyb/items/IVB2DXHV"],"uri":["http://zotero.org/users/local/czmHEvyb/items/IVB2DXHV"],"itemData":{"id":3403,"type":"article-journal","archive":"Scopus","container-title":"Psychiatry Research","DOI":"10.1016/j.psychres.2014.01.031","issue":"1","page":"1-5","title":"Neurocognitive predictors of remission of symptoms and social and role functioning in the early course of first-episode schizophrenia","volume":"216","author":[{"family":"Torgalsbøen","given":"A.-K."},{"family":"Mohn","given":"C."},{"family":"Rishovd Rund","given":"B."}],"issued":{"date-parts":[["2014"]]}}}],"schema":"https://github.com/citation-style-language/schema/raw/master/csl-citation.json"} </w:instrText>
      </w:r>
      <w:r>
        <w:rPr>
          <w:rFonts w:asciiTheme="minorHAnsi" w:hAnsiTheme="minorHAnsi" w:cstheme="minorHAnsi"/>
          <w:sz w:val="22"/>
          <w:szCs w:val="22"/>
        </w:rPr>
        <w:fldChar w:fldCharType="separate"/>
      </w:r>
      <w:r w:rsidRPr="00884EBC">
        <w:rPr>
          <w:rFonts w:ascii="Calibri" w:hAnsi="Calibri" w:cs="Calibri"/>
          <w:sz w:val="22"/>
        </w:rPr>
        <w:t>(Torgalsbøen et al., 2014)</w:t>
      </w:r>
      <w:r>
        <w:rPr>
          <w:rFonts w:asciiTheme="minorHAnsi" w:hAnsiTheme="minorHAnsi" w:cstheme="minorHAnsi"/>
          <w:sz w:val="22"/>
          <w:szCs w:val="22"/>
        </w:rPr>
        <w:fldChar w:fldCharType="end"/>
      </w:r>
      <w:r>
        <w:rPr>
          <w:rFonts w:asciiTheme="minorHAnsi" w:hAnsiTheme="minorHAnsi" w:cstheme="minorHAnsi"/>
          <w:sz w:val="22"/>
          <w:szCs w:val="22"/>
        </w:rPr>
        <w:t xml:space="preserve">, IQ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{"citationID":"rOyq3SnE","properties":{"formattedCitation":"(Lho et al., 2020)","plainCitation":"(Lho et al., 2020)","noteIndex":0},"citationItems":[{"id":2311,"uris":["http://zotero.org/users/local/czmHEvyb/items/G95S8QRI"],"uri":["http://zotero.org/users/local/czmHEvyb/items/G95S8QRI"],"itemData":{"id":2311,"type":"article-journal","archive":"Scopus","container-title":"Frontiers in Psychiatry","DOI":"10.3389/fpsyt.2020.00587","title":"Progressive Impairment of Mismatch Negativity Is Reflective of Underlying Pathophysiological Changes in Patients With First-Episode Psychosis","URL":"https://www.scopus.com/inward/record.uri?eid=2-s2.0-85087290818&amp;doi=10.3389%2ffpsyt.2020.00587&amp;partnerID=40&amp;md5=420c963ac8951590b1c958449040fa4e","volume":"11","author":[{"family":"Lho","given":"S.K."},{"family":"Kim","given":"M."},{"family":"Park","given":"J."},{"family":"Hwang","given":"W.J."},{"family":"Moon","given":"S.-Y."},{"family":"Oh","given":"S."},{"family":"Kwon","given":"J.S."}],"issued":{"date-parts":[["2020"]]}}}],"schema":"https://github.com/citation-style-language/schema/raw/master/csl-citation.json"} </w:instrText>
      </w:r>
      <w:r>
        <w:rPr>
          <w:rFonts w:asciiTheme="minorHAnsi" w:hAnsiTheme="minorHAnsi" w:cstheme="minorHAnsi"/>
          <w:sz w:val="22"/>
          <w:szCs w:val="22"/>
        </w:rPr>
        <w:fldChar w:fldCharType="separate"/>
      </w:r>
      <w:r w:rsidRPr="00884EBC">
        <w:rPr>
          <w:rFonts w:ascii="Calibri" w:hAnsi="Calibri" w:cs="Calibri"/>
          <w:sz w:val="22"/>
        </w:rPr>
        <w:t>(Lho et al., 2020)</w:t>
      </w:r>
      <w:r>
        <w:rPr>
          <w:rFonts w:asciiTheme="minorHAnsi" w:hAnsiTheme="minorHAnsi" w:cstheme="minorHAnsi"/>
          <w:sz w:val="22"/>
          <w:szCs w:val="22"/>
        </w:rPr>
        <w:fldChar w:fldCharType="end"/>
      </w:r>
      <w:r>
        <w:rPr>
          <w:rFonts w:asciiTheme="minorHAnsi" w:hAnsiTheme="minorHAnsi" w:cstheme="minorHAnsi"/>
          <w:sz w:val="22"/>
          <w:szCs w:val="22"/>
        </w:rPr>
        <w:t xml:space="preserve">, and social cognition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{"citationID":"23OBdj6j","properties":{"formattedCitation":"(A. Higgins et al., 2021)","plainCitation":"(A. Higgins et al., 2021)","noteIndex":0},"citationItems":[{"id":2165,"uris":["http://zotero.org/users/local/czmHEvyb/items/FNNI6I5G"],"uri":["http://zotero.org/users/local/czmHEvyb/items/FNNI6I5G"],"itemData":{"id":2165,"type":"article-journal","archive":"Scopus","container-title":"Schizophrenia Research","DOI":"10.1016/j.schres.2021.01.009","page":"385-393","title":"Longitudinal relationships between mismatch negativity, cognitive performance, and real-world functioning in early psychosis","volume":"228","author":[{"family":"Higgins","given":"A."},{"family":"Lewandowski","given":"K.E."},{"family":"Liukasemsarn","given":"S."},{"family":"Hall","given":"M.-H."}],"issued":{"date-parts":[["2021"]]}}}],"schema":"https://github.com/citation-style-language/schema/raw/master/csl-citation.json"} </w:instrText>
      </w:r>
      <w:r>
        <w:rPr>
          <w:rFonts w:asciiTheme="minorHAnsi" w:hAnsiTheme="minorHAnsi" w:cstheme="minorHAnsi"/>
          <w:sz w:val="22"/>
          <w:szCs w:val="22"/>
        </w:rPr>
        <w:fldChar w:fldCharType="separate"/>
      </w:r>
      <w:r w:rsidRPr="00884EBC">
        <w:rPr>
          <w:rFonts w:ascii="Calibri" w:hAnsi="Calibri" w:cs="Calibri"/>
          <w:sz w:val="22"/>
        </w:rPr>
        <w:t>(Higgins et al., 2021)</w:t>
      </w:r>
      <w:r>
        <w:rPr>
          <w:rFonts w:asciiTheme="minorHAnsi" w:hAnsiTheme="minorHAnsi" w:cstheme="minorHAnsi"/>
          <w:sz w:val="22"/>
          <w:szCs w:val="22"/>
        </w:rPr>
        <w:fldChar w:fldCharType="end"/>
      </w:r>
      <w:r>
        <w:rPr>
          <w:rFonts w:asciiTheme="minorHAnsi" w:hAnsiTheme="minorHAnsi" w:cstheme="minorHAnsi"/>
          <w:sz w:val="22"/>
          <w:szCs w:val="22"/>
        </w:rPr>
        <w:t>. Our baseline analysis showed large impairments in the patient group on global cognition (g = 0.85) and large or medium impairments across all sub-domains; attention (g = 0.66), reasoning and problem solving (g = 0.83), processing speed (g = 1.24), verbal learning (g = 1.14), visual learning and memory (0.80), working memory (g = 0.83), social cognition (0.59), and verbal fluency (g = 0.97).</w:t>
      </w:r>
    </w:p>
    <w:p w14:paraId="44272DCD" w14:textId="16CED7DD" w:rsidR="00402D08" w:rsidRDefault="00402D08" w:rsidP="0049307F"/>
    <w:p w14:paraId="07818BEF" w14:textId="77777777" w:rsidR="0049307F" w:rsidRDefault="0049307F" w:rsidP="0049307F"/>
    <w:p w14:paraId="0FE20D58" w14:textId="4F593554" w:rsidR="0049307F" w:rsidRDefault="0049307F" w:rsidP="0049307F"/>
    <w:p w14:paraId="58C37C97" w14:textId="634528CE" w:rsidR="00D203F5" w:rsidRDefault="00D203F5" w:rsidP="00491DD1">
      <w:pPr>
        <w:pStyle w:val="p"/>
        <w:shd w:val="clear" w:color="auto" w:fill="FFFFFF"/>
        <w:spacing w:before="0" w:beforeAutospacing="0" w:line="360" w:lineRule="auto"/>
        <w:contextualSpacing/>
        <w:jc w:val="both"/>
        <w:textAlignment w:val="baseline"/>
        <w:rPr>
          <w:rFonts w:asciiTheme="minorHAnsi" w:hAnsiTheme="minorHAnsi" w:cstheme="minorHAnsi"/>
          <w:b/>
          <w:bCs/>
          <w:i/>
          <w:iCs/>
          <w:sz w:val="22"/>
          <w:szCs w:val="22"/>
        </w:rPr>
      </w:pPr>
      <w:r>
        <w:rPr>
          <w:rFonts w:asciiTheme="minorHAnsi" w:hAnsiTheme="minorHAnsi" w:cstheme="minorHAnsi"/>
          <w:b/>
          <w:bCs/>
          <w:i/>
          <w:iCs/>
          <w:sz w:val="22"/>
          <w:szCs w:val="22"/>
        </w:rPr>
        <w:t>S5 – Change in cognition</w:t>
      </w:r>
    </w:p>
    <w:p w14:paraId="04097C40" w14:textId="27BEAB6F" w:rsidR="00491DD1" w:rsidRPr="00F10786" w:rsidRDefault="00491DD1" w:rsidP="00491DD1">
      <w:pPr>
        <w:pStyle w:val="p"/>
        <w:shd w:val="clear" w:color="auto" w:fill="FFFFFF"/>
        <w:spacing w:before="0" w:beforeAutospacing="0" w:line="360" w:lineRule="auto"/>
        <w:contextualSpacing/>
        <w:jc w:val="both"/>
        <w:textAlignment w:val="baseline"/>
        <w:rPr>
          <w:rFonts w:asciiTheme="minorHAnsi" w:hAnsiTheme="minorHAnsi" w:cstheme="minorHAnsi"/>
          <w:b/>
          <w:bCs/>
          <w:i/>
          <w:iCs/>
          <w:sz w:val="22"/>
          <w:szCs w:val="22"/>
        </w:rPr>
      </w:pPr>
      <w:r w:rsidRPr="00F10786">
        <w:rPr>
          <w:rFonts w:asciiTheme="minorHAnsi" w:hAnsiTheme="minorHAnsi" w:cstheme="minorHAnsi"/>
          <w:b/>
          <w:bCs/>
          <w:i/>
          <w:iCs/>
          <w:sz w:val="22"/>
          <w:szCs w:val="22"/>
        </w:rPr>
        <w:t>Patient change in cognition – Domains</w:t>
      </w:r>
    </w:p>
    <w:p w14:paraId="7AF062F0" w14:textId="1C068AB5" w:rsidR="00491DD1" w:rsidRDefault="00491DD1" w:rsidP="00491DD1">
      <w:pPr>
        <w:pStyle w:val="p"/>
        <w:shd w:val="clear" w:color="auto" w:fill="FFFFFF"/>
        <w:spacing w:before="0" w:beforeAutospacing="0" w:line="360" w:lineRule="auto"/>
        <w:contextualSpacing/>
        <w:jc w:val="both"/>
        <w:textAlignment w:val="baseline"/>
        <w:rPr>
          <w:rFonts w:asciiTheme="minorHAnsi" w:hAnsiTheme="minorHAnsi" w:cstheme="minorHAnsi"/>
          <w:sz w:val="22"/>
          <w:szCs w:val="22"/>
        </w:rPr>
      </w:pPr>
      <w:r>
        <w:rPr>
          <w:rFonts w:asciiTheme="minorHAnsi" w:hAnsiTheme="minorHAnsi" w:cstheme="minorHAnsi"/>
          <w:sz w:val="22"/>
          <w:szCs w:val="22"/>
        </w:rPr>
        <w:t xml:space="preserve">Patient samples showed significant improvement </w:t>
      </w:r>
      <w:r w:rsidRPr="00D53A06">
        <w:rPr>
          <w:rFonts w:asciiTheme="minorHAnsi" w:hAnsiTheme="minorHAnsi" w:cstheme="minorHAnsi"/>
          <w:sz w:val="22"/>
          <w:szCs w:val="22"/>
        </w:rPr>
        <w:t>in 7 out of the 11 domains</w:t>
      </w:r>
      <w:r>
        <w:rPr>
          <w:rFonts w:asciiTheme="minorHAnsi" w:hAnsiTheme="minorHAnsi" w:cstheme="minorHAnsi"/>
          <w:sz w:val="22"/>
          <w:szCs w:val="22"/>
        </w:rPr>
        <w:t xml:space="preserve"> (Table 1)</w:t>
      </w:r>
      <w:r w:rsidRPr="00D53A06">
        <w:rPr>
          <w:rFonts w:asciiTheme="minorHAnsi" w:hAnsiTheme="minorHAnsi" w:cstheme="minorHAnsi"/>
          <w:sz w:val="22"/>
          <w:szCs w:val="22"/>
        </w:rPr>
        <w:t>, including global cognition</w:t>
      </w:r>
      <w:r>
        <w:rPr>
          <w:rFonts w:asciiTheme="minorHAnsi" w:hAnsiTheme="minorHAnsi" w:cstheme="minorHAnsi"/>
          <w:sz w:val="22"/>
          <w:szCs w:val="22"/>
        </w:rPr>
        <w:t xml:space="preserve"> (Figure 2)</w:t>
      </w:r>
      <w:r w:rsidRPr="00D53A06">
        <w:rPr>
          <w:rFonts w:asciiTheme="minorHAnsi" w:hAnsiTheme="minorHAnsi" w:cstheme="minorHAnsi"/>
          <w:sz w:val="22"/>
          <w:szCs w:val="22"/>
        </w:rPr>
        <w:t>, with no significant improvement found in visual learning and memory, verbal fluency, verbal and language, construction and visuospatial, or motor skills.</w:t>
      </w:r>
      <w:r>
        <w:rPr>
          <w:rFonts w:asciiTheme="minorHAnsi" w:hAnsiTheme="minorHAnsi" w:cstheme="minorHAnsi"/>
          <w:sz w:val="22"/>
          <w:szCs w:val="22"/>
        </w:rPr>
        <w:t xml:space="preserve"> S</w:t>
      </w:r>
      <w:r w:rsidRPr="00C3738B">
        <w:rPr>
          <w:rFonts w:asciiTheme="minorHAnsi" w:hAnsiTheme="minorHAnsi" w:cstheme="minorHAnsi"/>
          <w:sz w:val="22"/>
          <w:szCs w:val="22"/>
        </w:rPr>
        <w:t xml:space="preserve">ignificant heterogeneity was observed for Verbal Learning and Memory, with two clear outliers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{"citationID":"7XngSba0","properties":{"formattedCitation":"(Gonz\\uc0\\u225{}lez-Ortega et al., 2013; Torgalsb\\uc0\\u248{}en et al., 2014)","plainCitation":"(González-Ortega et al., 2013; Torgalsbøen et al., 2014)","noteIndex":0},"citationItems":[{"id":3699,"uris":["http://zotero.org/users/local/czmHEvyb/items/9NH2QAXU"],"uri":["http://zotero.org/users/local/czmHEvyb/items/9NH2QAXU"],"itemData":{"id":3699,"type":"article-journal","archive":"Scopus","container-title":"Psychiatry Research","DOI":"10.1016/j.psychres.2012.08.025","issue":"1","page":"8-16","title":"Working memory as a predictor of negative symptoms and functional outcome in first episode psychosis","volume":"206","author":[{"family":"González-Ortega","given":"I."},{"family":"Mozos","given":"V.","non-dropping-particle":"de los"},{"family":"Echeburúa","given":"E."},{"family":"Mezo","given":"M."},{"family":"Besga","given":"A."},{"family":"Ruiz de Azúa","given":"S."},{"family":"González-Pinto","given":"A."},{"family":"Gutierrez","given":"M."},{"family":"Zorrilla","given":"I."},{"family":"González-Pinto","given":"A."}],"issued":{"date-parts":[["2013"]]}}},{"id":3403,"uris":["http://zotero.org/users/local/czmHEvyb/items/IVB2DXHV"],"uri":["http://zotero.org/users/local/czmHEvyb/items/IVB2DXHV"],"itemData":{"id":3403,"type":"article-journal","archive":"Scopus","container-title":"Psychiatry Research","DOI":"10.1016/j.psychres.2014.01.031","issue":"1","page":"1-5","title":"Neurocognitive predictors of remission of symptoms and social and role functioning in the early course of first-episode schizophrenia","volume":"216","author":[{"family":"Torgalsbøen","given":"A.-K."},{"family":"Mohn","given":"C."},{"family":"Rishovd Rund","given":"B."}],"issued":{"date-parts":[["2014"]]}}}],"schema":"https://github.com/citation-style-language/schema/raw/master/csl-citation.json"} </w:instrText>
      </w:r>
      <w:r>
        <w:rPr>
          <w:rFonts w:asciiTheme="minorHAnsi" w:hAnsiTheme="minorHAnsi" w:cstheme="minorHAnsi"/>
          <w:sz w:val="22"/>
          <w:szCs w:val="22"/>
        </w:rPr>
        <w:fldChar w:fldCharType="separate"/>
      </w:r>
      <w:r w:rsidRPr="000B1368">
        <w:rPr>
          <w:rFonts w:ascii="Calibri" w:hAnsi="Calibri" w:cs="Calibri"/>
          <w:sz w:val="22"/>
        </w:rPr>
        <w:t>(González-Ortega et al., 2013; Torgalsbøen et al., 2014)</w:t>
      </w:r>
      <w:r>
        <w:rPr>
          <w:rFonts w:asciiTheme="minorHAnsi" w:hAnsiTheme="minorHAnsi" w:cstheme="minorHAnsi"/>
          <w:sz w:val="22"/>
          <w:szCs w:val="22"/>
        </w:rPr>
        <w:fldChar w:fldCharType="end"/>
      </w:r>
      <w:r w:rsidRPr="00C3738B">
        <w:rPr>
          <w:rFonts w:asciiTheme="minorHAnsi" w:hAnsiTheme="minorHAnsi" w:cstheme="minorHAnsi"/>
          <w:sz w:val="22"/>
          <w:szCs w:val="22"/>
        </w:rPr>
        <w:t xml:space="preserve">. Removal of these outliers increased </w:t>
      </w:r>
      <w:r>
        <w:rPr>
          <w:rFonts w:asciiTheme="minorHAnsi" w:hAnsiTheme="minorHAnsi" w:cstheme="minorHAnsi"/>
          <w:sz w:val="22"/>
          <w:szCs w:val="22"/>
        </w:rPr>
        <w:t xml:space="preserve">the </w:t>
      </w:r>
      <w:r w:rsidRPr="00C3738B">
        <w:rPr>
          <w:rFonts w:asciiTheme="minorHAnsi" w:hAnsiTheme="minorHAnsi" w:cstheme="minorHAnsi"/>
          <w:sz w:val="22"/>
          <w:szCs w:val="22"/>
        </w:rPr>
        <w:t xml:space="preserve">effect </w:t>
      </w:r>
      <w:r w:rsidRPr="00A6511F">
        <w:rPr>
          <w:rFonts w:asciiTheme="minorHAnsi" w:hAnsiTheme="minorHAnsi" w:cstheme="minorHAnsi"/>
          <w:sz w:val="22"/>
          <w:szCs w:val="22"/>
        </w:rPr>
        <w:t>size [</w:t>
      </w:r>
      <w:r w:rsidRPr="00A6511F">
        <w:rPr>
          <w:rStyle w:val="Emphasis"/>
          <w:rFonts w:asciiTheme="minorHAnsi" w:hAnsiTheme="minorHAnsi" w:cstheme="minorHAnsi"/>
          <w:sz w:val="22"/>
          <w:szCs w:val="22"/>
          <w:bdr w:val="none" w:sz="0" w:space="0" w:color="auto" w:frame="1"/>
        </w:rPr>
        <w:t>g</w:t>
      </w:r>
      <w:r w:rsidRPr="00A6511F">
        <w:rPr>
          <w:rFonts w:asciiTheme="minorHAnsi" w:hAnsiTheme="minorHAnsi" w:cstheme="minorHAnsi"/>
          <w:sz w:val="22"/>
          <w:szCs w:val="22"/>
        </w:rPr>
        <w:t> = 0.21, </w:t>
      </w:r>
      <w:r w:rsidRPr="00A6511F">
        <w:rPr>
          <w:rStyle w:val="Emphasis"/>
          <w:rFonts w:asciiTheme="minorHAnsi" w:hAnsiTheme="minorHAnsi" w:cstheme="minorHAnsi"/>
          <w:sz w:val="22"/>
          <w:szCs w:val="22"/>
          <w:bdr w:val="none" w:sz="0" w:space="0" w:color="auto" w:frame="1"/>
        </w:rPr>
        <w:t>p</w:t>
      </w:r>
      <w:r w:rsidRPr="00A6511F">
        <w:rPr>
          <w:rFonts w:asciiTheme="minorHAnsi" w:hAnsiTheme="minorHAnsi" w:cstheme="minorHAnsi"/>
          <w:sz w:val="22"/>
          <w:szCs w:val="22"/>
        </w:rPr>
        <w:t> = &lt;0.001] and homogeneity of the sample [</w:t>
      </w:r>
      <w:r w:rsidRPr="00A6511F">
        <w:rPr>
          <w:rStyle w:val="Emphasis"/>
          <w:rFonts w:asciiTheme="minorHAnsi" w:hAnsiTheme="minorHAnsi" w:cstheme="minorHAnsi"/>
          <w:sz w:val="22"/>
          <w:szCs w:val="22"/>
          <w:bdr w:val="none" w:sz="0" w:space="0" w:color="auto" w:frame="1"/>
        </w:rPr>
        <w:t>Q</w:t>
      </w:r>
      <w:r w:rsidRPr="00A6511F">
        <w:rPr>
          <w:rFonts w:asciiTheme="minorHAnsi" w:hAnsiTheme="minorHAnsi" w:cstheme="minorHAnsi"/>
          <w:sz w:val="22"/>
          <w:szCs w:val="22"/>
        </w:rPr>
        <w:t>(</w:t>
      </w:r>
      <w:r w:rsidRPr="00A6511F">
        <w:rPr>
          <w:rStyle w:val="Emphasis"/>
          <w:rFonts w:asciiTheme="minorHAnsi" w:hAnsiTheme="minorHAnsi" w:cstheme="minorHAnsi"/>
          <w:sz w:val="22"/>
          <w:szCs w:val="22"/>
          <w:bdr w:val="none" w:sz="0" w:space="0" w:color="auto" w:frame="1"/>
        </w:rPr>
        <w:t>p</w:t>
      </w:r>
      <w:r w:rsidRPr="00A6511F">
        <w:rPr>
          <w:rFonts w:asciiTheme="minorHAnsi" w:hAnsiTheme="minorHAnsi" w:cstheme="minorHAnsi"/>
          <w:sz w:val="22"/>
          <w:szCs w:val="22"/>
        </w:rPr>
        <w:t>) = 0.61, </w:t>
      </w:r>
      <w:r w:rsidRPr="00A6511F">
        <w:rPr>
          <w:rStyle w:val="Emphasis"/>
          <w:rFonts w:asciiTheme="minorHAnsi" w:hAnsiTheme="minorHAnsi" w:cstheme="minorHAnsi"/>
          <w:sz w:val="22"/>
          <w:szCs w:val="22"/>
          <w:bdr w:val="none" w:sz="0" w:space="0" w:color="auto" w:frame="1"/>
        </w:rPr>
        <w:t>I</w:t>
      </w:r>
      <w:r w:rsidRPr="00A6511F">
        <w:rPr>
          <w:rFonts w:asciiTheme="minorHAnsi" w:hAnsiTheme="minorHAnsi" w:cstheme="minorHAnsi"/>
          <w:sz w:val="22"/>
          <w:szCs w:val="22"/>
          <w:bdr w:val="none" w:sz="0" w:space="0" w:color="auto" w:frame="1"/>
          <w:vertAlign w:val="superscript"/>
        </w:rPr>
        <w:t>2</w:t>
      </w:r>
      <w:r w:rsidRPr="00A6511F">
        <w:rPr>
          <w:rFonts w:asciiTheme="minorHAnsi" w:hAnsiTheme="minorHAnsi" w:cstheme="minorHAnsi"/>
          <w:sz w:val="22"/>
          <w:szCs w:val="22"/>
        </w:rPr>
        <w:t> = 0%], but did not change the direction or significance of the findings.</w:t>
      </w:r>
      <w:r>
        <w:rPr>
          <w:rFonts w:asciiTheme="minorHAnsi" w:hAnsiTheme="minorHAnsi" w:cstheme="minorHAnsi"/>
          <w:sz w:val="22"/>
          <w:szCs w:val="22"/>
        </w:rPr>
        <w:t xml:space="preserve"> Forest</w:t>
      </w:r>
      <w:r w:rsidR="005574F4">
        <w:rPr>
          <w:rFonts w:asciiTheme="minorHAnsi" w:hAnsiTheme="minorHAnsi" w:cstheme="minorHAnsi"/>
          <w:sz w:val="22"/>
          <w:szCs w:val="22"/>
        </w:rPr>
        <w:t xml:space="preserve"> </w:t>
      </w:r>
      <w:r>
        <w:rPr>
          <w:rFonts w:asciiTheme="minorHAnsi" w:hAnsiTheme="minorHAnsi" w:cstheme="minorHAnsi"/>
          <w:sz w:val="22"/>
          <w:szCs w:val="22"/>
        </w:rPr>
        <w:t>plots for each domain are included in the supplementary materials.</w:t>
      </w:r>
    </w:p>
    <w:p w14:paraId="20184BA8" w14:textId="77777777" w:rsidR="0064073B" w:rsidRDefault="0064073B" w:rsidP="0049307F"/>
    <w:p w14:paraId="33255431" w14:textId="77777777" w:rsidR="00402D08" w:rsidRPr="00F10786" w:rsidRDefault="00402D08" w:rsidP="00402D08">
      <w:pPr>
        <w:pStyle w:val="p"/>
        <w:shd w:val="clear" w:color="auto" w:fill="FFFFFF"/>
        <w:spacing w:before="0" w:beforeAutospacing="0" w:line="360" w:lineRule="auto"/>
        <w:contextualSpacing/>
        <w:jc w:val="both"/>
        <w:textAlignment w:val="baseline"/>
        <w:rPr>
          <w:rFonts w:asciiTheme="minorHAnsi" w:hAnsiTheme="minorHAnsi" w:cstheme="minorHAnsi"/>
          <w:b/>
          <w:bCs/>
          <w:i/>
          <w:iCs/>
          <w:sz w:val="22"/>
          <w:szCs w:val="22"/>
        </w:rPr>
      </w:pPr>
      <w:r w:rsidRPr="00F10786">
        <w:rPr>
          <w:rFonts w:asciiTheme="minorHAnsi" w:hAnsiTheme="minorHAnsi" w:cstheme="minorHAnsi"/>
          <w:b/>
          <w:bCs/>
          <w:i/>
          <w:iCs/>
          <w:sz w:val="22"/>
          <w:szCs w:val="22"/>
        </w:rPr>
        <w:t>Healthy control change in cognition – Domains</w:t>
      </w:r>
    </w:p>
    <w:p w14:paraId="3A1BB68A" w14:textId="467DA3F8" w:rsidR="00402D08" w:rsidRDefault="00402D08" w:rsidP="00402D08">
      <w:pPr>
        <w:pStyle w:val="p"/>
        <w:shd w:val="clear" w:color="auto" w:fill="FFFFFF"/>
        <w:spacing w:before="0" w:beforeAutospacing="0" w:line="360" w:lineRule="auto"/>
        <w:jc w:val="both"/>
        <w:textAlignment w:val="baseline"/>
        <w:rPr>
          <w:rFonts w:asciiTheme="minorHAnsi" w:hAnsiTheme="minorHAnsi" w:cstheme="minorHAnsi"/>
          <w:sz w:val="22"/>
          <w:szCs w:val="22"/>
        </w:rPr>
      </w:pPr>
      <w:r w:rsidRPr="00D04B1E">
        <w:rPr>
          <w:rFonts w:asciiTheme="minorHAnsi" w:hAnsiTheme="minorHAnsi" w:cstheme="minorHAnsi"/>
          <w:sz w:val="22"/>
          <w:szCs w:val="22"/>
        </w:rPr>
        <w:t xml:space="preserve">Healthy controls significantly </w:t>
      </w:r>
      <w:r w:rsidRPr="00D53A06">
        <w:rPr>
          <w:rFonts w:asciiTheme="minorHAnsi" w:hAnsiTheme="minorHAnsi" w:cstheme="minorHAnsi"/>
          <w:sz w:val="22"/>
          <w:szCs w:val="22"/>
        </w:rPr>
        <w:t>improved on 7 of 10 domains for whic</w:t>
      </w:r>
      <w:r w:rsidRPr="00D04B1E">
        <w:rPr>
          <w:rFonts w:asciiTheme="minorHAnsi" w:hAnsiTheme="minorHAnsi" w:cstheme="minorHAnsi"/>
          <w:sz w:val="22"/>
          <w:szCs w:val="22"/>
        </w:rPr>
        <w:t>h data were available</w:t>
      </w:r>
      <w:r>
        <w:rPr>
          <w:rFonts w:asciiTheme="minorHAnsi" w:hAnsiTheme="minorHAnsi" w:cstheme="minorHAnsi"/>
          <w:sz w:val="22"/>
          <w:szCs w:val="22"/>
        </w:rPr>
        <w:t xml:space="preserve">, with no significant improvement in verbal learning and memory, visual learning and memory, or social </w:t>
      </w:r>
      <w:r>
        <w:rPr>
          <w:rFonts w:asciiTheme="minorHAnsi" w:hAnsiTheme="minorHAnsi" w:cstheme="minorHAnsi"/>
          <w:sz w:val="22"/>
          <w:szCs w:val="22"/>
        </w:rPr>
        <w:lastRenderedPageBreak/>
        <w:t>cognition</w:t>
      </w:r>
      <w:r w:rsidRPr="00D04B1E">
        <w:rPr>
          <w:rFonts w:asciiTheme="minorHAnsi" w:hAnsiTheme="minorHAnsi" w:cstheme="minorHAnsi"/>
          <w:sz w:val="22"/>
          <w:szCs w:val="22"/>
        </w:rPr>
        <w:t xml:space="preserve">. There was significant heterogeneity for </w:t>
      </w:r>
      <w:r>
        <w:rPr>
          <w:rFonts w:asciiTheme="minorHAnsi" w:hAnsiTheme="minorHAnsi" w:cstheme="minorHAnsi"/>
          <w:sz w:val="22"/>
          <w:szCs w:val="22"/>
        </w:rPr>
        <w:t xml:space="preserve">Verbal Learning and Memory </w:t>
      </w:r>
      <w:r w:rsidRPr="00D04B1E">
        <w:rPr>
          <w:rFonts w:asciiTheme="minorHAnsi" w:hAnsiTheme="minorHAnsi" w:cstheme="minorHAnsi"/>
          <w:sz w:val="22"/>
          <w:szCs w:val="22"/>
        </w:rPr>
        <w:t>[</w:t>
      </w:r>
      <w:r w:rsidRPr="00D04B1E">
        <w:rPr>
          <w:rStyle w:val="Emphasis"/>
          <w:rFonts w:asciiTheme="minorHAnsi" w:hAnsiTheme="minorHAnsi" w:cstheme="minorHAnsi"/>
          <w:sz w:val="22"/>
          <w:szCs w:val="22"/>
          <w:bdr w:val="none" w:sz="0" w:space="0" w:color="auto" w:frame="1"/>
        </w:rPr>
        <w:t>Q</w:t>
      </w:r>
      <w:r w:rsidRPr="00D04B1E">
        <w:rPr>
          <w:rFonts w:asciiTheme="minorHAnsi" w:hAnsiTheme="minorHAnsi" w:cstheme="minorHAnsi"/>
          <w:sz w:val="22"/>
          <w:szCs w:val="22"/>
        </w:rPr>
        <w:t>(</w:t>
      </w:r>
      <w:r w:rsidRPr="00D04B1E">
        <w:rPr>
          <w:rStyle w:val="Emphasis"/>
          <w:rFonts w:asciiTheme="minorHAnsi" w:hAnsiTheme="minorHAnsi" w:cstheme="minorHAnsi"/>
          <w:sz w:val="22"/>
          <w:szCs w:val="22"/>
          <w:bdr w:val="none" w:sz="0" w:space="0" w:color="auto" w:frame="1"/>
        </w:rPr>
        <w:t>p</w:t>
      </w:r>
      <w:r w:rsidRPr="00D04B1E">
        <w:rPr>
          <w:rFonts w:asciiTheme="minorHAnsi" w:hAnsiTheme="minorHAnsi" w:cstheme="minorHAnsi"/>
          <w:sz w:val="22"/>
          <w:szCs w:val="22"/>
        </w:rPr>
        <w:t>) = 0.0</w:t>
      </w:r>
      <w:r>
        <w:rPr>
          <w:rFonts w:asciiTheme="minorHAnsi" w:hAnsiTheme="minorHAnsi" w:cstheme="minorHAnsi"/>
          <w:sz w:val="22"/>
          <w:szCs w:val="22"/>
        </w:rPr>
        <w:t>4</w:t>
      </w:r>
      <w:r w:rsidRPr="00D04B1E">
        <w:rPr>
          <w:rFonts w:asciiTheme="minorHAnsi" w:hAnsiTheme="minorHAnsi" w:cstheme="minorHAnsi"/>
          <w:sz w:val="22"/>
          <w:szCs w:val="22"/>
        </w:rPr>
        <w:t>, </w:t>
      </w:r>
      <w:r w:rsidRPr="00D04B1E">
        <w:rPr>
          <w:rStyle w:val="Emphasis"/>
          <w:rFonts w:asciiTheme="minorHAnsi" w:hAnsiTheme="minorHAnsi" w:cstheme="minorHAnsi"/>
          <w:sz w:val="22"/>
          <w:szCs w:val="22"/>
          <w:bdr w:val="none" w:sz="0" w:space="0" w:color="auto" w:frame="1"/>
        </w:rPr>
        <w:t>I</w:t>
      </w:r>
      <w:r w:rsidRPr="00D04B1E">
        <w:rPr>
          <w:rFonts w:asciiTheme="minorHAnsi" w:hAnsiTheme="minorHAnsi" w:cstheme="minorHAnsi"/>
          <w:sz w:val="22"/>
          <w:szCs w:val="22"/>
        </w:rPr>
        <w:t> </w:t>
      </w:r>
      <w:r w:rsidRPr="00D04B1E">
        <w:rPr>
          <w:rFonts w:asciiTheme="minorHAnsi" w:hAnsiTheme="minorHAnsi" w:cstheme="minorHAnsi"/>
          <w:sz w:val="22"/>
          <w:szCs w:val="22"/>
          <w:bdr w:val="none" w:sz="0" w:space="0" w:color="auto" w:frame="1"/>
          <w:vertAlign w:val="superscript"/>
        </w:rPr>
        <w:t>2</w:t>
      </w:r>
      <w:r w:rsidRPr="00D04B1E">
        <w:rPr>
          <w:rFonts w:asciiTheme="minorHAnsi" w:hAnsiTheme="minorHAnsi" w:cstheme="minorHAnsi"/>
          <w:sz w:val="22"/>
          <w:szCs w:val="22"/>
        </w:rPr>
        <w:t> = </w:t>
      </w:r>
      <w:r>
        <w:rPr>
          <w:rFonts w:asciiTheme="minorHAnsi" w:hAnsiTheme="minorHAnsi" w:cstheme="minorHAnsi"/>
          <w:sz w:val="22"/>
          <w:szCs w:val="22"/>
        </w:rPr>
        <w:t>55</w:t>
      </w:r>
      <w:r w:rsidRPr="00D04B1E">
        <w:rPr>
          <w:rFonts w:asciiTheme="minorHAnsi" w:hAnsiTheme="minorHAnsi" w:cstheme="minorHAnsi"/>
          <w:sz w:val="22"/>
          <w:szCs w:val="22"/>
        </w:rPr>
        <w:t>%]</w:t>
      </w:r>
      <w:r>
        <w:rPr>
          <w:rFonts w:asciiTheme="minorHAnsi" w:hAnsiTheme="minorHAnsi" w:cstheme="minorHAnsi"/>
          <w:sz w:val="22"/>
          <w:szCs w:val="22"/>
        </w:rPr>
        <w:t xml:space="preserve">, and </w:t>
      </w:r>
      <w:r w:rsidRPr="00D04B1E">
        <w:rPr>
          <w:rFonts w:asciiTheme="minorHAnsi" w:hAnsiTheme="minorHAnsi" w:cstheme="minorHAnsi"/>
          <w:sz w:val="22"/>
          <w:szCs w:val="22"/>
        </w:rPr>
        <w:t>Construction and Visuospatial Skills [</w:t>
      </w:r>
      <w:r w:rsidRPr="00D04B1E">
        <w:rPr>
          <w:rStyle w:val="Emphasis"/>
          <w:rFonts w:asciiTheme="minorHAnsi" w:hAnsiTheme="minorHAnsi" w:cstheme="minorHAnsi"/>
          <w:sz w:val="22"/>
          <w:szCs w:val="22"/>
          <w:bdr w:val="none" w:sz="0" w:space="0" w:color="auto" w:frame="1"/>
        </w:rPr>
        <w:t>Q</w:t>
      </w:r>
      <w:r w:rsidRPr="00D04B1E">
        <w:rPr>
          <w:rFonts w:asciiTheme="minorHAnsi" w:hAnsiTheme="minorHAnsi" w:cstheme="minorHAnsi"/>
          <w:sz w:val="22"/>
          <w:szCs w:val="22"/>
        </w:rPr>
        <w:t>(</w:t>
      </w:r>
      <w:r w:rsidRPr="00D04B1E">
        <w:rPr>
          <w:rStyle w:val="Emphasis"/>
          <w:rFonts w:asciiTheme="minorHAnsi" w:hAnsiTheme="minorHAnsi" w:cstheme="minorHAnsi"/>
          <w:sz w:val="22"/>
          <w:szCs w:val="22"/>
          <w:bdr w:val="none" w:sz="0" w:space="0" w:color="auto" w:frame="1"/>
        </w:rPr>
        <w:t>p</w:t>
      </w:r>
      <w:r w:rsidRPr="00D04B1E">
        <w:rPr>
          <w:rFonts w:asciiTheme="minorHAnsi" w:hAnsiTheme="minorHAnsi" w:cstheme="minorHAnsi"/>
          <w:sz w:val="22"/>
          <w:szCs w:val="22"/>
        </w:rPr>
        <w:t>) = 0.02, </w:t>
      </w:r>
      <w:r w:rsidRPr="00D04B1E">
        <w:rPr>
          <w:rStyle w:val="Emphasis"/>
          <w:rFonts w:asciiTheme="minorHAnsi" w:hAnsiTheme="minorHAnsi" w:cstheme="minorHAnsi"/>
          <w:sz w:val="22"/>
          <w:szCs w:val="22"/>
          <w:bdr w:val="none" w:sz="0" w:space="0" w:color="auto" w:frame="1"/>
        </w:rPr>
        <w:t>I</w:t>
      </w:r>
      <w:r w:rsidRPr="00D04B1E">
        <w:rPr>
          <w:rFonts w:asciiTheme="minorHAnsi" w:hAnsiTheme="minorHAnsi" w:cstheme="minorHAnsi"/>
          <w:sz w:val="22"/>
          <w:szCs w:val="22"/>
        </w:rPr>
        <w:t> </w:t>
      </w:r>
      <w:r w:rsidRPr="00D04B1E">
        <w:rPr>
          <w:rFonts w:asciiTheme="minorHAnsi" w:hAnsiTheme="minorHAnsi" w:cstheme="minorHAnsi"/>
          <w:sz w:val="22"/>
          <w:szCs w:val="22"/>
          <w:bdr w:val="none" w:sz="0" w:space="0" w:color="auto" w:frame="1"/>
          <w:vertAlign w:val="superscript"/>
        </w:rPr>
        <w:t>2</w:t>
      </w:r>
      <w:r w:rsidRPr="00D04B1E">
        <w:rPr>
          <w:rFonts w:asciiTheme="minorHAnsi" w:hAnsiTheme="minorHAnsi" w:cstheme="minorHAnsi"/>
          <w:sz w:val="22"/>
          <w:szCs w:val="22"/>
        </w:rPr>
        <w:t> = 74%]</w:t>
      </w:r>
      <w:r>
        <w:rPr>
          <w:rFonts w:asciiTheme="minorHAnsi" w:hAnsiTheme="minorHAnsi" w:cstheme="minorHAnsi"/>
          <w:sz w:val="22"/>
          <w:szCs w:val="22"/>
        </w:rPr>
        <w:t xml:space="preserve">, </w:t>
      </w:r>
      <w:r w:rsidRPr="00D04B1E">
        <w:rPr>
          <w:rFonts w:asciiTheme="minorHAnsi" w:hAnsiTheme="minorHAnsi" w:cstheme="minorHAnsi"/>
          <w:sz w:val="22"/>
          <w:szCs w:val="22"/>
        </w:rPr>
        <w:t xml:space="preserve">with no </w:t>
      </w:r>
      <w:r>
        <w:rPr>
          <w:rFonts w:asciiTheme="minorHAnsi" w:hAnsiTheme="minorHAnsi" w:cstheme="minorHAnsi"/>
          <w:sz w:val="22"/>
          <w:szCs w:val="22"/>
        </w:rPr>
        <w:t xml:space="preserve">clear </w:t>
      </w:r>
      <w:r w:rsidRPr="00D04B1E">
        <w:rPr>
          <w:rFonts w:asciiTheme="minorHAnsi" w:hAnsiTheme="minorHAnsi" w:cstheme="minorHAnsi"/>
          <w:sz w:val="22"/>
          <w:szCs w:val="22"/>
        </w:rPr>
        <w:t>outliers detected.</w:t>
      </w:r>
    </w:p>
    <w:p w14:paraId="065658DC" w14:textId="77777777" w:rsidR="0064073B" w:rsidRDefault="00546015" w:rsidP="00402D08">
      <w:pPr>
        <w:pStyle w:val="p"/>
        <w:shd w:val="clear" w:color="auto" w:fill="FFFFFF"/>
        <w:spacing w:before="0" w:beforeAutospacing="0" w:line="360" w:lineRule="auto"/>
        <w:jc w:val="both"/>
        <w:textAlignment w:val="baseline"/>
        <w:rPr>
          <w:rFonts w:asciiTheme="minorHAnsi" w:hAnsiTheme="minorHAnsi" w:cstheme="minorHAnsi"/>
          <w:b/>
          <w:bCs/>
          <w:sz w:val="22"/>
          <w:szCs w:val="22"/>
        </w:rPr>
      </w:pPr>
      <w:r w:rsidRPr="00233625">
        <w:rPr>
          <w:rFonts w:asciiTheme="minorHAnsi" w:hAnsiTheme="minorHAnsi" w:cstheme="minorHAnsi"/>
          <w:b/>
          <w:bCs/>
          <w:sz w:val="22"/>
          <w:szCs w:val="22"/>
        </w:rPr>
        <w:t>Patient vs Control difference in change – Domains</w:t>
      </w:r>
    </w:p>
    <w:p w14:paraId="48B2D713" w14:textId="30213E0D" w:rsidR="006D3C5C" w:rsidRDefault="00546015" w:rsidP="00402D08">
      <w:pPr>
        <w:pStyle w:val="p"/>
        <w:shd w:val="clear" w:color="auto" w:fill="FFFFFF"/>
        <w:spacing w:before="0" w:beforeAutospacing="0" w:line="360" w:lineRule="auto"/>
        <w:jc w:val="both"/>
        <w:textAlignment w:val="baseline"/>
        <w:rPr>
          <w:rFonts w:asciiTheme="minorHAnsi" w:hAnsiTheme="minorHAnsi" w:cstheme="minorHAnsi"/>
          <w:color w:val="333333"/>
          <w:sz w:val="22"/>
          <w:szCs w:val="22"/>
          <w:shd w:val="clear" w:color="auto" w:fill="FFFFFF"/>
        </w:rPr>
      </w:pPr>
      <w:proofErr w:type="gramStart"/>
      <w:r w:rsidRPr="00233625">
        <w:rPr>
          <w:rFonts w:asciiTheme="minorHAnsi" w:hAnsiTheme="minorHAnsi" w:cstheme="minorHAnsi"/>
          <w:sz w:val="22"/>
          <w:szCs w:val="22"/>
        </w:rPr>
        <w:t>In order to</w:t>
      </w:r>
      <w:proofErr w:type="gramEnd"/>
      <w:r w:rsidRPr="00233625">
        <w:rPr>
          <w:rFonts w:asciiTheme="minorHAnsi" w:hAnsiTheme="minorHAnsi" w:cstheme="minorHAnsi"/>
          <w:sz w:val="22"/>
          <w:szCs w:val="22"/>
        </w:rPr>
        <w:t xml:space="preserve"> directly compare patient vs control change for </w:t>
      </w:r>
      <w:r w:rsidR="006D3C5C" w:rsidRPr="00233625">
        <w:rPr>
          <w:rFonts w:asciiTheme="minorHAnsi" w:hAnsiTheme="minorHAnsi" w:cstheme="minorHAnsi"/>
          <w:sz w:val="22"/>
          <w:szCs w:val="22"/>
        </w:rPr>
        <w:t xml:space="preserve">only </w:t>
      </w:r>
      <w:r w:rsidRPr="00233625">
        <w:rPr>
          <w:rFonts w:asciiTheme="minorHAnsi" w:hAnsiTheme="minorHAnsi" w:cstheme="minorHAnsi"/>
          <w:sz w:val="22"/>
          <w:szCs w:val="22"/>
        </w:rPr>
        <w:t xml:space="preserve">studies </w:t>
      </w:r>
      <w:r w:rsidR="006D3C5C" w:rsidRPr="00233625">
        <w:rPr>
          <w:rFonts w:asciiTheme="minorHAnsi" w:hAnsiTheme="minorHAnsi" w:cstheme="minorHAnsi"/>
          <w:sz w:val="22"/>
          <w:szCs w:val="22"/>
        </w:rPr>
        <w:t xml:space="preserve">which </w:t>
      </w:r>
      <w:r w:rsidRPr="00233625">
        <w:rPr>
          <w:rFonts w:asciiTheme="minorHAnsi" w:hAnsiTheme="minorHAnsi" w:cstheme="minorHAnsi"/>
          <w:sz w:val="22"/>
          <w:szCs w:val="22"/>
        </w:rPr>
        <w:t>includ</w:t>
      </w:r>
      <w:r w:rsidR="006D3C5C" w:rsidRPr="00233625">
        <w:rPr>
          <w:rFonts w:asciiTheme="minorHAnsi" w:hAnsiTheme="minorHAnsi" w:cstheme="minorHAnsi"/>
          <w:sz w:val="22"/>
          <w:szCs w:val="22"/>
        </w:rPr>
        <w:t>ed</w:t>
      </w:r>
      <w:r w:rsidRPr="00233625">
        <w:rPr>
          <w:rFonts w:asciiTheme="minorHAnsi" w:hAnsiTheme="minorHAnsi" w:cstheme="minorHAnsi"/>
          <w:sz w:val="22"/>
          <w:szCs w:val="22"/>
        </w:rPr>
        <w:t xml:space="preserve"> both patient and healthy control groups, we performed a sensitivity meta-analysis (i.e., calculating an effect size</w:t>
      </w:r>
      <w:r w:rsidR="006D3C5C" w:rsidRPr="00233625">
        <w:rPr>
          <w:rFonts w:asciiTheme="minorHAnsi" w:hAnsiTheme="minorHAnsi" w:cstheme="minorHAnsi"/>
          <w:sz w:val="22"/>
          <w:szCs w:val="22"/>
        </w:rPr>
        <w:t xml:space="preserve"> of difference in group-change</w:t>
      </w:r>
      <w:r w:rsidRPr="00233625">
        <w:rPr>
          <w:rFonts w:asciiTheme="minorHAnsi" w:hAnsiTheme="minorHAnsi" w:cstheme="minorHAnsi"/>
          <w:sz w:val="22"/>
          <w:szCs w:val="22"/>
        </w:rPr>
        <w:t xml:space="preserve"> for each study</w:t>
      </w:r>
      <w:r w:rsidR="009643B0" w:rsidRPr="00233625">
        <w:rPr>
          <w:rFonts w:asciiTheme="minorHAnsi" w:hAnsiTheme="minorHAnsi" w:cstheme="minorHAnsi"/>
          <w:sz w:val="22"/>
          <w:szCs w:val="22"/>
        </w:rPr>
        <w:t>, omitting those without a control group</w:t>
      </w:r>
      <w:r w:rsidR="006D3C5C" w:rsidRPr="00233625">
        <w:rPr>
          <w:rFonts w:asciiTheme="minorHAnsi" w:hAnsiTheme="minorHAnsi" w:cstheme="minorHAnsi"/>
          <w:sz w:val="22"/>
          <w:szCs w:val="22"/>
        </w:rPr>
        <w:t>)</w:t>
      </w:r>
      <w:r w:rsidR="00405CBF" w:rsidRPr="00233625">
        <w:rPr>
          <w:rFonts w:asciiTheme="minorHAnsi" w:hAnsiTheme="minorHAnsi" w:cstheme="minorHAnsi"/>
          <w:sz w:val="22"/>
          <w:szCs w:val="22"/>
        </w:rPr>
        <w:t xml:space="preserve"> (Becker., 1998; Morris., 2007</w:t>
      </w:r>
      <w:r w:rsidR="004159D4" w:rsidRPr="00233625">
        <w:rPr>
          <w:rFonts w:asciiTheme="minorHAnsi" w:hAnsiTheme="minorHAnsi" w:cstheme="minorHAnsi"/>
          <w:sz w:val="22"/>
          <w:szCs w:val="22"/>
        </w:rPr>
        <w:t>)</w:t>
      </w:r>
      <w:r w:rsidR="006D3C5C" w:rsidRPr="00233625">
        <w:rPr>
          <w:rFonts w:asciiTheme="minorHAnsi" w:hAnsiTheme="minorHAnsi" w:cstheme="minorHAnsi"/>
          <w:sz w:val="22"/>
          <w:szCs w:val="22"/>
        </w:rPr>
        <w:t xml:space="preserve">. </w:t>
      </w:r>
      <w:r w:rsidR="006D3C5C" w:rsidRPr="00233625">
        <w:rPr>
          <w:rFonts w:asciiTheme="minorHAnsi" w:hAnsiTheme="minorHAnsi" w:cstheme="minorHAnsi"/>
          <w:color w:val="333333"/>
          <w:sz w:val="22"/>
          <w:szCs w:val="22"/>
          <w:shd w:val="clear" w:color="auto" w:fill="FFFFFF"/>
        </w:rPr>
        <w:t>Hedges' </w:t>
      </w:r>
      <w:r w:rsidR="006D3C5C" w:rsidRPr="00233625">
        <w:rPr>
          <w:rStyle w:val="Emphasis"/>
          <w:rFonts w:asciiTheme="minorHAnsi" w:hAnsiTheme="minorHAnsi" w:cstheme="minorHAnsi"/>
          <w:color w:val="333333"/>
          <w:sz w:val="22"/>
          <w:szCs w:val="22"/>
          <w:bdr w:val="none" w:sz="0" w:space="0" w:color="auto" w:frame="1"/>
          <w:shd w:val="clear" w:color="auto" w:fill="FFFFFF"/>
        </w:rPr>
        <w:t xml:space="preserve">g </w:t>
      </w:r>
      <w:r w:rsidR="006D3C5C" w:rsidRPr="00233625">
        <w:rPr>
          <w:rFonts w:asciiTheme="minorHAnsi" w:hAnsiTheme="minorHAnsi" w:cstheme="minorHAnsi"/>
          <w:color w:val="333333"/>
          <w:sz w:val="22"/>
          <w:szCs w:val="22"/>
          <w:shd w:val="clear" w:color="auto" w:fill="FFFFFF"/>
        </w:rPr>
        <w:t xml:space="preserve">was calculated for each study using a conservative value of 0.5 for pre-post correlations, and random-effects meta-analyses were performed using the inverse variance method. Effect sizes were adjusted in each case so that </w:t>
      </w:r>
      <w:r w:rsidR="005F66BC">
        <w:rPr>
          <w:rFonts w:asciiTheme="minorHAnsi" w:hAnsiTheme="minorHAnsi" w:cstheme="minorHAnsi"/>
          <w:color w:val="333333"/>
          <w:sz w:val="22"/>
          <w:szCs w:val="22"/>
          <w:shd w:val="clear" w:color="auto" w:fill="FFFFFF"/>
        </w:rPr>
        <w:t>positive</w:t>
      </w:r>
      <w:r w:rsidR="006D3C5C" w:rsidRPr="00233625">
        <w:rPr>
          <w:rFonts w:asciiTheme="minorHAnsi" w:hAnsiTheme="minorHAnsi" w:cstheme="minorHAnsi"/>
          <w:color w:val="333333"/>
          <w:sz w:val="22"/>
          <w:szCs w:val="22"/>
          <w:shd w:val="clear" w:color="auto" w:fill="FFFFFF"/>
        </w:rPr>
        <w:t xml:space="preserve"> effect</w:t>
      </w:r>
      <w:r w:rsidR="005F66BC">
        <w:rPr>
          <w:rFonts w:asciiTheme="minorHAnsi" w:hAnsiTheme="minorHAnsi" w:cstheme="minorHAnsi"/>
          <w:color w:val="333333"/>
          <w:sz w:val="22"/>
          <w:szCs w:val="22"/>
          <w:shd w:val="clear" w:color="auto" w:fill="FFFFFF"/>
        </w:rPr>
        <w:t xml:space="preserve"> </w:t>
      </w:r>
      <w:r w:rsidR="006D3C5C" w:rsidRPr="00233625">
        <w:rPr>
          <w:rFonts w:asciiTheme="minorHAnsi" w:hAnsiTheme="minorHAnsi" w:cstheme="minorHAnsi"/>
          <w:color w:val="333333"/>
          <w:sz w:val="22"/>
          <w:szCs w:val="22"/>
          <w:shd w:val="clear" w:color="auto" w:fill="FFFFFF"/>
        </w:rPr>
        <w:t>s</w:t>
      </w:r>
      <w:r w:rsidR="005F66BC">
        <w:rPr>
          <w:rFonts w:asciiTheme="minorHAnsi" w:hAnsiTheme="minorHAnsi" w:cstheme="minorHAnsi"/>
          <w:color w:val="333333"/>
          <w:sz w:val="22"/>
          <w:szCs w:val="22"/>
          <w:shd w:val="clear" w:color="auto" w:fill="FFFFFF"/>
        </w:rPr>
        <w:t>izes</w:t>
      </w:r>
      <w:r w:rsidR="006D3C5C" w:rsidRPr="00233625">
        <w:rPr>
          <w:rFonts w:asciiTheme="minorHAnsi" w:hAnsiTheme="minorHAnsi" w:cstheme="minorHAnsi"/>
          <w:color w:val="333333"/>
          <w:sz w:val="22"/>
          <w:szCs w:val="22"/>
          <w:shd w:val="clear" w:color="auto" w:fill="FFFFFF"/>
        </w:rPr>
        <w:t xml:space="preserve"> indicated greater improvement in cognitive performance.</w:t>
      </w:r>
      <w:r w:rsidR="006D3C5C" w:rsidRPr="00233625">
        <w:rPr>
          <w:rFonts w:ascii="Noto Sans" w:hAnsi="Noto Sans" w:cs="Noto Sans"/>
          <w:color w:val="333333"/>
          <w:sz w:val="27"/>
          <w:szCs w:val="27"/>
          <w:shd w:val="clear" w:color="auto" w:fill="FFFFFF"/>
        </w:rPr>
        <w:t xml:space="preserve"> </w:t>
      </w:r>
      <w:r w:rsidR="006D3C5C" w:rsidRPr="00233625">
        <w:rPr>
          <w:rFonts w:asciiTheme="minorHAnsi" w:hAnsiTheme="minorHAnsi" w:cstheme="minorHAnsi"/>
          <w:color w:val="333333"/>
          <w:sz w:val="22"/>
          <w:szCs w:val="22"/>
          <w:shd w:val="clear" w:color="auto" w:fill="FFFFFF"/>
        </w:rPr>
        <w:t xml:space="preserve">Results of this analysis did not differ from the primary analysis, </w:t>
      </w:r>
      <w:r w:rsidR="004159D4" w:rsidRPr="00233625">
        <w:rPr>
          <w:rFonts w:asciiTheme="minorHAnsi" w:hAnsiTheme="minorHAnsi" w:cstheme="minorHAnsi"/>
          <w:color w:val="333333"/>
          <w:sz w:val="22"/>
          <w:szCs w:val="22"/>
          <w:shd w:val="clear" w:color="auto" w:fill="FFFFFF"/>
        </w:rPr>
        <w:t xml:space="preserve">with </w:t>
      </w:r>
      <w:r w:rsidR="006D3C5C" w:rsidRPr="00233625">
        <w:rPr>
          <w:rFonts w:asciiTheme="minorHAnsi" w:hAnsiTheme="minorHAnsi" w:cstheme="minorHAnsi"/>
          <w:color w:val="333333"/>
          <w:sz w:val="22"/>
          <w:szCs w:val="22"/>
          <w:shd w:val="clear" w:color="auto" w:fill="FFFFFF"/>
        </w:rPr>
        <w:t>an effect size of 0.01 for global cognition and no significant differences across any domain (see supplementary table S</w:t>
      </w:r>
      <w:r w:rsidR="0064073B">
        <w:rPr>
          <w:rFonts w:asciiTheme="minorHAnsi" w:hAnsiTheme="minorHAnsi" w:cstheme="minorHAnsi"/>
          <w:color w:val="333333"/>
          <w:sz w:val="22"/>
          <w:szCs w:val="22"/>
          <w:shd w:val="clear" w:color="auto" w:fill="FFFFFF"/>
        </w:rPr>
        <w:t>5</w:t>
      </w:r>
      <w:r w:rsidR="006D3C5C" w:rsidRPr="00233625">
        <w:rPr>
          <w:rFonts w:asciiTheme="minorHAnsi" w:hAnsiTheme="minorHAnsi" w:cstheme="minorHAnsi"/>
          <w:color w:val="333333"/>
          <w:sz w:val="22"/>
          <w:szCs w:val="22"/>
          <w:shd w:val="clear" w:color="auto" w:fill="FFFFFF"/>
        </w:rPr>
        <w:t>)</w:t>
      </w:r>
    </w:p>
    <w:p w14:paraId="0B5046BD" w14:textId="1FCBAAC3" w:rsidR="0064073B" w:rsidRDefault="0064073B" w:rsidP="0064073B">
      <w:pPr>
        <w:pStyle w:val="p"/>
        <w:spacing w:before="0" w:beforeAutospacing="0" w:line="360" w:lineRule="auto"/>
        <w:jc w:val="both"/>
        <w:textAlignment w:val="baseline"/>
        <w:rPr>
          <w:rFonts w:asciiTheme="minorHAnsi" w:hAnsiTheme="minorHAnsi" w:cstheme="minorHAnsi"/>
          <w:b/>
          <w:bCs/>
          <w:sz w:val="22"/>
          <w:szCs w:val="22"/>
        </w:rPr>
      </w:pPr>
    </w:p>
    <w:tbl>
      <w:tblPr>
        <w:tblStyle w:val="ListTable4-Accent1"/>
        <w:tblpPr w:leftFromText="180" w:rightFromText="180" w:vertAnchor="text" w:horzAnchor="margin" w:tblpY="150"/>
        <w:tblW w:w="8784" w:type="dxa"/>
        <w:tblLayout w:type="fixed"/>
        <w:tblLook w:val="04A0" w:firstRow="1" w:lastRow="0" w:firstColumn="1" w:lastColumn="0" w:noHBand="0" w:noVBand="1"/>
      </w:tblPr>
      <w:tblGrid>
        <w:gridCol w:w="1696"/>
        <w:gridCol w:w="567"/>
        <w:gridCol w:w="993"/>
        <w:gridCol w:w="992"/>
        <w:gridCol w:w="567"/>
        <w:gridCol w:w="709"/>
        <w:gridCol w:w="567"/>
        <w:gridCol w:w="567"/>
        <w:gridCol w:w="708"/>
        <w:gridCol w:w="567"/>
        <w:gridCol w:w="851"/>
      </w:tblGrid>
      <w:tr w:rsidR="0064073B" w14:paraId="6E58E27B" w14:textId="77777777" w:rsidTr="00B14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11"/>
          </w:tcPr>
          <w:p w14:paraId="21B66BF9" w14:textId="5125B068" w:rsidR="0064073B" w:rsidRDefault="0064073B" w:rsidP="00B145FD">
            <w:pPr>
              <w:spacing w:line="360" w:lineRule="auto"/>
              <w:jc w:val="both"/>
              <w:outlineLvl w:val="0"/>
              <w:rPr>
                <w:rFonts w:ascii="Arial"/>
                <w:color w:val="FFFFFF"/>
                <w:sz w:val="15"/>
              </w:rPr>
            </w:pPr>
            <w:r w:rsidRPr="00F13FF8">
              <w:rPr>
                <w:rFonts w:ascii="Arial"/>
                <w:color w:val="FFFFFF"/>
                <w:sz w:val="18"/>
                <w:szCs w:val="18"/>
              </w:rPr>
              <w:t>Table</w:t>
            </w:r>
            <w:r w:rsidRPr="00F13FF8">
              <w:rPr>
                <w:rFonts w:ascii="Arial"/>
                <w:color w:val="FFFFFF"/>
                <w:spacing w:val="16"/>
                <w:sz w:val="18"/>
                <w:szCs w:val="18"/>
              </w:rPr>
              <w:t xml:space="preserve"> </w:t>
            </w:r>
            <w:r>
              <w:rPr>
                <w:rFonts w:ascii="Arial"/>
                <w:color w:val="FFFFFF"/>
                <w:sz w:val="18"/>
                <w:szCs w:val="18"/>
              </w:rPr>
              <w:t>S5</w:t>
            </w:r>
            <w:r w:rsidRPr="00F13FF8">
              <w:rPr>
                <w:rFonts w:ascii="Arial"/>
                <w:color w:val="FFFFFF"/>
                <w:sz w:val="18"/>
                <w:szCs w:val="18"/>
              </w:rPr>
              <w:t>–</w:t>
            </w:r>
            <w:r w:rsidRPr="00F13FF8">
              <w:rPr>
                <w:rFonts w:ascii="Arial"/>
                <w:color w:val="FFFFFF"/>
                <w:sz w:val="18"/>
                <w:szCs w:val="18"/>
              </w:rPr>
              <w:t xml:space="preserve"> Meta-analyses of </w:t>
            </w:r>
            <w:r>
              <w:rPr>
                <w:rFonts w:ascii="Arial"/>
                <w:color w:val="FFFFFF"/>
                <w:sz w:val="18"/>
                <w:szCs w:val="18"/>
              </w:rPr>
              <w:t>pooled effect sizes for patient-control differences in change scores within studies</w:t>
            </w:r>
          </w:p>
        </w:tc>
      </w:tr>
      <w:tr w:rsidR="0064073B" w14:paraId="43FB1494" w14:textId="77777777" w:rsidTr="00B145FD">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696" w:type="dxa"/>
          </w:tcPr>
          <w:p w14:paraId="62F57D45" w14:textId="77777777" w:rsidR="0064073B" w:rsidRDefault="0064073B" w:rsidP="00B145FD">
            <w:pPr>
              <w:spacing w:line="360" w:lineRule="auto"/>
              <w:jc w:val="both"/>
              <w:outlineLvl w:val="0"/>
              <w:rPr>
                <w:rFonts w:asciiTheme="minorHAnsi" w:hAnsiTheme="minorHAnsi" w:cstheme="minorHAnsi"/>
                <w:b w:val="0"/>
                <w:sz w:val="22"/>
                <w:szCs w:val="22"/>
              </w:rPr>
            </w:pPr>
            <w:r>
              <w:rPr>
                <w:rFonts w:ascii="Arial"/>
                <w:color w:val="231F1F"/>
                <w:sz w:val="14"/>
              </w:rPr>
              <w:t>Domain</w:t>
            </w:r>
          </w:p>
        </w:tc>
        <w:tc>
          <w:tcPr>
            <w:tcW w:w="567" w:type="dxa"/>
          </w:tcPr>
          <w:p w14:paraId="7ED3B22E"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Arial"/>
                <w:b/>
                <w:bCs/>
                <w:color w:val="231F1F"/>
                <w:sz w:val="14"/>
              </w:rPr>
              <w:t>k</w:t>
            </w:r>
          </w:p>
        </w:tc>
        <w:tc>
          <w:tcPr>
            <w:tcW w:w="993" w:type="dxa"/>
          </w:tcPr>
          <w:p w14:paraId="1A67810E"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Arial"/>
                <w:b/>
                <w:bCs/>
                <w:color w:val="231F1F"/>
                <w:sz w:val="14"/>
              </w:rPr>
              <w:t>Estimated e</w:t>
            </w:r>
            <w:r w:rsidRPr="00D50B7A">
              <w:rPr>
                <w:rFonts w:ascii="Arial"/>
                <w:b/>
                <w:bCs/>
                <w:color w:val="231F1F"/>
                <w:sz w:val="14"/>
              </w:rPr>
              <w:t>ffect (g)</w:t>
            </w:r>
          </w:p>
        </w:tc>
        <w:tc>
          <w:tcPr>
            <w:tcW w:w="992" w:type="dxa"/>
          </w:tcPr>
          <w:p w14:paraId="0FCEB0C2"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95% CI</w:t>
            </w:r>
          </w:p>
        </w:tc>
        <w:tc>
          <w:tcPr>
            <w:tcW w:w="567" w:type="dxa"/>
          </w:tcPr>
          <w:p w14:paraId="075FBE93"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Z</w:t>
            </w:r>
          </w:p>
        </w:tc>
        <w:tc>
          <w:tcPr>
            <w:tcW w:w="709" w:type="dxa"/>
          </w:tcPr>
          <w:p w14:paraId="7F1EB470"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p</w:t>
            </w:r>
          </w:p>
        </w:tc>
        <w:tc>
          <w:tcPr>
            <w:tcW w:w="567" w:type="dxa"/>
          </w:tcPr>
          <w:p w14:paraId="57FD1EE1"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Q</w:t>
            </w:r>
          </w:p>
        </w:tc>
        <w:tc>
          <w:tcPr>
            <w:tcW w:w="567" w:type="dxa"/>
          </w:tcPr>
          <w:p w14:paraId="249670B0"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Q (p)</w:t>
            </w:r>
          </w:p>
        </w:tc>
        <w:tc>
          <w:tcPr>
            <w:tcW w:w="708" w:type="dxa"/>
          </w:tcPr>
          <w:p w14:paraId="3A6DC656"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R</w:t>
            </w:r>
            <w:r w:rsidRPr="00D50B7A">
              <w:rPr>
                <w:b/>
                <w:bCs/>
                <w:w w:val="105"/>
                <w:sz w:val="16"/>
                <w:vertAlign w:val="superscript"/>
              </w:rPr>
              <w:t>2</w:t>
            </w:r>
          </w:p>
        </w:tc>
        <w:tc>
          <w:tcPr>
            <w:tcW w:w="567" w:type="dxa"/>
          </w:tcPr>
          <w:p w14:paraId="205EA623"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b/>
                <w:bCs/>
                <w:i/>
                <w:w w:val="105"/>
                <w:sz w:val="16"/>
              </w:rPr>
            </w:pPr>
            <w:r>
              <w:rPr>
                <w:b/>
                <w:bCs/>
                <w:i/>
                <w:w w:val="105"/>
                <w:sz w:val="16"/>
              </w:rPr>
              <w:t>I</w:t>
            </w:r>
            <w:r w:rsidRPr="006B33C4">
              <w:rPr>
                <w:b/>
                <w:bCs/>
                <w:i/>
                <w:w w:val="105"/>
                <w:sz w:val="16"/>
                <w:vertAlign w:val="superscript"/>
              </w:rPr>
              <w:t>2</w:t>
            </w:r>
            <w:r>
              <w:rPr>
                <w:b/>
                <w:bCs/>
                <w:i/>
                <w:w w:val="105"/>
                <w:sz w:val="16"/>
              </w:rPr>
              <w:t>%</w:t>
            </w:r>
          </w:p>
        </w:tc>
        <w:tc>
          <w:tcPr>
            <w:tcW w:w="851" w:type="dxa"/>
          </w:tcPr>
          <w:p w14:paraId="6A185ED6" w14:textId="77777777" w:rsidR="0064073B" w:rsidRPr="00D50B7A" w:rsidRDefault="0064073B" w:rsidP="00B145FD">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b/>
                <w:bCs/>
                <w:color w:val="231F1F"/>
                <w:sz w:val="14"/>
              </w:rPr>
            </w:pPr>
            <w:r w:rsidRPr="00412EB3">
              <w:rPr>
                <w:b/>
                <w:bCs/>
                <w:iCs/>
                <w:w w:val="105"/>
                <w:sz w:val="16"/>
              </w:rPr>
              <w:t>Bias</w:t>
            </w:r>
            <w:r>
              <w:rPr>
                <w:b/>
                <w:bCs/>
                <w:iCs/>
                <w:w w:val="105"/>
                <w:sz w:val="16"/>
              </w:rPr>
              <w:t xml:space="preserve"> </w:t>
            </w:r>
            <w:r w:rsidRPr="00412EB3">
              <w:rPr>
                <w:b/>
                <w:bCs/>
                <w:iCs/>
                <w:w w:val="105"/>
                <w:sz w:val="16"/>
              </w:rPr>
              <w:t>(</w:t>
            </w:r>
            <w:r>
              <w:rPr>
                <w:b/>
                <w:bCs/>
                <w:i/>
                <w:w w:val="105"/>
                <w:sz w:val="16"/>
              </w:rPr>
              <w:t>p</w:t>
            </w:r>
            <w:r w:rsidRPr="00412EB3">
              <w:rPr>
                <w:b/>
                <w:bCs/>
                <w:iCs/>
                <w:w w:val="105"/>
                <w:sz w:val="16"/>
              </w:rPr>
              <w:t>)</w:t>
            </w:r>
          </w:p>
        </w:tc>
      </w:tr>
      <w:tr w:rsidR="0064073B" w14:paraId="14CEB91B" w14:textId="77777777" w:rsidTr="00B145F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2514DA1" w14:textId="77777777" w:rsidR="0064073B" w:rsidRDefault="0064073B" w:rsidP="00B145FD">
            <w:pPr>
              <w:pStyle w:val="TableParagraph"/>
              <w:rPr>
                <w:rFonts w:cs="Times New Roman"/>
                <w:sz w:val="14"/>
                <w:szCs w:val="14"/>
              </w:rPr>
            </w:pPr>
            <w:r>
              <w:rPr>
                <w:rFonts w:cs="Times New Roman"/>
                <w:sz w:val="14"/>
                <w:szCs w:val="14"/>
              </w:rPr>
              <w:t>Global Cognition</w:t>
            </w:r>
          </w:p>
        </w:tc>
        <w:tc>
          <w:tcPr>
            <w:tcW w:w="567" w:type="dxa"/>
            <w:shd w:val="clear" w:color="auto" w:fill="auto"/>
          </w:tcPr>
          <w:p w14:paraId="541BE77D"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w:t>
            </w:r>
          </w:p>
        </w:tc>
        <w:tc>
          <w:tcPr>
            <w:tcW w:w="993" w:type="dxa"/>
            <w:shd w:val="clear" w:color="auto" w:fill="auto"/>
          </w:tcPr>
          <w:p w14:paraId="4D8C839F"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992" w:type="dxa"/>
            <w:shd w:val="clear" w:color="auto" w:fill="auto"/>
          </w:tcPr>
          <w:p w14:paraId="22A2431B"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 to 0.12</w:t>
            </w:r>
          </w:p>
        </w:tc>
        <w:tc>
          <w:tcPr>
            <w:tcW w:w="567" w:type="dxa"/>
            <w:shd w:val="clear" w:color="auto" w:fill="auto"/>
          </w:tcPr>
          <w:p w14:paraId="45F51C34"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0.18</w:t>
            </w:r>
          </w:p>
        </w:tc>
        <w:tc>
          <w:tcPr>
            <w:tcW w:w="709" w:type="dxa"/>
            <w:shd w:val="clear" w:color="auto" w:fill="auto"/>
          </w:tcPr>
          <w:p w14:paraId="6747D5F9"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0.96</w:t>
            </w:r>
          </w:p>
        </w:tc>
        <w:tc>
          <w:tcPr>
            <w:tcW w:w="567" w:type="dxa"/>
            <w:shd w:val="clear" w:color="auto" w:fill="auto"/>
          </w:tcPr>
          <w:p w14:paraId="49E89E8D"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9.63</w:t>
            </w:r>
          </w:p>
        </w:tc>
        <w:tc>
          <w:tcPr>
            <w:tcW w:w="567" w:type="dxa"/>
            <w:shd w:val="clear" w:color="auto" w:fill="auto"/>
          </w:tcPr>
          <w:p w14:paraId="7C17730B"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0.47</w:t>
            </w:r>
          </w:p>
        </w:tc>
        <w:tc>
          <w:tcPr>
            <w:tcW w:w="708" w:type="dxa"/>
            <w:shd w:val="clear" w:color="auto" w:fill="auto"/>
          </w:tcPr>
          <w:p w14:paraId="2AA55573"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567" w:type="dxa"/>
            <w:shd w:val="clear" w:color="auto" w:fill="auto"/>
          </w:tcPr>
          <w:p w14:paraId="23CBD859"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1" w:type="dxa"/>
            <w:shd w:val="clear" w:color="auto" w:fill="auto"/>
          </w:tcPr>
          <w:p w14:paraId="5E379151" w14:textId="77777777" w:rsidR="0064073B" w:rsidRPr="00F25214"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0.75</w:t>
            </w:r>
          </w:p>
        </w:tc>
      </w:tr>
      <w:tr w:rsidR="0064073B" w14:paraId="3F91744B"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9FEAC4" w14:textId="77777777" w:rsidR="0064073B" w:rsidRDefault="0064073B" w:rsidP="00B145FD">
            <w:pPr>
              <w:pStyle w:val="TableParagraph"/>
              <w:rPr>
                <w:rFonts w:cs="Times New Roman"/>
                <w:sz w:val="14"/>
                <w:szCs w:val="14"/>
              </w:rPr>
            </w:pPr>
            <w:r>
              <w:rPr>
                <w:rFonts w:cs="Times New Roman"/>
                <w:sz w:val="14"/>
                <w:szCs w:val="14"/>
              </w:rPr>
              <w:t>Speed of Processing</w:t>
            </w:r>
          </w:p>
        </w:tc>
        <w:tc>
          <w:tcPr>
            <w:tcW w:w="567" w:type="dxa"/>
            <w:shd w:val="clear" w:color="auto" w:fill="auto"/>
          </w:tcPr>
          <w:p w14:paraId="66FE569D"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w:t>
            </w:r>
          </w:p>
        </w:tc>
        <w:tc>
          <w:tcPr>
            <w:tcW w:w="993" w:type="dxa"/>
            <w:shd w:val="clear" w:color="auto" w:fill="auto"/>
          </w:tcPr>
          <w:p w14:paraId="464DB713"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-0.15</w:t>
            </w:r>
          </w:p>
        </w:tc>
        <w:tc>
          <w:tcPr>
            <w:tcW w:w="992" w:type="dxa"/>
            <w:shd w:val="clear" w:color="auto" w:fill="auto"/>
          </w:tcPr>
          <w:p w14:paraId="2E753F47"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-0.35 to 0.04</w:t>
            </w:r>
          </w:p>
        </w:tc>
        <w:tc>
          <w:tcPr>
            <w:tcW w:w="567" w:type="dxa"/>
            <w:shd w:val="clear" w:color="auto" w:fill="auto"/>
          </w:tcPr>
          <w:p w14:paraId="6309456E"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-1.52</w:t>
            </w:r>
          </w:p>
        </w:tc>
        <w:tc>
          <w:tcPr>
            <w:tcW w:w="709" w:type="dxa"/>
            <w:shd w:val="clear" w:color="auto" w:fill="auto"/>
          </w:tcPr>
          <w:p w14:paraId="75B98777"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0.13</w:t>
            </w:r>
          </w:p>
        </w:tc>
        <w:tc>
          <w:tcPr>
            <w:tcW w:w="567" w:type="dxa"/>
            <w:shd w:val="clear" w:color="auto" w:fill="auto"/>
          </w:tcPr>
          <w:p w14:paraId="698EDFC2"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23.87</w:t>
            </w:r>
          </w:p>
        </w:tc>
        <w:tc>
          <w:tcPr>
            <w:tcW w:w="567" w:type="dxa"/>
            <w:shd w:val="clear" w:color="auto" w:fill="auto"/>
          </w:tcPr>
          <w:p w14:paraId="292AF550"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B713E">
              <w:rPr>
                <w:rFonts w:cstheme="minorHAnsi"/>
                <w:sz w:val="14"/>
                <w:szCs w:val="14"/>
              </w:rPr>
              <w:t>&lt;0.01</w:t>
            </w:r>
          </w:p>
        </w:tc>
        <w:tc>
          <w:tcPr>
            <w:tcW w:w="708" w:type="dxa"/>
            <w:shd w:val="clear" w:color="auto" w:fill="auto"/>
          </w:tcPr>
          <w:p w14:paraId="7011BDC0"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0.06</w:t>
            </w:r>
          </w:p>
        </w:tc>
        <w:tc>
          <w:tcPr>
            <w:tcW w:w="567" w:type="dxa"/>
            <w:shd w:val="clear" w:color="auto" w:fill="auto"/>
          </w:tcPr>
          <w:p w14:paraId="73A957B9"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62</w:t>
            </w:r>
          </w:p>
        </w:tc>
        <w:tc>
          <w:tcPr>
            <w:tcW w:w="851" w:type="dxa"/>
            <w:shd w:val="clear" w:color="auto" w:fill="auto"/>
          </w:tcPr>
          <w:p w14:paraId="4297407B"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0.76</w:t>
            </w:r>
          </w:p>
        </w:tc>
      </w:tr>
      <w:tr w:rsidR="0064073B" w14:paraId="00C242F9" w14:textId="77777777" w:rsidTr="00B145F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273145" w14:textId="77777777" w:rsidR="0064073B" w:rsidRDefault="0064073B" w:rsidP="00B145FD">
            <w:pPr>
              <w:pStyle w:val="TableParagraph"/>
              <w:rPr>
                <w:rFonts w:cs="Times New Roman"/>
                <w:sz w:val="14"/>
                <w:szCs w:val="14"/>
              </w:rPr>
            </w:pPr>
            <w:r>
              <w:rPr>
                <w:rFonts w:cs="Times New Roman"/>
                <w:sz w:val="14"/>
                <w:szCs w:val="14"/>
              </w:rPr>
              <w:t>Reasoning and Problem Solving</w:t>
            </w:r>
          </w:p>
        </w:tc>
        <w:tc>
          <w:tcPr>
            <w:tcW w:w="567" w:type="dxa"/>
            <w:shd w:val="clear" w:color="auto" w:fill="auto"/>
          </w:tcPr>
          <w:p w14:paraId="5C99FD9B"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9</w:t>
            </w:r>
          </w:p>
        </w:tc>
        <w:tc>
          <w:tcPr>
            <w:tcW w:w="993" w:type="dxa"/>
            <w:shd w:val="clear" w:color="auto" w:fill="auto"/>
          </w:tcPr>
          <w:p w14:paraId="1AA2FF79"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0.15</w:t>
            </w:r>
          </w:p>
        </w:tc>
        <w:tc>
          <w:tcPr>
            <w:tcW w:w="992" w:type="dxa"/>
            <w:shd w:val="clear" w:color="auto" w:fill="auto"/>
          </w:tcPr>
          <w:p w14:paraId="7A2F8877"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 to 0.33</w:t>
            </w:r>
          </w:p>
        </w:tc>
        <w:tc>
          <w:tcPr>
            <w:tcW w:w="567" w:type="dxa"/>
            <w:shd w:val="clear" w:color="auto" w:fill="auto"/>
          </w:tcPr>
          <w:p w14:paraId="0C933053"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1.66</w:t>
            </w:r>
          </w:p>
        </w:tc>
        <w:tc>
          <w:tcPr>
            <w:tcW w:w="709" w:type="dxa"/>
            <w:shd w:val="clear" w:color="auto" w:fill="auto"/>
          </w:tcPr>
          <w:p w14:paraId="05B193A2"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w:t>
            </w:r>
          </w:p>
        </w:tc>
        <w:tc>
          <w:tcPr>
            <w:tcW w:w="567" w:type="dxa"/>
            <w:shd w:val="clear" w:color="auto" w:fill="auto"/>
          </w:tcPr>
          <w:p w14:paraId="0879592A"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18.01</w:t>
            </w:r>
          </w:p>
        </w:tc>
        <w:tc>
          <w:tcPr>
            <w:tcW w:w="567" w:type="dxa"/>
            <w:shd w:val="clear" w:color="auto" w:fill="auto"/>
          </w:tcPr>
          <w:p w14:paraId="325E5349" w14:textId="77777777" w:rsidR="0064073B" w:rsidRPr="00DE200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4"/>
                <w:szCs w:val="14"/>
              </w:rPr>
            </w:pPr>
            <w:r w:rsidRPr="00EB713E">
              <w:rPr>
                <w:rFonts w:cstheme="minorHAnsi"/>
                <w:sz w:val="14"/>
                <w:szCs w:val="14"/>
              </w:rPr>
              <w:t>0.02</w:t>
            </w:r>
          </w:p>
        </w:tc>
        <w:tc>
          <w:tcPr>
            <w:tcW w:w="708" w:type="dxa"/>
            <w:shd w:val="clear" w:color="auto" w:fill="auto"/>
          </w:tcPr>
          <w:p w14:paraId="67ADE5BE"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0.04</w:t>
            </w:r>
          </w:p>
        </w:tc>
        <w:tc>
          <w:tcPr>
            <w:tcW w:w="567" w:type="dxa"/>
            <w:shd w:val="clear" w:color="auto" w:fill="auto"/>
          </w:tcPr>
          <w:p w14:paraId="15539C24"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56</w:t>
            </w:r>
          </w:p>
        </w:tc>
        <w:tc>
          <w:tcPr>
            <w:tcW w:w="851" w:type="dxa"/>
            <w:shd w:val="clear" w:color="auto" w:fill="auto"/>
          </w:tcPr>
          <w:p w14:paraId="4399DD0E"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0.61</w:t>
            </w:r>
          </w:p>
        </w:tc>
      </w:tr>
      <w:tr w:rsidR="0064073B" w14:paraId="00FE7763"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8FF89D" w14:textId="77777777" w:rsidR="0064073B" w:rsidRDefault="0064073B" w:rsidP="00B145FD">
            <w:pPr>
              <w:pStyle w:val="TableParagraph"/>
              <w:rPr>
                <w:rFonts w:cs="Times New Roman"/>
                <w:sz w:val="14"/>
                <w:szCs w:val="14"/>
              </w:rPr>
            </w:pPr>
            <w:r w:rsidRPr="00B44E8B">
              <w:rPr>
                <w:rFonts w:cstheme="minorHAnsi"/>
                <w:bCs w:val="0"/>
                <w:sz w:val="14"/>
                <w:szCs w:val="14"/>
              </w:rPr>
              <w:t>Attention and Vigilance</w:t>
            </w:r>
          </w:p>
        </w:tc>
        <w:tc>
          <w:tcPr>
            <w:tcW w:w="567" w:type="dxa"/>
            <w:shd w:val="clear" w:color="auto" w:fill="auto"/>
          </w:tcPr>
          <w:p w14:paraId="294174AE"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993" w:type="dxa"/>
            <w:shd w:val="clear" w:color="auto" w:fill="auto"/>
          </w:tcPr>
          <w:p w14:paraId="4F260DC1"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0.13</w:t>
            </w:r>
          </w:p>
        </w:tc>
        <w:tc>
          <w:tcPr>
            <w:tcW w:w="992" w:type="dxa"/>
            <w:shd w:val="clear" w:color="auto" w:fill="auto"/>
          </w:tcPr>
          <w:p w14:paraId="01EA7717"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-0.17 to 0.43</w:t>
            </w:r>
          </w:p>
        </w:tc>
        <w:tc>
          <w:tcPr>
            <w:tcW w:w="567" w:type="dxa"/>
            <w:shd w:val="clear" w:color="auto" w:fill="auto"/>
          </w:tcPr>
          <w:p w14:paraId="1AE755E5"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0.83</w:t>
            </w:r>
          </w:p>
        </w:tc>
        <w:tc>
          <w:tcPr>
            <w:tcW w:w="709" w:type="dxa"/>
            <w:shd w:val="clear" w:color="auto" w:fill="auto"/>
          </w:tcPr>
          <w:p w14:paraId="37D6EFEF"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0.40</w:t>
            </w:r>
          </w:p>
        </w:tc>
        <w:tc>
          <w:tcPr>
            <w:tcW w:w="567" w:type="dxa"/>
            <w:shd w:val="clear" w:color="auto" w:fill="auto"/>
          </w:tcPr>
          <w:p w14:paraId="4BBF8814"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15.36</w:t>
            </w:r>
          </w:p>
        </w:tc>
        <w:tc>
          <w:tcPr>
            <w:tcW w:w="567" w:type="dxa"/>
            <w:shd w:val="clear" w:color="auto" w:fill="auto"/>
          </w:tcPr>
          <w:p w14:paraId="0DD44275"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color w:val="FF0000"/>
                <w:sz w:val="14"/>
                <w:szCs w:val="14"/>
              </w:rPr>
            </w:pPr>
            <w:r w:rsidRPr="00EB713E">
              <w:rPr>
                <w:rFonts w:cstheme="minorHAnsi"/>
                <w:sz w:val="14"/>
                <w:szCs w:val="14"/>
              </w:rPr>
              <w:t>&lt;0.01</w:t>
            </w:r>
          </w:p>
        </w:tc>
        <w:tc>
          <w:tcPr>
            <w:tcW w:w="708" w:type="dxa"/>
            <w:shd w:val="clear" w:color="auto" w:fill="auto"/>
          </w:tcPr>
          <w:p w14:paraId="23063828"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w:t>
            </w:r>
          </w:p>
        </w:tc>
        <w:tc>
          <w:tcPr>
            <w:tcW w:w="567" w:type="dxa"/>
            <w:shd w:val="clear" w:color="auto" w:fill="auto"/>
          </w:tcPr>
          <w:p w14:paraId="40A50C1B"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74</w:t>
            </w:r>
          </w:p>
        </w:tc>
        <w:tc>
          <w:tcPr>
            <w:tcW w:w="851" w:type="dxa"/>
            <w:shd w:val="clear" w:color="auto" w:fill="auto"/>
          </w:tcPr>
          <w:p w14:paraId="16CE3CC8"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0.64</w:t>
            </w:r>
          </w:p>
        </w:tc>
      </w:tr>
      <w:tr w:rsidR="0064073B" w14:paraId="0B8FF53F" w14:textId="77777777" w:rsidTr="00B145F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D36C351" w14:textId="77777777" w:rsidR="0064073B" w:rsidRPr="00B44E8B" w:rsidRDefault="0064073B" w:rsidP="00B145FD">
            <w:pPr>
              <w:pStyle w:val="TableParagraph"/>
              <w:rPr>
                <w:rFonts w:cstheme="minorHAnsi"/>
                <w:sz w:val="14"/>
                <w:szCs w:val="14"/>
              </w:rPr>
            </w:pPr>
            <w:r>
              <w:rPr>
                <w:rFonts w:cstheme="minorHAnsi"/>
                <w:sz w:val="14"/>
                <w:szCs w:val="14"/>
              </w:rPr>
              <w:t>Working Memory</w:t>
            </w:r>
          </w:p>
        </w:tc>
        <w:tc>
          <w:tcPr>
            <w:tcW w:w="567" w:type="dxa"/>
            <w:shd w:val="clear" w:color="auto" w:fill="auto"/>
          </w:tcPr>
          <w:p w14:paraId="78EFD6A9"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w:t>
            </w:r>
          </w:p>
        </w:tc>
        <w:tc>
          <w:tcPr>
            <w:tcW w:w="993" w:type="dxa"/>
            <w:shd w:val="clear" w:color="auto" w:fill="auto"/>
          </w:tcPr>
          <w:p w14:paraId="240B0DB4"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w:t>
            </w:r>
          </w:p>
        </w:tc>
        <w:tc>
          <w:tcPr>
            <w:tcW w:w="992" w:type="dxa"/>
            <w:shd w:val="clear" w:color="auto" w:fill="auto"/>
          </w:tcPr>
          <w:p w14:paraId="5719730D"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-0.14 to 0.14</w:t>
            </w:r>
          </w:p>
        </w:tc>
        <w:tc>
          <w:tcPr>
            <w:tcW w:w="567" w:type="dxa"/>
            <w:shd w:val="clear" w:color="auto" w:fill="auto"/>
          </w:tcPr>
          <w:p w14:paraId="065FB090"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w:t>
            </w:r>
          </w:p>
        </w:tc>
        <w:tc>
          <w:tcPr>
            <w:tcW w:w="709" w:type="dxa"/>
            <w:shd w:val="clear" w:color="auto" w:fill="auto"/>
          </w:tcPr>
          <w:p w14:paraId="20053AF0"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0.99</w:t>
            </w:r>
          </w:p>
        </w:tc>
        <w:tc>
          <w:tcPr>
            <w:tcW w:w="567" w:type="dxa"/>
            <w:shd w:val="clear" w:color="auto" w:fill="auto"/>
          </w:tcPr>
          <w:p w14:paraId="03B2CCA1"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4.06</w:t>
            </w:r>
          </w:p>
        </w:tc>
        <w:tc>
          <w:tcPr>
            <w:tcW w:w="567" w:type="dxa"/>
            <w:shd w:val="clear" w:color="auto" w:fill="auto"/>
          </w:tcPr>
          <w:p w14:paraId="7D60DBE1" w14:textId="77777777" w:rsidR="0064073B" w:rsidRPr="00EB713E"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B713E">
              <w:rPr>
                <w:rFonts w:cstheme="minorHAnsi"/>
                <w:sz w:val="14"/>
                <w:szCs w:val="14"/>
              </w:rPr>
              <w:t>0.54</w:t>
            </w:r>
          </w:p>
        </w:tc>
        <w:tc>
          <w:tcPr>
            <w:tcW w:w="708" w:type="dxa"/>
            <w:shd w:val="clear" w:color="auto" w:fill="auto"/>
          </w:tcPr>
          <w:p w14:paraId="07E04B11"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567" w:type="dxa"/>
            <w:shd w:val="clear" w:color="auto" w:fill="auto"/>
          </w:tcPr>
          <w:p w14:paraId="42AC7642"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1" w:type="dxa"/>
            <w:shd w:val="clear" w:color="auto" w:fill="auto"/>
          </w:tcPr>
          <w:p w14:paraId="6D41ACD2"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0.84</w:t>
            </w:r>
          </w:p>
        </w:tc>
      </w:tr>
      <w:tr w:rsidR="0064073B" w14:paraId="13681620"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CC0163A" w14:textId="77777777" w:rsidR="0064073B" w:rsidRDefault="0064073B" w:rsidP="00B145FD">
            <w:pPr>
              <w:pStyle w:val="TableParagraph"/>
              <w:rPr>
                <w:rFonts w:cstheme="minorHAnsi"/>
                <w:sz w:val="14"/>
                <w:szCs w:val="14"/>
              </w:rPr>
            </w:pPr>
            <w:r>
              <w:rPr>
                <w:rFonts w:cstheme="minorHAnsi"/>
                <w:sz w:val="14"/>
                <w:szCs w:val="14"/>
              </w:rPr>
              <w:t>Verbal Learning and Memory</w:t>
            </w:r>
          </w:p>
        </w:tc>
        <w:tc>
          <w:tcPr>
            <w:tcW w:w="567" w:type="dxa"/>
            <w:shd w:val="clear" w:color="auto" w:fill="auto"/>
          </w:tcPr>
          <w:p w14:paraId="60218C94"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w:t>
            </w:r>
          </w:p>
        </w:tc>
        <w:tc>
          <w:tcPr>
            <w:tcW w:w="993" w:type="dxa"/>
            <w:shd w:val="clear" w:color="auto" w:fill="auto"/>
          </w:tcPr>
          <w:p w14:paraId="021AFDFC"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w:t>
            </w:r>
          </w:p>
        </w:tc>
        <w:tc>
          <w:tcPr>
            <w:tcW w:w="992" w:type="dxa"/>
            <w:shd w:val="clear" w:color="auto" w:fill="auto"/>
          </w:tcPr>
          <w:p w14:paraId="608E5575"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-0.06 to 0.23</w:t>
            </w:r>
          </w:p>
        </w:tc>
        <w:tc>
          <w:tcPr>
            <w:tcW w:w="567" w:type="dxa"/>
            <w:shd w:val="clear" w:color="auto" w:fill="auto"/>
          </w:tcPr>
          <w:p w14:paraId="4F714A17"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1.15</w:t>
            </w:r>
          </w:p>
        </w:tc>
        <w:tc>
          <w:tcPr>
            <w:tcW w:w="709" w:type="dxa"/>
            <w:shd w:val="clear" w:color="auto" w:fill="auto"/>
          </w:tcPr>
          <w:p w14:paraId="48342401"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0.25</w:t>
            </w:r>
          </w:p>
        </w:tc>
        <w:tc>
          <w:tcPr>
            <w:tcW w:w="567" w:type="dxa"/>
            <w:shd w:val="clear" w:color="auto" w:fill="auto"/>
          </w:tcPr>
          <w:p w14:paraId="1356176D"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2.96</w:t>
            </w:r>
          </w:p>
        </w:tc>
        <w:tc>
          <w:tcPr>
            <w:tcW w:w="567" w:type="dxa"/>
            <w:shd w:val="clear" w:color="auto" w:fill="auto"/>
          </w:tcPr>
          <w:p w14:paraId="68CD7B00" w14:textId="77777777" w:rsidR="0064073B" w:rsidRPr="00EB713E"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B713E">
              <w:rPr>
                <w:rFonts w:cstheme="minorHAnsi"/>
                <w:sz w:val="14"/>
                <w:szCs w:val="14"/>
              </w:rPr>
              <w:t>0.71</w:t>
            </w:r>
          </w:p>
        </w:tc>
        <w:tc>
          <w:tcPr>
            <w:tcW w:w="708" w:type="dxa"/>
            <w:shd w:val="clear" w:color="auto" w:fill="auto"/>
          </w:tcPr>
          <w:p w14:paraId="2DF49700"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567" w:type="dxa"/>
            <w:shd w:val="clear" w:color="auto" w:fill="auto"/>
          </w:tcPr>
          <w:p w14:paraId="1B51B956"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shd w:val="clear" w:color="auto" w:fill="auto"/>
          </w:tcPr>
          <w:p w14:paraId="293FE605"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0.40</w:t>
            </w:r>
          </w:p>
        </w:tc>
      </w:tr>
      <w:tr w:rsidR="0064073B" w14:paraId="4DF08543" w14:textId="77777777" w:rsidTr="00B145F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B2587F8" w14:textId="77777777" w:rsidR="0064073B" w:rsidRDefault="0064073B" w:rsidP="00B145FD">
            <w:pPr>
              <w:pStyle w:val="TableParagraph"/>
              <w:rPr>
                <w:rFonts w:cstheme="minorHAnsi"/>
                <w:sz w:val="14"/>
                <w:szCs w:val="14"/>
              </w:rPr>
            </w:pPr>
            <w:r>
              <w:rPr>
                <w:rFonts w:cstheme="minorHAnsi"/>
                <w:sz w:val="14"/>
                <w:szCs w:val="14"/>
              </w:rPr>
              <w:t>Visual Learning and Memory</w:t>
            </w:r>
          </w:p>
        </w:tc>
        <w:tc>
          <w:tcPr>
            <w:tcW w:w="567" w:type="dxa"/>
            <w:shd w:val="clear" w:color="auto" w:fill="auto"/>
          </w:tcPr>
          <w:p w14:paraId="09DDED5E"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w:t>
            </w:r>
          </w:p>
        </w:tc>
        <w:tc>
          <w:tcPr>
            <w:tcW w:w="993" w:type="dxa"/>
            <w:shd w:val="clear" w:color="auto" w:fill="auto"/>
          </w:tcPr>
          <w:p w14:paraId="21E7F270"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w:t>
            </w:r>
          </w:p>
        </w:tc>
        <w:tc>
          <w:tcPr>
            <w:tcW w:w="992" w:type="dxa"/>
            <w:shd w:val="clear" w:color="auto" w:fill="auto"/>
          </w:tcPr>
          <w:p w14:paraId="5A4C6A82"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-0.11 to 0.29</w:t>
            </w:r>
          </w:p>
        </w:tc>
        <w:tc>
          <w:tcPr>
            <w:tcW w:w="567" w:type="dxa"/>
            <w:shd w:val="clear" w:color="auto" w:fill="auto"/>
          </w:tcPr>
          <w:p w14:paraId="409EE36E"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0.91</w:t>
            </w:r>
          </w:p>
        </w:tc>
        <w:tc>
          <w:tcPr>
            <w:tcW w:w="709" w:type="dxa"/>
            <w:shd w:val="clear" w:color="auto" w:fill="auto"/>
          </w:tcPr>
          <w:p w14:paraId="2A87C383" w14:textId="77777777" w:rsidR="0064073B" w:rsidRPr="00355561"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355561">
              <w:rPr>
                <w:rFonts w:cstheme="minorHAnsi"/>
                <w:sz w:val="14"/>
                <w:szCs w:val="14"/>
              </w:rPr>
              <w:t>0.37</w:t>
            </w:r>
          </w:p>
        </w:tc>
        <w:tc>
          <w:tcPr>
            <w:tcW w:w="567" w:type="dxa"/>
            <w:shd w:val="clear" w:color="auto" w:fill="auto"/>
          </w:tcPr>
          <w:p w14:paraId="3564362F"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8.17</w:t>
            </w:r>
          </w:p>
        </w:tc>
        <w:tc>
          <w:tcPr>
            <w:tcW w:w="567" w:type="dxa"/>
            <w:shd w:val="clear" w:color="auto" w:fill="auto"/>
          </w:tcPr>
          <w:p w14:paraId="607F6863" w14:textId="77777777" w:rsidR="0064073B" w:rsidRPr="00EB713E"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B713E">
              <w:rPr>
                <w:rFonts w:cstheme="minorHAnsi"/>
                <w:sz w:val="14"/>
                <w:szCs w:val="14"/>
              </w:rPr>
              <w:t>0.</w:t>
            </w:r>
            <w:r>
              <w:rPr>
                <w:rFonts w:cstheme="minorHAnsi"/>
                <w:sz w:val="14"/>
                <w:szCs w:val="14"/>
              </w:rPr>
              <w:t>09</w:t>
            </w:r>
          </w:p>
        </w:tc>
        <w:tc>
          <w:tcPr>
            <w:tcW w:w="708" w:type="dxa"/>
            <w:shd w:val="clear" w:color="auto" w:fill="auto"/>
          </w:tcPr>
          <w:p w14:paraId="12D48A77"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w:t>
            </w:r>
          </w:p>
        </w:tc>
        <w:tc>
          <w:tcPr>
            <w:tcW w:w="567" w:type="dxa"/>
            <w:shd w:val="clear" w:color="auto" w:fill="auto"/>
          </w:tcPr>
          <w:p w14:paraId="7ED0AB4D"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51</w:t>
            </w:r>
          </w:p>
        </w:tc>
        <w:tc>
          <w:tcPr>
            <w:tcW w:w="851" w:type="dxa"/>
            <w:shd w:val="clear" w:color="auto" w:fill="auto"/>
          </w:tcPr>
          <w:p w14:paraId="2648B265"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0.80</w:t>
            </w:r>
          </w:p>
        </w:tc>
      </w:tr>
      <w:tr w:rsidR="0064073B" w14:paraId="2763DAFC"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353A80" w14:textId="77777777" w:rsidR="0064073B" w:rsidRDefault="0064073B" w:rsidP="00B145FD">
            <w:pPr>
              <w:pStyle w:val="TableParagraph"/>
              <w:rPr>
                <w:rFonts w:cstheme="minorHAnsi"/>
                <w:sz w:val="14"/>
                <w:szCs w:val="14"/>
              </w:rPr>
            </w:pPr>
            <w:r>
              <w:rPr>
                <w:rFonts w:cstheme="minorHAnsi"/>
                <w:sz w:val="14"/>
                <w:szCs w:val="14"/>
              </w:rPr>
              <w:t>Social Cognition</w:t>
            </w:r>
          </w:p>
        </w:tc>
        <w:tc>
          <w:tcPr>
            <w:tcW w:w="567" w:type="dxa"/>
            <w:shd w:val="clear" w:color="auto" w:fill="auto"/>
          </w:tcPr>
          <w:p w14:paraId="58120E33"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w:t>
            </w:r>
          </w:p>
        </w:tc>
        <w:tc>
          <w:tcPr>
            <w:tcW w:w="993" w:type="dxa"/>
            <w:shd w:val="clear" w:color="auto" w:fill="auto"/>
          </w:tcPr>
          <w:p w14:paraId="47B7A23A"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0.17</w:t>
            </w:r>
          </w:p>
        </w:tc>
        <w:tc>
          <w:tcPr>
            <w:tcW w:w="992" w:type="dxa"/>
            <w:shd w:val="clear" w:color="auto" w:fill="auto"/>
          </w:tcPr>
          <w:p w14:paraId="6AD773E5"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-0.19 to 0.54</w:t>
            </w:r>
          </w:p>
        </w:tc>
        <w:tc>
          <w:tcPr>
            <w:tcW w:w="567" w:type="dxa"/>
            <w:shd w:val="clear" w:color="auto" w:fill="auto"/>
          </w:tcPr>
          <w:p w14:paraId="6685F673"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0.92</w:t>
            </w:r>
          </w:p>
        </w:tc>
        <w:tc>
          <w:tcPr>
            <w:tcW w:w="709" w:type="dxa"/>
            <w:shd w:val="clear" w:color="auto" w:fill="auto"/>
          </w:tcPr>
          <w:p w14:paraId="3C4C8719"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0.36</w:t>
            </w:r>
          </w:p>
        </w:tc>
        <w:tc>
          <w:tcPr>
            <w:tcW w:w="567" w:type="dxa"/>
            <w:shd w:val="clear" w:color="auto" w:fill="auto"/>
          </w:tcPr>
          <w:p w14:paraId="5EE7A472"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11.08</w:t>
            </w:r>
          </w:p>
        </w:tc>
        <w:tc>
          <w:tcPr>
            <w:tcW w:w="567" w:type="dxa"/>
            <w:shd w:val="clear" w:color="auto" w:fill="auto"/>
          </w:tcPr>
          <w:p w14:paraId="779C857F" w14:textId="77777777" w:rsidR="0064073B" w:rsidRPr="00EB713E"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B713E">
              <w:rPr>
                <w:rFonts w:cstheme="minorHAnsi"/>
                <w:sz w:val="14"/>
                <w:szCs w:val="14"/>
              </w:rPr>
              <w:t>0.01</w:t>
            </w:r>
          </w:p>
        </w:tc>
        <w:tc>
          <w:tcPr>
            <w:tcW w:w="708" w:type="dxa"/>
            <w:shd w:val="clear" w:color="auto" w:fill="auto"/>
          </w:tcPr>
          <w:p w14:paraId="4ABA6268"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0.09</w:t>
            </w:r>
          </w:p>
        </w:tc>
        <w:tc>
          <w:tcPr>
            <w:tcW w:w="567" w:type="dxa"/>
            <w:shd w:val="clear" w:color="auto" w:fill="auto"/>
          </w:tcPr>
          <w:p w14:paraId="6B5E00A0"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73</w:t>
            </w:r>
          </w:p>
        </w:tc>
        <w:tc>
          <w:tcPr>
            <w:tcW w:w="851" w:type="dxa"/>
            <w:shd w:val="clear" w:color="auto" w:fill="auto"/>
          </w:tcPr>
          <w:p w14:paraId="104AF9F5" w14:textId="77777777" w:rsidR="0064073B" w:rsidRDefault="0064073B" w:rsidP="00B145FD">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0.37</w:t>
            </w:r>
          </w:p>
        </w:tc>
      </w:tr>
      <w:tr w:rsidR="0064073B" w14:paraId="402B9A93" w14:textId="77777777" w:rsidTr="00B145F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D4CB1E" w14:textId="77777777" w:rsidR="0064073B" w:rsidRDefault="0064073B" w:rsidP="00B145FD">
            <w:pPr>
              <w:pStyle w:val="TableParagraph"/>
              <w:rPr>
                <w:rFonts w:cstheme="minorHAnsi"/>
                <w:sz w:val="14"/>
                <w:szCs w:val="14"/>
              </w:rPr>
            </w:pPr>
            <w:r>
              <w:rPr>
                <w:rFonts w:cstheme="minorHAnsi"/>
                <w:sz w:val="14"/>
                <w:szCs w:val="14"/>
              </w:rPr>
              <w:t>Verbal Fluency</w:t>
            </w:r>
          </w:p>
        </w:tc>
        <w:tc>
          <w:tcPr>
            <w:tcW w:w="567" w:type="dxa"/>
            <w:shd w:val="clear" w:color="auto" w:fill="auto"/>
          </w:tcPr>
          <w:p w14:paraId="4A810202"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w:t>
            </w:r>
          </w:p>
        </w:tc>
        <w:tc>
          <w:tcPr>
            <w:tcW w:w="993" w:type="dxa"/>
            <w:shd w:val="clear" w:color="auto" w:fill="auto"/>
          </w:tcPr>
          <w:p w14:paraId="5236E4D6"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-0.08</w:t>
            </w:r>
          </w:p>
        </w:tc>
        <w:tc>
          <w:tcPr>
            <w:tcW w:w="992" w:type="dxa"/>
            <w:shd w:val="clear" w:color="auto" w:fill="auto"/>
          </w:tcPr>
          <w:p w14:paraId="1EF5C4FA"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0.23 to 0.06</w:t>
            </w:r>
          </w:p>
        </w:tc>
        <w:tc>
          <w:tcPr>
            <w:tcW w:w="567" w:type="dxa"/>
            <w:shd w:val="clear" w:color="auto" w:fill="auto"/>
          </w:tcPr>
          <w:p w14:paraId="55927F7D"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-1.09</w:t>
            </w:r>
          </w:p>
        </w:tc>
        <w:tc>
          <w:tcPr>
            <w:tcW w:w="709" w:type="dxa"/>
            <w:shd w:val="clear" w:color="auto" w:fill="auto"/>
          </w:tcPr>
          <w:p w14:paraId="7031C1FD"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0.27</w:t>
            </w:r>
          </w:p>
        </w:tc>
        <w:tc>
          <w:tcPr>
            <w:tcW w:w="567" w:type="dxa"/>
            <w:shd w:val="clear" w:color="auto" w:fill="auto"/>
          </w:tcPr>
          <w:p w14:paraId="3FEBF01C"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6.28</w:t>
            </w:r>
          </w:p>
        </w:tc>
        <w:tc>
          <w:tcPr>
            <w:tcW w:w="567" w:type="dxa"/>
            <w:shd w:val="clear" w:color="auto" w:fill="auto"/>
          </w:tcPr>
          <w:p w14:paraId="59673CE9" w14:textId="77777777" w:rsidR="0064073B" w:rsidRPr="00EB713E"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B713E">
              <w:rPr>
                <w:rFonts w:cstheme="minorHAnsi"/>
                <w:sz w:val="14"/>
                <w:szCs w:val="14"/>
              </w:rPr>
              <w:t>0.28</w:t>
            </w:r>
          </w:p>
        </w:tc>
        <w:tc>
          <w:tcPr>
            <w:tcW w:w="708" w:type="dxa"/>
            <w:shd w:val="clear" w:color="auto" w:fill="auto"/>
          </w:tcPr>
          <w:p w14:paraId="68988F35"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567" w:type="dxa"/>
            <w:shd w:val="clear" w:color="auto" w:fill="auto"/>
          </w:tcPr>
          <w:p w14:paraId="3FBAD8EB"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20</w:t>
            </w:r>
          </w:p>
        </w:tc>
        <w:tc>
          <w:tcPr>
            <w:tcW w:w="851" w:type="dxa"/>
            <w:shd w:val="clear" w:color="auto" w:fill="auto"/>
          </w:tcPr>
          <w:p w14:paraId="7E208217" w14:textId="77777777" w:rsidR="0064073B" w:rsidRDefault="0064073B" w:rsidP="00B145FD">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0.86</w:t>
            </w:r>
          </w:p>
        </w:tc>
      </w:tr>
      <w:tr w:rsidR="0064073B" w14:paraId="6B88300B" w14:textId="77777777" w:rsidTr="00B1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11"/>
            <w:shd w:val="clear" w:color="auto" w:fill="DEEAF6" w:themeFill="accent5" w:themeFillTint="33"/>
          </w:tcPr>
          <w:p w14:paraId="63D5DABB" w14:textId="77777777" w:rsidR="0064073B" w:rsidRDefault="0064073B" w:rsidP="00B145FD">
            <w:pPr>
              <w:pStyle w:val="TableParagraph"/>
              <w:tabs>
                <w:tab w:val="left" w:pos="330"/>
              </w:tabs>
              <w:spacing w:before="0"/>
              <w:rPr>
                <w:b w:val="0"/>
                <w:bCs w:val="0"/>
                <w:color w:val="231F1F"/>
                <w:w w:val="110"/>
                <w:sz w:val="12"/>
              </w:rPr>
            </w:pPr>
            <w:r>
              <w:rPr>
                <w:color w:val="231F1F"/>
                <w:w w:val="110"/>
                <w:sz w:val="12"/>
              </w:rPr>
              <w:t>Estimated effect (g) = pooled effect of patient-control difference in change scores for studies with patient and control groups</w:t>
            </w:r>
          </w:p>
          <w:p w14:paraId="1E353644" w14:textId="77777777" w:rsidR="0064073B" w:rsidRDefault="0064073B" w:rsidP="00B145FD">
            <w:pPr>
              <w:autoSpaceDE w:val="0"/>
              <w:autoSpaceDN w:val="0"/>
              <w:adjustRightInd w:val="0"/>
              <w:rPr>
                <w:rFonts w:ascii="Gill Sans MT" w:hAnsi="Gill Sans MT" w:cs="TimesNewRomanMTStd"/>
                <w:b w:val="0"/>
                <w:bCs w:val="0"/>
                <w:sz w:val="12"/>
                <w:szCs w:val="12"/>
                <w:lang w:eastAsia="en-US"/>
              </w:rPr>
            </w:pPr>
            <w:r>
              <w:rPr>
                <w:rFonts w:ascii="Gill Sans MT" w:hAnsi="Gill Sans MT" w:cs="TimesNewRomanMTStd-Italic"/>
                <w:i/>
                <w:iCs/>
                <w:sz w:val="12"/>
                <w:szCs w:val="12"/>
                <w:lang w:eastAsia="en-US"/>
              </w:rPr>
              <w:t>Q =</w:t>
            </w:r>
            <w:r w:rsidRPr="001B0715">
              <w:rPr>
                <w:rFonts w:ascii="Gill Sans MT" w:hAnsi="Gill Sans MT" w:cs="TimesNewRomanMTStd"/>
                <w:sz w:val="12"/>
                <w:szCs w:val="12"/>
                <w:lang w:eastAsia="en-US"/>
              </w:rPr>
              <w:t xml:space="preserve"> measure </w:t>
            </w:r>
            <w:r>
              <w:rPr>
                <w:rFonts w:ascii="Gill Sans MT" w:hAnsi="Gill Sans MT" w:cs="TimesNewRomanMTStd"/>
                <w:sz w:val="12"/>
                <w:szCs w:val="12"/>
                <w:lang w:eastAsia="en-US"/>
              </w:rPr>
              <w:t xml:space="preserve">of </w:t>
            </w:r>
            <w:r w:rsidRPr="001B0715">
              <w:rPr>
                <w:rFonts w:ascii="Gill Sans MT" w:hAnsi="Gill Sans MT" w:cs="TimesNewRomanMTStd"/>
                <w:sz w:val="12"/>
                <w:szCs w:val="12"/>
                <w:lang w:eastAsia="en-US"/>
              </w:rPr>
              <w:t>the heterogeneity of the distribution of effec</w:t>
            </w:r>
            <w:r>
              <w:rPr>
                <w:rFonts w:ascii="Gill Sans MT" w:hAnsi="Gill Sans MT" w:cs="TimesNewRomanMTStd"/>
                <w:sz w:val="12"/>
                <w:szCs w:val="12"/>
                <w:lang w:eastAsia="en-US"/>
              </w:rPr>
              <w:t>t size</w:t>
            </w:r>
          </w:p>
          <w:p w14:paraId="7A6F8B9E" w14:textId="77777777" w:rsidR="0064073B" w:rsidRPr="001B0715" w:rsidRDefault="0064073B" w:rsidP="00B145FD">
            <w:pPr>
              <w:autoSpaceDE w:val="0"/>
              <w:autoSpaceDN w:val="0"/>
              <w:adjustRightInd w:val="0"/>
              <w:rPr>
                <w:rFonts w:ascii="Gill Sans MT" w:hAnsi="Gill Sans MT" w:cs="TimesNewRomanMTStd"/>
                <w:sz w:val="12"/>
                <w:szCs w:val="12"/>
                <w:lang w:eastAsia="en-US"/>
              </w:rPr>
            </w:pPr>
            <w:r w:rsidRPr="001B0715">
              <w:rPr>
                <w:rFonts w:ascii="Gill Sans MT" w:hAnsi="Gill Sans MT" w:cs="TimesNewRomanMTStd"/>
                <w:sz w:val="12"/>
                <w:szCs w:val="12"/>
                <w:lang w:eastAsia="en-US"/>
              </w:rPr>
              <w:t>I</w:t>
            </w:r>
            <w:r w:rsidRPr="001B0715">
              <w:rPr>
                <w:rFonts w:ascii="Gill Sans MT" w:hAnsi="Gill Sans MT" w:cs="TimesNewRomanMTStd"/>
                <w:sz w:val="12"/>
                <w:szCs w:val="12"/>
                <w:vertAlign w:val="superscript"/>
                <w:lang w:eastAsia="en-US"/>
              </w:rPr>
              <w:t xml:space="preserve">2 </w:t>
            </w:r>
            <w:r w:rsidRPr="001B0715">
              <w:rPr>
                <w:rFonts w:ascii="Gill Sans MT" w:hAnsi="Gill Sans MT" w:cs="TimesNewRomanMTStd"/>
                <w:sz w:val="12"/>
                <w:szCs w:val="12"/>
                <w:lang w:eastAsia="en-US"/>
              </w:rPr>
              <w:t xml:space="preserve">= quantifies of the </w:t>
            </w:r>
            <w:r>
              <w:rPr>
                <w:rFonts w:ascii="Gill Sans MT" w:hAnsi="Gill Sans MT" w:cs="TimesNewRomanMTStd"/>
                <w:sz w:val="12"/>
                <w:szCs w:val="12"/>
                <w:lang w:eastAsia="en-US"/>
              </w:rPr>
              <w:t>percentage of total variation across studies due to heterogeneity</w:t>
            </w:r>
          </w:p>
          <w:p w14:paraId="244C2017" w14:textId="77777777" w:rsidR="0064073B" w:rsidRDefault="0064073B" w:rsidP="00B145FD">
            <w:pPr>
              <w:pStyle w:val="TableParagraph"/>
              <w:tabs>
                <w:tab w:val="left" w:pos="330"/>
              </w:tabs>
              <w:spacing w:before="0"/>
              <w:rPr>
                <w:b w:val="0"/>
                <w:bCs w:val="0"/>
                <w:color w:val="231F1F"/>
                <w:w w:val="110"/>
                <w:sz w:val="12"/>
              </w:rPr>
            </w:pPr>
            <w:r>
              <w:rPr>
                <w:color w:val="231F1F"/>
                <w:w w:val="110"/>
                <w:sz w:val="12"/>
              </w:rPr>
              <w:t>Bias = p value of Egger’s test</w:t>
            </w:r>
          </w:p>
          <w:p w14:paraId="1777D738" w14:textId="77777777" w:rsidR="0064073B" w:rsidRDefault="0064073B" w:rsidP="00B145FD">
            <w:pPr>
              <w:pStyle w:val="TableParagraph"/>
              <w:tabs>
                <w:tab w:val="left" w:pos="330"/>
              </w:tabs>
              <w:spacing w:before="0"/>
              <w:rPr>
                <w:rFonts w:cstheme="minorHAnsi"/>
                <w:sz w:val="14"/>
                <w:szCs w:val="14"/>
              </w:rPr>
            </w:pPr>
            <w:r>
              <w:rPr>
                <w:sz w:val="12"/>
              </w:rPr>
              <w:t>Results reported before any exclusion of outliers</w:t>
            </w:r>
          </w:p>
        </w:tc>
      </w:tr>
    </w:tbl>
    <w:p w14:paraId="19CDE82A" w14:textId="77777777" w:rsidR="0064073B" w:rsidRDefault="0064073B" w:rsidP="00402D08">
      <w:pPr>
        <w:pStyle w:val="p"/>
        <w:shd w:val="clear" w:color="auto" w:fill="FFFFFF"/>
        <w:spacing w:before="0" w:beforeAutospacing="0" w:line="360" w:lineRule="auto"/>
        <w:jc w:val="both"/>
        <w:textAlignment w:val="baseline"/>
        <w:rPr>
          <w:rFonts w:asciiTheme="minorHAnsi" w:hAnsiTheme="minorHAnsi" w:cstheme="minorHAnsi"/>
          <w:color w:val="333333"/>
          <w:sz w:val="22"/>
          <w:szCs w:val="22"/>
          <w:shd w:val="clear" w:color="auto" w:fill="FFFFFF"/>
        </w:rPr>
      </w:pPr>
    </w:p>
    <w:p w14:paraId="3BD0A434" w14:textId="517C55CF" w:rsidR="00D203F5" w:rsidRDefault="00D203F5" w:rsidP="0049307F">
      <w:pPr>
        <w:rPr>
          <w:rFonts w:asciiTheme="minorHAnsi" w:hAnsiTheme="minorHAnsi" w:cstheme="minorHAnsi"/>
          <w:b/>
          <w:bCs/>
          <w:i/>
          <w:iCs/>
          <w:sz w:val="22"/>
          <w:szCs w:val="22"/>
        </w:rPr>
      </w:pPr>
    </w:p>
    <w:p w14:paraId="29F4C5E2" w14:textId="26ED8151" w:rsidR="00257FBD" w:rsidRDefault="00257FBD" w:rsidP="0049307F">
      <w:pPr>
        <w:rPr>
          <w:rFonts w:asciiTheme="minorHAnsi" w:hAnsiTheme="minorHAnsi" w:cstheme="minorHAnsi"/>
          <w:b/>
          <w:bCs/>
          <w:i/>
          <w:iCs/>
          <w:sz w:val="22"/>
          <w:szCs w:val="22"/>
        </w:rPr>
      </w:pPr>
    </w:p>
    <w:p w14:paraId="0086D5EC" w14:textId="77777777" w:rsidR="0064073B" w:rsidRDefault="0064073B" w:rsidP="0049307F">
      <w:pPr>
        <w:rPr>
          <w:rFonts w:asciiTheme="minorHAnsi" w:hAnsiTheme="minorHAnsi" w:cstheme="minorHAnsi"/>
          <w:b/>
          <w:bCs/>
          <w:i/>
          <w:iCs/>
          <w:sz w:val="22"/>
          <w:szCs w:val="22"/>
        </w:rPr>
      </w:pPr>
    </w:p>
    <w:p w14:paraId="32D490CA" w14:textId="2D3056C4" w:rsidR="0049307F" w:rsidRDefault="0049307F" w:rsidP="0049307F">
      <w:pPr>
        <w:rPr>
          <w:rFonts w:asciiTheme="minorHAnsi" w:hAnsiTheme="minorHAnsi" w:cstheme="minorHAnsi"/>
          <w:b/>
          <w:bCs/>
          <w:i/>
          <w:iCs/>
          <w:sz w:val="22"/>
          <w:szCs w:val="22"/>
        </w:rPr>
      </w:pPr>
    </w:p>
    <w:p w14:paraId="327D73E5" w14:textId="11D3F81A" w:rsidR="003B0E56" w:rsidRDefault="003B0E56" w:rsidP="0049307F">
      <w:pPr>
        <w:rPr>
          <w:rFonts w:asciiTheme="minorHAnsi" w:hAnsiTheme="minorHAnsi" w:cstheme="minorHAnsi"/>
          <w:b/>
          <w:bCs/>
          <w:i/>
          <w:iCs/>
          <w:sz w:val="22"/>
          <w:szCs w:val="22"/>
        </w:rPr>
      </w:pPr>
    </w:p>
    <w:p w14:paraId="0BE1C41B" w14:textId="6F2CFE4C" w:rsidR="003B0E56" w:rsidRDefault="003B0E56" w:rsidP="0049307F">
      <w:pPr>
        <w:rPr>
          <w:rFonts w:asciiTheme="minorHAnsi" w:hAnsiTheme="minorHAnsi" w:cstheme="minorHAnsi"/>
          <w:b/>
          <w:bCs/>
          <w:i/>
          <w:iCs/>
          <w:sz w:val="22"/>
          <w:szCs w:val="22"/>
        </w:rPr>
      </w:pPr>
    </w:p>
    <w:p w14:paraId="2C24962F" w14:textId="12A24432" w:rsidR="003B0E56" w:rsidRDefault="003B0E56" w:rsidP="0049307F">
      <w:pPr>
        <w:rPr>
          <w:rFonts w:asciiTheme="minorHAnsi" w:hAnsiTheme="minorHAnsi" w:cstheme="minorHAnsi"/>
          <w:b/>
          <w:bCs/>
          <w:i/>
          <w:iCs/>
          <w:sz w:val="22"/>
          <w:szCs w:val="22"/>
        </w:rPr>
      </w:pPr>
    </w:p>
    <w:p w14:paraId="1C2B616E" w14:textId="7B4258D1" w:rsidR="003B0E56" w:rsidRPr="00F10786" w:rsidRDefault="003B0E56" w:rsidP="003B0E56">
      <w:pPr>
        <w:pStyle w:val="Heading2"/>
        <w:rPr>
          <w:b/>
          <w:bCs/>
          <w:color w:val="auto"/>
        </w:rPr>
      </w:pPr>
      <w:r>
        <w:rPr>
          <w:b/>
          <w:bCs/>
          <w:color w:val="auto"/>
        </w:rPr>
        <w:t>S</w:t>
      </w:r>
      <w:r w:rsidR="00CA0826">
        <w:rPr>
          <w:b/>
          <w:bCs/>
          <w:color w:val="auto"/>
        </w:rPr>
        <w:t>6</w:t>
      </w:r>
      <w:r>
        <w:rPr>
          <w:b/>
          <w:bCs/>
          <w:color w:val="auto"/>
        </w:rPr>
        <w:t xml:space="preserve"> - </w:t>
      </w:r>
      <w:r w:rsidRPr="00F10786">
        <w:rPr>
          <w:b/>
          <w:bCs/>
          <w:color w:val="auto"/>
        </w:rPr>
        <w:t>Forest Plots for Patient Domain Meta-analyses (Scores to the left of 0 represent worse performance at follow-up, scores to the right represent improvement)</w:t>
      </w:r>
    </w:p>
    <w:p w14:paraId="4745871C" w14:textId="77777777" w:rsidR="003B0E56" w:rsidRPr="001B0715" w:rsidRDefault="003B0E56" w:rsidP="003B0E56">
      <w:pPr>
        <w:rPr>
          <w:lang w:eastAsia="en-US"/>
        </w:rPr>
      </w:pPr>
    </w:p>
    <w:p w14:paraId="515D2852" w14:textId="77777777" w:rsidR="003B0E56" w:rsidRDefault="003B0E56" w:rsidP="003B0E56">
      <w:pPr>
        <w:pStyle w:val="Heading2"/>
        <w:jc w:val="both"/>
      </w:pPr>
      <w:r>
        <w:t xml:space="preserve">      Speed of Processing</w:t>
      </w:r>
    </w:p>
    <w:p w14:paraId="7DE0A1E2" w14:textId="77777777" w:rsidR="003B0E56" w:rsidRDefault="003B0E56" w:rsidP="003B0E56">
      <w:pPr>
        <w:spacing w:after="160" w:line="259" w:lineRule="auto"/>
        <w:rPr>
          <w:rFonts w:ascii="AdvTT6489ba6c" w:hAnsi="AdvTT6489ba6c" w:cs="AdvTT6489ba6c"/>
          <w:sz w:val="16"/>
          <w:szCs w:val="16"/>
        </w:rPr>
      </w:pPr>
      <w:r>
        <w:rPr>
          <w:noProof/>
        </w:rPr>
        <w:drawing>
          <wp:inline distT="0" distB="0" distL="0" distR="0" wp14:anchorId="108EF930" wp14:editId="57FA70C4">
            <wp:extent cx="5647690" cy="285638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1597" cy="2858358"/>
                    </a:xfrm>
                    <a:prstGeom prst="rect">
                      <a:avLst/>
                    </a:prstGeom>
                  </pic:spPr>
                </pic:pic>
              </a:graphicData>
            </a:graphic>
          </wp:inline>
        </w:drawing>
      </w:r>
      <w:r>
        <w:rPr>
          <w:rFonts w:ascii="AdvTT6489ba6c" w:hAnsi="AdvTT6489ba6c" w:cs="AdvTT6489ba6c"/>
          <w:sz w:val="16"/>
          <w:szCs w:val="16"/>
        </w:rPr>
        <w:t xml:space="preserve">Forest plot showing change in speed of processing in the patient samples (SMD = Hedges’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test; diamond = overall estimate.</w:t>
      </w:r>
    </w:p>
    <w:p w14:paraId="2DAF61F9" w14:textId="77777777" w:rsidR="003B0E56" w:rsidRDefault="003B0E56" w:rsidP="003B0E56">
      <w:pPr>
        <w:spacing w:after="160" w:line="259" w:lineRule="auto"/>
        <w:jc w:val="center"/>
        <w:rPr>
          <w:rFonts w:ascii="AdvTT6489ba6c" w:hAnsi="AdvTT6489ba6c" w:cs="AdvTT6489ba6c"/>
          <w:sz w:val="16"/>
          <w:szCs w:val="16"/>
        </w:rPr>
      </w:pPr>
    </w:p>
    <w:p w14:paraId="3C4E6580" w14:textId="77777777" w:rsidR="003B0E56" w:rsidRDefault="003B0E56" w:rsidP="003B0E56">
      <w:pPr>
        <w:pStyle w:val="Heading2"/>
      </w:pPr>
      <w:r>
        <w:t>Reasoning and Problem Solving</w:t>
      </w:r>
    </w:p>
    <w:p w14:paraId="2698A363" w14:textId="77777777" w:rsidR="003B0E56" w:rsidRPr="00082025" w:rsidRDefault="003B0E56" w:rsidP="003B0E56">
      <w:pPr>
        <w:jc w:val="center"/>
      </w:pPr>
      <w:r>
        <w:rPr>
          <w:noProof/>
        </w:rPr>
        <w:drawing>
          <wp:inline distT="0" distB="0" distL="0" distR="0" wp14:anchorId="3DC4F03C" wp14:editId="47411041">
            <wp:extent cx="5731510" cy="36322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32200"/>
                    </a:xfrm>
                    <a:prstGeom prst="rect">
                      <a:avLst/>
                    </a:prstGeom>
                  </pic:spPr>
                </pic:pic>
              </a:graphicData>
            </a:graphic>
          </wp:inline>
        </w:drawing>
      </w:r>
    </w:p>
    <w:p w14:paraId="48C0D62B" w14:textId="77777777" w:rsidR="003B0E56" w:rsidRPr="004906A9" w:rsidRDefault="003B0E56" w:rsidP="003B0E56"/>
    <w:p w14:paraId="28E51B38" w14:textId="77777777" w:rsidR="003B0E56" w:rsidRDefault="003B0E56" w:rsidP="003B0E56">
      <w:pPr>
        <w:rPr>
          <w:rFonts w:ascii="AdvTT6489ba6c" w:hAnsi="AdvTT6489ba6c" w:cs="AdvTT6489ba6c"/>
          <w:sz w:val="16"/>
          <w:szCs w:val="16"/>
        </w:rPr>
      </w:pPr>
      <w:r>
        <w:rPr>
          <w:rFonts w:ascii="AdvTT6489ba6c" w:hAnsi="AdvTT6489ba6c" w:cs="AdvTT6489ba6c"/>
          <w:sz w:val="16"/>
          <w:szCs w:val="16"/>
        </w:rPr>
        <w:t xml:space="preserve">Forest plot showing change in Reasoning and Problem Solving in the patient samples (SMD = Hedges’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 xml:space="preserve">test; diamond = overall estimate. </w:t>
      </w:r>
    </w:p>
    <w:p w14:paraId="785206E3" w14:textId="77777777" w:rsidR="003B0E56" w:rsidRDefault="003B0E56" w:rsidP="003B0E56">
      <w:pPr>
        <w:rPr>
          <w:rFonts w:ascii="AdvTT6489ba6c" w:hAnsi="AdvTT6489ba6c" w:cs="AdvTT6489ba6c"/>
          <w:sz w:val="16"/>
          <w:szCs w:val="16"/>
        </w:rPr>
      </w:pPr>
    </w:p>
    <w:p w14:paraId="7DDF209B" w14:textId="77777777" w:rsidR="003B0E56" w:rsidRDefault="003B0E56" w:rsidP="003B0E56">
      <w:pPr>
        <w:rPr>
          <w:rFonts w:ascii="AdvTT6489ba6c" w:hAnsi="AdvTT6489ba6c" w:cs="AdvTT6489ba6c"/>
          <w:sz w:val="16"/>
          <w:szCs w:val="16"/>
        </w:rPr>
      </w:pPr>
    </w:p>
    <w:p w14:paraId="73F2DB1C" w14:textId="77777777" w:rsidR="003B0E56" w:rsidRDefault="003B0E56" w:rsidP="003B0E56"/>
    <w:p w14:paraId="46CCA44D" w14:textId="77777777" w:rsidR="003B0E56" w:rsidRDefault="003B0E56" w:rsidP="003B0E56">
      <w:pPr>
        <w:pStyle w:val="Heading3"/>
      </w:pPr>
      <w:r>
        <w:rPr>
          <w:b/>
          <w:bCs/>
        </w:rPr>
        <w:t xml:space="preserve"> </w:t>
      </w:r>
      <w:r w:rsidRPr="009674C8">
        <w:t xml:space="preserve">Attention and Vigilance </w:t>
      </w:r>
    </w:p>
    <w:p w14:paraId="33C803CD" w14:textId="77777777" w:rsidR="003B0E56" w:rsidRDefault="003B0E56" w:rsidP="003B0E56">
      <w:pPr>
        <w:jc w:val="center"/>
      </w:pPr>
      <w:r>
        <w:rPr>
          <w:noProof/>
        </w:rPr>
        <w:drawing>
          <wp:inline distT="0" distB="0" distL="0" distR="0" wp14:anchorId="26195B04" wp14:editId="35C57448">
            <wp:extent cx="5731510" cy="28409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840990"/>
                    </a:xfrm>
                    <a:prstGeom prst="rect">
                      <a:avLst/>
                    </a:prstGeom>
                  </pic:spPr>
                </pic:pic>
              </a:graphicData>
            </a:graphic>
          </wp:inline>
        </w:drawing>
      </w:r>
    </w:p>
    <w:p w14:paraId="1B46A38B" w14:textId="77777777" w:rsidR="003B0E56" w:rsidRDefault="003B0E56" w:rsidP="003B0E56">
      <w:pPr>
        <w:autoSpaceDE w:val="0"/>
        <w:autoSpaceDN w:val="0"/>
        <w:adjustRightInd w:val="0"/>
      </w:pPr>
      <w:r>
        <w:rPr>
          <w:rFonts w:ascii="AdvTT6489ba6c" w:hAnsi="AdvTT6489ba6c" w:cs="AdvTT6489ba6c"/>
          <w:sz w:val="16"/>
          <w:szCs w:val="16"/>
        </w:rPr>
        <w:t>Forest plot showing change in Attention and Vigilance</w:t>
      </w:r>
      <w:r w:rsidRPr="00D94B3F">
        <w:rPr>
          <w:rFonts w:ascii="AdvTT6489ba6c" w:hAnsi="AdvTT6489ba6c" w:cs="AdvTT6489ba6c"/>
          <w:sz w:val="16"/>
          <w:szCs w:val="16"/>
        </w:rPr>
        <w:t xml:space="preserve"> </w:t>
      </w:r>
      <w:r>
        <w:rPr>
          <w:rFonts w:ascii="AdvTT6489ba6c" w:hAnsi="AdvTT6489ba6c" w:cs="AdvTT6489ba6c"/>
          <w:sz w:val="16"/>
          <w:szCs w:val="16"/>
        </w:rPr>
        <w:t xml:space="preserve">in the patient samples (SMD = Hedges’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 xml:space="preserve">test; diamond = overall estimate. </w:t>
      </w:r>
    </w:p>
    <w:p w14:paraId="7FFCDDB0" w14:textId="77777777" w:rsidR="003B0E56" w:rsidRDefault="003B0E56" w:rsidP="003B0E56"/>
    <w:p w14:paraId="22D1B31B" w14:textId="77777777" w:rsidR="003B0E56" w:rsidRDefault="003B0E56" w:rsidP="003B0E56">
      <w:pPr>
        <w:pStyle w:val="Heading2"/>
      </w:pPr>
    </w:p>
    <w:p w14:paraId="61D0EA8C" w14:textId="77777777" w:rsidR="003B0E56" w:rsidRPr="00405CBF" w:rsidRDefault="003B0E56" w:rsidP="003B0E56">
      <w:pPr>
        <w:rPr>
          <w:lang w:eastAsia="en-US"/>
        </w:rPr>
      </w:pPr>
    </w:p>
    <w:p w14:paraId="26C2F199" w14:textId="77777777" w:rsidR="003B0E56" w:rsidRPr="009674C8" w:rsidRDefault="003B0E56" w:rsidP="003B0E56">
      <w:pPr>
        <w:pStyle w:val="Heading2"/>
      </w:pPr>
      <w:r w:rsidRPr="009674C8">
        <w:t>Working Memory</w:t>
      </w:r>
    </w:p>
    <w:p w14:paraId="1FBB5446" w14:textId="77777777" w:rsidR="003B0E56" w:rsidRDefault="003B0E56" w:rsidP="003B0E56"/>
    <w:p w14:paraId="709CC52A" w14:textId="00643DE7" w:rsidR="003B0E56" w:rsidRDefault="003B0E56" w:rsidP="003B0E56">
      <w:pPr>
        <w:jc w:val="center"/>
      </w:pPr>
      <w:r>
        <w:rPr>
          <w:noProof/>
        </w:rPr>
        <w:drawing>
          <wp:inline distT="0" distB="0" distL="0" distR="0" wp14:anchorId="20A77A79" wp14:editId="604BD7F4">
            <wp:extent cx="5814060" cy="2862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4060" cy="2862580"/>
                    </a:xfrm>
                    <a:prstGeom prst="rect">
                      <a:avLst/>
                    </a:prstGeom>
                  </pic:spPr>
                </pic:pic>
              </a:graphicData>
            </a:graphic>
          </wp:inline>
        </w:drawing>
      </w:r>
    </w:p>
    <w:p w14:paraId="4944BDE4" w14:textId="77777777" w:rsidR="003B0E56" w:rsidRDefault="003B0E56" w:rsidP="003B0E56">
      <w:pPr>
        <w:autoSpaceDE w:val="0"/>
        <w:autoSpaceDN w:val="0"/>
        <w:adjustRightInd w:val="0"/>
      </w:pPr>
      <w:r>
        <w:rPr>
          <w:rFonts w:ascii="AdvTT6489ba6c" w:hAnsi="AdvTT6489ba6c" w:cs="AdvTT6489ba6c"/>
          <w:sz w:val="16"/>
          <w:szCs w:val="16"/>
        </w:rPr>
        <w:t xml:space="preserve"> Forest plot showing change in Working Memory in the patient samples (SMD = Hedges’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 xml:space="preserve">test; diamond = overall estimate. </w:t>
      </w:r>
    </w:p>
    <w:p w14:paraId="6D35A160" w14:textId="77777777" w:rsidR="003B0E56" w:rsidRDefault="003B0E56" w:rsidP="003B0E56">
      <w:pPr>
        <w:jc w:val="center"/>
      </w:pPr>
    </w:p>
    <w:p w14:paraId="3D7CE001" w14:textId="77777777" w:rsidR="003B0E56" w:rsidRDefault="003B0E56" w:rsidP="003B0E56">
      <w:pPr>
        <w:jc w:val="center"/>
      </w:pPr>
    </w:p>
    <w:p w14:paraId="7AAA5137" w14:textId="77777777" w:rsidR="003B0E56" w:rsidRDefault="003B0E56" w:rsidP="003B0E56">
      <w:pPr>
        <w:jc w:val="center"/>
      </w:pPr>
    </w:p>
    <w:p w14:paraId="72FA966D" w14:textId="77777777" w:rsidR="003B0E56" w:rsidRDefault="003B0E56" w:rsidP="003B0E56">
      <w:pPr>
        <w:jc w:val="center"/>
      </w:pPr>
    </w:p>
    <w:p w14:paraId="1269BFB9" w14:textId="77777777" w:rsidR="003B0E56" w:rsidRDefault="003B0E56" w:rsidP="003B0E56">
      <w:pPr>
        <w:jc w:val="center"/>
      </w:pPr>
    </w:p>
    <w:p w14:paraId="7DECD3E0" w14:textId="77777777" w:rsidR="003B0E56" w:rsidRDefault="003B0E56" w:rsidP="003B0E56">
      <w:pPr>
        <w:pStyle w:val="Heading2"/>
      </w:pPr>
      <w:r w:rsidRPr="007D0A8E">
        <w:rPr>
          <w:b/>
          <w:bCs/>
        </w:rPr>
        <w:lastRenderedPageBreak/>
        <w:t xml:space="preserve"> </w:t>
      </w:r>
      <w:r>
        <w:t>Verbal Learning and Memory</w:t>
      </w:r>
    </w:p>
    <w:p w14:paraId="01893702" w14:textId="77777777" w:rsidR="003B0E56" w:rsidRDefault="003B0E56" w:rsidP="003B0E56"/>
    <w:p w14:paraId="080FFA4F" w14:textId="77777777" w:rsidR="003B0E56" w:rsidRDefault="003B0E56" w:rsidP="003B0E56">
      <w:pPr>
        <w:jc w:val="center"/>
      </w:pPr>
      <w:r>
        <w:rPr>
          <w:noProof/>
        </w:rPr>
        <w:drawing>
          <wp:inline distT="0" distB="0" distL="0" distR="0" wp14:anchorId="2FE5C94D" wp14:editId="1D6848BF">
            <wp:extent cx="5731510" cy="3105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05150"/>
                    </a:xfrm>
                    <a:prstGeom prst="rect">
                      <a:avLst/>
                    </a:prstGeom>
                  </pic:spPr>
                </pic:pic>
              </a:graphicData>
            </a:graphic>
          </wp:inline>
        </w:drawing>
      </w:r>
    </w:p>
    <w:p w14:paraId="68024D1D" w14:textId="77777777" w:rsidR="003B0E56" w:rsidRDefault="003B0E56" w:rsidP="003B0E56">
      <w:pPr>
        <w:autoSpaceDE w:val="0"/>
        <w:autoSpaceDN w:val="0"/>
        <w:adjustRightInd w:val="0"/>
        <w:rPr>
          <w:rFonts w:ascii="AdvTT6489ba6c" w:hAnsi="AdvTT6489ba6c" w:cs="AdvTT6489ba6c"/>
          <w:sz w:val="16"/>
          <w:szCs w:val="16"/>
        </w:rPr>
      </w:pPr>
      <w:r>
        <w:rPr>
          <w:rFonts w:ascii="AdvTT6489ba6c" w:hAnsi="AdvTT6489ba6c" w:cs="AdvTT6489ba6c"/>
          <w:sz w:val="16"/>
          <w:szCs w:val="16"/>
        </w:rPr>
        <w:t xml:space="preserve">Forest plot showing change in Working Memory in the patient samples (SMD = Hedges’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 xml:space="preserve">test; diamond = overall estimate. </w:t>
      </w:r>
    </w:p>
    <w:p w14:paraId="3B554184" w14:textId="77777777" w:rsidR="003B0E56" w:rsidRDefault="003B0E56" w:rsidP="003B0E56">
      <w:pPr>
        <w:ind w:firstLine="720"/>
        <w:rPr>
          <w:rFonts w:ascii="AdvTT6489ba6c" w:hAnsi="AdvTT6489ba6c" w:cs="AdvTT6489ba6c"/>
          <w:sz w:val="16"/>
          <w:szCs w:val="16"/>
        </w:rPr>
      </w:pPr>
    </w:p>
    <w:p w14:paraId="50BF3D5E" w14:textId="77777777" w:rsidR="003B0E56" w:rsidRDefault="003B0E56" w:rsidP="003B0E56">
      <w:pPr>
        <w:rPr>
          <w:lang w:eastAsia="en-US"/>
        </w:rPr>
      </w:pPr>
    </w:p>
    <w:p w14:paraId="53A225E0" w14:textId="77777777" w:rsidR="003B0E56" w:rsidRDefault="003B0E56" w:rsidP="003B0E56">
      <w:pPr>
        <w:rPr>
          <w:lang w:eastAsia="en-US"/>
        </w:rPr>
      </w:pPr>
    </w:p>
    <w:p w14:paraId="0E93DD57" w14:textId="77777777" w:rsidR="003B0E56" w:rsidRPr="001B0715" w:rsidRDefault="003B0E56" w:rsidP="003B0E56">
      <w:pPr>
        <w:rPr>
          <w:lang w:eastAsia="en-US"/>
        </w:rPr>
      </w:pPr>
    </w:p>
    <w:p w14:paraId="599F19B6" w14:textId="77777777" w:rsidR="003B0E56" w:rsidRPr="00F30026" w:rsidRDefault="003B0E56" w:rsidP="003B0E56"/>
    <w:p w14:paraId="47AA436B" w14:textId="77777777" w:rsidR="003B0E56" w:rsidRDefault="003B0E56" w:rsidP="003B0E56">
      <w:pPr>
        <w:pStyle w:val="Heading2"/>
      </w:pPr>
      <w:r>
        <w:t>Social Cognition</w:t>
      </w:r>
    </w:p>
    <w:p w14:paraId="69E933B7" w14:textId="77777777" w:rsidR="003B0E56" w:rsidRPr="007D0A8E" w:rsidRDefault="003B0E56" w:rsidP="003B0E56">
      <w:pPr>
        <w:jc w:val="center"/>
        <w:rPr>
          <w:b/>
          <w:bCs/>
        </w:rPr>
      </w:pPr>
      <w:r>
        <w:rPr>
          <w:noProof/>
        </w:rPr>
        <w:drawing>
          <wp:inline distT="0" distB="0" distL="0" distR="0" wp14:anchorId="44BB7C96" wp14:editId="67A75EFB">
            <wp:extent cx="5731510" cy="24028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02840"/>
                    </a:xfrm>
                    <a:prstGeom prst="rect">
                      <a:avLst/>
                    </a:prstGeom>
                  </pic:spPr>
                </pic:pic>
              </a:graphicData>
            </a:graphic>
          </wp:inline>
        </w:drawing>
      </w:r>
      <w:r>
        <w:t xml:space="preserve">                    </w:t>
      </w:r>
      <w:r w:rsidRPr="007D0A8E">
        <w:rPr>
          <w:b/>
          <w:bCs/>
        </w:rPr>
        <w:t xml:space="preserve"> </w:t>
      </w:r>
    </w:p>
    <w:p w14:paraId="3271D723" w14:textId="77777777" w:rsidR="003B0E56" w:rsidRDefault="003B0E56" w:rsidP="003B0E56">
      <w:pPr>
        <w:autoSpaceDE w:val="0"/>
        <w:autoSpaceDN w:val="0"/>
        <w:adjustRightInd w:val="0"/>
        <w:rPr>
          <w:rFonts w:ascii="AdvTT6489ba6c" w:hAnsi="AdvTT6489ba6c" w:cs="AdvTT6489ba6c"/>
          <w:sz w:val="16"/>
          <w:szCs w:val="16"/>
        </w:rPr>
      </w:pPr>
      <w:r>
        <w:rPr>
          <w:rFonts w:ascii="AdvTT6489ba6c" w:hAnsi="AdvTT6489ba6c" w:cs="AdvTT6489ba6c"/>
          <w:sz w:val="16"/>
          <w:szCs w:val="16"/>
        </w:rPr>
        <w:t>Forest plot showing change in Social Cognition in the patient samples (SMD = Hedges</w:t>
      </w:r>
      <w:r>
        <w:rPr>
          <w:rFonts w:ascii="AdvTT6489ba6c+20" w:hAnsi="AdvTT6489ba6c+20" w:cs="AdvTT6489ba6c+20"/>
          <w:sz w:val="16"/>
          <w:szCs w:val="16"/>
        </w:rPr>
        <w:t>’</w:t>
      </w:r>
      <w:r>
        <w:rPr>
          <w:rFonts w:ascii="AdvTT6489ba6c" w:hAnsi="AdvTT6489ba6c" w:cs="AdvTT6489ba6c"/>
          <w:sz w:val="16"/>
          <w:szCs w:val="16"/>
        </w:rPr>
        <w:t xml:space="preserve">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test; diamond = overall estimate.</w:t>
      </w:r>
    </w:p>
    <w:p w14:paraId="54572385" w14:textId="77777777" w:rsidR="003B0E56" w:rsidRDefault="003B0E56" w:rsidP="003B0E56">
      <w:pPr>
        <w:autoSpaceDE w:val="0"/>
        <w:autoSpaceDN w:val="0"/>
        <w:adjustRightInd w:val="0"/>
        <w:rPr>
          <w:rFonts w:ascii="AdvTT6489ba6c" w:hAnsi="AdvTT6489ba6c" w:cs="AdvTT6489ba6c"/>
          <w:sz w:val="16"/>
          <w:szCs w:val="16"/>
        </w:rPr>
      </w:pPr>
    </w:p>
    <w:p w14:paraId="2DFA7BEF" w14:textId="77777777" w:rsidR="003B0E56" w:rsidRDefault="003B0E56" w:rsidP="003B0E56">
      <w:pPr>
        <w:autoSpaceDE w:val="0"/>
        <w:autoSpaceDN w:val="0"/>
        <w:adjustRightInd w:val="0"/>
        <w:rPr>
          <w:rFonts w:ascii="AdvTT6489ba6c" w:hAnsi="AdvTT6489ba6c" w:cs="AdvTT6489ba6c"/>
          <w:sz w:val="16"/>
          <w:szCs w:val="16"/>
        </w:rPr>
      </w:pPr>
    </w:p>
    <w:p w14:paraId="7D7158C3" w14:textId="77777777" w:rsidR="003B0E56" w:rsidRDefault="003B0E56" w:rsidP="003B0E56">
      <w:pPr>
        <w:autoSpaceDE w:val="0"/>
        <w:autoSpaceDN w:val="0"/>
        <w:adjustRightInd w:val="0"/>
        <w:rPr>
          <w:rFonts w:ascii="AdvTT6489ba6c" w:hAnsi="AdvTT6489ba6c" w:cs="AdvTT6489ba6c"/>
          <w:sz w:val="16"/>
          <w:szCs w:val="16"/>
        </w:rPr>
      </w:pPr>
    </w:p>
    <w:p w14:paraId="006721FC" w14:textId="77777777" w:rsidR="003B0E56" w:rsidRDefault="003B0E56" w:rsidP="003B0E56">
      <w:pPr>
        <w:autoSpaceDE w:val="0"/>
        <w:autoSpaceDN w:val="0"/>
        <w:adjustRightInd w:val="0"/>
        <w:rPr>
          <w:rFonts w:ascii="AdvTT6489ba6c" w:hAnsi="AdvTT6489ba6c" w:cs="AdvTT6489ba6c"/>
          <w:sz w:val="16"/>
          <w:szCs w:val="16"/>
        </w:rPr>
      </w:pPr>
    </w:p>
    <w:p w14:paraId="0F8F7ED1" w14:textId="77777777" w:rsidR="003B0E56" w:rsidRDefault="003B0E56" w:rsidP="003B0E56">
      <w:pPr>
        <w:autoSpaceDE w:val="0"/>
        <w:autoSpaceDN w:val="0"/>
        <w:adjustRightInd w:val="0"/>
        <w:rPr>
          <w:rFonts w:ascii="AdvTT6489ba6c" w:hAnsi="AdvTT6489ba6c" w:cs="AdvTT6489ba6c"/>
          <w:sz w:val="16"/>
          <w:szCs w:val="16"/>
        </w:rPr>
      </w:pPr>
    </w:p>
    <w:p w14:paraId="0F00C93C" w14:textId="77777777" w:rsidR="003B0E56" w:rsidRDefault="003B0E56" w:rsidP="003B0E56">
      <w:pPr>
        <w:autoSpaceDE w:val="0"/>
        <w:autoSpaceDN w:val="0"/>
        <w:adjustRightInd w:val="0"/>
        <w:rPr>
          <w:rFonts w:ascii="AdvTT6489ba6c" w:hAnsi="AdvTT6489ba6c" w:cs="AdvTT6489ba6c"/>
          <w:sz w:val="16"/>
          <w:szCs w:val="16"/>
        </w:rPr>
      </w:pPr>
    </w:p>
    <w:p w14:paraId="2C34B236" w14:textId="77777777" w:rsidR="003B0E56" w:rsidRDefault="003B0E56" w:rsidP="003B0E56">
      <w:pPr>
        <w:autoSpaceDE w:val="0"/>
        <w:autoSpaceDN w:val="0"/>
        <w:adjustRightInd w:val="0"/>
        <w:rPr>
          <w:rFonts w:ascii="AdvTT6489ba6c" w:hAnsi="AdvTT6489ba6c" w:cs="AdvTT6489ba6c"/>
          <w:sz w:val="16"/>
          <w:szCs w:val="16"/>
        </w:rPr>
      </w:pPr>
    </w:p>
    <w:p w14:paraId="7CA57C1D" w14:textId="77777777" w:rsidR="003B0E56" w:rsidRDefault="003B0E56" w:rsidP="003B0E56">
      <w:pPr>
        <w:autoSpaceDE w:val="0"/>
        <w:autoSpaceDN w:val="0"/>
        <w:adjustRightInd w:val="0"/>
        <w:rPr>
          <w:rFonts w:ascii="AdvTT6489ba6c" w:hAnsi="AdvTT6489ba6c" w:cs="AdvTT6489ba6c"/>
          <w:sz w:val="16"/>
          <w:szCs w:val="16"/>
        </w:rPr>
      </w:pPr>
    </w:p>
    <w:p w14:paraId="73976748" w14:textId="77777777" w:rsidR="003B0E56" w:rsidRDefault="003B0E56" w:rsidP="003B0E56">
      <w:pPr>
        <w:autoSpaceDE w:val="0"/>
        <w:autoSpaceDN w:val="0"/>
        <w:adjustRightInd w:val="0"/>
        <w:rPr>
          <w:rFonts w:ascii="AdvTT6489ba6c" w:hAnsi="AdvTT6489ba6c" w:cs="AdvTT6489ba6c"/>
          <w:sz w:val="16"/>
          <w:szCs w:val="16"/>
        </w:rPr>
      </w:pPr>
    </w:p>
    <w:p w14:paraId="12623403" w14:textId="77777777" w:rsidR="003B0E56" w:rsidRDefault="003B0E56" w:rsidP="003B0E56">
      <w:pPr>
        <w:autoSpaceDE w:val="0"/>
        <w:autoSpaceDN w:val="0"/>
        <w:adjustRightInd w:val="0"/>
        <w:rPr>
          <w:rFonts w:ascii="AdvTT6489ba6c" w:hAnsi="AdvTT6489ba6c" w:cs="AdvTT6489ba6c"/>
          <w:sz w:val="16"/>
          <w:szCs w:val="16"/>
        </w:rPr>
      </w:pPr>
    </w:p>
    <w:p w14:paraId="5C721E7F" w14:textId="77777777" w:rsidR="003B0E56" w:rsidRDefault="003B0E56" w:rsidP="003B0E56">
      <w:pPr>
        <w:autoSpaceDE w:val="0"/>
        <w:autoSpaceDN w:val="0"/>
        <w:adjustRightInd w:val="0"/>
        <w:rPr>
          <w:rFonts w:ascii="AdvTT6489ba6c" w:hAnsi="AdvTT6489ba6c" w:cs="AdvTT6489ba6c"/>
          <w:sz w:val="16"/>
          <w:szCs w:val="16"/>
        </w:rPr>
      </w:pPr>
    </w:p>
    <w:p w14:paraId="2108CBF3" w14:textId="77777777" w:rsidR="003B0E56" w:rsidRDefault="003B0E56" w:rsidP="003B0E56">
      <w:pPr>
        <w:pStyle w:val="Heading2"/>
      </w:pPr>
      <w:r>
        <w:lastRenderedPageBreak/>
        <w:t>Verbal Fluency</w:t>
      </w:r>
    </w:p>
    <w:p w14:paraId="6984ECA3" w14:textId="3ABDBDFC" w:rsidR="003B0E56" w:rsidRDefault="003B0E56" w:rsidP="003B0E56">
      <w:pPr>
        <w:jc w:val="center"/>
      </w:pPr>
      <w:r>
        <w:rPr>
          <w:noProof/>
        </w:rPr>
        <w:drawing>
          <wp:inline distT="0" distB="0" distL="0" distR="0" wp14:anchorId="1C2E329B" wp14:editId="306F811C">
            <wp:extent cx="5731510" cy="29819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81960"/>
                    </a:xfrm>
                    <a:prstGeom prst="rect">
                      <a:avLst/>
                    </a:prstGeom>
                  </pic:spPr>
                </pic:pic>
              </a:graphicData>
            </a:graphic>
          </wp:inline>
        </w:drawing>
      </w:r>
    </w:p>
    <w:p w14:paraId="2B770E5F" w14:textId="77777777" w:rsidR="003B0E56" w:rsidRDefault="003B0E56" w:rsidP="003B0E56">
      <w:pPr>
        <w:autoSpaceDE w:val="0"/>
        <w:autoSpaceDN w:val="0"/>
        <w:adjustRightInd w:val="0"/>
        <w:rPr>
          <w:rFonts w:ascii="AdvTT6489ba6c" w:hAnsi="AdvTT6489ba6c" w:cs="AdvTT6489ba6c"/>
          <w:sz w:val="16"/>
          <w:szCs w:val="16"/>
        </w:rPr>
      </w:pPr>
      <w:r>
        <w:rPr>
          <w:rFonts w:ascii="AdvTT6489ba6c" w:hAnsi="AdvTT6489ba6c" w:cs="AdvTT6489ba6c"/>
          <w:sz w:val="16"/>
          <w:szCs w:val="16"/>
        </w:rPr>
        <w:t>Forest plot showing change in Verbal Fluency</w:t>
      </w:r>
      <w:r w:rsidRPr="00D94B3F">
        <w:rPr>
          <w:rFonts w:ascii="AdvTT6489ba6c" w:hAnsi="AdvTT6489ba6c" w:cs="AdvTT6489ba6c"/>
          <w:sz w:val="16"/>
          <w:szCs w:val="16"/>
        </w:rPr>
        <w:t xml:space="preserve"> </w:t>
      </w:r>
      <w:r>
        <w:rPr>
          <w:rFonts w:ascii="AdvTT6489ba6c" w:hAnsi="AdvTT6489ba6c" w:cs="AdvTT6489ba6c"/>
          <w:sz w:val="16"/>
          <w:szCs w:val="16"/>
        </w:rPr>
        <w:t xml:space="preserve">in the patient samples (SMD = Hedges’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 xml:space="preserve">test; diamond = overall estimate. </w:t>
      </w:r>
    </w:p>
    <w:p w14:paraId="116F0E3C" w14:textId="77777777" w:rsidR="003B0E56" w:rsidRDefault="003B0E56" w:rsidP="003B0E56">
      <w:pPr>
        <w:autoSpaceDE w:val="0"/>
        <w:autoSpaceDN w:val="0"/>
        <w:adjustRightInd w:val="0"/>
        <w:rPr>
          <w:rFonts w:ascii="AdvTT6489ba6c" w:hAnsi="AdvTT6489ba6c" w:cs="AdvTT6489ba6c"/>
          <w:sz w:val="16"/>
          <w:szCs w:val="16"/>
        </w:rPr>
      </w:pPr>
    </w:p>
    <w:p w14:paraId="6C81BE5B" w14:textId="77777777" w:rsidR="003B0E56" w:rsidRDefault="003B0E56" w:rsidP="003B0E56">
      <w:pPr>
        <w:autoSpaceDE w:val="0"/>
        <w:autoSpaceDN w:val="0"/>
        <w:adjustRightInd w:val="0"/>
      </w:pPr>
    </w:p>
    <w:p w14:paraId="4870897E" w14:textId="77777777" w:rsidR="003B0E56" w:rsidRDefault="003B0E56" w:rsidP="003B0E56">
      <w:pPr>
        <w:autoSpaceDE w:val="0"/>
        <w:autoSpaceDN w:val="0"/>
        <w:adjustRightInd w:val="0"/>
      </w:pPr>
    </w:p>
    <w:p w14:paraId="205777EC" w14:textId="77777777" w:rsidR="003B0E56" w:rsidRDefault="003B0E56" w:rsidP="003B0E56">
      <w:pPr>
        <w:autoSpaceDE w:val="0"/>
        <w:autoSpaceDN w:val="0"/>
        <w:adjustRightInd w:val="0"/>
      </w:pPr>
    </w:p>
    <w:p w14:paraId="56A067B5" w14:textId="77777777" w:rsidR="003B0E56" w:rsidRDefault="003B0E56" w:rsidP="003B0E56">
      <w:pPr>
        <w:pStyle w:val="Heading2"/>
      </w:pPr>
    </w:p>
    <w:p w14:paraId="62B775D3" w14:textId="77777777" w:rsidR="003B0E56" w:rsidRDefault="003B0E56" w:rsidP="003B0E56">
      <w:pPr>
        <w:pStyle w:val="Heading2"/>
      </w:pPr>
      <w:r>
        <w:t>Verbal and Language Skills</w:t>
      </w:r>
    </w:p>
    <w:p w14:paraId="33300F26" w14:textId="77777777" w:rsidR="003B0E56" w:rsidRPr="007D0A8E" w:rsidRDefault="003B0E56" w:rsidP="003B0E56">
      <w:pPr>
        <w:rPr>
          <w:b/>
          <w:bCs/>
        </w:rPr>
      </w:pPr>
      <w:r>
        <w:rPr>
          <w:noProof/>
        </w:rPr>
        <w:drawing>
          <wp:inline distT="0" distB="0" distL="0" distR="0" wp14:anchorId="4665E19C" wp14:editId="4D8D0273">
            <wp:extent cx="5731510" cy="16452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645285"/>
                    </a:xfrm>
                    <a:prstGeom prst="rect">
                      <a:avLst/>
                    </a:prstGeom>
                  </pic:spPr>
                </pic:pic>
              </a:graphicData>
            </a:graphic>
          </wp:inline>
        </w:drawing>
      </w:r>
      <w:r>
        <w:rPr>
          <w:b/>
          <w:bCs/>
        </w:rPr>
        <w:t xml:space="preserve">               </w:t>
      </w:r>
    </w:p>
    <w:p w14:paraId="55C1E312" w14:textId="77777777" w:rsidR="003B0E56" w:rsidRDefault="003B0E56" w:rsidP="003B0E56">
      <w:pPr>
        <w:autoSpaceDE w:val="0"/>
        <w:autoSpaceDN w:val="0"/>
        <w:adjustRightInd w:val="0"/>
      </w:pPr>
      <w:r>
        <w:rPr>
          <w:rFonts w:ascii="AdvTT6489ba6c" w:hAnsi="AdvTT6489ba6c" w:cs="AdvTT6489ba6c"/>
          <w:sz w:val="16"/>
          <w:szCs w:val="16"/>
        </w:rPr>
        <w:t>Forest plot showing change in Verbal and Language Skills in the patient samples (SMD = Hedges</w:t>
      </w:r>
      <w:r>
        <w:rPr>
          <w:rFonts w:ascii="AdvTT6489ba6c+20" w:hAnsi="AdvTT6489ba6c+20" w:cs="AdvTT6489ba6c+20"/>
          <w:sz w:val="16"/>
          <w:szCs w:val="16"/>
        </w:rPr>
        <w:t>’</w:t>
      </w:r>
      <w:r>
        <w:rPr>
          <w:rFonts w:ascii="AdvTT6489ba6c" w:hAnsi="AdvTT6489ba6c" w:cs="AdvTT6489ba6c"/>
          <w:sz w:val="16"/>
          <w:szCs w:val="16"/>
        </w:rPr>
        <w:t xml:space="preserve"> g); </w:t>
      </w:r>
      <w:r>
        <w:rPr>
          <w:rFonts w:ascii="AdvTT8b1d421d.I" w:hAnsi="AdvTT8b1d421d.I" w:cs="AdvTT8b1d421d.I"/>
          <w:sz w:val="16"/>
          <w:szCs w:val="16"/>
        </w:rPr>
        <w:t xml:space="preserve">p </w:t>
      </w:r>
      <w:r>
        <w:rPr>
          <w:rFonts w:ascii="AdvTT6489ba6c" w:hAnsi="AdvTT6489ba6c" w:cs="AdvTT6489ba6c"/>
          <w:sz w:val="16"/>
          <w:szCs w:val="16"/>
        </w:rPr>
        <w:t xml:space="preserve">value is for </w:t>
      </w:r>
      <w:r>
        <w:rPr>
          <w:rFonts w:ascii="AdvTT8b1d421d.I" w:hAnsi="AdvTT8b1d421d.I" w:cs="AdvTT8b1d421d.I"/>
          <w:sz w:val="16"/>
          <w:szCs w:val="16"/>
        </w:rPr>
        <w:t xml:space="preserve">Q </w:t>
      </w:r>
      <w:r>
        <w:rPr>
          <w:rFonts w:ascii="AdvTT6489ba6c" w:hAnsi="AdvTT6489ba6c" w:cs="AdvTT6489ba6c"/>
          <w:sz w:val="16"/>
          <w:szCs w:val="16"/>
        </w:rPr>
        <w:t xml:space="preserve">test; diamond = overall estimate. </w:t>
      </w:r>
    </w:p>
    <w:p w14:paraId="0A310135" w14:textId="77777777" w:rsidR="003B0E56" w:rsidRDefault="003B0E56" w:rsidP="003B0E56"/>
    <w:p w14:paraId="150815AA" w14:textId="77777777" w:rsidR="003B0E56" w:rsidRDefault="003B0E56" w:rsidP="003B0E56"/>
    <w:p w14:paraId="7233D234" w14:textId="77777777" w:rsidR="003B0E56" w:rsidRDefault="003B0E56" w:rsidP="003B0E56"/>
    <w:p w14:paraId="4913FE9D" w14:textId="77777777" w:rsidR="003B0E56" w:rsidRDefault="003B0E56" w:rsidP="003B0E56"/>
    <w:p w14:paraId="1F1BB244" w14:textId="77777777" w:rsidR="003B0E56" w:rsidRDefault="003B0E56" w:rsidP="003B0E56"/>
    <w:p w14:paraId="04929D65" w14:textId="77777777" w:rsidR="003B0E56" w:rsidRDefault="003B0E56" w:rsidP="003B0E56"/>
    <w:p w14:paraId="07ACD222" w14:textId="77777777" w:rsidR="003B0E56" w:rsidRDefault="003B0E56" w:rsidP="003B0E56"/>
    <w:p w14:paraId="0C061CCD" w14:textId="77777777" w:rsidR="003B0E56" w:rsidRDefault="003B0E56" w:rsidP="003B0E56"/>
    <w:p w14:paraId="618B8BA9" w14:textId="77777777" w:rsidR="003B0E56" w:rsidRDefault="003B0E56" w:rsidP="003B0E56"/>
    <w:p w14:paraId="4179AC29" w14:textId="77777777" w:rsidR="003B0E56" w:rsidRDefault="003B0E56" w:rsidP="003B0E56"/>
    <w:p w14:paraId="73CE6B98" w14:textId="77777777" w:rsidR="003B0E56" w:rsidRDefault="003B0E56" w:rsidP="003B0E56"/>
    <w:p w14:paraId="5102AA18" w14:textId="77777777" w:rsidR="003B0E56" w:rsidRDefault="003B0E56" w:rsidP="003B0E56"/>
    <w:p w14:paraId="6E442891" w14:textId="77777777" w:rsidR="003B0E56" w:rsidRPr="000C5E64" w:rsidRDefault="003B0E56" w:rsidP="003B0E56">
      <w:pPr>
        <w:pStyle w:val="Heading2"/>
      </w:pPr>
      <w:r w:rsidRPr="000C5E64">
        <w:lastRenderedPageBreak/>
        <w:t>Global Cognition – Patients vs Controls</w:t>
      </w:r>
    </w:p>
    <w:p w14:paraId="47D53850" w14:textId="77777777" w:rsidR="003B0E56" w:rsidRPr="000C5E64" w:rsidRDefault="003B0E56" w:rsidP="003B0E56"/>
    <w:p w14:paraId="59DE35CB" w14:textId="77777777" w:rsidR="003B0E56" w:rsidRPr="000C5E64" w:rsidRDefault="003B0E56" w:rsidP="003B0E56">
      <w:r w:rsidRPr="000C5E64">
        <w:rPr>
          <w:noProof/>
        </w:rPr>
        <w:drawing>
          <wp:inline distT="0" distB="0" distL="0" distR="0" wp14:anchorId="35A3DB62" wp14:editId="6A23FDC4">
            <wp:extent cx="5379720" cy="3055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720" cy="3055620"/>
                    </a:xfrm>
                    <a:prstGeom prst="rect">
                      <a:avLst/>
                    </a:prstGeom>
                    <a:noFill/>
                    <a:ln>
                      <a:noFill/>
                    </a:ln>
                  </pic:spPr>
                </pic:pic>
              </a:graphicData>
            </a:graphic>
          </wp:inline>
        </w:drawing>
      </w:r>
    </w:p>
    <w:p w14:paraId="3CC299B1" w14:textId="77777777" w:rsidR="003B0E56" w:rsidRDefault="003B0E56" w:rsidP="003B0E56">
      <w:pPr>
        <w:autoSpaceDE w:val="0"/>
        <w:autoSpaceDN w:val="0"/>
        <w:adjustRightInd w:val="0"/>
      </w:pPr>
      <w:r w:rsidRPr="000C5E64">
        <w:rPr>
          <w:rFonts w:ascii="AdvTT6489ba6c" w:hAnsi="AdvTT6489ba6c" w:cs="AdvTT6489ba6c"/>
          <w:sz w:val="16"/>
          <w:szCs w:val="16"/>
        </w:rPr>
        <w:t>Forest plot showing comparison of change in Global Cognition in patients vs controls for studies including a healthy control group (SMD = Hedges</w:t>
      </w:r>
      <w:r w:rsidRPr="000C5E64">
        <w:rPr>
          <w:rFonts w:ascii="AdvTT6489ba6c+20" w:hAnsi="AdvTT6489ba6c+20" w:cs="AdvTT6489ba6c+20"/>
          <w:sz w:val="16"/>
          <w:szCs w:val="16"/>
        </w:rPr>
        <w:t>’</w:t>
      </w:r>
      <w:r w:rsidRPr="000C5E64">
        <w:rPr>
          <w:rFonts w:ascii="AdvTT6489ba6c" w:hAnsi="AdvTT6489ba6c" w:cs="AdvTT6489ba6c"/>
          <w:sz w:val="16"/>
          <w:szCs w:val="16"/>
        </w:rPr>
        <w:t xml:space="preserve"> g); </w:t>
      </w:r>
      <w:r w:rsidRPr="000C5E64">
        <w:rPr>
          <w:rFonts w:ascii="AdvTT8b1d421d.I" w:hAnsi="AdvTT8b1d421d.I" w:cs="AdvTT8b1d421d.I"/>
          <w:sz w:val="16"/>
          <w:szCs w:val="16"/>
        </w:rPr>
        <w:t xml:space="preserve">p </w:t>
      </w:r>
      <w:r w:rsidRPr="000C5E64">
        <w:rPr>
          <w:rFonts w:ascii="AdvTT6489ba6c" w:hAnsi="AdvTT6489ba6c" w:cs="AdvTT6489ba6c"/>
          <w:sz w:val="16"/>
          <w:szCs w:val="16"/>
        </w:rPr>
        <w:t xml:space="preserve">value is for </w:t>
      </w:r>
      <w:r w:rsidRPr="000C5E64">
        <w:rPr>
          <w:rFonts w:ascii="AdvTT8b1d421d.I" w:hAnsi="AdvTT8b1d421d.I" w:cs="AdvTT8b1d421d.I"/>
          <w:sz w:val="16"/>
          <w:szCs w:val="16"/>
        </w:rPr>
        <w:t xml:space="preserve">Q </w:t>
      </w:r>
      <w:r w:rsidRPr="000C5E64">
        <w:rPr>
          <w:rFonts w:ascii="AdvTT6489ba6c" w:hAnsi="AdvTT6489ba6c" w:cs="AdvTT6489ba6c"/>
          <w:sz w:val="16"/>
          <w:szCs w:val="16"/>
        </w:rPr>
        <w:t>test; diamond = overall estimate.  Left of centre line = greater improvement in controls, right of centre line = greater improvement in patients</w:t>
      </w:r>
    </w:p>
    <w:p w14:paraId="761EF1B3" w14:textId="77777777" w:rsidR="003B0E56" w:rsidRPr="00D203F5" w:rsidRDefault="003B0E56" w:rsidP="0049307F">
      <w:pPr>
        <w:rPr>
          <w:rFonts w:asciiTheme="minorHAnsi" w:hAnsiTheme="minorHAnsi" w:cstheme="minorHAnsi"/>
          <w:b/>
          <w:bCs/>
          <w:i/>
          <w:iCs/>
          <w:sz w:val="22"/>
          <w:szCs w:val="22"/>
        </w:rPr>
      </w:pPr>
    </w:p>
    <w:tbl>
      <w:tblPr>
        <w:tblStyle w:val="ListTable4-Accent1"/>
        <w:tblpPr w:leftFromText="180" w:rightFromText="180" w:vertAnchor="text" w:horzAnchor="margin" w:tblpY="383"/>
        <w:tblW w:w="8642" w:type="dxa"/>
        <w:tblLayout w:type="fixed"/>
        <w:tblLook w:val="04A0" w:firstRow="1" w:lastRow="0" w:firstColumn="1" w:lastColumn="0" w:noHBand="0" w:noVBand="1"/>
      </w:tblPr>
      <w:tblGrid>
        <w:gridCol w:w="1831"/>
        <w:gridCol w:w="432"/>
        <w:gridCol w:w="1341"/>
        <w:gridCol w:w="644"/>
        <w:gridCol w:w="1134"/>
        <w:gridCol w:w="1276"/>
        <w:gridCol w:w="1134"/>
        <w:gridCol w:w="850"/>
      </w:tblGrid>
      <w:tr w:rsidR="0049307F" w14:paraId="3A21002A" w14:textId="77777777" w:rsidTr="00D20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7"/>
          </w:tcPr>
          <w:p w14:paraId="1FC35BAB" w14:textId="1153DF33" w:rsidR="0049307F" w:rsidRPr="000F420C" w:rsidRDefault="00D203F5" w:rsidP="00D203F5">
            <w:pPr>
              <w:spacing w:line="360" w:lineRule="auto"/>
              <w:jc w:val="both"/>
              <w:outlineLvl w:val="0"/>
              <w:rPr>
                <w:rFonts w:ascii="Gill Sans MT" w:hAnsi="Gill Sans MT"/>
                <w:b w:val="0"/>
                <w:bCs w:val="0"/>
                <w:color w:val="231F1F"/>
                <w:sz w:val="20"/>
                <w:szCs w:val="20"/>
              </w:rPr>
            </w:pPr>
            <w:r>
              <w:rPr>
                <w:rFonts w:ascii="Gill Sans MT" w:hAnsi="Gill Sans MT"/>
                <w:sz w:val="20"/>
                <w:szCs w:val="20"/>
              </w:rPr>
              <w:t xml:space="preserve">Table </w:t>
            </w:r>
            <w:r w:rsidR="0049307F">
              <w:rPr>
                <w:rFonts w:ascii="Gill Sans MT" w:hAnsi="Gill Sans MT"/>
                <w:sz w:val="20"/>
                <w:szCs w:val="20"/>
              </w:rPr>
              <w:t>S</w:t>
            </w:r>
            <w:r w:rsidR="003B0E56">
              <w:rPr>
                <w:rFonts w:ascii="Gill Sans MT" w:hAnsi="Gill Sans MT"/>
                <w:sz w:val="20"/>
                <w:szCs w:val="20"/>
              </w:rPr>
              <w:t>7</w:t>
            </w:r>
            <w:r w:rsidR="0049307F">
              <w:rPr>
                <w:rFonts w:ascii="Gill Sans MT" w:hAnsi="Gill Sans MT"/>
                <w:sz w:val="20"/>
                <w:szCs w:val="20"/>
              </w:rPr>
              <w:t xml:space="preserve">: Results of </w:t>
            </w:r>
            <w:r w:rsidR="0049307F" w:rsidRPr="000F420C">
              <w:rPr>
                <w:rFonts w:ascii="Gill Sans MT" w:hAnsi="Gill Sans MT"/>
                <w:sz w:val="20"/>
                <w:szCs w:val="20"/>
              </w:rPr>
              <w:t>M</w:t>
            </w:r>
            <w:r w:rsidR="0049307F">
              <w:rPr>
                <w:rFonts w:ascii="Gill Sans MT" w:hAnsi="Gill Sans MT"/>
                <w:sz w:val="20"/>
                <w:szCs w:val="20"/>
              </w:rPr>
              <w:t>e</w:t>
            </w:r>
            <w:r w:rsidR="0049307F" w:rsidRPr="000F420C">
              <w:rPr>
                <w:rFonts w:ascii="Gill Sans MT" w:hAnsi="Gill Sans MT"/>
                <w:sz w:val="20"/>
                <w:szCs w:val="20"/>
              </w:rPr>
              <w:t>ta-</w:t>
            </w:r>
            <w:r w:rsidR="0049307F">
              <w:rPr>
                <w:rFonts w:ascii="Gill Sans MT" w:hAnsi="Gill Sans MT"/>
                <w:sz w:val="20"/>
                <w:szCs w:val="20"/>
              </w:rPr>
              <w:t>r</w:t>
            </w:r>
            <w:r w:rsidR="0049307F" w:rsidRPr="000F420C">
              <w:rPr>
                <w:rFonts w:ascii="Gill Sans MT" w:hAnsi="Gill Sans MT"/>
                <w:sz w:val="20"/>
                <w:szCs w:val="20"/>
              </w:rPr>
              <w:t>egressions</w:t>
            </w:r>
            <w:r w:rsidR="0049307F">
              <w:rPr>
                <w:rFonts w:ascii="Gill Sans MT" w:hAnsi="Gill Sans MT"/>
                <w:sz w:val="20"/>
                <w:szCs w:val="20"/>
              </w:rPr>
              <w:t xml:space="preserve"> for the patient samples</w:t>
            </w:r>
          </w:p>
        </w:tc>
        <w:tc>
          <w:tcPr>
            <w:tcW w:w="850" w:type="dxa"/>
          </w:tcPr>
          <w:p w14:paraId="24A07123" w14:textId="77777777" w:rsidR="0049307F" w:rsidRDefault="0049307F" w:rsidP="00D203F5">
            <w:pPr>
              <w:spacing w:line="360" w:lineRule="auto"/>
              <w:jc w:val="both"/>
              <w:outlineLvl w:val="0"/>
              <w:cnfStyle w:val="100000000000" w:firstRow="1" w:lastRow="0" w:firstColumn="0" w:lastColumn="0" w:oddVBand="0" w:evenVBand="0" w:oddHBand="0" w:evenHBand="0" w:firstRowFirstColumn="0" w:firstRowLastColumn="0" w:lastRowFirstColumn="0" w:lastRowLastColumn="0"/>
            </w:pPr>
          </w:p>
        </w:tc>
      </w:tr>
      <w:tr w:rsidR="0049307F" w14:paraId="1B513D91"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1F102ACB" w14:textId="77777777" w:rsidR="0049307F" w:rsidRDefault="0049307F" w:rsidP="00D203F5">
            <w:pPr>
              <w:spacing w:line="360" w:lineRule="auto"/>
              <w:outlineLvl w:val="0"/>
              <w:rPr>
                <w:rFonts w:asciiTheme="minorHAnsi" w:hAnsiTheme="minorHAnsi" w:cstheme="minorHAnsi"/>
                <w:b w:val="0"/>
                <w:sz w:val="22"/>
                <w:szCs w:val="22"/>
              </w:rPr>
            </w:pPr>
            <w:r>
              <w:rPr>
                <w:rFonts w:ascii="Arial"/>
                <w:color w:val="231F1F"/>
                <w:sz w:val="14"/>
              </w:rPr>
              <w:t>Variable</w:t>
            </w:r>
          </w:p>
        </w:tc>
        <w:tc>
          <w:tcPr>
            <w:tcW w:w="432" w:type="dxa"/>
          </w:tcPr>
          <w:p w14:paraId="4A4677ED"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E037C">
              <w:rPr>
                <w:rFonts w:ascii="Arial" w:hAnsi="Arial" w:cs="Arial"/>
                <w:b/>
                <w:bCs/>
                <w:color w:val="231F1F"/>
                <w:sz w:val="14"/>
                <w:szCs w:val="14"/>
              </w:rPr>
              <w:t>k</w:t>
            </w:r>
          </w:p>
        </w:tc>
        <w:tc>
          <w:tcPr>
            <w:tcW w:w="1341" w:type="dxa"/>
          </w:tcPr>
          <w:p w14:paraId="0C739232"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Pr>
                <w:rFonts w:ascii="Arial" w:hAnsi="Arial" w:cs="Arial"/>
                <w:b/>
                <w:bCs/>
                <w:sz w:val="14"/>
                <w:szCs w:val="14"/>
              </w:rPr>
              <w:t>g</w:t>
            </w:r>
          </w:p>
        </w:tc>
        <w:tc>
          <w:tcPr>
            <w:tcW w:w="644" w:type="dxa"/>
          </w:tcPr>
          <w:p w14:paraId="48BC4C80"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roofErr w:type="spellStart"/>
            <w:r w:rsidRPr="00FE037C">
              <w:rPr>
                <w:rFonts w:ascii="Arial" w:hAnsi="Arial" w:cs="Arial"/>
                <w:b/>
                <w:bCs/>
                <w:sz w:val="14"/>
                <w:szCs w:val="14"/>
              </w:rPr>
              <w:t>s.e.</w:t>
            </w:r>
            <w:proofErr w:type="spellEnd"/>
          </w:p>
        </w:tc>
        <w:tc>
          <w:tcPr>
            <w:tcW w:w="1134" w:type="dxa"/>
          </w:tcPr>
          <w:p w14:paraId="7ACF9726"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Pr>
                <w:rFonts w:ascii="Arial" w:hAnsi="Arial" w:cs="Arial"/>
                <w:b/>
                <w:bCs/>
                <w:sz w:val="14"/>
                <w:szCs w:val="14"/>
              </w:rPr>
              <w:t>z</w:t>
            </w:r>
          </w:p>
        </w:tc>
        <w:tc>
          <w:tcPr>
            <w:tcW w:w="1276" w:type="dxa"/>
          </w:tcPr>
          <w:p w14:paraId="08E6860B"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E037C">
              <w:rPr>
                <w:rFonts w:ascii="Arial" w:hAnsi="Arial" w:cs="Arial"/>
                <w:b/>
                <w:bCs/>
                <w:color w:val="231F1F"/>
                <w:sz w:val="14"/>
                <w:szCs w:val="14"/>
              </w:rPr>
              <w:t>95% CI</w:t>
            </w:r>
          </w:p>
        </w:tc>
        <w:tc>
          <w:tcPr>
            <w:tcW w:w="1134" w:type="dxa"/>
          </w:tcPr>
          <w:p w14:paraId="0EB10394"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proofErr w:type="spellStart"/>
            <w:r>
              <w:rPr>
                <w:rFonts w:ascii="Arial" w:hAnsi="Arial" w:cs="Arial"/>
                <w:b/>
                <w:bCs/>
                <w:color w:val="231F1F"/>
                <w:sz w:val="14"/>
                <w:szCs w:val="14"/>
              </w:rPr>
              <w:t>ToM</w:t>
            </w:r>
            <w:proofErr w:type="spellEnd"/>
            <w:r>
              <w:rPr>
                <w:rFonts w:ascii="Arial" w:hAnsi="Arial" w:cs="Arial"/>
                <w:b/>
                <w:bCs/>
                <w:color w:val="231F1F"/>
                <w:sz w:val="14"/>
                <w:szCs w:val="14"/>
              </w:rPr>
              <w:t xml:space="preserve"> (</w:t>
            </w:r>
            <w:r w:rsidRPr="00FE037C">
              <w:rPr>
                <w:rFonts w:ascii="Arial" w:hAnsi="Arial" w:cs="Arial"/>
                <w:b/>
                <w:bCs/>
                <w:color w:val="231F1F"/>
                <w:sz w:val="14"/>
                <w:szCs w:val="14"/>
              </w:rPr>
              <w:t>p</w:t>
            </w:r>
            <w:r>
              <w:rPr>
                <w:rFonts w:ascii="Arial" w:hAnsi="Arial" w:cs="Arial"/>
                <w:b/>
                <w:bCs/>
                <w:color w:val="231F1F"/>
                <w:sz w:val="14"/>
                <w:szCs w:val="14"/>
              </w:rPr>
              <w:t>)</w:t>
            </w:r>
          </w:p>
        </w:tc>
        <w:tc>
          <w:tcPr>
            <w:tcW w:w="850" w:type="dxa"/>
          </w:tcPr>
          <w:p w14:paraId="37E3055B" w14:textId="77777777" w:rsidR="0049307F" w:rsidRPr="00FE037C" w:rsidRDefault="0049307F" w:rsidP="00D203F5">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color w:val="231F1F"/>
                <w:sz w:val="14"/>
                <w:szCs w:val="14"/>
              </w:rPr>
            </w:pPr>
            <w:proofErr w:type="spellStart"/>
            <w:r>
              <w:rPr>
                <w:rFonts w:ascii="Arial" w:hAnsi="Arial" w:cs="Arial"/>
                <w:b/>
                <w:bCs/>
                <w:color w:val="231F1F"/>
                <w:sz w:val="14"/>
                <w:szCs w:val="14"/>
              </w:rPr>
              <w:t>ToRH</w:t>
            </w:r>
            <w:proofErr w:type="spellEnd"/>
          </w:p>
        </w:tc>
      </w:tr>
      <w:tr w:rsidR="0049307F" w14:paraId="3D47CE57"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6B39E6C" w14:textId="77777777" w:rsidR="0049307F" w:rsidRPr="00FE037C" w:rsidRDefault="0049307F" w:rsidP="00D203F5">
            <w:pPr>
              <w:pStyle w:val="TableParagraph"/>
              <w:rPr>
                <w:rFonts w:cs="Times New Roman"/>
                <w:sz w:val="14"/>
                <w:szCs w:val="14"/>
              </w:rPr>
            </w:pPr>
            <w:r w:rsidRPr="00FE037C">
              <w:rPr>
                <w:rFonts w:cs="Times New Roman"/>
                <w:sz w:val="14"/>
                <w:szCs w:val="14"/>
              </w:rPr>
              <w:t>Global</w:t>
            </w:r>
          </w:p>
        </w:tc>
        <w:tc>
          <w:tcPr>
            <w:tcW w:w="432" w:type="dxa"/>
            <w:shd w:val="clear" w:color="auto" w:fill="auto"/>
          </w:tcPr>
          <w:p w14:paraId="03D1584D"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113524E4"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44" w:type="dxa"/>
            <w:shd w:val="clear" w:color="auto" w:fill="auto"/>
          </w:tcPr>
          <w:p w14:paraId="3ED50B08"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t>
            </w:r>
          </w:p>
        </w:tc>
        <w:tc>
          <w:tcPr>
            <w:tcW w:w="1134" w:type="dxa"/>
            <w:shd w:val="clear" w:color="auto" w:fill="auto"/>
          </w:tcPr>
          <w:p w14:paraId="0E150155"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56E0E209"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0C4C4A0A"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65C12225"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6DF1DA2B"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6C3C4D6" w14:textId="77777777" w:rsidR="0049307F" w:rsidRDefault="0049307F" w:rsidP="00D203F5">
            <w:pPr>
              <w:pStyle w:val="TableParagraph"/>
              <w:rPr>
                <w:rFonts w:cs="Times New Roman"/>
                <w:b w:val="0"/>
                <w:bCs w:val="0"/>
                <w:sz w:val="14"/>
                <w:szCs w:val="14"/>
              </w:rPr>
            </w:pPr>
            <w:r>
              <w:rPr>
                <w:rFonts w:cs="Times New Roman"/>
                <w:b w:val="0"/>
                <w:bCs w:val="0"/>
                <w:sz w:val="14"/>
                <w:szCs w:val="14"/>
              </w:rPr>
              <w:t>Age</w:t>
            </w:r>
          </w:p>
        </w:tc>
        <w:tc>
          <w:tcPr>
            <w:tcW w:w="432" w:type="dxa"/>
            <w:shd w:val="clear" w:color="auto" w:fill="auto"/>
          </w:tcPr>
          <w:p w14:paraId="1F63086E"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19</w:t>
            </w:r>
          </w:p>
        </w:tc>
        <w:tc>
          <w:tcPr>
            <w:tcW w:w="1341" w:type="dxa"/>
            <w:shd w:val="clear" w:color="auto" w:fill="auto"/>
          </w:tcPr>
          <w:p w14:paraId="354730C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w:t>
            </w:r>
          </w:p>
        </w:tc>
        <w:tc>
          <w:tcPr>
            <w:tcW w:w="644" w:type="dxa"/>
            <w:shd w:val="clear" w:color="auto" w:fill="auto"/>
          </w:tcPr>
          <w:p w14:paraId="072689A7"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w:t>
            </w:r>
          </w:p>
        </w:tc>
        <w:tc>
          <w:tcPr>
            <w:tcW w:w="1134" w:type="dxa"/>
            <w:shd w:val="clear" w:color="auto" w:fill="auto"/>
          </w:tcPr>
          <w:p w14:paraId="6C7B72DA"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-1.37</w:t>
            </w:r>
          </w:p>
        </w:tc>
        <w:tc>
          <w:tcPr>
            <w:tcW w:w="1276" w:type="dxa"/>
            <w:shd w:val="clear" w:color="auto" w:fill="auto"/>
          </w:tcPr>
          <w:p w14:paraId="56F21552"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-0.06 to 0.01</w:t>
            </w:r>
          </w:p>
        </w:tc>
        <w:tc>
          <w:tcPr>
            <w:tcW w:w="1134" w:type="dxa"/>
            <w:shd w:val="clear" w:color="auto" w:fill="auto"/>
          </w:tcPr>
          <w:p w14:paraId="2028DC02"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0.17</w:t>
            </w:r>
          </w:p>
        </w:tc>
        <w:tc>
          <w:tcPr>
            <w:tcW w:w="850" w:type="dxa"/>
            <w:shd w:val="clear" w:color="auto" w:fill="auto"/>
          </w:tcPr>
          <w:p w14:paraId="5A8CFDCF"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0.99</w:t>
            </w:r>
          </w:p>
        </w:tc>
      </w:tr>
      <w:tr w:rsidR="0049307F" w14:paraId="26BCFCC4"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24B9A01" w14:textId="77777777" w:rsidR="0049307F" w:rsidRDefault="0049307F" w:rsidP="00D203F5">
            <w:pPr>
              <w:pStyle w:val="TableParagraph"/>
              <w:rPr>
                <w:rFonts w:cs="Times New Roman"/>
                <w:b w:val="0"/>
                <w:bCs w:val="0"/>
                <w:w w:val="105"/>
                <w:sz w:val="14"/>
                <w:szCs w:val="14"/>
              </w:rPr>
            </w:pPr>
            <w:r>
              <w:rPr>
                <w:rFonts w:cs="Times New Roman"/>
                <w:b w:val="0"/>
                <w:bCs w:val="0"/>
                <w:sz w:val="14"/>
                <w:szCs w:val="14"/>
              </w:rPr>
              <w:t>Gender (% male)</w:t>
            </w:r>
          </w:p>
        </w:tc>
        <w:tc>
          <w:tcPr>
            <w:tcW w:w="432" w:type="dxa"/>
            <w:shd w:val="clear" w:color="auto" w:fill="auto"/>
          </w:tcPr>
          <w:p w14:paraId="59601844"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19</w:t>
            </w:r>
          </w:p>
        </w:tc>
        <w:tc>
          <w:tcPr>
            <w:tcW w:w="1341" w:type="dxa"/>
            <w:shd w:val="clear" w:color="auto" w:fill="auto"/>
          </w:tcPr>
          <w:p w14:paraId="568FC4F0"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0.003</w:t>
            </w:r>
          </w:p>
        </w:tc>
        <w:tc>
          <w:tcPr>
            <w:tcW w:w="644" w:type="dxa"/>
            <w:shd w:val="clear" w:color="auto" w:fill="auto"/>
          </w:tcPr>
          <w:p w14:paraId="64831C07"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0.003</w:t>
            </w:r>
          </w:p>
        </w:tc>
        <w:tc>
          <w:tcPr>
            <w:tcW w:w="1134" w:type="dxa"/>
            <w:shd w:val="clear" w:color="auto" w:fill="auto"/>
          </w:tcPr>
          <w:p w14:paraId="14D72784"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0.63</w:t>
            </w:r>
          </w:p>
        </w:tc>
        <w:tc>
          <w:tcPr>
            <w:tcW w:w="1276" w:type="dxa"/>
            <w:shd w:val="clear" w:color="auto" w:fill="auto"/>
          </w:tcPr>
          <w:p w14:paraId="1D13A6CE"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09.91 to 0.01</w:t>
            </w:r>
          </w:p>
        </w:tc>
        <w:tc>
          <w:tcPr>
            <w:tcW w:w="1134" w:type="dxa"/>
            <w:shd w:val="clear" w:color="auto" w:fill="auto"/>
          </w:tcPr>
          <w:p w14:paraId="15F2FAFD"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0.53</w:t>
            </w:r>
          </w:p>
        </w:tc>
        <w:tc>
          <w:tcPr>
            <w:tcW w:w="850" w:type="dxa"/>
            <w:shd w:val="clear" w:color="auto" w:fill="auto"/>
          </w:tcPr>
          <w:p w14:paraId="259380B2"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0.97</w:t>
            </w:r>
          </w:p>
        </w:tc>
      </w:tr>
      <w:tr w:rsidR="0049307F" w14:paraId="5F9FF9D2"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B39A559" w14:textId="77777777" w:rsidR="0049307F" w:rsidRDefault="0049307F" w:rsidP="00D203F5">
            <w:pPr>
              <w:pStyle w:val="TableParagraph"/>
              <w:rPr>
                <w:rFonts w:cs="Times New Roman"/>
                <w:b w:val="0"/>
                <w:bCs w:val="0"/>
                <w:sz w:val="14"/>
                <w:szCs w:val="14"/>
              </w:rPr>
            </w:pPr>
            <w:r>
              <w:rPr>
                <w:rFonts w:cs="Times New Roman"/>
                <w:b w:val="0"/>
                <w:bCs w:val="0"/>
                <w:sz w:val="14"/>
                <w:szCs w:val="14"/>
              </w:rPr>
              <w:t>Education</w:t>
            </w:r>
          </w:p>
        </w:tc>
        <w:tc>
          <w:tcPr>
            <w:tcW w:w="432" w:type="dxa"/>
            <w:shd w:val="clear" w:color="auto" w:fill="auto"/>
          </w:tcPr>
          <w:p w14:paraId="2D891F60"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008569C4"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1937270C"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w:t>
            </w:r>
          </w:p>
        </w:tc>
        <w:tc>
          <w:tcPr>
            <w:tcW w:w="1134" w:type="dxa"/>
            <w:shd w:val="clear" w:color="auto" w:fill="auto"/>
          </w:tcPr>
          <w:p w14:paraId="73E1BC97"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0.98</w:t>
            </w:r>
          </w:p>
        </w:tc>
        <w:tc>
          <w:tcPr>
            <w:tcW w:w="1276" w:type="dxa"/>
            <w:shd w:val="clear" w:color="auto" w:fill="auto"/>
          </w:tcPr>
          <w:p w14:paraId="360CF24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 to 0.12</w:t>
            </w:r>
          </w:p>
        </w:tc>
        <w:tc>
          <w:tcPr>
            <w:tcW w:w="1134" w:type="dxa"/>
            <w:shd w:val="clear" w:color="auto" w:fill="auto"/>
          </w:tcPr>
          <w:p w14:paraId="29B6F13F"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0.33</w:t>
            </w:r>
          </w:p>
        </w:tc>
        <w:tc>
          <w:tcPr>
            <w:tcW w:w="850" w:type="dxa"/>
            <w:shd w:val="clear" w:color="auto" w:fill="auto"/>
          </w:tcPr>
          <w:p w14:paraId="6A51CFDB"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0.99</w:t>
            </w:r>
          </w:p>
        </w:tc>
      </w:tr>
      <w:tr w:rsidR="0049307F" w14:paraId="205AD27C"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73FD165" w14:textId="77777777" w:rsidR="0049307F" w:rsidRDefault="0049307F" w:rsidP="00D203F5">
            <w:pPr>
              <w:pStyle w:val="TableParagraph"/>
              <w:rPr>
                <w:rFonts w:cs="Times New Roman"/>
                <w:b w:val="0"/>
                <w:bCs w:val="0"/>
                <w:sz w:val="14"/>
                <w:szCs w:val="14"/>
              </w:rPr>
            </w:pPr>
            <w:r>
              <w:rPr>
                <w:rFonts w:cs="Times New Roman"/>
                <w:b w:val="0"/>
                <w:bCs w:val="0"/>
                <w:sz w:val="14"/>
                <w:szCs w:val="14"/>
              </w:rPr>
              <w:t>Positive change</w:t>
            </w:r>
          </w:p>
        </w:tc>
        <w:tc>
          <w:tcPr>
            <w:tcW w:w="432" w:type="dxa"/>
            <w:shd w:val="clear" w:color="auto" w:fill="auto"/>
          </w:tcPr>
          <w:p w14:paraId="0650DCF2"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w:t>
            </w:r>
          </w:p>
        </w:tc>
        <w:tc>
          <w:tcPr>
            <w:tcW w:w="1341" w:type="dxa"/>
            <w:shd w:val="clear" w:color="auto" w:fill="auto"/>
          </w:tcPr>
          <w:p w14:paraId="6738EDCE"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0E07D307"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w:t>
            </w:r>
          </w:p>
        </w:tc>
        <w:tc>
          <w:tcPr>
            <w:tcW w:w="1134" w:type="dxa"/>
            <w:shd w:val="clear" w:color="auto" w:fill="auto"/>
          </w:tcPr>
          <w:p w14:paraId="5D376931"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0.19</w:t>
            </w:r>
          </w:p>
        </w:tc>
        <w:tc>
          <w:tcPr>
            <w:tcW w:w="1276" w:type="dxa"/>
            <w:shd w:val="clear" w:color="auto" w:fill="auto"/>
          </w:tcPr>
          <w:p w14:paraId="31CB58BD"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61181FA1"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0.85</w:t>
            </w:r>
          </w:p>
        </w:tc>
        <w:tc>
          <w:tcPr>
            <w:tcW w:w="850" w:type="dxa"/>
            <w:shd w:val="clear" w:color="auto" w:fill="auto"/>
          </w:tcPr>
          <w:p w14:paraId="75823C93"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0.86</w:t>
            </w:r>
          </w:p>
        </w:tc>
      </w:tr>
      <w:tr w:rsidR="0049307F" w14:paraId="0EB66E53"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74994EB" w14:textId="77777777" w:rsidR="0049307F" w:rsidRDefault="0049307F" w:rsidP="00D203F5">
            <w:pPr>
              <w:pStyle w:val="TableParagraph"/>
              <w:rPr>
                <w:rFonts w:cs="Times New Roman"/>
                <w:b w:val="0"/>
                <w:bCs w:val="0"/>
                <w:sz w:val="14"/>
                <w:szCs w:val="14"/>
              </w:rPr>
            </w:pPr>
            <w:r>
              <w:rPr>
                <w:rFonts w:cs="Times New Roman"/>
                <w:b w:val="0"/>
                <w:bCs w:val="0"/>
                <w:sz w:val="14"/>
                <w:szCs w:val="14"/>
              </w:rPr>
              <w:t>Negative Change</w:t>
            </w:r>
          </w:p>
        </w:tc>
        <w:tc>
          <w:tcPr>
            <w:tcW w:w="432" w:type="dxa"/>
            <w:shd w:val="clear" w:color="auto" w:fill="auto"/>
          </w:tcPr>
          <w:p w14:paraId="3CE2EC37"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688CC295"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7B11CEB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0.001</w:t>
            </w:r>
          </w:p>
        </w:tc>
        <w:tc>
          <w:tcPr>
            <w:tcW w:w="1134" w:type="dxa"/>
            <w:shd w:val="clear" w:color="auto" w:fill="auto"/>
          </w:tcPr>
          <w:p w14:paraId="7533C3E7"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0.82</w:t>
            </w:r>
          </w:p>
        </w:tc>
        <w:tc>
          <w:tcPr>
            <w:tcW w:w="1276" w:type="dxa"/>
            <w:shd w:val="clear" w:color="auto" w:fill="auto"/>
          </w:tcPr>
          <w:p w14:paraId="5DEF602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43481C38"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0.41</w:t>
            </w:r>
          </w:p>
        </w:tc>
        <w:tc>
          <w:tcPr>
            <w:tcW w:w="850" w:type="dxa"/>
            <w:shd w:val="clear" w:color="auto" w:fill="auto"/>
          </w:tcPr>
          <w:p w14:paraId="406F73B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0.85</w:t>
            </w:r>
          </w:p>
        </w:tc>
      </w:tr>
      <w:tr w:rsidR="0049307F" w14:paraId="344E22B5"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7B326E5" w14:textId="77777777" w:rsidR="0049307F" w:rsidRDefault="0049307F" w:rsidP="00D203F5">
            <w:pPr>
              <w:pStyle w:val="TableParagraph"/>
              <w:rPr>
                <w:rFonts w:cs="Times New Roman"/>
                <w:b w:val="0"/>
                <w:bCs w:val="0"/>
                <w:sz w:val="14"/>
                <w:szCs w:val="14"/>
              </w:rPr>
            </w:pPr>
            <w:r>
              <w:rPr>
                <w:rFonts w:cs="Times New Roman"/>
                <w:b w:val="0"/>
                <w:bCs w:val="0"/>
                <w:sz w:val="14"/>
                <w:szCs w:val="14"/>
              </w:rPr>
              <w:t>PANSS Positive Baseline</w:t>
            </w:r>
          </w:p>
        </w:tc>
        <w:tc>
          <w:tcPr>
            <w:tcW w:w="432" w:type="dxa"/>
            <w:shd w:val="clear" w:color="auto" w:fill="auto"/>
          </w:tcPr>
          <w:p w14:paraId="7EE7D044"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1E2DBFEF"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5C28F7C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2AB6AA32"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-0.61</w:t>
            </w:r>
          </w:p>
        </w:tc>
        <w:tc>
          <w:tcPr>
            <w:tcW w:w="1276" w:type="dxa"/>
            <w:shd w:val="clear" w:color="auto" w:fill="auto"/>
          </w:tcPr>
          <w:p w14:paraId="3CAC0147"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 to 0.01</w:t>
            </w:r>
          </w:p>
        </w:tc>
        <w:tc>
          <w:tcPr>
            <w:tcW w:w="1134" w:type="dxa"/>
            <w:shd w:val="clear" w:color="auto" w:fill="auto"/>
          </w:tcPr>
          <w:p w14:paraId="2DB9D4B7"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0.54</w:t>
            </w:r>
          </w:p>
        </w:tc>
        <w:tc>
          <w:tcPr>
            <w:tcW w:w="850" w:type="dxa"/>
            <w:shd w:val="clear" w:color="auto" w:fill="auto"/>
          </w:tcPr>
          <w:p w14:paraId="4D2234BD"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0.84</w:t>
            </w:r>
          </w:p>
        </w:tc>
      </w:tr>
      <w:tr w:rsidR="0049307F" w14:paraId="312B7AB4"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49650BF" w14:textId="77777777" w:rsidR="0049307F" w:rsidRDefault="0049307F" w:rsidP="00D203F5">
            <w:pPr>
              <w:pStyle w:val="TableParagraph"/>
              <w:rPr>
                <w:rFonts w:cs="Times New Roman"/>
                <w:b w:val="0"/>
                <w:bCs w:val="0"/>
                <w:sz w:val="14"/>
                <w:szCs w:val="14"/>
              </w:rPr>
            </w:pPr>
            <w:r>
              <w:rPr>
                <w:rFonts w:cs="Times New Roman"/>
                <w:b w:val="0"/>
                <w:bCs w:val="0"/>
                <w:sz w:val="14"/>
                <w:szCs w:val="14"/>
              </w:rPr>
              <w:t>PANSS Negative Baseline</w:t>
            </w:r>
          </w:p>
        </w:tc>
        <w:tc>
          <w:tcPr>
            <w:tcW w:w="432" w:type="dxa"/>
            <w:shd w:val="clear" w:color="auto" w:fill="auto"/>
          </w:tcPr>
          <w:p w14:paraId="05A484CF"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1387AF60"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575FB5DD"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0DD0BDC6"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-0.37</w:t>
            </w:r>
          </w:p>
        </w:tc>
        <w:tc>
          <w:tcPr>
            <w:tcW w:w="1276" w:type="dxa"/>
            <w:shd w:val="clear" w:color="auto" w:fill="auto"/>
          </w:tcPr>
          <w:p w14:paraId="1C0D0A48"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0.03 to -0.02</w:t>
            </w:r>
          </w:p>
        </w:tc>
        <w:tc>
          <w:tcPr>
            <w:tcW w:w="1134" w:type="dxa"/>
            <w:shd w:val="clear" w:color="auto" w:fill="auto"/>
          </w:tcPr>
          <w:p w14:paraId="3B502C38"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0.71</w:t>
            </w:r>
          </w:p>
        </w:tc>
        <w:tc>
          <w:tcPr>
            <w:tcW w:w="850" w:type="dxa"/>
            <w:shd w:val="clear" w:color="auto" w:fill="auto"/>
          </w:tcPr>
          <w:p w14:paraId="0DBD45CD"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0.82</w:t>
            </w:r>
          </w:p>
        </w:tc>
      </w:tr>
      <w:tr w:rsidR="0049307F" w14:paraId="7991492A"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C0F0BD4" w14:textId="77777777" w:rsidR="0049307F" w:rsidRDefault="0049307F" w:rsidP="00D203F5">
            <w:pPr>
              <w:pStyle w:val="TableParagraph"/>
              <w:rPr>
                <w:rFonts w:cs="Times New Roman"/>
                <w:b w:val="0"/>
                <w:bCs w:val="0"/>
                <w:sz w:val="14"/>
                <w:szCs w:val="14"/>
              </w:rPr>
            </w:pPr>
            <w:r>
              <w:rPr>
                <w:rFonts w:cs="Times New Roman"/>
                <w:b w:val="0"/>
                <w:bCs w:val="0"/>
                <w:sz w:val="14"/>
                <w:szCs w:val="14"/>
              </w:rPr>
              <w:t>% Antipsychotic</w:t>
            </w:r>
          </w:p>
        </w:tc>
        <w:tc>
          <w:tcPr>
            <w:tcW w:w="432" w:type="dxa"/>
            <w:shd w:val="clear" w:color="auto" w:fill="auto"/>
          </w:tcPr>
          <w:p w14:paraId="1845A5F3"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13</w:t>
            </w:r>
          </w:p>
        </w:tc>
        <w:tc>
          <w:tcPr>
            <w:tcW w:w="1341" w:type="dxa"/>
            <w:shd w:val="clear" w:color="auto" w:fill="auto"/>
          </w:tcPr>
          <w:p w14:paraId="42FC1E57"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0.002</w:t>
            </w:r>
          </w:p>
        </w:tc>
        <w:tc>
          <w:tcPr>
            <w:tcW w:w="644" w:type="dxa"/>
            <w:shd w:val="clear" w:color="auto" w:fill="auto"/>
          </w:tcPr>
          <w:p w14:paraId="5D24B8E2"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w:t>
            </w:r>
          </w:p>
        </w:tc>
        <w:tc>
          <w:tcPr>
            <w:tcW w:w="1134" w:type="dxa"/>
            <w:shd w:val="clear" w:color="auto" w:fill="auto"/>
          </w:tcPr>
          <w:p w14:paraId="64D5A8AA"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0.48</w:t>
            </w:r>
          </w:p>
        </w:tc>
        <w:tc>
          <w:tcPr>
            <w:tcW w:w="1276" w:type="dxa"/>
            <w:shd w:val="clear" w:color="auto" w:fill="auto"/>
          </w:tcPr>
          <w:p w14:paraId="73B4778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 to 0.01</w:t>
            </w:r>
          </w:p>
        </w:tc>
        <w:tc>
          <w:tcPr>
            <w:tcW w:w="1134" w:type="dxa"/>
            <w:shd w:val="clear" w:color="auto" w:fill="auto"/>
          </w:tcPr>
          <w:p w14:paraId="6D5AFE03"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0.63</w:t>
            </w:r>
          </w:p>
        </w:tc>
        <w:tc>
          <w:tcPr>
            <w:tcW w:w="850" w:type="dxa"/>
            <w:shd w:val="clear" w:color="auto" w:fill="auto"/>
          </w:tcPr>
          <w:p w14:paraId="56CFB64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0.95</w:t>
            </w:r>
          </w:p>
        </w:tc>
      </w:tr>
      <w:tr w:rsidR="0049307F" w14:paraId="71023F7C"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5B0BC01"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782953FE"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19</w:t>
            </w:r>
          </w:p>
        </w:tc>
        <w:tc>
          <w:tcPr>
            <w:tcW w:w="1341" w:type="dxa"/>
            <w:shd w:val="clear" w:color="auto" w:fill="auto"/>
          </w:tcPr>
          <w:p w14:paraId="64882B1C"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56EACA7B"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w:t>
            </w:r>
          </w:p>
        </w:tc>
        <w:tc>
          <w:tcPr>
            <w:tcW w:w="1134" w:type="dxa"/>
            <w:shd w:val="clear" w:color="auto" w:fill="auto"/>
          </w:tcPr>
          <w:p w14:paraId="0866AD7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0.78</w:t>
            </w:r>
          </w:p>
        </w:tc>
        <w:tc>
          <w:tcPr>
            <w:tcW w:w="1276" w:type="dxa"/>
            <w:shd w:val="clear" w:color="auto" w:fill="auto"/>
          </w:tcPr>
          <w:p w14:paraId="6618C34E"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5F097FD2"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0.43</w:t>
            </w:r>
          </w:p>
        </w:tc>
        <w:tc>
          <w:tcPr>
            <w:tcW w:w="850" w:type="dxa"/>
            <w:shd w:val="clear" w:color="auto" w:fill="auto"/>
          </w:tcPr>
          <w:p w14:paraId="0A797821"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0.98</w:t>
            </w:r>
          </w:p>
        </w:tc>
      </w:tr>
      <w:tr w:rsidR="0049307F" w14:paraId="7EB14DE5"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E4A6C68" w14:textId="77777777" w:rsidR="0049307F" w:rsidRPr="00483E7E" w:rsidRDefault="0049307F" w:rsidP="00D203F5">
            <w:pPr>
              <w:pStyle w:val="TableParagraph"/>
              <w:rPr>
                <w:rFonts w:cs="Times New Roman"/>
                <w:w w:val="105"/>
                <w:sz w:val="14"/>
                <w:szCs w:val="14"/>
              </w:rPr>
            </w:pPr>
            <w:r w:rsidRPr="00483E7E">
              <w:rPr>
                <w:rFonts w:cs="Times New Roman"/>
                <w:w w:val="105"/>
                <w:sz w:val="14"/>
                <w:szCs w:val="14"/>
              </w:rPr>
              <w:t>Speed of Processing</w:t>
            </w:r>
          </w:p>
        </w:tc>
        <w:tc>
          <w:tcPr>
            <w:tcW w:w="432" w:type="dxa"/>
            <w:shd w:val="clear" w:color="auto" w:fill="auto"/>
          </w:tcPr>
          <w:p w14:paraId="082DD56F"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6161BC58"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44" w:type="dxa"/>
            <w:shd w:val="clear" w:color="auto" w:fill="auto"/>
          </w:tcPr>
          <w:p w14:paraId="7D835E92"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33D008BE"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4EEC24AF"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5448283D"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6F3C7DC1"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6DBF4F1B"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30642E6" w14:textId="77777777" w:rsidR="0049307F" w:rsidRPr="00483E7E" w:rsidRDefault="0049307F" w:rsidP="00D203F5">
            <w:pPr>
              <w:pStyle w:val="TableParagraph"/>
              <w:rPr>
                <w:rFonts w:cs="Times New Roman"/>
                <w:w w:val="105"/>
                <w:sz w:val="14"/>
                <w:szCs w:val="14"/>
              </w:rPr>
            </w:pPr>
            <w:r>
              <w:rPr>
                <w:rFonts w:cs="Times New Roman"/>
                <w:b w:val="0"/>
                <w:bCs w:val="0"/>
                <w:sz w:val="14"/>
                <w:szCs w:val="14"/>
              </w:rPr>
              <w:t>Gender (% male)</w:t>
            </w:r>
          </w:p>
        </w:tc>
        <w:tc>
          <w:tcPr>
            <w:tcW w:w="432" w:type="dxa"/>
            <w:shd w:val="clear" w:color="auto" w:fill="auto"/>
          </w:tcPr>
          <w:p w14:paraId="5241635F"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318E0A0E"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31248D0F"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62444759"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-0.29</w:t>
            </w:r>
          </w:p>
        </w:tc>
        <w:tc>
          <w:tcPr>
            <w:tcW w:w="1276" w:type="dxa"/>
            <w:shd w:val="clear" w:color="auto" w:fill="auto"/>
          </w:tcPr>
          <w:p w14:paraId="7072056F"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614766F0"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0.78</w:t>
            </w:r>
          </w:p>
        </w:tc>
        <w:tc>
          <w:tcPr>
            <w:tcW w:w="850" w:type="dxa"/>
            <w:shd w:val="clear" w:color="auto" w:fill="auto"/>
          </w:tcPr>
          <w:p w14:paraId="0B44E985"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0.67</w:t>
            </w:r>
          </w:p>
        </w:tc>
      </w:tr>
      <w:tr w:rsidR="0049307F" w14:paraId="05EDEBF5"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F4ABD10"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5143EB33"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13</w:t>
            </w:r>
          </w:p>
        </w:tc>
        <w:tc>
          <w:tcPr>
            <w:tcW w:w="1341" w:type="dxa"/>
            <w:shd w:val="clear" w:color="auto" w:fill="auto"/>
          </w:tcPr>
          <w:p w14:paraId="35A2DBF2"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-0.001</w:t>
            </w:r>
          </w:p>
        </w:tc>
        <w:tc>
          <w:tcPr>
            <w:tcW w:w="644" w:type="dxa"/>
            <w:shd w:val="clear" w:color="auto" w:fill="auto"/>
          </w:tcPr>
          <w:p w14:paraId="43DC9347"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w:t>
            </w:r>
          </w:p>
        </w:tc>
        <w:tc>
          <w:tcPr>
            <w:tcW w:w="1134" w:type="dxa"/>
            <w:shd w:val="clear" w:color="auto" w:fill="auto"/>
          </w:tcPr>
          <w:p w14:paraId="000AE5C3"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-0.27</w:t>
            </w:r>
          </w:p>
        </w:tc>
        <w:tc>
          <w:tcPr>
            <w:tcW w:w="1276" w:type="dxa"/>
            <w:shd w:val="clear" w:color="auto" w:fill="auto"/>
          </w:tcPr>
          <w:p w14:paraId="3D1D0A96"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1E2BDE6F"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0.79</w:t>
            </w:r>
          </w:p>
        </w:tc>
        <w:tc>
          <w:tcPr>
            <w:tcW w:w="850" w:type="dxa"/>
            <w:shd w:val="clear" w:color="auto" w:fill="auto"/>
          </w:tcPr>
          <w:p w14:paraId="14010372"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0.55</w:t>
            </w:r>
          </w:p>
        </w:tc>
      </w:tr>
      <w:tr w:rsidR="0049307F" w14:paraId="73A1E286"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381CAAE" w14:textId="77777777" w:rsidR="0049307F" w:rsidRPr="00483E7E" w:rsidRDefault="0049307F" w:rsidP="00D203F5">
            <w:pPr>
              <w:pStyle w:val="TableParagraph"/>
              <w:rPr>
                <w:rFonts w:cs="Times New Roman"/>
                <w:sz w:val="14"/>
                <w:szCs w:val="14"/>
              </w:rPr>
            </w:pPr>
            <w:r w:rsidRPr="00483E7E">
              <w:rPr>
                <w:rFonts w:cs="Times New Roman"/>
                <w:sz w:val="14"/>
                <w:szCs w:val="14"/>
              </w:rPr>
              <w:t>Reasoning and Problem Solving</w:t>
            </w:r>
          </w:p>
        </w:tc>
        <w:tc>
          <w:tcPr>
            <w:tcW w:w="432" w:type="dxa"/>
            <w:shd w:val="clear" w:color="auto" w:fill="auto"/>
          </w:tcPr>
          <w:p w14:paraId="75494349"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16A72BB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44" w:type="dxa"/>
            <w:shd w:val="clear" w:color="auto" w:fill="auto"/>
          </w:tcPr>
          <w:p w14:paraId="2644465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244A9EE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5DBE6845"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6CB2F7EE"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28DE4FA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3C2EF03C"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247C255E" w14:textId="77777777" w:rsidR="0049307F" w:rsidRDefault="0049307F" w:rsidP="00D203F5">
            <w:pPr>
              <w:pStyle w:val="TableParagraph"/>
              <w:rPr>
                <w:rFonts w:cs="Times New Roman"/>
                <w:b w:val="0"/>
                <w:bCs w:val="0"/>
                <w:sz w:val="14"/>
                <w:szCs w:val="14"/>
              </w:rPr>
            </w:pPr>
            <w:r>
              <w:rPr>
                <w:rFonts w:cs="Times New Roman"/>
                <w:b w:val="0"/>
                <w:bCs w:val="0"/>
                <w:sz w:val="14"/>
                <w:szCs w:val="14"/>
              </w:rPr>
              <w:t>Age</w:t>
            </w:r>
          </w:p>
        </w:tc>
        <w:tc>
          <w:tcPr>
            <w:tcW w:w="432" w:type="dxa"/>
            <w:shd w:val="clear" w:color="auto" w:fill="auto"/>
          </w:tcPr>
          <w:p w14:paraId="49B25633"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17</w:t>
            </w:r>
          </w:p>
        </w:tc>
        <w:tc>
          <w:tcPr>
            <w:tcW w:w="1341" w:type="dxa"/>
            <w:shd w:val="clear" w:color="auto" w:fill="auto"/>
          </w:tcPr>
          <w:p w14:paraId="59A1AE34"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w:t>
            </w:r>
          </w:p>
        </w:tc>
        <w:tc>
          <w:tcPr>
            <w:tcW w:w="644" w:type="dxa"/>
            <w:shd w:val="clear" w:color="auto" w:fill="auto"/>
          </w:tcPr>
          <w:p w14:paraId="2AA4EC44"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c>
          <w:tcPr>
            <w:tcW w:w="1134" w:type="dxa"/>
            <w:shd w:val="clear" w:color="auto" w:fill="auto"/>
          </w:tcPr>
          <w:p w14:paraId="1408AB59"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-0.75</w:t>
            </w:r>
          </w:p>
        </w:tc>
        <w:tc>
          <w:tcPr>
            <w:tcW w:w="1276" w:type="dxa"/>
            <w:shd w:val="clear" w:color="auto" w:fill="auto"/>
          </w:tcPr>
          <w:p w14:paraId="2BA2231D"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-0.07 to 0.03</w:t>
            </w:r>
          </w:p>
        </w:tc>
        <w:tc>
          <w:tcPr>
            <w:tcW w:w="1134" w:type="dxa"/>
            <w:shd w:val="clear" w:color="auto" w:fill="auto"/>
          </w:tcPr>
          <w:p w14:paraId="0629E8B4"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0.45</w:t>
            </w:r>
          </w:p>
        </w:tc>
        <w:tc>
          <w:tcPr>
            <w:tcW w:w="850" w:type="dxa"/>
            <w:shd w:val="clear" w:color="auto" w:fill="auto"/>
          </w:tcPr>
          <w:p w14:paraId="10D0FAB7"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w:t>
            </w:r>
          </w:p>
        </w:tc>
      </w:tr>
      <w:tr w:rsidR="0049307F" w14:paraId="186512AF"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FC2F8A6" w14:textId="77777777" w:rsidR="0049307F" w:rsidRDefault="0049307F" w:rsidP="00D203F5">
            <w:pPr>
              <w:pStyle w:val="TableParagraph"/>
              <w:rPr>
                <w:rFonts w:cs="Times New Roman"/>
                <w:b w:val="0"/>
                <w:bCs w:val="0"/>
                <w:sz w:val="14"/>
                <w:szCs w:val="14"/>
              </w:rPr>
            </w:pPr>
            <w:r>
              <w:rPr>
                <w:rFonts w:cs="Times New Roman"/>
                <w:b w:val="0"/>
                <w:bCs w:val="0"/>
                <w:sz w:val="14"/>
                <w:szCs w:val="14"/>
              </w:rPr>
              <w:t>Gender</w:t>
            </w:r>
          </w:p>
        </w:tc>
        <w:tc>
          <w:tcPr>
            <w:tcW w:w="432" w:type="dxa"/>
            <w:shd w:val="clear" w:color="auto" w:fill="auto"/>
          </w:tcPr>
          <w:p w14:paraId="25C9E3C1"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17</w:t>
            </w:r>
          </w:p>
        </w:tc>
        <w:tc>
          <w:tcPr>
            <w:tcW w:w="1341" w:type="dxa"/>
            <w:shd w:val="clear" w:color="auto" w:fill="auto"/>
          </w:tcPr>
          <w:p w14:paraId="4D3328DF"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3EB3D0F9"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1364B1C2"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-0.54</w:t>
            </w:r>
          </w:p>
        </w:tc>
        <w:tc>
          <w:tcPr>
            <w:tcW w:w="1276" w:type="dxa"/>
            <w:shd w:val="clear" w:color="auto" w:fill="auto"/>
          </w:tcPr>
          <w:p w14:paraId="19041607"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4CCDC702"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0.58</w:t>
            </w:r>
          </w:p>
        </w:tc>
        <w:tc>
          <w:tcPr>
            <w:tcW w:w="850" w:type="dxa"/>
            <w:shd w:val="clear" w:color="auto" w:fill="auto"/>
          </w:tcPr>
          <w:p w14:paraId="0D5887F9"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0.12</w:t>
            </w:r>
          </w:p>
        </w:tc>
      </w:tr>
      <w:tr w:rsidR="0049307F" w14:paraId="71E35193"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88A7207" w14:textId="77777777" w:rsidR="0049307F" w:rsidRDefault="0049307F" w:rsidP="00D203F5">
            <w:pPr>
              <w:pStyle w:val="TableParagraph"/>
              <w:rPr>
                <w:rFonts w:cs="Times New Roman"/>
                <w:b w:val="0"/>
                <w:bCs w:val="0"/>
                <w:sz w:val="14"/>
                <w:szCs w:val="14"/>
              </w:rPr>
            </w:pPr>
            <w:r>
              <w:rPr>
                <w:rFonts w:cs="Times New Roman"/>
                <w:b w:val="0"/>
                <w:bCs w:val="0"/>
                <w:sz w:val="14"/>
                <w:szCs w:val="14"/>
              </w:rPr>
              <w:t>Education</w:t>
            </w:r>
          </w:p>
        </w:tc>
        <w:tc>
          <w:tcPr>
            <w:tcW w:w="432" w:type="dxa"/>
            <w:shd w:val="clear" w:color="auto" w:fill="auto"/>
          </w:tcPr>
          <w:p w14:paraId="7245680E"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6BB5E87B"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3CA49937"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0.06</w:t>
            </w:r>
          </w:p>
        </w:tc>
        <w:tc>
          <w:tcPr>
            <w:tcW w:w="1134" w:type="dxa"/>
            <w:shd w:val="clear" w:color="auto" w:fill="auto"/>
          </w:tcPr>
          <w:p w14:paraId="1196A76E"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276" w:type="dxa"/>
            <w:shd w:val="clear" w:color="auto" w:fill="auto"/>
          </w:tcPr>
          <w:p w14:paraId="5BA1CF45"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-0.12 to 0.12</w:t>
            </w:r>
          </w:p>
        </w:tc>
        <w:tc>
          <w:tcPr>
            <w:tcW w:w="1134" w:type="dxa"/>
            <w:shd w:val="clear" w:color="auto" w:fill="auto"/>
          </w:tcPr>
          <w:p w14:paraId="69997FA0"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0.99</w:t>
            </w:r>
          </w:p>
        </w:tc>
        <w:tc>
          <w:tcPr>
            <w:tcW w:w="850" w:type="dxa"/>
            <w:shd w:val="clear" w:color="auto" w:fill="auto"/>
          </w:tcPr>
          <w:p w14:paraId="40C21D1A"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w:t>
            </w:r>
          </w:p>
        </w:tc>
      </w:tr>
      <w:tr w:rsidR="0049307F" w14:paraId="32C3C702"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8BD5A28" w14:textId="77777777" w:rsidR="0049307F" w:rsidRPr="00483E7E" w:rsidRDefault="0049307F" w:rsidP="00D203F5">
            <w:pPr>
              <w:pStyle w:val="TableParagraph"/>
              <w:rPr>
                <w:rFonts w:cs="Times New Roman"/>
                <w:sz w:val="14"/>
                <w:szCs w:val="14"/>
              </w:rPr>
            </w:pPr>
            <w:r>
              <w:rPr>
                <w:rFonts w:cs="Times New Roman"/>
                <w:b w:val="0"/>
                <w:bCs w:val="0"/>
                <w:sz w:val="14"/>
                <w:szCs w:val="14"/>
              </w:rPr>
              <w:t>% Antipsychotic</w:t>
            </w:r>
          </w:p>
        </w:tc>
        <w:tc>
          <w:tcPr>
            <w:tcW w:w="432" w:type="dxa"/>
            <w:shd w:val="clear" w:color="auto" w:fill="auto"/>
          </w:tcPr>
          <w:p w14:paraId="53387DC8"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393E45E9"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250CD6D6"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789A856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-1.02</w:t>
            </w:r>
          </w:p>
        </w:tc>
        <w:tc>
          <w:tcPr>
            <w:tcW w:w="1276" w:type="dxa"/>
            <w:shd w:val="clear" w:color="auto" w:fill="auto"/>
          </w:tcPr>
          <w:p w14:paraId="5AFC294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 to 0.001</w:t>
            </w:r>
          </w:p>
        </w:tc>
        <w:tc>
          <w:tcPr>
            <w:tcW w:w="1134" w:type="dxa"/>
            <w:shd w:val="clear" w:color="auto" w:fill="auto"/>
          </w:tcPr>
          <w:p w14:paraId="16C7EAC0"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0.31</w:t>
            </w:r>
          </w:p>
        </w:tc>
        <w:tc>
          <w:tcPr>
            <w:tcW w:w="850" w:type="dxa"/>
            <w:shd w:val="clear" w:color="auto" w:fill="auto"/>
          </w:tcPr>
          <w:p w14:paraId="0E85817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0.19</w:t>
            </w:r>
          </w:p>
        </w:tc>
      </w:tr>
      <w:tr w:rsidR="0049307F" w14:paraId="5B767EF3"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BB67457"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4199F490"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17</w:t>
            </w:r>
          </w:p>
        </w:tc>
        <w:tc>
          <w:tcPr>
            <w:tcW w:w="1341" w:type="dxa"/>
            <w:shd w:val="clear" w:color="auto" w:fill="auto"/>
          </w:tcPr>
          <w:p w14:paraId="4A4812AD"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4A0152EF"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2FD77DB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0.89</w:t>
            </w:r>
          </w:p>
        </w:tc>
        <w:tc>
          <w:tcPr>
            <w:tcW w:w="1276" w:type="dxa"/>
            <w:shd w:val="clear" w:color="auto" w:fill="auto"/>
          </w:tcPr>
          <w:p w14:paraId="78FF3FC7"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 to 0.02</w:t>
            </w:r>
          </w:p>
        </w:tc>
        <w:tc>
          <w:tcPr>
            <w:tcW w:w="1134" w:type="dxa"/>
            <w:shd w:val="clear" w:color="auto" w:fill="auto"/>
          </w:tcPr>
          <w:p w14:paraId="733EB51E"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0.11</w:t>
            </w:r>
          </w:p>
        </w:tc>
        <w:tc>
          <w:tcPr>
            <w:tcW w:w="850" w:type="dxa"/>
            <w:shd w:val="clear" w:color="auto" w:fill="auto"/>
          </w:tcPr>
          <w:p w14:paraId="47B73B9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0.38</w:t>
            </w:r>
          </w:p>
        </w:tc>
      </w:tr>
      <w:tr w:rsidR="0049307F" w14:paraId="2989C78C"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BF121B7" w14:textId="77777777" w:rsidR="0049307F" w:rsidRPr="00AD0295" w:rsidRDefault="0049307F" w:rsidP="00D203F5">
            <w:pPr>
              <w:pStyle w:val="TableParagraph"/>
              <w:rPr>
                <w:rFonts w:cs="Times New Roman"/>
                <w:sz w:val="14"/>
                <w:szCs w:val="14"/>
              </w:rPr>
            </w:pPr>
            <w:r w:rsidRPr="00AD0295">
              <w:rPr>
                <w:rFonts w:cs="Times New Roman"/>
                <w:w w:val="105"/>
                <w:sz w:val="14"/>
                <w:szCs w:val="14"/>
              </w:rPr>
              <w:t>Attention and Vigilance</w:t>
            </w:r>
          </w:p>
        </w:tc>
        <w:tc>
          <w:tcPr>
            <w:tcW w:w="432" w:type="dxa"/>
            <w:shd w:val="clear" w:color="auto" w:fill="auto"/>
          </w:tcPr>
          <w:p w14:paraId="1CA769D6"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5D93F010"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44" w:type="dxa"/>
            <w:shd w:val="clear" w:color="auto" w:fill="auto"/>
          </w:tcPr>
          <w:p w14:paraId="0F6D6DEE"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741F0E50"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6674FE82"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3154AD59"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188B0D4B"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3986F14C"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25B8FC69" w14:textId="77777777" w:rsidR="0049307F" w:rsidRDefault="0049307F" w:rsidP="00D203F5">
            <w:pPr>
              <w:pStyle w:val="TableParagraph"/>
              <w:rPr>
                <w:rFonts w:cs="Times New Roman"/>
                <w:b w:val="0"/>
                <w:bCs w:val="0"/>
                <w:sz w:val="14"/>
                <w:szCs w:val="14"/>
              </w:rPr>
            </w:pPr>
            <w:r>
              <w:rPr>
                <w:rFonts w:cs="Times New Roman"/>
                <w:b w:val="0"/>
                <w:bCs w:val="0"/>
                <w:sz w:val="14"/>
                <w:szCs w:val="14"/>
              </w:rPr>
              <w:t>Age</w:t>
            </w:r>
          </w:p>
        </w:tc>
        <w:tc>
          <w:tcPr>
            <w:tcW w:w="432" w:type="dxa"/>
            <w:shd w:val="clear" w:color="auto" w:fill="auto"/>
          </w:tcPr>
          <w:p w14:paraId="44B8049D"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6295C4EA"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26B0229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c>
          <w:tcPr>
            <w:tcW w:w="1134" w:type="dxa"/>
            <w:shd w:val="clear" w:color="auto" w:fill="auto"/>
          </w:tcPr>
          <w:p w14:paraId="4E2BF609"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-0.32</w:t>
            </w:r>
          </w:p>
        </w:tc>
        <w:tc>
          <w:tcPr>
            <w:tcW w:w="1276" w:type="dxa"/>
            <w:shd w:val="clear" w:color="auto" w:fill="auto"/>
          </w:tcPr>
          <w:p w14:paraId="078AA8CA"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-0.06 to 0.05</w:t>
            </w:r>
          </w:p>
        </w:tc>
        <w:tc>
          <w:tcPr>
            <w:tcW w:w="1134" w:type="dxa"/>
            <w:shd w:val="clear" w:color="auto" w:fill="auto"/>
          </w:tcPr>
          <w:p w14:paraId="6D7A07F9"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0.74</w:t>
            </w:r>
          </w:p>
        </w:tc>
        <w:tc>
          <w:tcPr>
            <w:tcW w:w="850" w:type="dxa"/>
            <w:shd w:val="clear" w:color="auto" w:fill="auto"/>
          </w:tcPr>
          <w:p w14:paraId="7D90DD4E"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0.47</w:t>
            </w:r>
          </w:p>
        </w:tc>
      </w:tr>
      <w:tr w:rsidR="0049307F" w14:paraId="36D576C4"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8E3C31C" w14:textId="77777777" w:rsidR="0049307F" w:rsidRDefault="0049307F" w:rsidP="00D203F5">
            <w:pPr>
              <w:pStyle w:val="TableParagraph"/>
              <w:rPr>
                <w:rFonts w:cs="Times New Roman"/>
                <w:b w:val="0"/>
                <w:bCs w:val="0"/>
                <w:sz w:val="14"/>
                <w:szCs w:val="14"/>
              </w:rPr>
            </w:pPr>
            <w:r>
              <w:rPr>
                <w:rFonts w:cs="Times New Roman"/>
                <w:b w:val="0"/>
                <w:bCs w:val="0"/>
                <w:sz w:val="14"/>
                <w:szCs w:val="14"/>
              </w:rPr>
              <w:t>Gender</w:t>
            </w:r>
          </w:p>
        </w:tc>
        <w:tc>
          <w:tcPr>
            <w:tcW w:w="432" w:type="dxa"/>
            <w:shd w:val="clear" w:color="auto" w:fill="auto"/>
          </w:tcPr>
          <w:p w14:paraId="24C0BC20"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10FDDEE3"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765C53F9"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4F0E696C"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0.60</w:t>
            </w:r>
          </w:p>
        </w:tc>
        <w:tc>
          <w:tcPr>
            <w:tcW w:w="1276" w:type="dxa"/>
            <w:shd w:val="clear" w:color="auto" w:fill="auto"/>
          </w:tcPr>
          <w:p w14:paraId="76EF38B6"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0.02</w:t>
            </w:r>
          </w:p>
        </w:tc>
        <w:tc>
          <w:tcPr>
            <w:tcW w:w="1134" w:type="dxa"/>
            <w:shd w:val="clear" w:color="auto" w:fill="auto"/>
          </w:tcPr>
          <w:p w14:paraId="525F8E36"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0.55</w:t>
            </w:r>
          </w:p>
        </w:tc>
        <w:tc>
          <w:tcPr>
            <w:tcW w:w="850" w:type="dxa"/>
            <w:shd w:val="clear" w:color="auto" w:fill="auto"/>
          </w:tcPr>
          <w:p w14:paraId="36DF7D44"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0.50</w:t>
            </w:r>
          </w:p>
        </w:tc>
      </w:tr>
      <w:tr w:rsidR="0049307F" w14:paraId="181DBA45"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63A079C"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6B42AD4F"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10</w:t>
            </w:r>
          </w:p>
        </w:tc>
        <w:tc>
          <w:tcPr>
            <w:tcW w:w="1341" w:type="dxa"/>
            <w:shd w:val="clear" w:color="auto" w:fill="auto"/>
          </w:tcPr>
          <w:p w14:paraId="77FF8E0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w:t>
            </w:r>
          </w:p>
        </w:tc>
        <w:tc>
          <w:tcPr>
            <w:tcW w:w="644" w:type="dxa"/>
            <w:shd w:val="clear" w:color="auto" w:fill="auto"/>
          </w:tcPr>
          <w:p w14:paraId="21F8BD1F"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5E7C1D9C"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-0.21</w:t>
            </w:r>
          </w:p>
        </w:tc>
        <w:tc>
          <w:tcPr>
            <w:tcW w:w="1276" w:type="dxa"/>
            <w:shd w:val="clear" w:color="auto" w:fill="auto"/>
          </w:tcPr>
          <w:p w14:paraId="5A88D139"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4DCF529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0.83</w:t>
            </w:r>
          </w:p>
        </w:tc>
        <w:tc>
          <w:tcPr>
            <w:tcW w:w="850" w:type="dxa"/>
            <w:shd w:val="clear" w:color="auto" w:fill="auto"/>
          </w:tcPr>
          <w:p w14:paraId="25A077B9"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0.46</w:t>
            </w:r>
          </w:p>
        </w:tc>
      </w:tr>
      <w:tr w:rsidR="0049307F" w14:paraId="3F518B32"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477F962C" w14:textId="77777777" w:rsidR="0049307F" w:rsidRPr="00483E7E" w:rsidRDefault="0049307F" w:rsidP="00D203F5">
            <w:pPr>
              <w:pStyle w:val="TableParagraph"/>
              <w:rPr>
                <w:rFonts w:cs="Times New Roman"/>
                <w:sz w:val="14"/>
                <w:szCs w:val="14"/>
              </w:rPr>
            </w:pPr>
            <w:r w:rsidRPr="00483E7E">
              <w:rPr>
                <w:rFonts w:cs="Times New Roman"/>
                <w:sz w:val="14"/>
                <w:szCs w:val="14"/>
              </w:rPr>
              <w:t>Working Memory</w:t>
            </w:r>
          </w:p>
        </w:tc>
        <w:tc>
          <w:tcPr>
            <w:tcW w:w="432" w:type="dxa"/>
            <w:shd w:val="clear" w:color="auto" w:fill="auto"/>
          </w:tcPr>
          <w:p w14:paraId="04B0FD2A"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14ECEC4F"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44" w:type="dxa"/>
            <w:shd w:val="clear" w:color="auto" w:fill="auto"/>
          </w:tcPr>
          <w:p w14:paraId="6032411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02F786D1"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6CFBBEA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10CD74B2"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3502966C"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0C6A7F1B"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655CE76" w14:textId="77777777" w:rsidR="0049307F" w:rsidRDefault="0049307F" w:rsidP="00D203F5">
            <w:pPr>
              <w:pStyle w:val="TableParagraph"/>
              <w:rPr>
                <w:rFonts w:cs="Times New Roman"/>
                <w:b w:val="0"/>
                <w:bCs w:val="0"/>
                <w:sz w:val="14"/>
                <w:szCs w:val="14"/>
              </w:rPr>
            </w:pPr>
            <w:r>
              <w:rPr>
                <w:rFonts w:cs="Times New Roman"/>
                <w:b w:val="0"/>
                <w:bCs w:val="0"/>
                <w:sz w:val="14"/>
                <w:szCs w:val="14"/>
              </w:rPr>
              <w:t>Age</w:t>
            </w:r>
          </w:p>
        </w:tc>
        <w:tc>
          <w:tcPr>
            <w:tcW w:w="432" w:type="dxa"/>
            <w:shd w:val="clear" w:color="auto" w:fill="auto"/>
          </w:tcPr>
          <w:p w14:paraId="14DE61C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w:t>
            </w:r>
          </w:p>
        </w:tc>
        <w:tc>
          <w:tcPr>
            <w:tcW w:w="1341" w:type="dxa"/>
            <w:shd w:val="clear" w:color="auto" w:fill="auto"/>
          </w:tcPr>
          <w:p w14:paraId="3259F220"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3FAA7F81"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c>
          <w:tcPr>
            <w:tcW w:w="1134" w:type="dxa"/>
            <w:shd w:val="clear" w:color="auto" w:fill="auto"/>
          </w:tcPr>
          <w:p w14:paraId="0AEA5574"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0.42</w:t>
            </w:r>
          </w:p>
        </w:tc>
        <w:tc>
          <w:tcPr>
            <w:tcW w:w="1276" w:type="dxa"/>
            <w:shd w:val="clear" w:color="auto" w:fill="auto"/>
          </w:tcPr>
          <w:p w14:paraId="5ADCF19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-0.04 to 0.07</w:t>
            </w:r>
          </w:p>
        </w:tc>
        <w:tc>
          <w:tcPr>
            <w:tcW w:w="1134" w:type="dxa"/>
            <w:shd w:val="clear" w:color="auto" w:fill="auto"/>
          </w:tcPr>
          <w:p w14:paraId="692D45BC"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0.67</w:t>
            </w:r>
          </w:p>
        </w:tc>
        <w:tc>
          <w:tcPr>
            <w:tcW w:w="850" w:type="dxa"/>
            <w:shd w:val="clear" w:color="auto" w:fill="auto"/>
          </w:tcPr>
          <w:p w14:paraId="08D91E42"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w:t>
            </w:r>
          </w:p>
        </w:tc>
      </w:tr>
      <w:tr w:rsidR="0049307F" w14:paraId="49218306"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C9AD9F7" w14:textId="77777777" w:rsidR="0049307F" w:rsidRDefault="0049307F" w:rsidP="00D203F5">
            <w:pPr>
              <w:pStyle w:val="TableParagraph"/>
              <w:rPr>
                <w:rFonts w:cs="Times New Roman"/>
                <w:b w:val="0"/>
                <w:bCs w:val="0"/>
                <w:sz w:val="14"/>
                <w:szCs w:val="14"/>
              </w:rPr>
            </w:pPr>
            <w:r>
              <w:rPr>
                <w:rFonts w:cs="Times New Roman"/>
                <w:b w:val="0"/>
                <w:bCs w:val="0"/>
                <w:sz w:val="14"/>
                <w:szCs w:val="14"/>
              </w:rPr>
              <w:t>Gender</w:t>
            </w:r>
          </w:p>
        </w:tc>
        <w:tc>
          <w:tcPr>
            <w:tcW w:w="432" w:type="dxa"/>
            <w:shd w:val="clear" w:color="auto" w:fill="auto"/>
          </w:tcPr>
          <w:p w14:paraId="0BA8CA8D"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w:t>
            </w:r>
          </w:p>
        </w:tc>
        <w:tc>
          <w:tcPr>
            <w:tcW w:w="1341" w:type="dxa"/>
            <w:shd w:val="clear" w:color="auto" w:fill="auto"/>
          </w:tcPr>
          <w:p w14:paraId="656F3366"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7613C863"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6FFB733A"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-2.14</w:t>
            </w:r>
          </w:p>
        </w:tc>
        <w:tc>
          <w:tcPr>
            <w:tcW w:w="1276" w:type="dxa"/>
            <w:shd w:val="clear" w:color="auto" w:fill="auto"/>
          </w:tcPr>
          <w:p w14:paraId="1C805C40"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 to -0.00</w:t>
            </w:r>
          </w:p>
        </w:tc>
        <w:tc>
          <w:tcPr>
            <w:tcW w:w="1134" w:type="dxa"/>
            <w:shd w:val="clear" w:color="auto" w:fill="auto"/>
          </w:tcPr>
          <w:p w14:paraId="035FD78C"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0.03</w:t>
            </w:r>
          </w:p>
        </w:tc>
        <w:tc>
          <w:tcPr>
            <w:tcW w:w="850" w:type="dxa"/>
            <w:shd w:val="clear" w:color="auto" w:fill="auto"/>
          </w:tcPr>
          <w:p w14:paraId="0EDCD69A"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0.35</w:t>
            </w:r>
          </w:p>
        </w:tc>
      </w:tr>
      <w:tr w:rsidR="0049307F" w14:paraId="0FF45479"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25AC560C"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5F6DCE2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128B3039"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00C5C411"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3DFF6CFC"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-1.48</w:t>
            </w:r>
          </w:p>
        </w:tc>
        <w:tc>
          <w:tcPr>
            <w:tcW w:w="1276" w:type="dxa"/>
            <w:shd w:val="clear" w:color="auto" w:fill="auto"/>
          </w:tcPr>
          <w:p w14:paraId="0B04CAD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 to -0.00</w:t>
            </w:r>
          </w:p>
        </w:tc>
        <w:tc>
          <w:tcPr>
            <w:tcW w:w="1134" w:type="dxa"/>
            <w:shd w:val="clear" w:color="auto" w:fill="auto"/>
          </w:tcPr>
          <w:p w14:paraId="51E6E130"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0.13</w:t>
            </w:r>
          </w:p>
        </w:tc>
        <w:tc>
          <w:tcPr>
            <w:tcW w:w="850" w:type="dxa"/>
            <w:shd w:val="clear" w:color="auto" w:fill="auto"/>
          </w:tcPr>
          <w:p w14:paraId="2159E008"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0.23</w:t>
            </w:r>
          </w:p>
        </w:tc>
      </w:tr>
      <w:tr w:rsidR="0049307F" w14:paraId="7FE7AC4E"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2B5956F6" w14:textId="77777777" w:rsidR="0049307F" w:rsidRPr="00483E7E" w:rsidRDefault="0049307F" w:rsidP="00D203F5">
            <w:pPr>
              <w:pStyle w:val="TableParagraph"/>
              <w:rPr>
                <w:rFonts w:cs="Times New Roman"/>
                <w:sz w:val="14"/>
                <w:szCs w:val="14"/>
              </w:rPr>
            </w:pPr>
            <w:r w:rsidRPr="00483E7E">
              <w:rPr>
                <w:rFonts w:cs="Times New Roman"/>
                <w:sz w:val="14"/>
                <w:szCs w:val="14"/>
              </w:rPr>
              <w:t>Verbal Learning and Memory</w:t>
            </w:r>
          </w:p>
        </w:tc>
        <w:tc>
          <w:tcPr>
            <w:tcW w:w="432" w:type="dxa"/>
            <w:shd w:val="clear" w:color="auto" w:fill="auto"/>
          </w:tcPr>
          <w:p w14:paraId="1D69ED4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03C011A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44" w:type="dxa"/>
            <w:shd w:val="clear" w:color="auto" w:fill="auto"/>
          </w:tcPr>
          <w:p w14:paraId="7A715C1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69E6382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4004A501"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0D3AEEBC"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28E54DD5"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558FFD79"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5CA3AEC" w14:textId="77777777" w:rsidR="0049307F" w:rsidRDefault="0049307F" w:rsidP="00D203F5">
            <w:pPr>
              <w:pStyle w:val="TableParagraph"/>
              <w:rPr>
                <w:rFonts w:cs="Times New Roman"/>
                <w:b w:val="0"/>
                <w:bCs w:val="0"/>
                <w:sz w:val="14"/>
                <w:szCs w:val="14"/>
              </w:rPr>
            </w:pPr>
            <w:r>
              <w:rPr>
                <w:rFonts w:cs="Times New Roman"/>
                <w:b w:val="0"/>
                <w:bCs w:val="0"/>
                <w:sz w:val="14"/>
                <w:szCs w:val="14"/>
              </w:rPr>
              <w:t>Age</w:t>
            </w:r>
          </w:p>
        </w:tc>
        <w:tc>
          <w:tcPr>
            <w:tcW w:w="432" w:type="dxa"/>
            <w:shd w:val="clear" w:color="auto" w:fill="auto"/>
          </w:tcPr>
          <w:p w14:paraId="6A43630C"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363BB22E"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2B2F5AFD"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c>
          <w:tcPr>
            <w:tcW w:w="1134" w:type="dxa"/>
            <w:shd w:val="clear" w:color="auto" w:fill="auto"/>
          </w:tcPr>
          <w:p w14:paraId="52C2724D"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0.27</w:t>
            </w:r>
          </w:p>
        </w:tc>
        <w:tc>
          <w:tcPr>
            <w:tcW w:w="1276" w:type="dxa"/>
            <w:shd w:val="clear" w:color="auto" w:fill="auto"/>
          </w:tcPr>
          <w:p w14:paraId="08A7DE60"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-0.05 to 0.07</w:t>
            </w:r>
          </w:p>
        </w:tc>
        <w:tc>
          <w:tcPr>
            <w:tcW w:w="1134" w:type="dxa"/>
            <w:shd w:val="clear" w:color="auto" w:fill="auto"/>
          </w:tcPr>
          <w:p w14:paraId="2B0AB9A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0.79</w:t>
            </w:r>
          </w:p>
        </w:tc>
        <w:tc>
          <w:tcPr>
            <w:tcW w:w="850" w:type="dxa"/>
            <w:shd w:val="clear" w:color="auto" w:fill="auto"/>
          </w:tcPr>
          <w:p w14:paraId="55811F06"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r>
      <w:tr w:rsidR="0049307F" w14:paraId="1BA8C1F1"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FFBF210" w14:textId="77777777" w:rsidR="0049307F" w:rsidRDefault="0049307F" w:rsidP="00D203F5">
            <w:pPr>
              <w:pStyle w:val="TableParagraph"/>
              <w:rPr>
                <w:rFonts w:cs="Times New Roman"/>
                <w:b w:val="0"/>
                <w:bCs w:val="0"/>
                <w:sz w:val="14"/>
                <w:szCs w:val="14"/>
              </w:rPr>
            </w:pPr>
            <w:r>
              <w:rPr>
                <w:rFonts w:cs="Times New Roman"/>
                <w:b w:val="0"/>
                <w:bCs w:val="0"/>
                <w:sz w:val="14"/>
                <w:szCs w:val="14"/>
              </w:rPr>
              <w:lastRenderedPageBreak/>
              <w:t>Gender</w:t>
            </w:r>
          </w:p>
        </w:tc>
        <w:tc>
          <w:tcPr>
            <w:tcW w:w="432" w:type="dxa"/>
            <w:shd w:val="clear" w:color="auto" w:fill="auto"/>
          </w:tcPr>
          <w:p w14:paraId="4F8200E4"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496903B1"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5CBF8779"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3ABD158F"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0.10</w:t>
            </w:r>
          </w:p>
        </w:tc>
        <w:tc>
          <w:tcPr>
            <w:tcW w:w="1276" w:type="dxa"/>
            <w:shd w:val="clear" w:color="auto" w:fill="auto"/>
          </w:tcPr>
          <w:p w14:paraId="02F0D84F"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0.02</w:t>
            </w:r>
          </w:p>
        </w:tc>
        <w:tc>
          <w:tcPr>
            <w:tcW w:w="1134" w:type="dxa"/>
            <w:shd w:val="clear" w:color="auto" w:fill="auto"/>
          </w:tcPr>
          <w:p w14:paraId="6CA6FB81"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0.92</w:t>
            </w:r>
          </w:p>
        </w:tc>
        <w:tc>
          <w:tcPr>
            <w:tcW w:w="850" w:type="dxa"/>
            <w:shd w:val="clear" w:color="auto" w:fill="auto"/>
          </w:tcPr>
          <w:p w14:paraId="5D0B7588"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0.03</w:t>
            </w:r>
          </w:p>
        </w:tc>
      </w:tr>
      <w:tr w:rsidR="0049307F" w14:paraId="517D7292"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42504BB"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0B334D08"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4A1EF03E"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1FF3472D"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52FE5C38"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1.63</w:t>
            </w:r>
          </w:p>
        </w:tc>
        <w:tc>
          <w:tcPr>
            <w:tcW w:w="1276" w:type="dxa"/>
            <w:shd w:val="clear" w:color="auto" w:fill="auto"/>
          </w:tcPr>
          <w:p w14:paraId="0324A624"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 to 0.02</w:t>
            </w:r>
          </w:p>
        </w:tc>
        <w:tc>
          <w:tcPr>
            <w:tcW w:w="1134" w:type="dxa"/>
            <w:shd w:val="clear" w:color="auto" w:fill="auto"/>
          </w:tcPr>
          <w:p w14:paraId="300665BB"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w:t>
            </w:r>
          </w:p>
        </w:tc>
        <w:tc>
          <w:tcPr>
            <w:tcW w:w="850" w:type="dxa"/>
            <w:shd w:val="clear" w:color="auto" w:fill="auto"/>
          </w:tcPr>
          <w:p w14:paraId="007988B0"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0.06</w:t>
            </w:r>
          </w:p>
        </w:tc>
      </w:tr>
      <w:tr w:rsidR="0049307F" w14:paraId="45C6A092"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4A13271" w14:textId="77777777" w:rsidR="0049307F" w:rsidRPr="00483E7E" w:rsidRDefault="0049307F" w:rsidP="00D203F5">
            <w:pPr>
              <w:pStyle w:val="TableParagraph"/>
              <w:rPr>
                <w:rFonts w:cs="Times New Roman"/>
                <w:sz w:val="14"/>
                <w:szCs w:val="14"/>
              </w:rPr>
            </w:pPr>
            <w:r w:rsidRPr="00483E7E">
              <w:rPr>
                <w:rFonts w:cs="Times New Roman"/>
                <w:sz w:val="14"/>
                <w:szCs w:val="14"/>
              </w:rPr>
              <w:t>Verbal Fluency</w:t>
            </w:r>
          </w:p>
        </w:tc>
        <w:tc>
          <w:tcPr>
            <w:tcW w:w="432" w:type="dxa"/>
            <w:shd w:val="clear" w:color="auto" w:fill="auto"/>
          </w:tcPr>
          <w:p w14:paraId="4718F177"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22F448F6"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44" w:type="dxa"/>
            <w:shd w:val="clear" w:color="auto" w:fill="auto"/>
          </w:tcPr>
          <w:p w14:paraId="109FB9F8"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5AAE263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65FC5AD3"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1D354ADD"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2085BD94" w14:textId="77777777" w:rsidR="0049307F" w:rsidRPr="00F25214"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1746850E"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00AD7A7" w14:textId="77777777" w:rsidR="0049307F" w:rsidRDefault="0049307F" w:rsidP="00D203F5">
            <w:pPr>
              <w:pStyle w:val="TableParagraph"/>
              <w:rPr>
                <w:rFonts w:cs="Times New Roman"/>
                <w:b w:val="0"/>
                <w:bCs w:val="0"/>
                <w:sz w:val="14"/>
                <w:szCs w:val="14"/>
              </w:rPr>
            </w:pPr>
            <w:r>
              <w:rPr>
                <w:rFonts w:cs="Times New Roman"/>
                <w:b w:val="0"/>
                <w:bCs w:val="0"/>
                <w:sz w:val="14"/>
                <w:szCs w:val="14"/>
              </w:rPr>
              <w:t>Age</w:t>
            </w:r>
          </w:p>
        </w:tc>
        <w:tc>
          <w:tcPr>
            <w:tcW w:w="432" w:type="dxa"/>
            <w:shd w:val="clear" w:color="auto" w:fill="auto"/>
          </w:tcPr>
          <w:p w14:paraId="6B0020F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7EFDBB4F"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6707B138"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c>
          <w:tcPr>
            <w:tcW w:w="1134" w:type="dxa"/>
            <w:shd w:val="clear" w:color="auto" w:fill="auto"/>
          </w:tcPr>
          <w:p w14:paraId="2D26A45C"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-0.34</w:t>
            </w:r>
          </w:p>
        </w:tc>
        <w:tc>
          <w:tcPr>
            <w:tcW w:w="1276" w:type="dxa"/>
            <w:shd w:val="clear" w:color="auto" w:fill="auto"/>
          </w:tcPr>
          <w:p w14:paraId="3E7C304B"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-0.07 to 0.05</w:t>
            </w:r>
          </w:p>
        </w:tc>
        <w:tc>
          <w:tcPr>
            <w:tcW w:w="1134" w:type="dxa"/>
            <w:shd w:val="clear" w:color="auto" w:fill="auto"/>
          </w:tcPr>
          <w:p w14:paraId="3D55830A"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0.73</w:t>
            </w:r>
          </w:p>
        </w:tc>
        <w:tc>
          <w:tcPr>
            <w:tcW w:w="850" w:type="dxa"/>
            <w:shd w:val="clear" w:color="auto" w:fill="auto"/>
          </w:tcPr>
          <w:p w14:paraId="1490EFA7" w14:textId="77777777" w:rsidR="0049307F"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w:t>
            </w:r>
          </w:p>
        </w:tc>
      </w:tr>
      <w:tr w:rsidR="0049307F" w14:paraId="7B6E6CB1"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76B2416" w14:textId="77777777" w:rsidR="0049307F" w:rsidRDefault="0049307F" w:rsidP="00D203F5">
            <w:pPr>
              <w:pStyle w:val="TableParagraph"/>
              <w:rPr>
                <w:rFonts w:cs="Times New Roman"/>
                <w:b w:val="0"/>
                <w:bCs w:val="0"/>
                <w:sz w:val="14"/>
                <w:szCs w:val="14"/>
              </w:rPr>
            </w:pPr>
            <w:r>
              <w:rPr>
                <w:rFonts w:cs="Times New Roman"/>
                <w:b w:val="0"/>
                <w:bCs w:val="0"/>
                <w:sz w:val="14"/>
                <w:szCs w:val="14"/>
              </w:rPr>
              <w:t>Gender</w:t>
            </w:r>
          </w:p>
        </w:tc>
        <w:tc>
          <w:tcPr>
            <w:tcW w:w="432" w:type="dxa"/>
            <w:shd w:val="clear" w:color="auto" w:fill="auto"/>
          </w:tcPr>
          <w:p w14:paraId="345403BC"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16200F6D"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644" w:type="dxa"/>
            <w:shd w:val="clear" w:color="auto" w:fill="auto"/>
          </w:tcPr>
          <w:p w14:paraId="66FC910D"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0255925E"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-0.11</w:t>
            </w:r>
          </w:p>
        </w:tc>
        <w:tc>
          <w:tcPr>
            <w:tcW w:w="1276" w:type="dxa"/>
            <w:shd w:val="clear" w:color="auto" w:fill="auto"/>
          </w:tcPr>
          <w:p w14:paraId="27DCD02E"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 to 0.01</w:t>
            </w:r>
          </w:p>
        </w:tc>
        <w:tc>
          <w:tcPr>
            <w:tcW w:w="1134" w:type="dxa"/>
            <w:shd w:val="clear" w:color="auto" w:fill="auto"/>
          </w:tcPr>
          <w:p w14:paraId="5D2B38BF"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0.91</w:t>
            </w:r>
          </w:p>
        </w:tc>
        <w:tc>
          <w:tcPr>
            <w:tcW w:w="850" w:type="dxa"/>
            <w:shd w:val="clear" w:color="auto" w:fill="auto"/>
          </w:tcPr>
          <w:p w14:paraId="5E2CE588" w14:textId="77777777" w:rsidR="0049307F" w:rsidRDefault="0049307F" w:rsidP="00D203F5">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0.09</w:t>
            </w:r>
          </w:p>
        </w:tc>
      </w:tr>
      <w:tr w:rsidR="0049307F" w14:paraId="25B0CC2F" w14:textId="77777777" w:rsidTr="00D203F5">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64CBDC8" w14:textId="77777777" w:rsidR="0049307F" w:rsidRDefault="0049307F" w:rsidP="00D203F5">
            <w:pPr>
              <w:pStyle w:val="TableParagraph"/>
              <w:rPr>
                <w:rFonts w:cs="Times New Roman"/>
                <w:b w:val="0"/>
                <w:bCs w:val="0"/>
                <w:sz w:val="14"/>
                <w:szCs w:val="14"/>
              </w:rPr>
            </w:pPr>
            <w:r>
              <w:rPr>
                <w:rFonts w:cs="Times New Roman"/>
                <w:b w:val="0"/>
                <w:bCs w:val="0"/>
                <w:sz w:val="14"/>
                <w:szCs w:val="14"/>
              </w:rPr>
              <w:t>FU Months</w:t>
            </w:r>
          </w:p>
        </w:tc>
        <w:tc>
          <w:tcPr>
            <w:tcW w:w="432" w:type="dxa"/>
            <w:shd w:val="clear" w:color="auto" w:fill="auto"/>
          </w:tcPr>
          <w:p w14:paraId="591988AE"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12</w:t>
            </w:r>
          </w:p>
        </w:tc>
        <w:tc>
          <w:tcPr>
            <w:tcW w:w="1341" w:type="dxa"/>
            <w:shd w:val="clear" w:color="auto" w:fill="auto"/>
          </w:tcPr>
          <w:p w14:paraId="439D720C"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644" w:type="dxa"/>
            <w:shd w:val="clear" w:color="auto" w:fill="auto"/>
          </w:tcPr>
          <w:p w14:paraId="0A2D1359"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1134" w:type="dxa"/>
            <w:shd w:val="clear" w:color="auto" w:fill="auto"/>
          </w:tcPr>
          <w:p w14:paraId="7E4C00C4"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1.72</w:t>
            </w:r>
          </w:p>
        </w:tc>
        <w:tc>
          <w:tcPr>
            <w:tcW w:w="1276" w:type="dxa"/>
            <w:shd w:val="clear" w:color="auto" w:fill="auto"/>
          </w:tcPr>
          <w:p w14:paraId="44C64B53"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 to 0.02</w:t>
            </w:r>
          </w:p>
        </w:tc>
        <w:tc>
          <w:tcPr>
            <w:tcW w:w="1134" w:type="dxa"/>
            <w:shd w:val="clear" w:color="auto" w:fill="auto"/>
          </w:tcPr>
          <w:p w14:paraId="06448D31"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0.08</w:t>
            </w:r>
          </w:p>
        </w:tc>
        <w:tc>
          <w:tcPr>
            <w:tcW w:w="850" w:type="dxa"/>
            <w:shd w:val="clear" w:color="auto" w:fill="auto"/>
          </w:tcPr>
          <w:p w14:paraId="0EE942B5" w14:textId="77777777" w:rsidR="0049307F" w:rsidRPr="00F25214" w:rsidRDefault="0049307F" w:rsidP="00D203F5">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0.24</w:t>
            </w:r>
          </w:p>
        </w:tc>
      </w:tr>
      <w:tr w:rsidR="0049307F" w14:paraId="706BF2E9" w14:textId="77777777" w:rsidTr="00D20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8"/>
            <w:shd w:val="clear" w:color="auto" w:fill="BDD6EE" w:themeFill="accent5" w:themeFillTint="66"/>
          </w:tcPr>
          <w:p w14:paraId="0A95E3EB" w14:textId="77777777" w:rsidR="0049307F" w:rsidRDefault="0049307F" w:rsidP="00D203F5">
            <w:pPr>
              <w:pStyle w:val="TableParagraph"/>
              <w:rPr>
                <w:rFonts w:cs="Times New Roman"/>
                <w:sz w:val="14"/>
                <w:szCs w:val="14"/>
              </w:rPr>
            </w:pPr>
            <w:proofErr w:type="spellStart"/>
            <w:r>
              <w:rPr>
                <w:rFonts w:cs="Times New Roman"/>
                <w:sz w:val="14"/>
                <w:szCs w:val="14"/>
              </w:rPr>
              <w:t>ToM</w:t>
            </w:r>
            <w:proofErr w:type="spellEnd"/>
            <w:r>
              <w:rPr>
                <w:rFonts w:cs="Times New Roman"/>
                <w:sz w:val="14"/>
                <w:szCs w:val="14"/>
              </w:rPr>
              <w:t xml:space="preserve"> = Test of moderator</w:t>
            </w:r>
          </w:p>
          <w:p w14:paraId="335574BB" w14:textId="77777777" w:rsidR="0049307F" w:rsidRPr="00C23BAD" w:rsidRDefault="0049307F" w:rsidP="00D203F5">
            <w:pPr>
              <w:pStyle w:val="TableParagraph"/>
              <w:rPr>
                <w:rFonts w:cstheme="minorHAnsi"/>
                <w:sz w:val="14"/>
                <w:szCs w:val="14"/>
              </w:rPr>
            </w:pPr>
            <w:proofErr w:type="spellStart"/>
            <w:r w:rsidRPr="00C23BAD">
              <w:rPr>
                <w:rFonts w:cs="Times New Roman"/>
                <w:sz w:val="14"/>
                <w:szCs w:val="14"/>
              </w:rPr>
              <w:t>ToRH</w:t>
            </w:r>
            <w:proofErr w:type="spellEnd"/>
            <w:r w:rsidRPr="00C23BAD">
              <w:rPr>
                <w:rFonts w:cs="Times New Roman"/>
                <w:sz w:val="14"/>
                <w:szCs w:val="14"/>
              </w:rPr>
              <w:t xml:space="preserve"> = test of residual heterogeneity</w:t>
            </w:r>
          </w:p>
        </w:tc>
      </w:tr>
    </w:tbl>
    <w:p w14:paraId="1DD0FA41" w14:textId="751D3FDD" w:rsidR="00D203F5" w:rsidRDefault="00D203F5" w:rsidP="0049307F">
      <w:pPr>
        <w:rPr>
          <w:lang w:eastAsia="en-US"/>
        </w:rPr>
      </w:pPr>
    </w:p>
    <w:p w14:paraId="63FD84A3" w14:textId="77777777" w:rsidR="006D3C5C" w:rsidRDefault="006D3C5C" w:rsidP="0049307F">
      <w:pPr>
        <w:spacing w:after="160" w:line="259" w:lineRule="auto"/>
        <w:rPr>
          <w:rFonts w:asciiTheme="minorHAnsi" w:hAnsiTheme="minorHAnsi" w:cstheme="minorHAnsi"/>
          <w:b/>
          <w:bCs/>
          <w:sz w:val="22"/>
          <w:szCs w:val="22"/>
        </w:rPr>
      </w:pPr>
    </w:p>
    <w:p w14:paraId="4EFDEB3C" w14:textId="7333DB0E" w:rsidR="0049307F" w:rsidRPr="00F10786" w:rsidRDefault="0049307F" w:rsidP="0049307F">
      <w:pPr>
        <w:spacing w:after="160" w:line="259" w:lineRule="auto"/>
        <w:rPr>
          <w:rFonts w:asciiTheme="minorHAnsi" w:hAnsiTheme="minorHAnsi" w:cstheme="minorHAnsi"/>
          <w:b/>
          <w:bCs/>
          <w:sz w:val="22"/>
          <w:szCs w:val="22"/>
        </w:rPr>
      </w:pPr>
    </w:p>
    <w:tbl>
      <w:tblPr>
        <w:tblStyle w:val="ListTable4-Accent1"/>
        <w:tblpPr w:leftFromText="180" w:rightFromText="180" w:vertAnchor="text" w:horzAnchor="margin" w:tblpY="144"/>
        <w:tblW w:w="6864" w:type="dxa"/>
        <w:tblLayout w:type="fixed"/>
        <w:tblLook w:val="04A0" w:firstRow="1" w:lastRow="0" w:firstColumn="1" w:lastColumn="0" w:noHBand="0" w:noVBand="1"/>
      </w:tblPr>
      <w:tblGrid>
        <w:gridCol w:w="1831"/>
        <w:gridCol w:w="432"/>
        <w:gridCol w:w="1341"/>
        <w:gridCol w:w="1276"/>
        <w:gridCol w:w="1134"/>
        <w:gridCol w:w="850"/>
      </w:tblGrid>
      <w:tr w:rsidR="0049307F" w14:paraId="0264AB2C" w14:textId="77777777" w:rsidTr="00D26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4" w:type="dxa"/>
            <w:gridSpan w:val="6"/>
          </w:tcPr>
          <w:p w14:paraId="7E3640E6" w14:textId="5DC1A9C0" w:rsidR="0049307F" w:rsidRPr="00507A37" w:rsidRDefault="00D203F5" w:rsidP="00D26E27">
            <w:pPr>
              <w:spacing w:line="360" w:lineRule="auto"/>
              <w:jc w:val="both"/>
              <w:outlineLvl w:val="0"/>
              <w:rPr>
                <w:i/>
                <w:w w:val="105"/>
                <w:sz w:val="14"/>
                <w:szCs w:val="14"/>
              </w:rPr>
            </w:pPr>
            <w:r>
              <w:rPr>
                <w:rFonts w:ascii="Gill Sans MT" w:hAnsi="Gill Sans MT"/>
                <w:sz w:val="20"/>
                <w:szCs w:val="20"/>
              </w:rPr>
              <w:t xml:space="preserve">Table </w:t>
            </w:r>
            <w:r w:rsidR="0049307F">
              <w:rPr>
                <w:rFonts w:ascii="Gill Sans MT" w:hAnsi="Gill Sans MT"/>
                <w:sz w:val="20"/>
                <w:szCs w:val="20"/>
              </w:rPr>
              <w:t>S</w:t>
            </w:r>
            <w:r w:rsidR="003B0E56">
              <w:rPr>
                <w:rFonts w:ascii="Gill Sans MT" w:hAnsi="Gill Sans MT"/>
                <w:sz w:val="20"/>
                <w:szCs w:val="20"/>
              </w:rPr>
              <w:t>8</w:t>
            </w:r>
            <w:r w:rsidR="0049307F">
              <w:rPr>
                <w:rFonts w:ascii="Gill Sans MT" w:hAnsi="Gill Sans MT"/>
                <w:sz w:val="20"/>
                <w:szCs w:val="20"/>
              </w:rPr>
              <w:t>: Results of s</w:t>
            </w:r>
            <w:r w:rsidR="0049307F" w:rsidRPr="000F420C">
              <w:rPr>
                <w:rFonts w:ascii="Gill Sans MT" w:hAnsi="Gill Sans MT"/>
                <w:sz w:val="20"/>
                <w:szCs w:val="20"/>
              </w:rPr>
              <w:t>ensitivity analyses</w:t>
            </w:r>
            <w:r w:rsidR="0049307F">
              <w:rPr>
                <w:rFonts w:ascii="Gill Sans MT" w:hAnsi="Gill Sans MT"/>
                <w:sz w:val="20"/>
                <w:szCs w:val="20"/>
              </w:rPr>
              <w:t xml:space="preserve"> for the patient sample</w:t>
            </w:r>
          </w:p>
        </w:tc>
      </w:tr>
      <w:tr w:rsidR="0049307F" w14:paraId="4636810B"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6B0774F3" w14:textId="77777777" w:rsidR="0049307F" w:rsidRDefault="0049307F" w:rsidP="00D26E27">
            <w:pPr>
              <w:spacing w:line="360" w:lineRule="auto"/>
              <w:outlineLvl w:val="0"/>
              <w:rPr>
                <w:rFonts w:asciiTheme="minorHAnsi" w:hAnsiTheme="minorHAnsi" w:cstheme="minorHAnsi"/>
                <w:b w:val="0"/>
                <w:sz w:val="22"/>
                <w:szCs w:val="22"/>
              </w:rPr>
            </w:pPr>
            <w:r>
              <w:rPr>
                <w:rFonts w:ascii="Arial"/>
                <w:color w:val="231F1F"/>
                <w:sz w:val="14"/>
              </w:rPr>
              <w:t>Variable</w:t>
            </w:r>
          </w:p>
        </w:tc>
        <w:tc>
          <w:tcPr>
            <w:tcW w:w="432" w:type="dxa"/>
          </w:tcPr>
          <w:p w14:paraId="181E7070" w14:textId="77777777" w:rsidR="0049307F" w:rsidRPr="00FE037C" w:rsidRDefault="0049307F" w:rsidP="00D26E2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E037C">
              <w:rPr>
                <w:rFonts w:ascii="Arial" w:hAnsi="Arial" w:cs="Arial"/>
                <w:b/>
                <w:bCs/>
                <w:color w:val="231F1F"/>
                <w:sz w:val="14"/>
                <w:szCs w:val="14"/>
              </w:rPr>
              <w:t>k</w:t>
            </w:r>
          </w:p>
        </w:tc>
        <w:tc>
          <w:tcPr>
            <w:tcW w:w="1341" w:type="dxa"/>
          </w:tcPr>
          <w:p w14:paraId="62CC414B" w14:textId="77777777" w:rsidR="0049307F" w:rsidRPr="00FE037C" w:rsidRDefault="0049307F" w:rsidP="00D26E2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Pr>
                <w:rFonts w:ascii="Arial" w:hAnsi="Arial" w:cs="Arial"/>
                <w:b/>
                <w:bCs/>
                <w:sz w:val="14"/>
                <w:szCs w:val="14"/>
              </w:rPr>
              <w:t>g</w:t>
            </w:r>
          </w:p>
        </w:tc>
        <w:tc>
          <w:tcPr>
            <w:tcW w:w="1276" w:type="dxa"/>
          </w:tcPr>
          <w:p w14:paraId="50F1B476" w14:textId="77777777" w:rsidR="0049307F" w:rsidRPr="00FE037C" w:rsidRDefault="0049307F" w:rsidP="00D26E2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E037C">
              <w:rPr>
                <w:rFonts w:ascii="Arial" w:hAnsi="Arial" w:cs="Arial"/>
                <w:b/>
                <w:bCs/>
                <w:color w:val="231F1F"/>
                <w:sz w:val="14"/>
                <w:szCs w:val="14"/>
              </w:rPr>
              <w:t>95% CI</w:t>
            </w:r>
          </w:p>
        </w:tc>
        <w:tc>
          <w:tcPr>
            <w:tcW w:w="1134" w:type="dxa"/>
          </w:tcPr>
          <w:p w14:paraId="63A4E104" w14:textId="77777777" w:rsidR="0049307F" w:rsidRPr="00FE037C" w:rsidRDefault="0049307F" w:rsidP="00D26E2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507A37">
              <w:rPr>
                <w:b/>
                <w:bCs/>
                <w:i/>
                <w:w w:val="105"/>
                <w:sz w:val="14"/>
                <w:szCs w:val="14"/>
              </w:rPr>
              <w:t>I</w:t>
            </w:r>
            <w:r w:rsidRPr="00507A37">
              <w:rPr>
                <w:b/>
                <w:bCs/>
                <w:w w:val="105"/>
                <w:sz w:val="14"/>
                <w:szCs w:val="14"/>
                <w:vertAlign w:val="superscript"/>
              </w:rPr>
              <w:t>2</w:t>
            </w:r>
            <w:r w:rsidRPr="00507A37">
              <w:rPr>
                <w:b/>
                <w:bCs/>
                <w:w w:val="105"/>
                <w:sz w:val="14"/>
                <w:szCs w:val="14"/>
              </w:rPr>
              <w:t>%</w:t>
            </w:r>
          </w:p>
        </w:tc>
        <w:tc>
          <w:tcPr>
            <w:tcW w:w="850" w:type="dxa"/>
          </w:tcPr>
          <w:p w14:paraId="4759419A" w14:textId="77777777" w:rsidR="0049307F" w:rsidRPr="00FE037C" w:rsidRDefault="0049307F" w:rsidP="00D26E27">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bCs/>
                <w:color w:val="231F1F"/>
                <w:sz w:val="14"/>
                <w:szCs w:val="14"/>
              </w:rPr>
            </w:pPr>
            <w:proofErr w:type="spellStart"/>
            <w:r w:rsidRPr="00507A37">
              <w:rPr>
                <w:i/>
                <w:w w:val="105"/>
                <w:sz w:val="14"/>
                <w:szCs w:val="14"/>
              </w:rPr>
              <w:t>Q</w:t>
            </w:r>
            <w:r w:rsidRPr="00507A37">
              <w:rPr>
                <w:w w:val="105"/>
                <w:sz w:val="14"/>
                <w:szCs w:val="14"/>
                <w:vertAlign w:val="subscript"/>
              </w:rPr>
              <w:t>bet</w:t>
            </w:r>
            <w:proofErr w:type="spellEnd"/>
          </w:p>
        </w:tc>
      </w:tr>
      <w:tr w:rsidR="0049307F" w14:paraId="570E30C8"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4016381" w14:textId="77777777" w:rsidR="0049307F" w:rsidRPr="00FE037C" w:rsidRDefault="0049307F" w:rsidP="00D26E27">
            <w:pPr>
              <w:pStyle w:val="TableParagraph"/>
              <w:rPr>
                <w:rFonts w:cs="Times New Roman"/>
                <w:sz w:val="14"/>
                <w:szCs w:val="14"/>
              </w:rPr>
            </w:pPr>
            <w:r w:rsidRPr="00FE037C">
              <w:rPr>
                <w:rFonts w:cs="Times New Roman"/>
                <w:sz w:val="14"/>
                <w:szCs w:val="14"/>
              </w:rPr>
              <w:t>Global</w:t>
            </w:r>
          </w:p>
        </w:tc>
        <w:tc>
          <w:tcPr>
            <w:tcW w:w="432" w:type="dxa"/>
            <w:shd w:val="clear" w:color="auto" w:fill="auto"/>
          </w:tcPr>
          <w:p w14:paraId="345323E8"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74953F2A"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1CA51DD4"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05761354"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1DD031AB"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2D6D07F7"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6724352"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Yes</w:t>
            </w:r>
          </w:p>
        </w:tc>
        <w:tc>
          <w:tcPr>
            <w:tcW w:w="432" w:type="dxa"/>
            <w:shd w:val="clear" w:color="auto" w:fill="auto"/>
          </w:tcPr>
          <w:p w14:paraId="788D7262"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8</w:t>
            </w:r>
          </w:p>
        </w:tc>
        <w:tc>
          <w:tcPr>
            <w:tcW w:w="1341" w:type="dxa"/>
            <w:shd w:val="clear" w:color="auto" w:fill="auto"/>
          </w:tcPr>
          <w:p w14:paraId="656A1262"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0.24</w:t>
            </w:r>
          </w:p>
        </w:tc>
        <w:tc>
          <w:tcPr>
            <w:tcW w:w="1276" w:type="dxa"/>
            <w:shd w:val="clear" w:color="auto" w:fill="auto"/>
          </w:tcPr>
          <w:p w14:paraId="3150325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0.11 to 0.36</w:t>
            </w:r>
          </w:p>
        </w:tc>
        <w:tc>
          <w:tcPr>
            <w:tcW w:w="1134" w:type="dxa"/>
            <w:shd w:val="clear" w:color="auto" w:fill="auto"/>
          </w:tcPr>
          <w:p w14:paraId="6CA6F27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val="restart"/>
            <w:shd w:val="clear" w:color="auto" w:fill="auto"/>
          </w:tcPr>
          <w:p w14:paraId="5BAFA88C" w14:textId="77777777" w:rsidR="0049307F" w:rsidRPr="00E500F3"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0.07</w:t>
            </w:r>
          </w:p>
          <w:p w14:paraId="7CE1F86B"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0.79</w:t>
            </w:r>
          </w:p>
          <w:p w14:paraId="040420DA"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625651DE"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4AD74E1F"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40DCC85D"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w:t>
            </w:r>
          </w:p>
        </w:tc>
        <w:tc>
          <w:tcPr>
            <w:tcW w:w="1341" w:type="dxa"/>
            <w:shd w:val="clear" w:color="auto" w:fill="auto"/>
          </w:tcPr>
          <w:p w14:paraId="70FF6E1A"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0.26</w:t>
            </w:r>
          </w:p>
        </w:tc>
        <w:tc>
          <w:tcPr>
            <w:tcW w:w="1276" w:type="dxa"/>
            <w:shd w:val="clear" w:color="auto" w:fill="auto"/>
          </w:tcPr>
          <w:p w14:paraId="122FBEE1"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0.15 to 0.37</w:t>
            </w:r>
          </w:p>
        </w:tc>
        <w:tc>
          <w:tcPr>
            <w:tcW w:w="1134" w:type="dxa"/>
            <w:shd w:val="clear" w:color="auto" w:fill="auto"/>
          </w:tcPr>
          <w:p w14:paraId="4CBA72B6"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shd w:val="clear" w:color="auto" w:fill="auto"/>
          </w:tcPr>
          <w:p w14:paraId="27CF9A11"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2B293E1E"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248FADBB" w14:textId="77777777" w:rsidR="0049307F" w:rsidRDefault="0049307F" w:rsidP="00D26E27">
            <w:pPr>
              <w:pStyle w:val="TableParagraph"/>
              <w:rPr>
                <w:rFonts w:cs="Times New Roman"/>
                <w:b w:val="0"/>
                <w:bCs w:val="0"/>
                <w:sz w:val="14"/>
                <w:szCs w:val="14"/>
              </w:rPr>
            </w:pPr>
            <w:r>
              <w:rPr>
                <w:rFonts w:cs="Times New Roman"/>
                <w:b w:val="0"/>
                <w:bCs w:val="0"/>
                <w:sz w:val="14"/>
                <w:szCs w:val="14"/>
              </w:rPr>
              <w:t>Study Quality</w:t>
            </w:r>
          </w:p>
        </w:tc>
        <w:tc>
          <w:tcPr>
            <w:tcW w:w="432" w:type="dxa"/>
            <w:shd w:val="clear" w:color="auto" w:fill="auto"/>
          </w:tcPr>
          <w:p w14:paraId="3708B0FB"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637A630D"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6936C9B4"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75E4F26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6B3353F8"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61D2207A"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840C376" w14:textId="77777777" w:rsidR="0049307F" w:rsidRPr="00483E7E" w:rsidRDefault="0049307F" w:rsidP="00D26E27">
            <w:pPr>
              <w:pStyle w:val="TableParagraph"/>
              <w:rPr>
                <w:rFonts w:cs="Times New Roman"/>
                <w:w w:val="105"/>
                <w:sz w:val="14"/>
                <w:szCs w:val="14"/>
              </w:rPr>
            </w:pPr>
            <w:r w:rsidRPr="00483E7E">
              <w:rPr>
                <w:rFonts w:cs="Times New Roman"/>
                <w:w w:val="105"/>
                <w:sz w:val="14"/>
                <w:szCs w:val="14"/>
              </w:rPr>
              <w:t>Speed of Processing</w:t>
            </w:r>
          </w:p>
        </w:tc>
        <w:tc>
          <w:tcPr>
            <w:tcW w:w="432" w:type="dxa"/>
            <w:shd w:val="clear" w:color="auto" w:fill="auto"/>
          </w:tcPr>
          <w:p w14:paraId="17977969"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29196812"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4EBA337C"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5855F7AF"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750BD408"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6BF3A303"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534E5F9" w14:textId="77777777" w:rsidR="0049307F" w:rsidRPr="00483E7E" w:rsidRDefault="0049307F" w:rsidP="00D26E27">
            <w:pPr>
              <w:pStyle w:val="TableParagraph"/>
              <w:rPr>
                <w:rFonts w:cs="Times New Roman"/>
                <w:w w:val="105"/>
                <w:sz w:val="14"/>
                <w:szCs w:val="14"/>
              </w:rPr>
            </w:pPr>
            <w:r>
              <w:rPr>
                <w:rFonts w:cs="Times New Roman"/>
                <w:b w:val="0"/>
                <w:bCs w:val="0"/>
                <w:sz w:val="14"/>
                <w:szCs w:val="14"/>
              </w:rPr>
              <w:t>Affective Yes</w:t>
            </w:r>
          </w:p>
        </w:tc>
        <w:tc>
          <w:tcPr>
            <w:tcW w:w="432" w:type="dxa"/>
            <w:shd w:val="clear" w:color="auto" w:fill="auto"/>
          </w:tcPr>
          <w:p w14:paraId="696772BF"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1341" w:type="dxa"/>
            <w:shd w:val="clear" w:color="auto" w:fill="auto"/>
          </w:tcPr>
          <w:p w14:paraId="40A9FBCD"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0.24</w:t>
            </w:r>
          </w:p>
        </w:tc>
        <w:tc>
          <w:tcPr>
            <w:tcW w:w="1276" w:type="dxa"/>
            <w:shd w:val="clear" w:color="auto" w:fill="auto"/>
          </w:tcPr>
          <w:p w14:paraId="542DCF53"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0.10 to 0.38</w:t>
            </w:r>
          </w:p>
        </w:tc>
        <w:tc>
          <w:tcPr>
            <w:tcW w:w="1134" w:type="dxa"/>
            <w:shd w:val="clear" w:color="auto" w:fill="auto"/>
          </w:tcPr>
          <w:p w14:paraId="7C77738C"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val="restart"/>
            <w:shd w:val="clear" w:color="auto" w:fill="auto"/>
          </w:tcPr>
          <w:p w14:paraId="0D98BE3E"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Pr>
                <w:rFonts w:cstheme="minorHAnsi"/>
                <w:sz w:val="14"/>
                <w:szCs w:val="14"/>
              </w:rPr>
              <w:t xml:space="preserve"> 0.72</w:t>
            </w:r>
          </w:p>
          <w:p w14:paraId="37C71815"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P=0.40</w:t>
            </w:r>
          </w:p>
        </w:tc>
      </w:tr>
      <w:tr w:rsidR="0049307F" w14:paraId="21DBF485"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CC18B91"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28144605"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8</w:t>
            </w:r>
          </w:p>
        </w:tc>
        <w:tc>
          <w:tcPr>
            <w:tcW w:w="1341" w:type="dxa"/>
            <w:shd w:val="clear" w:color="auto" w:fill="auto"/>
          </w:tcPr>
          <w:p w14:paraId="2CCEE989"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0.16</w:t>
            </w:r>
          </w:p>
        </w:tc>
        <w:tc>
          <w:tcPr>
            <w:tcW w:w="1276" w:type="dxa"/>
            <w:shd w:val="clear" w:color="auto" w:fill="auto"/>
          </w:tcPr>
          <w:p w14:paraId="18E1FDB2"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 o 0.29</w:t>
            </w:r>
          </w:p>
        </w:tc>
        <w:tc>
          <w:tcPr>
            <w:tcW w:w="1134" w:type="dxa"/>
            <w:shd w:val="clear" w:color="auto" w:fill="auto"/>
          </w:tcPr>
          <w:p w14:paraId="30CE4FBC"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shd w:val="clear" w:color="auto" w:fill="auto"/>
          </w:tcPr>
          <w:p w14:paraId="75D5B05E"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5074753E"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E405B3A" w14:textId="77777777" w:rsidR="0049307F" w:rsidRPr="00483E7E" w:rsidRDefault="0049307F" w:rsidP="00D26E27">
            <w:pPr>
              <w:pStyle w:val="TableParagraph"/>
              <w:rPr>
                <w:rFonts w:cs="Times New Roman"/>
                <w:w w:val="105"/>
                <w:sz w:val="14"/>
                <w:szCs w:val="14"/>
              </w:rPr>
            </w:pPr>
            <w:r>
              <w:rPr>
                <w:rFonts w:cs="Times New Roman"/>
                <w:b w:val="0"/>
                <w:bCs w:val="0"/>
                <w:sz w:val="14"/>
                <w:szCs w:val="14"/>
              </w:rPr>
              <w:t>Study Quality</w:t>
            </w:r>
          </w:p>
        </w:tc>
        <w:tc>
          <w:tcPr>
            <w:tcW w:w="432" w:type="dxa"/>
            <w:shd w:val="clear" w:color="auto" w:fill="auto"/>
          </w:tcPr>
          <w:p w14:paraId="55F8696E"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35F184FE"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0D87CA8F"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2D7291F6"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1F56652F"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06112D35"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EC2BC11" w14:textId="77777777" w:rsidR="0049307F" w:rsidRPr="00483E7E" w:rsidRDefault="0049307F" w:rsidP="00D26E27">
            <w:pPr>
              <w:pStyle w:val="TableParagraph"/>
              <w:rPr>
                <w:rFonts w:cs="Times New Roman"/>
                <w:sz w:val="14"/>
                <w:szCs w:val="14"/>
              </w:rPr>
            </w:pPr>
            <w:r w:rsidRPr="00483E7E">
              <w:rPr>
                <w:rFonts w:cs="Times New Roman"/>
                <w:sz w:val="14"/>
                <w:szCs w:val="14"/>
              </w:rPr>
              <w:t>Reasoning and Problem Solving</w:t>
            </w:r>
          </w:p>
        </w:tc>
        <w:tc>
          <w:tcPr>
            <w:tcW w:w="432" w:type="dxa"/>
            <w:shd w:val="clear" w:color="auto" w:fill="auto"/>
          </w:tcPr>
          <w:p w14:paraId="2FB5AB46"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677860C3"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10250BDC"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7844A36D"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7C3E88C0"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217F9DF9"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5BFFFCAE" w14:textId="77777777" w:rsidR="0049307F" w:rsidRPr="00483E7E" w:rsidRDefault="0049307F" w:rsidP="00D26E27">
            <w:pPr>
              <w:pStyle w:val="TableParagraph"/>
              <w:rPr>
                <w:rFonts w:cs="Times New Roman"/>
                <w:sz w:val="14"/>
                <w:szCs w:val="14"/>
              </w:rPr>
            </w:pPr>
            <w:r>
              <w:rPr>
                <w:rFonts w:cs="Times New Roman"/>
                <w:b w:val="0"/>
                <w:bCs w:val="0"/>
                <w:sz w:val="14"/>
                <w:szCs w:val="14"/>
              </w:rPr>
              <w:t>Affective Yes</w:t>
            </w:r>
          </w:p>
        </w:tc>
        <w:tc>
          <w:tcPr>
            <w:tcW w:w="432" w:type="dxa"/>
            <w:shd w:val="clear" w:color="auto" w:fill="auto"/>
          </w:tcPr>
          <w:p w14:paraId="068D826B"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w:t>
            </w:r>
          </w:p>
        </w:tc>
        <w:tc>
          <w:tcPr>
            <w:tcW w:w="1341" w:type="dxa"/>
            <w:shd w:val="clear" w:color="auto" w:fill="auto"/>
          </w:tcPr>
          <w:p w14:paraId="7DD1093A"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0.24</w:t>
            </w:r>
          </w:p>
        </w:tc>
        <w:tc>
          <w:tcPr>
            <w:tcW w:w="1276" w:type="dxa"/>
            <w:shd w:val="clear" w:color="auto" w:fill="auto"/>
          </w:tcPr>
          <w:p w14:paraId="575BE56A"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0.07 to 0.43</w:t>
            </w:r>
          </w:p>
        </w:tc>
        <w:tc>
          <w:tcPr>
            <w:tcW w:w="1134" w:type="dxa"/>
            <w:shd w:val="clear" w:color="auto" w:fill="auto"/>
          </w:tcPr>
          <w:p w14:paraId="7B7CEA59"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25</w:t>
            </w:r>
          </w:p>
        </w:tc>
        <w:tc>
          <w:tcPr>
            <w:tcW w:w="850" w:type="dxa"/>
            <w:vMerge w:val="restart"/>
            <w:shd w:val="clear" w:color="auto" w:fill="auto"/>
          </w:tcPr>
          <w:p w14:paraId="0237462E" w14:textId="77777777" w:rsidR="0049307F" w:rsidRPr="00E500F3"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0.64</w:t>
            </w:r>
          </w:p>
          <w:p w14:paraId="1D8C1147"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0.43</w:t>
            </w:r>
          </w:p>
        </w:tc>
      </w:tr>
      <w:tr w:rsidR="0049307F" w14:paraId="4E9A721C"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7DC2762"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13DFB0D9"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w:t>
            </w:r>
          </w:p>
        </w:tc>
        <w:tc>
          <w:tcPr>
            <w:tcW w:w="1341" w:type="dxa"/>
            <w:shd w:val="clear" w:color="auto" w:fill="auto"/>
          </w:tcPr>
          <w:p w14:paraId="07902AEF"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0.34</w:t>
            </w:r>
          </w:p>
        </w:tc>
        <w:tc>
          <w:tcPr>
            <w:tcW w:w="1276" w:type="dxa"/>
            <w:shd w:val="clear" w:color="auto" w:fill="auto"/>
          </w:tcPr>
          <w:p w14:paraId="40CBCBD8"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0.21 to 0.48</w:t>
            </w:r>
          </w:p>
        </w:tc>
        <w:tc>
          <w:tcPr>
            <w:tcW w:w="1134" w:type="dxa"/>
            <w:shd w:val="clear" w:color="auto" w:fill="auto"/>
          </w:tcPr>
          <w:p w14:paraId="65580013"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25</w:t>
            </w:r>
          </w:p>
        </w:tc>
        <w:tc>
          <w:tcPr>
            <w:tcW w:w="850" w:type="dxa"/>
            <w:vMerge/>
            <w:shd w:val="clear" w:color="auto" w:fill="auto"/>
          </w:tcPr>
          <w:p w14:paraId="7C07B43D"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712BF254"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6187005" w14:textId="77777777" w:rsidR="0049307F" w:rsidRPr="00483E7E" w:rsidRDefault="0049307F" w:rsidP="00D26E27">
            <w:pPr>
              <w:pStyle w:val="TableParagraph"/>
              <w:rPr>
                <w:rFonts w:cs="Times New Roman"/>
                <w:sz w:val="14"/>
                <w:szCs w:val="14"/>
              </w:rPr>
            </w:pPr>
            <w:r>
              <w:rPr>
                <w:rFonts w:cs="Times New Roman"/>
                <w:b w:val="0"/>
                <w:bCs w:val="0"/>
                <w:sz w:val="14"/>
                <w:szCs w:val="14"/>
              </w:rPr>
              <w:t>Study Quality</w:t>
            </w:r>
          </w:p>
        </w:tc>
        <w:tc>
          <w:tcPr>
            <w:tcW w:w="432" w:type="dxa"/>
            <w:shd w:val="clear" w:color="auto" w:fill="auto"/>
          </w:tcPr>
          <w:p w14:paraId="428E2D1C"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636554F9"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4179D17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79648EA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21C08145"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011BDB8D"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DFC7E8C" w14:textId="77777777" w:rsidR="0049307F" w:rsidRPr="00AD0295" w:rsidRDefault="0049307F" w:rsidP="00D26E27">
            <w:pPr>
              <w:pStyle w:val="TableParagraph"/>
              <w:rPr>
                <w:rFonts w:cs="Times New Roman"/>
                <w:sz w:val="14"/>
                <w:szCs w:val="14"/>
              </w:rPr>
            </w:pPr>
            <w:r w:rsidRPr="00AD0295">
              <w:rPr>
                <w:rFonts w:cs="Times New Roman"/>
                <w:w w:val="105"/>
                <w:sz w:val="14"/>
                <w:szCs w:val="14"/>
              </w:rPr>
              <w:t>Attention and Vigilance</w:t>
            </w:r>
          </w:p>
        </w:tc>
        <w:tc>
          <w:tcPr>
            <w:tcW w:w="432" w:type="dxa"/>
            <w:shd w:val="clear" w:color="auto" w:fill="auto"/>
          </w:tcPr>
          <w:p w14:paraId="1A8F886B"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0F713642"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053B3D19"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4CA3A79F"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3D6259CD"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423B594D"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24C26E0A" w14:textId="77777777" w:rsidR="0049307F" w:rsidRDefault="0049307F" w:rsidP="00D26E27">
            <w:pPr>
              <w:pStyle w:val="TableParagraph"/>
              <w:rPr>
                <w:rFonts w:cs="Times New Roman"/>
                <w:b w:val="0"/>
                <w:bCs w:val="0"/>
                <w:w w:val="105"/>
                <w:sz w:val="14"/>
                <w:szCs w:val="14"/>
              </w:rPr>
            </w:pPr>
            <w:r>
              <w:rPr>
                <w:rFonts w:cs="Times New Roman"/>
                <w:b w:val="0"/>
                <w:bCs w:val="0"/>
                <w:sz w:val="14"/>
                <w:szCs w:val="14"/>
              </w:rPr>
              <w:t>Affective Yes</w:t>
            </w:r>
          </w:p>
        </w:tc>
        <w:tc>
          <w:tcPr>
            <w:tcW w:w="432" w:type="dxa"/>
            <w:shd w:val="clear" w:color="auto" w:fill="auto"/>
          </w:tcPr>
          <w:p w14:paraId="520449DA"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w:t>
            </w:r>
          </w:p>
        </w:tc>
        <w:tc>
          <w:tcPr>
            <w:tcW w:w="1341" w:type="dxa"/>
            <w:shd w:val="clear" w:color="auto" w:fill="auto"/>
          </w:tcPr>
          <w:p w14:paraId="09921BD5"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0.40</w:t>
            </w:r>
          </w:p>
        </w:tc>
        <w:tc>
          <w:tcPr>
            <w:tcW w:w="1276" w:type="dxa"/>
            <w:shd w:val="clear" w:color="auto" w:fill="auto"/>
          </w:tcPr>
          <w:p w14:paraId="45427E44"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 to 0.33</w:t>
            </w:r>
          </w:p>
        </w:tc>
        <w:tc>
          <w:tcPr>
            <w:tcW w:w="1134" w:type="dxa"/>
            <w:shd w:val="clear" w:color="auto" w:fill="auto"/>
          </w:tcPr>
          <w:p w14:paraId="22F2BFE9"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val="restart"/>
            <w:shd w:val="clear" w:color="auto" w:fill="auto"/>
          </w:tcPr>
          <w:p w14:paraId="55B912E1" w14:textId="77777777" w:rsidR="0049307F" w:rsidRPr="00E500F3"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5.14</w:t>
            </w:r>
          </w:p>
          <w:p w14:paraId="38161549"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0.02</w:t>
            </w:r>
          </w:p>
        </w:tc>
      </w:tr>
      <w:tr w:rsidR="0049307F" w14:paraId="5F2F957C"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9DDB942"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4A191475"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w:t>
            </w:r>
          </w:p>
        </w:tc>
        <w:tc>
          <w:tcPr>
            <w:tcW w:w="1341" w:type="dxa"/>
            <w:shd w:val="clear" w:color="auto" w:fill="auto"/>
          </w:tcPr>
          <w:p w14:paraId="3F32B388"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0.18</w:t>
            </w:r>
          </w:p>
        </w:tc>
        <w:tc>
          <w:tcPr>
            <w:tcW w:w="1276" w:type="dxa"/>
            <w:shd w:val="clear" w:color="auto" w:fill="auto"/>
          </w:tcPr>
          <w:p w14:paraId="171E38E2"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0.28 to 0.53</w:t>
            </w:r>
          </w:p>
        </w:tc>
        <w:tc>
          <w:tcPr>
            <w:tcW w:w="1134" w:type="dxa"/>
            <w:shd w:val="clear" w:color="auto" w:fill="auto"/>
          </w:tcPr>
          <w:p w14:paraId="7D78ECB9"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shd w:val="clear" w:color="auto" w:fill="auto"/>
          </w:tcPr>
          <w:p w14:paraId="231E5F02"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4B43CDE9"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F869402" w14:textId="77777777" w:rsidR="0049307F" w:rsidRDefault="0049307F" w:rsidP="00D26E27">
            <w:pPr>
              <w:pStyle w:val="TableParagraph"/>
              <w:rPr>
                <w:rFonts w:cs="Times New Roman"/>
                <w:b w:val="0"/>
                <w:bCs w:val="0"/>
                <w:w w:val="105"/>
                <w:sz w:val="14"/>
                <w:szCs w:val="14"/>
              </w:rPr>
            </w:pPr>
            <w:r>
              <w:rPr>
                <w:rFonts w:cs="Times New Roman"/>
                <w:b w:val="0"/>
                <w:bCs w:val="0"/>
                <w:sz w:val="14"/>
                <w:szCs w:val="14"/>
              </w:rPr>
              <w:t>Study Quality</w:t>
            </w:r>
          </w:p>
        </w:tc>
        <w:tc>
          <w:tcPr>
            <w:tcW w:w="432" w:type="dxa"/>
            <w:shd w:val="clear" w:color="auto" w:fill="auto"/>
          </w:tcPr>
          <w:p w14:paraId="28E8E207"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0933DD18"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25B59E30"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43826151"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7BDC3E02" w14:textId="77777777" w:rsidR="0049307F"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47484339"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33F2ECD" w14:textId="77777777" w:rsidR="0049307F" w:rsidRPr="00483E7E" w:rsidRDefault="0049307F" w:rsidP="00D26E27">
            <w:pPr>
              <w:pStyle w:val="TableParagraph"/>
              <w:rPr>
                <w:rFonts w:cs="Times New Roman"/>
                <w:sz w:val="14"/>
                <w:szCs w:val="14"/>
              </w:rPr>
            </w:pPr>
            <w:r w:rsidRPr="00483E7E">
              <w:rPr>
                <w:rFonts w:cs="Times New Roman"/>
                <w:sz w:val="14"/>
                <w:szCs w:val="14"/>
              </w:rPr>
              <w:t>Working Memory</w:t>
            </w:r>
          </w:p>
        </w:tc>
        <w:tc>
          <w:tcPr>
            <w:tcW w:w="432" w:type="dxa"/>
            <w:shd w:val="clear" w:color="auto" w:fill="auto"/>
          </w:tcPr>
          <w:p w14:paraId="29F32911"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707B4CAA"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4538FE48"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367FF8FB"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667F9371"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07FE8965"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3A47AE22" w14:textId="77777777" w:rsidR="0049307F" w:rsidRPr="00483E7E" w:rsidRDefault="0049307F" w:rsidP="00D26E27">
            <w:pPr>
              <w:pStyle w:val="TableParagraph"/>
              <w:rPr>
                <w:rFonts w:cs="Times New Roman"/>
                <w:sz w:val="14"/>
                <w:szCs w:val="14"/>
              </w:rPr>
            </w:pPr>
            <w:r>
              <w:rPr>
                <w:rFonts w:cs="Times New Roman"/>
                <w:b w:val="0"/>
                <w:bCs w:val="0"/>
                <w:sz w:val="14"/>
                <w:szCs w:val="14"/>
              </w:rPr>
              <w:t>Affective Yes</w:t>
            </w:r>
          </w:p>
        </w:tc>
        <w:tc>
          <w:tcPr>
            <w:tcW w:w="432" w:type="dxa"/>
            <w:shd w:val="clear" w:color="auto" w:fill="auto"/>
          </w:tcPr>
          <w:p w14:paraId="6AF032AE"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1341" w:type="dxa"/>
            <w:shd w:val="clear" w:color="auto" w:fill="auto"/>
          </w:tcPr>
          <w:p w14:paraId="1BD51F5F"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0.06</w:t>
            </w:r>
          </w:p>
        </w:tc>
        <w:tc>
          <w:tcPr>
            <w:tcW w:w="1276" w:type="dxa"/>
            <w:shd w:val="clear" w:color="auto" w:fill="auto"/>
          </w:tcPr>
          <w:p w14:paraId="5A21313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-0.17 to 0.29</w:t>
            </w:r>
          </w:p>
        </w:tc>
        <w:tc>
          <w:tcPr>
            <w:tcW w:w="1134" w:type="dxa"/>
            <w:shd w:val="clear" w:color="auto" w:fill="auto"/>
          </w:tcPr>
          <w:p w14:paraId="4668E8B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61</w:t>
            </w:r>
          </w:p>
        </w:tc>
        <w:tc>
          <w:tcPr>
            <w:tcW w:w="850" w:type="dxa"/>
            <w:vMerge w:val="restart"/>
            <w:shd w:val="clear" w:color="auto" w:fill="auto"/>
          </w:tcPr>
          <w:p w14:paraId="41B37125" w14:textId="77777777" w:rsidR="0049307F" w:rsidRPr="00E500F3"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1.57</w:t>
            </w:r>
          </w:p>
          <w:p w14:paraId="1C085DAD"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0.21</w:t>
            </w:r>
          </w:p>
        </w:tc>
      </w:tr>
      <w:tr w:rsidR="0049307F" w14:paraId="357585BD"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4AE9AF79"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01FD8F40"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7</w:t>
            </w:r>
          </w:p>
        </w:tc>
        <w:tc>
          <w:tcPr>
            <w:tcW w:w="1341" w:type="dxa"/>
            <w:shd w:val="clear" w:color="auto" w:fill="auto"/>
          </w:tcPr>
          <w:p w14:paraId="776D3901"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0.24</w:t>
            </w:r>
          </w:p>
        </w:tc>
        <w:tc>
          <w:tcPr>
            <w:tcW w:w="1276" w:type="dxa"/>
            <w:shd w:val="clear" w:color="auto" w:fill="auto"/>
          </w:tcPr>
          <w:p w14:paraId="3430C265"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0.09 0.38</w:t>
            </w:r>
          </w:p>
        </w:tc>
        <w:tc>
          <w:tcPr>
            <w:tcW w:w="1134" w:type="dxa"/>
            <w:shd w:val="clear" w:color="auto" w:fill="auto"/>
          </w:tcPr>
          <w:p w14:paraId="4D9E5DCE"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0" w:type="dxa"/>
            <w:vMerge/>
            <w:shd w:val="clear" w:color="auto" w:fill="auto"/>
          </w:tcPr>
          <w:p w14:paraId="4F817BC1"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3E023791"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8986957" w14:textId="77777777" w:rsidR="0049307F" w:rsidRPr="00483E7E" w:rsidRDefault="0049307F" w:rsidP="00D26E27">
            <w:pPr>
              <w:pStyle w:val="TableParagraph"/>
              <w:rPr>
                <w:rFonts w:cs="Times New Roman"/>
                <w:sz w:val="14"/>
                <w:szCs w:val="14"/>
              </w:rPr>
            </w:pPr>
            <w:r>
              <w:rPr>
                <w:rFonts w:cs="Times New Roman"/>
                <w:b w:val="0"/>
                <w:bCs w:val="0"/>
                <w:sz w:val="14"/>
                <w:szCs w:val="14"/>
              </w:rPr>
              <w:t>Study Quality</w:t>
            </w:r>
          </w:p>
        </w:tc>
        <w:tc>
          <w:tcPr>
            <w:tcW w:w="432" w:type="dxa"/>
            <w:shd w:val="clear" w:color="auto" w:fill="auto"/>
          </w:tcPr>
          <w:p w14:paraId="0A0E2BF7"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5CB951DC"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4C86486D"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56955FD4"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3B8A26E0"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20E0E300"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61A877F" w14:textId="77777777" w:rsidR="0049307F" w:rsidRPr="00483E7E" w:rsidRDefault="0049307F" w:rsidP="00D26E27">
            <w:pPr>
              <w:pStyle w:val="TableParagraph"/>
              <w:rPr>
                <w:rFonts w:cs="Times New Roman"/>
                <w:sz w:val="14"/>
                <w:szCs w:val="14"/>
              </w:rPr>
            </w:pPr>
            <w:r w:rsidRPr="00483E7E">
              <w:rPr>
                <w:rFonts w:cs="Times New Roman"/>
                <w:sz w:val="14"/>
                <w:szCs w:val="14"/>
              </w:rPr>
              <w:t>Verbal Learning and Memory</w:t>
            </w:r>
          </w:p>
        </w:tc>
        <w:tc>
          <w:tcPr>
            <w:tcW w:w="432" w:type="dxa"/>
            <w:shd w:val="clear" w:color="auto" w:fill="auto"/>
          </w:tcPr>
          <w:p w14:paraId="72CCFA76"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3CB16D4A"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7DBA836D"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7750DABD"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73E48576"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16ECE8ED"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E713676" w14:textId="77777777" w:rsidR="0049307F" w:rsidRPr="00483E7E" w:rsidRDefault="0049307F" w:rsidP="00D26E27">
            <w:pPr>
              <w:pStyle w:val="TableParagraph"/>
              <w:rPr>
                <w:rFonts w:cs="Times New Roman"/>
                <w:sz w:val="14"/>
                <w:szCs w:val="14"/>
              </w:rPr>
            </w:pPr>
            <w:r>
              <w:rPr>
                <w:rFonts w:cs="Times New Roman"/>
                <w:b w:val="0"/>
                <w:bCs w:val="0"/>
                <w:sz w:val="14"/>
                <w:szCs w:val="14"/>
              </w:rPr>
              <w:t>Affective Yes</w:t>
            </w:r>
          </w:p>
        </w:tc>
        <w:tc>
          <w:tcPr>
            <w:tcW w:w="432" w:type="dxa"/>
            <w:shd w:val="clear" w:color="auto" w:fill="auto"/>
          </w:tcPr>
          <w:p w14:paraId="0843474E"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1341" w:type="dxa"/>
            <w:shd w:val="clear" w:color="auto" w:fill="auto"/>
          </w:tcPr>
          <w:p w14:paraId="18132752"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0.34</w:t>
            </w:r>
          </w:p>
        </w:tc>
        <w:tc>
          <w:tcPr>
            <w:tcW w:w="1276" w:type="dxa"/>
            <w:shd w:val="clear" w:color="auto" w:fill="auto"/>
          </w:tcPr>
          <w:p w14:paraId="31D8402B"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0.12 to 0.56</w:t>
            </w:r>
          </w:p>
        </w:tc>
        <w:tc>
          <w:tcPr>
            <w:tcW w:w="1134" w:type="dxa"/>
            <w:shd w:val="clear" w:color="auto" w:fill="auto"/>
          </w:tcPr>
          <w:p w14:paraId="5022811F"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8.65</w:t>
            </w:r>
          </w:p>
        </w:tc>
        <w:tc>
          <w:tcPr>
            <w:tcW w:w="850" w:type="dxa"/>
            <w:shd w:val="clear" w:color="auto" w:fill="auto"/>
          </w:tcPr>
          <w:p w14:paraId="56C05163" w14:textId="77777777" w:rsidR="0049307F" w:rsidRPr="00E500F3"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1.51</w:t>
            </w:r>
          </w:p>
          <w:p w14:paraId="2AFF159D"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0.22</w:t>
            </w:r>
          </w:p>
        </w:tc>
      </w:tr>
      <w:tr w:rsidR="0049307F" w14:paraId="0B918564"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19B08B1D"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24D5A829"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7</w:t>
            </w:r>
          </w:p>
        </w:tc>
        <w:tc>
          <w:tcPr>
            <w:tcW w:w="1341" w:type="dxa"/>
            <w:shd w:val="clear" w:color="auto" w:fill="auto"/>
          </w:tcPr>
          <w:p w14:paraId="33A0F174"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0.16</w:t>
            </w:r>
          </w:p>
        </w:tc>
        <w:tc>
          <w:tcPr>
            <w:tcW w:w="1276" w:type="dxa"/>
            <w:shd w:val="clear" w:color="auto" w:fill="auto"/>
          </w:tcPr>
          <w:p w14:paraId="405BD0B3"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 to 0.34</w:t>
            </w:r>
          </w:p>
        </w:tc>
        <w:tc>
          <w:tcPr>
            <w:tcW w:w="1134" w:type="dxa"/>
            <w:shd w:val="clear" w:color="auto" w:fill="auto"/>
          </w:tcPr>
          <w:p w14:paraId="1D62298A"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10.63</w:t>
            </w:r>
          </w:p>
        </w:tc>
        <w:tc>
          <w:tcPr>
            <w:tcW w:w="850" w:type="dxa"/>
            <w:shd w:val="clear" w:color="auto" w:fill="auto"/>
          </w:tcPr>
          <w:p w14:paraId="59E043AF" w14:textId="77777777" w:rsidR="0049307F"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58063475"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8B7079F" w14:textId="77777777" w:rsidR="0049307F" w:rsidRPr="00483E7E" w:rsidRDefault="0049307F" w:rsidP="00D26E27">
            <w:pPr>
              <w:pStyle w:val="TableParagraph"/>
              <w:rPr>
                <w:rFonts w:cs="Times New Roman"/>
                <w:sz w:val="14"/>
                <w:szCs w:val="14"/>
              </w:rPr>
            </w:pPr>
            <w:r>
              <w:rPr>
                <w:rFonts w:cs="Times New Roman"/>
                <w:b w:val="0"/>
                <w:bCs w:val="0"/>
                <w:sz w:val="14"/>
                <w:szCs w:val="14"/>
              </w:rPr>
              <w:t>Study Quality</w:t>
            </w:r>
          </w:p>
        </w:tc>
        <w:tc>
          <w:tcPr>
            <w:tcW w:w="432" w:type="dxa"/>
            <w:shd w:val="clear" w:color="auto" w:fill="auto"/>
          </w:tcPr>
          <w:p w14:paraId="50AC44BD"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7BD5E8AA"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584BB213"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6AFB6787"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49BFA412"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40400AFB"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01175841" w14:textId="77777777" w:rsidR="0049307F" w:rsidRPr="00483E7E" w:rsidRDefault="0049307F" w:rsidP="00D26E27">
            <w:pPr>
              <w:pStyle w:val="TableParagraph"/>
              <w:rPr>
                <w:rFonts w:cs="Times New Roman"/>
                <w:sz w:val="14"/>
                <w:szCs w:val="14"/>
              </w:rPr>
            </w:pPr>
            <w:r w:rsidRPr="00483E7E">
              <w:rPr>
                <w:rFonts w:cs="Times New Roman"/>
                <w:sz w:val="14"/>
                <w:szCs w:val="14"/>
              </w:rPr>
              <w:t>Verbal Fluency</w:t>
            </w:r>
          </w:p>
        </w:tc>
        <w:tc>
          <w:tcPr>
            <w:tcW w:w="432" w:type="dxa"/>
            <w:shd w:val="clear" w:color="auto" w:fill="auto"/>
          </w:tcPr>
          <w:p w14:paraId="77A170BB"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341" w:type="dxa"/>
            <w:shd w:val="clear" w:color="auto" w:fill="auto"/>
          </w:tcPr>
          <w:p w14:paraId="076E9BD7"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276" w:type="dxa"/>
            <w:shd w:val="clear" w:color="auto" w:fill="auto"/>
          </w:tcPr>
          <w:p w14:paraId="395D4752"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1134" w:type="dxa"/>
            <w:shd w:val="clear" w:color="auto" w:fill="auto"/>
          </w:tcPr>
          <w:p w14:paraId="4A85E1D1"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0" w:type="dxa"/>
            <w:shd w:val="clear" w:color="auto" w:fill="auto"/>
          </w:tcPr>
          <w:p w14:paraId="0D34DE47"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9307F" w14:paraId="2CF92A4E"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73F21A12"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Yes</w:t>
            </w:r>
          </w:p>
        </w:tc>
        <w:tc>
          <w:tcPr>
            <w:tcW w:w="432" w:type="dxa"/>
            <w:shd w:val="clear" w:color="auto" w:fill="auto"/>
          </w:tcPr>
          <w:p w14:paraId="29DF0B0B"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w:t>
            </w:r>
          </w:p>
        </w:tc>
        <w:tc>
          <w:tcPr>
            <w:tcW w:w="1341" w:type="dxa"/>
            <w:shd w:val="clear" w:color="auto" w:fill="auto"/>
          </w:tcPr>
          <w:p w14:paraId="6CB76B0D"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0.10</w:t>
            </w:r>
          </w:p>
        </w:tc>
        <w:tc>
          <w:tcPr>
            <w:tcW w:w="1276" w:type="dxa"/>
            <w:shd w:val="clear" w:color="auto" w:fill="auto"/>
          </w:tcPr>
          <w:p w14:paraId="5392CB8E"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-0.06 to 0.26</w:t>
            </w:r>
          </w:p>
        </w:tc>
        <w:tc>
          <w:tcPr>
            <w:tcW w:w="1134" w:type="dxa"/>
            <w:shd w:val="clear" w:color="auto" w:fill="auto"/>
          </w:tcPr>
          <w:p w14:paraId="4197EDEA"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17.7</w:t>
            </w:r>
          </w:p>
        </w:tc>
        <w:tc>
          <w:tcPr>
            <w:tcW w:w="850" w:type="dxa"/>
            <w:vMerge w:val="restart"/>
            <w:shd w:val="clear" w:color="auto" w:fill="auto"/>
          </w:tcPr>
          <w:p w14:paraId="7C8EEFFD" w14:textId="77777777" w:rsidR="0049307F" w:rsidRPr="00E500F3"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0.51</w:t>
            </w:r>
          </w:p>
          <w:p w14:paraId="1299AFC7"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0.78</w:t>
            </w:r>
          </w:p>
        </w:tc>
      </w:tr>
      <w:tr w:rsidR="0049307F" w14:paraId="5805BBB9" w14:textId="77777777" w:rsidTr="00D26E27">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DD8B0F9" w14:textId="77777777" w:rsidR="0049307F" w:rsidRDefault="0049307F" w:rsidP="00D26E27">
            <w:pPr>
              <w:pStyle w:val="TableParagraph"/>
              <w:rPr>
                <w:rFonts w:cs="Times New Roman"/>
                <w:b w:val="0"/>
                <w:bCs w:val="0"/>
                <w:sz w:val="14"/>
                <w:szCs w:val="14"/>
              </w:rPr>
            </w:pPr>
            <w:r>
              <w:rPr>
                <w:rFonts w:cs="Times New Roman"/>
                <w:b w:val="0"/>
                <w:bCs w:val="0"/>
                <w:sz w:val="14"/>
                <w:szCs w:val="14"/>
              </w:rPr>
              <w:t>Affective No</w:t>
            </w:r>
          </w:p>
        </w:tc>
        <w:tc>
          <w:tcPr>
            <w:tcW w:w="432" w:type="dxa"/>
            <w:shd w:val="clear" w:color="auto" w:fill="auto"/>
          </w:tcPr>
          <w:p w14:paraId="2D0A3AF7"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8</w:t>
            </w:r>
          </w:p>
        </w:tc>
        <w:tc>
          <w:tcPr>
            <w:tcW w:w="1341" w:type="dxa"/>
            <w:shd w:val="clear" w:color="auto" w:fill="auto"/>
          </w:tcPr>
          <w:p w14:paraId="7C84EEF7"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0.11</w:t>
            </w:r>
          </w:p>
        </w:tc>
        <w:tc>
          <w:tcPr>
            <w:tcW w:w="1276" w:type="dxa"/>
            <w:shd w:val="clear" w:color="auto" w:fill="auto"/>
          </w:tcPr>
          <w:p w14:paraId="12D086C0"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-0.06 to 0.29</w:t>
            </w:r>
          </w:p>
        </w:tc>
        <w:tc>
          <w:tcPr>
            <w:tcW w:w="1134" w:type="dxa"/>
            <w:shd w:val="clear" w:color="auto" w:fill="auto"/>
          </w:tcPr>
          <w:p w14:paraId="64CE2187" w14:textId="77777777" w:rsidR="0049307F" w:rsidRPr="00F25214"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45.4</w:t>
            </w:r>
          </w:p>
        </w:tc>
        <w:tc>
          <w:tcPr>
            <w:tcW w:w="850" w:type="dxa"/>
            <w:vMerge/>
            <w:shd w:val="clear" w:color="auto" w:fill="auto"/>
          </w:tcPr>
          <w:p w14:paraId="52E93792" w14:textId="77777777" w:rsidR="0049307F" w:rsidRPr="00E500F3" w:rsidRDefault="0049307F" w:rsidP="00D26E27">
            <w:pPr>
              <w:pStyle w:val="TableParagraph"/>
              <w:jc w:val="cente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sz w:val="14"/>
                <w:szCs w:val="14"/>
                <w:bdr w:val="none" w:sz="0" w:space="0" w:color="auto" w:frame="1"/>
                <w:shd w:val="clear" w:color="auto" w:fill="FFFFFF"/>
              </w:rPr>
            </w:pPr>
          </w:p>
        </w:tc>
      </w:tr>
      <w:tr w:rsidR="0049307F" w14:paraId="10FCE305" w14:textId="77777777" w:rsidTr="00D26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shd w:val="clear" w:color="auto" w:fill="auto"/>
          </w:tcPr>
          <w:p w14:paraId="6EFF8052" w14:textId="77777777" w:rsidR="0049307F" w:rsidRDefault="0049307F" w:rsidP="00D26E27">
            <w:pPr>
              <w:pStyle w:val="TableParagraph"/>
              <w:rPr>
                <w:rFonts w:cs="Times New Roman"/>
                <w:b w:val="0"/>
                <w:bCs w:val="0"/>
                <w:sz w:val="14"/>
                <w:szCs w:val="14"/>
              </w:rPr>
            </w:pPr>
            <w:r>
              <w:rPr>
                <w:rFonts w:cs="Times New Roman"/>
                <w:b w:val="0"/>
                <w:bCs w:val="0"/>
                <w:sz w:val="14"/>
                <w:szCs w:val="14"/>
              </w:rPr>
              <w:t>Study Quality</w:t>
            </w:r>
          </w:p>
        </w:tc>
        <w:tc>
          <w:tcPr>
            <w:tcW w:w="432" w:type="dxa"/>
            <w:shd w:val="clear" w:color="auto" w:fill="auto"/>
          </w:tcPr>
          <w:p w14:paraId="5AEABB01"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341" w:type="dxa"/>
            <w:shd w:val="clear" w:color="auto" w:fill="auto"/>
          </w:tcPr>
          <w:p w14:paraId="7A1500E2"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276" w:type="dxa"/>
            <w:shd w:val="clear" w:color="auto" w:fill="auto"/>
          </w:tcPr>
          <w:p w14:paraId="12CFD10B"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1134" w:type="dxa"/>
            <w:shd w:val="clear" w:color="auto" w:fill="auto"/>
          </w:tcPr>
          <w:p w14:paraId="49935F0C"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0" w:type="dxa"/>
            <w:shd w:val="clear" w:color="auto" w:fill="auto"/>
          </w:tcPr>
          <w:p w14:paraId="35B23736" w14:textId="77777777" w:rsidR="0049307F" w:rsidRPr="00F25214" w:rsidRDefault="0049307F" w:rsidP="00D26E27">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9307F" w14:paraId="549F7783" w14:textId="77777777" w:rsidTr="00D26E27">
        <w:tc>
          <w:tcPr>
            <w:cnfStyle w:val="001000000000" w:firstRow="0" w:lastRow="0" w:firstColumn="1" w:lastColumn="0" w:oddVBand="0" w:evenVBand="0" w:oddHBand="0" w:evenHBand="0" w:firstRowFirstColumn="0" w:firstRowLastColumn="0" w:lastRowFirstColumn="0" w:lastRowLastColumn="0"/>
            <w:tcW w:w="6864" w:type="dxa"/>
            <w:gridSpan w:val="6"/>
            <w:shd w:val="clear" w:color="auto" w:fill="BDD6EE" w:themeFill="accent5" w:themeFillTint="66"/>
          </w:tcPr>
          <w:p w14:paraId="509DE678" w14:textId="77777777" w:rsidR="0049307F" w:rsidRPr="00F25214" w:rsidRDefault="0049307F" w:rsidP="00D26E27">
            <w:pPr>
              <w:pStyle w:val="TableParagraph"/>
              <w:rPr>
                <w:rFonts w:cstheme="minorHAnsi"/>
                <w:sz w:val="14"/>
                <w:szCs w:val="14"/>
              </w:rPr>
            </w:pPr>
            <w:r w:rsidRPr="001B0715">
              <w:rPr>
                <w:rFonts w:cs="TimesNewRomanMTStd"/>
                <w:sz w:val="12"/>
                <w:szCs w:val="12"/>
              </w:rPr>
              <w:t>I</w:t>
            </w:r>
            <w:r w:rsidRPr="001B0715">
              <w:rPr>
                <w:rFonts w:cs="TimesNewRomanMTStd"/>
                <w:sz w:val="12"/>
                <w:szCs w:val="12"/>
                <w:vertAlign w:val="superscript"/>
              </w:rPr>
              <w:t>2</w:t>
            </w:r>
            <w:r w:rsidRPr="001B0715">
              <w:rPr>
                <w:rFonts w:cs="TimesNewRomanMTStd"/>
                <w:sz w:val="12"/>
                <w:szCs w:val="12"/>
              </w:rPr>
              <w:t xml:space="preserve"> quantifies of the </w:t>
            </w:r>
            <w:r>
              <w:rPr>
                <w:rFonts w:cs="TimesNewRomanMTStd"/>
                <w:sz w:val="12"/>
                <w:szCs w:val="12"/>
              </w:rPr>
              <w:t>percentage of total variation across studies due to heterogeneity</w:t>
            </w:r>
          </w:p>
        </w:tc>
      </w:tr>
    </w:tbl>
    <w:p w14:paraId="04B8C857" w14:textId="77777777" w:rsidR="0049307F" w:rsidRDefault="0049307F" w:rsidP="0049307F">
      <w:pPr>
        <w:spacing w:after="160" w:line="259" w:lineRule="auto"/>
        <w:rPr>
          <w:rFonts w:asciiTheme="minorHAnsi" w:hAnsiTheme="minorHAnsi" w:cstheme="minorHAnsi"/>
        </w:rPr>
      </w:pPr>
    </w:p>
    <w:p w14:paraId="3FEA6CB9" w14:textId="77777777" w:rsidR="0049307F" w:rsidRDefault="0049307F" w:rsidP="0049307F">
      <w:pPr>
        <w:spacing w:after="160" w:line="259" w:lineRule="auto"/>
        <w:rPr>
          <w:rFonts w:asciiTheme="minorHAnsi" w:hAnsiTheme="minorHAnsi" w:cstheme="minorHAnsi"/>
        </w:rPr>
      </w:pPr>
    </w:p>
    <w:p w14:paraId="1F59DB1D" w14:textId="77777777" w:rsidR="0049307F" w:rsidRDefault="0049307F" w:rsidP="0049307F">
      <w:pPr>
        <w:spacing w:after="160" w:line="259" w:lineRule="auto"/>
        <w:rPr>
          <w:rFonts w:asciiTheme="minorHAnsi" w:hAnsiTheme="minorHAnsi" w:cstheme="minorHAnsi"/>
        </w:rPr>
      </w:pPr>
    </w:p>
    <w:p w14:paraId="55379C35" w14:textId="77777777" w:rsidR="0049307F" w:rsidRDefault="0049307F" w:rsidP="0049307F">
      <w:pPr>
        <w:spacing w:after="160" w:line="259" w:lineRule="auto"/>
        <w:rPr>
          <w:rFonts w:asciiTheme="minorHAnsi" w:hAnsiTheme="minorHAnsi" w:cstheme="minorHAnsi"/>
        </w:rPr>
      </w:pPr>
    </w:p>
    <w:p w14:paraId="776C8C86" w14:textId="08ABEB94" w:rsidR="006C4105" w:rsidRDefault="006C4105" w:rsidP="00976026">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46794BA1" w14:textId="3657488A" w:rsidR="00405CBF" w:rsidRDefault="00405CBF" w:rsidP="00976026">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4D86A2EF" w14:textId="77777777" w:rsidR="00405CBF" w:rsidRDefault="00405CBF" w:rsidP="00976026">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01C8B0F9" w14:textId="77777777" w:rsidR="00691BF4" w:rsidRDefault="00691BF4" w:rsidP="002966BB">
      <w:pPr>
        <w:pStyle w:val="p"/>
        <w:shd w:val="clear" w:color="auto" w:fill="FFFFFF"/>
        <w:spacing w:before="0" w:beforeAutospacing="0" w:line="360" w:lineRule="auto"/>
        <w:jc w:val="both"/>
        <w:textAlignment w:val="baseline"/>
        <w:rPr>
          <w:rFonts w:asciiTheme="minorHAnsi" w:hAnsiTheme="minorHAnsi" w:cstheme="minorHAnsi"/>
          <w:b/>
          <w:bCs/>
          <w:sz w:val="22"/>
          <w:szCs w:val="22"/>
          <w:highlight w:val="yellow"/>
        </w:rPr>
      </w:pPr>
    </w:p>
    <w:p w14:paraId="481F3735" w14:textId="77777777" w:rsidR="00691BF4" w:rsidRDefault="00691BF4" w:rsidP="002966BB">
      <w:pPr>
        <w:pStyle w:val="p"/>
        <w:shd w:val="clear" w:color="auto" w:fill="FFFFFF"/>
        <w:spacing w:before="0" w:beforeAutospacing="0" w:line="360" w:lineRule="auto"/>
        <w:jc w:val="both"/>
        <w:textAlignment w:val="baseline"/>
        <w:rPr>
          <w:rFonts w:asciiTheme="minorHAnsi" w:hAnsiTheme="minorHAnsi" w:cstheme="minorHAnsi"/>
          <w:b/>
          <w:bCs/>
          <w:sz w:val="22"/>
          <w:szCs w:val="22"/>
          <w:highlight w:val="yellow"/>
        </w:rPr>
      </w:pPr>
    </w:p>
    <w:p w14:paraId="35D20DC0" w14:textId="77777777" w:rsidR="00660248" w:rsidRDefault="00660248"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2FF40F66" w14:textId="77777777" w:rsidR="00660248" w:rsidRDefault="00660248"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2421322A" w14:textId="77777777" w:rsidR="00660248" w:rsidRDefault="00660248"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734CE87B" w14:textId="77777777" w:rsidR="00660248" w:rsidRDefault="00660248"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03B25595" w14:textId="20DDCC65" w:rsidR="00660248" w:rsidRDefault="00660248"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77F70C04" w14:textId="5B94E0AD" w:rsidR="008E622C" w:rsidRDefault="008E622C"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797C23FC" w14:textId="2A7D8444" w:rsidR="008E622C" w:rsidRDefault="008E622C"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2C47F926" w14:textId="602DF57A" w:rsidR="008E622C" w:rsidRDefault="008E622C"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5E2F3EE2" w14:textId="77777777" w:rsidR="008E622C" w:rsidRDefault="008E622C"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p>
    <w:p w14:paraId="468361AA" w14:textId="687FA38D" w:rsidR="00976026" w:rsidRPr="00D203F5" w:rsidRDefault="00BF0E98" w:rsidP="00D203F5">
      <w:pPr>
        <w:pStyle w:val="p"/>
        <w:shd w:val="clear" w:color="auto" w:fill="FFFFFF"/>
        <w:spacing w:before="0" w:beforeAutospacing="0" w:line="360" w:lineRule="auto"/>
        <w:jc w:val="both"/>
        <w:textAlignment w:val="baseline"/>
        <w:rPr>
          <w:rFonts w:asciiTheme="minorHAnsi" w:hAnsiTheme="minorHAnsi" w:cstheme="minorHAnsi"/>
          <w:b/>
          <w:bCs/>
          <w:sz w:val="22"/>
          <w:szCs w:val="22"/>
        </w:rPr>
      </w:pPr>
      <w:r w:rsidRPr="00BF0E98">
        <w:rPr>
          <w:rFonts w:asciiTheme="minorHAnsi" w:hAnsiTheme="minorHAnsi" w:cstheme="minorHAnsi"/>
          <w:b/>
          <w:bCs/>
          <w:sz w:val="22"/>
          <w:szCs w:val="22"/>
        </w:rPr>
        <w:lastRenderedPageBreak/>
        <w:t>S</w:t>
      </w:r>
      <w:r w:rsidR="003B0E56">
        <w:rPr>
          <w:rFonts w:asciiTheme="minorHAnsi" w:hAnsiTheme="minorHAnsi" w:cstheme="minorHAnsi"/>
          <w:b/>
          <w:bCs/>
          <w:sz w:val="22"/>
          <w:szCs w:val="22"/>
        </w:rPr>
        <w:t>9</w:t>
      </w:r>
      <w:r w:rsidRPr="00BF0E98">
        <w:rPr>
          <w:rFonts w:asciiTheme="minorHAnsi" w:hAnsiTheme="minorHAnsi" w:cstheme="minorHAnsi"/>
          <w:b/>
          <w:bCs/>
          <w:sz w:val="22"/>
          <w:szCs w:val="22"/>
        </w:rPr>
        <w:t xml:space="preserve"> - </w:t>
      </w:r>
      <w:r w:rsidR="00976026" w:rsidRPr="00BF0E98">
        <w:rPr>
          <w:rFonts w:asciiTheme="minorHAnsi" w:hAnsiTheme="minorHAnsi" w:cstheme="minorHAnsi"/>
          <w:b/>
          <w:bCs/>
          <w:sz w:val="22"/>
          <w:szCs w:val="22"/>
        </w:rPr>
        <w:t>Task-specific analyse</w:t>
      </w:r>
      <w:r w:rsidR="00D203F5">
        <w:rPr>
          <w:rFonts w:asciiTheme="minorHAnsi" w:hAnsiTheme="minorHAnsi" w:cstheme="minorHAnsi"/>
          <w:b/>
          <w:bCs/>
          <w:sz w:val="22"/>
          <w:szCs w:val="22"/>
        </w:rPr>
        <w:t>s</w:t>
      </w:r>
    </w:p>
    <w:tbl>
      <w:tblPr>
        <w:tblStyle w:val="ListTable4-Accent1"/>
        <w:tblpPr w:leftFromText="180" w:rightFromText="180" w:vertAnchor="text" w:horzAnchor="margin" w:tblpY="90"/>
        <w:tblW w:w="8784" w:type="dxa"/>
        <w:tblLayout w:type="fixed"/>
        <w:tblLook w:val="04A0" w:firstRow="1" w:lastRow="0" w:firstColumn="1" w:lastColumn="0" w:noHBand="0" w:noVBand="1"/>
      </w:tblPr>
      <w:tblGrid>
        <w:gridCol w:w="846"/>
        <w:gridCol w:w="850"/>
        <w:gridCol w:w="426"/>
        <w:gridCol w:w="992"/>
        <w:gridCol w:w="992"/>
        <w:gridCol w:w="567"/>
        <w:gridCol w:w="709"/>
        <w:gridCol w:w="567"/>
        <w:gridCol w:w="709"/>
        <w:gridCol w:w="567"/>
        <w:gridCol w:w="708"/>
        <w:gridCol w:w="851"/>
      </w:tblGrid>
      <w:tr w:rsidR="00976026" w14:paraId="612F05E2" w14:textId="77777777" w:rsidTr="00705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12"/>
          </w:tcPr>
          <w:p w14:paraId="3946837C" w14:textId="7A00F1B2" w:rsidR="00976026" w:rsidRDefault="00976026" w:rsidP="00705F61">
            <w:pPr>
              <w:spacing w:line="360" w:lineRule="auto"/>
              <w:jc w:val="both"/>
              <w:outlineLvl w:val="0"/>
              <w:rPr>
                <w:rFonts w:ascii="Arial"/>
                <w:color w:val="FFFFFF"/>
                <w:sz w:val="15"/>
              </w:rPr>
            </w:pPr>
            <w:r>
              <w:rPr>
                <w:rFonts w:ascii="Arial"/>
                <w:color w:val="FFFFFF"/>
                <w:sz w:val="15"/>
              </w:rPr>
              <w:t>Table</w:t>
            </w:r>
            <w:r>
              <w:rPr>
                <w:rFonts w:ascii="Arial"/>
                <w:color w:val="FFFFFF"/>
                <w:spacing w:val="16"/>
                <w:sz w:val="15"/>
              </w:rPr>
              <w:t xml:space="preserve"> </w:t>
            </w:r>
            <w:r w:rsidR="00D203F5">
              <w:rPr>
                <w:rFonts w:ascii="Arial"/>
                <w:color w:val="FFFFFF"/>
                <w:spacing w:val="16"/>
                <w:sz w:val="15"/>
              </w:rPr>
              <w:t>S</w:t>
            </w:r>
            <w:r w:rsidR="0064073B">
              <w:rPr>
                <w:rFonts w:ascii="Arial"/>
                <w:color w:val="FFFFFF"/>
                <w:spacing w:val="16"/>
                <w:sz w:val="15"/>
              </w:rPr>
              <w:t>8</w:t>
            </w:r>
            <w:r>
              <w:rPr>
                <w:rFonts w:ascii="Arial"/>
                <w:color w:val="FFFFFF"/>
                <w:sz w:val="15"/>
              </w:rPr>
              <w:t xml:space="preserve"> </w:t>
            </w:r>
            <w:r>
              <w:rPr>
                <w:rFonts w:ascii="Arial"/>
                <w:color w:val="FFFFFF"/>
                <w:sz w:val="15"/>
              </w:rPr>
              <w:t>–</w:t>
            </w:r>
            <w:r>
              <w:rPr>
                <w:rFonts w:ascii="Arial"/>
                <w:color w:val="FFFFFF"/>
                <w:sz w:val="15"/>
              </w:rPr>
              <w:t xml:space="preserve"> Meta-analyses of change in cognition across tasks, for patient and healthy controls </w:t>
            </w:r>
            <w:proofErr w:type="gramStart"/>
            <w:r>
              <w:rPr>
                <w:rFonts w:ascii="Arial"/>
                <w:color w:val="FFFFFF"/>
                <w:sz w:val="15"/>
              </w:rPr>
              <w:t>of  includes</w:t>
            </w:r>
            <w:proofErr w:type="gramEnd"/>
            <w:r>
              <w:rPr>
                <w:rFonts w:ascii="Arial"/>
                <w:color w:val="FFFFFF"/>
                <w:sz w:val="15"/>
              </w:rPr>
              <w:t xml:space="preserve"> samples </w:t>
            </w:r>
          </w:p>
        </w:tc>
      </w:tr>
      <w:tr w:rsidR="00976026" w14:paraId="54D03B74"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01A723" w14:textId="77777777" w:rsidR="00976026" w:rsidRDefault="00976026" w:rsidP="00705F61">
            <w:pPr>
              <w:spacing w:line="360" w:lineRule="auto"/>
              <w:jc w:val="both"/>
              <w:outlineLvl w:val="0"/>
              <w:rPr>
                <w:rFonts w:asciiTheme="minorHAnsi" w:hAnsiTheme="minorHAnsi" w:cstheme="minorHAnsi"/>
                <w:b w:val="0"/>
                <w:sz w:val="22"/>
                <w:szCs w:val="22"/>
              </w:rPr>
            </w:pPr>
            <w:r>
              <w:rPr>
                <w:rFonts w:ascii="Arial"/>
                <w:color w:val="231F1F"/>
                <w:sz w:val="14"/>
              </w:rPr>
              <w:t>Task</w:t>
            </w:r>
          </w:p>
        </w:tc>
        <w:tc>
          <w:tcPr>
            <w:tcW w:w="850" w:type="dxa"/>
          </w:tcPr>
          <w:p w14:paraId="2E75C31B"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Arial"/>
                <w:b/>
                <w:bCs/>
                <w:color w:val="231F1F"/>
                <w:sz w:val="14"/>
              </w:rPr>
              <w:t>k</w:t>
            </w:r>
          </w:p>
        </w:tc>
        <w:tc>
          <w:tcPr>
            <w:tcW w:w="426" w:type="dxa"/>
          </w:tcPr>
          <w:p w14:paraId="76CAB108"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i/>
                <w:iCs/>
                <w:color w:val="231F1F"/>
                <w:sz w:val="14"/>
              </w:rPr>
              <w:t>n</w:t>
            </w:r>
          </w:p>
        </w:tc>
        <w:tc>
          <w:tcPr>
            <w:tcW w:w="992" w:type="dxa"/>
          </w:tcPr>
          <w:p w14:paraId="58F67205"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Estimated effect (g)</w:t>
            </w:r>
          </w:p>
        </w:tc>
        <w:tc>
          <w:tcPr>
            <w:tcW w:w="992" w:type="dxa"/>
          </w:tcPr>
          <w:p w14:paraId="01811C3C"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95% CI</w:t>
            </w:r>
          </w:p>
        </w:tc>
        <w:tc>
          <w:tcPr>
            <w:tcW w:w="567" w:type="dxa"/>
          </w:tcPr>
          <w:p w14:paraId="5124EB49"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Z</w:t>
            </w:r>
          </w:p>
        </w:tc>
        <w:tc>
          <w:tcPr>
            <w:tcW w:w="709" w:type="dxa"/>
          </w:tcPr>
          <w:p w14:paraId="10631FEC"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p</w:t>
            </w:r>
          </w:p>
        </w:tc>
        <w:tc>
          <w:tcPr>
            <w:tcW w:w="567" w:type="dxa"/>
          </w:tcPr>
          <w:p w14:paraId="45CC5BDA"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Q</w:t>
            </w:r>
          </w:p>
        </w:tc>
        <w:tc>
          <w:tcPr>
            <w:tcW w:w="709" w:type="dxa"/>
          </w:tcPr>
          <w:p w14:paraId="4BECA019"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Q (</w:t>
            </w:r>
            <w:r w:rsidRPr="000F348C">
              <w:rPr>
                <w:rFonts w:ascii="Arial"/>
                <w:b/>
                <w:bCs/>
                <w:i/>
                <w:iCs/>
                <w:color w:val="231F1F"/>
                <w:sz w:val="14"/>
              </w:rPr>
              <w:t>p</w:t>
            </w:r>
            <w:r w:rsidRPr="00D50B7A">
              <w:rPr>
                <w:rFonts w:ascii="Arial"/>
                <w:b/>
                <w:bCs/>
                <w:color w:val="231F1F"/>
                <w:sz w:val="14"/>
              </w:rPr>
              <w:t>)</w:t>
            </w:r>
          </w:p>
        </w:tc>
        <w:tc>
          <w:tcPr>
            <w:tcW w:w="567" w:type="dxa"/>
          </w:tcPr>
          <w:p w14:paraId="4FC6BA1F" w14:textId="77777777" w:rsidR="00976026" w:rsidRPr="00D50B7A"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D50B7A">
              <w:rPr>
                <w:rFonts w:ascii="Arial"/>
                <w:b/>
                <w:bCs/>
                <w:color w:val="231F1F"/>
                <w:sz w:val="14"/>
              </w:rPr>
              <w:t>R</w:t>
            </w:r>
            <w:r w:rsidRPr="00D50B7A">
              <w:rPr>
                <w:b/>
                <w:bCs/>
                <w:w w:val="105"/>
                <w:sz w:val="16"/>
                <w:vertAlign w:val="superscript"/>
              </w:rPr>
              <w:t>2</w:t>
            </w:r>
          </w:p>
        </w:tc>
        <w:tc>
          <w:tcPr>
            <w:tcW w:w="708" w:type="dxa"/>
          </w:tcPr>
          <w:p w14:paraId="15DF0557" w14:textId="77777777" w:rsidR="00976026" w:rsidRPr="00507A37"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b/>
                <w:bCs/>
                <w:i/>
                <w:w w:val="105"/>
                <w:sz w:val="14"/>
                <w:szCs w:val="14"/>
              </w:rPr>
            </w:pPr>
            <w:r w:rsidRPr="00507A37">
              <w:rPr>
                <w:b/>
                <w:bCs/>
                <w:i/>
                <w:w w:val="105"/>
                <w:sz w:val="14"/>
                <w:szCs w:val="14"/>
              </w:rPr>
              <w:t>I</w:t>
            </w:r>
            <w:r w:rsidRPr="00507A37">
              <w:rPr>
                <w:b/>
                <w:bCs/>
                <w:w w:val="105"/>
                <w:sz w:val="14"/>
                <w:szCs w:val="14"/>
                <w:vertAlign w:val="superscript"/>
              </w:rPr>
              <w:t>2</w:t>
            </w:r>
            <w:r w:rsidRPr="00507A37">
              <w:rPr>
                <w:b/>
                <w:bCs/>
                <w:w w:val="105"/>
                <w:sz w:val="14"/>
                <w:szCs w:val="14"/>
              </w:rPr>
              <w:t>%</w:t>
            </w:r>
          </w:p>
        </w:tc>
        <w:tc>
          <w:tcPr>
            <w:tcW w:w="851" w:type="dxa"/>
          </w:tcPr>
          <w:p w14:paraId="27DC986C" w14:textId="77777777" w:rsidR="00976026" w:rsidRPr="00507A37" w:rsidRDefault="00976026" w:rsidP="00705F61">
            <w:pPr>
              <w:spacing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Arial"/>
                <w:b/>
                <w:bCs/>
                <w:sz w:val="14"/>
                <w:szCs w:val="14"/>
              </w:rPr>
            </w:pPr>
            <w:proofErr w:type="spellStart"/>
            <w:r w:rsidRPr="00507A37">
              <w:rPr>
                <w:i/>
                <w:w w:val="105"/>
                <w:sz w:val="14"/>
                <w:szCs w:val="14"/>
              </w:rPr>
              <w:t>Q</w:t>
            </w:r>
            <w:r w:rsidRPr="00507A37">
              <w:rPr>
                <w:w w:val="105"/>
                <w:sz w:val="14"/>
                <w:szCs w:val="14"/>
                <w:vertAlign w:val="subscript"/>
              </w:rPr>
              <w:t>bet</w:t>
            </w:r>
            <w:proofErr w:type="spellEnd"/>
          </w:p>
        </w:tc>
      </w:tr>
      <w:tr w:rsidR="00976026" w14:paraId="2DC76E9F"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385B146" w14:textId="77777777" w:rsidR="00976026" w:rsidRPr="00163397" w:rsidRDefault="00976026" w:rsidP="00705F61">
            <w:pPr>
              <w:pStyle w:val="TableParagraph"/>
              <w:rPr>
                <w:rFonts w:cs="Times New Roman"/>
                <w:sz w:val="14"/>
                <w:szCs w:val="14"/>
              </w:rPr>
            </w:pPr>
            <w:proofErr w:type="spellStart"/>
            <w:r w:rsidRPr="00163397">
              <w:rPr>
                <w:rFonts w:cs="Times New Roman"/>
                <w:sz w:val="14"/>
                <w:szCs w:val="14"/>
              </w:rPr>
              <w:t>TMTa</w:t>
            </w:r>
            <w:proofErr w:type="spellEnd"/>
          </w:p>
        </w:tc>
        <w:tc>
          <w:tcPr>
            <w:tcW w:w="850" w:type="dxa"/>
            <w:shd w:val="clear" w:color="auto" w:fill="FFFFFF" w:themeFill="background1"/>
          </w:tcPr>
          <w:p w14:paraId="4AEEA5F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426" w:type="dxa"/>
            <w:shd w:val="clear" w:color="auto" w:fill="FFFFFF" w:themeFill="background1"/>
          </w:tcPr>
          <w:p w14:paraId="4062D9C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2B48FB8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29E68D9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CD3878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2A02B7B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454F6689" w14:textId="77777777" w:rsidR="00976026" w:rsidRDefault="00976026" w:rsidP="00705F61">
            <w:pPr>
              <w:pStyle w:val="TableParagraph"/>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121D7B4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100FF12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4EA3E14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00072948" w14:textId="77777777" w:rsidR="00976026" w:rsidRPr="00E500F3"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sz w:val="14"/>
                <w:szCs w:val="14"/>
                <w:bdr w:val="none" w:sz="0" w:space="0" w:color="auto" w:frame="1"/>
                <w:shd w:val="clear" w:color="auto" w:fill="FFFFFF"/>
              </w:rPr>
            </w:pPr>
          </w:p>
        </w:tc>
      </w:tr>
      <w:tr w:rsidR="00976026" w14:paraId="192C48BA"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6EB9DD5" w14:textId="77777777" w:rsidR="00976026" w:rsidRDefault="00976026" w:rsidP="00705F61">
            <w:pPr>
              <w:pStyle w:val="TableParagraph"/>
              <w:rPr>
                <w:rFonts w:cs="Times New Roman"/>
                <w:b w:val="0"/>
                <w:bCs w:val="0"/>
                <w:w w:val="105"/>
                <w:sz w:val="14"/>
                <w:szCs w:val="14"/>
              </w:rPr>
            </w:pPr>
            <w:r>
              <w:rPr>
                <w:rFonts w:cs="Times New Roman"/>
                <w:b w:val="0"/>
                <w:bCs w:val="0"/>
                <w:sz w:val="14"/>
                <w:szCs w:val="14"/>
              </w:rPr>
              <w:t>Patients</w:t>
            </w:r>
          </w:p>
        </w:tc>
        <w:tc>
          <w:tcPr>
            <w:tcW w:w="850" w:type="dxa"/>
            <w:shd w:val="clear" w:color="auto" w:fill="FFFFFF" w:themeFill="background1"/>
          </w:tcPr>
          <w:p w14:paraId="2812D43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8</w:t>
            </w:r>
          </w:p>
        </w:tc>
        <w:tc>
          <w:tcPr>
            <w:tcW w:w="426" w:type="dxa"/>
            <w:shd w:val="clear" w:color="auto" w:fill="FFFFFF" w:themeFill="background1"/>
          </w:tcPr>
          <w:p w14:paraId="756401A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787</w:t>
            </w:r>
          </w:p>
        </w:tc>
        <w:tc>
          <w:tcPr>
            <w:tcW w:w="992" w:type="dxa"/>
            <w:shd w:val="clear" w:color="auto" w:fill="FFFFFF" w:themeFill="background1"/>
          </w:tcPr>
          <w:p w14:paraId="18A0E61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0.15</w:t>
            </w:r>
          </w:p>
        </w:tc>
        <w:tc>
          <w:tcPr>
            <w:tcW w:w="992" w:type="dxa"/>
            <w:shd w:val="clear" w:color="auto" w:fill="FFFFFF" w:themeFill="background1"/>
          </w:tcPr>
          <w:p w14:paraId="6FA812F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 to 0.32</w:t>
            </w:r>
          </w:p>
        </w:tc>
        <w:tc>
          <w:tcPr>
            <w:tcW w:w="567" w:type="dxa"/>
            <w:shd w:val="clear" w:color="auto" w:fill="FFFFFF" w:themeFill="background1"/>
          </w:tcPr>
          <w:p w14:paraId="1DED5FC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1.176</w:t>
            </w:r>
          </w:p>
        </w:tc>
        <w:tc>
          <w:tcPr>
            <w:tcW w:w="709" w:type="dxa"/>
            <w:shd w:val="clear" w:color="auto" w:fill="FFFFFF" w:themeFill="background1"/>
          </w:tcPr>
          <w:p w14:paraId="3681514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w:t>
            </w:r>
          </w:p>
        </w:tc>
        <w:tc>
          <w:tcPr>
            <w:tcW w:w="567" w:type="dxa"/>
            <w:shd w:val="clear" w:color="auto" w:fill="FFFFFF" w:themeFill="background1"/>
          </w:tcPr>
          <w:p w14:paraId="1A170847" w14:textId="77777777" w:rsidR="00976026" w:rsidRDefault="00976026" w:rsidP="00705F61">
            <w:pPr>
              <w:pStyle w:val="TableParagrap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16.43</w:t>
            </w:r>
          </w:p>
        </w:tc>
        <w:tc>
          <w:tcPr>
            <w:tcW w:w="709" w:type="dxa"/>
            <w:shd w:val="clear" w:color="auto" w:fill="FFFFFF" w:themeFill="background1"/>
          </w:tcPr>
          <w:p w14:paraId="00A5413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w:t>
            </w:r>
          </w:p>
        </w:tc>
        <w:tc>
          <w:tcPr>
            <w:tcW w:w="567" w:type="dxa"/>
            <w:shd w:val="clear" w:color="auto" w:fill="FFFFFF" w:themeFill="background1"/>
          </w:tcPr>
          <w:p w14:paraId="5EC3C86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0.03</w:t>
            </w:r>
          </w:p>
        </w:tc>
        <w:tc>
          <w:tcPr>
            <w:tcW w:w="708" w:type="dxa"/>
            <w:shd w:val="clear" w:color="auto" w:fill="FFFFFF" w:themeFill="background1"/>
          </w:tcPr>
          <w:p w14:paraId="17EAEC3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57</w:t>
            </w:r>
          </w:p>
        </w:tc>
        <w:tc>
          <w:tcPr>
            <w:tcW w:w="851" w:type="dxa"/>
            <w:vMerge w:val="restart"/>
            <w:shd w:val="clear" w:color="auto" w:fill="FFFFFF" w:themeFill="background1"/>
          </w:tcPr>
          <w:p w14:paraId="2A7490AF" w14:textId="77777777" w:rsidR="00976026" w:rsidRPr="00E500F3"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0.59</w:t>
            </w:r>
          </w:p>
          <w:p w14:paraId="54DF64D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0.44</w:t>
            </w:r>
          </w:p>
        </w:tc>
      </w:tr>
      <w:tr w:rsidR="00976026" w14:paraId="6DA47703"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2EEB906" w14:textId="77777777" w:rsidR="00976026" w:rsidRDefault="00976026" w:rsidP="00705F61">
            <w:pPr>
              <w:pStyle w:val="TableParagraph"/>
              <w:rPr>
                <w:rFonts w:cs="Times New Roman"/>
                <w:b w:val="0"/>
                <w:bCs w:val="0"/>
                <w:w w:val="105"/>
                <w:sz w:val="14"/>
                <w:szCs w:val="14"/>
              </w:rPr>
            </w:pPr>
            <w:r>
              <w:rPr>
                <w:rFonts w:cs="Times New Roman"/>
                <w:b w:val="0"/>
                <w:bCs w:val="0"/>
                <w:w w:val="105"/>
                <w:sz w:val="14"/>
                <w:szCs w:val="14"/>
              </w:rPr>
              <w:t>HCs</w:t>
            </w:r>
          </w:p>
        </w:tc>
        <w:tc>
          <w:tcPr>
            <w:tcW w:w="850" w:type="dxa"/>
            <w:shd w:val="clear" w:color="auto" w:fill="FFFFFF" w:themeFill="background1"/>
          </w:tcPr>
          <w:p w14:paraId="2B3CF08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5BE41A3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313</w:t>
            </w:r>
          </w:p>
        </w:tc>
        <w:tc>
          <w:tcPr>
            <w:tcW w:w="992" w:type="dxa"/>
            <w:shd w:val="clear" w:color="auto" w:fill="FFFFFF" w:themeFill="background1"/>
          </w:tcPr>
          <w:p w14:paraId="58CFCD5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0.25</w:t>
            </w:r>
          </w:p>
        </w:tc>
        <w:tc>
          <w:tcPr>
            <w:tcW w:w="992" w:type="dxa"/>
            <w:shd w:val="clear" w:color="auto" w:fill="FFFFFF" w:themeFill="background1"/>
          </w:tcPr>
          <w:p w14:paraId="3706208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0.07 to 0.43</w:t>
            </w:r>
          </w:p>
        </w:tc>
        <w:tc>
          <w:tcPr>
            <w:tcW w:w="567" w:type="dxa"/>
            <w:shd w:val="clear" w:color="auto" w:fill="FFFFFF" w:themeFill="background1"/>
          </w:tcPr>
          <w:p w14:paraId="011AE0A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2.66</w:t>
            </w:r>
          </w:p>
        </w:tc>
        <w:tc>
          <w:tcPr>
            <w:tcW w:w="709" w:type="dxa"/>
            <w:shd w:val="clear" w:color="auto" w:fill="FFFFFF" w:themeFill="background1"/>
          </w:tcPr>
          <w:p w14:paraId="7F28C83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567" w:type="dxa"/>
            <w:shd w:val="clear" w:color="auto" w:fill="FFFFFF" w:themeFill="background1"/>
          </w:tcPr>
          <w:p w14:paraId="5A96FC7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3.77</w:t>
            </w:r>
          </w:p>
        </w:tc>
        <w:tc>
          <w:tcPr>
            <w:tcW w:w="709" w:type="dxa"/>
            <w:shd w:val="clear" w:color="auto" w:fill="FFFFFF" w:themeFill="background1"/>
          </w:tcPr>
          <w:p w14:paraId="6D60560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0.28</w:t>
            </w:r>
          </w:p>
        </w:tc>
        <w:tc>
          <w:tcPr>
            <w:tcW w:w="567" w:type="dxa"/>
            <w:shd w:val="clear" w:color="auto" w:fill="FFFFFF" w:themeFill="background1"/>
          </w:tcPr>
          <w:p w14:paraId="23D1C4A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708" w:type="dxa"/>
            <w:shd w:val="clear" w:color="auto" w:fill="FFFFFF" w:themeFill="background1"/>
          </w:tcPr>
          <w:p w14:paraId="417220C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20</w:t>
            </w:r>
          </w:p>
        </w:tc>
        <w:tc>
          <w:tcPr>
            <w:tcW w:w="851" w:type="dxa"/>
            <w:vMerge/>
            <w:shd w:val="clear" w:color="auto" w:fill="FFFFFF" w:themeFill="background1"/>
          </w:tcPr>
          <w:p w14:paraId="5260FBB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56482764"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3"/>
            <w:shd w:val="clear" w:color="auto" w:fill="FFFFFF" w:themeFill="background1"/>
          </w:tcPr>
          <w:p w14:paraId="59769364" w14:textId="77777777" w:rsidR="00976026" w:rsidRPr="00163397" w:rsidRDefault="00976026" w:rsidP="00705F61">
            <w:pPr>
              <w:pStyle w:val="TableParagraph"/>
              <w:rPr>
                <w:rFonts w:cstheme="minorHAnsi"/>
                <w:sz w:val="14"/>
                <w:szCs w:val="14"/>
              </w:rPr>
            </w:pPr>
            <w:r w:rsidRPr="00163397">
              <w:rPr>
                <w:rFonts w:cs="Times New Roman"/>
                <w:sz w:val="14"/>
                <w:szCs w:val="14"/>
              </w:rPr>
              <w:t>Digit Symbol Substitution</w:t>
            </w:r>
          </w:p>
        </w:tc>
        <w:tc>
          <w:tcPr>
            <w:tcW w:w="992" w:type="dxa"/>
            <w:shd w:val="clear" w:color="auto" w:fill="FFFFFF" w:themeFill="background1"/>
          </w:tcPr>
          <w:p w14:paraId="3501535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0EE7460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5975C24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15AAC17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52CC910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0CE4862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35FA1F2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8" w:type="dxa"/>
            <w:shd w:val="clear" w:color="auto" w:fill="FFFFFF" w:themeFill="background1"/>
          </w:tcPr>
          <w:p w14:paraId="578A682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1" w:type="dxa"/>
            <w:shd w:val="clear" w:color="auto" w:fill="FFFFFF" w:themeFill="background1"/>
          </w:tcPr>
          <w:p w14:paraId="73CB389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2B6313C2"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91C1C71" w14:textId="77777777" w:rsidR="00976026" w:rsidRPr="00F25214"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367BF138"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w:t>
            </w:r>
          </w:p>
        </w:tc>
        <w:tc>
          <w:tcPr>
            <w:tcW w:w="426" w:type="dxa"/>
            <w:shd w:val="clear" w:color="auto" w:fill="FFFFFF" w:themeFill="background1"/>
          </w:tcPr>
          <w:p w14:paraId="4BE1C6D6"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243</w:t>
            </w:r>
          </w:p>
        </w:tc>
        <w:tc>
          <w:tcPr>
            <w:tcW w:w="992" w:type="dxa"/>
            <w:shd w:val="clear" w:color="auto" w:fill="FFFFFF" w:themeFill="background1"/>
          </w:tcPr>
          <w:p w14:paraId="2F95E340"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0.32</w:t>
            </w:r>
          </w:p>
        </w:tc>
        <w:tc>
          <w:tcPr>
            <w:tcW w:w="992" w:type="dxa"/>
            <w:shd w:val="clear" w:color="auto" w:fill="FFFFFF" w:themeFill="background1"/>
          </w:tcPr>
          <w:p w14:paraId="243BCA1F"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0.08 to 0.56</w:t>
            </w:r>
          </w:p>
        </w:tc>
        <w:tc>
          <w:tcPr>
            <w:tcW w:w="567" w:type="dxa"/>
            <w:shd w:val="clear" w:color="auto" w:fill="FFFFFF" w:themeFill="background1"/>
          </w:tcPr>
          <w:p w14:paraId="24C5BFC2"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2.59</w:t>
            </w:r>
          </w:p>
        </w:tc>
        <w:tc>
          <w:tcPr>
            <w:tcW w:w="709" w:type="dxa"/>
            <w:shd w:val="clear" w:color="auto" w:fill="FFFFFF" w:themeFill="background1"/>
          </w:tcPr>
          <w:p w14:paraId="515A4DAB"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0.009</w:t>
            </w:r>
          </w:p>
        </w:tc>
        <w:tc>
          <w:tcPr>
            <w:tcW w:w="567" w:type="dxa"/>
            <w:shd w:val="clear" w:color="auto" w:fill="FFFFFF" w:themeFill="background1"/>
          </w:tcPr>
          <w:p w14:paraId="10626AF2"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5.91</w:t>
            </w:r>
          </w:p>
        </w:tc>
        <w:tc>
          <w:tcPr>
            <w:tcW w:w="709" w:type="dxa"/>
            <w:shd w:val="clear" w:color="auto" w:fill="FFFFFF" w:themeFill="background1"/>
          </w:tcPr>
          <w:p w14:paraId="2AAD86E1"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0.21</w:t>
            </w:r>
          </w:p>
        </w:tc>
        <w:tc>
          <w:tcPr>
            <w:tcW w:w="567" w:type="dxa"/>
            <w:shd w:val="clear" w:color="auto" w:fill="FFFFFF" w:themeFill="background1"/>
          </w:tcPr>
          <w:p w14:paraId="5E1C2BB8"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w:t>
            </w:r>
          </w:p>
        </w:tc>
        <w:tc>
          <w:tcPr>
            <w:tcW w:w="708" w:type="dxa"/>
            <w:shd w:val="clear" w:color="auto" w:fill="FFFFFF" w:themeFill="background1"/>
          </w:tcPr>
          <w:p w14:paraId="79C624B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32,3</w:t>
            </w:r>
          </w:p>
        </w:tc>
        <w:tc>
          <w:tcPr>
            <w:tcW w:w="851" w:type="dxa"/>
            <w:vMerge w:val="restart"/>
            <w:shd w:val="clear" w:color="auto" w:fill="FFFFFF" w:themeFill="background1"/>
          </w:tcPr>
          <w:p w14:paraId="417B1F0D"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Not enough data</w:t>
            </w:r>
          </w:p>
        </w:tc>
      </w:tr>
      <w:tr w:rsidR="00976026" w14:paraId="2D619D18"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2F9D1BF" w14:textId="77777777" w:rsidR="00976026"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14F03ED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5FA694C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175</w:t>
            </w:r>
          </w:p>
        </w:tc>
        <w:tc>
          <w:tcPr>
            <w:tcW w:w="992" w:type="dxa"/>
            <w:shd w:val="clear" w:color="auto" w:fill="FFFFFF" w:themeFill="background1"/>
          </w:tcPr>
          <w:p w14:paraId="14A60FE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0.32</w:t>
            </w:r>
          </w:p>
        </w:tc>
        <w:tc>
          <w:tcPr>
            <w:tcW w:w="992" w:type="dxa"/>
            <w:shd w:val="clear" w:color="auto" w:fill="FFFFFF" w:themeFill="background1"/>
          </w:tcPr>
          <w:p w14:paraId="41BDC01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0.11 to 0.53</w:t>
            </w:r>
          </w:p>
        </w:tc>
        <w:tc>
          <w:tcPr>
            <w:tcW w:w="567" w:type="dxa"/>
            <w:shd w:val="clear" w:color="auto" w:fill="FFFFFF" w:themeFill="background1"/>
          </w:tcPr>
          <w:p w14:paraId="277E95F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2.99</w:t>
            </w:r>
          </w:p>
        </w:tc>
        <w:tc>
          <w:tcPr>
            <w:tcW w:w="709" w:type="dxa"/>
            <w:shd w:val="clear" w:color="auto" w:fill="FFFFFF" w:themeFill="background1"/>
          </w:tcPr>
          <w:p w14:paraId="3E4BB7E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0.003</w:t>
            </w:r>
          </w:p>
        </w:tc>
        <w:tc>
          <w:tcPr>
            <w:tcW w:w="567" w:type="dxa"/>
            <w:shd w:val="clear" w:color="auto" w:fill="FFFFFF" w:themeFill="background1"/>
          </w:tcPr>
          <w:p w14:paraId="79DB52A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1.33</w:t>
            </w:r>
          </w:p>
        </w:tc>
        <w:tc>
          <w:tcPr>
            <w:tcW w:w="709" w:type="dxa"/>
            <w:shd w:val="clear" w:color="auto" w:fill="FFFFFF" w:themeFill="background1"/>
          </w:tcPr>
          <w:p w14:paraId="6DFF289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0.72</w:t>
            </w:r>
          </w:p>
        </w:tc>
        <w:tc>
          <w:tcPr>
            <w:tcW w:w="567" w:type="dxa"/>
            <w:shd w:val="clear" w:color="auto" w:fill="FFFFFF" w:themeFill="background1"/>
          </w:tcPr>
          <w:p w14:paraId="70C5D56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70984CB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1DC5192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7ED486D2"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4D46B9A" w14:textId="77777777" w:rsidR="00976026" w:rsidRDefault="00976026" w:rsidP="00705F61">
            <w:pPr>
              <w:pStyle w:val="TableParagraph"/>
              <w:rPr>
                <w:rFonts w:cs="Times New Roman"/>
                <w:b w:val="0"/>
                <w:bCs w:val="0"/>
                <w:sz w:val="14"/>
                <w:szCs w:val="14"/>
              </w:rPr>
            </w:pPr>
            <w:proofErr w:type="spellStart"/>
            <w:r>
              <w:rPr>
                <w:rFonts w:cstheme="minorHAnsi"/>
                <w:bCs w:val="0"/>
                <w:sz w:val="14"/>
                <w:szCs w:val="14"/>
              </w:rPr>
              <w:t>TMTb</w:t>
            </w:r>
            <w:proofErr w:type="spellEnd"/>
          </w:p>
        </w:tc>
        <w:tc>
          <w:tcPr>
            <w:tcW w:w="850" w:type="dxa"/>
            <w:shd w:val="clear" w:color="auto" w:fill="FFFFFF" w:themeFill="background1"/>
          </w:tcPr>
          <w:p w14:paraId="3430AA2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426" w:type="dxa"/>
            <w:shd w:val="clear" w:color="auto" w:fill="FFFFFF" w:themeFill="background1"/>
          </w:tcPr>
          <w:p w14:paraId="49FD087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0B39A23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3D1085D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3DEBB15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15FE685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BF4908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5058EE6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7EBF703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1141A72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1EB77371" w14:textId="77777777" w:rsidR="00976026" w:rsidRPr="00E500F3"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sz w:val="14"/>
                <w:szCs w:val="14"/>
                <w:bdr w:val="none" w:sz="0" w:space="0" w:color="auto" w:frame="1"/>
                <w:shd w:val="clear" w:color="auto" w:fill="FFFFFF"/>
              </w:rPr>
            </w:pPr>
          </w:p>
        </w:tc>
      </w:tr>
      <w:tr w:rsidR="00976026" w14:paraId="52006030"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A451F26" w14:textId="77777777" w:rsidR="00976026" w:rsidRPr="00F25214"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08C8CE33"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9</w:t>
            </w:r>
          </w:p>
        </w:tc>
        <w:tc>
          <w:tcPr>
            <w:tcW w:w="426" w:type="dxa"/>
            <w:shd w:val="clear" w:color="auto" w:fill="FFFFFF" w:themeFill="background1"/>
          </w:tcPr>
          <w:p w14:paraId="1A9B2264"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786</w:t>
            </w:r>
          </w:p>
        </w:tc>
        <w:tc>
          <w:tcPr>
            <w:tcW w:w="992" w:type="dxa"/>
            <w:shd w:val="clear" w:color="auto" w:fill="FFFFFF" w:themeFill="background1"/>
          </w:tcPr>
          <w:p w14:paraId="4C832215"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0.11</w:t>
            </w:r>
          </w:p>
        </w:tc>
        <w:tc>
          <w:tcPr>
            <w:tcW w:w="992" w:type="dxa"/>
            <w:shd w:val="clear" w:color="auto" w:fill="FFFFFF" w:themeFill="background1"/>
          </w:tcPr>
          <w:p w14:paraId="5DBF4B9B"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 to 0.21</w:t>
            </w:r>
          </w:p>
        </w:tc>
        <w:tc>
          <w:tcPr>
            <w:tcW w:w="567" w:type="dxa"/>
            <w:shd w:val="clear" w:color="auto" w:fill="FFFFFF" w:themeFill="background1"/>
          </w:tcPr>
          <w:p w14:paraId="0EC45A3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2.05</w:t>
            </w:r>
          </w:p>
        </w:tc>
        <w:tc>
          <w:tcPr>
            <w:tcW w:w="709" w:type="dxa"/>
            <w:shd w:val="clear" w:color="auto" w:fill="FFFFFF" w:themeFill="background1"/>
          </w:tcPr>
          <w:p w14:paraId="1DC4DE53"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w:t>
            </w:r>
          </w:p>
        </w:tc>
        <w:tc>
          <w:tcPr>
            <w:tcW w:w="567" w:type="dxa"/>
            <w:shd w:val="clear" w:color="auto" w:fill="FFFFFF" w:themeFill="background1"/>
          </w:tcPr>
          <w:p w14:paraId="2491C56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7.26</w:t>
            </w:r>
          </w:p>
        </w:tc>
        <w:tc>
          <w:tcPr>
            <w:tcW w:w="709" w:type="dxa"/>
            <w:shd w:val="clear" w:color="auto" w:fill="FFFFFF" w:themeFill="background1"/>
          </w:tcPr>
          <w:p w14:paraId="074FFE6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0.51</w:t>
            </w:r>
          </w:p>
        </w:tc>
        <w:tc>
          <w:tcPr>
            <w:tcW w:w="567" w:type="dxa"/>
            <w:shd w:val="clear" w:color="auto" w:fill="FFFFFF" w:themeFill="background1"/>
          </w:tcPr>
          <w:p w14:paraId="22DF8F69"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758D686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val="restart"/>
            <w:shd w:val="clear" w:color="auto" w:fill="FFFFFF" w:themeFill="background1"/>
          </w:tcPr>
          <w:p w14:paraId="4CEA957A" w14:textId="77777777" w:rsidR="00976026" w:rsidRPr="00E500F3"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0.30</w:t>
            </w:r>
          </w:p>
          <w:p w14:paraId="5E75385E"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0.59</w:t>
            </w:r>
          </w:p>
        </w:tc>
      </w:tr>
      <w:tr w:rsidR="00976026" w14:paraId="15B2D272"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376FCCF" w14:textId="77777777" w:rsidR="00976026"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36CD763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033C7D0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329</w:t>
            </w:r>
          </w:p>
        </w:tc>
        <w:tc>
          <w:tcPr>
            <w:tcW w:w="992" w:type="dxa"/>
            <w:shd w:val="clear" w:color="auto" w:fill="FFFFFF" w:themeFill="background1"/>
          </w:tcPr>
          <w:p w14:paraId="42959B6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0.17</w:t>
            </w:r>
          </w:p>
        </w:tc>
        <w:tc>
          <w:tcPr>
            <w:tcW w:w="992" w:type="dxa"/>
            <w:shd w:val="clear" w:color="auto" w:fill="FFFFFF" w:themeFill="background1"/>
          </w:tcPr>
          <w:p w14:paraId="0078D10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 to 0.35</w:t>
            </w:r>
          </w:p>
        </w:tc>
        <w:tc>
          <w:tcPr>
            <w:tcW w:w="567" w:type="dxa"/>
            <w:shd w:val="clear" w:color="auto" w:fill="FFFFFF" w:themeFill="background1"/>
          </w:tcPr>
          <w:p w14:paraId="35F728D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1.80</w:t>
            </w:r>
          </w:p>
        </w:tc>
        <w:tc>
          <w:tcPr>
            <w:tcW w:w="709" w:type="dxa"/>
            <w:shd w:val="clear" w:color="auto" w:fill="FFFFFF" w:themeFill="background1"/>
          </w:tcPr>
          <w:p w14:paraId="65E6CE9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0.07</w:t>
            </w:r>
          </w:p>
        </w:tc>
        <w:tc>
          <w:tcPr>
            <w:tcW w:w="567" w:type="dxa"/>
            <w:shd w:val="clear" w:color="auto" w:fill="FFFFFF" w:themeFill="background1"/>
          </w:tcPr>
          <w:p w14:paraId="62917B2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3.93</w:t>
            </w:r>
          </w:p>
        </w:tc>
        <w:tc>
          <w:tcPr>
            <w:tcW w:w="709" w:type="dxa"/>
            <w:shd w:val="clear" w:color="auto" w:fill="FFFFFF" w:themeFill="background1"/>
          </w:tcPr>
          <w:p w14:paraId="022DAB3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0.27</w:t>
            </w:r>
          </w:p>
        </w:tc>
        <w:tc>
          <w:tcPr>
            <w:tcW w:w="567" w:type="dxa"/>
            <w:shd w:val="clear" w:color="auto" w:fill="FFFFFF" w:themeFill="background1"/>
          </w:tcPr>
          <w:p w14:paraId="2D0ED52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708" w:type="dxa"/>
            <w:shd w:val="clear" w:color="auto" w:fill="FFFFFF" w:themeFill="background1"/>
          </w:tcPr>
          <w:p w14:paraId="2D13B6B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23</w:t>
            </w:r>
          </w:p>
        </w:tc>
        <w:tc>
          <w:tcPr>
            <w:tcW w:w="851" w:type="dxa"/>
            <w:vMerge/>
            <w:shd w:val="clear" w:color="auto" w:fill="FFFFFF" w:themeFill="background1"/>
          </w:tcPr>
          <w:p w14:paraId="6854BBB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38186720"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3"/>
            <w:shd w:val="clear" w:color="auto" w:fill="FFFFFF" w:themeFill="background1"/>
          </w:tcPr>
          <w:p w14:paraId="08402D45" w14:textId="77777777" w:rsidR="00976026" w:rsidRPr="00163397" w:rsidRDefault="00976026" w:rsidP="00705F61">
            <w:pPr>
              <w:pStyle w:val="TableParagraph"/>
              <w:rPr>
                <w:rFonts w:cstheme="minorHAnsi"/>
                <w:sz w:val="14"/>
                <w:szCs w:val="14"/>
              </w:rPr>
            </w:pPr>
            <w:r w:rsidRPr="00163397">
              <w:rPr>
                <w:rFonts w:cs="Times New Roman"/>
                <w:sz w:val="14"/>
                <w:szCs w:val="14"/>
              </w:rPr>
              <w:t>WCST Categories</w:t>
            </w:r>
            <w:r>
              <w:rPr>
                <w:rFonts w:cs="Times New Roman"/>
                <w:sz w:val="14"/>
                <w:szCs w:val="14"/>
              </w:rPr>
              <w:t xml:space="preserve"> Correct</w:t>
            </w:r>
          </w:p>
        </w:tc>
        <w:tc>
          <w:tcPr>
            <w:tcW w:w="992" w:type="dxa"/>
            <w:shd w:val="clear" w:color="auto" w:fill="FFFFFF" w:themeFill="background1"/>
          </w:tcPr>
          <w:p w14:paraId="211558F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4B034F6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590A016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6FE598B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5620E12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466A570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78999AC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8" w:type="dxa"/>
            <w:shd w:val="clear" w:color="auto" w:fill="FFFFFF" w:themeFill="background1"/>
          </w:tcPr>
          <w:p w14:paraId="37D3D26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1" w:type="dxa"/>
            <w:shd w:val="clear" w:color="auto" w:fill="FFFFFF" w:themeFill="background1"/>
          </w:tcPr>
          <w:p w14:paraId="543CB5D4" w14:textId="77777777" w:rsidR="00976026" w:rsidRPr="00E500F3"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sz w:val="14"/>
                <w:szCs w:val="14"/>
                <w:bdr w:val="none" w:sz="0" w:space="0" w:color="auto" w:frame="1"/>
                <w:shd w:val="clear" w:color="auto" w:fill="FFFFFF"/>
              </w:rPr>
            </w:pPr>
          </w:p>
        </w:tc>
      </w:tr>
      <w:tr w:rsidR="00976026" w14:paraId="621FF0E1"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B38F9B0" w14:textId="77777777" w:rsidR="00976026" w:rsidRPr="00F25214"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73CF9E37"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9</w:t>
            </w:r>
          </w:p>
        </w:tc>
        <w:tc>
          <w:tcPr>
            <w:tcW w:w="426" w:type="dxa"/>
            <w:shd w:val="clear" w:color="auto" w:fill="FFFFFF" w:themeFill="background1"/>
          </w:tcPr>
          <w:p w14:paraId="7EF5968B"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938</w:t>
            </w:r>
          </w:p>
        </w:tc>
        <w:tc>
          <w:tcPr>
            <w:tcW w:w="992" w:type="dxa"/>
            <w:shd w:val="clear" w:color="auto" w:fill="FFFFFF" w:themeFill="background1"/>
          </w:tcPr>
          <w:p w14:paraId="2E9D485C"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0.29</w:t>
            </w:r>
          </w:p>
        </w:tc>
        <w:tc>
          <w:tcPr>
            <w:tcW w:w="992" w:type="dxa"/>
            <w:shd w:val="clear" w:color="auto" w:fill="FFFFFF" w:themeFill="background1"/>
          </w:tcPr>
          <w:p w14:paraId="62EDC09F"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0.19 to 0.40</w:t>
            </w:r>
          </w:p>
        </w:tc>
        <w:tc>
          <w:tcPr>
            <w:tcW w:w="567" w:type="dxa"/>
            <w:shd w:val="clear" w:color="auto" w:fill="FFFFFF" w:themeFill="background1"/>
          </w:tcPr>
          <w:p w14:paraId="56036D60"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1.72</w:t>
            </w:r>
          </w:p>
        </w:tc>
        <w:tc>
          <w:tcPr>
            <w:tcW w:w="709" w:type="dxa"/>
            <w:shd w:val="clear" w:color="auto" w:fill="FFFFFF" w:themeFill="background1"/>
          </w:tcPr>
          <w:p w14:paraId="5C87DF01"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&lt;0.001</w:t>
            </w:r>
          </w:p>
        </w:tc>
        <w:tc>
          <w:tcPr>
            <w:tcW w:w="567" w:type="dxa"/>
            <w:shd w:val="clear" w:color="auto" w:fill="FFFFFF" w:themeFill="background1"/>
          </w:tcPr>
          <w:p w14:paraId="63830F1D"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9.78</w:t>
            </w:r>
          </w:p>
        </w:tc>
        <w:tc>
          <w:tcPr>
            <w:tcW w:w="709" w:type="dxa"/>
            <w:shd w:val="clear" w:color="auto" w:fill="FFFFFF" w:themeFill="background1"/>
          </w:tcPr>
          <w:p w14:paraId="35E7BF00"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0.28</w:t>
            </w:r>
          </w:p>
        </w:tc>
        <w:tc>
          <w:tcPr>
            <w:tcW w:w="567" w:type="dxa"/>
            <w:shd w:val="clear" w:color="auto" w:fill="FFFFFF" w:themeFill="background1"/>
          </w:tcPr>
          <w:p w14:paraId="16973952"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427EBBD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18</w:t>
            </w:r>
          </w:p>
        </w:tc>
        <w:tc>
          <w:tcPr>
            <w:tcW w:w="851" w:type="dxa"/>
            <w:vMerge w:val="restart"/>
            <w:shd w:val="clear" w:color="auto" w:fill="FFFFFF" w:themeFill="background1"/>
          </w:tcPr>
          <w:p w14:paraId="12F99BD3" w14:textId="77777777" w:rsidR="00976026" w:rsidRPr="00E500F3"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3.02</w:t>
            </w:r>
          </w:p>
          <w:p w14:paraId="0CDBAA46"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p = 0.08</w:t>
            </w:r>
          </w:p>
        </w:tc>
      </w:tr>
      <w:tr w:rsidR="00976026" w14:paraId="749B2D30"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E68E371" w14:textId="77777777" w:rsidR="00976026"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18EA61F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72BDC4C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301</w:t>
            </w:r>
          </w:p>
        </w:tc>
        <w:tc>
          <w:tcPr>
            <w:tcW w:w="992" w:type="dxa"/>
            <w:shd w:val="clear" w:color="auto" w:fill="FFFFFF" w:themeFill="background1"/>
          </w:tcPr>
          <w:p w14:paraId="7533FEE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0.12</w:t>
            </w:r>
          </w:p>
        </w:tc>
        <w:tc>
          <w:tcPr>
            <w:tcW w:w="992" w:type="dxa"/>
            <w:shd w:val="clear" w:color="auto" w:fill="FFFFFF" w:themeFill="background1"/>
          </w:tcPr>
          <w:p w14:paraId="66C5FB3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 to 0.28</w:t>
            </w:r>
          </w:p>
        </w:tc>
        <w:tc>
          <w:tcPr>
            <w:tcW w:w="567" w:type="dxa"/>
            <w:shd w:val="clear" w:color="auto" w:fill="FFFFFF" w:themeFill="background1"/>
          </w:tcPr>
          <w:p w14:paraId="54445CF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1.51</w:t>
            </w:r>
          </w:p>
        </w:tc>
        <w:tc>
          <w:tcPr>
            <w:tcW w:w="709" w:type="dxa"/>
            <w:shd w:val="clear" w:color="auto" w:fill="FFFFFF" w:themeFill="background1"/>
          </w:tcPr>
          <w:p w14:paraId="5DAED7E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0.13</w:t>
            </w:r>
          </w:p>
        </w:tc>
        <w:tc>
          <w:tcPr>
            <w:tcW w:w="567" w:type="dxa"/>
            <w:shd w:val="clear" w:color="auto" w:fill="FFFFFF" w:themeFill="background1"/>
          </w:tcPr>
          <w:p w14:paraId="179D9BE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1.61</w:t>
            </w:r>
          </w:p>
        </w:tc>
        <w:tc>
          <w:tcPr>
            <w:tcW w:w="709" w:type="dxa"/>
            <w:shd w:val="clear" w:color="auto" w:fill="FFFFFF" w:themeFill="background1"/>
          </w:tcPr>
          <w:p w14:paraId="14729E6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0.66</w:t>
            </w:r>
          </w:p>
        </w:tc>
        <w:tc>
          <w:tcPr>
            <w:tcW w:w="567" w:type="dxa"/>
            <w:shd w:val="clear" w:color="auto" w:fill="FFFFFF" w:themeFill="background1"/>
          </w:tcPr>
          <w:p w14:paraId="0C3277D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072CE22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5FEBD01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446D5A41" w14:textId="77777777" w:rsidTr="00705F61">
        <w:tc>
          <w:tcPr>
            <w:cnfStyle w:val="001000000000" w:firstRow="0" w:lastRow="0" w:firstColumn="1" w:lastColumn="0" w:oddVBand="0" w:evenVBand="0" w:oddHBand="0" w:evenHBand="0" w:firstRowFirstColumn="0" w:firstRowLastColumn="0" w:lastRowFirstColumn="0" w:lastRowLastColumn="0"/>
            <w:tcW w:w="2122" w:type="dxa"/>
            <w:gridSpan w:val="3"/>
            <w:shd w:val="clear" w:color="auto" w:fill="FFFFFF" w:themeFill="background1"/>
          </w:tcPr>
          <w:p w14:paraId="0021900A" w14:textId="77777777" w:rsidR="00976026" w:rsidRDefault="00976026" w:rsidP="00705F61">
            <w:pPr>
              <w:pStyle w:val="TableParagraph"/>
              <w:jc w:val="center"/>
              <w:rPr>
                <w:rFonts w:cstheme="minorHAnsi"/>
                <w:sz w:val="14"/>
                <w:szCs w:val="14"/>
              </w:rPr>
            </w:pPr>
            <w:r w:rsidRPr="00163397">
              <w:rPr>
                <w:rFonts w:cs="Times New Roman"/>
                <w:sz w:val="14"/>
                <w:szCs w:val="14"/>
              </w:rPr>
              <w:t>WCST Perseverative Errors</w:t>
            </w:r>
          </w:p>
        </w:tc>
        <w:tc>
          <w:tcPr>
            <w:tcW w:w="992" w:type="dxa"/>
            <w:shd w:val="clear" w:color="auto" w:fill="FFFFFF" w:themeFill="background1"/>
          </w:tcPr>
          <w:p w14:paraId="229F7E0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5BB223A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C0E17A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23AF448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15E4D27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066B473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C98125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5103D1F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Style w:val="CommentReference"/>
                <w:rFonts w:ascii="Times New Roman" w:eastAsiaTheme="minorHAnsi" w:hAnsi="Times New Roman" w:cs="Times New Roman"/>
                <w:lang w:val="en-GB" w:eastAsia="en-GB"/>
              </w:rPr>
            </w:pPr>
          </w:p>
        </w:tc>
        <w:tc>
          <w:tcPr>
            <w:tcW w:w="851" w:type="dxa"/>
            <w:shd w:val="clear" w:color="auto" w:fill="FFFFFF" w:themeFill="background1"/>
          </w:tcPr>
          <w:p w14:paraId="1A9AEC71" w14:textId="77777777" w:rsidR="00976026" w:rsidRPr="00E500F3"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sz w:val="14"/>
                <w:szCs w:val="14"/>
                <w:bdr w:val="none" w:sz="0" w:space="0" w:color="auto" w:frame="1"/>
                <w:shd w:val="clear" w:color="auto" w:fill="FFFFFF"/>
              </w:rPr>
            </w:pPr>
          </w:p>
        </w:tc>
      </w:tr>
      <w:tr w:rsidR="00976026" w14:paraId="24ED0EE7"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22C5A16" w14:textId="77777777" w:rsidR="00976026" w:rsidRPr="00CA3010"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6A88DC1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8</w:t>
            </w:r>
          </w:p>
        </w:tc>
        <w:tc>
          <w:tcPr>
            <w:tcW w:w="426" w:type="dxa"/>
            <w:shd w:val="clear" w:color="auto" w:fill="FFFFFF" w:themeFill="background1"/>
          </w:tcPr>
          <w:p w14:paraId="1F70B0A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860</w:t>
            </w:r>
          </w:p>
        </w:tc>
        <w:tc>
          <w:tcPr>
            <w:tcW w:w="992" w:type="dxa"/>
            <w:shd w:val="clear" w:color="auto" w:fill="FFFFFF" w:themeFill="background1"/>
          </w:tcPr>
          <w:p w14:paraId="4136D7E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0.20</w:t>
            </w:r>
          </w:p>
        </w:tc>
        <w:tc>
          <w:tcPr>
            <w:tcW w:w="992" w:type="dxa"/>
            <w:shd w:val="clear" w:color="auto" w:fill="FFFFFF" w:themeFill="background1"/>
          </w:tcPr>
          <w:p w14:paraId="7004B65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-0.03 to 0.43</w:t>
            </w:r>
          </w:p>
        </w:tc>
        <w:tc>
          <w:tcPr>
            <w:tcW w:w="567" w:type="dxa"/>
            <w:shd w:val="clear" w:color="auto" w:fill="FFFFFF" w:themeFill="background1"/>
          </w:tcPr>
          <w:p w14:paraId="7FD32A9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1.72</w:t>
            </w:r>
          </w:p>
        </w:tc>
        <w:tc>
          <w:tcPr>
            <w:tcW w:w="709" w:type="dxa"/>
            <w:shd w:val="clear" w:color="auto" w:fill="FFFFFF" w:themeFill="background1"/>
          </w:tcPr>
          <w:p w14:paraId="631716D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0.84</w:t>
            </w:r>
          </w:p>
        </w:tc>
        <w:tc>
          <w:tcPr>
            <w:tcW w:w="567" w:type="dxa"/>
            <w:shd w:val="clear" w:color="auto" w:fill="FFFFFF" w:themeFill="background1"/>
          </w:tcPr>
          <w:p w14:paraId="07D4F4E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34.73</w:t>
            </w:r>
          </w:p>
        </w:tc>
        <w:tc>
          <w:tcPr>
            <w:tcW w:w="709" w:type="dxa"/>
            <w:shd w:val="clear" w:color="auto" w:fill="FFFFFF" w:themeFill="background1"/>
          </w:tcPr>
          <w:p w14:paraId="0FC4FD5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&lt;0.001</w:t>
            </w:r>
          </w:p>
        </w:tc>
        <w:tc>
          <w:tcPr>
            <w:tcW w:w="567" w:type="dxa"/>
            <w:shd w:val="clear" w:color="auto" w:fill="FFFFFF" w:themeFill="background1"/>
          </w:tcPr>
          <w:p w14:paraId="1338CDC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w:t>
            </w:r>
          </w:p>
        </w:tc>
        <w:tc>
          <w:tcPr>
            <w:tcW w:w="708" w:type="dxa"/>
            <w:shd w:val="clear" w:color="auto" w:fill="FFFFFF" w:themeFill="background1"/>
          </w:tcPr>
          <w:p w14:paraId="053A06F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Style w:val="CommentReference"/>
                <w:rFonts w:ascii="Times New Roman" w:eastAsiaTheme="minorHAnsi" w:hAnsi="Times New Roman" w:cs="Times New Roman"/>
                <w:lang w:val="en-GB" w:eastAsia="en-GB"/>
              </w:rPr>
            </w:pPr>
            <w:r>
              <w:rPr>
                <w:rStyle w:val="CommentReference"/>
                <w:rFonts w:ascii="Times New Roman" w:eastAsiaTheme="minorHAnsi" w:hAnsi="Times New Roman" w:cs="Times New Roman"/>
                <w:lang w:val="en-GB" w:eastAsia="en-GB"/>
              </w:rPr>
              <w:t>79.8</w:t>
            </w:r>
          </w:p>
        </w:tc>
        <w:tc>
          <w:tcPr>
            <w:tcW w:w="851" w:type="dxa"/>
            <w:vMerge w:val="restart"/>
            <w:shd w:val="clear" w:color="auto" w:fill="FFFFFF" w:themeFill="background1"/>
          </w:tcPr>
          <w:p w14:paraId="1E2AA8EC" w14:textId="77777777" w:rsidR="00976026" w:rsidRPr="00E500F3"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0.06</w:t>
            </w:r>
          </w:p>
          <w:p w14:paraId="659F2220" w14:textId="77777777" w:rsidR="00976026" w:rsidRPr="003C4DC2"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highlight w:val="yellow"/>
              </w:rPr>
            </w:pPr>
            <w:r>
              <w:rPr>
                <w:rFonts w:cstheme="minorHAnsi"/>
                <w:sz w:val="14"/>
                <w:szCs w:val="14"/>
              </w:rPr>
              <w:t>p = 0.81</w:t>
            </w:r>
          </w:p>
        </w:tc>
      </w:tr>
      <w:tr w:rsidR="00976026" w14:paraId="26776A58"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5616F43" w14:textId="77777777" w:rsidR="00976026" w:rsidRPr="00CA3010"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75F631C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00E0BAB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301</w:t>
            </w:r>
          </w:p>
        </w:tc>
        <w:tc>
          <w:tcPr>
            <w:tcW w:w="992" w:type="dxa"/>
            <w:shd w:val="clear" w:color="auto" w:fill="FFFFFF" w:themeFill="background1"/>
          </w:tcPr>
          <w:p w14:paraId="48670E0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0.25</w:t>
            </w:r>
          </w:p>
        </w:tc>
        <w:tc>
          <w:tcPr>
            <w:tcW w:w="992" w:type="dxa"/>
            <w:shd w:val="clear" w:color="auto" w:fill="FFFFFF" w:themeFill="background1"/>
          </w:tcPr>
          <w:p w14:paraId="349170A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 to 0.59</w:t>
            </w:r>
          </w:p>
        </w:tc>
        <w:tc>
          <w:tcPr>
            <w:tcW w:w="567" w:type="dxa"/>
            <w:shd w:val="clear" w:color="auto" w:fill="FFFFFF" w:themeFill="background1"/>
          </w:tcPr>
          <w:p w14:paraId="4A9B29E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1.45</w:t>
            </w:r>
          </w:p>
        </w:tc>
        <w:tc>
          <w:tcPr>
            <w:tcW w:w="709" w:type="dxa"/>
            <w:shd w:val="clear" w:color="auto" w:fill="FFFFFF" w:themeFill="background1"/>
          </w:tcPr>
          <w:p w14:paraId="3DA46DF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0.15</w:t>
            </w:r>
          </w:p>
        </w:tc>
        <w:tc>
          <w:tcPr>
            <w:tcW w:w="567" w:type="dxa"/>
            <w:shd w:val="clear" w:color="auto" w:fill="FFFFFF" w:themeFill="background1"/>
          </w:tcPr>
          <w:p w14:paraId="681AB8A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11.43</w:t>
            </w:r>
          </w:p>
        </w:tc>
        <w:tc>
          <w:tcPr>
            <w:tcW w:w="709" w:type="dxa"/>
            <w:shd w:val="clear" w:color="auto" w:fill="FFFFFF" w:themeFill="background1"/>
          </w:tcPr>
          <w:p w14:paraId="6429B88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w:t>
            </w:r>
          </w:p>
        </w:tc>
        <w:tc>
          <w:tcPr>
            <w:tcW w:w="567" w:type="dxa"/>
            <w:shd w:val="clear" w:color="auto" w:fill="FFFFFF" w:themeFill="background1"/>
          </w:tcPr>
          <w:p w14:paraId="2F99DEA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w:t>
            </w:r>
          </w:p>
        </w:tc>
        <w:tc>
          <w:tcPr>
            <w:tcW w:w="708" w:type="dxa"/>
            <w:shd w:val="clear" w:color="auto" w:fill="FFFFFF" w:themeFill="background1"/>
          </w:tcPr>
          <w:p w14:paraId="3D006A70" w14:textId="77777777" w:rsidR="00976026" w:rsidRPr="003C4DC2"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highlight w:val="yellow"/>
              </w:rPr>
            </w:pPr>
            <w:r w:rsidRPr="00372C12">
              <w:rPr>
                <w:rFonts w:cstheme="minorHAnsi"/>
                <w:sz w:val="14"/>
                <w:szCs w:val="14"/>
              </w:rPr>
              <w:t>73.7</w:t>
            </w:r>
          </w:p>
        </w:tc>
        <w:tc>
          <w:tcPr>
            <w:tcW w:w="851" w:type="dxa"/>
            <w:vMerge/>
            <w:shd w:val="clear" w:color="auto" w:fill="FFFFFF" w:themeFill="background1"/>
          </w:tcPr>
          <w:p w14:paraId="5400317D" w14:textId="77777777" w:rsidR="00976026" w:rsidRPr="003C4DC2"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highlight w:val="yellow"/>
              </w:rPr>
            </w:pPr>
          </w:p>
        </w:tc>
      </w:tr>
      <w:tr w:rsidR="00976026" w14:paraId="72DC14DD"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3"/>
            <w:shd w:val="clear" w:color="auto" w:fill="FFFFFF" w:themeFill="background1"/>
          </w:tcPr>
          <w:p w14:paraId="4E3774F4" w14:textId="77777777" w:rsidR="00976026" w:rsidRPr="00163397" w:rsidRDefault="00976026" w:rsidP="00705F61">
            <w:pPr>
              <w:pStyle w:val="TableParagraph"/>
              <w:rPr>
                <w:rFonts w:cstheme="minorHAnsi"/>
                <w:sz w:val="14"/>
                <w:szCs w:val="14"/>
              </w:rPr>
            </w:pPr>
            <w:r w:rsidRPr="00163397">
              <w:rPr>
                <w:rFonts w:cs="Times New Roman"/>
                <w:sz w:val="14"/>
                <w:szCs w:val="14"/>
              </w:rPr>
              <w:t>Stroop Interference</w:t>
            </w:r>
          </w:p>
        </w:tc>
        <w:tc>
          <w:tcPr>
            <w:tcW w:w="992" w:type="dxa"/>
            <w:shd w:val="clear" w:color="auto" w:fill="FFFFFF" w:themeFill="background1"/>
          </w:tcPr>
          <w:p w14:paraId="408E9D5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3A35FCC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442E20C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38AD242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6550B12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63A9F05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097680D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8" w:type="dxa"/>
            <w:shd w:val="clear" w:color="auto" w:fill="FFFFFF" w:themeFill="background1"/>
          </w:tcPr>
          <w:p w14:paraId="2239914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1" w:type="dxa"/>
            <w:shd w:val="clear" w:color="auto" w:fill="FFFFFF" w:themeFill="background1"/>
          </w:tcPr>
          <w:p w14:paraId="1586E3C1" w14:textId="77777777" w:rsidR="00976026" w:rsidRPr="00E500F3"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cstheme="minorHAnsi"/>
                <w:sz w:val="14"/>
                <w:szCs w:val="14"/>
                <w:bdr w:val="none" w:sz="0" w:space="0" w:color="auto" w:frame="1"/>
                <w:shd w:val="clear" w:color="auto" w:fill="FFFFFF"/>
              </w:rPr>
            </w:pPr>
          </w:p>
        </w:tc>
      </w:tr>
      <w:tr w:rsidR="00976026" w14:paraId="6470EE82"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0195382" w14:textId="77777777" w:rsidR="00976026" w:rsidRPr="00CA3010"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66A5410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8</w:t>
            </w:r>
          </w:p>
        </w:tc>
        <w:tc>
          <w:tcPr>
            <w:tcW w:w="426" w:type="dxa"/>
            <w:shd w:val="clear" w:color="auto" w:fill="FFFFFF" w:themeFill="background1"/>
          </w:tcPr>
          <w:p w14:paraId="6CBC4FC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687</w:t>
            </w:r>
          </w:p>
        </w:tc>
        <w:tc>
          <w:tcPr>
            <w:tcW w:w="992" w:type="dxa"/>
            <w:shd w:val="clear" w:color="auto" w:fill="FFFFFF" w:themeFill="background1"/>
          </w:tcPr>
          <w:p w14:paraId="0F4C9F0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0.26</w:t>
            </w:r>
          </w:p>
        </w:tc>
        <w:tc>
          <w:tcPr>
            <w:tcW w:w="992" w:type="dxa"/>
            <w:shd w:val="clear" w:color="auto" w:fill="FFFFFF" w:themeFill="background1"/>
          </w:tcPr>
          <w:p w14:paraId="097D38B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 to 0.42</w:t>
            </w:r>
          </w:p>
        </w:tc>
        <w:tc>
          <w:tcPr>
            <w:tcW w:w="567" w:type="dxa"/>
            <w:shd w:val="clear" w:color="auto" w:fill="FFFFFF" w:themeFill="background1"/>
          </w:tcPr>
          <w:p w14:paraId="23F4A8C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3.20</w:t>
            </w:r>
          </w:p>
        </w:tc>
        <w:tc>
          <w:tcPr>
            <w:tcW w:w="709" w:type="dxa"/>
            <w:shd w:val="clear" w:color="auto" w:fill="FFFFFF" w:themeFill="background1"/>
          </w:tcPr>
          <w:p w14:paraId="7BFBC94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0.001</w:t>
            </w:r>
          </w:p>
        </w:tc>
        <w:tc>
          <w:tcPr>
            <w:tcW w:w="567" w:type="dxa"/>
            <w:shd w:val="clear" w:color="auto" w:fill="FFFFFF" w:themeFill="background1"/>
          </w:tcPr>
          <w:p w14:paraId="0564E98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12.32</w:t>
            </w:r>
          </w:p>
        </w:tc>
        <w:tc>
          <w:tcPr>
            <w:tcW w:w="709" w:type="dxa"/>
            <w:shd w:val="clear" w:color="auto" w:fill="FFFFFF" w:themeFill="background1"/>
          </w:tcPr>
          <w:p w14:paraId="0B60BAB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0.09</w:t>
            </w:r>
          </w:p>
        </w:tc>
        <w:tc>
          <w:tcPr>
            <w:tcW w:w="567" w:type="dxa"/>
            <w:shd w:val="clear" w:color="auto" w:fill="FFFFFF" w:themeFill="background1"/>
          </w:tcPr>
          <w:p w14:paraId="18E8A97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w:t>
            </w:r>
          </w:p>
        </w:tc>
        <w:tc>
          <w:tcPr>
            <w:tcW w:w="708" w:type="dxa"/>
            <w:shd w:val="clear" w:color="auto" w:fill="FFFFFF" w:themeFill="background1"/>
          </w:tcPr>
          <w:p w14:paraId="30B94A8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43</w:t>
            </w:r>
          </w:p>
        </w:tc>
        <w:tc>
          <w:tcPr>
            <w:tcW w:w="851" w:type="dxa"/>
            <w:vMerge w:val="restart"/>
            <w:shd w:val="clear" w:color="auto" w:fill="FFFFFF" w:themeFill="background1"/>
          </w:tcPr>
          <w:p w14:paraId="4F6C6419" w14:textId="77777777" w:rsidR="00976026" w:rsidRPr="00E500F3"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0.01</w:t>
            </w:r>
          </w:p>
          <w:p w14:paraId="0C48EB20"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p = 0.94</w:t>
            </w:r>
          </w:p>
        </w:tc>
      </w:tr>
      <w:tr w:rsidR="00976026" w14:paraId="429D598D"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B7AE0CB" w14:textId="77777777" w:rsidR="00976026" w:rsidRPr="00CA3010"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140EB75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139C7E8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284</w:t>
            </w:r>
          </w:p>
        </w:tc>
        <w:tc>
          <w:tcPr>
            <w:tcW w:w="992" w:type="dxa"/>
            <w:shd w:val="clear" w:color="auto" w:fill="FFFFFF" w:themeFill="background1"/>
          </w:tcPr>
          <w:p w14:paraId="75AE55B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0.25</w:t>
            </w:r>
          </w:p>
        </w:tc>
        <w:tc>
          <w:tcPr>
            <w:tcW w:w="992" w:type="dxa"/>
            <w:shd w:val="clear" w:color="auto" w:fill="FFFFFF" w:themeFill="background1"/>
          </w:tcPr>
          <w:p w14:paraId="3C1BE79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0.09 to 0.42</w:t>
            </w:r>
          </w:p>
        </w:tc>
        <w:tc>
          <w:tcPr>
            <w:tcW w:w="567" w:type="dxa"/>
            <w:shd w:val="clear" w:color="auto" w:fill="FFFFFF" w:themeFill="background1"/>
          </w:tcPr>
          <w:p w14:paraId="15903AB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2.99</w:t>
            </w:r>
          </w:p>
        </w:tc>
        <w:tc>
          <w:tcPr>
            <w:tcW w:w="709" w:type="dxa"/>
            <w:shd w:val="clear" w:color="auto" w:fill="FFFFFF" w:themeFill="background1"/>
          </w:tcPr>
          <w:p w14:paraId="5928399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0.002</w:t>
            </w:r>
          </w:p>
        </w:tc>
        <w:tc>
          <w:tcPr>
            <w:tcW w:w="567" w:type="dxa"/>
            <w:shd w:val="clear" w:color="auto" w:fill="FFFFFF" w:themeFill="background1"/>
          </w:tcPr>
          <w:p w14:paraId="7735626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0.99</w:t>
            </w:r>
          </w:p>
        </w:tc>
        <w:tc>
          <w:tcPr>
            <w:tcW w:w="709" w:type="dxa"/>
            <w:shd w:val="clear" w:color="auto" w:fill="FFFFFF" w:themeFill="background1"/>
          </w:tcPr>
          <w:p w14:paraId="560C73B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0.80</w:t>
            </w:r>
          </w:p>
        </w:tc>
        <w:tc>
          <w:tcPr>
            <w:tcW w:w="567" w:type="dxa"/>
            <w:shd w:val="clear" w:color="auto" w:fill="FFFFFF" w:themeFill="background1"/>
          </w:tcPr>
          <w:p w14:paraId="36BF0D5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5A708E3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2B0D91C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29FB4DD2" w14:textId="77777777" w:rsidTr="00705F61">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FFFFF" w:themeFill="background1"/>
          </w:tcPr>
          <w:p w14:paraId="29815828" w14:textId="77777777" w:rsidR="00976026" w:rsidRDefault="00976026" w:rsidP="00705F61">
            <w:pPr>
              <w:pStyle w:val="TableParagraph"/>
              <w:rPr>
                <w:rFonts w:cstheme="minorHAnsi"/>
                <w:sz w:val="14"/>
                <w:szCs w:val="14"/>
              </w:rPr>
            </w:pPr>
            <w:r w:rsidRPr="00CA3010">
              <w:rPr>
                <w:rFonts w:cs="Times New Roman"/>
                <w:sz w:val="14"/>
                <w:szCs w:val="14"/>
              </w:rPr>
              <w:t>LNS Total</w:t>
            </w:r>
          </w:p>
        </w:tc>
        <w:tc>
          <w:tcPr>
            <w:tcW w:w="426" w:type="dxa"/>
            <w:shd w:val="clear" w:color="auto" w:fill="FFFFFF" w:themeFill="background1"/>
          </w:tcPr>
          <w:p w14:paraId="621FB98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761CE5A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4DA221D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FF7F79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46E30DB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F91EA7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6BDDA26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30AC90A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67362FE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24D8BDEF" w14:textId="77777777" w:rsidR="00976026" w:rsidRDefault="00976026" w:rsidP="00705F61">
            <w:pPr>
              <w:pStyle w:val="TableParagraph"/>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56304916"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8E53C85"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7D4F7BE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426" w:type="dxa"/>
            <w:shd w:val="clear" w:color="auto" w:fill="FFFFFF" w:themeFill="background1"/>
          </w:tcPr>
          <w:p w14:paraId="6D503E1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405</w:t>
            </w:r>
          </w:p>
        </w:tc>
        <w:tc>
          <w:tcPr>
            <w:tcW w:w="992" w:type="dxa"/>
            <w:shd w:val="clear" w:color="auto" w:fill="FFFFFF" w:themeFill="background1"/>
          </w:tcPr>
          <w:p w14:paraId="3A6B63D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-0.09</w:t>
            </w:r>
          </w:p>
        </w:tc>
        <w:tc>
          <w:tcPr>
            <w:tcW w:w="992" w:type="dxa"/>
            <w:shd w:val="clear" w:color="auto" w:fill="FFFFFF" w:themeFill="background1"/>
          </w:tcPr>
          <w:p w14:paraId="44E29E8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0.55 to 0.37</w:t>
            </w:r>
          </w:p>
        </w:tc>
        <w:tc>
          <w:tcPr>
            <w:tcW w:w="567" w:type="dxa"/>
            <w:shd w:val="clear" w:color="auto" w:fill="FFFFFF" w:themeFill="background1"/>
          </w:tcPr>
          <w:p w14:paraId="44E77B7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-0.38</w:t>
            </w:r>
          </w:p>
        </w:tc>
        <w:tc>
          <w:tcPr>
            <w:tcW w:w="709" w:type="dxa"/>
            <w:shd w:val="clear" w:color="auto" w:fill="FFFFFF" w:themeFill="background1"/>
          </w:tcPr>
          <w:p w14:paraId="7F77DAA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0.70</w:t>
            </w:r>
          </w:p>
        </w:tc>
        <w:tc>
          <w:tcPr>
            <w:tcW w:w="567" w:type="dxa"/>
            <w:shd w:val="clear" w:color="auto" w:fill="FFFFFF" w:themeFill="background1"/>
          </w:tcPr>
          <w:p w14:paraId="340BCD0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39.16</w:t>
            </w:r>
          </w:p>
        </w:tc>
        <w:tc>
          <w:tcPr>
            <w:tcW w:w="709" w:type="dxa"/>
            <w:shd w:val="clear" w:color="auto" w:fill="FFFFFF" w:themeFill="background1"/>
          </w:tcPr>
          <w:p w14:paraId="43C62EC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&lt;0.001</w:t>
            </w:r>
          </w:p>
        </w:tc>
        <w:tc>
          <w:tcPr>
            <w:tcW w:w="567" w:type="dxa"/>
            <w:shd w:val="clear" w:color="auto" w:fill="FFFFFF" w:themeFill="background1"/>
          </w:tcPr>
          <w:p w14:paraId="24FD9E4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0.24</w:t>
            </w:r>
          </w:p>
        </w:tc>
        <w:tc>
          <w:tcPr>
            <w:tcW w:w="708" w:type="dxa"/>
            <w:shd w:val="clear" w:color="auto" w:fill="FFFFFF" w:themeFill="background1"/>
          </w:tcPr>
          <w:p w14:paraId="30AEBC2D" w14:textId="77777777" w:rsidR="00976026" w:rsidRPr="003C4DC2"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highlight w:val="yellow"/>
              </w:rPr>
            </w:pPr>
            <w:r w:rsidRPr="00372C12">
              <w:rPr>
                <w:rFonts w:cstheme="minorHAnsi"/>
                <w:sz w:val="14"/>
                <w:szCs w:val="14"/>
              </w:rPr>
              <w:t>90</w:t>
            </w:r>
          </w:p>
        </w:tc>
        <w:tc>
          <w:tcPr>
            <w:tcW w:w="851" w:type="dxa"/>
            <w:vMerge w:val="restart"/>
            <w:shd w:val="clear" w:color="auto" w:fill="FFFFFF" w:themeFill="background1"/>
          </w:tcPr>
          <w:p w14:paraId="3A75D9C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Not enough data</w:t>
            </w:r>
          </w:p>
        </w:tc>
      </w:tr>
      <w:tr w:rsidR="00976026" w14:paraId="0DA16A44"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570A7C3" w14:textId="77777777" w:rsidR="00976026"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1DE0A45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4E0DF99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247</w:t>
            </w:r>
          </w:p>
        </w:tc>
        <w:tc>
          <w:tcPr>
            <w:tcW w:w="992" w:type="dxa"/>
            <w:shd w:val="clear" w:color="auto" w:fill="FFFFFF" w:themeFill="background1"/>
          </w:tcPr>
          <w:p w14:paraId="092D217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0.20</w:t>
            </w:r>
          </w:p>
        </w:tc>
        <w:tc>
          <w:tcPr>
            <w:tcW w:w="992" w:type="dxa"/>
            <w:shd w:val="clear" w:color="auto" w:fill="FFFFFF" w:themeFill="background1"/>
          </w:tcPr>
          <w:p w14:paraId="2368FB7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-0.10 to 0.32</w:t>
            </w:r>
          </w:p>
        </w:tc>
        <w:tc>
          <w:tcPr>
            <w:tcW w:w="567" w:type="dxa"/>
            <w:shd w:val="clear" w:color="auto" w:fill="FFFFFF" w:themeFill="background1"/>
          </w:tcPr>
          <w:p w14:paraId="0D83D10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2,22</w:t>
            </w:r>
          </w:p>
        </w:tc>
        <w:tc>
          <w:tcPr>
            <w:tcW w:w="709" w:type="dxa"/>
            <w:shd w:val="clear" w:color="auto" w:fill="FFFFFF" w:themeFill="background1"/>
          </w:tcPr>
          <w:p w14:paraId="14F700B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0.03</w:t>
            </w:r>
          </w:p>
        </w:tc>
        <w:tc>
          <w:tcPr>
            <w:tcW w:w="567" w:type="dxa"/>
            <w:shd w:val="clear" w:color="auto" w:fill="FFFFFF" w:themeFill="background1"/>
          </w:tcPr>
          <w:p w14:paraId="62E33A0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1.51</w:t>
            </w:r>
          </w:p>
        </w:tc>
        <w:tc>
          <w:tcPr>
            <w:tcW w:w="709" w:type="dxa"/>
            <w:shd w:val="clear" w:color="auto" w:fill="FFFFFF" w:themeFill="background1"/>
          </w:tcPr>
          <w:p w14:paraId="42361EA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0.47</w:t>
            </w:r>
          </w:p>
        </w:tc>
        <w:tc>
          <w:tcPr>
            <w:tcW w:w="567" w:type="dxa"/>
            <w:shd w:val="clear" w:color="auto" w:fill="FFFFFF" w:themeFill="background1"/>
          </w:tcPr>
          <w:p w14:paraId="3143773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044049F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3161BD2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47B51869"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4766CED" w14:textId="77777777" w:rsidR="00976026" w:rsidRPr="00CA3010" w:rsidRDefault="00976026" w:rsidP="00705F61">
            <w:pPr>
              <w:pStyle w:val="TableParagraph"/>
              <w:rPr>
                <w:rFonts w:cs="Times New Roman"/>
                <w:b w:val="0"/>
                <w:bCs w:val="0"/>
                <w:sz w:val="14"/>
                <w:szCs w:val="14"/>
              </w:rPr>
            </w:pPr>
            <w:r w:rsidRPr="00CA3010">
              <w:rPr>
                <w:rFonts w:cs="Times New Roman"/>
                <w:sz w:val="14"/>
                <w:szCs w:val="14"/>
              </w:rPr>
              <w:t>LMI</w:t>
            </w:r>
          </w:p>
        </w:tc>
        <w:tc>
          <w:tcPr>
            <w:tcW w:w="850" w:type="dxa"/>
            <w:shd w:val="clear" w:color="auto" w:fill="FFFFFF" w:themeFill="background1"/>
          </w:tcPr>
          <w:p w14:paraId="4E3D78B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426" w:type="dxa"/>
            <w:shd w:val="clear" w:color="auto" w:fill="FFFFFF" w:themeFill="background1"/>
          </w:tcPr>
          <w:p w14:paraId="274DF72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750F5CB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6965F37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0739DB4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519CD082"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07F7F62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4EAAF15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0EFA434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8" w:type="dxa"/>
            <w:shd w:val="clear" w:color="auto" w:fill="FFFFFF" w:themeFill="background1"/>
          </w:tcPr>
          <w:p w14:paraId="31F46B2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1" w:type="dxa"/>
            <w:shd w:val="clear" w:color="auto" w:fill="FFFFFF" w:themeFill="background1"/>
          </w:tcPr>
          <w:p w14:paraId="08BFF8B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2BEBFDDF"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9765A20"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1C6C394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w:t>
            </w:r>
          </w:p>
        </w:tc>
        <w:tc>
          <w:tcPr>
            <w:tcW w:w="426" w:type="dxa"/>
            <w:shd w:val="clear" w:color="auto" w:fill="FFFFFF" w:themeFill="background1"/>
          </w:tcPr>
          <w:p w14:paraId="7EDDD60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503</w:t>
            </w:r>
          </w:p>
        </w:tc>
        <w:tc>
          <w:tcPr>
            <w:tcW w:w="992" w:type="dxa"/>
            <w:shd w:val="clear" w:color="auto" w:fill="FFFFFF" w:themeFill="background1"/>
          </w:tcPr>
          <w:p w14:paraId="1F68625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0.44</w:t>
            </w:r>
          </w:p>
        </w:tc>
        <w:tc>
          <w:tcPr>
            <w:tcW w:w="992" w:type="dxa"/>
            <w:shd w:val="clear" w:color="auto" w:fill="FFFFFF" w:themeFill="background1"/>
          </w:tcPr>
          <w:p w14:paraId="0292A75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0.08 to 0.80</w:t>
            </w:r>
          </w:p>
        </w:tc>
        <w:tc>
          <w:tcPr>
            <w:tcW w:w="567" w:type="dxa"/>
            <w:shd w:val="clear" w:color="auto" w:fill="FFFFFF" w:themeFill="background1"/>
          </w:tcPr>
          <w:p w14:paraId="4F2B4DE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2.41</w:t>
            </w:r>
          </w:p>
        </w:tc>
        <w:tc>
          <w:tcPr>
            <w:tcW w:w="709" w:type="dxa"/>
            <w:shd w:val="clear" w:color="auto" w:fill="FFFFFF" w:themeFill="background1"/>
          </w:tcPr>
          <w:p w14:paraId="4B57D2A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0.02</w:t>
            </w:r>
          </w:p>
        </w:tc>
        <w:tc>
          <w:tcPr>
            <w:tcW w:w="567" w:type="dxa"/>
            <w:shd w:val="clear" w:color="auto" w:fill="FFFFFF" w:themeFill="background1"/>
          </w:tcPr>
          <w:p w14:paraId="03397C0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28.59</w:t>
            </w:r>
          </w:p>
        </w:tc>
        <w:tc>
          <w:tcPr>
            <w:tcW w:w="709" w:type="dxa"/>
            <w:shd w:val="clear" w:color="auto" w:fill="FFFFFF" w:themeFill="background1"/>
          </w:tcPr>
          <w:p w14:paraId="4F58023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0.15</w:t>
            </w:r>
          </w:p>
        </w:tc>
        <w:tc>
          <w:tcPr>
            <w:tcW w:w="567" w:type="dxa"/>
            <w:shd w:val="clear" w:color="auto" w:fill="FFFFFF" w:themeFill="background1"/>
          </w:tcPr>
          <w:p w14:paraId="7E58EFF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28.59</w:t>
            </w:r>
          </w:p>
        </w:tc>
        <w:tc>
          <w:tcPr>
            <w:tcW w:w="708" w:type="dxa"/>
            <w:shd w:val="clear" w:color="auto" w:fill="FFFFFF" w:themeFill="background1"/>
          </w:tcPr>
          <w:p w14:paraId="34FB93C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83</w:t>
            </w:r>
          </w:p>
        </w:tc>
        <w:tc>
          <w:tcPr>
            <w:tcW w:w="851" w:type="dxa"/>
            <w:vMerge w:val="restart"/>
            <w:shd w:val="clear" w:color="auto" w:fill="FFFFFF" w:themeFill="background1"/>
          </w:tcPr>
          <w:p w14:paraId="32601AA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Not enough data</w:t>
            </w:r>
          </w:p>
        </w:tc>
      </w:tr>
      <w:tr w:rsidR="00976026" w14:paraId="683CC812" w14:textId="77777777" w:rsidTr="00705F6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7770F22" w14:textId="77777777" w:rsidR="00976026"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4D8C4AE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1A21E7D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178</w:t>
            </w:r>
          </w:p>
        </w:tc>
        <w:tc>
          <w:tcPr>
            <w:tcW w:w="992" w:type="dxa"/>
            <w:shd w:val="clear" w:color="auto" w:fill="FFFFFF" w:themeFill="background1"/>
          </w:tcPr>
          <w:p w14:paraId="21C8FDB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0.11</w:t>
            </w:r>
          </w:p>
        </w:tc>
        <w:tc>
          <w:tcPr>
            <w:tcW w:w="992" w:type="dxa"/>
            <w:shd w:val="clear" w:color="auto" w:fill="FFFFFF" w:themeFill="background1"/>
          </w:tcPr>
          <w:p w14:paraId="36BA866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-0.10 to 0.32</w:t>
            </w:r>
          </w:p>
        </w:tc>
        <w:tc>
          <w:tcPr>
            <w:tcW w:w="567" w:type="dxa"/>
            <w:shd w:val="clear" w:color="auto" w:fill="FFFFFF" w:themeFill="background1"/>
          </w:tcPr>
          <w:p w14:paraId="2CC2583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1.00</w:t>
            </w:r>
          </w:p>
        </w:tc>
        <w:tc>
          <w:tcPr>
            <w:tcW w:w="709" w:type="dxa"/>
            <w:shd w:val="clear" w:color="auto" w:fill="FFFFFF" w:themeFill="background1"/>
          </w:tcPr>
          <w:p w14:paraId="36BDE33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0.32</w:t>
            </w:r>
          </w:p>
        </w:tc>
        <w:tc>
          <w:tcPr>
            <w:tcW w:w="567" w:type="dxa"/>
            <w:shd w:val="clear" w:color="auto" w:fill="FFFFFF" w:themeFill="background1"/>
          </w:tcPr>
          <w:p w14:paraId="2DC243D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0.27</w:t>
            </w:r>
          </w:p>
        </w:tc>
        <w:tc>
          <w:tcPr>
            <w:tcW w:w="709" w:type="dxa"/>
            <w:shd w:val="clear" w:color="auto" w:fill="FFFFFF" w:themeFill="background1"/>
          </w:tcPr>
          <w:p w14:paraId="10B0816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0.87</w:t>
            </w:r>
          </w:p>
        </w:tc>
        <w:tc>
          <w:tcPr>
            <w:tcW w:w="567" w:type="dxa"/>
            <w:shd w:val="clear" w:color="auto" w:fill="FFFFFF" w:themeFill="background1"/>
          </w:tcPr>
          <w:p w14:paraId="5E61AD3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643E7AB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4BF745C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18EA818E"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ED44023" w14:textId="77777777" w:rsidR="00976026" w:rsidRPr="00C80FB8" w:rsidRDefault="00976026" w:rsidP="00705F61">
            <w:pPr>
              <w:pStyle w:val="TableParagraph"/>
              <w:rPr>
                <w:rFonts w:cs="Times New Roman"/>
                <w:sz w:val="14"/>
                <w:szCs w:val="14"/>
              </w:rPr>
            </w:pPr>
            <w:r w:rsidRPr="00C80FB8">
              <w:rPr>
                <w:rFonts w:cs="Times New Roman"/>
                <w:sz w:val="14"/>
                <w:szCs w:val="14"/>
              </w:rPr>
              <w:t>LMII</w:t>
            </w:r>
          </w:p>
        </w:tc>
        <w:tc>
          <w:tcPr>
            <w:tcW w:w="850" w:type="dxa"/>
            <w:shd w:val="clear" w:color="auto" w:fill="FFFFFF" w:themeFill="background1"/>
          </w:tcPr>
          <w:p w14:paraId="2FAD8A9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426" w:type="dxa"/>
            <w:shd w:val="clear" w:color="auto" w:fill="FFFFFF" w:themeFill="background1"/>
          </w:tcPr>
          <w:p w14:paraId="2FAB3AF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5701193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603097B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4339075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7DDAA55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4805B83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1E783BF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5A2535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3F64292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008C1411" w14:textId="77777777" w:rsidR="00976026" w:rsidRDefault="00976026" w:rsidP="00705F61">
            <w:pPr>
              <w:pStyle w:val="TableParagraph"/>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7C0DD0DD"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778F2F6" w14:textId="77777777" w:rsidR="00976026" w:rsidRDefault="00976026" w:rsidP="00705F61">
            <w:pPr>
              <w:pStyle w:val="TableParagraph"/>
              <w:rPr>
                <w:rFonts w:cs="Times New Roman"/>
                <w:b w:val="0"/>
                <w:bCs w:val="0"/>
                <w:sz w:val="14"/>
                <w:szCs w:val="14"/>
              </w:rPr>
            </w:pPr>
            <w:r w:rsidRPr="00CA3010">
              <w:rPr>
                <w:rFonts w:cs="Times New Roman"/>
                <w:b w:val="0"/>
                <w:bCs w:val="0"/>
                <w:sz w:val="14"/>
                <w:szCs w:val="14"/>
              </w:rPr>
              <w:t>Patients</w:t>
            </w:r>
          </w:p>
        </w:tc>
        <w:tc>
          <w:tcPr>
            <w:tcW w:w="850" w:type="dxa"/>
            <w:shd w:val="clear" w:color="auto" w:fill="FFFFFF" w:themeFill="background1"/>
          </w:tcPr>
          <w:p w14:paraId="760DAC8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426" w:type="dxa"/>
            <w:shd w:val="clear" w:color="auto" w:fill="FFFFFF" w:themeFill="background1"/>
          </w:tcPr>
          <w:p w14:paraId="05A1BC7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410</w:t>
            </w:r>
          </w:p>
        </w:tc>
        <w:tc>
          <w:tcPr>
            <w:tcW w:w="992" w:type="dxa"/>
            <w:shd w:val="clear" w:color="auto" w:fill="FFFFFF" w:themeFill="background1"/>
          </w:tcPr>
          <w:p w14:paraId="28C73AC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0.27</w:t>
            </w:r>
          </w:p>
        </w:tc>
        <w:tc>
          <w:tcPr>
            <w:tcW w:w="992" w:type="dxa"/>
            <w:shd w:val="clear" w:color="auto" w:fill="FFFFFF" w:themeFill="background1"/>
          </w:tcPr>
          <w:p w14:paraId="7E27BF0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 to 0.80</w:t>
            </w:r>
          </w:p>
        </w:tc>
        <w:tc>
          <w:tcPr>
            <w:tcW w:w="567" w:type="dxa"/>
            <w:shd w:val="clear" w:color="auto" w:fill="FFFFFF" w:themeFill="background1"/>
          </w:tcPr>
          <w:p w14:paraId="55D9949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2.9</w:t>
            </w:r>
          </w:p>
        </w:tc>
        <w:tc>
          <w:tcPr>
            <w:tcW w:w="709" w:type="dxa"/>
            <w:shd w:val="clear" w:color="auto" w:fill="FFFFFF" w:themeFill="background1"/>
          </w:tcPr>
          <w:p w14:paraId="17254AB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83078D">
              <w:rPr>
                <w:rFonts w:cstheme="minorHAnsi"/>
                <w:sz w:val="14"/>
                <w:szCs w:val="14"/>
              </w:rPr>
              <w:t>0.0</w:t>
            </w:r>
            <w:r>
              <w:rPr>
                <w:rFonts w:cstheme="minorHAnsi"/>
                <w:sz w:val="14"/>
                <w:szCs w:val="14"/>
              </w:rPr>
              <w:t>04</w:t>
            </w:r>
          </w:p>
        </w:tc>
        <w:tc>
          <w:tcPr>
            <w:tcW w:w="567" w:type="dxa"/>
            <w:shd w:val="clear" w:color="auto" w:fill="FFFFFF" w:themeFill="background1"/>
          </w:tcPr>
          <w:p w14:paraId="0CB0A96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4.82</w:t>
            </w:r>
          </w:p>
        </w:tc>
        <w:tc>
          <w:tcPr>
            <w:tcW w:w="709" w:type="dxa"/>
            <w:shd w:val="clear" w:color="auto" w:fill="FFFFFF" w:themeFill="background1"/>
          </w:tcPr>
          <w:p w14:paraId="706064A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0.31</w:t>
            </w:r>
          </w:p>
        </w:tc>
        <w:tc>
          <w:tcPr>
            <w:tcW w:w="567" w:type="dxa"/>
            <w:shd w:val="clear" w:color="auto" w:fill="FFFFFF" w:themeFill="background1"/>
          </w:tcPr>
          <w:p w14:paraId="3D0170D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650E0">
              <w:rPr>
                <w:rFonts w:cstheme="minorHAnsi"/>
                <w:sz w:val="14"/>
                <w:szCs w:val="14"/>
              </w:rPr>
              <w:t>0.01</w:t>
            </w:r>
          </w:p>
        </w:tc>
        <w:tc>
          <w:tcPr>
            <w:tcW w:w="708" w:type="dxa"/>
            <w:shd w:val="clear" w:color="auto" w:fill="FFFFFF" w:themeFill="background1"/>
          </w:tcPr>
          <w:p w14:paraId="7B53E29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17</w:t>
            </w:r>
          </w:p>
        </w:tc>
        <w:tc>
          <w:tcPr>
            <w:tcW w:w="851" w:type="dxa"/>
            <w:vMerge w:val="restart"/>
            <w:shd w:val="clear" w:color="auto" w:fill="FFFFFF" w:themeFill="background1"/>
          </w:tcPr>
          <w:p w14:paraId="5C27C06C"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Not enough data</w:t>
            </w:r>
          </w:p>
        </w:tc>
      </w:tr>
      <w:tr w:rsidR="00976026" w14:paraId="183FFE16"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912A220" w14:textId="77777777" w:rsidR="00976026" w:rsidRPr="00CA3010"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1AE2789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4</w:t>
            </w:r>
          </w:p>
        </w:tc>
        <w:tc>
          <w:tcPr>
            <w:tcW w:w="426" w:type="dxa"/>
            <w:shd w:val="clear" w:color="auto" w:fill="FFFFFF" w:themeFill="background1"/>
          </w:tcPr>
          <w:p w14:paraId="7D3855C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212</w:t>
            </w:r>
          </w:p>
        </w:tc>
        <w:tc>
          <w:tcPr>
            <w:tcW w:w="992" w:type="dxa"/>
            <w:shd w:val="clear" w:color="auto" w:fill="FFFFFF" w:themeFill="background1"/>
          </w:tcPr>
          <w:p w14:paraId="75406E5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0.20</w:t>
            </w:r>
          </w:p>
        </w:tc>
        <w:tc>
          <w:tcPr>
            <w:tcW w:w="992" w:type="dxa"/>
            <w:shd w:val="clear" w:color="auto" w:fill="FFFFFF" w:themeFill="background1"/>
          </w:tcPr>
          <w:p w14:paraId="43D6DE5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0.01 to 0.39</w:t>
            </w:r>
          </w:p>
        </w:tc>
        <w:tc>
          <w:tcPr>
            <w:tcW w:w="567" w:type="dxa"/>
            <w:shd w:val="clear" w:color="auto" w:fill="FFFFFF" w:themeFill="background1"/>
          </w:tcPr>
          <w:p w14:paraId="251CB9D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2.03</w:t>
            </w:r>
          </w:p>
        </w:tc>
        <w:tc>
          <w:tcPr>
            <w:tcW w:w="709" w:type="dxa"/>
            <w:shd w:val="clear" w:color="auto" w:fill="FFFFFF" w:themeFill="background1"/>
          </w:tcPr>
          <w:p w14:paraId="5A12988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0.04</w:t>
            </w:r>
          </w:p>
        </w:tc>
        <w:tc>
          <w:tcPr>
            <w:tcW w:w="567" w:type="dxa"/>
            <w:shd w:val="clear" w:color="auto" w:fill="FFFFFF" w:themeFill="background1"/>
          </w:tcPr>
          <w:p w14:paraId="1672D6C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1.10</w:t>
            </w:r>
          </w:p>
        </w:tc>
        <w:tc>
          <w:tcPr>
            <w:tcW w:w="709" w:type="dxa"/>
            <w:shd w:val="clear" w:color="auto" w:fill="FFFFFF" w:themeFill="background1"/>
          </w:tcPr>
          <w:p w14:paraId="4EA55DD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0.78</w:t>
            </w:r>
          </w:p>
        </w:tc>
        <w:tc>
          <w:tcPr>
            <w:tcW w:w="567" w:type="dxa"/>
            <w:shd w:val="clear" w:color="auto" w:fill="FFFFFF" w:themeFill="background1"/>
          </w:tcPr>
          <w:p w14:paraId="390CDB2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3D3FC11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51DFF82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26406B50"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A034684"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1AB51C7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31117A9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0697B9C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0.21</w:t>
            </w:r>
          </w:p>
        </w:tc>
        <w:tc>
          <w:tcPr>
            <w:tcW w:w="992" w:type="dxa"/>
            <w:shd w:val="clear" w:color="auto" w:fill="FFFFFF" w:themeFill="background1"/>
          </w:tcPr>
          <w:p w14:paraId="05BF14D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-0.14 to 0.57</w:t>
            </w:r>
          </w:p>
        </w:tc>
        <w:tc>
          <w:tcPr>
            <w:tcW w:w="567" w:type="dxa"/>
            <w:shd w:val="clear" w:color="auto" w:fill="FFFFFF" w:themeFill="background1"/>
          </w:tcPr>
          <w:p w14:paraId="0E8F0DC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1.17</w:t>
            </w:r>
          </w:p>
        </w:tc>
        <w:tc>
          <w:tcPr>
            <w:tcW w:w="709" w:type="dxa"/>
            <w:shd w:val="clear" w:color="auto" w:fill="FFFFFF" w:themeFill="background1"/>
          </w:tcPr>
          <w:p w14:paraId="2110D32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0.25</w:t>
            </w:r>
          </w:p>
        </w:tc>
        <w:tc>
          <w:tcPr>
            <w:tcW w:w="567" w:type="dxa"/>
            <w:shd w:val="clear" w:color="auto" w:fill="FFFFFF" w:themeFill="background1"/>
          </w:tcPr>
          <w:p w14:paraId="1D805D2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3.43</w:t>
            </w:r>
          </w:p>
        </w:tc>
        <w:tc>
          <w:tcPr>
            <w:tcW w:w="709" w:type="dxa"/>
            <w:shd w:val="clear" w:color="auto" w:fill="FFFFFF" w:themeFill="background1"/>
          </w:tcPr>
          <w:p w14:paraId="6083461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0.18</w:t>
            </w:r>
          </w:p>
        </w:tc>
        <w:tc>
          <w:tcPr>
            <w:tcW w:w="567" w:type="dxa"/>
            <w:shd w:val="clear" w:color="auto" w:fill="FFFFFF" w:themeFill="background1"/>
          </w:tcPr>
          <w:p w14:paraId="2723AEED"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w:t>
            </w:r>
          </w:p>
        </w:tc>
        <w:tc>
          <w:tcPr>
            <w:tcW w:w="708" w:type="dxa"/>
            <w:shd w:val="clear" w:color="auto" w:fill="FFFFFF" w:themeFill="background1"/>
          </w:tcPr>
          <w:p w14:paraId="1EFA8F2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42</w:t>
            </w:r>
          </w:p>
        </w:tc>
        <w:tc>
          <w:tcPr>
            <w:tcW w:w="851" w:type="dxa"/>
            <w:shd w:val="clear" w:color="auto" w:fill="FFFFFF" w:themeFill="background1"/>
          </w:tcPr>
          <w:p w14:paraId="0D52382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034CDDF6" w14:textId="77777777" w:rsidTr="00705F61">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FFFFF" w:themeFill="background1"/>
          </w:tcPr>
          <w:p w14:paraId="10619250" w14:textId="77777777" w:rsidR="00976026" w:rsidRDefault="00976026" w:rsidP="00705F61">
            <w:pPr>
              <w:pStyle w:val="TableParagraph"/>
              <w:rPr>
                <w:rFonts w:cstheme="minorHAnsi"/>
                <w:sz w:val="14"/>
                <w:szCs w:val="14"/>
              </w:rPr>
            </w:pPr>
            <w:r w:rsidRPr="0000005B">
              <w:rPr>
                <w:rFonts w:cs="Times New Roman"/>
                <w:sz w:val="14"/>
                <w:szCs w:val="14"/>
              </w:rPr>
              <w:t>VF Categories</w:t>
            </w:r>
          </w:p>
        </w:tc>
        <w:tc>
          <w:tcPr>
            <w:tcW w:w="426" w:type="dxa"/>
            <w:shd w:val="clear" w:color="auto" w:fill="FFFFFF" w:themeFill="background1"/>
          </w:tcPr>
          <w:p w14:paraId="0A36CE0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738A702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20FE70C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C3A251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3DADBB2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4CF25C5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08CCD81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358A881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1E942B8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3557C5D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2334A9B7"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6EBE396" w14:textId="77777777" w:rsidR="00976026" w:rsidRPr="00CA3010" w:rsidRDefault="00976026" w:rsidP="00705F61">
            <w:pPr>
              <w:pStyle w:val="TableParagraph"/>
              <w:rPr>
                <w:rFonts w:cs="Times New Roman"/>
                <w:b w:val="0"/>
                <w:bCs w:val="0"/>
                <w:sz w:val="14"/>
                <w:szCs w:val="14"/>
              </w:rPr>
            </w:pPr>
            <w:r w:rsidRPr="0000005B">
              <w:rPr>
                <w:rFonts w:cs="Times New Roman"/>
                <w:b w:val="0"/>
                <w:bCs w:val="0"/>
                <w:sz w:val="14"/>
                <w:szCs w:val="14"/>
              </w:rPr>
              <w:t>Patients</w:t>
            </w:r>
          </w:p>
        </w:tc>
        <w:tc>
          <w:tcPr>
            <w:tcW w:w="850" w:type="dxa"/>
            <w:shd w:val="clear" w:color="auto" w:fill="FFFFFF" w:themeFill="background1"/>
          </w:tcPr>
          <w:p w14:paraId="1286B45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w:t>
            </w:r>
          </w:p>
        </w:tc>
        <w:tc>
          <w:tcPr>
            <w:tcW w:w="426" w:type="dxa"/>
            <w:shd w:val="clear" w:color="auto" w:fill="FFFFFF" w:themeFill="background1"/>
          </w:tcPr>
          <w:p w14:paraId="54C0EC4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639</w:t>
            </w:r>
          </w:p>
        </w:tc>
        <w:tc>
          <w:tcPr>
            <w:tcW w:w="992" w:type="dxa"/>
            <w:shd w:val="clear" w:color="auto" w:fill="FFFFFF" w:themeFill="background1"/>
          </w:tcPr>
          <w:p w14:paraId="08346F7B"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0.07</w:t>
            </w:r>
          </w:p>
        </w:tc>
        <w:tc>
          <w:tcPr>
            <w:tcW w:w="992" w:type="dxa"/>
            <w:shd w:val="clear" w:color="auto" w:fill="FFFFFF" w:themeFill="background1"/>
          </w:tcPr>
          <w:p w14:paraId="5EA56A7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-0.05 to 0.15</w:t>
            </w:r>
          </w:p>
        </w:tc>
        <w:tc>
          <w:tcPr>
            <w:tcW w:w="567" w:type="dxa"/>
            <w:shd w:val="clear" w:color="auto" w:fill="FFFFFF" w:themeFill="background1"/>
          </w:tcPr>
          <w:p w14:paraId="0AF16A1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1.16</w:t>
            </w:r>
          </w:p>
        </w:tc>
        <w:tc>
          <w:tcPr>
            <w:tcW w:w="709" w:type="dxa"/>
            <w:shd w:val="clear" w:color="auto" w:fill="FFFFFF" w:themeFill="background1"/>
          </w:tcPr>
          <w:p w14:paraId="6A7EA8B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0.24</w:t>
            </w:r>
          </w:p>
        </w:tc>
        <w:tc>
          <w:tcPr>
            <w:tcW w:w="567" w:type="dxa"/>
            <w:shd w:val="clear" w:color="auto" w:fill="FFFFFF" w:themeFill="background1"/>
          </w:tcPr>
          <w:p w14:paraId="181AC06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3.17</w:t>
            </w:r>
          </w:p>
        </w:tc>
        <w:tc>
          <w:tcPr>
            <w:tcW w:w="709" w:type="dxa"/>
            <w:shd w:val="clear" w:color="auto" w:fill="FFFFFF" w:themeFill="background1"/>
          </w:tcPr>
          <w:p w14:paraId="5554266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0.67</w:t>
            </w:r>
          </w:p>
        </w:tc>
        <w:tc>
          <w:tcPr>
            <w:tcW w:w="567" w:type="dxa"/>
            <w:shd w:val="clear" w:color="auto" w:fill="FFFFFF" w:themeFill="background1"/>
          </w:tcPr>
          <w:p w14:paraId="1852285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22E2732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val="restart"/>
            <w:shd w:val="clear" w:color="auto" w:fill="FFFFFF" w:themeFill="background1"/>
          </w:tcPr>
          <w:p w14:paraId="6468D8C3" w14:textId="77777777" w:rsidR="00976026" w:rsidRPr="00E500F3"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0.65</w:t>
            </w:r>
          </w:p>
          <w:p w14:paraId="2550AE1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 = 0.42</w:t>
            </w:r>
          </w:p>
        </w:tc>
      </w:tr>
      <w:tr w:rsidR="00976026" w14:paraId="1D83C839"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65F8BC7" w14:textId="77777777" w:rsidR="00976026" w:rsidRPr="0000005B"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0A8210E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5</w:t>
            </w:r>
          </w:p>
        </w:tc>
        <w:tc>
          <w:tcPr>
            <w:tcW w:w="426" w:type="dxa"/>
            <w:shd w:val="clear" w:color="auto" w:fill="FFFFFF" w:themeFill="background1"/>
          </w:tcPr>
          <w:p w14:paraId="3ACF764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375</w:t>
            </w:r>
          </w:p>
        </w:tc>
        <w:tc>
          <w:tcPr>
            <w:tcW w:w="992" w:type="dxa"/>
            <w:shd w:val="clear" w:color="auto" w:fill="FFFFFF" w:themeFill="background1"/>
          </w:tcPr>
          <w:p w14:paraId="43F9BED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0.15</w:t>
            </w:r>
          </w:p>
        </w:tc>
        <w:tc>
          <w:tcPr>
            <w:tcW w:w="992" w:type="dxa"/>
            <w:shd w:val="clear" w:color="auto" w:fill="FFFFFF" w:themeFill="background1"/>
          </w:tcPr>
          <w:p w14:paraId="5F1AFC4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 to 0.29</w:t>
            </w:r>
          </w:p>
        </w:tc>
        <w:tc>
          <w:tcPr>
            <w:tcW w:w="567" w:type="dxa"/>
            <w:shd w:val="clear" w:color="auto" w:fill="FFFFFF" w:themeFill="background1"/>
          </w:tcPr>
          <w:p w14:paraId="294DC04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1.97</w:t>
            </w:r>
          </w:p>
        </w:tc>
        <w:tc>
          <w:tcPr>
            <w:tcW w:w="709" w:type="dxa"/>
            <w:shd w:val="clear" w:color="auto" w:fill="FFFFFF" w:themeFill="background1"/>
          </w:tcPr>
          <w:p w14:paraId="26D7623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0.05</w:t>
            </w:r>
          </w:p>
        </w:tc>
        <w:tc>
          <w:tcPr>
            <w:tcW w:w="567" w:type="dxa"/>
            <w:shd w:val="clear" w:color="auto" w:fill="FFFFFF" w:themeFill="background1"/>
          </w:tcPr>
          <w:p w14:paraId="2FE0288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3.41</w:t>
            </w:r>
          </w:p>
        </w:tc>
        <w:tc>
          <w:tcPr>
            <w:tcW w:w="709" w:type="dxa"/>
            <w:shd w:val="clear" w:color="auto" w:fill="FFFFFF" w:themeFill="background1"/>
          </w:tcPr>
          <w:p w14:paraId="457ECA1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0.49</w:t>
            </w:r>
          </w:p>
        </w:tc>
        <w:tc>
          <w:tcPr>
            <w:tcW w:w="567" w:type="dxa"/>
            <w:shd w:val="clear" w:color="auto" w:fill="FFFFFF" w:themeFill="background1"/>
          </w:tcPr>
          <w:p w14:paraId="2C1C679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58BE05E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w:t>
            </w:r>
          </w:p>
        </w:tc>
        <w:tc>
          <w:tcPr>
            <w:tcW w:w="851" w:type="dxa"/>
            <w:vMerge/>
            <w:shd w:val="clear" w:color="auto" w:fill="FFFFFF" w:themeFill="background1"/>
          </w:tcPr>
          <w:p w14:paraId="0CF491A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1400C02E"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FFFFF" w:themeFill="background1"/>
          </w:tcPr>
          <w:p w14:paraId="63A4FA69" w14:textId="77777777" w:rsidR="00976026" w:rsidRDefault="00976026" w:rsidP="00705F61">
            <w:pPr>
              <w:pStyle w:val="TableParagraph"/>
              <w:rPr>
                <w:rFonts w:cstheme="minorHAnsi"/>
                <w:sz w:val="14"/>
                <w:szCs w:val="14"/>
              </w:rPr>
            </w:pPr>
            <w:r w:rsidRPr="0000005B">
              <w:rPr>
                <w:rFonts w:cs="Times New Roman"/>
                <w:sz w:val="14"/>
                <w:szCs w:val="14"/>
              </w:rPr>
              <w:t>VF Letters</w:t>
            </w:r>
          </w:p>
        </w:tc>
        <w:tc>
          <w:tcPr>
            <w:tcW w:w="426" w:type="dxa"/>
            <w:shd w:val="clear" w:color="auto" w:fill="FFFFFF" w:themeFill="background1"/>
          </w:tcPr>
          <w:p w14:paraId="4B2787D4"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4692A94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992" w:type="dxa"/>
            <w:shd w:val="clear" w:color="auto" w:fill="FFFFFF" w:themeFill="background1"/>
          </w:tcPr>
          <w:p w14:paraId="0374094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159449B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74DC234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3C415C8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9" w:type="dxa"/>
            <w:shd w:val="clear" w:color="auto" w:fill="FFFFFF" w:themeFill="background1"/>
          </w:tcPr>
          <w:p w14:paraId="3287F19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67" w:type="dxa"/>
            <w:shd w:val="clear" w:color="auto" w:fill="FFFFFF" w:themeFill="background1"/>
          </w:tcPr>
          <w:p w14:paraId="244B6D45"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708" w:type="dxa"/>
            <w:shd w:val="clear" w:color="auto" w:fill="FFFFFF" w:themeFill="background1"/>
          </w:tcPr>
          <w:p w14:paraId="7CABB3E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851" w:type="dxa"/>
            <w:shd w:val="clear" w:color="auto" w:fill="FFFFFF" w:themeFill="background1"/>
          </w:tcPr>
          <w:p w14:paraId="622080F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3E19497C"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BD95184"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5B19269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w:t>
            </w:r>
          </w:p>
        </w:tc>
        <w:tc>
          <w:tcPr>
            <w:tcW w:w="426" w:type="dxa"/>
            <w:shd w:val="clear" w:color="auto" w:fill="FFFFFF" w:themeFill="background1"/>
          </w:tcPr>
          <w:p w14:paraId="6EEB6A5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666</w:t>
            </w:r>
          </w:p>
        </w:tc>
        <w:tc>
          <w:tcPr>
            <w:tcW w:w="992" w:type="dxa"/>
            <w:shd w:val="clear" w:color="auto" w:fill="FFFFFF" w:themeFill="background1"/>
          </w:tcPr>
          <w:p w14:paraId="585C725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-0.04</w:t>
            </w:r>
          </w:p>
        </w:tc>
        <w:tc>
          <w:tcPr>
            <w:tcW w:w="992" w:type="dxa"/>
            <w:shd w:val="clear" w:color="auto" w:fill="FFFFFF" w:themeFill="background1"/>
          </w:tcPr>
          <w:p w14:paraId="6D9C27E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-0.28 to 0.21</w:t>
            </w:r>
          </w:p>
        </w:tc>
        <w:tc>
          <w:tcPr>
            <w:tcW w:w="567" w:type="dxa"/>
            <w:shd w:val="clear" w:color="auto" w:fill="FFFFFF" w:themeFill="background1"/>
          </w:tcPr>
          <w:p w14:paraId="1AB4E6F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-0.31</w:t>
            </w:r>
          </w:p>
        </w:tc>
        <w:tc>
          <w:tcPr>
            <w:tcW w:w="709" w:type="dxa"/>
            <w:shd w:val="clear" w:color="auto" w:fill="FFFFFF" w:themeFill="background1"/>
          </w:tcPr>
          <w:p w14:paraId="290DAEB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0.76</w:t>
            </w:r>
          </w:p>
        </w:tc>
        <w:tc>
          <w:tcPr>
            <w:tcW w:w="567" w:type="dxa"/>
            <w:shd w:val="clear" w:color="auto" w:fill="FFFFFF" w:themeFill="background1"/>
          </w:tcPr>
          <w:p w14:paraId="0CF41DD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20.66</w:t>
            </w:r>
          </w:p>
        </w:tc>
        <w:tc>
          <w:tcPr>
            <w:tcW w:w="709" w:type="dxa"/>
            <w:shd w:val="clear" w:color="auto" w:fill="FFFFFF" w:themeFill="background1"/>
          </w:tcPr>
          <w:p w14:paraId="0C296A8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0.001</w:t>
            </w:r>
          </w:p>
        </w:tc>
        <w:tc>
          <w:tcPr>
            <w:tcW w:w="567" w:type="dxa"/>
            <w:shd w:val="clear" w:color="auto" w:fill="FFFFFF" w:themeFill="background1"/>
          </w:tcPr>
          <w:p w14:paraId="2BE91B2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0.07</w:t>
            </w:r>
          </w:p>
        </w:tc>
        <w:tc>
          <w:tcPr>
            <w:tcW w:w="708" w:type="dxa"/>
            <w:shd w:val="clear" w:color="auto" w:fill="FFFFFF" w:themeFill="background1"/>
          </w:tcPr>
          <w:p w14:paraId="28C2A98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76</w:t>
            </w:r>
          </w:p>
        </w:tc>
        <w:tc>
          <w:tcPr>
            <w:tcW w:w="851" w:type="dxa"/>
            <w:vMerge w:val="restart"/>
            <w:shd w:val="clear" w:color="auto" w:fill="FFFFFF" w:themeFill="background1"/>
          </w:tcPr>
          <w:p w14:paraId="4EEDEF57" w14:textId="77777777" w:rsidR="00976026" w:rsidRPr="00E500F3"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E500F3">
              <w:rPr>
                <w:rStyle w:val="Emphasis"/>
                <w:rFonts w:asciiTheme="minorHAnsi" w:hAnsiTheme="minorHAnsi" w:cstheme="minorHAnsi"/>
                <w:sz w:val="14"/>
                <w:szCs w:val="14"/>
                <w:bdr w:val="none" w:sz="0" w:space="0" w:color="auto" w:frame="1"/>
                <w:shd w:val="clear" w:color="auto" w:fill="FFFFFF"/>
              </w:rPr>
              <w:t>Q</w:t>
            </w:r>
            <w:r w:rsidRPr="00E500F3">
              <w:rPr>
                <w:rFonts w:asciiTheme="minorHAnsi" w:hAnsiTheme="minorHAnsi" w:cstheme="minorHAnsi"/>
                <w:sz w:val="14"/>
                <w:szCs w:val="14"/>
                <w:bdr w:val="none" w:sz="0" w:space="0" w:color="auto" w:frame="1"/>
                <w:shd w:val="clear" w:color="auto" w:fill="FFFFFF"/>
                <w:vertAlign w:val="subscript"/>
              </w:rPr>
              <w:t>bet</w:t>
            </w:r>
            <w:proofErr w:type="spellEnd"/>
            <w:r w:rsidRPr="00E500F3">
              <w:rPr>
                <w:rFonts w:cstheme="minorHAnsi"/>
                <w:sz w:val="14"/>
                <w:szCs w:val="14"/>
              </w:rPr>
              <w:t xml:space="preserve"> </w:t>
            </w:r>
            <w:r>
              <w:rPr>
                <w:rFonts w:cstheme="minorHAnsi"/>
                <w:sz w:val="14"/>
                <w:szCs w:val="14"/>
              </w:rPr>
              <w:t>3.65</w:t>
            </w:r>
          </w:p>
          <w:p w14:paraId="1903B3E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Style w:val="CommentReference"/>
                <w:rFonts w:ascii="Times New Roman" w:eastAsiaTheme="minorHAnsi" w:hAnsi="Times New Roman" w:cs="Times New Roman"/>
                <w:lang w:val="en-GB" w:eastAsia="en-GB"/>
              </w:rPr>
            </w:pPr>
            <w:r>
              <w:rPr>
                <w:rFonts w:cstheme="minorHAnsi"/>
                <w:sz w:val="14"/>
                <w:szCs w:val="14"/>
              </w:rPr>
              <w:t>p = 0.06</w:t>
            </w:r>
          </w:p>
        </w:tc>
      </w:tr>
      <w:tr w:rsidR="00976026" w14:paraId="61FCC704"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B24E619" w14:textId="77777777" w:rsidR="00976026" w:rsidRDefault="00976026" w:rsidP="00705F61">
            <w:pPr>
              <w:pStyle w:val="TableParagraph"/>
              <w:rPr>
                <w:rFonts w:cs="Times New Roman"/>
                <w:b w:val="0"/>
                <w:bCs w:val="0"/>
                <w:sz w:val="14"/>
                <w:szCs w:val="14"/>
              </w:rPr>
            </w:pPr>
            <w:r>
              <w:rPr>
                <w:rFonts w:cs="Times New Roman"/>
                <w:b w:val="0"/>
                <w:bCs w:val="0"/>
                <w:sz w:val="14"/>
                <w:szCs w:val="14"/>
              </w:rPr>
              <w:t>HCs</w:t>
            </w:r>
          </w:p>
        </w:tc>
        <w:tc>
          <w:tcPr>
            <w:tcW w:w="850" w:type="dxa"/>
            <w:shd w:val="clear" w:color="auto" w:fill="FFFFFF" w:themeFill="background1"/>
          </w:tcPr>
          <w:p w14:paraId="019C34F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w:t>
            </w:r>
          </w:p>
        </w:tc>
        <w:tc>
          <w:tcPr>
            <w:tcW w:w="426" w:type="dxa"/>
            <w:shd w:val="clear" w:color="auto" w:fill="FFFFFF" w:themeFill="background1"/>
          </w:tcPr>
          <w:p w14:paraId="60A7855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375</w:t>
            </w:r>
          </w:p>
        </w:tc>
        <w:tc>
          <w:tcPr>
            <w:tcW w:w="992" w:type="dxa"/>
            <w:shd w:val="clear" w:color="auto" w:fill="FFFFFF" w:themeFill="background1"/>
          </w:tcPr>
          <w:p w14:paraId="15B4717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0.25</w:t>
            </w:r>
          </w:p>
        </w:tc>
        <w:tc>
          <w:tcPr>
            <w:tcW w:w="992" w:type="dxa"/>
            <w:shd w:val="clear" w:color="auto" w:fill="FFFFFF" w:themeFill="background1"/>
          </w:tcPr>
          <w:p w14:paraId="4671D35F"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 to 0.42</w:t>
            </w:r>
          </w:p>
        </w:tc>
        <w:tc>
          <w:tcPr>
            <w:tcW w:w="567" w:type="dxa"/>
            <w:shd w:val="clear" w:color="auto" w:fill="FFFFFF" w:themeFill="background1"/>
          </w:tcPr>
          <w:p w14:paraId="17C6C7FE"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2.94</w:t>
            </w:r>
          </w:p>
        </w:tc>
        <w:tc>
          <w:tcPr>
            <w:tcW w:w="709" w:type="dxa"/>
            <w:shd w:val="clear" w:color="auto" w:fill="FFFFFF" w:themeFill="background1"/>
          </w:tcPr>
          <w:p w14:paraId="3FF32501"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0.003</w:t>
            </w:r>
          </w:p>
        </w:tc>
        <w:tc>
          <w:tcPr>
            <w:tcW w:w="567" w:type="dxa"/>
            <w:shd w:val="clear" w:color="auto" w:fill="FFFFFF" w:themeFill="background1"/>
          </w:tcPr>
          <w:p w14:paraId="6DDF6702"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4.86</w:t>
            </w:r>
          </w:p>
        </w:tc>
        <w:tc>
          <w:tcPr>
            <w:tcW w:w="709" w:type="dxa"/>
            <w:shd w:val="clear" w:color="auto" w:fill="FFFFFF" w:themeFill="background1"/>
          </w:tcPr>
          <w:p w14:paraId="2E7FBB27"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0.30</w:t>
            </w:r>
          </w:p>
        </w:tc>
        <w:tc>
          <w:tcPr>
            <w:tcW w:w="567" w:type="dxa"/>
            <w:shd w:val="clear" w:color="auto" w:fill="FFFFFF" w:themeFill="background1"/>
          </w:tcPr>
          <w:p w14:paraId="753B91B8"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708" w:type="dxa"/>
            <w:shd w:val="clear" w:color="auto" w:fill="FFFFFF" w:themeFill="background1"/>
          </w:tcPr>
          <w:p w14:paraId="095235C9"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18</w:t>
            </w:r>
          </w:p>
        </w:tc>
        <w:tc>
          <w:tcPr>
            <w:tcW w:w="851" w:type="dxa"/>
            <w:vMerge/>
            <w:shd w:val="clear" w:color="auto" w:fill="FFFFFF" w:themeFill="background1"/>
          </w:tcPr>
          <w:p w14:paraId="31E60FE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3A8B4267"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96BC3D6" w14:textId="77777777" w:rsidR="00976026" w:rsidRPr="002B270F" w:rsidRDefault="00976026" w:rsidP="00705F61">
            <w:pPr>
              <w:pStyle w:val="TableParagraph"/>
              <w:rPr>
                <w:rFonts w:cs="Times New Roman"/>
                <w:sz w:val="14"/>
                <w:szCs w:val="14"/>
              </w:rPr>
            </w:pPr>
            <w:r w:rsidRPr="002B270F">
              <w:rPr>
                <w:rFonts w:cs="Times New Roman"/>
                <w:sz w:val="14"/>
                <w:szCs w:val="14"/>
              </w:rPr>
              <w:t>CPT</w:t>
            </w:r>
            <w:r>
              <w:rPr>
                <w:rFonts w:cs="Times New Roman"/>
                <w:sz w:val="14"/>
                <w:szCs w:val="14"/>
              </w:rPr>
              <w:t>-</w:t>
            </w:r>
            <w:r w:rsidRPr="002B270F">
              <w:rPr>
                <w:rFonts w:cs="Times New Roman"/>
                <w:sz w:val="14"/>
                <w:szCs w:val="14"/>
              </w:rPr>
              <w:t>IP</w:t>
            </w:r>
          </w:p>
        </w:tc>
        <w:tc>
          <w:tcPr>
            <w:tcW w:w="850" w:type="dxa"/>
            <w:shd w:val="clear" w:color="auto" w:fill="FFFFFF" w:themeFill="background1"/>
          </w:tcPr>
          <w:p w14:paraId="7644CB5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426" w:type="dxa"/>
            <w:shd w:val="clear" w:color="auto" w:fill="FFFFFF" w:themeFill="background1"/>
          </w:tcPr>
          <w:p w14:paraId="4839F0A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71D2BA2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3C3BF81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63A9F58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0A3E28F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DB5960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0A4909F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2F0F515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79B175C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28009CC7"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0A12B3DD"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B7F4788" w14:textId="77777777" w:rsidR="00976026" w:rsidRPr="00F25214"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2CE7E547"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5753A97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242</w:t>
            </w:r>
          </w:p>
        </w:tc>
        <w:tc>
          <w:tcPr>
            <w:tcW w:w="992" w:type="dxa"/>
            <w:shd w:val="clear" w:color="auto" w:fill="FFFFFF" w:themeFill="background1"/>
          </w:tcPr>
          <w:p w14:paraId="3F98F77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0.34</w:t>
            </w:r>
          </w:p>
        </w:tc>
        <w:tc>
          <w:tcPr>
            <w:tcW w:w="992" w:type="dxa"/>
            <w:shd w:val="clear" w:color="auto" w:fill="FFFFFF" w:themeFill="background1"/>
          </w:tcPr>
          <w:p w14:paraId="6A59B99C"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0.15 to 0.54</w:t>
            </w:r>
          </w:p>
        </w:tc>
        <w:tc>
          <w:tcPr>
            <w:tcW w:w="567" w:type="dxa"/>
            <w:shd w:val="clear" w:color="auto" w:fill="FFFFFF" w:themeFill="background1"/>
          </w:tcPr>
          <w:p w14:paraId="0F3296C7"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3.5</w:t>
            </w:r>
          </w:p>
        </w:tc>
        <w:tc>
          <w:tcPr>
            <w:tcW w:w="709" w:type="dxa"/>
            <w:shd w:val="clear" w:color="auto" w:fill="FFFFFF" w:themeFill="background1"/>
          </w:tcPr>
          <w:p w14:paraId="22CF027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&lt;0.001</w:t>
            </w:r>
          </w:p>
        </w:tc>
        <w:tc>
          <w:tcPr>
            <w:tcW w:w="567" w:type="dxa"/>
            <w:shd w:val="clear" w:color="auto" w:fill="FFFFFF" w:themeFill="background1"/>
          </w:tcPr>
          <w:p w14:paraId="7A9F906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2.16</w:t>
            </w:r>
          </w:p>
        </w:tc>
        <w:tc>
          <w:tcPr>
            <w:tcW w:w="709" w:type="dxa"/>
            <w:shd w:val="clear" w:color="auto" w:fill="FFFFFF" w:themeFill="background1"/>
          </w:tcPr>
          <w:p w14:paraId="5674EB6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0.34</w:t>
            </w:r>
          </w:p>
        </w:tc>
        <w:tc>
          <w:tcPr>
            <w:tcW w:w="567" w:type="dxa"/>
            <w:shd w:val="clear" w:color="auto" w:fill="FFFFFF" w:themeFill="background1"/>
          </w:tcPr>
          <w:p w14:paraId="5E77E300"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384C5842"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7</w:t>
            </w:r>
          </w:p>
        </w:tc>
        <w:tc>
          <w:tcPr>
            <w:tcW w:w="851" w:type="dxa"/>
            <w:shd w:val="clear" w:color="auto" w:fill="FFFFFF" w:themeFill="background1"/>
          </w:tcPr>
          <w:p w14:paraId="63E2ACF9"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2ACECE0A" w14:textId="77777777" w:rsidTr="00705F61">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FFFFF" w:themeFill="background1"/>
          </w:tcPr>
          <w:p w14:paraId="0A8ACBE0" w14:textId="77777777" w:rsidR="00976026" w:rsidRDefault="00976026" w:rsidP="00705F61">
            <w:pPr>
              <w:pStyle w:val="TableParagraph"/>
              <w:rPr>
                <w:rFonts w:cstheme="minorHAnsi"/>
                <w:sz w:val="14"/>
                <w:szCs w:val="14"/>
              </w:rPr>
            </w:pPr>
            <w:r w:rsidRPr="00163397">
              <w:rPr>
                <w:rFonts w:cs="Times New Roman"/>
                <w:sz w:val="14"/>
                <w:szCs w:val="14"/>
              </w:rPr>
              <w:t>Digit Backwards</w:t>
            </w:r>
          </w:p>
        </w:tc>
        <w:tc>
          <w:tcPr>
            <w:tcW w:w="426" w:type="dxa"/>
            <w:shd w:val="clear" w:color="auto" w:fill="FFFFFF" w:themeFill="background1"/>
          </w:tcPr>
          <w:p w14:paraId="09BC18C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100E8FC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19AEEC8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66B5076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49EAE1A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2DE88B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3E2FF3A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0A239D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7A91921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3D9F7EC3"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0B1FF094"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AC32F3F" w14:textId="77777777" w:rsidR="00976026" w:rsidRPr="00F25214"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0CF86705"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3094EA35"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198</w:t>
            </w:r>
          </w:p>
        </w:tc>
        <w:tc>
          <w:tcPr>
            <w:tcW w:w="992" w:type="dxa"/>
            <w:shd w:val="clear" w:color="auto" w:fill="FFFFFF" w:themeFill="background1"/>
          </w:tcPr>
          <w:p w14:paraId="5BE9C05B"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0.17</w:t>
            </w:r>
          </w:p>
        </w:tc>
        <w:tc>
          <w:tcPr>
            <w:tcW w:w="992" w:type="dxa"/>
            <w:shd w:val="clear" w:color="auto" w:fill="FFFFFF" w:themeFill="background1"/>
          </w:tcPr>
          <w:p w14:paraId="3185396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 to 0.37</w:t>
            </w:r>
          </w:p>
        </w:tc>
        <w:tc>
          <w:tcPr>
            <w:tcW w:w="567" w:type="dxa"/>
            <w:shd w:val="clear" w:color="auto" w:fill="FFFFFF" w:themeFill="background1"/>
          </w:tcPr>
          <w:p w14:paraId="5EF6FB4E"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1.60</w:t>
            </w:r>
          </w:p>
        </w:tc>
        <w:tc>
          <w:tcPr>
            <w:tcW w:w="709" w:type="dxa"/>
            <w:shd w:val="clear" w:color="auto" w:fill="FFFFFF" w:themeFill="background1"/>
          </w:tcPr>
          <w:p w14:paraId="4413BA99"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0.11</w:t>
            </w:r>
          </w:p>
        </w:tc>
        <w:tc>
          <w:tcPr>
            <w:tcW w:w="567" w:type="dxa"/>
            <w:shd w:val="clear" w:color="auto" w:fill="FFFFFF" w:themeFill="background1"/>
          </w:tcPr>
          <w:p w14:paraId="43EA6290"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1.99</w:t>
            </w:r>
          </w:p>
        </w:tc>
        <w:tc>
          <w:tcPr>
            <w:tcW w:w="709" w:type="dxa"/>
            <w:shd w:val="clear" w:color="auto" w:fill="FFFFFF" w:themeFill="background1"/>
          </w:tcPr>
          <w:p w14:paraId="11D4062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0.37</w:t>
            </w:r>
          </w:p>
        </w:tc>
        <w:tc>
          <w:tcPr>
            <w:tcW w:w="567" w:type="dxa"/>
            <w:shd w:val="clear" w:color="auto" w:fill="FFFFFF" w:themeFill="background1"/>
          </w:tcPr>
          <w:p w14:paraId="0DFBF55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15FF9373"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shd w:val="clear" w:color="auto" w:fill="FFFFFF" w:themeFill="background1"/>
          </w:tcPr>
          <w:p w14:paraId="08C866E4"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7FB9CD7B"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5D16A2" w14:textId="77777777" w:rsidR="00976026" w:rsidRPr="002B270F" w:rsidRDefault="00976026" w:rsidP="00705F61">
            <w:pPr>
              <w:pStyle w:val="TableParagraph"/>
              <w:rPr>
                <w:rFonts w:cs="Times New Roman"/>
                <w:sz w:val="14"/>
                <w:szCs w:val="14"/>
              </w:rPr>
            </w:pPr>
            <w:r w:rsidRPr="002B270F">
              <w:rPr>
                <w:rFonts w:cs="Times New Roman"/>
                <w:sz w:val="14"/>
                <w:szCs w:val="14"/>
              </w:rPr>
              <w:t>CVLT</w:t>
            </w:r>
          </w:p>
        </w:tc>
        <w:tc>
          <w:tcPr>
            <w:tcW w:w="850" w:type="dxa"/>
            <w:shd w:val="clear" w:color="auto" w:fill="FFFFFF" w:themeFill="background1"/>
          </w:tcPr>
          <w:p w14:paraId="053A3FE3"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426" w:type="dxa"/>
            <w:shd w:val="clear" w:color="auto" w:fill="FFFFFF" w:themeFill="background1"/>
          </w:tcPr>
          <w:p w14:paraId="26B1A4A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0807906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253BE6E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61544A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78F8226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624D5BF4"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4CCD8DD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4C8122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0A6E3FB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428EEA28"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34EFB0AF"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60CD66E"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058AFF6C"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4075945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320</w:t>
            </w:r>
          </w:p>
        </w:tc>
        <w:tc>
          <w:tcPr>
            <w:tcW w:w="992" w:type="dxa"/>
            <w:shd w:val="clear" w:color="auto" w:fill="FFFFFF" w:themeFill="background1"/>
          </w:tcPr>
          <w:p w14:paraId="79C7EF9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0.29</w:t>
            </w:r>
          </w:p>
        </w:tc>
        <w:tc>
          <w:tcPr>
            <w:tcW w:w="992" w:type="dxa"/>
            <w:shd w:val="clear" w:color="auto" w:fill="FFFFFF" w:themeFill="background1"/>
          </w:tcPr>
          <w:p w14:paraId="063E8F75"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0.12 to 0.45</w:t>
            </w:r>
          </w:p>
        </w:tc>
        <w:tc>
          <w:tcPr>
            <w:tcW w:w="567" w:type="dxa"/>
            <w:shd w:val="clear" w:color="auto" w:fill="FFFFFF" w:themeFill="background1"/>
          </w:tcPr>
          <w:p w14:paraId="29121FB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3.37</w:t>
            </w:r>
          </w:p>
        </w:tc>
        <w:tc>
          <w:tcPr>
            <w:tcW w:w="709" w:type="dxa"/>
            <w:shd w:val="clear" w:color="auto" w:fill="FFFFFF" w:themeFill="background1"/>
          </w:tcPr>
          <w:p w14:paraId="3756BF3D"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0.001</w:t>
            </w:r>
          </w:p>
        </w:tc>
        <w:tc>
          <w:tcPr>
            <w:tcW w:w="567" w:type="dxa"/>
            <w:shd w:val="clear" w:color="auto" w:fill="FFFFFF" w:themeFill="background1"/>
          </w:tcPr>
          <w:p w14:paraId="15F35D4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2.3</w:t>
            </w:r>
          </w:p>
        </w:tc>
        <w:tc>
          <w:tcPr>
            <w:tcW w:w="709" w:type="dxa"/>
            <w:shd w:val="clear" w:color="auto" w:fill="FFFFFF" w:themeFill="background1"/>
          </w:tcPr>
          <w:p w14:paraId="344D5524"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0.32</w:t>
            </w:r>
          </w:p>
        </w:tc>
        <w:tc>
          <w:tcPr>
            <w:tcW w:w="567" w:type="dxa"/>
            <w:shd w:val="clear" w:color="auto" w:fill="FFFFFF" w:themeFill="background1"/>
          </w:tcPr>
          <w:p w14:paraId="15C8075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35CE767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13</w:t>
            </w:r>
          </w:p>
        </w:tc>
        <w:tc>
          <w:tcPr>
            <w:tcW w:w="851" w:type="dxa"/>
            <w:shd w:val="clear" w:color="auto" w:fill="FFFFFF" w:themeFill="background1"/>
          </w:tcPr>
          <w:p w14:paraId="4CA36F3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67D7B4CC" w14:textId="77777777" w:rsidTr="00705F61">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A59F985" w14:textId="77777777" w:rsidR="00976026" w:rsidRPr="00CA3010" w:rsidRDefault="00976026" w:rsidP="00705F61">
            <w:pPr>
              <w:pStyle w:val="TableParagraph"/>
              <w:rPr>
                <w:rFonts w:cs="Times New Roman"/>
                <w:sz w:val="14"/>
                <w:szCs w:val="14"/>
              </w:rPr>
            </w:pPr>
            <w:r w:rsidRPr="00CA3010">
              <w:rPr>
                <w:rFonts w:cs="Times New Roman"/>
                <w:sz w:val="14"/>
                <w:szCs w:val="14"/>
              </w:rPr>
              <w:t>HVLT</w:t>
            </w:r>
          </w:p>
        </w:tc>
        <w:tc>
          <w:tcPr>
            <w:tcW w:w="850" w:type="dxa"/>
            <w:shd w:val="clear" w:color="auto" w:fill="FFFFFF" w:themeFill="background1"/>
          </w:tcPr>
          <w:p w14:paraId="18C65C4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426" w:type="dxa"/>
            <w:shd w:val="clear" w:color="auto" w:fill="FFFFFF" w:themeFill="background1"/>
          </w:tcPr>
          <w:p w14:paraId="0CCDE38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519EC1E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5281B18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484767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78C2693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54B014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397BDCC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5FD180A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03426A8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25FCA1C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77E9BCD2"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93FF4F6"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05A56F1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36A28FA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94</w:t>
            </w:r>
          </w:p>
        </w:tc>
        <w:tc>
          <w:tcPr>
            <w:tcW w:w="992" w:type="dxa"/>
            <w:shd w:val="clear" w:color="auto" w:fill="FFFFFF" w:themeFill="background1"/>
          </w:tcPr>
          <w:p w14:paraId="156DE784"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-0.08</w:t>
            </w:r>
          </w:p>
        </w:tc>
        <w:tc>
          <w:tcPr>
            <w:tcW w:w="992" w:type="dxa"/>
            <w:shd w:val="clear" w:color="auto" w:fill="FFFFFF" w:themeFill="background1"/>
          </w:tcPr>
          <w:p w14:paraId="3457715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-0.59 to 0.43</w:t>
            </w:r>
          </w:p>
        </w:tc>
        <w:tc>
          <w:tcPr>
            <w:tcW w:w="567" w:type="dxa"/>
            <w:shd w:val="clear" w:color="auto" w:fill="FFFFFF" w:themeFill="background1"/>
          </w:tcPr>
          <w:p w14:paraId="19A508C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-0.31</w:t>
            </w:r>
          </w:p>
        </w:tc>
        <w:tc>
          <w:tcPr>
            <w:tcW w:w="709" w:type="dxa"/>
            <w:shd w:val="clear" w:color="auto" w:fill="FFFFFF" w:themeFill="background1"/>
          </w:tcPr>
          <w:p w14:paraId="6B4D9347"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0.76</w:t>
            </w:r>
          </w:p>
        </w:tc>
        <w:tc>
          <w:tcPr>
            <w:tcW w:w="567" w:type="dxa"/>
            <w:shd w:val="clear" w:color="auto" w:fill="FFFFFF" w:themeFill="background1"/>
          </w:tcPr>
          <w:p w14:paraId="1A17E95B"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5.56</w:t>
            </w:r>
          </w:p>
        </w:tc>
        <w:tc>
          <w:tcPr>
            <w:tcW w:w="709" w:type="dxa"/>
            <w:shd w:val="clear" w:color="auto" w:fill="FFFFFF" w:themeFill="background1"/>
          </w:tcPr>
          <w:p w14:paraId="22600487"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0.06</w:t>
            </w:r>
          </w:p>
        </w:tc>
        <w:tc>
          <w:tcPr>
            <w:tcW w:w="567" w:type="dxa"/>
            <w:shd w:val="clear" w:color="auto" w:fill="FFFFFF" w:themeFill="background1"/>
          </w:tcPr>
          <w:p w14:paraId="589A78EC"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0.12</w:t>
            </w:r>
          </w:p>
        </w:tc>
        <w:tc>
          <w:tcPr>
            <w:tcW w:w="708" w:type="dxa"/>
            <w:shd w:val="clear" w:color="auto" w:fill="FFFFFF" w:themeFill="background1"/>
          </w:tcPr>
          <w:p w14:paraId="391DD352"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64</w:t>
            </w:r>
          </w:p>
        </w:tc>
        <w:tc>
          <w:tcPr>
            <w:tcW w:w="851" w:type="dxa"/>
            <w:shd w:val="clear" w:color="auto" w:fill="FFFFFF" w:themeFill="background1"/>
          </w:tcPr>
          <w:p w14:paraId="4840C59C"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0F78FB50" w14:textId="77777777" w:rsidTr="00705F61">
        <w:tc>
          <w:tcPr>
            <w:cnfStyle w:val="001000000000" w:firstRow="0" w:lastRow="0" w:firstColumn="1" w:lastColumn="0" w:oddVBand="0" w:evenVBand="0" w:oddHBand="0" w:evenHBand="0" w:firstRowFirstColumn="0" w:firstRowLastColumn="0" w:lastRowFirstColumn="0" w:lastRowLastColumn="0"/>
            <w:tcW w:w="8784" w:type="dxa"/>
            <w:gridSpan w:val="12"/>
            <w:shd w:val="clear" w:color="auto" w:fill="FFFFFF" w:themeFill="background1"/>
          </w:tcPr>
          <w:p w14:paraId="5CFDCB9C" w14:textId="77777777" w:rsidR="00976026" w:rsidRPr="00163397" w:rsidRDefault="00976026" w:rsidP="00705F61">
            <w:pPr>
              <w:pStyle w:val="TableParagraph"/>
              <w:rPr>
                <w:rFonts w:cstheme="minorHAnsi"/>
                <w:sz w:val="14"/>
                <w:szCs w:val="14"/>
              </w:rPr>
            </w:pPr>
            <w:r w:rsidRPr="00163397">
              <w:rPr>
                <w:rFonts w:cs="Times New Roman"/>
                <w:sz w:val="14"/>
                <w:szCs w:val="14"/>
              </w:rPr>
              <w:t>MSCEIT-ME Total</w:t>
            </w:r>
          </w:p>
        </w:tc>
      </w:tr>
      <w:tr w:rsidR="00976026" w14:paraId="201F0098"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F4DE529"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5A5D191B"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4098F807"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221</w:t>
            </w:r>
          </w:p>
        </w:tc>
        <w:tc>
          <w:tcPr>
            <w:tcW w:w="992" w:type="dxa"/>
            <w:shd w:val="clear" w:color="auto" w:fill="FFFFFF" w:themeFill="background1"/>
          </w:tcPr>
          <w:p w14:paraId="476FE88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0.28</w:t>
            </w:r>
          </w:p>
        </w:tc>
        <w:tc>
          <w:tcPr>
            <w:tcW w:w="992" w:type="dxa"/>
            <w:shd w:val="clear" w:color="auto" w:fill="FFFFFF" w:themeFill="background1"/>
          </w:tcPr>
          <w:p w14:paraId="2B376D0A"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0.04 to 0.52</w:t>
            </w:r>
          </w:p>
        </w:tc>
        <w:tc>
          <w:tcPr>
            <w:tcW w:w="567" w:type="dxa"/>
            <w:shd w:val="clear" w:color="auto" w:fill="FFFFFF" w:themeFill="background1"/>
          </w:tcPr>
          <w:p w14:paraId="085ED9C0"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2.26</w:t>
            </w:r>
          </w:p>
        </w:tc>
        <w:tc>
          <w:tcPr>
            <w:tcW w:w="709" w:type="dxa"/>
            <w:shd w:val="clear" w:color="auto" w:fill="FFFFFF" w:themeFill="background1"/>
          </w:tcPr>
          <w:p w14:paraId="39D4484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0.02</w:t>
            </w:r>
          </w:p>
        </w:tc>
        <w:tc>
          <w:tcPr>
            <w:tcW w:w="567" w:type="dxa"/>
            <w:shd w:val="clear" w:color="auto" w:fill="FFFFFF" w:themeFill="background1"/>
          </w:tcPr>
          <w:p w14:paraId="1FE6C2F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2.46</w:t>
            </w:r>
          </w:p>
        </w:tc>
        <w:tc>
          <w:tcPr>
            <w:tcW w:w="709" w:type="dxa"/>
            <w:shd w:val="clear" w:color="auto" w:fill="FFFFFF" w:themeFill="background1"/>
          </w:tcPr>
          <w:p w14:paraId="72D21D0C"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0.29</w:t>
            </w:r>
          </w:p>
        </w:tc>
        <w:tc>
          <w:tcPr>
            <w:tcW w:w="567" w:type="dxa"/>
            <w:shd w:val="clear" w:color="auto" w:fill="FFFFFF" w:themeFill="background1"/>
          </w:tcPr>
          <w:p w14:paraId="01B152B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0.01</w:t>
            </w:r>
          </w:p>
        </w:tc>
        <w:tc>
          <w:tcPr>
            <w:tcW w:w="708" w:type="dxa"/>
            <w:shd w:val="clear" w:color="auto" w:fill="FFFFFF" w:themeFill="background1"/>
          </w:tcPr>
          <w:p w14:paraId="0ABF0BFA"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19</w:t>
            </w:r>
          </w:p>
        </w:tc>
        <w:tc>
          <w:tcPr>
            <w:tcW w:w="851" w:type="dxa"/>
            <w:shd w:val="clear" w:color="auto" w:fill="FFFFFF" w:themeFill="background1"/>
          </w:tcPr>
          <w:p w14:paraId="5E3B32F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7439F9D0" w14:textId="77777777" w:rsidTr="00705F61">
        <w:trPr>
          <w:trHeight w:val="47"/>
        </w:trPr>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FFFFF" w:themeFill="background1"/>
          </w:tcPr>
          <w:p w14:paraId="60668DBA" w14:textId="77777777" w:rsidR="00976026" w:rsidRPr="00163397" w:rsidRDefault="00976026" w:rsidP="00705F61">
            <w:pPr>
              <w:pStyle w:val="TableParagraph"/>
              <w:rPr>
                <w:rFonts w:cstheme="minorHAnsi"/>
                <w:sz w:val="14"/>
                <w:szCs w:val="14"/>
              </w:rPr>
            </w:pPr>
            <w:r w:rsidRPr="00163397">
              <w:rPr>
                <w:rFonts w:cs="Times New Roman"/>
                <w:sz w:val="14"/>
                <w:szCs w:val="14"/>
              </w:rPr>
              <w:t>COWAT Total</w:t>
            </w:r>
          </w:p>
        </w:tc>
        <w:tc>
          <w:tcPr>
            <w:tcW w:w="426" w:type="dxa"/>
            <w:shd w:val="clear" w:color="auto" w:fill="FFFFFF" w:themeFill="background1"/>
          </w:tcPr>
          <w:p w14:paraId="5957EF7C"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1D8B5CDD"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0676449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231C7BF"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4AC8A608"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0E964AD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36C2D57B"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6B849750"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58ADCAC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1E4911BB"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216D6BB4" w14:textId="77777777" w:rsidTr="00705F61">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F319A52"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5CFA1C1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0213C81E"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117</w:t>
            </w:r>
          </w:p>
        </w:tc>
        <w:tc>
          <w:tcPr>
            <w:tcW w:w="992" w:type="dxa"/>
            <w:shd w:val="clear" w:color="auto" w:fill="FFFFFF" w:themeFill="background1"/>
          </w:tcPr>
          <w:p w14:paraId="4BF0D7C0"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0.20</w:t>
            </w:r>
          </w:p>
        </w:tc>
        <w:tc>
          <w:tcPr>
            <w:tcW w:w="992" w:type="dxa"/>
            <w:shd w:val="clear" w:color="auto" w:fill="FFFFFF" w:themeFill="background1"/>
          </w:tcPr>
          <w:p w14:paraId="7191CB13"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-0.16 to 0.56</w:t>
            </w:r>
          </w:p>
        </w:tc>
        <w:tc>
          <w:tcPr>
            <w:tcW w:w="567" w:type="dxa"/>
            <w:shd w:val="clear" w:color="auto" w:fill="FFFFFF" w:themeFill="background1"/>
          </w:tcPr>
          <w:p w14:paraId="01287F15"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1.08</w:t>
            </w:r>
          </w:p>
        </w:tc>
        <w:tc>
          <w:tcPr>
            <w:tcW w:w="709" w:type="dxa"/>
            <w:shd w:val="clear" w:color="auto" w:fill="FFFFFF" w:themeFill="background1"/>
          </w:tcPr>
          <w:p w14:paraId="09A000C1"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0.28</w:t>
            </w:r>
          </w:p>
        </w:tc>
        <w:tc>
          <w:tcPr>
            <w:tcW w:w="567" w:type="dxa"/>
            <w:shd w:val="clear" w:color="auto" w:fill="FFFFFF" w:themeFill="background1"/>
          </w:tcPr>
          <w:p w14:paraId="5A49A17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3.53</w:t>
            </w:r>
          </w:p>
        </w:tc>
        <w:tc>
          <w:tcPr>
            <w:tcW w:w="709" w:type="dxa"/>
            <w:shd w:val="clear" w:color="auto" w:fill="FFFFFF" w:themeFill="background1"/>
          </w:tcPr>
          <w:p w14:paraId="55C41DCB"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0.17</w:t>
            </w:r>
          </w:p>
        </w:tc>
        <w:tc>
          <w:tcPr>
            <w:tcW w:w="567" w:type="dxa"/>
            <w:shd w:val="clear" w:color="auto" w:fill="FFFFFF" w:themeFill="background1"/>
          </w:tcPr>
          <w:p w14:paraId="5FB7E8E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0.05</w:t>
            </w:r>
          </w:p>
        </w:tc>
        <w:tc>
          <w:tcPr>
            <w:tcW w:w="708" w:type="dxa"/>
            <w:shd w:val="clear" w:color="auto" w:fill="FFFFFF" w:themeFill="background1"/>
          </w:tcPr>
          <w:p w14:paraId="2D6E14C6"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43</w:t>
            </w:r>
          </w:p>
        </w:tc>
        <w:tc>
          <w:tcPr>
            <w:tcW w:w="851" w:type="dxa"/>
            <w:shd w:val="clear" w:color="auto" w:fill="FFFFFF" w:themeFill="background1"/>
          </w:tcPr>
          <w:p w14:paraId="731FAE44"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6DCF94A5" w14:textId="77777777" w:rsidTr="00705F61">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FFFFF" w:themeFill="background1"/>
          </w:tcPr>
          <w:p w14:paraId="7DC99BBF" w14:textId="77777777" w:rsidR="00976026" w:rsidRPr="00163397" w:rsidRDefault="00976026" w:rsidP="00705F61">
            <w:pPr>
              <w:pStyle w:val="TableParagraph"/>
              <w:rPr>
                <w:rFonts w:cstheme="minorHAnsi"/>
                <w:sz w:val="14"/>
                <w:szCs w:val="14"/>
              </w:rPr>
            </w:pPr>
            <w:r w:rsidRPr="00163397">
              <w:rPr>
                <w:rFonts w:cs="Times New Roman"/>
                <w:sz w:val="14"/>
                <w:szCs w:val="14"/>
              </w:rPr>
              <w:t>WAIS Vocabulary</w:t>
            </w:r>
          </w:p>
        </w:tc>
        <w:tc>
          <w:tcPr>
            <w:tcW w:w="426" w:type="dxa"/>
            <w:shd w:val="clear" w:color="auto" w:fill="FFFFFF" w:themeFill="background1"/>
          </w:tcPr>
          <w:p w14:paraId="3A68F9E7"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6847F526"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992" w:type="dxa"/>
            <w:shd w:val="clear" w:color="auto" w:fill="FFFFFF" w:themeFill="background1"/>
          </w:tcPr>
          <w:p w14:paraId="2B9491AA"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7DA4FEF2"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3DD5821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42ECE069"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9" w:type="dxa"/>
            <w:shd w:val="clear" w:color="auto" w:fill="FFFFFF" w:themeFill="background1"/>
          </w:tcPr>
          <w:p w14:paraId="1469E221"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67" w:type="dxa"/>
            <w:shd w:val="clear" w:color="auto" w:fill="FFFFFF" w:themeFill="background1"/>
          </w:tcPr>
          <w:p w14:paraId="3D14D87E"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708" w:type="dxa"/>
            <w:shd w:val="clear" w:color="auto" w:fill="FFFFFF" w:themeFill="background1"/>
          </w:tcPr>
          <w:p w14:paraId="63C21EB5" w14:textId="77777777" w:rsidR="00976026"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851" w:type="dxa"/>
            <w:shd w:val="clear" w:color="auto" w:fill="FFFFFF" w:themeFill="background1"/>
          </w:tcPr>
          <w:p w14:paraId="2920E3CA" w14:textId="77777777" w:rsidR="00976026" w:rsidRPr="00F25214" w:rsidRDefault="00976026" w:rsidP="00705F61">
            <w:pPr>
              <w:pStyle w:val="TableParagraph"/>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76026" w14:paraId="6711A1A7" w14:textId="77777777" w:rsidTr="0070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F867D18" w14:textId="77777777" w:rsidR="00976026" w:rsidRDefault="00976026" w:rsidP="00705F61">
            <w:pPr>
              <w:pStyle w:val="TableParagraph"/>
              <w:rPr>
                <w:rFonts w:cs="Times New Roman"/>
                <w:b w:val="0"/>
                <w:bCs w:val="0"/>
                <w:sz w:val="14"/>
                <w:szCs w:val="14"/>
              </w:rPr>
            </w:pPr>
            <w:r>
              <w:rPr>
                <w:rFonts w:cs="Times New Roman"/>
                <w:b w:val="0"/>
                <w:bCs w:val="0"/>
                <w:sz w:val="14"/>
                <w:szCs w:val="14"/>
              </w:rPr>
              <w:t>Patients</w:t>
            </w:r>
          </w:p>
        </w:tc>
        <w:tc>
          <w:tcPr>
            <w:tcW w:w="850" w:type="dxa"/>
            <w:shd w:val="clear" w:color="auto" w:fill="FFFFFF" w:themeFill="background1"/>
          </w:tcPr>
          <w:p w14:paraId="7579E4F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w:t>
            </w:r>
          </w:p>
        </w:tc>
        <w:tc>
          <w:tcPr>
            <w:tcW w:w="426" w:type="dxa"/>
            <w:shd w:val="clear" w:color="auto" w:fill="FFFFFF" w:themeFill="background1"/>
          </w:tcPr>
          <w:p w14:paraId="6052FE53"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104</w:t>
            </w:r>
          </w:p>
        </w:tc>
        <w:tc>
          <w:tcPr>
            <w:tcW w:w="992" w:type="dxa"/>
            <w:shd w:val="clear" w:color="auto" w:fill="FFFFFF" w:themeFill="background1"/>
          </w:tcPr>
          <w:p w14:paraId="6AF3A15F"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0.29</w:t>
            </w:r>
          </w:p>
        </w:tc>
        <w:tc>
          <w:tcPr>
            <w:tcW w:w="992" w:type="dxa"/>
            <w:shd w:val="clear" w:color="auto" w:fill="FFFFFF" w:themeFill="background1"/>
          </w:tcPr>
          <w:p w14:paraId="1F82B6F2"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0.00 to 0.58</w:t>
            </w:r>
          </w:p>
        </w:tc>
        <w:tc>
          <w:tcPr>
            <w:tcW w:w="567" w:type="dxa"/>
            <w:shd w:val="clear" w:color="auto" w:fill="FFFFFF" w:themeFill="background1"/>
          </w:tcPr>
          <w:p w14:paraId="74B11816"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1.98</w:t>
            </w:r>
          </w:p>
        </w:tc>
        <w:tc>
          <w:tcPr>
            <w:tcW w:w="709" w:type="dxa"/>
            <w:shd w:val="clear" w:color="auto" w:fill="FFFFFF" w:themeFill="background1"/>
          </w:tcPr>
          <w:p w14:paraId="48F5EA5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0.05</w:t>
            </w:r>
          </w:p>
        </w:tc>
        <w:tc>
          <w:tcPr>
            <w:tcW w:w="567" w:type="dxa"/>
            <w:shd w:val="clear" w:color="auto" w:fill="FFFFFF" w:themeFill="background1"/>
          </w:tcPr>
          <w:p w14:paraId="1D2C109B"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0.16</w:t>
            </w:r>
          </w:p>
        </w:tc>
        <w:tc>
          <w:tcPr>
            <w:tcW w:w="709" w:type="dxa"/>
            <w:shd w:val="clear" w:color="auto" w:fill="FFFFFF" w:themeFill="background1"/>
          </w:tcPr>
          <w:p w14:paraId="3E85CD9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0.93</w:t>
            </w:r>
          </w:p>
        </w:tc>
        <w:tc>
          <w:tcPr>
            <w:tcW w:w="567" w:type="dxa"/>
            <w:shd w:val="clear" w:color="auto" w:fill="FFFFFF" w:themeFill="background1"/>
          </w:tcPr>
          <w:p w14:paraId="2E2D1E68"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708" w:type="dxa"/>
            <w:shd w:val="clear" w:color="auto" w:fill="FFFFFF" w:themeFill="background1"/>
          </w:tcPr>
          <w:p w14:paraId="13F43BA0" w14:textId="77777777" w:rsidR="00976026"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w:t>
            </w:r>
          </w:p>
        </w:tc>
        <w:tc>
          <w:tcPr>
            <w:tcW w:w="851" w:type="dxa"/>
            <w:shd w:val="clear" w:color="auto" w:fill="FFFFFF" w:themeFill="background1"/>
          </w:tcPr>
          <w:p w14:paraId="1BA01350" w14:textId="77777777" w:rsidR="00976026" w:rsidRPr="00F25214" w:rsidRDefault="00976026" w:rsidP="00705F61">
            <w:pPr>
              <w:pStyle w:val="TableParagraph"/>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976026" w14:paraId="306C424B" w14:textId="77777777" w:rsidTr="00705F61">
        <w:tc>
          <w:tcPr>
            <w:cnfStyle w:val="001000000000" w:firstRow="0" w:lastRow="0" w:firstColumn="1" w:lastColumn="0" w:oddVBand="0" w:evenVBand="0" w:oddHBand="0" w:evenHBand="0" w:firstRowFirstColumn="0" w:firstRowLastColumn="0" w:lastRowFirstColumn="0" w:lastRowLastColumn="0"/>
            <w:tcW w:w="8784" w:type="dxa"/>
            <w:gridSpan w:val="12"/>
            <w:shd w:val="clear" w:color="auto" w:fill="9CC2E5" w:themeFill="accent5" w:themeFillTint="99"/>
          </w:tcPr>
          <w:p w14:paraId="2A736959" w14:textId="77777777" w:rsidR="00976026" w:rsidRDefault="00976026" w:rsidP="00705F61">
            <w:pPr>
              <w:pStyle w:val="TableParagraph"/>
              <w:tabs>
                <w:tab w:val="left" w:pos="330"/>
              </w:tabs>
              <w:spacing w:before="0"/>
              <w:rPr>
                <w:b w:val="0"/>
                <w:bCs w:val="0"/>
                <w:color w:val="231F1F"/>
                <w:w w:val="110"/>
                <w:sz w:val="12"/>
              </w:rPr>
            </w:pPr>
            <w:r>
              <w:rPr>
                <w:color w:val="231F1F"/>
                <w:w w:val="110"/>
                <w:sz w:val="12"/>
              </w:rPr>
              <w:t>Estimated effect (g) = improvement in performance from first assessment to follow-up</w:t>
            </w:r>
          </w:p>
          <w:p w14:paraId="289D4177" w14:textId="77777777" w:rsidR="00976026" w:rsidRDefault="00976026" w:rsidP="00705F61">
            <w:pPr>
              <w:autoSpaceDE w:val="0"/>
              <w:autoSpaceDN w:val="0"/>
              <w:adjustRightInd w:val="0"/>
              <w:rPr>
                <w:rFonts w:ascii="Gill Sans MT" w:hAnsi="Gill Sans MT" w:cs="TimesNewRomanMTStd"/>
                <w:b w:val="0"/>
                <w:bCs w:val="0"/>
                <w:sz w:val="12"/>
                <w:szCs w:val="12"/>
                <w:lang w:eastAsia="en-US"/>
              </w:rPr>
            </w:pPr>
            <w:r>
              <w:rPr>
                <w:rFonts w:ascii="Gill Sans MT" w:hAnsi="Gill Sans MT" w:cs="TimesNewRomanMTStd-Italic"/>
                <w:i/>
                <w:iCs/>
                <w:sz w:val="12"/>
                <w:szCs w:val="12"/>
                <w:lang w:eastAsia="en-US"/>
              </w:rPr>
              <w:t>Q =</w:t>
            </w:r>
            <w:r w:rsidRPr="001E284A">
              <w:rPr>
                <w:rFonts w:ascii="Gill Sans MT" w:hAnsi="Gill Sans MT" w:cs="TimesNewRomanMTStd"/>
                <w:sz w:val="12"/>
                <w:szCs w:val="12"/>
                <w:lang w:eastAsia="en-US"/>
              </w:rPr>
              <w:t xml:space="preserve"> measure </w:t>
            </w:r>
            <w:r>
              <w:rPr>
                <w:rFonts w:ascii="Gill Sans MT" w:hAnsi="Gill Sans MT" w:cs="TimesNewRomanMTStd"/>
                <w:sz w:val="12"/>
                <w:szCs w:val="12"/>
                <w:lang w:eastAsia="en-US"/>
              </w:rPr>
              <w:t xml:space="preserve">of </w:t>
            </w:r>
            <w:r w:rsidRPr="001E284A">
              <w:rPr>
                <w:rFonts w:ascii="Gill Sans MT" w:hAnsi="Gill Sans MT" w:cs="TimesNewRomanMTStd"/>
                <w:sz w:val="12"/>
                <w:szCs w:val="12"/>
                <w:lang w:eastAsia="en-US"/>
              </w:rPr>
              <w:t>the heterogeneity of the distribution of effec</w:t>
            </w:r>
            <w:r>
              <w:rPr>
                <w:rFonts w:ascii="Gill Sans MT" w:hAnsi="Gill Sans MT" w:cs="TimesNewRomanMTStd"/>
                <w:sz w:val="12"/>
                <w:szCs w:val="12"/>
                <w:lang w:eastAsia="en-US"/>
              </w:rPr>
              <w:t>t size</w:t>
            </w:r>
          </w:p>
          <w:p w14:paraId="33E54CAC" w14:textId="77777777" w:rsidR="00976026" w:rsidRPr="001B0715" w:rsidRDefault="00976026" w:rsidP="00705F61">
            <w:pPr>
              <w:autoSpaceDE w:val="0"/>
              <w:autoSpaceDN w:val="0"/>
              <w:adjustRightInd w:val="0"/>
              <w:rPr>
                <w:rFonts w:ascii="Gill Sans MT" w:hAnsi="Gill Sans MT" w:cs="TimesNewRomanMTStd"/>
                <w:sz w:val="12"/>
                <w:szCs w:val="12"/>
                <w:lang w:eastAsia="en-US"/>
              </w:rPr>
            </w:pPr>
            <w:r w:rsidRPr="001E284A">
              <w:rPr>
                <w:rFonts w:ascii="Gill Sans MT" w:hAnsi="Gill Sans MT" w:cs="TimesNewRomanMTStd"/>
                <w:sz w:val="12"/>
                <w:szCs w:val="12"/>
                <w:lang w:eastAsia="en-US"/>
              </w:rPr>
              <w:t>I</w:t>
            </w:r>
            <w:r w:rsidRPr="001E284A">
              <w:rPr>
                <w:rFonts w:ascii="Gill Sans MT" w:hAnsi="Gill Sans MT" w:cs="TimesNewRomanMTStd"/>
                <w:sz w:val="12"/>
                <w:szCs w:val="12"/>
                <w:vertAlign w:val="superscript"/>
                <w:lang w:eastAsia="en-US"/>
              </w:rPr>
              <w:t xml:space="preserve">2 </w:t>
            </w:r>
            <w:proofErr w:type="gramStart"/>
            <w:r w:rsidRPr="001E284A">
              <w:rPr>
                <w:rFonts w:ascii="Gill Sans MT" w:hAnsi="Gill Sans MT" w:cs="TimesNewRomanMTStd"/>
                <w:sz w:val="12"/>
                <w:szCs w:val="12"/>
                <w:lang w:eastAsia="en-US"/>
              </w:rPr>
              <w:t xml:space="preserve">= </w:t>
            </w:r>
            <w:r w:rsidRPr="001B0715">
              <w:rPr>
                <w:rFonts w:ascii="Gill Sans MT" w:hAnsi="Gill Sans MT" w:cs="TimesNewRomanMTStd"/>
                <w:sz w:val="12"/>
                <w:szCs w:val="12"/>
                <w:lang w:eastAsia="en-US"/>
              </w:rPr>
              <w:t xml:space="preserve"> quantifies</w:t>
            </w:r>
            <w:proofErr w:type="gramEnd"/>
            <w:r w:rsidRPr="001B0715">
              <w:rPr>
                <w:rFonts w:ascii="Gill Sans MT" w:hAnsi="Gill Sans MT" w:cs="TimesNewRomanMTStd"/>
                <w:sz w:val="12"/>
                <w:szCs w:val="12"/>
                <w:lang w:eastAsia="en-US"/>
              </w:rPr>
              <w:t xml:space="preserve"> of the </w:t>
            </w:r>
            <w:r>
              <w:rPr>
                <w:rFonts w:ascii="Gill Sans MT" w:hAnsi="Gill Sans MT" w:cs="TimesNewRomanMTStd"/>
                <w:sz w:val="12"/>
                <w:szCs w:val="12"/>
                <w:lang w:eastAsia="en-US"/>
              </w:rPr>
              <w:t>percentage of total variation across studies due to heterogeneity</w:t>
            </w:r>
          </w:p>
          <w:p w14:paraId="7EBB1F2C" w14:textId="77777777" w:rsidR="00976026" w:rsidRDefault="00976026" w:rsidP="00705F61">
            <w:pPr>
              <w:pStyle w:val="TableParagraph"/>
              <w:tabs>
                <w:tab w:val="left" w:pos="330"/>
              </w:tabs>
              <w:spacing w:before="0"/>
              <w:rPr>
                <w:b w:val="0"/>
                <w:bCs w:val="0"/>
                <w:color w:val="231F1F"/>
                <w:w w:val="110"/>
                <w:sz w:val="12"/>
              </w:rPr>
            </w:pPr>
            <w:r>
              <w:rPr>
                <w:color w:val="231F1F"/>
                <w:w w:val="110"/>
                <w:sz w:val="12"/>
              </w:rPr>
              <w:t>Bias = p value of Egger’s test</w:t>
            </w:r>
          </w:p>
          <w:p w14:paraId="6BA7E021" w14:textId="77777777" w:rsidR="00976026" w:rsidRDefault="00976026" w:rsidP="00705F61">
            <w:pPr>
              <w:pStyle w:val="TableParagraph"/>
              <w:tabs>
                <w:tab w:val="left" w:pos="330"/>
              </w:tabs>
              <w:spacing w:before="0"/>
              <w:rPr>
                <w:b w:val="0"/>
                <w:bCs w:val="0"/>
                <w:color w:val="231F1F"/>
                <w:w w:val="110"/>
                <w:sz w:val="12"/>
              </w:rPr>
            </w:pPr>
            <w:proofErr w:type="spellStart"/>
            <w:r>
              <w:rPr>
                <w:color w:val="231F1F"/>
                <w:w w:val="110"/>
                <w:sz w:val="12"/>
              </w:rPr>
              <w:t>Qbet</w:t>
            </w:r>
            <w:proofErr w:type="spellEnd"/>
            <w:r>
              <w:rPr>
                <w:color w:val="231F1F"/>
                <w:w w:val="110"/>
                <w:sz w:val="12"/>
              </w:rPr>
              <w:t xml:space="preserve"> = comparison of change in </w:t>
            </w:r>
            <w:proofErr w:type="gramStart"/>
            <w:r>
              <w:rPr>
                <w:color w:val="231F1F"/>
                <w:w w:val="110"/>
                <w:sz w:val="12"/>
              </w:rPr>
              <w:t>patients</w:t>
            </w:r>
            <w:proofErr w:type="gramEnd"/>
            <w:r>
              <w:rPr>
                <w:color w:val="231F1F"/>
                <w:w w:val="110"/>
                <w:sz w:val="12"/>
              </w:rPr>
              <w:t xml:space="preserve"> vs healthy controls</w:t>
            </w:r>
          </w:p>
          <w:p w14:paraId="224E49A7" w14:textId="77777777" w:rsidR="00976026" w:rsidRPr="00F25214" w:rsidRDefault="00976026" w:rsidP="00705F61">
            <w:pPr>
              <w:pStyle w:val="TableParagraph"/>
              <w:rPr>
                <w:rFonts w:cstheme="minorHAnsi"/>
                <w:sz w:val="14"/>
                <w:szCs w:val="14"/>
              </w:rPr>
            </w:pPr>
            <w:r>
              <w:rPr>
                <w:sz w:val="12"/>
              </w:rPr>
              <w:t>Results reported before any exclusion of outliers</w:t>
            </w:r>
          </w:p>
        </w:tc>
      </w:tr>
    </w:tbl>
    <w:p w14:paraId="4437FAAE" w14:textId="77777777" w:rsidR="00976026" w:rsidRDefault="00976026" w:rsidP="00976026">
      <w:pPr>
        <w:pStyle w:val="p"/>
        <w:shd w:val="clear" w:color="auto" w:fill="FFFFFF"/>
        <w:spacing w:before="0" w:beforeAutospacing="0" w:after="0"/>
        <w:jc w:val="both"/>
        <w:textAlignment w:val="baseline"/>
        <w:rPr>
          <w:rFonts w:asciiTheme="minorHAnsi" w:hAnsiTheme="minorHAnsi" w:cstheme="minorHAnsi"/>
          <w:i/>
          <w:iCs/>
          <w:sz w:val="22"/>
          <w:szCs w:val="22"/>
        </w:rPr>
      </w:pPr>
    </w:p>
    <w:p w14:paraId="031EA1E9" w14:textId="77777777" w:rsidR="00D203F5" w:rsidRDefault="00D203F5" w:rsidP="00976026">
      <w:pPr>
        <w:pStyle w:val="p"/>
        <w:shd w:val="clear" w:color="auto" w:fill="FFFFFF"/>
        <w:spacing w:before="0" w:beforeAutospacing="0" w:after="0"/>
        <w:jc w:val="both"/>
        <w:textAlignment w:val="baseline"/>
        <w:rPr>
          <w:rFonts w:asciiTheme="minorHAnsi" w:hAnsiTheme="minorHAnsi" w:cstheme="minorHAnsi"/>
          <w:b/>
          <w:bCs/>
          <w:i/>
          <w:iCs/>
          <w:sz w:val="22"/>
          <w:szCs w:val="22"/>
        </w:rPr>
      </w:pPr>
    </w:p>
    <w:p w14:paraId="3298D155" w14:textId="522F7EC1" w:rsidR="00976026" w:rsidRPr="00F10786" w:rsidRDefault="00976026" w:rsidP="00976026">
      <w:pPr>
        <w:pStyle w:val="p"/>
        <w:shd w:val="clear" w:color="auto" w:fill="FFFFFF"/>
        <w:spacing w:before="0" w:beforeAutospacing="0" w:after="0"/>
        <w:jc w:val="both"/>
        <w:textAlignment w:val="baseline"/>
        <w:rPr>
          <w:rFonts w:asciiTheme="minorHAnsi" w:hAnsiTheme="minorHAnsi" w:cstheme="minorHAnsi"/>
          <w:b/>
          <w:bCs/>
          <w:i/>
          <w:iCs/>
          <w:sz w:val="22"/>
          <w:szCs w:val="22"/>
        </w:rPr>
      </w:pPr>
      <w:r w:rsidRPr="00F10786">
        <w:rPr>
          <w:rFonts w:asciiTheme="minorHAnsi" w:hAnsiTheme="minorHAnsi" w:cstheme="minorHAnsi"/>
          <w:b/>
          <w:bCs/>
          <w:i/>
          <w:iCs/>
          <w:sz w:val="22"/>
          <w:szCs w:val="22"/>
        </w:rPr>
        <w:lastRenderedPageBreak/>
        <w:t>Patient change in cognition – Tasks</w:t>
      </w:r>
    </w:p>
    <w:p w14:paraId="7F8FF222" w14:textId="09CB5E25" w:rsidR="009643B0" w:rsidRDefault="00976026" w:rsidP="00976026">
      <w:pPr>
        <w:pStyle w:val="p"/>
        <w:shd w:val="clear" w:color="auto" w:fill="FFFFFF"/>
        <w:spacing w:before="0" w:beforeAutospacing="0" w:line="360" w:lineRule="auto"/>
        <w:jc w:val="both"/>
        <w:textAlignment w:val="baseline"/>
        <w:rPr>
          <w:rFonts w:asciiTheme="minorHAnsi" w:hAnsiTheme="minorHAnsi" w:cstheme="minorHAnsi"/>
          <w:sz w:val="22"/>
          <w:szCs w:val="22"/>
        </w:rPr>
      </w:pPr>
      <w:r w:rsidRPr="004B0BD0">
        <w:rPr>
          <w:rFonts w:asciiTheme="minorHAnsi" w:hAnsiTheme="minorHAnsi" w:cstheme="minorHAnsi"/>
          <w:sz w:val="22"/>
          <w:szCs w:val="22"/>
        </w:rPr>
        <w:t xml:space="preserve">The patient samples significantly improved on </w:t>
      </w:r>
      <w:r>
        <w:rPr>
          <w:rFonts w:asciiTheme="minorHAnsi" w:hAnsiTheme="minorHAnsi" w:cstheme="minorHAnsi"/>
          <w:sz w:val="22"/>
          <w:szCs w:val="22"/>
        </w:rPr>
        <w:t xml:space="preserve">9 </w:t>
      </w:r>
      <w:r w:rsidRPr="004B0BD0">
        <w:rPr>
          <w:rFonts w:asciiTheme="minorHAnsi" w:hAnsiTheme="minorHAnsi" w:cstheme="minorHAnsi"/>
          <w:sz w:val="22"/>
          <w:szCs w:val="22"/>
        </w:rPr>
        <w:t>out of</w:t>
      </w:r>
      <w:r>
        <w:rPr>
          <w:rFonts w:asciiTheme="minorHAnsi" w:hAnsiTheme="minorHAnsi" w:cstheme="minorHAnsi"/>
          <w:sz w:val="22"/>
          <w:szCs w:val="22"/>
        </w:rPr>
        <w:t xml:space="preserve"> 19</w:t>
      </w:r>
      <w:r w:rsidRPr="004B0BD0">
        <w:rPr>
          <w:rFonts w:asciiTheme="minorHAnsi" w:hAnsiTheme="minorHAnsi" w:cstheme="minorHAnsi"/>
          <w:sz w:val="22"/>
          <w:szCs w:val="22"/>
        </w:rPr>
        <w:t xml:space="preserve"> tasks, with no improvement on the </w:t>
      </w:r>
      <w:proofErr w:type="spellStart"/>
      <w:r w:rsidRPr="004B0BD0">
        <w:rPr>
          <w:rFonts w:asciiTheme="minorHAnsi" w:hAnsiTheme="minorHAnsi" w:cstheme="minorHAnsi"/>
          <w:sz w:val="22"/>
          <w:szCs w:val="22"/>
        </w:rPr>
        <w:t>TMTa</w:t>
      </w:r>
      <w:proofErr w:type="spellEnd"/>
      <w:r w:rsidRPr="004B0BD0">
        <w:rPr>
          <w:rFonts w:asciiTheme="minorHAnsi" w:hAnsiTheme="minorHAnsi" w:cstheme="minorHAnsi"/>
          <w:sz w:val="22"/>
          <w:szCs w:val="22"/>
        </w:rPr>
        <w:t>, WCST perseverative errors, LNS total, VF categories or letters, digit span backwards or total, HVLT, COWAT total</w:t>
      </w:r>
      <w:r>
        <w:rPr>
          <w:rFonts w:asciiTheme="minorHAnsi" w:hAnsiTheme="minorHAnsi" w:cstheme="minorHAnsi"/>
          <w:sz w:val="22"/>
          <w:szCs w:val="22"/>
        </w:rPr>
        <w:t>,</w:t>
      </w:r>
      <w:r w:rsidRPr="004B0BD0">
        <w:rPr>
          <w:rFonts w:asciiTheme="minorHAnsi" w:hAnsiTheme="minorHAnsi" w:cstheme="minorHAnsi"/>
          <w:sz w:val="22"/>
          <w:szCs w:val="22"/>
        </w:rPr>
        <w:t xml:space="preserve"> or WAIS vocabulary.</w:t>
      </w:r>
      <w:r>
        <w:rPr>
          <w:rFonts w:asciiTheme="minorHAnsi" w:hAnsiTheme="minorHAnsi" w:cstheme="minorHAnsi"/>
          <w:sz w:val="22"/>
          <w:szCs w:val="22"/>
        </w:rPr>
        <w:t xml:space="preserve"> S</w:t>
      </w:r>
      <w:r w:rsidRPr="00C3738B">
        <w:rPr>
          <w:rFonts w:asciiTheme="minorHAnsi" w:hAnsiTheme="minorHAnsi" w:cstheme="minorHAnsi"/>
          <w:sz w:val="22"/>
          <w:szCs w:val="22"/>
        </w:rPr>
        <w:t xml:space="preserve">ignificant heterogeneity was observed </w:t>
      </w:r>
      <w:r>
        <w:rPr>
          <w:rFonts w:asciiTheme="minorHAnsi" w:hAnsiTheme="minorHAnsi" w:cstheme="minorHAnsi"/>
          <w:sz w:val="22"/>
          <w:szCs w:val="22"/>
        </w:rPr>
        <w:t xml:space="preserve">for several tasks and outliers were detected for </w:t>
      </w:r>
      <w:proofErr w:type="spellStart"/>
      <w:r w:rsidRPr="00C3738B">
        <w:rPr>
          <w:rFonts w:asciiTheme="minorHAnsi" w:hAnsiTheme="minorHAnsi" w:cstheme="minorHAnsi"/>
          <w:sz w:val="22"/>
          <w:szCs w:val="22"/>
        </w:rPr>
        <w:t>TMTa</w:t>
      </w:r>
      <w:proofErr w:type="spellEnd"/>
      <w:r w:rsidRPr="00C3738B">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{"citationID":"H5cFfld5","properties":{"formattedCitation":"(Gonz\\uc0\\u225{}lez-Ortega et al., 2013)","plainCitation":"(González-Ortega et al., 2013)","noteIndex":0},"citationItems":[{"id":3699,"uris":["http://zotero.org/users/local/czmHEvyb/items/9NH2QAXU"],"uri":["http://zotero.org/users/local/czmHEvyb/items/9NH2QAXU"],"itemData":{"id":3699,"type":"article-journal","archive":"Scopus","container-title":"Psychiatry Research","DOI":"10.1016/j.psychres.2012.08.025","issue":"1","page":"8-16","title":"Working memory as a predictor of negative symptoms and functional outcome in first episode psychosis","volume":"206","author":[{"family":"González-Ortega","given":"I."},{"family":"Mozos","given":"V.","non-dropping-particle":"de los"},{"family":"Echeburúa","given":"E."},{"family":"Mezo","given":"M."},{"family":"Besga","given":"A."},{"family":"Ruiz de Azúa","given":"S."},{"family":"González-Pinto","given":"A."},{"family":"Gutierrez","given":"M."},{"family":"Zorrilla","given":"I."},{"family":"González-Pinto","given":"A."}],"issued":{"date-parts":[["2013"]]}}}],"schema":"https://github.com/citation-style-language/schema/raw/master/csl-citation.json"} </w:instrText>
      </w:r>
      <w:r>
        <w:rPr>
          <w:rFonts w:asciiTheme="minorHAnsi" w:hAnsiTheme="minorHAnsi" w:cstheme="minorHAnsi"/>
          <w:sz w:val="22"/>
          <w:szCs w:val="22"/>
        </w:rPr>
        <w:fldChar w:fldCharType="separate"/>
      </w:r>
      <w:r w:rsidRPr="000B1368">
        <w:rPr>
          <w:rFonts w:ascii="Calibri" w:hAnsi="Calibri" w:cs="Calibri"/>
          <w:sz w:val="22"/>
        </w:rPr>
        <w:t>(González-Ortega et al., 2013)</w:t>
      </w:r>
      <w:r>
        <w:rPr>
          <w:rFonts w:asciiTheme="minorHAnsi" w:hAnsiTheme="minorHAnsi" w:cstheme="minorHAnsi"/>
          <w:sz w:val="22"/>
          <w:szCs w:val="22"/>
        </w:rPr>
        <w:fldChar w:fldCharType="end"/>
      </w:r>
      <w:r w:rsidRPr="00C3738B">
        <w:rPr>
          <w:rFonts w:asciiTheme="minorHAnsi" w:hAnsiTheme="minorHAnsi" w:cstheme="minorHAnsi"/>
          <w:sz w:val="22"/>
          <w:szCs w:val="22"/>
        </w:rPr>
        <w:t xml:space="preserve">, WCST perseverative errors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{"citationID":"RiZ3VtxN","properties":{"formattedCitation":"(Gonz\\uc0\\u225{}lez-Ortega et al., 2013)","plainCitation":"(González-Ortega et al., 2013)","noteIndex":0},"citationItems":[{"id":3699,"uris":["http://zotero.org/users/local/czmHEvyb/items/9NH2QAXU"],"uri":["http://zotero.org/users/local/czmHEvyb/items/9NH2QAXU"],"itemData":{"id":3699,"type":"article-journal","archive":"Scopus","container-title":"Psychiatry Research","DOI":"10.1016/j.psychres.2012.08.025","issue":"1","page":"8-16","title":"Working memory as a predictor of negative symptoms and functional outcome in first episode psychosis","volume":"206","author":[{"family":"González-Ortega","given":"I."},{"family":"Mozos","given":"V.","non-dropping-particle":"de los"},{"family":"Echeburúa","given":"E."},{"family":"Mezo","given":"M."},{"family":"Besga","given":"A."},{"family":"Ruiz de Azúa","given":"S."},{"family":"González-Pinto","given":"A."},{"family":"Gutierrez","given":"M."},{"family":"Zorrilla","given":"I."},{"family":"González-Pinto","given":"A."}],"issued":{"date-parts":[["2013"]]}}}],"schema":"https://github.com/citation-style-language/schema/raw/master/csl-citation.json"} </w:instrText>
      </w:r>
      <w:r>
        <w:rPr>
          <w:rFonts w:asciiTheme="minorHAnsi" w:hAnsiTheme="minorHAnsi" w:cstheme="minorHAnsi"/>
          <w:sz w:val="22"/>
          <w:szCs w:val="22"/>
        </w:rPr>
        <w:fldChar w:fldCharType="separate"/>
      </w:r>
      <w:r w:rsidRPr="000B1368">
        <w:rPr>
          <w:rFonts w:ascii="Calibri" w:hAnsi="Calibri" w:cs="Calibri"/>
          <w:sz w:val="22"/>
        </w:rPr>
        <w:t>(González-Ortega et al., 2013)</w:t>
      </w:r>
      <w:r>
        <w:rPr>
          <w:rFonts w:asciiTheme="minorHAnsi" w:hAnsiTheme="minorHAnsi" w:cstheme="minorHAnsi"/>
          <w:sz w:val="22"/>
          <w:szCs w:val="22"/>
        </w:rPr>
        <w:fldChar w:fldCharType="end"/>
      </w:r>
      <w:r w:rsidRPr="00C3738B">
        <w:rPr>
          <w:rFonts w:asciiTheme="minorHAnsi" w:hAnsiTheme="minorHAnsi" w:cstheme="minorHAnsi"/>
          <w:sz w:val="22"/>
          <w:szCs w:val="22"/>
        </w:rPr>
        <w:t xml:space="preserve">, LNS total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{"citationID":"tUssE3g0","properties":{"formattedCitation":"(Pe\\uc0\\u241{}a et al., 2011)","plainCitation":"(Peña et al., 2011)","noteIndex":0},"citationItems":[{"id":3992,"uris":["http://zotero.org/users/local/czmHEvyb/items/XTMHF5HH"],"uri":["http://zotero.org/users/local/czmHEvyb/items/XTMHF5HH"],"itemData":{"id":3992,"type":"article-journal","archive":"Scopus","container-title":"Schizophrenia Research","DOI":"10.1016/j.schres.2010.09.019","issue":"1-3","page":"77-80","title":"Executive functioning correctly classified diagnoses in patients with first-episode psychosis: Evidence from a 2-year longitudinal study","volume":"126","author":[{"family":"Peña","given":"J."},{"family":"Ojeda","given":"N."},{"family":"Segarra","given":"R."},{"family":"Eguiluz","given":"J.I."},{"family":"García","given":"J."},{"family":"Gutiérrez","given":"M."}],"issued":{"date-parts":[["2011"]]}}}],"schema":"https://github.com/citation-style-language/schema/raw/master/csl-citation.json"} </w:instrText>
      </w:r>
      <w:r>
        <w:rPr>
          <w:rFonts w:asciiTheme="minorHAnsi" w:hAnsiTheme="minorHAnsi" w:cstheme="minorHAnsi"/>
          <w:sz w:val="22"/>
          <w:szCs w:val="22"/>
        </w:rPr>
        <w:fldChar w:fldCharType="separate"/>
      </w:r>
      <w:r w:rsidRPr="000B1368">
        <w:rPr>
          <w:rFonts w:ascii="Calibri" w:hAnsi="Calibri" w:cs="Calibri"/>
          <w:sz w:val="22"/>
        </w:rPr>
        <w:t>(Peña et al., 2011)</w:t>
      </w:r>
      <w:r>
        <w:rPr>
          <w:rFonts w:asciiTheme="minorHAnsi" w:hAnsiTheme="minorHAnsi" w:cstheme="minorHAnsi"/>
          <w:sz w:val="22"/>
          <w:szCs w:val="22"/>
        </w:rPr>
        <w:fldChar w:fldCharType="end"/>
      </w:r>
      <w:r w:rsidRPr="00C3738B">
        <w:rPr>
          <w:rFonts w:asciiTheme="minorHAnsi" w:hAnsiTheme="minorHAnsi" w:cstheme="minorHAnsi"/>
          <w:sz w:val="22"/>
          <w:szCs w:val="22"/>
        </w:rPr>
        <w:t xml:space="preserve">, </w:t>
      </w:r>
      <w:r>
        <w:rPr>
          <w:rFonts w:asciiTheme="minorHAnsi" w:hAnsiTheme="minorHAnsi" w:cstheme="minorHAnsi"/>
          <w:sz w:val="22"/>
          <w:szCs w:val="22"/>
        </w:rPr>
        <w:t xml:space="preserve">LMI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{"citationID":"pLb02iu2","properties":{"formattedCitation":"(Gonz\\uc0\\u225{}lez-Ortega et al., 2013)","plainCitation":"(González-Ortega et al., 2013)","noteIndex":0},"citationItems":[{"id":3699,"uris":["http://zotero.org/users/local/czmHEvyb/items/9NH2QAXU"],"uri":["http://zotero.org/users/local/czmHEvyb/items/9NH2QAXU"],"itemData":{"id":3699,"type":"article-journal","archive":"Scopus","container-title":"Psychiatry Research","DOI":"10.1016/j.psychres.2012.08.025","issue":"1","page":"8-16","title":"Working memory as a predictor of negative symptoms and functional outcome in first episode psychosis","volume":"206","author":[{"family":"González-Ortega","given":"I."},{"family":"Mozos","given":"V.","non-dropping-particle":"de los"},{"family":"Echeburúa","given":"E."},{"family":"Mezo","given":"M."},{"family":"Besga","given":"A."},{"family":"Ruiz de Azúa","given":"S."},{"family":"González-Pinto","given":"A."},{"family":"Gutierrez","given":"M."},{"family":"Zorrilla","given":"I."},{"family":"González-Pinto","given":"A."}],"issued":{"date-parts":[["2013"]]}}}],"schema":"https://github.com/citation-style-language/schema/raw/master/csl-citation.json"} </w:instrText>
      </w:r>
      <w:r>
        <w:rPr>
          <w:rFonts w:asciiTheme="minorHAnsi" w:hAnsiTheme="minorHAnsi" w:cstheme="minorHAnsi"/>
          <w:sz w:val="22"/>
          <w:szCs w:val="22"/>
        </w:rPr>
        <w:fldChar w:fldCharType="separate"/>
      </w:r>
      <w:r w:rsidRPr="000B1368">
        <w:rPr>
          <w:rFonts w:ascii="Calibri" w:hAnsi="Calibri" w:cs="Calibri"/>
          <w:sz w:val="22"/>
        </w:rPr>
        <w:t>(González-Ortega et al., 2013)</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Pr="00C3738B">
        <w:rPr>
          <w:rFonts w:asciiTheme="minorHAnsi" w:hAnsiTheme="minorHAnsi" w:cstheme="minorHAnsi"/>
          <w:sz w:val="22"/>
          <w:szCs w:val="22"/>
        </w:rPr>
        <w:t>and VF letters</w:t>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{"citationID":"FQ3NW1ZE","properties":{"formattedCitation":"(Zhou et al., 2017)","plainCitation":"(Zhou et al., 2017)","noteIndex":0},"citationItems":[{"id":2965,"uris":["http://zotero.org/users/local/czmHEvyb/items/LXSYLSU5"],"uri":["http://zotero.org/users/local/czmHEvyb/items/LXSYLSU5"],"itemData":{"id":2965,"type":"article-journal","archive":"Scopus","container-title":"PLoS ONE","DOI":"10.1371/journal.pone.0172114","issue":"2","title":"Longitudinal changes in prospective memory and their clinical correlates at 1-year follow-up in first-episode schizophrenia","URL":"https://www.scopus.com/inward/record.uri?eid=2-s2.0-85014366353&amp;doi=10.1371%2fjournal.pone.0172114&amp;partnerID=40&amp;md5=2d3136416bc78406a80e34eeb408a337","volume":"12","author":[{"family":"Zhou","given":"F.-C."},{"family":"Wang","given":"C.-Y."},{"family":"Ungvari","given":"G.S."},{"family":"Ng","given":"C.H."},{"family":"Zhou","given":"Y."},{"family":"Zhang","given":"L."},{"family":"Zhou","given":"J."},{"family":"Shum","given":"D.H.K."},{"family":"Man","given":"D."},{"family":"Liu","given":"D.-T."},{"family":"Li","given":"J."},{"family":"Xiang","given":"Y.-T."}],"issued":{"date-parts":[["2017"]]}}}],"schema":"https://github.com/citation-style-language/schema/raw/master/csl-citation.json"} </w:instrText>
      </w:r>
      <w:r>
        <w:rPr>
          <w:rFonts w:asciiTheme="minorHAnsi" w:hAnsiTheme="minorHAnsi" w:cstheme="minorHAnsi"/>
          <w:sz w:val="22"/>
          <w:szCs w:val="22"/>
        </w:rPr>
        <w:fldChar w:fldCharType="separate"/>
      </w:r>
      <w:r w:rsidRPr="000B1368">
        <w:rPr>
          <w:rFonts w:ascii="Calibri" w:hAnsi="Calibri" w:cs="Calibri"/>
          <w:sz w:val="22"/>
        </w:rPr>
        <w:t>(Zhou et al., 2017)</w:t>
      </w:r>
      <w:r>
        <w:rPr>
          <w:rFonts w:asciiTheme="minorHAnsi" w:hAnsiTheme="minorHAnsi" w:cstheme="minorHAnsi"/>
          <w:sz w:val="22"/>
          <w:szCs w:val="22"/>
        </w:rPr>
        <w:fldChar w:fldCharType="end"/>
      </w:r>
      <w:r w:rsidRPr="00C3738B">
        <w:rPr>
          <w:rFonts w:asciiTheme="minorHAnsi" w:hAnsiTheme="minorHAnsi" w:cstheme="minorHAnsi"/>
          <w:sz w:val="22"/>
          <w:szCs w:val="22"/>
        </w:rPr>
        <w:t xml:space="preserve"> tasks.  Leave-one-out analyses resulted in increases in </w:t>
      </w:r>
      <w:r>
        <w:rPr>
          <w:rFonts w:asciiTheme="minorHAnsi" w:hAnsiTheme="minorHAnsi" w:cstheme="minorHAnsi"/>
          <w:sz w:val="22"/>
          <w:szCs w:val="22"/>
        </w:rPr>
        <w:t>effect sizes for the</w:t>
      </w:r>
      <w:r w:rsidRPr="00C3738B">
        <w:rPr>
          <w:rFonts w:asciiTheme="minorHAnsi" w:hAnsiTheme="minorHAnsi" w:cstheme="minorHAnsi"/>
          <w:sz w:val="22"/>
          <w:szCs w:val="22"/>
        </w:rPr>
        <w:t xml:space="preserve"> </w:t>
      </w:r>
      <w:proofErr w:type="spellStart"/>
      <w:r w:rsidRPr="00C3738B">
        <w:rPr>
          <w:rFonts w:asciiTheme="minorHAnsi" w:hAnsiTheme="minorHAnsi" w:cstheme="minorHAnsi"/>
          <w:sz w:val="22"/>
          <w:szCs w:val="22"/>
        </w:rPr>
        <w:t>TMTa</w:t>
      </w:r>
      <w:proofErr w:type="spellEnd"/>
      <w:r w:rsidRPr="00C3738B">
        <w:rPr>
          <w:rFonts w:asciiTheme="minorHAnsi" w:hAnsiTheme="minorHAnsi" w:cstheme="minorHAnsi"/>
          <w:sz w:val="22"/>
          <w:szCs w:val="22"/>
        </w:rPr>
        <w:t xml:space="preserve"> [</w:t>
      </w:r>
      <w:r w:rsidRPr="00C3738B">
        <w:rPr>
          <w:rStyle w:val="Emphasis"/>
          <w:rFonts w:asciiTheme="minorHAnsi" w:hAnsiTheme="minorHAnsi" w:cstheme="minorHAnsi"/>
          <w:sz w:val="22"/>
          <w:szCs w:val="22"/>
          <w:bdr w:val="none" w:sz="0" w:space="0" w:color="auto" w:frame="1"/>
        </w:rPr>
        <w:t>g</w:t>
      </w:r>
      <w:r w:rsidRPr="00C3738B">
        <w:rPr>
          <w:rFonts w:asciiTheme="minorHAnsi" w:hAnsiTheme="minorHAnsi" w:cstheme="minorHAnsi"/>
          <w:sz w:val="22"/>
          <w:szCs w:val="22"/>
        </w:rPr>
        <w:t xml:space="preserve"> = 0.21, </w:t>
      </w:r>
      <w:r w:rsidRPr="00C3738B">
        <w:rPr>
          <w:rStyle w:val="Emphasis"/>
          <w:rFonts w:asciiTheme="minorHAnsi" w:hAnsiTheme="minorHAnsi" w:cstheme="minorHAnsi"/>
          <w:sz w:val="22"/>
          <w:szCs w:val="22"/>
          <w:bdr w:val="none" w:sz="0" w:space="0" w:color="auto" w:frame="1"/>
        </w:rPr>
        <w:t>p</w:t>
      </w:r>
      <w:r w:rsidRPr="00C3738B">
        <w:rPr>
          <w:rFonts w:asciiTheme="minorHAnsi" w:hAnsiTheme="minorHAnsi" w:cstheme="minorHAnsi"/>
          <w:sz w:val="22"/>
          <w:szCs w:val="22"/>
        </w:rPr>
        <w:t> = 0.001], WCST perseverative [</w:t>
      </w:r>
      <w:r w:rsidRPr="00C3738B">
        <w:rPr>
          <w:rStyle w:val="Emphasis"/>
          <w:rFonts w:asciiTheme="minorHAnsi" w:hAnsiTheme="minorHAnsi" w:cstheme="minorHAnsi"/>
          <w:sz w:val="22"/>
          <w:szCs w:val="22"/>
          <w:bdr w:val="none" w:sz="0" w:space="0" w:color="auto" w:frame="1"/>
        </w:rPr>
        <w:t>g</w:t>
      </w:r>
      <w:r w:rsidRPr="00C3738B">
        <w:rPr>
          <w:rFonts w:asciiTheme="minorHAnsi" w:hAnsiTheme="minorHAnsi" w:cstheme="minorHAnsi"/>
          <w:sz w:val="22"/>
          <w:szCs w:val="22"/>
        </w:rPr>
        <w:t xml:space="preserve"> = 0.29, </w:t>
      </w:r>
      <w:r w:rsidRPr="00C3738B">
        <w:rPr>
          <w:rStyle w:val="Emphasis"/>
          <w:rFonts w:asciiTheme="minorHAnsi" w:hAnsiTheme="minorHAnsi" w:cstheme="minorHAnsi"/>
          <w:sz w:val="22"/>
          <w:szCs w:val="22"/>
          <w:bdr w:val="none" w:sz="0" w:space="0" w:color="auto" w:frame="1"/>
        </w:rPr>
        <w:t>p</w:t>
      </w:r>
      <w:r w:rsidRPr="00C3738B">
        <w:rPr>
          <w:rFonts w:asciiTheme="minorHAnsi" w:hAnsiTheme="minorHAnsi" w:cstheme="minorHAnsi"/>
          <w:sz w:val="22"/>
          <w:szCs w:val="22"/>
        </w:rPr>
        <w:t> = 0.03], LNS total [</w:t>
      </w:r>
      <w:r w:rsidRPr="00C3738B">
        <w:rPr>
          <w:rStyle w:val="Emphasis"/>
          <w:rFonts w:asciiTheme="minorHAnsi" w:hAnsiTheme="minorHAnsi" w:cstheme="minorHAnsi"/>
          <w:sz w:val="22"/>
          <w:szCs w:val="22"/>
          <w:bdr w:val="none" w:sz="0" w:space="0" w:color="auto" w:frame="1"/>
        </w:rPr>
        <w:t>g</w:t>
      </w:r>
      <w:r w:rsidRPr="00C3738B">
        <w:rPr>
          <w:rFonts w:asciiTheme="minorHAnsi" w:hAnsiTheme="minorHAnsi" w:cstheme="minorHAnsi"/>
          <w:sz w:val="22"/>
          <w:szCs w:val="22"/>
        </w:rPr>
        <w:t xml:space="preserve"> = 0.14, </w:t>
      </w:r>
      <w:r w:rsidRPr="00C3738B">
        <w:rPr>
          <w:rStyle w:val="Emphasis"/>
          <w:rFonts w:asciiTheme="minorHAnsi" w:hAnsiTheme="minorHAnsi" w:cstheme="minorHAnsi"/>
          <w:sz w:val="22"/>
          <w:szCs w:val="22"/>
          <w:bdr w:val="none" w:sz="0" w:space="0" w:color="auto" w:frame="1"/>
        </w:rPr>
        <w:t>p</w:t>
      </w:r>
      <w:r w:rsidRPr="00C3738B">
        <w:rPr>
          <w:rFonts w:asciiTheme="minorHAnsi" w:hAnsiTheme="minorHAnsi" w:cstheme="minorHAnsi"/>
          <w:sz w:val="22"/>
          <w:szCs w:val="22"/>
        </w:rPr>
        <w:t> = 0.07],</w:t>
      </w:r>
      <w:r>
        <w:rPr>
          <w:rFonts w:asciiTheme="minorHAnsi" w:hAnsiTheme="minorHAnsi" w:cstheme="minorHAnsi"/>
          <w:sz w:val="22"/>
          <w:szCs w:val="22"/>
        </w:rPr>
        <w:t xml:space="preserve"> </w:t>
      </w:r>
      <w:r w:rsidRPr="00C3738B">
        <w:rPr>
          <w:rFonts w:asciiTheme="minorHAnsi" w:hAnsiTheme="minorHAnsi" w:cstheme="minorHAnsi"/>
          <w:sz w:val="22"/>
          <w:szCs w:val="22"/>
        </w:rPr>
        <w:t>and VF letters [</w:t>
      </w:r>
      <w:r w:rsidRPr="00C3738B">
        <w:rPr>
          <w:rStyle w:val="Emphasis"/>
          <w:rFonts w:asciiTheme="minorHAnsi" w:hAnsiTheme="minorHAnsi" w:cstheme="minorHAnsi"/>
          <w:sz w:val="22"/>
          <w:szCs w:val="22"/>
          <w:bdr w:val="none" w:sz="0" w:space="0" w:color="auto" w:frame="1"/>
        </w:rPr>
        <w:t>g</w:t>
      </w:r>
      <w:r w:rsidRPr="00C3738B">
        <w:rPr>
          <w:rFonts w:asciiTheme="minorHAnsi" w:hAnsiTheme="minorHAnsi" w:cstheme="minorHAnsi"/>
          <w:sz w:val="22"/>
          <w:szCs w:val="22"/>
        </w:rPr>
        <w:t xml:space="preserve"> = 0.09, </w:t>
      </w:r>
      <w:r w:rsidRPr="00C3738B">
        <w:rPr>
          <w:rStyle w:val="Emphasis"/>
          <w:rFonts w:asciiTheme="minorHAnsi" w:hAnsiTheme="minorHAnsi" w:cstheme="minorHAnsi"/>
          <w:sz w:val="22"/>
          <w:szCs w:val="22"/>
          <w:bdr w:val="none" w:sz="0" w:space="0" w:color="auto" w:frame="1"/>
        </w:rPr>
        <w:t>p</w:t>
      </w:r>
      <w:r w:rsidRPr="00C3738B">
        <w:rPr>
          <w:rFonts w:asciiTheme="minorHAnsi" w:hAnsiTheme="minorHAnsi" w:cstheme="minorHAnsi"/>
          <w:sz w:val="22"/>
          <w:szCs w:val="22"/>
        </w:rPr>
        <w:t> = 0.14], and reduced effect size</w:t>
      </w:r>
      <w:r>
        <w:rPr>
          <w:rFonts w:asciiTheme="minorHAnsi" w:hAnsiTheme="minorHAnsi" w:cstheme="minorHAnsi"/>
          <w:sz w:val="22"/>
          <w:szCs w:val="22"/>
        </w:rPr>
        <w:t>s</w:t>
      </w:r>
      <w:r w:rsidRPr="00C3738B">
        <w:rPr>
          <w:rFonts w:asciiTheme="minorHAnsi" w:hAnsiTheme="minorHAnsi" w:cstheme="minorHAnsi"/>
          <w:sz w:val="22"/>
          <w:szCs w:val="22"/>
        </w:rPr>
        <w:t xml:space="preserve"> for</w:t>
      </w:r>
      <w:r>
        <w:rPr>
          <w:rFonts w:asciiTheme="minorHAnsi" w:hAnsiTheme="minorHAnsi" w:cstheme="minorHAnsi"/>
          <w:sz w:val="22"/>
          <w:szCs w:val="22"/>
        </w:rPr>
        <w:t xml:space="preserve"> </w:t>
      </w:r>
      <w:r w:rsidRPr="00C3738B">
        <w:rPr>
          <w:rFonts w:asciiTheme="minorHAnsi" w:hAnsiTheme="minorHAnsi" w:cstheme="minorHAnsi"/>
          <w:sz w:val="22"/>
          <w:szCs w:val="22"/>
        </w:rPr>
        <w:t>L</w:t>
      </w:r>
      <w:r>
        <w:rPr>
          <w:rFonts w:asciiTheme="minorHAnsi" w:hAnsiTheme="minorHAnsi" w:cstheme="minorHAnsi"/>
          <w:sz w:val="22"/>
          <w:szCs w:val="22"/>
        </w:rPr>
        <w:t>MI</w:t>
      </w:r>
      <w:r w:rsidRPr="00C3738B">
        <w:rPr>
          <w:rFonts w:asciiTheme="minorHAnsi" w:hAnsiTheme="minorHAnsi" w:cstheme="minorHAnsi"/>
          <w:sz w:val="22"/>
          <w:szCs w:val="22"/>
        </w:rPr>
        <w:t xml:space="preserve"> [</w:t>
      </w:r>
      <w:r w:rsidRPr="00C3738B">
        <w:rPr>
          <w:rStyle w:val="Emphasis"/>
          <w:rFonts w:asciiTheme="minorHAnsi" w:hAnsiTheme="minorHAnsi" w:cstheme="minorHAnsi"/>
          <w:sz w:val="22"/>
          <w:szCs w:val="22"/>
          <w:bdr w:val="none" w:sz="0" w:space="0" w:color="auto" w:frame="1"/>
        </w:rPr>
        <w:t>g</w:t>
      </w:r>
      <w:r w:rsidRPr="00C3738B">
        <w:rPr>
          <w:rFonts w:asciiTheme="minorHAnsi" w:hAnsiTheme="minorHAnsi" w:cstheme="minorHAnsi"/>
          <w:sz w:val="22"/>
          <w:szCs w:val="22"/>
        </w:rPr>
        <w:t> = 0.</w:t>
      </w:r>
      <w:r>
        <w:rPr>
          <w:rFonts w:asciiTheme="minorHAnsi" w:hAnsiTheme="minorHAnsi" w:cstheme="minorHAnsi"/>
          <w:sz w:val="22"/>
          <w:szCs w:val="22"/>
        </w:rPr>
        <w:t>24</w:t>
      </w:r>
      <w:r w:rsidRPr="00C3738B">
        <w:rPr>
          <w:rFonts w:asciiTheme="minorHAnsi" w:hAnsiTheme="minorHAnsi" w:cstheme="minorHAnsi"/>
          <w:sz w:val="22"/>
          <w:szCs w:val="22"/>
        </w:rPr>
        <w:t xml:space="preserve">, </w:t>
      </w:r>
      <w:r w:rsidRPr="00C3738B">
        <w:rPr>
          <w:rStyle w:val="Emphasis"/>
          <w:rFonts w:asciiTheme="minorHAnsi" w:hAnsiTheme="minorHAnsi" w:cstheme="minorHAnsi"/>
          <w:sz w:val="22"/>
          <w:szCs w:val="22"/>
          <w:bdr w:val="none" w:sz="0" w:space="0" w:color="auto" w:frame="1"/>
        </w:rPr>
        <w:t>p</w:t>
      </w:r>
      <w:r w:rsidRPr="00C3738B">
        <w:rPr>
          <w:rFonts w:asciiTheme="minorHAnsi" w:hAnsiTheme="minorHAnsi" w:cstheme="minorHAnsi"/>
          <w:sz w:val="22"/>
          <w:szCs w:val="22"/>
        </w:rPr>
        <w:t> = 0.0</w:t>
      </w:r>
      <w:r>
        <w:rPr>
          <w:rFonts w:asciiTheme="minorHAnsi" w:hAnsiTheme="minorHAnsi" w:cstheme="minorHAnsi"/>
          <w:sz w:val="22"/>
          <w:szCs w:val="22"/>
        </w:rPr>
        <w:t>01</w:t>
      </w:r>
      <w:r w:rsidRPr="00C3738B">
        <w:rPr>
          <w:rFonts w:asciiTheme="minorHAnsi" w:hAnsiTheme="minorHAnsi" w:cstheme="minorHAnsi"/>
          <w:sz w:val="22"/>
          <w:szCs w:val="22"/>
        </w:rPr>
        <w:t>]</w:t>
      </w:r>
      <w:r>
        <w:rPr>
          <w:rFonts w:asciiTheme="minorHAnsi" w:hAnsiTheme="minorHAnsi" w:cstheme="minorHAnsi"/>
          <w:sz w:val="22"/>
          <w:szCs w:val="22"/>
        </w:rPr>
        <w:t>, and</w:t>
      </w:r>
      <w:r w:rsidRPr="00C3738B">
        <w:rPr>
          <w:rFonts w:asciiTheme="minorHAnsi" w:hAnsiTheme="minorHAnsi" w:cstheme="minorHAnsi"/>
          <w:sz w:val="22"/>
          <w:szCs w:val="22"/>
        </w:rPr>
        <w:t xml:space="preserve"> </w:t>
      </w:r>
      <w:r>
        <w:rPr>
          <w:rFonts w:asciiTheme="minorHAnsi" w:hAnsiTheme="minorHAnsi" w:cstheme="minorHAnsi"/>
          <w:sz w:val="22"/>
          <w:szCs w:val="22"/>
        </w:rPr>
        <w:t>S</w:t>
      </w:r>
      <w:r w:rsidRPr="00C3738B">
        <w:rPr>
          <w:rFonts w:asciiTheme="minorHAnsi" w:hAnsiTheme="minorHAnsi" w:cstheme="minorHAnsi"/>
          <w:sz w:val="22"/>
          <w:szCs w:val="22"/>
        </w:rPr>
        <w:t>troop interference [</w:t>
      </w:r>
      <w:r w:rsidRPr="00C3738B">
        <w:rPr>
          <w:rStyle w:val="Emphasis"/>
          <w:rFonts w:asciiTheme="minorHAnsi" w:hAnsiTheme="minorHAnsi" w:cstheme="minorHAnsi"/>
          <w:sz w:val="22"/>
          <w:szCs w:val="22"/>
          <w:bdr w:val="none" w:sz="0" w:space="0" w:color="auto" w:frame="1"/>
        </w:rPr>
        <w:t>g</w:t>
      </w:r>
      <w:r w:rsidRPr="00C3738B">
        <w:rPr>
          <w:rFonts w:asciiTheme="minorHAnsi" w:hAnsiTheme="minorHAnsi" w:cstheme="minorHAnsi"/>
          <w:sz w:val="22"/>
          <w:szCs w:val="22"/>
        </w:rPr>
        <w:t xml:space="preserve"> = 0.20, </w:t>
      </w:r>
      <w:r w:rsidRPr="00C3738B">
        <w:rPr>
          <w:rStyle w:val="Emphasis"/>
          <w:rFonts w:asciiTheme="minorHAnsi" w:hAnsiTheme="minorHAnsi" w:cstheme="minorHAnsi"/>
          <w:sz w:val="22"/>
          <w:szCs w:val="22"/>
          <w:bdr w:val="none" w:sz="0" w:space="0" w:color="auto" w:frame="1"/>
        </w:rPr>
        <w:t>p</w:t>
      </w:r>
      <w:r w:rsidRPr="00C3738B">
        <w:rPr>
          <w:rFonts w:asciiTheme="minorHAnsi" w:hAnsiTheme="minorHAnsi" w:cstheme="minorHAnsi"/>
          <w:sz w:val="22"/>
          <w:szCs w:val="22"/>
        </w:rPr>
        <w:t> = &lt;0.001].</w:t>
      </w:r>
      <w:r>
        <w:rPr>
          <w:rFonts w:asciiTheme="minorHAnsi" w:hAnsiTheme="minorHAnsi" w:cstheme="minorHAnsi"/>
          <w:sz w:val="22"/>
          <w:szCs w:val="22"/>
        </w:rPr>
        <w:t xml:space="preserve"> After removal of outliers, improvement on </w:t>
      </w:r>
      <w:proofErr w:type="spellStart"/>
      <w:r>
        <w:rPr>
          <w:rFonts w:asciiTheme="minorHAnsi" w:hAnsiTheme="minorHAnsi" w:cstheme="minorHAnsi"/>
          <w:sz w:val="22"/>
          <w:szCs w:val="22"/>
        </w:rPr>
        <w:t>TMTa</w:t>
      </w:r>
      <w:proofErr w:type="spellEnd"/>
      <w:r>
        <w:rPr>
          <w:rFonts w:asciiTheme="minorHAnsi" w:hAnsiTheme="minorHAnsi" w:cstheme="minorHAnsi"/>
          <w:sz w:val="22"/>
          <w:szCs w:val="22"/>
        </w:rPr>
        <w:t xml:space="preserve"> and WCST perseverative errors was significant (p = 0.002 and p = 0.003), and samples were largely homogenous except for WCST perseverative errors where</w:t>
      </w:r>
      <w:r w:rsidRPr="00C3738B">
        <w:rPr>
          <w:rFonts w:asciiTheme="minorHAnsi" w:hAnsiTheme="minorHAnsi" w:cstheme="minorHAnsi"/>
          <w:sz w:val="22"/>
          <w:szCs w:val="22"/>
        </w:rPr>
        <w:t xml:space="preserve"> significant heterogeneity </w:t>
      </w:r>
      <w:r>
        <w:rPr>
          <w:rFonts w:asciiTheme="minorHAnsi" w:hAnsiTheme="minorHAnsi" w:cstheme="minorHAnsi"/>
          <w:sz w:val="22"/>
          <w:szCs w:val="22"/>
        </w:rPr>
        <w:t>remained</w:t>
      </w:r>
      <w:r w:rsidRPr="00C3738B">
        <w:rPr>
          <w:rFonts w:asciiTheme="minorHAnsi" w:hAnsiTheme="minorHAnsi" w:cstheme="minorHAnsi"/>
          <w:sz w:val="22"/>
          <w:szCs w:val="22"/>
        </w:rPr>
        <w:t xml:space="preserve"> (q = 0.0</w:t>
      </w:r>
      <w:r>
        <w:rPr>
          <w:rFonts w:asciiTheme="minorHAnsi" w:hAnsiTheme="minorHAnsi" w:cstheme="minorHAnsi"/>
          <w:sz w:val="22"/>
          <w:szCs w:val="22"/>
        </w:rPr>
        <w:t>1</w:t>
      </w:r>
      <w:r w:rsidRPr="00C3738B">
        <w:rPr>
          <w:rFonts w:asciiTheme="minorHAnsi" w:hAnsiTheme="minorHAnsi" w:cstheme="minorHAnsi"/>
          <w:sz w:val="22"/>
          <w:szCs w:val="22"/>
        </w:rPr>
        <w:t xml:space="preserve">, </w:t>
      </w:r>
      <w:r>
        <w:rPr>
          <w:rFonts w:asciiTheme="minorHAnsi" w:hAnsiTheme="minorHAnsi" w:cstheme="minorHAnsi"/>
          <w:sz w:val="22"/>
          <w:szCs w:val="22"/>
        </w:rPr>
        <w:t>I</w:t>
      </w:r>
      <w:r w:rsidRPr="002D0DEA">
        <w:rPr>
          <w:rFonts w:asciiTheme="minorHAnsi" w:hAnsiTheme="minorHAnsi" w:cstheme="minorHAnsi"/>
          <w:sz w:val="22"/>
          <w:szCs w:val="22"/>
          <w:vertAlign w:val="superscript"/>
        </w:rPr>
        <w:t>2</w:t>
      </w:r>
      <w:r w:rsidRPr="00C3738B">
        <w:rPr>
          <w:rFonts w:asciiTheme="minorHAnsi" w:hAnsiTheme="minorHAnsi" w:cstheme="minorHAnsi"/>
          <w:sz w:val="22"/>
          <w:szCs w:val="22"/>
        </w:rPr>
        <w:t xml:space="preserve"> = 7</w:t>
      </w:r>
      <w:r>
        <w:rPr>
          <w:rFonts w:asciiTheme="minorHAnsi" w:hAnsiTheme="minorHAnsi" w:cstheme="minorHAnsi"/>
          <w:sz w:val="22"/>
          <w:szCs w:val="22"/>
        </w:rPr>
        <w:t>1</w:t>
      </w:r>
      <w:r w:rsidRPr="00C3738B">
        <w:rPr>
          <w:rFonts w:asciiTheme="minorHAnsi" w:hAnsiTheme="minorHAnsi" w:cstheme="minorHAnsi"/>
          <w:sz w:val="22"/>
          <w:szCs w:val="22"/>
        </w:rPr>
        <w:t xml:space="preserve">). </w:t>
      </w:r>
    </w:p>
    <w:p w14:paraId="3B9F1467" w14:textId="77777777" w:rsidR="00976026" w:rsidRPr="00F10786" w:rsidRDefault="00976026" w:rsidP="00976026">
      <w:pPr>
        <w:pStyle w:val="p"/>
        <w:shd w:val="clear" w:color="auto" w:fill="FFFFFF"/>
        <w:spacing w:before="0" w:beforeAutospacing="0" w:line="360" w:lineRule="auto"/>
        <w:contextualSpacing/>
        <w:jc w:val="both"/>
        <w:textAlignment w:val="baseline"/>
        <w:rPr>
          <w:rFonts w:asciiTheme="minorHAnsi" w:hAnsiTheme="minorHAnsi" w:cstheme="minorHAnsi"/>
          <w:b/>
          <w:bCs/>
          <w:i/>
          <w:iCs/>
          <w:sz w:val="22"/>
          <w:szCs w:val="22"/>
        </w:rPr>
      </w:pPr>
      <w:r w:rsidRPr="00F10786">
        <w:rPr>
          <w:rFonts w:asciiTheme="minorHAnsi" w:hAnsiTheme="minorHAnsi" w:cstheme="minorHAnsi"/>
          <w:b/>
          <w:bCs/>
          <w:i/>
          <w:iCs/>
          <w:sz w:val="22"/>
          <w:szCs w:val="22"/>
        </w:rPr>
        <w:t>Healthy controls change in cognition – Tasks</w:t>
      </w:r>
    </w:p>
    <w:p w14:paraId="60DE9054" w14:textId="1D005E14" w:rsidR="00976026" w:rsidRDefault="00976026" w:rsidP="00976026">
      <w:pPr>
        <w:pStyle w:val="p"/>
        <w:shd w:val="clear" w:color="auto" w:fill="FFFFFF"/>
        <w:spacing w:before="0" w:beforeAutospacing="0" w:line="360" w:lineRule="auto"/>
        <w:contextualSpacing/>
        <w:jc w:val="both"/>
        <w:textAlignment w:val="baseline"/>
        <w:rPr>
          <w:rFonts w:asciiTheme="minorHAnsi" w:hAnsiTheme="minorHAnsi" w:cstheme="minorHAnsi"/>
          <w:sz w:val="22"/>
          <w:szCs w:val="22"/>
        </w:rPr>
      </w:pPr>
      <w:r w:rsidRPr="009221E2">
        <w:rPr>
          <w:rFonts w:asciiTheme="minorHAnsi" w:hAnsiTheme="minorHAnsi" w:cstheme="minorHAnsi"/>
          <w:sz w:val="22"/>
          <w:szCs w:val="22"/>
        </w:rPr>
        <w:t xml:space="preserve">HCs significantly improved on </w:t>
      </w:r>
      <w:r>
        <w:rPr>
          <w:rFonts w:asciiTheme="minorHAnsi" w:hAnsiTheme="minorHAnsi" w:cstheme="minorHAnsi"/>
          <w:sz w:val="22"/>
          <w:szCs w:val="22"/>
        </w:rPr>
        <w:t>6</w:t>
      </w:r>
      <w:r w:rsidRPr="009221E2">
        <w:rPr>
          <w:rFonts w:asciiTheme="minorHAnsi" w:hAnsiTheme="minorHAnsi" w:cstheme="minorHAnsi"/>
          <w:sz w:val="22"/>
          <w:szCs w:val="22"/>
        </w:rPr>
        <w:t xml:space="preserve"> out of </w:t>
      </w:r>
      <w:r>
        <w:rPr>
          <w:rFonts w:asciiTheme="minorHAnsi" w:hAnsiTheme="minorHAnsi" w:cstheme="minorHAnsi"/>
          <w:sz w:val="22"/>
          <w:szCs w:val="22"/>
        </w:rPr>
        <w:t>11</w:t>
      </w:r>
      <w:r w:rsidRPr="009221E2">
        <w:rPr>
          <w:rFonts w:asciiTheme="minorHAnsi" w:hAnsiTheme="minorHAnsi" w:cstheme="minorHAnsi"/>
          <w:sz w:val="22"/>
          <w:szCs w:val="22"/>
        </w:rPr>
        <w:t xml:space="preserve"> tasks for which data were available. No improvement was found on</w:t>
      </w:r>
      <w:r>
        <w:rPr>
          <w:rFonts w:asciiTheme="minorHAnsi" w:hAnsiTheme="minorHAnsi" w:cstheme="minorHAnsi"/>
          <w:sz w:val="22"/>
          <w:szCs w:val="22"/>
        </w:rPr>
        <w:t xml:space="preserve"> the </w:t>
      </w:r>
      <w:proofErr w:type="spellStart"/>
      <w:r w:rsidRPr="009221E2">
        <w:rPr>
          <w:rFonts w:asciiTheme="minorHAnsi" w:hAnsiTheme="minorHAnsi" w:cstheme="minorHAnsi"/>
          <w:sz w:val="22"/>
          <w:szCs w:val="22"/>
        </w:rPr>
        <w:t>TMTb</w:t>
      </w:r>
      <w:proofErr w:type="spellEnd"/>
      <w:r w:rsidRPr="009221E2">
        <w:rPr>
          <w:rFonts w:asciiTheme="minorHAnsi" w:hAnsiTheme="minorHAnsi" w:cstheme="minorHAnsi"/>
          <w:sz w:val="22"/>
          <w:szCs w:val="22"/>
        </w:rPr>
        <w:t>, WCST categories or perseverative errors, LMI, or VF categories.</w:t>
      </w:r>
      <w:r>
        <w:rPr>
          <w:rFonts w:asciiTheme="minorHAnsi" w:hAnsiTheme="minorHAnsi" w:cstheme="minorHAnsi"/>
          <w:sz w:val="22"/>
          <w:szCs w:val="22"/>
        </w:rPr>
        <w:t xml:space="preserve"> HC samples were largely homogenous</w:t>
      </w:r>
      <w:r w:rsidRPr="00C3738B">
        <w:rPr>
          <w:rFonts w:asciiTheme="minorHAnsi" w:hAnsiTheme="minorHAnsi" w:cstheme="minorHAnsi"/>
          <w:sz w:val="22"/>
          <w:szCs w:val="22"/>
        </w:rPr>
        <w:t>,</w:t>
      </w:r>
      <w:r>
        <w:rPr>
          <w:rFonts w:asciiTheme="minorHAnsi" w:hAnsiTheme="minorHAnsi" w:cstheme="minorHAnsi"/>
          <w:sz w:val="22"/>
          <w:szCs w:val="22"/>
        </w:rPr>
        <w:t xml:space="preserve"> except for</w:t>
      </w:r>
      <w:r w:rsidRPr="00C3738B">
        <w:rPr>
          <w:rFonts w:asciiTheme="minorHAnsi" w:hAnsiTheme="minorHAnsi" w:cstheme="minorHAnsi"/>
          <w:sz w:val="22"/>
          <w:szCs w:val="22"/>
        </w:rPr>
        <w:t xml:space="preserve"> WCST perseverative errors</w:t>
      </w:r>
      <w:r>
        <w:rPr>
          <w:rFonts w:asciiTheme="minorHAnsi" w:hAnsiTheme="minorHAnsi" w:cstheme="minorHAnsi"/>
          <w:sz w:val="22"/>
          <w:szCs w:val="22"/>
        </w:rPr>
        <w:t xml:space="preserve"> where there </w:t>
      </w:r>
      <w:r w:rsidRPr="00C3738B">
        <w:rPr>
          <w:rFonts w:asciiTheme="minorHAnsi" w:hAnsiTheme="minorHAnsi" w:cstheme="minorHAnsi"/>
          <w:sz w:val="22"/>
          <w:szCs w:val="22"/>
        </w:rPr>
        <w:t xml:space="preserve">was significant heterogeneity </w:t>
      </w:r>
      <w:r>
        <w:rPr>
          <w:rFonts w:asciiTheme="minorHAnsi" w:hAnsiTheme="minorHAnsi" w:cstheme="minorHAnsi"/>
          <w:sz w:val="22"/>
          <w:szCs w:val="22"/>
        </w:rPr>
        <w:t>and no outliers detected.</w:t>
      </w:r>
    </w:p>
    <w:p w14:paraId="6A45B194" w14:textId="77777777" w:rsidR="0049307F" w:rsidRDefault="0049307F" w:rsidP="0049307F"/>
    <w:p w14:paraId="0EBA66E4" w14:textId="77777777" w:rsidR="0049307F" w:rsidRDefault="0049307F" w:rsidP="0049307F"/>
    <w:p w14:paraId="2009F06D" w14:textId="6E087561" w:rsidR="0049307F" w:rsidRPr="00BF0E98" w:rsidRDefault="00BF0E98" w:rsidP="0049307F">
      <w:pPr>
        <w:rPr>
          <w:rFonts w:asciiTheme="minorHAnsi" w:hAnsiTheme="minorHAnsi" w:cstheme="minorHAnsi"/>
          <w:b/>
          <w:bCs/>
          <w:sz w:val="22"/>
          <w:szCs w:val="22"/>
        </w:rPr>
      </w:pPr>
      <w:r w:rsidRPr="00BF0E98">
        <w:rPr>
          <w:rFonts w:asciiTheme="minorHAnsi" w:hAnsiTheme="minorHAnsi" w:cstheme="minorHAnsi"/>
          <w:b/>
          <w:bCs/>
          <w:sz w:val="22"/>
          <w:szCs w:val="22"/>
        </w:rPr>
        <w:t>Supplementary materials references</w:t>
      </w:r>
      <w:r w:rsidRPr="00BF0E98">
        <w:rPr>
          <w:rFonts w:asciiTheme="minorHAnsi" w:hAnsiTheme="minorHAnsi" w:cstheme="minorHAnsi"/>
          <w:b/>
          <w:bCs/>
          <w:sz w:val="22"/>
          <w:szCs w:val="22"/>
        </w:rPr>
        <w:br/>
      </w:r>
    </w:p>
    <w:p w14:paraId="460015EB" w14:textId="77777777" w:rsidR="00405CBF" w:rsidRPr="00405CBF" w:rsidRDefault="00405CBF" w:rsidP="00405CBF">
      <w:pPr>
        <w:pStyle w:val="Bibliography"/>
      </w:pPr>
      <w:bookmarkStart w:id="0" w:name="_Hlk113016429"/>
      <w:r w:rsidRPr="00405CBF">
        <w:t xml:space="preserve">Becker, B. J. (1988). Synthesizing standardized mean-change measures. </w:t>
      </w:r>
      <w:r w:rsidRPr="00405CBF">
        <w:rPr>
          <w:i/>
          <w:iCs/>
        </w:rPr>
        <w:t>British Journal of Mathematical and Statistical Psychology</w:t>
      </w:r>
      <w:r w:rsidRPr="00405CBF">
        <w:t xml:space="preserve">, </w:t>
      </w:r>
      <w:r w:rsidRPr="00405CBF">
        <w:rPr>
          <w:i/>
          <w:iCs/>
        </w:rPr>
        <w:t>41</w:t>
      </w:r>
      <w:r w:rsidRPr="00405CBF">
        <w:t>(2), 257–278. https://doi.org/10.1111/j.2044-8317.1988.tb00901.x</w:t>
      </w:r>
    </w:p>
    <w:p w14:paraId="762EFD2D" w14:textId="44B22BEF" w:rsidR="00BF0E98" w:rsidRPr="00C623BE" w:rsidRDefault="00BF0E98" w:rsidP="00BF0E98">
      <w:pPr>
        <w:pStyle w:val="Bibliography"/>
      </w:pPr>
      <w:r w:rsidRPr="00C623BE">
        <w:t xml:space="preserve">Dickinson, D., Ramsey, M. E., &amp; Gold, J. M. (2007). Overlooking the obvious: A meta-analytic comparison of digit symbol coding tasks and other cognitive measures in schizophrenia. </w:t>
      </w:r>
      <w:r w:rsidRPr="00C623BE">
        <w:rPr>
          <w:i/>
          <w:iCs/>
        </w:rPr>
        <w:t>Archives of General Psychiatry</w:t>
      </w:r>
      <w:r w:rsidRPr="00C623BE">
        <w:t xml:space="preserve">, </w:t>
      </w:r>
      <w:r w:rsidRPr="00C623BE">
        <w:rPr>
          <w:i/>
          <w:iCs/>
        </w:rPr>
        <w:t>64</w:t>
      </w:r>
      <w:r w:rsidRPr="00C623BE">
        <w:t>(5), 532–542. https://doi.org/10.1001/archpsyc.64.5.532</w:t>
      </w:r>
    </w:p>
    <w:p w14:paraId="03B3AAC7" w14:textId="77777777" w:rsidR="00BF0E98" w:rsidRPr="00C623BE" w:rsidRDefault="00BF0E98" w:rsidP="00BF0E98">
      <w:pPr>
        <w:pStyle w:val="Bibliography"/>
      </w:pPr>
      <w:r w:rsidRPr="00C623BE">
        <w:t xml:space="preserve">Fett, A.-K. J., </w:t>
      </w:r>
      <w:proofErr w:type="spellStart"/>
      <w:r w:rsidRPr="00C623BE">
        <w:t>Viechtbauer</w:t>
      </w:r>
      <w:proofErr w:type="spellEnd"/>
      <w:r w:rsidRPr="00C623BE">
        <w:t xml:space="preserve">, W., Dominguez, M.-G., Penn, D. L., van </w:t>
      </w:r>
      <w:proofErr w:type="spellStart"/>
      <w:r w:rsidRPr="00C623BE">
        <w:t>Os</w:t>
      </w:r>
      <w:proofErr w:type="spellEnd"/>
      <w:r w:rsidRPr="00C623BE">
        <w:t xml:space="preserve">, J., &amp; </w:t>
      </w:r>
      <w:proofErr w:type="spellStart"/>
      <w:r w:rsidRPr="00C623BE">
        <w:t>Krabbendam</w:t>
      </w:r>
      <w:proofErr w:type="spellEnd"/>
      <w:r w:rsidRPr="00C623BE">
        <w:t xml:space="preserve">, L. (2011). The relationship between neurocognition and social cognition with functional outcomes in schizophrenia: A meta-analysis. </w:t>
      </w:r>
      <w:r w:rsidRPr="00C623BE">
        <w:rPr>
          <w:i/>
          <w:iCs/>
        </w:rPr>
        <w:t xml:space="preserve">Neuroscience and </w:t>
      </w:r>
      <w:proofErr w:type="spellStart"/>
      <w:r w:rsidRPr="00C623BE">
        <w:rPr>
          <w:i/>
          <w:iCs/>
        </w:rPr>
        <w:lastRenderedPageBreak/>
        <w:t>Biobehavioral</w:t>
      </w:r>
      <w:proofErr w:type="spellEnd"/>
      <w:r w:rsidRPr="00C623BE">
        <w:rPr>
          <w:i/>
          <w:iCs/>
        </w:rPr>
        <w:t xml:space="preserve"> Reviews</w:t>
      </w:r>
      <w:r w:rsidRPr="00C623BE">
        <w:t xml:space="preserve">, </w:t>
      </w:r>
      <w:r w:rsidRPr="00C623BE">
        <w:rPr>
          <w:i/>
          <w:iCs/>
        </w:rPr>
        <w:t>35</w:t>
      </w:r>
      <w:r w:rsidRPr="00C623BE">
        <w:t>(3), 573–588. https://doi.org/10.1016/j.neubiorev.2010.07.001</w:t>
      </w:r>
    </w:p>
    <w:p w14:paraId="1EAB387C" w14:textId="77777777" w:rsidR="00BF0E98" w:rsidRPr="00C623BE" w:rsidRDefault="00BF0E98" w:rsidP="00BF0E98">
      <w:pPr>
        <w:pStyle w:val="Bibliography"/>
      </w:pPr>
      <w:r w:rsidRPr="00C623BE">
        <w:t xml:space="preserve">Green, M. F., Kern, R. S., Braff, D. L., &amp; </w:t>
      </w:r>
      <w:proofErr w:type="spellStart"/>
      <w:r w:rsidRPr="00C623BE">
        <w:t>Mintz</w:t>
      </w:r>
      <w:proofErr w:type="spellEnd"/>
      <w:r w:rsidRPr="00C623BE">
        <w:t xml:space="preserve">, J. (2000). Neurocognitive Deficits and Functional Outcome in Schizophrenia: Are We Measuring the “Right Stuff”? </w:t>
      </w:r>
      <w:r w:rsidRPr="00C623BE">
        <w:rPr>
          <w:i/>
          <w:iCs/>
        </w:rPr>
        <w:t>Schizophrenia Bulletin</w:t>
      </w:r>
      <w:r w:rsidRPr="00C623BE">
        <w:t xml:space="preserve">, </w:t>
      </w:r>
      <w:r w:rsidRPr="00C623BE">
        <w:rPr>
          <w:i/>
          <w:iCs/>
        </w:rPr>
        <w:t>26</w:t>
      </w:r>
      <w:r w:rsidRPr="00C623BE">
        <w:t>(1), 119–136. https://doi.org/10.1093/oxfordjournals.schbul.a033430</w:t>
      </w:r>
    </w:p>
    <w:p w14:paraId="29A2BC9F" w14:textId="77777777" w:rsidR="00BF0E98" w:rsidRPr="00C623BE" w:rsidRDefault="00BF0E98" w:rsidP="00BF0E98">
      <w:pPr>
        <w:pStyle w:val="Bibliography"/>
      </w:pPr>
      <w:r w:rsidRPr="00C623BE">
        <w:t xml:space="preserve">Heinrichs, R. W., &amp; </w:t>
      </w:r>
      <w:proofErr w:type="spellStart"/>
      <w:r w:rsidRPr="00C623BE">
        <w:t>Zakzanis</w:t>
      </w:r>
      <w:proofErr w:type="spellEnd"/>
      <w:r w:rsidRPr="00C623BE">
        <w:t xml:space="preserve">, K. K. (1998). Neurocognitive deficit in schizophrenia: A quantitative review of the evidence. </w:t>
      </w:r>
      <w:r w:rsidRPr="00C623BE">
        <w:rPr>
          <w:i/>
          <w:iCs/>
        </w:rPr>
        <w:t>Neuropsychology</w:t>
      </w:r>
      <w:r w:rsidRPr="00C623BE">
        <w:t xml:space="preserve">, </w:t>
      </w:r>
      <w:r w:rsidRPr="00C623BE">
        <w:rPr>
          <w:i/>
          <w:iCs/>
        </w:rPr>
        <w:t>12</w:t>
      </w:r>
      <w:r w:rsidRPr="00C623BE">
        <w:t>(3), 426–445. https://doi.org/10.1037//0894-4105.12.3.426</w:t>
      </w:r>
    </w:p>
    <w:p w14:paraId="632AF5DA" w14:textId="77777777" w:rsidR="00BF0E98" w:rsidRPr="00C623BE" w:rsidRDefault="00BF0E98" w:rsidP="00BF0E98">
      <w:pPr>
        <w:pStyle w:val="Bibliography"/>
      </w:pPr>
      <w:r w:rsidRPr="00C623BE">
        <w:t xml:space="preserve">Kern, R. S., Green, M. F., &amp; Marder, S. R. (2007). The NIMH MATRICS Initiative: Development of a Consensus Cognitive Battery. </w:t>
      </w:r>
      <w:r w:rsidRPr="00C623BE">
        <w:rPr>
          <w:i/>
          <w:iCs/>
        </w:rPr>
        <w:t>Progress in Neurotherapeutics and Neuropsychopharmacology</w:t>
      </w:r>
      <w:r w:rsidRPr="00C623BE">
        <w:t xml:space="preserve">, </w:t>
      </w:r>
      <w:r w:rsidRPr="00C623BE">
        <w:rPr>
          <w:i/>
          <w:iCs/>
        </w:rPr>
        <w:t>2</w:t>
      </w:r>
      <w:r w:rsidRPr="00C623BE">
        <w:t>(1), 173–186. https://doi.org/10.1017/S1748232106000127</w:t>
      </w:r>
    </w:p>
    <w:p w14:paraId="0226A116" w14:textId="77777777" w:rsidR="00BF0E98" w:rsidRPr="00C623BE" w:rsidRDefault="00BF0E98" w:rsidP="00BF0E98">
      <w:pPr>
        <w:pStyle w:val="Bibliography"/>
      </w:pPr>
      <w:proofErr w:type="spellStart"/>
      <w:r w:rsidRPr="00C623BE">
        <w:t>Lezak</w:t>
      </w:r>
      <w:proofErr w:type="spellEnd"/>
      <w:r w:rsidRPr="00C623BE">
        <w:t xml:space="preserve">, M. D., </w:t>
      </w:r>
      <w:proofErr w:type="spellStart"/>
      <w:r w:rsidRPr="00C623BE">
        <w:t>Howieson</w:t>
      </w:r>
      <w:proofErr w:type="spellEnd"/>
      <w:r w:rsidRPr="00C623BE">
        <w:t xml:space="preserve">, D. B., Loring, D. W., </w:t>
      </w:r>
      <w:proofErr w:type="spellStart"/>
      <w:r w:rsidRPr="00C623BE">
        <w:t>Hannay</w:t>
      </w:r>
      <w:proofErr w:type="spellEnd"/>
      <w:r w:rsidRPr="00C623BE">
        <w:t xml:space="preserve">, H. J., &amp; Fischer, J. S. (2004). </w:t>
      </w:r>
      <w:r w:rsidRPr="00C623BE">
        <w:rPr>
          <w:i/>
          <w:iCs/>
        </w:rPr>
        <w:t>Neuropsychological assessment, 4th ed</w:t>
      </w:r>
      <w:r w:rsidRPr="00C623BE">
        <w:t xml:space="preserve"> (pp. xiv, 1016). Oxford University Press.</w:t>
      </w:r>
    </w:p>
    <w:p w14:paraId="1EFE8A42" w14:textId="32632DB0" w:rsidR="00BF0E98" w:rsidRDefault="00BF0E98" w:rsidP="00BF0E98">
      <w:pPr>
        <w:pStyle w:val="Bibliography"/>
      </w:pPr>
      <w:proofErr w:type="spellStart"/>
      <w:r w:rsidRPr="00C623BE">
        <w:t>Mesholam</w:t>
      </w:r>
      <w:proofErr w:type="spellEnd"/>
      <w:r w:rsidRPr="00C623BE">
        <w:t xml:space="preserve">-Gately, R. I., Giuliano, A. J., Goff, K. P., </w:t>
      </w:r>
      <w:proofErr w:type="spellStart"/>
      <w:r w:rsidRPr="00C623BE">
        <w:t>Faraone</w:t>
      </w:r>
      <w:proofErr w:type="spellEnd"/>
      <w:r w:rsidRPr="00C623BE">
        <w:t xml:space="preserve">, S. V., &amp; Seidman, L. J. (2009). Neurocognition in first-episode schizophrenia: A meta-analytic review. </w:t>
      </w:r>
      <w:r w:rsidRPr="00C623BE">
        <w:rPr>
          <w:i/>
          <w:iCs/>
        </w:rPr>
        <w:t>Neuropsychology</w:t>
      </w:r>
      <w:r w:rsidRPr="00C623BE">
        <w:t xml:space="preserve">, </w:t>
      </w:r>
      <w:r w:rsidRPr="00C623BE">
        <w:rPr>
          <w:i/>
          <w:iCs/>
        </w:rPr>
        <w:t>23</w:t>
      </w:r>
      <w:r w:rsidRPr="00C623BE">
        <w:t xml:space="preserve">(3), 315–336. </w:t>
      </w:r>
      <w:r w:rsidR="00405CBF" w:rsidRPr="00405CBF">
        <w:t>https://doi.org/10.1037/a0014708</w:t>
      </w:r>
    </w:p>
    <w:p w14:paraId="3F823058" w14:textId="77BB6548" w:rsidR="00405CBF" w:rsidRPr="00405CBF" w:rsidRDefault="008E622C" w:rsidP="00405CBF">
      <w:pPr>
        <w:pStyle w:val="Bibliography"/>
        <w:shd w:val="clear" w:color="auto" w:fill="FFFFFF" w:themeFill="background1"/>
      </w:pPr>
      <w:r>
        <w:fldChar w:fldCharType="begin"/>
      </w:r>
      <w:r>
        <w:instrText xml:space="preserve"> ADDIN ZOTERO_BIBL {"uncited":[],"omitted":[],"custom":[]} CSL_BIBLIOGRAPHY </w:instrText>
      </w:r>
      <w:r>
        <w:fldChar w:fldCharType="separate"/>
      </w:r>
      <w:r w:rsidR="00405CBF" w:rsidRPr="00405CBF">
        <w:t xml:space="preserve">Morris, S. B. (2008). Estimating Effect Sizes From Pretest-Posttest-Control Group Designs. </w:t>
      </w:r>
      <w:r w:rsidR="00405CBF" w:rsidRPr="00405CBF">
        <w:rPr>
          <w:i/>
          <w:iCs/>
        </w:rPr>
        <w:t>Organizational Research Methods</w:t>
      </w:r>
      <w:r w:rsidR="00405CBF" w:rsidRPr="00405CBF">
        <w:t xml:space="preserve">, </w:t>
      </w:r>
      <w:r w:rsidR="00405CBF" w:rsidRPr="00405CBF">
        <w:rPr>
          <w:i/>
          <w:iCs/>
        </w:rPr>
        <w:t>11</w:t>
      </w:r>
      <w:r w:rsidR="00405CBF" w:rsidRPr="00405CBF">
        <w:t>(2), 364–386. https://doi.org/10.1177/1094428106291059</w:t>
      </w:r>
      <w:r>
        <w:fldChar w:fldCharType="end"/>
      </w:r>
    </w:p>
    <w:p w14:paraId="260AC179" w14:textId="77777777" w:rsidR="00BF0E98" w:rsidRPr="00C623BE" w:rsidRDefault="00BF0E98" w:rsidP="00BF0E98">
      <w:pPr>
        <w:pStyle w:val="Bibliography"/>
      </w:pPr>
      <w:r w:rsidRPr="00C623BE">
        <w:t xml:space="preserve">Nuechterlein, K. H., Barch, D. M., Gold, J. M., Goldberg, T. E., Green, M. F., &amp; Heaton, R. K. (2004). Identification of separable cognitive factors in schizophrenia. </w:t>
      </w:r>
      <w:r w:rsidRPr="00C623BE">
        <w:rPr>
          <w:i/>
          <w:iCs/>
        </w:rPr>
        <w:t>Schizophrenia Research</w:t>
      </w:r>
      <w:r w:rsidRPr="00C623BE">
        <w:t xml:space="preserve">, </w:t>
      </w:r>
      <w:r w:rsidRPr="00C623BE">
        <w:rPr>
          <w:i/>
          <w:iCs/>
        </w:rPr>
        <w:t>72</w:t>
      </w:r>
      <w:r w:rsidRPr="00C623BE">
        <w:t>(1), 29–39. https://doi.org/10.1016/j.schres.2004.09.007</w:t>
      </w:r>
    </w:p>
    <w:bookmarkEnd w:id="0"/>
    <w:p w14:paraId="558BFB27" w14:textId="77777777" w:rsidR="00BF0E98" w:rsidRDefault="00BF0E98" w:rsidP="0049307F"/>
    <w:p w14:paraId="385956E5" w14:textId="77777777" w:rsidR="0049307F" w:rsidRDefault="0049307F" w:rsidP="0049307F"/>
    <w:p w14:paraId="56676C1A" w14:textId="77777777" w:rsidR="0049307F" w:rsidRDefault="0049307F" w:rsidP="0049307F"/>
    <w:p w14:paraId="58AB0446" w14:textId="77777777" w:rsidR="0049307F" w:rsidRDefault="0049307F" w:rsidP="0049307F"/>
    <w:p w14:paraId="33CFE1AC" w14:textId="77777777" w:rsidR="0049307F" w:rsidRDefault="0049307F" w:rsidP="0049307F"/>
    <w:p w14:paraId="5B92DAB4" w14:textId="3758DB72" w:rsidR="0049307F" w:rsidRPr="0049307F" w:rsidRDefault="0049307F" w:rsidP="00976026">
      <w:pPr>
        <w:spacing w:after="160" w:line="259" w:lineRule="auto"/>
        <w:rPr>
          <w:rFonts w:asciiTheme="minorHAnsi" w:hAnsiTheme="minorHAnsi" w:cstheme="minorHAnsi"/>
        </w:rPr>
      </w:pPr>
    </w:p>
    <w:sectPr w:rsidR="0049307F" w:rsidRPr="0049307F" w:rsidSect="00B229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TimesNewRomanMTStd-Italic">
    <w:altName w:val="Times New Roman"/>
    <w:panose1 w:val="00000000000000000000"/>
    <w:charset w:val="00"/>
    <w:family w:val="roman"/>
    <w:notTrueType/>
    <w:pitch w:val="default"/>
    <w:sig w:usb0="00000003" w:usb1="00000000" w:usb2="00000000" w:usb3="00000000" w:csb0="00000001" w:csb1="00000000"/>
  </w:font>
  <w:font w:name="TimesNewRomanMTStd">
    <w:altName w:val="Times New Roman"/>
    <w:panose1 w:val="00000000000000000000"/>
    <w:charset w:val="00"/>
    <w:family w:val="roman"/>
    <w:notTrueType/>
    <w:pitch w:val="default"/>
    <w:sig w:usb0="00000003" w:usb1="00000000" w:usb2="00000000" w:usb3="00000000" w:csb0="00000001" w:csb1="00000000"/>
  </w:font>
  <w:font w:name="AdvTT6489ba6c">
    <w:altName w:val="Cambria"/>
    <w:panose1 w:val="00000000000000000000"/>
    <w:charset w:val="00"/>
    <w:family w:val="roman"/>
    <w:notTrueType/>
    <w:pitch w:val="default"/>
    <w:sig w:usb0="00000003" w:usb1="00000000" w:usb2="00000000" w:usb3="00000000" w:csb0="00000001" w:csb1="00000000"/>
  </w:font>
  <w:font w:name="AdvTT8b1d421d.I">
    <w:altName w:val="Cambria"/>
    <w:panose1 w:val="00000000000000000000"/>
    <w:charset w:val="00"/>
    <w:family w:val="roman"/>
    <w:notTrueType/>
    <w:pitch w:val="default"/>
    <w:sig w:usb0="00000003" w:usb1="00000000" w:usb2="00000000" w:usb3="00000000" w:csb0="00000001" w:csb1="00000000"/>
  </w:font>
  <w:font w:name="AdvTT6489ba6c+20">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21"/>
    <w:multiLevelType w:val="hybridMultilevel"/>
    <w:tmpl w:val="EF124BA0"/>
    <w:lvl w:ilvl="0" w:tplc="D28E403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9543C5"/>
    <w:multiLevelType w:val="hybridMultilevel"/>
    <w:tmpl w:val="2B1E8188"/>
    <w:lvl w:ilvl="0" w:tplc="E4763EBC">
      <w:start w:val="1"/>
      <w:numFmt w:val="lowerLetter"/>
      <w:lvlText w:val="%1."/>
      <w:lvlJc w:val="left"/>
      <w:pPr>
        <w:ind w:left="325" w:hanging="152"/>
      </w:pPr>
      <w:rPr>
        <w:rFonts w:ascii="Gill Sans MT" w:eastAsia="Gill Sans MT" w:hAnsi="Gill Sans MT" w:cs="Gill Sans MT" w:hint="default"/>
        <w:b w:val="0"/>
        <w:bCs w:val="0"/>
        <w:i w:val="0"/>
        <w:iCs w:val="0"/>
        <w:color w:val="231F1F"/>
        <w:w w:val="119"/>
        <w:sz w:val="12"/>
        <w:szCs w:val="12"/>
        <w:lang w:val="en-US" w:eastAsia="en-US" w:bidi="ar-SA"/>
      </w:rPr>
    </w:lvl>
    <w:lvl w:ilvl="1" w:tplc="0C22E928">
      <w:numFmt w:val="bullet"/>
      <w:lvlText w:val="•"/>
      <w:lvlJc w:val="left"/>
      <w:pPr>
        <w:ind w:left="1263" w:hanging="152"/>
      </w:pPr>
      <w:rPr>
        <w:rFonts w:hint="default"/>
        <w:lang w:val="en-US" w:eastAsia="en-US" w:bidi="ar-SA"/>
      </w:rPr>
    </w:lvl>
    <w:lvl w:ilvl="2" w:tplc="4CAE238E">
      <w:numFmt w:val="bullet"/>
      <w:lvlText w:val="•"/>
      <w:lvlJc w:val="left"/>
      <w:pPr>
        <w:ind w:left="2206" w:hanging="152"/>
      </w:pPr>
      <w:rPr>
        <w:rFonts w:hint="default"/>
        <w:lang w:val="en-US" w:eastAsia="en-US" w:bidi="ar-SA"/>
      </w:rPr>
    </w:lvl>
    <w:lvl w:ilvl="3" w:tplc="7E04F244">
      <w:numFmt w:val="bullet"/>
      <w:lvlText w:val="•"/>
      <w:lvlJc w:val="left"/>
      <w:pPr>
        <w:ind w:left="3149" w:hanging="152"/>
      </w:pPr>
      <w:rPr>
        <w:rFonts w:hint="default"/>
        <w:lang w:val="en-US" w:eastAsia="en-US" w:bidi="ar-SA"/>
      </w:rPr>
    </w:lvl>
    <w:lvl w:ilvl="4" w:tplc="ADA4F9FA">
      <w:numFmt w:val="bullet"/>
      <w:lvlText w:val="•"/>
      <w:lvlJc w:val="left"/>
      <w:pPr>
        <w:ind w:left="4092" w:hanging="152"/>
      </w:pPr>
      <w:rPr>
        <w:rFonts w:hint="default"/>
        <w:lang w:val="en-US" w:eastAsia="en-US" w:bidi="ar-SA"/>
      </w:rPr>
    </w:lvl>
    <w:lvl w:ilvl="5" w:tplc="8386134E">
      <w:numFmt w:val="bullet"/>
      <w:lvlText w:val="•"/>
      <w:lvlJc w:val="left"/>
      <w:pPr>
        <w:ind w:left="5036" w:hanging="152"/>
      </w:pPr>
      <w:rPr>
        <w:rFonts w:hint="default"/>
        <w:lang w:val="en-US" w:eastAsia="en-US" w:bidi="ar-SA"/>
      </w:rPr>
    </w:lvl>
    <w:lvl w:ilvl="6" w:tplc="081EACFE">
      <w:numFmt w:val="bullet"/>
      <w:lvlText w:val="•"/>
      <w:lvlJc w:val="left"/>
      <w:pPr>
        <w:ind w:left="5979" w:hanging="152"/>
      </w:pPr>
      <w:rPr>
        <w:rFonts w:hint="default"/>
        <w:lang w:val="en-US" w:eastAsia="en-US" w:bidi="ar-SA"/>
      </w:rPr>
    </w:lvl>
    <w:lvl w:ilvl="7" w:tplc="09822836">
      <w:numFmt w:val="bullet"/>
      <w:lvlText w:val="•"/>
      <w:lvlJc w:val="left"/>
      <w:pPr>
        <w:ind w:left="6922" w:hanging="152"/>
      </w:pPr>
      <w:rPr>
        <w:rFonts w:hint="default"/>
        <w:lang w:val="en-US" w:eastAsia="en-US" w:bidi="ar-SA"/>
      </w:rPr>
    </w:lvl>
    <w:lvl w:ilvl="8" w:tplc="09C2B106">
      <w:numFmt w:val="bullet"/>
      <w:lvlText w:val="•"/>
      <w:lvlJc w:val="left"/>
      <w:pPr>
        <w:ind w:left="7865" w:hanging="152"/>
      </w:pPr>
      <w:rPr>
        <w:rFonts w:hint="default"/>
        <w:lang w:val="en-US" w:eastAsia="en-US" w:bidi="ar-SA"/>
      </w:rPr>
    </w:lvl>
  </w:abstractNum>
  <w:abstractNum w:abstractNumId="2" w15:restartNumberingAfterBreak="0">
    <w:nsid w:val="50BB58D2"/>
    <w:multiLevelType w:val="hybridMultilevel"/>
    <w:tmpl w:val="2B1E8188"/>
    <w:lvl w:ilvl="0" w:tplc="E4763EBC">
      <w:start w:val="1"/>
      <w:numFmt w:val="lowerLetter"/>
      <w:lvlText w:val="%1."/>
      <w:lvlJc w:val="left"/>
      <w:pPr>
        <w:ind w:left="325" w:hanging="152"/>
      </w:pPr>
      <w:rPr>
        <w:rFonts w:ascii="Gill Sans MT" w:eastAsia="Gill Sans MT" w:hAnsi="Gill Sans MT" w:cs="Gill Sans MT" w:hint="default"/>
        <w:b w:val="0"/>
        <w:bCs w:val="0"/>
        <w:i w:val="0"/>
        <w:iCs w:val="0"/>
        <w:color w:val="231F1F"/>
        <w:w w:val="119"/>
        <w:sz w:val="12"/>
        <w:szCs w:val="12"/>
        <w:lang w:val="en-US" w:eastAsia="en-US" w:bidi="ar-SA"/>
      </w:rPr>
    </w:lvl>
    <w:lvl w:ilvl="1" w:tplc="0C22E928">
      <w:numFmt w:val="bullet"/>
      <w:lvlText w:val="•"/>
      <w:lvlJc w:val="left"/>
      <w:pPr>
        <w:ind w:left="1263" w:hanging="152"/>
      </w:pPr>
      <w:rPr>
        <w:rFonts w:hint="default"/>
        <w:lang w:val="en-US" w:eastAsia="en-US" w:bidi="ar-SA"/>
      </w:rPr>
    </w:lvl>
    <w:lvl w:ilvl="2" w:tplc="4CAE238E">
      <w:numFmt w:val="bullet"/>
      <w:lvlText w:val="•"/>
      <w:lvlJc w:val="left"/>
      <w:pPr>
        <w:ind w:left="2206" w:hanging="152"/>
      </w:pPr>
      <w:rPr>
        <w:rFonts w:hint="default"/>
        <w:lang w:val="en-US" w:eastAsia="en-US" w:bidi="ar-SA"/>
      </w:rPr>
    </w:lvl>
    <w:lvl w:ilvl="3" w:tplc="7E04F244">
      <w:numFmt w:val="bullet"/>
      <w:lvlText w:val="•"/>
      <w:lvlJc w:val="left"/>
      <w:pPr>
        <w:ind w:left="3149" w:hanging="152"/>
      </w:pPr>
      <w:rPr>
        <w:rFonts w:hint="default"/>
        <w:lang w:val="en-US" w:eastAsia="en-US" w:bidi="ar-SA"/>
      </w:rPr>
    </w:lvl>
    <w:lvl w:ilvl="4" w:tplc="ADA4F9FA">
      <w:numFmt w:val="bullet"/>
      <w:lvlText w:val="•"/>
      <w:lvlJc w:val="left"/>
      <w:pPr>
        <w:ind w:left="4092" w:hanging="152"/>
      </w:pPr>
      <w:rPr>
        <w:rFonts w:hint="default"/>
        <w:lang w:val="en-US" w:eastAsia="en-US" w:bidi="ar-SA"/>
      </w:rPr>
    </w:lvl>
    <w:lvl w:ilvl="5" w:tplc="8386134E">
      <w:numFmt w:val="bullet"/>
      <w:lvlText w:val="•"/>
      <w:lvlJc w:val="left"/>
      <w:pPr>
        <w:ind w:left="5036" w:hanging="152"/>
      </w:pPr>
      <w:rPr>
        <w:rFonts w:hint="default"/>
        <w:lang w:val="en-US" w:eastAsia="en-US" w:bidi="ar-SA"/>
      </w:rPr>
    </w:lvl>
    <w:lvl w:ilvl="6" w:tplc="081EACFE">
      <w:numFmt w:val="bullet"/>
      <w:lvlText w:val="•"/>
      <w:lvlJc w:val="left"/>
      <w:pPr>
        <w:ind w:left="5979" w:hanging="152"/>
      </w:pPr>
      <w:rPr>
        <w:rFonts w:hint="default"/>
        <w:lang w:val="en-US" w:eastAsia="en-US" w:bidi="ar-SA"/>
      </w:rPr>
    </w:lvl>
    <w:lvl w:ilvl="7" w:tplc="09822836">
      <w:numFmt w:val="bullet"/>
      <w:lvlText w:val="•"/>
      <w:lvlJc w:val="left"/>
      <w:pPr>
        <w:ind w:left="6922" w:hanging="152"/>
      </w:pPr>
      <w:rPr>
        <w:rFonts w:hint="default"/>
        <w:lang w:val="en-US" w:eastAsia="en-US" w:bidi="ar-SA"/>
      </w:rPr>
    </w:lvl>
    <w:lvl w:ilvl="8" w:tplc="09C2B106">
      <w:numFmt w:val="bullet"/>
      <w:lvlText w:val="•"/>
      <w:lvlJc w:val="left"/>
      <w:pPr>
        <w:ind w:left="7865" w:hanging="152"/>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684"/>
    <w:rsid w:val="0000005B"/>
    <w:rsid w:val="00001BF0"/>
    <w:rsid w:val="00004023"/>
    <w:rsid w:val="00005E4E"/>
    <w:rsid w:val="000067F2"/>
    <w:rsid w:val="0001307A"/>
    <w:rsid w:val="00013A20"/>
    <w:rsid w:val="00013FDD"/>
    <w:rsid w:val="000145CA"/>
    <w:rsid w:val="000211F2"/>
    <w:rsid w:val="00026E09"/>
    <w:rsid w:val="00031224"/>
    <w:rsid w:val="000320F6"/>
    <w:rsid w:val="00035F42"/>
    <w:rsid w:val="00054247"/>
    <w:rsid w:val="000650E0"/>
    <w:rsid w:val="00066EC0"/>
    <w:rsid w:val="000676CD"/>
    <w:rsid w:val="00074B98"/>
    <w:rsid w:val="000854F2"/>
    <w:rsid w:val="00086B09"/>
    <w:rsid w:val="000921BF"/>
    <w:rsid w:val="000926E6"/>
    <w:rsid w:val="000937A7"/>
    <w:rsid w:val="000A2228"/>
    <w:rsid w:val="000A2CD1"/>
    <w:rsid w:val="000A3182"/>
    <w:rsid w:val="000A35DA"/>
    <w:rsid w:val="000B0278"/>
    <w:rsid w:val="000B1368"/>
    <w:rsid w:val="000B5810"/>
    <w:rsid w:val="000B619C"/>
    <w:rsid w:val="000C2364"/>
    <w:rsid w:val="000C5E64"/>
    <w:rsid w:val="000C7AF1"/>
    <w:rsid w:val="000D1339"/>
    <w:rsid w:val="000D319A"/>
    <w:rsid w:val="000D7DA6"/>
    <w:rsid w:val="000E1277"/>
    <w:rsid w:val="000E3777"/>
    <w:rsid w:val="000E49B0"/>
    <w:rsid w:val="000F12BF"/>
    <w:rsid w:val="000F20EA"/>
    <w:rsid w:val="000F348C"/>
    <w:rsid w:val="000F420C"/>
    <w:rsid w:val="000F6A61"/>
    <w:rsid w:val="00106D6B"/>
    <w:rsid w:val="00106E48"/>
    <w:rsid w:val="00110038"/>
    <w:rsid w:val="001255BA"/>
    <w:rsid w:val="00126AA6"/>
    <w:rsid w:val="00132419"/>
    <w:rsid w:val="001430BE"/>
    <w:rsid w:val="00145837"/>
    <w:rsid w:val="001470C1"/>
    <w:rsid w:val="00151B65"/>
    <w:rsid w:val="0015552B"/>
    <w:rsid w:val="00155980"/>
    <w:rsid w:val="00163397"/>
    <w:rsid w:val="00163536"/>
    <w:rsid w:val="0016506E"/>
    <w:rsid w:val="00170E29"/>
    <w:rsid w:val="00172D7E"/>
    <w:rsid w:val="00176737"/>
    <w:rsid w:val="001768EE"/>
    <w:rsid w:val="00185A42"/>
    <w:rsid w:val="00187E5E"/>
    <w:rsid w:val="00190D2F"/>
    <w:rsid w:val="001917B2"/>
    <w:rsid w:val="0019635F"/>
    <w:rsid w:val="001A1580"/>
    <w:rsid w:val="001A25A1"/>
    <w:rsid w:val="001A590A"/>
    <w:rsid w:val="001A6325"/>
    <w:rsid w:val="001B0715"/>
    <w:rsid w:val="001B150F"/>
    <w:rsid w:val="001B366B"/>
    <w:rsid w:val="001B57F8"/>
    <w:rsid w:val="001B5FB6"/>
    <w:rsid w:val="001B6BA0"/>
    <w:rsid w:val="001C0C68"/>
    <w:rsid w:val="001C5667"/>
    <w:rsid w:val="001C5CF0"/>
    <w:rsid w:val="001C6EDE"/>
    <w:rsid w:val="001D2F68"/>
    <w:rsid w:val="001E265D"/>
    <w:rsid w:val="001E2C6C"/>
    <w:rsid w:val="001E58A7"/>
    <w:rsid w:val="001E5A12"/>
    <w:rsid w:val="001F0E21"/>
    <w:rsid w:val="001F3FD9"/>
    <w:rsid w:val="001F48F5"/>
    <w:rsid w:val="0020136D"/>
    <w:rsid w:val="00201ABF"/>
    <w:rsid w:val="00202185"/>
    <w:rsid w:val="00203165"/>
    <w:rsid w:val="00205CBD"/>
    <w:rsid w:val="00207088"/>
    <w:rsid w:val="00207771"/>
    <w:rsid w:val="002131A3"/>
    <w:rsid w:val="00215700"/>
    <w:rsid w:val="00221EA4"/>
    <w:rsid w:val="00224C19"/>
    <w:rsid w:val="00233625"/>
    <w:rsid w:val="002430B4"/>
    <w:rsid w:val="0024337F"/>
    <w:rsid w:val="00243430"/>
    <w:rsid w:val="00243888"/>
    <w:rsid w:val="002464B1"/>
    <w:rsid w:val="00250BC3"/>
    <w:rsid w:val="00253602"/>
    <w:rsid w:val="00255088"/>
    <w:rsid w:val="0025689A"/>
    <w:rsid w:val="00256F7C"/>
    <w:rsid w:val="00257FBD"/>
    <w:rsid w:val="00265146"/>
    <w:rsid w:val="00265968"/>
    <w:rsid w:val="00273B8D"/>
    <w:rsid w:val="0027532C"/>
    <w:rsid w:val="00277C2B"/>
    <w:rsid w:val="00283A36"/>
    <w:rsid w:val="00283CFB"/>
    <w:rsid w:val="002867A2"/>
    <w:rsid w:val="00286A5F"/>
    <w:rsid w:val="002877A4"/>
    <w:rsid w:val="0029452D"/>
    <w:rsid w:val="00295375"/>
    <w:rsid w:val="002960EF"/>
    <w:rsid w:val="002964CA"/>
    <w:rsid w:val="002966BB"/>
    <w:rsid w:val="002A0046"/>
    <w:rsid w:val="002A2407"/>
    <w:rsid w:val="002B1062"/>
    <w:rsid w:val="002B270F"/>
    <w:rsid w:val="002B2AFE"/>
    <w:rsid w:val="002B3B46"/>
    <w:rsid w:val="002B53E4"/>
    <w:rsid w:val="002B5DDA"/>
    <w:rsid w:val="002C132D"/>
    <w:rsid w:val="002C2291"/>
    <w:rsid w:val="002C2458"/>
    <w:rsid w:val="002C3582"/>
    <w:rsid w:val="002D0D64"/>
    <w:rsid w:val="002D0DEA"/>
    <w:rsid w:val="002D4293"/>
    <w:rsid w:val="002E6524"/>
    <w:rsid w:val="002F06C1"/>
    <w:rsid w:val="002F2471"/>
    <w:rsid w:val="002F5B6D"/>
    <w:rsid w:val="00301F56"/>
    <w:rsid w:val="003031B4"/>
    <w:rsid w:val="00303AE9"/>
    <w:rsid w:val="00305176"/>
    <w:rsid w:val="003057BA"/>
    <w:rsid w:val="0030581C"/>
    <w:rsid w:val="00311085"/>
    <w:rsid w:val="003151B9"/>
    <w:rsid w:val="00315681"/>
    <w:rsid w:val="0031705B"/>
    <w:rsid w:val="00320182"/>
    <w:rsid w:val="00323384"/>
    <w:rsid w:val="003304B2"/>
    <w:rsid w:val="003403C7"/>
    <w:rsid w:val="00344721"/>
    <w:rsid w:val="00347E31"/>
    <w:rsid w:val="00350618"/>
    <w:rsid w:val="003555C2"/>
    <w:rsid w:val="00360147"/>
    <w:rsid w:val="0036176A"/>
    <w:rsid w:val="00363566"/>
    <w:rsid w:val="003671A6"/>
    <w:rsid w:val="00372C12"/>
    <w:rsid w:val="00374960"/>
    <w:rsid w:val="00376DC7"/>
    <w:rsid w:val="003847CF"/>
    <w:rsid w:val="00386D11"/>
    <w:rsid w:val="00386FCF"/>
    <w:rsid w:val="003878B8"/>
    <w:rsid w:val="0039337D"/>
    <w:rsid w:val="00397E14"/>
    <w:rsid w:val="003B0B34"/>
    <w:rsid w:val="003B0E56"/>
    <w:rsid w:val="003B7A75"/>
    <w:rsid w:val="003C4A71"/>
    <w:rsid w:val="003C4DC2"/>
    <w:rsid w:val="003C7729"/>
    <w:rsid w:val="003D1908"/>
    <w:rsid w:val="003D3D6C"/>
    <w:rsid w:val="003D4513"/>
    <w:rsid w:val="003D46CD"/>
    <w:rsid w:val="003D68CC"/>
    <w:rsid w:val="003D7225"/>
    <w:rsid w:val="003E12C6"/>
    <w:rsid w:val="003E445F"/>
    <w:rsid w:val="003F1D39"/>
    <w:rsid w:val="003F405C"/>
    <w:rsid w:val="003F6634"/>
    <w:rsid w:val="004003B6"/>
    <w:rsid w:val="00402D08"/>
    <w:rsid w:val="004037CD"/>
    <w:rsid w:val="0040382B"/>
    <w:rsid w:val="00405C86"/>
    <w:rsid w:val="00405CBF"/>
    <w:rsid w:val="00406A67"/>
    <w:rsid w:val="004104D6"/>
    <w:rsid w:val="00412EB3"/>
    <w:rsid w:val="00413E46"/>
    <w:rsid w:val="00415575"/>
    <w:rsid w:val="004159D4"/>
    <w:rsid w:val="00416FEB"/>
    <w:rsid w:val="00422442"/>
    <w:rsid w:val="00423161"/>
    <w:rsid w:val="00430CE6"/>
    <w:rsid w:val="004340D1"/>
    <w:rsid w:val="00436653"/>
    <w:rsid w:val="00436A8F"/>
    <w:rsid w:val="00441D03"/>
    <w:rsid w:val="00442C4D"/>
    <w:rsid w:val="0044440C"/>
    <w:rsid w:val="00444ACD"/>
    <w:rsid w:val="00445E3B"/>
    <w:rsid w:val="00446E2F"/>
    <w:rsid w:val="00450543"/>
    <w:rsid w:val="00452D71"/>
    <w:rsid w:val="00455BCD"/>
    <w:rsid w:val="00460779"/>
    <w:rsid w:val="0046263B"/>
    <w:rsid w:val="00463D01"/>
    <w:rsid w:val="00464318"/>
    <w:rsid w:val="00470843"/>
    <w:rsid w:val="0047258F"/>
    <w:rsid w:val="004748C7"/>
    <w:rsid w:val="004768B9"/>
    <w:rsid w:val="00482B1E"/>
    <w:rsid w:val="00483E7E"/>
    <w:rsid w:val="004865D7"/>
    <w:rsid w:val="00491DD1"/>
    <w:rsid w:val="0049307F"/>
    <w:rsid w:val="004A5FF8"/>
    <w:rsid w:val="004A6DC1"/>
    <w:rsid w:val="004B0BD0"/>
    <w:rsid w:val="004B2F86"/>
    <w:rsid w:val="004B50C0"/>
    <w:rsid w:val="004B5288"/>
    <w:rsid w:val="004B6EBA"/>
    <w:rsid w:val="004B794C"/>
    <w:rsid w:val="004C0398"/>
    <w:rsid w:val="004C10E4"/>
    <w:rsid w:val="004C3D1A"/>
    <w:rsid w:val="004C5AE0"/>
    <w:rsid w:val="004D6904"/>
    <w:rsid w:val="004D7B4C"/>
    <w:rsid w:val="004E5F2C"/>
    <w:rsid w:val="004E7611"/>
    <w:rsid w:val="004F0B0F"/>
    <w:rsid w:val="004F1663"/>
    <w:rsid w:val="004F6000"/>
    <w:rsid w:val="005014F0"/>
    <w:rsid w:val="00502BA3"/>
    <w:rsid w:val="0050389B"/>
    <w:rsid w:val="0050402B"/>
    <w:rsid w:val="005062E9"/>
    <w:rsid w:val="005072EA"/>
    <w:rsid w:val="00507A37"/>
    <w:rsid w:val="00507D4F"/>
    <w:rsid w:val="00507F4D"/>
    <w:rsid w:val="005110F4"/>
    <w:rsid w:val="0051477E"/>
    <w:rsid w:val="00525545"/>
    <w:rsid w:val="00530BDD"/>
    <w:rsid w:val="0053466E"/>
    <w:rsid w:val="00536E3E"/>
    <w:rsid w:val="00546015"/>
    <w:rsid w:val="005461C4"/>
    <w:rsid w:val="00550E7D"/>
    <w:rsid w:val="005574F4"/>
    <w:rsid w:val="005609B9"/>
    <w:rsid w:val="005623E9"/>
    <w:rsid w:val="0056608A"/>
    <w:rsid w:val="005719D7"/>
    <w:rsid w:val="00573B0B"/>
    <w:rsid w:val="00574444"/>
    <w:rsid w:val="00585630"/>
    <w:rsid w:val="00591678"/>
    <w:rsid w:val="005934DB"/>
    <w:rsid w:val="00593621"/>
    <w:rsid w:val="005939DD"/>
    <w:rsid w:val="00595DD1"/>
    <w:rsid w:val="005A1975"/>
    <w:rsid w:val="005B784F"/>
    <w:rsid w:val="005C1501"/>
    <w:rsid w:val="005C24E1"/>
    <w:rsid w:val="005C46AD"/>
    <w:rsid w:val="005C6DE4"/>
    <w:rsid w:val="005D269B"/>
    <w:rsid w:val="005E1AC0"/>
    <w:rsid w:val="005E1E96"/>
    <w:rsid w:val="005E1F84"/>
    <w:rsid w:val="005E2554"/>
    <w:rsid w:val="005E3896"/>
    <w:rsid w:val="005E62DA"/>
    <w:rsid w:val="005F2493"/>
    <w:rsid w:val="005F3A79"/>
    <w:rsid w:val="005F4DEF"/>
    <w:rsid w:val="005F64A3"/>
    <w:rsid w:val="005F66BC"/>
    <w:rsid w:val="005F768A"/>
    <w:rsid w:val="00602299"/>
    <w:rsid w:val="006046D3"/>
    <w:rsid w:val="00611314"/>
    <w:rsid w:val="00611982"/>
    <w:rsid w:val="00613EEC"/>
    <w:rsid w:val="00615829"/>
    <w:rsid w:val="00625D00"/>
    <w:rsid w:val="00625F98"/>
    <w:rsid w:val="00631EBD"/>
    <w:rsid w:val="0064073B"/>
    <w:rsid w:val="00640889"/>
    <w:rsid w:val="00642BA3"/>
    <w:rsid w:val="00644E13"/>
    <w:rsid w:val="0064656D"/>
    <w:rsid w:val="0065248E"/>
    <w:rsid w:val="00653871"/>
    <w:rsid w:val="00654AB3"/>
    <w:rsid w:val="00655E2A"/>
    <w:rsid w:val="00660248"/>
    <w:rsid w:val="006604E7"/>
    <w:rsid w:val="0066175D"/>
    <w:rsid w:val="00661FB7"/>
    <w:rsid w:val="00662DFC"/>
    <w:rsid w:val="0066570C"/>
    <w:rsid w:val="00666E47"/>
    <w:rsid w:val="0067122B"/>
    <w:rsid w:val="00674B31"/>
    <w:rsid w:val="00676D1A"/>
    <w:rsid w:val="00677D01"/>
    <w:rsid w:val="006815FB"/>
    <w:rsid w:val="00683EFF"/>
    <w:rsid w:val="006849B9"/>
    <w:rsid w:val="0068752F"/>
    <w:rsid w:val="00691BF4"/>
    <w:rsid w:val="006953B9"/>
    <w:rsid w:val="00696E0F"/>
    <w:rsid w:val="006A088D"/>
    <w:rsid w:val="006A101B"/>
    <w:rsid w:val="006A4D78"/>
    <w:rsid w:val="006B2407"/>
    <w:rsid w:val="006B29C7"/>
    <w:rsid w:val="006B2AAA"/>
    <w:rsid w:val="006B30F7"/>
    <w:rsid w:val="006B31DC"/>
    <w:rsid w:val="006C0ADE"/>
    <w:rsid w:val="006C4105"/>
    <w:rsid w:val="006C661F"/>
    <w:rsid w:val="006D37B8"/>
    <w:rsid w:val="006D3C5C"/>
    <w:rsid w:val="006D4928"/>
    <w:rsid w:val="006D70A4"/>
    <w:rsid w:val="006D7F66"/>
    <w:rsid w:val="006E2CF4"/>
    <w:rsid w:val="006E427B"/>
    <w:rsid w:val="006E5CBE"/>
    <w:rsid w:val="006F103E"/>
    <w:rsid w:val="006F329E"/>
    <w:rsid w:val="00700AB9"/>
    <w:rsid w:val="00700CB2"/>
    <w:rsid w:val="00702F40"/>
    <w:rsid w:val="00705702"/>
    <w:rsid w:val="00706CA1"/>
    <w:rsid w:val="00712012"/>
    <w:rsid w:val="00713DA0"/>
    <w:rsid w:val="00721A50"/>
    <w:rsid w:val="0072247A"/>
    <w:rsid w:val="007245C5"/>
    <w:rsid w:val="007245CC"/>
    <w:rsid w:val="0072552F"/>
    <w:rsid w:val="0073215D"/>
    <w:rsid w:val="00732CA8"/>
    <w:rsid w:val="00736422"/>
    <w:rsid w:val="00737197"/>
    <w:rsid w:val="007378ED"/>
    <w:rsid w:val="00740785"/>
    <w:rsid w:val="00743BFD"/>
    <w:rsid w:val="00745DB1"/>
    <w:rsid w:val="00752814"/>
    <w:rsid w:val="007610B8"/>
    <w:rsid w:val="00763182"/>
    <w:rsid w:val="0076407B"/>
    <w:rsid w:val="00764BF1"/>
    <w:rsid w:val="0077128E"/>
    <w:rsid w:val="00772D0B"/>
    <w:rsid w:val="00774626"/>
    <w:rsid w:val="007764D1"/>
    <w:rsid w:val="00782A12"/>
    <w:rsid w:val="00784BAD"/>
    <w:rsid w:val="007853F5"/>
    <w:rsid w:val="00785FC6"/>
    <w:rsid w:val="00791DCC"/>
    <w:rsid w:val="00792615"/>
    <w:rsid w:val="007949CE"/>
    <w:rsid w:val="00796EFF"/>
    <w:rsid w:val="00797732"/>
    <w:rsid w:val="007A42BE"/>
    <w:rsid w:val="007A7974"/>
    <w:rsid w:val="007A797A"/>
    <w:rsid w:val="007B3D17"/>
    <w:rsid w:val="007B7ACE"/>
    <w:rsid w:val="007C01BB"/>
    <w:rsid w:val="007C3F5C"/>
    <w:rsid w:val="007D050E"/>
    <w:rsid w:val="007D0798"/>
    <w:rsid w:val="007D1624"/>
    <w:rsid w:val="007D404F"/>
    <w:rsid w:val="007E18D4"/>
    <w:rsid w:val="007E2E0A"/>
    <w:rsid w:val="007E3192"/>
    <w:rsid w:val="007E31B1"/>
    <w:rsid w:val="007E7B6D"/>
    <w:rsid w:val="007E7F56"/>
    <w:rsid w:val="007F005E"/>
    <w:rsid w:val="007F2FDF"/>
    <w:rsid w:val="007F3A6E"/>
    <w:rsid w:val="007F5A37"/>
    <w:rsid w:val="007F6AFF"/>
    <w:rsid w:val="0080036A"/>
    <w:rsid w:val="00801590"/>
    <w:rsid w:val="008017B7"/>
    <w:rsid w:val="0081224D"/>
    <w:rsid w:val="00812708"/>
    <w:rsid w:val="00813F91"/>
    <w:rsid w:val="00814035"/>
    <w:rsid w:val="008211A6"/>
    <w:rsid w:val="00821644"/>
    <w:rsid w:val="008216EC"/>
    <w:rsid w:val="0082204F"/>
    <w:rsid w:val="00824B50"/>
    <w:rsid w:val="00826017"/>
    <w:rsid w:val="00826173"/>
    <w:rsid w:val="00827023"/>
    <w:rsid w:val="00827E55"/>
    <w:rsid w:val="00830144"/>
    <w:rsid w:val="00830258"/>
    <w:rsid w:val="0083078D"/>
    <w:rsid w:val="0083377D"/>
    <w:rsid w:val="00835577"/>
    <w:rsid w:val="00837FD0"/>
    <w:rsid w:val="00841B96"/>
    <w:rsid w:val="00842D1A"/>
    <w:rsid w:val="00844B64"/>
    <w:rsid w:val="0085044E"/>
    <w:rsid w:val="00850D3C"/>
    <w:rsid w:val="0085167B"/>
    <w:rsid w:val="00853633"/>
    <w:rsid w:val="00855583"/>
    <w:rsid w:val="008568C7"/>
    <w:rsid w:val="00861A08"/>
    <w:rsid w:val="00862B48"/>
    <w:rsid w:val="00873853"/>
    <w:rsid w:val="00875F0F"/>
    <w:rsid w:val="00877284"/>
    <w:rsid w:val="0088262B"/>
    <w:rsid w:val="00885EB1"/>
    <w:rsid w:val="00886F07"/>
    <w:rsid w:val="00887684"/>
    <w:rsid w:val="0089135A"/>
    <w:rsid w:val="00894BD7"/>
    <w:rsid w:val="008958AF"/>
    <w:rsid w:val="008A3801"/>
    <w:rsid w:val="008A621F"/>
    <w:rsid w:val="008B2C7A"/>
    <w:rsid w:val="008B3547"/>
    <w:rsid w:val="008B57CE"/>
    <w:rsid w:val="008B58FB"/>
    <w:rsid w:val="008B5E49"/>
    <w:rsid w:val="008B6CA5"/>
    <w:rsid w:val="008B782E"/>
    <w:rsid w:val="008C1525"/>
    <w:rsid w:val="008C648A"/>
    <w:rsid w:val="008D1D6E"/>
    <w:rsid w:val="008E0970"/>
    <w:rsid w:val="008E15CA"/>
    <w:rsid w:val="008E173B"/>
    <w:rsid w:val="008E26F5"/>
    <w:rsid w:val="008E479D"/>
    <w:rsid w:val="008E5B9C"/>
    <w:rsid w:val="008E622C"/>
    <w:rsid w:val="008F08D9"/>
    <w:rsid w:val="008F5A54"/>
    <w:rsid w:val="008F784C"/>
    <w:rsid w:val="00900CB0"/>
    <w:rsid w:val="009016B9"/>
    <w:rsid w:val="009018E6"/>
    <w:rsid w:val="0090410E"/>
    <w:rsid w:val="009050E8"/>
    <w:rsid w:val="00905CF6"/>
    <w:rsid w:val="00906CAB"/>
    <w:rsid w:val="009116B4"/>
    <w:rsid w:val="00913338"/>
    <w:rsid w:val="00913584"/>
    <w:rsid w:val="00916AF7"/>
    <w:rsid w:val="00916D92"/>
    <w:rsid w:val="009221E2"/>
    <w:rsid w:val="009313FA"/>
    <w:rsid w:val="00946926"/>
    <w:rsid w:val="0095312A"/>
    <w:rsid w:val="009547C4"/>
    <w:rsid w:val="009569E9"/>
    <w:rsid w:val="009622E0"/>
    <w:rsid w:val="009643B0"/>
    <w:rsid w:val="0096478B"/>
    <w:rsid w:val="00964997"/>
    <w:rsid w:val="009715EA"/>
    <w:rsid w:val="00973CB6"/>
    <w:rsid w:val="00974635"/>
    <w:rsid w:val="00976026"/>
    <w:rsid w:val="00976B7C"/>
    <w:rsid w:val="00977412"/>
    <w:rsid w:val="00980B4F"/>
    <w:rsid w:val="00981776"/>
    <w:rsid w:val="00982C06"/>
    <w:rsid w:val="009845E6"/>
    <w:rsid w:val="00987045"/>
    <w:rsid w:val="009873B1"/>
    <w:rsid w:val="00987501"/>
    <w:rsid w:val="0098787E"/>
    <w:rsid w:val="00990CC4"/>
    <w:rsid w:val="00993539"/>
    <w:rsid w:val="00994395"/>
    <w:rsid w:val="009A1740"/>
    <w:rsid w:val="009A3511"/>
    <w:rsid w:val="009A4280"/>
    <w:rsid w:val="009B114F"/>
    <w:rsid w:val="009B5805"/>
    <w:rsid w:val="009B725B"/>
    <w:rsid w:val="009B7FC7"/>
    <w:rsid w:val="009C4903"/>
    <w:rsid w:val="009C7056"/>
    <w:rsid w:val="009D0B0D"/>
    <w:rsid w:val="009D1688"/>
    <w:rsid w:val="009D2748"/>
    <w:rsid w:val="009D3D6E"/>
    <w:rsid w:val="009D6A1E"/>
    <w:rsid w:val="009D760E"/>
    <w:rsid w:val="009E12AA"/>
    <w:rsid w:val="009E1616"/>
    <w:rsid w:val="009E31A3"/>
    <w:rsid w:val="009E44B2"/>
    <w:rsid w:val="009E560A"/>
    <w:rsid w:val="009E6696"/>
    <w:rsid w:val="009E69FD"/>
    <w:rsid w:val="009F173F"/>
    <w:rsid w:val="009F18A6"/>
    <w:rsid w:val="009F6B07"/>
    <w:rsid w:val="00A00F6E"/>
    <w:rsid w:val="00A07095"/>
    <w:rsid w:val="00A112FB"/>
    <w:rsid w:val="00A1217E"/>
    <w:rsid w:val="00A12E18"/>
    <w:rsid w:val="00A12E82"/>
    <w:rsid w:val="00A145C3"/>
    <w:rsid w:val="00A14B84"/>
    <w:rsid w:val="00A16596"/>
    <w:rsid w:val="00A254CA"/>
    <w:rsid w:val="00A27C2E"/>
    <w:rsid w:val="00A27F8B"/>
    <w:rsid w:val="00A323C0"/>
    <w:rsid w:val="00A347E5"/>
    <w:rsid w:val="00A34F74"/>
    <w:rsid w:val="00A43A9B"/>
    <w:rsid w:val="00A474BA"/>
    <w:rsid w:val="00A47519"/>
    <w:rsid w:val="00A52AB1"/>
    <w:rsid w:val="00A54D5A"/>
    <w:rsid w:val="00A57E74"/>
    <w:rsid w:val="00A601B3"/>
    <w:rsid w:val="00A60CD5"/>
    <w:rsid w:val="00A6511F"/>
    <w:rsid w:val="00A675C3"/>
    <w:rsid w:val="00A67F16"/>
    <w:rsid w:val="00A7125B"/>
    <w:rsid w:val="00A77847"/>
    <w:rsid w:val="00A82821"/>
    <w:rsid w:val="00A85517"/>
    <w:rsid w:val="00A86511"/>
    <w:rsid w:val="00A95DAC"/>
    <w:rsid w:val="00AA2FFA"/>
    <w:rsid w:val="00AA7D5E"/>
    <w:rsid w:val="00AB18EF"/>
    <w:rsid w:val="00AB2075"/>
    <w:rsid w:val="00AC0C33"/>
    <w:rsid w:val="00AD0295"/>
    <w:rsid w:val="00AD2344"/>
    <w:rsid w:val="00AD51F3"/>
    <w:rsid w:val="00AE11CF"/>
    <w:rsid w:val="00AE3EA7"/>
    <w:rsid w:val="00AE7690"/>
    <w:rsid w:val="00AF0334"/>
    <w:rsid w:val="00AF40F1"/>
    <w:rsid w:val="00B0137A"/>
    <w:rsid w:val="00B01B86"/>
    <w:rsid w:val="00B073E1"/>
    <w:rsid w:val="00B1664C"/>
    <w:rsid w:val="00B20CC9"/>
    <w:rsid w:val="00B229A2"/>
    <w:rsid w:val="00B26C97"/>
    <w:rsid w:val="00B32706"/>
    <w:rsid w:val="00B32C1E"/>
    <w:rsid w:val="00B34BCB"/>
    <w:rsid w:val="00B353AC"/>
    <w:rsid w:val="00B44E8B"/>
    <w:rsid w:val="00B5321B"/>
    <w:rsid w:val="00B55FAF"/>
    <w:rsid w:val="00B60AC4"/>
    <w:rsid w:val="00B72724"/>
    <w:rsid w:val="00B80C0E"/>
    <w:rsid w:val="00B81CD1"/>
    <w:rsid w:val="00B82D9B"/>
    <w:rsid w:val="00B8470E"/>
    <w:rsid w:val="00B87420"/>
    <w:rsid w:val="00B91311"/>
    <w:rsid w:val="00B94E75"/>
    <w:rsid w:val="00B9563A"/>
    <w:rsid w:val="00B96486"/>
    <w:rsid w:val="00BA056C"/>
    <w:rsid w:val="00BA1760"/>
    <w:rsid w:val="00BA457F"/>
    <w:rsid w:val="00BB158F"/>
    <w:rsid w:val="00BB238D"/>
    <w:rsid w:val="00BC218B"/>
    <w:rsid w:val="00BC3E94"/>
    <w:rsid w:val="00BC4CCC"/>
    <w:rsid w:val="00BD448C"/>
    <w:rsid w:val="00BD4957"/>
    <w:rsid w:val="00BE1480"/>
    <w:rsid w:val="00BE2031"/>
    <w:rsid w:val="00BE3E48"/>
    <w:rsid w:val="00BE585C"/>
    <w:rsid w:val="00BF0E98"/>
    <w:rsid w:val="00BF55B7"/>
    <w:rsid w:val="00BF7BB0"/>
    <w:rsid w:val="00C06889"/>
    <w:rsid w:val="00C1115F"/>
    <w:rsid w:val="00C1566A"/>
    <w:rsid w:val="00C15D8E"/>
    <w:rsid w:val="00C2151C"/>
    <w:rsid w:val="00C22951"/>
    <w:rsid w:val="00C23398"/>
    <w:rsid w:val="00C352E1"/>
    <w:rsid w:val="00C35D61"/>
    <w:rsid w:val="00C3738B"/>
    <w:rsid w:val="00C46ADB"/>
    <w:rsid w:val="00C53D33"/>
    <w:rsid w:val="00C5516A"/>
    <w:rsid w:val="00C615E2"/>
    <w:rsid w:val="00C626B7"/>
    <w:rsid w:val="00C65F44"/>
    <w:rsid w:val="00C664A8"/>
    <w:rsid w:val="00C66E75"/>
    <w:rsid w:val="00C764AA"/>
    <w:rsid w:val="00C77551"/>
    <w:rsid w:val="00C80FB8"/>
    <w:rsid w:val="00C825DB"/>
    <w:rsid w:val="00C85FEE"/>
    <w:rsid w:val="00C91431"/>
    <w:rsid w:val="00C937DC"/>
    <w:rsid w:val="00C96F2C"/>
    <w:rsid w:val="00CA021A"/>
    <w:rsid w:val="00CA0826"/>
    <w:rsid w:val="00CA3010"/>
    <w:rsid w:val="00CA491E"/>
    <w:rsid w:val="00CB16CC"/>
    <w:rsid w:val="00CB25BF"/>
    <w:rsid w:val="00CB2E92"/>
    <w:rsid w:val="00CC149E"/>
    <w:rsid w:val="00CC5766"/>
    <w:rsid w:val="00CC5C2B"/>
    <w:rsid w:val="00CD14EB"/>
    <w:rsid w:val="00CD2A06"/>
    <w:rsid w:val="00CD6031"/>
    <w:rsid w:val="00CD6C1F"/>
    <w:rsid w:val="00CE2164"/>
    <w:rsid w:val="00CE2FD1"/>
    <w:rsid w:val="00CE5F9C"/>
    <w:rsid w:val="00CF3547"/>
    <w:rsid w:val="00D04B1E"/>
    <w:rsid w:val="00D04B42"/>
    <w:rsid w:val="00D04FD7"/>
    <w:rsid w:val="00D0732A"/>
    <w:rsid w:val="00D139E9"/>
    <w:rsid w:val="00D17C7B"/>
    <w:rsid w:val="00D203F5"/>
    <w:rsid w:val="00D20562"/>
    <w:rsid w:val="00D217A3"/>
    <w:rsid w:val="00D23755"/>
    <w:rsid w:val="00D23B93"/>
    <w:rsid w:val="00D24E1E"/>
    <w:rsid w:val="00D263ED"/>
    <w:rsid w:val="00D27ABB"/>
    <w:rsid w:val="00D36E5F"/>
    <w:rsid w:val="00D41006"/>
    <w:rsid w:val="00D50B7A"/>
    <w:rsid w:val="00D50BDB"/>
    <w:rsid w:val="00D5193B"/>
    <w:rsid w:val="00D52D76"/>
    <w:rsid w:val="00D53A06"/>
    <w:rsid w:val="00D603F5"/>
    <w:rsid w:val="00D62B70"/>
    <w:rsid w:val="00D63E29"/>
    <w:rsid w:val="00D64A70"/>
    <w:rsid w:val="00D654FA"/>
    <w:rsid w:val="00D72628"/>
    <w:rsid w:val="00D83970"/>
    <w:rsid w:val="00D84BAC"/>
    <w:rsid w:val="00D93746"/>
    <w:rsid w:val="00D94217"/>
    <w:rsid w:val="00D94B3F"/>
    <w:rsid w:val="00D9539F"/>
    <w:rsid w:val="00D955F9"/>
    <w:rsid w:val="00D96C92"/>
    <w:rsid w:val="00DA0151"/>
    <w:rsid w:val="00DA0A31"/>
    <w:rsid w:val="00DB1056"/>
    <w:rsid w:val="00DB3810"/>
    <w:rsid w:val="00DB50EE"/>
    <w:rsid w:val="00DB5692"/>
    <w:rsid w:val="00DB6013"/>
    <w:rsid w:val="00DC17C6"/>
    <w:rsid w:val="00DC6705"/>
    <w:rsid w:val="00DD14C1"/>
    <w:rsid w:val="00DD2726"/>
    <w:rsid w:val="00DD6399"/>
    <w:rsid w:val="00DE25C7"/>
    <w:rsid w:val="00DE62B0"/>
    <w:rsid w:val="00DF1154"/>
    <w:rsid w:val="00DF18CC"/>
    <w:rsid w:val="00DF1974"/>
    <w:rsid w:val="00DF370D"/>
    <w:rsid w:val="00DF52D1"/>
    <w:rsid w:val="00E011FF"/>
    <w:rsid w:val="00E13227"/>
    <w:rsid w:val="00E17B21"/>
    <w:rsid w:val="00E23A82"/>
    <w:rsid w:val="00E275F5"/>
    <w:rsid w:val="00E31429"/>
    <w:rsid w:val="00E3442F"/>
    <w:rsid w:val="00E37C3E"/>
    <w:rsid w:val="00E400F6"/>
    <w:rsid w:val="00E41E3D"/>
    <w:rsid w:val="00E425B9"/>
    <w:rsid w:val="00E44512"/>
    <w:rsid w:val="00E4487B"/>
    <w:rsid w:val="00E44E42"/>
    <w:rsid w:val="00E45A7B"/>
    <w:rsid w:val="00E500F3"/>
    <w:rsid w:val="00E70CC5"/>
    <w:rsid w:val="00E718FE"/>
    <w:rsid w:val="00E73009"/>
    <w:rsid w:val="00E745D6"/>
    <w:rsid w:val="00E7530F"/>
    <w:rsid w:val="00E778A3"/>
    <w:rsid w:val="00E80417"/>
    <w:rsid w:val="00E80C94"/>
    <w:rsid w:val="00E860A4"/>
    <w:rsid w:val="00E917AD"/>
    <w:rsid w:val="00E976E1"/>
    <w:rsid w:val="00E97727"/>
    <w:rsid w:val="00EA14E0"/>
    <w:rsid w:val="00EA2831"/>
    <w:rsid w:val="00EA41B9"/>
    <w:rsid w:val="00EA4B1B"/>
    <w:rsid w:val="00EB1F5D"/>
    <w:rsid w:val="00EB550C"/>
    <w:rsid w:val="00EB699B"/>
    <w:rsid w:val="00EB7E80"/>
    <w:rsid w:val="00EC04D5"/>
    <w:rsid w:val="00EC34A3"/>
    <w:rsid w:val="00ED1958"/>
    <w:rsid w:val="00ED31EB"/>
    <w:rsid w:val="00ED5EE4"/>
    <w:rsid w:val="00EE203F"/>
    <w:rsid w:val="00EE2D14"/>
    <w:rsid w:val="00EE3454"/>
    <w:rsid w:val="00EF0BD5"/>
    <w:rsid w:val="00EF2E10"/>
    <w:rsid w:val="00EF3F38"/>
    <w:rsid w:val="00EF42D6"/>
    <w:rsid w:val="00EF45FE"/>
    <w:rsid w:val="00EF581B"/>
    <w:rsid w:val="00F00B05"/>
    <w:rsid w:val="00F03CCE"/>
    <w:rsid w:val="00F10786"/>
    <w:rsid w:val="00F13FF8"/>
    <w:rsid w:val="00F146E5"/>
    <w:rsid w:val="00F17317"/>
    <w:rsid w:val="00F2051C"/>
    <w:rsid w:val="00F25214"/>
    <w:rsid w:val="00F2594B"/>
    <w:rsid w:val="00F349E0"/>
    <w:rsid w:val="00F3596A"/>
    <w:rsid w:val="00F3739B"/>
    <w:rsid w:val="00F37A1C"/>
    <w:rsid w:val="00F4386B"/>
    <w:rsid w:val="00F5445A"/>
    <w:rsid w:val="00F5680B"/>
    <w:rsid w:val="00F64F75"/>
    <w:rsid w:val="00F71A6E"/>
    <w:rsid w:val="00F75FF7"/>
    <w:rsid w:val="00F77003"/>
    <w:rsid w:val="00F85149"/>
    <w:rsid w:val="00F91442"/>
    <w:rsid w:val="00F91A21"/>
    <w:rsid w:val="00F9278A"/>
    <w:rsid w:val="00F93EC7"/>
    <w:rsid w:val="00F966D8"/>
    <w:rsid w:val="00FA1235"/>
    <w:rsid w:val="00FA3D6F"/>
    <w:rsid w:val="00FB1AC2"/>
    <w:rsid w:val="00FB2162"/>
    <w:rsid w:val="00FB2743"/>
    <w:rsid w:val="00FB5098"/>
    <w:rsid w:val="00FB5652"/>
    <w:rsid w:val="00FC0902"/>
    <w:rsid w:val="00FC15A0"/>
    <w:rsid w:val="00FC19BA"/>
    <w:rsid w:val="00FD0D47"/>
    <w:rsid w:val="00FD19FD"/>
    <w:rsid w:val="00FD663E"/>
    <w:rsid w:val="00FE037C"/>
    <w:rsid w:val="00FE0565"/>
    <w:rsid w:val="00FE1336"/>
    <w:rsid w:val="00FE1720"/>
    <w:rsid w:val="00FE66E2"/>
    <w:rsid w:val="00FE70CE"/>
    <w:rsid w:val="00FF41AC"/>
    <w:rsid w:val="00FF6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6DCFF"/>
  <w15:chartTrackingRefBased/>
  <w15:docId w15:val="{5B3C19C9-6818-4E75-A017-006E26C96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398"/>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363566"/>
    <w:pPr>
      <w:suppressAutoHyphens/>
      <w:overflowPunct w:val="0"/>
      <w:autoSpaceDE w:val="0"/>
      <w:autoSpaceDN w:val="0"/>
      <w:spacing w:before="480" w:after="120" w:line="480" w:lineRule="auto"/>
      <w:ind w:left="-1" w:right="-1" w:hanging="1"/>
      <w:textAlignment w:val="baseline"/>
      <w:outlineLvl w:val="0"/>
    </w:pPr>
    <w:rPr>
      <w:rFonts w:ascii="Arial" w:eastAsia="Arial" w:hAnsi="Arial" w:cs="Arial"/>
      <w:b/>
      <w:bCs/>
      <w:color w:val="000000"/>
      <w:kern w:val="3"/>
      <w:sz w:val="48"/>
      <w:szCs w:val="48"/>
    </w:rPr>
  </w:style>
  <w:style w:type="paragraph" w:styleId="Heading2">
    <w:name w:val="heading 2"/>
    <w:basedOn w:val="Normal"/>
    <w:next w:val="Normal"/>
    <w:link w:val="Heading2Char"/>
    <w:uiPriority w:val="9"/>
    <w:unhideWhenUsed/>
    <w:qFormat/>
    <w:rsid w:val="00B229A2"/>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F5680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5680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398"/>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C23398"/>
    <w:rPr>
      <w:rFonts w:ascii="Segoe UI" w:hAnsi="Segoe UI" w:cs="Segoe UI"/>
      <w:sz w:val="18"/>
      <w:szCs w:val="18"/>
    </w:rPr>
  </w:style>
  <w:style w:type="character" w:styleId="CommentReference">
    <w:name w:val="annotation reference"/>
    <w:basedOn w:val="DefaultParagraphFont"/>
    <w:uiPriority w:val="99"/>
    <w:semiHidden/>
    <w:unhideWhenUsed/>
    <w:rsid w:val="00C23398"/>
    <w:rPr>
      <w:sz w:val="16"/>
      <w:szCs w:val="16"/>
    </w:rPr>
  </w:style>
  <w:style w:type="paragraph" w:styleId="CommentText">
    <w:name w:val="annotation text"/>
    <w:basedOn w:val="Normal"/>
    <w:link w:val="CommentTextChar"/>
    <w:uiPriority w:val="99"/>
    <w:semiHidden/>
    <w:unhideWhenUsed/>
    <w:rsid w:val="00C23398"/>
    <w:rPr>
      <w:sz w:val="20"/>
      <w:szCs w:val="20"/>
    </w:rPr>
  </w:style>
  <w:style w:type="character" w:customStyle="1" w:styleId="CommentTextChar">
    <w:name w:val="Comment Text Char"/>
    <w:basedOn w:val="DefaultParagraphFont"/>
    <w:link w:val="CommentText"/>
    <w:uiPriority w:val="99"/>
    <w:semiHidden/>
    <w:rsid w:val="00C23398"/>
    <w:rPr>
      <w:rFonts w:ascii="Times New Roman" w:hAnsi="Times New Roman" w:cs="Times New Roman"/>
      <w:sz w:val="20"/>
      <w:szCs w:val="20"/>
      <w:lang w:eastAsia="en-GB"/>
    </w:rPr>
  </w:style>
  <w:style w:type="paragraph" w:styleId="ListParagraph">
    <w:name w:val="List Paragraph"/>
    <w:basedOn w:val="Normal"/>
    <w:uiPriority w:val="34"/>
    <w:qFormat/>
    <w:rsid w:val="00C23398"/>
    <w:pPr>
      <w:ind w:left="720"/>
      <w:contextualSpacing/>
    </w:pPr>
  </w:style>
  <w:style w:type="paragraph" w:styleId="CommentSubject">
    <w:name w:val="annotation subject"/>
    <w:basedOn w:val="CommentText"/>
    <w:next w:val="CommentText"/>
    <w:link w:val="CommentSubjectChar"/>
    <w:uiPriority w:val="99"/>
    <w:semiHidden/>
    <w:unhideWhenUsed/>
    <w:rsid w:val="00B91311"/>
    <w:rPr>
      <w:b/>
      <w:bCs/>
    </w:rPr>
  </w:style>
  <w:style w:type="character" w:customStyle="1" w:styleId="CommentSubjectChar">
    <w:name w:val="Comment Subject Char"/>
    <w:basedOn w:val="CommentTextChar"/>
    <w:link w:val="CommentSubject"/>
    <w:uiPriority w:val="99"/>
    <w:semiHidden/>
    <w:rsid w:val="00B91311"/>
    <w:rPr>
      <w:rFonts w:ascii="Times New Roman" w:hAnsi="Times New Roman" w:cs="Times New Roman"/>
      <w:b/>
      <w:bCs/>
      <w:sz w:val="20"/>
      <w:szCs w:val="20"/>
      <w:lang w:eastAsia="en-GB"/>
    </w:rPr>
  </w:style>
  <w:style w:type="character" w:customStyle="1" w:styleId="Heading1Char">
    <w:name w:val="Heading 1 Char"/>
    <w:basedOn w:val="DefaultParagraphFont"/>
    <w:link w:val="Heading1"/>
    <w:uiPriority w:val="9"/>
    <w:rsid w:val="00363566"/>
    <w:rPr>
      <w:rFonts w:ascii="Arial" w:eastAsia="Arial" w:hAnsi="Arial" w:cs="Arial"/>
      <w:b/>
      <w:bCs/>
      <w:color w:val="000000"/>
      <w:kern w:val="3"/>
      <w:sz w:val="48"/>
      <w:szCs w:val="48"/>
      <w:lang w:eastAsia="en-GB"/>
    </w:rPr>
  </w:style>
  <w:style w:type="character" w:styleId="Emphasis">
    <w:name w:val="Emphasis"/>
    <w:basedOn w:val="DefaultParagraphFont"/>
    <w:uiPriority w:val="20"/>
    <w:qFormat/>
    <w:rsid w:val="00363566"/>
    <w:rPr>
      <w:i/>
      <w:iCs/>
    </w:rPr>
  </w:style>
  <w:style w:type="paragraph" w:styleId="NormalWeb">
    <w:name w:val="Normal (Web)"/>
    <w:basedOn w:val="Normal"/>
    <w:uiPriority w:val="99"/>
    <w:unhideWhenUsed/>
    <w:rsid w:val="00363566"/>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F5680B"/>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semiHidden/>
    <w:rsid w:val="00F5680B"/>
    <w:rPr>
      <w:rFonts w:asciiTheme="majorHAnsi" w:eastAsiaTheme="majorEastAsia" w:hAnsiTheme="majorHAnsi" w:cstheme="majorBidi"/>
      <w:i/>
      <w:iCs/>
      <w:color w:val="2F5496" w:themeColor="accent1" w:themeShade="BF"/>
      <w:sz w:val="24"/>
      <w:szCs w:val="24"/>
      <w:lang w:eastAsia="en-GB"/>
    </w:rPr>
  </w:style>
  <w:style w:type="paragraph" w:customStyle="1" w:styleId="p">
    <w:name w:val="p"/>
    <w:basedOn w:val="Normal"/>
    <w:rsid w:val="00F5680B"/>
    <w:pPr>
      <w:spacing w:before="100" w:beforeAutospacing="1" w:after="100" w:afterAutospacing="1"/>
    </w:pPr>
    <w:rPr>
      <w:rFonts w:eastAsia="Times New Roman"/>
    </w:rPr>
  </w:style>
  <w:style w:type="character" w:styleId="Hyperlink">
    <w:name w:val="Hyperlink"/>
    <w:basedOn w:val="DefaultParagraphFont"/>
    <w:uiPriority w:val="99"/>
    <w:unhideWhenUsed/>
    <w:rsid w:val="009B725B"/>
    <w:rPr>
      <w:color w:val="0563C1" w:themeColor="hyperlink"/>
      <w:u w:val="single"/>
    </w:rPr>
  </w:style>
  <w:style w:type="character" w:styleId="UnresolvedMention">
    <w:name w:val="Unresolved Mention"/>
    <w:basedOn w:val="DefaultParagraphFont"/>
    <w:uiPriority w:val="99"/>
    <w:semiHidden/>
    <w:unhideWhenUsed/>
    <w:rsid w:val="009B725B"/>
    <w:rPr>
      <w:color w:val="605E5C"/>
      <w:shd w:val="clear" w:color="auto" w:fill="E1DFDD"/>
    </w:rPr>
  </w:style>
  <w:style w:type="character" w:styleId="FollowedHyperlink">
    <w:name w:val="FollowedHyperlink"/>
    <w:basedOn w:val="DefaultParagraphFont"/>
    <w:uiPriority w:val="99"/>
    <w:semiHidden/>
    <w:unhideWhenUsed/>
    <w:rsid w:val="002B53E4"/>
    <w:rPr>
      <w:color w:val="954F72" w:themeColor="followedHyperlink"/>
      <w:u w:val="single"/>
    </w:rPr>
  </w:style>
  <w:style w:type="character" w:customStyle="1" w:styleId="ls2">
    <w:name w:val="ls2"/>
    <w:basedOn w:val="DefaultParagraphFont"/>
    <w:rsid w:val="005F4DEF"/>
  </w:style>
  <w:style w:type="table" w:styleId="PlainTable4">
    <w:name w:val="Plain Table 4"/>
    <w:basedOn w:val="TableNormal"/>
    <w:uiPriority w:val="44"/>
    <w:rsid w:val="008B782E"/>
    <w:pPr>
      <w:spacing w:after="0" w:line="240" w:lineRule="auto"/>
    </w:pPr>
    <w:rPr>
      <w:lang w:val="en-I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203165"/>
    <w:pPr>
      <w:widowControl w:val="0"/>
      <w:autoSpaceDE w:val="0"/>
      <w:autoSpaceDN w:val="0"/>
      <w:spacing w:before="39"/>
    </w:pPr>
    <w:rPr>
      <w:rFonts w:ascii="Gill Sans MT" w:eastAsia="Gill Sans MT" w:hAnsi="Gill Sans MT" w:cs="Gill Sans MT"/>
      <w:sz w:val="22"/>
      <w:szCs w:val="22"/>
      <w:lang w:val="en-US" w:eastAsia="en-US"/>
    </w:rPr>
  </w:style>
  <w:style w:type="table" w:styleId="TableGrid">
    <w:name w:val="Table Grid"/>
    <w:basedOn w:val="TableNormal"/>
    <w:uiPriority w:val="39"/>
    <w:rsid w:val="00D5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D50B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D50B7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ndNoteBibliography">
    <w:name w:val="EndNote Bibliography"/>
    <w:basedOn w:val="Normal"/>
    <w:link w:val="EndNoteBibliographyChar"/>
    <w:rsid w:val="000676CD"/>
    <w:pPr>
      <w:spacing w:after="160"/>
    </w:pPr>
    <w:rPr>
      <w:rFonts w:ascii="Calibr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0676CD"/>
    <w:rPr>
      <w:rFonts w:ascii="Calibri" w:hAnsi="Calibri" w:cs="Calibri"/>
      <w:noProof/>
      <w:lang w:val="en-US"/>
    </w:rPr>
  </w:style>
  <w:style w:type="character" w:styleId="Strong">
    <w:name w:val="Strong"/>
    <w:basedOn w:val="DefaultParagraphFont"/>
    <w:uiPriority w:val="22"/>
    <w:qFormat/>
    <w:rsid w:val="00550E7D"/>
    <w:rPr>
      <w:b/>
      <w:bCs/>
    </w:rPr>
  </w:style>
  <w:style w:type="character" w:styleId="HTMLCode">
    <w:name w:val="HTML Code"/>
    <w:basedOn w:val="DefaultParagraphFont"/>
    <w:uiPriority w:val="99"/>
    <w:semiHidden/>
    <w:unhideWhenUsed/>
    <w:rsid w:val="00550E7D"/>
    <w:rPr>
      <w:rFonts w:ascii="Courier New" w:eastAsia="Times New Roman" w:hAnsi="Courier New" w:cs="Courier New"/>
      <w:sz w:val="20"/>
      <w:szCs w:val="20"/>
    </w:rPr>
  </w:style>
  <w:style w:type="character" w:customStyle="1" w:styleId="citation">
    <w:name w:val="citation"/>
    <w:basedOn w:val="DefaultParagraphFont"/>
    <w:rsid w:val="00D23B93"/>
  </w:style>
  <w:style w:type="character" w:customStyle="1" w:styleId="show-for-sr">
    <w:name w:val="show-for-sr"/>
    <w:basedOn w:val="DefaultParagraphFont"/>
    <w:rsid w:val="00F91442"/>
  </w:style>
  <w:style w:type="character" w:customStyle="1" w:styleId="r-search-result">
    <w:name w:val="r-search-result"/>
    <w:basedOn w:val="DefaultParagraphFont"/>
    <w:rsid w:val="00A82821"/>
  </w:style>
  <w:style w:type="character" w:customStyle="1" w:styleId="ws0">
    <w:name w:val="ws0"/>
    <w:basedOn w:val="DefaultParagraphFont"/>
    <w:rsid w:val="00A82821"/>
  </w:style>
  <w:style w:type="character" w:customStyle="1" w:styleId="Heading2Char">
    <w:name w:val="Heading 2 Char"/>
    <w:basedOn w:val="DefaultParagraphFont"/>
    <w:link w:val="Heading2"/>
    <w:uiPriority w:val="9"/>
    <w:rsid w:val="00B229A2"/>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830258"/>
    <w:pPr>
      <w:spacing w:line="480" w:lineRule="auto"/>
      <w:ind w:left="720" w:hanging="720"/>
    </w:pPr>
  </w:style>
  <w:style w:type="paragraph" w:styleId="Revision">
    <w:name w:val="Revision"/>
    <w:hidden/>
    <w:uiPriority w:val="99"/>
    <w:semiHidden/>
    <w:rsid w:val="00A27F8B"/>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588">
      <w:bodyDiv w:val="1"/>
      <w:marLeft w:val="0"/>
      <w:marRight w:val="0"/>
      <w:marTop w:val="0"/>
      <w:marBottom w:val="0"/>
      <w:divBdr>
        <w:top w:val="none" w:sz="0" w:space="0" w:color="auto"/>
        <w:left w:val="none" w:sz="0" w:space="0" w:color="auto"/>
        <w:bottom w:val="none" w:sz="0" w:space="0" w:color="auto"/>
        <w:right w:val="none" w:sz="0" w:space="0" w:color="auto"/>
      </w:divBdr>
    </w:div>
    <w:div w:id="171335469">
      <w:bodyDiv w:val="1"/>
      <w:marLeft w:val="0"/>
      <w:marRight w:val="0"/>
      <w:marTop w:val="0"/>
      <w:marBottom w:val="0"/>
      <w:divBdr>
        <w:top w:val="none" w:sz="0" w:space="0" w:color="auto"/>
        <w:left w:val="none" w:sz="0" w:space="0" w:color="auto"/>
        <w:bottom w:val="none" w:sz="0" w:space="0" w:color="auto"/>
        <w:right w:val="none" w:sz="0" w:space="0" w:color="auto"/>
      </w:divBdr>
    </w:div>
    <w:div w:id="237441927">
      <w:bodyDiv w:val="1"/>
      <w:marLeft w:val="0"/>
      <w:marRight w:val="0"/>
      <w:marTop w:val="0"/>
      <w:marBottom w:val="0"/>
      <w:divBdr>
        <w:top w:val="none" w:sz="0" w:space="0" w:color="auto"/>
        <w:left w:val="none" w:sz="0" w:space="0" w:color="auto"/>
        <w:bottom w:val="none" w:sz="0" w:space="0" w:color="auto"/>
        <w:right w:val="none" w:sz="0" w:space="0" w:color="auto"/>
      </w:divBdr>
      <w:divsChild>
        <w:div w:id="64374065">
          <w:marLeft w:val="0"/>
          <w:marRight w:val="0"/>
          <w:marTop w:val="0"/>
          <w:marBottom w:val="0"/>
          <w:divBdr>
            <w:top w:val="none" w:sz="0" w:space="0" w:color="auto"/>
            <w:left w:val="none" w:sz="0" w:space="0" w:color="auto"/>
            <w:bottom w:val="none" w:sz="0" w:space="0" w:color="auto"/>
            <w:right w:val="none" w:sz="0" w:space="0" w:color="auto"/>
          </w:divBdr>
        </w:div>
        <w:div w:id="303632254">
          <w:marLeft w:val="0"/>
          <w:marRight w:val="0"/>
          <w:marTop w:val="0"/>
          <w:marBottom w:val="0"/>
          <w:divBdr>
            <w:top w:val="none" w:sz="0" w:space="0" w:color="auto"/>
            <w:left w:val="none" w:sz="0" w:space="0" w:color="auto"/>
            <w:bottom w:val="none" w:sz="0" w:space="0" w:color="auto"/>
            <w:right w:val="none" w:sz="0" w:space="0" w:color="auto"/>
          </w:divBdr>
        </w:div>
        <w:div w:id="349919621">
          <w:marLeft w:val="0"/>
          <w:marRight w:val="0"/>
          <w:marTop w:val="0"/>
          <w:marBottom w:val="0"/>
          <w:divBdr>
            <w:top w:val="none" w:sz="0" w:space="0" w:color="auto"/>
            <w:left w:val="none" w:sz="0" w:space="0" w:color="auto"/>
            <w:bottom w:val="none" w:sz="0" w:space="0" w:color="auto"/>
            <w:right w:val="none" w:sz="0" w:space="0" w:color="auto"/>
          </w:divBdr>
        </w:div>
        <w:div w:id="847674814">
          <w:marLeft w:val="0"/>
          <w:marRight w:val="0"/>
          <w:marTop w:val="0"/>
          <w:marBottom w:val="0"/>
          <w:divBdr>
            <w:top w:val="none" w:sz="0" w:space="0" w:color="auto"/>
            <w:left w:val="none" w:sz="0" w:space="0" w:color="auto"/>
            <w:bottom w:val="none" w:sz="0" w:space="0" w:color="auto"/>
            <w:right w:val="none" w:sz="0" w:space="0" w:color="auto"/>
          </w:divBdr>
        </w:div>
        <w:div w:id="1431706257">
          <w:marLeft w:val="0"/>
          <w:marRight w:val="0"/>
          <w:marTop w:val="0"/>
          <w:marBottom w:val="0"/>
          <w:divBdr>
            <w:top w:val="none" w:sz="0" w:space="0" w:color="auto"/>
            <w:left w:val="none" w:sz="0" w:space="0" w:color="auto"/>
            <w:bottom w:val="none" w:sz="0" w:space="0" w:color="auto"/>
            <w:right w:val="none" w:sz="0" w:space="0" w:color="auto"/>
          </w:divBdr>
        </w:div>
        <w:div w:id="1540708158">
          <w:marLeft w:val="0"/>
          <w:marRight w:val="0"/>
          <w:marTop w:val="0"/>
          <w:marBottom w:val="0"/>
          <w:divBdr>
            <w:top w:val="none" w:sz="0" w:space="0" w:color="auto"/>
            <w:left w:val="none" w:sz="0" w:space="0" w:color="auto"/>
            <w:bottom w:val="none" w:sz="0" w:space="0" w:color="auto"/>
            <w:right w:val="none" w:sz="0" w:space="0" w:color="auto"/>
          </w:divBdr>
        </w:div>
        <w:div w:id="1618367754">
          <w:marLeft w:val="0"/>
          <w:marRight w:val="0"/>
          <w:marTop w:val="0"/>
          <w:marBottom w:val="0"/>
          <w:divBdr>
            <w:top w:val="none" w:sz="0" w:space="0" w:color="auto"/>
            <w:left w:val="none" w:sz="0" w:space="0" w:color="auto"/>
            <w:bottom w:val="none" w:sz="0" w:space="0" w:color="auto"/>
            <w:right w:val="none" w:sz="0" w:space="0" w:color="auto"/>
          </w:divBdr>
        </w:div>
        <w:div w:id="1777671076">
          <w:marLeft w:val="0"/>
          <w:marRight w:val="0"/>
          <w:marTop w:val="0"/>
          <w:marBottom w:val="0"/>
          <w:divBdr>
            <w:top w:val="none" w:sz="0" w:space="0" w:color="auto"/>
            <w:left w:val="none" w:sz="0" w:space="0" w:color="auto"/>
            <w:bottom w:val="none" w:sz="0" w:space="0" w:color="auto"/>
            <w:right w:val="none" w:sz="0" w:space="0" w:color="auto"/>
          </w:divBdr>
        </w:div>
        <w:div w:id="1903061379">
          <w:marLeft w:val="0"/>
          <w:marRight w:val="0"/>
          <w:marTop w:val="0"/>
          <w:marBottom w:val="0"/>
          <w:divBdr>
            <w:top w:val="none" w:sz="0" w:space="0" w:color="auto"/>
            <w:left w:val="none" w:sz="0" w:space="0" w:color="auto"/>
            <w:bottom w:val="none" w:sz="0" w:space="0" w:color="auto"/>
            <w:right w:val="none" w:sz="0" w:space="0" w:color="auto"/>
          </w:divBdr>
        </w:div>
      </w:divsChild>
    </w:div>
    <w:div w:id="887305894">
      <w:bodyDiv w:val="1"/>
      <w:marLeft w:val="0"/>
      <w:marRight w:val="0"/>
      <w:marTop w:val="0"/>
      <w:marBottom w:val="0"/>
      <w:divBdr>
        <w:top w:val="none" w:sz="0" w:space="0" w:color="auto"/>
        <w:left w:val="none" w:sz="0" w:space="0" w:color="auto"/>
        <w:bottom w:val="none" w:sz="0" w:space="0" w:color="auto"/>
        <w:right w:val="none" w:sz="0" w:space="0" w:color="auto"/>
      </w:divBdr>
      <w:divsChild>
        <w:div w:id="67506826">
          <w:marLeft w:val="0"/>
          <w:marRight w:val="0"/>
          <w:marTop w:val="0"/>
          <w:marBottom w:val="0"/>
          <w:divBdr>
            <w:top w:val="none" w:sz="0" w:space="0" w:color="auto"/>
            <w:left w:val="none" w:sz="0" w:space="0" w:color="auto"/>
            <w:bottom w:val="none" w:sz="0" w:space="0" w:color="auto"/>
            <w:right w:val="none" w:sz="0" w:space="0" w:color="auto"/>
          </w:divBdr>
        </w:div>
        <w:div w:id="976179678">
          <w:marLeft w:val="0"/>
          <w:marRight w:val="0"/>
          <w:marTop w:val="0"/>
          <w:marBottom w:val="0"/>
          <w:divBdr>
            <w:top w:val="none" w:sz="0" w:space="0" w:color="auto"/>
            <w:left w:val="none" w:sz="0" w:space="0" w:color="auto"/>
            <w:bottom w:val="none" w:sz="0" w:space="0" w:color="auto"/>
            <w:right w:val="none" w:sz="0" w:space="0" w:color="auto"/>
          </w:divBdr>
        </w:div>
        <w:div w:id="1391923194">
          <w:marLeft w:val="0"/>
          <w:marRight w:val="0"/>
          <w:marTop w:val="0"/>
          <w:marBottom w:val="0"/>
          <w:divBdr>
            <w:top w:val="none" w:sz="0" w:space="0" w:color="auto"/>
            <w:left w:val="none" w:sz="0" w:space="0" w:color="auto"/>
            <w:bottom w:val="none" w:sz="0" w:space="0" w:color="auto"/>
            <w:right w:val="none" w:sz="0" w:space="0" w:color="auto"/>
          </w:divBdr>
        </w:div>
        <w:div w:id="1406486384">
          <w:marLeft w:val="0"/>
          <w:marRight w:val="0"/>
          <w:marTop w:val="0"/>
          <w:marBottom w:val="0"/>
          <w:divBdr>
            <w:top w:val="none" w:sz="0" w:space="0" w:color="auto"/>
            <w:left w:val="none" w:sz="0" w:space="0" w:color="auto"/>
            <w:bottom w:val="none" w:sz="0" w:space="0" w:color="auto"/>
            <w:right w:val="none" w:sz="0" w:space="0" w:color="auto"/>
          </w:divBdr>
        </w:div>
      </w:divsChild>
    </w:div>
    <w:div w:id="1335038107">
      <w:bodyDiv w:val="1"/>
      <w:marLeft w:val="0"/>
      <w:marRight w:val="0"/>
      <w:marTop w:val="0"/>
      <w:marBottom w:val="0"/>
      <w:divBdr>
        <w:top w:val="none" w:sz="0" w:space="0" w:color="auto"/>
        <w:left w:val="none" w:sz="0" w:space="0" w:color="auto"/>
        <w:bottom w:val="none" w:sz="0" w:space="0" w:color="auto"/>
        <w:right w:val="none" w:sz="0" w:space="0" w:color="auto"/>
      </w:divBdr>
    </w:div>
    <w:div w:id="1760641462">
      <w:bodyDiv w:val="1"/>
      <w:marLeft w:val="0"/>
      <w:marRight w:val="0"/>
      <w:marTop w:val="0"/>
      <w:marBottom w:val="0"/>
      <w:divBdr>
        <w:top w:val="none" w:sz="0" w:space="0" w:color="auto"/>
        <w:left w:val="none" w:sz="0" w:space="0" w:color="auto"/>
        <w:bottom w:val="none" w:sz="0" w:space="0" w:color="auto"/>
        <w:right w:val="none" w:sz="0" w:space="0" w:color="auto"/>
      </w:divBdr>
    </w:div>
    <w:div w:id="1766027985">
      <w:bodyDiv w:val="1"/>
      <w:marLeft w:val="0"/>
      <w:marRight w:val="0"/>
      <w:marTop w:val="0"/>
      <w:marBottom w:val="0"/>
      <w:divBdr>
        <w:top w:val="none" w:sz="0" w:space="0" w:color="auto"/>
        <w:left w:val="none" w:sz="0" w:space="0" w:color="auto"/>
        <w:bottom w:val="none" w:sz="0" w:space="0" w:color="auto"/>
        <w:right w:val="none" w:sz="0" w:space="0" w:color="auto"/>
      </w:divBdr>
    </w:div>
    <w:div w:id="1812286183">
      <w:bodyDiv w:val="1"/>
      <w:marLeft w:val="0"/>
      <w:marRight w:val="0"/>
      <w:marTop w:val="0"/>
      <w:marBottom w:val="0"/>
      <w:divBdr>
        <w:top w:val="none" w:sz="0" w:space="0" w:color="auto"/>
        <w:left w:val="none" w:sz="0" w:space="0" w:color="auto"/>
        <w:bottom w:val="none" w:sz="0" w:space="0" w:color="auto"/>
        <w:right w:val="none" w:sz="0" w:space="0" w:color="auto"/>
      </w:divBdr>
      <w:divsChild>
        <w:div w:id="98379066">
          <w:marLeft w:val="0"/>
          <w:marRight w:val="0"/>
          <w:marTop w:val="0"/>
          <w:marBottom w:val="0"/>
          <w:divBdr>
            <w:top w:val="none" w:sz="0" w:space="0" w:color="auto"/>
            <w:left w:val="none" w:sz="0" w:space="0" w:color="auto"/>
            <w:bottom w:val="none" w:sz="0" w:space="0" w:color="auto"/>
            <w:right w:val="none" w:sz="0" w:space="0" w:color="auto"/>
          </w:divBdr>
        </w:div>
        <w:div w:id="875460468">
          <w:marLeft w:val="0"/>
          <w:marRight w:val="0"/>
          <w:marTop w:val="0"/>
          <w:marBottom w:val="0"/>
          <w:divBdr>
            <w:top w:val="none" w:sz="0" w:space="0" w:color="auto"/>
            <w:left w:val="none" w:sz="0" w:space="0" w:color="auto"/>
            <w:bottom w:val="none" w:sz="0" w:space="0" w:color="auto"/>
            <w:right w:val="none" w:sz="0" w:space="0" w:color="auto"/>
          </w:divBdr>
        </w:div>
        <w:div w:id="1203443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2E7F6-904D-40A1-985E-19A69DA9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17597</Words>
  <Characters>100303</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Andrew</dc:creator>
  <cp:keywords/>
  <dc:description/>
  <cp:lastModifiedBy>Watson, Andrew</cp:lastModifiedBy>
  <cp:revision>5</cp:revision>
  <dcterms:created xsi:type="dcterms:W3CDTF">2022-09-02T12:01:00Z</dcterms:created>
  <dcterms:modified xsi:type="dcterms:W3CDTF">2022-09-02T12:58:00Z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id="jFM0zYDf"/&gt;&lt;style id="http://www.zotero.org/styles/nature" hasBibliography="1" bibliographyStyleHasBeenSet="1"/&gt;&lt;prefs&gt;&lt;pref name="fieldType" value="Field"/&gt;&lt;/prefs&gt;&lt;/data&gt;</vt:lpwstr>
  </property>
</Properties>
</file>