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D7" w:rsidRDefault="002B6AD7" w:rsidP="002B6AD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369C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2B6AD7" w:rsidRDefault="002B6AD7" w:rsidP="002B6AD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B41" w:rsidRPr="00C62B41" w:rsidRDefault="00C62B41" w:rsidP="002B6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41">
        <w:rPr>
          <w:rFonts w:ascii="Times New Roman" w:hAnsi="Times New Roman" w:cs="Times New Roman"/>
          <w:bCs/>
          <w:sz w:val="24"/>
          <w:szCs w:val="24"/>
        </w:rPr>
        <w:t>Table S1</w:t>
      </w:r>
      <w:r w:rsidR="008F3405">
        <w:rPr>
          <w:rFonts w:ascii="Times New Roman" w:hAnsi="Times New Roman" w:cs="Times New Roman"/>
          <w:bCs/>
          <w:sz w:val="24"/>
          <w:szCs w:val="24"/>
        </w:rPr>
        <w:t>.</w:t>
      </w:r>
      <w:r w:rsidRPr="00C62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2B41">
        <w:rPr>
          <w:rFonts w:ascii="Times New Roman" w:hAnsi="Times New Roman" w:cs="Times New Roman"/>
          <w:sz w:val="24"/>
          <w:szCs w:val="24"/>
        </w:rPr>
        <w:t xml:space="preserve">The primers used in the real-time </w:t>
      </w:r>
      <w:proofErr w:type="spellStart"/>
      <w:r w:rsidRPr="00C62B41">
        <w:rPr>
          <w:rFonts w:ascii="Times New Roman" w:hAnsi="Times New Roman" w:cs="Times New Roman"/>
          <w:sz w:val="24"/>
          <w:szCs w:val="24"/>
        </w:rPr>
        <w:t>qPCR</w:t>
      </w:r>
      <w:proofErr w:type="spellEnd"/>
      <w:r w:rsidRPr="00C62B41">
        <w:rPr>
          <w:rFonts w:ascii="Times New Roman" w:hAnsi="Times New Roman" w:cs="Times New Roman"/>
          <w:sz w:val="24"/>
          <w:szCs w:val="24"/>
        </w:rPr>
        <w:t xml:space="preserve"> and protein expression in this study.</w:t>
      </w:r>
    </w:p>
    <w:tbl>
      <w:tblPr>
        <w:tblpPr w:leftFromText="180" w:rightFromText="180" w:vertAnchor="text" w:tblpY="1"/>
        <w:tblOverlap w:val="never"/>
        <w:tblW w:w="9483" w:type="dxa"/>
        <w:tblLook w:val="04A0" w:firstRow="1" w:lastRow="0" w:firstColumn="1" w:lastColumn="0" w:noHBand="0" w:noVBand="1"/>
      </w:tblPr>
      <w:tblGrid>
        <w:gridCol w:w="2535"/>
        <w:gridCol w:w="5414"/>
        <w:gridCol w:w="1534"/>
      </w:tblGrid>
      <w:tr w:rsidR="00C62B41" w:rsidRPr="00C62B41" w:rsidTr="00FA53B8">
        <w:trPr>
          <w:trHeight w:val="255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Primer names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Primer sequences (5´to 3´)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Tm (</w:t>
            </w: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CSP1 </w:t>
            </w: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Unigene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Qt-7258-F-1</w:t>
            </w: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CCTTCCCTCAAGCGGACACC 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64.0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Qt-7258-R-1</w:t>
            </w: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GACCTACAGGATCGCAGGGG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64.0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Csp2</w:t>
            </w:r>
          </w:p>
        </w:tc>
        <w:tc>
          <w:tcPr>
            <w:tcW w:w="5414" w:type="dxa"/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Qt-7942-F-1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CGGGCTGACGAAAAGTACACA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60.0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Qt -7942-R-1 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TCCATCAGGTGAGCAGTTGCC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61.9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bCs/>
                <w:sz w:val="24"/>
                <w:szCs w:val="24"/>
              </w:rPr>
              <w:t>CSP3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Qt-14536-F-1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GTGCAGCGACAGGCAAAGG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61.9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Qt -14536-R-1   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AGCGAACTCTTCGCGGTTTTT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58.0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bCs/>
                <w:sz w:val="24"/>
                <w:szCs w:val="24"/>
              </w:rPr>
              <w:t>CSP4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Qt-15053-F-1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CATTGCGGTGGAGGTGCAAG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61.9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Qt -15053-R-1   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TGTCCAGGGCACACAAGAG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59.7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bCs/>
                <w:sz w:val="24"/>
                <w:szCs w:val="24"/>
              </w:rPr>
              <w:t>CSP 5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Qt-16280-F-1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TCACTTACGGTCGCCCTGAC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60.0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Qt -16280-R-1      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CCCTGAGGAGCCTGTCGTTT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60.0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bCs/>
                <w:sz w:val="24"/>
                <w:szCs w:val="24"/>
              </w:rPr>
              <w:t>CSP6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Qt-22250-F-1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GGGATCCGGACGGCTCTTAC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64.0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Qt -22250-R-1  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TGGCGAGGCGTATCTGTTCA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59.8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bCs/>
                <w:sz w:val="24"/>
                <w:szCs w:val="24"/>
              </w:rPr>
              <w:t>CSP7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Qt-24279-F-1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AGTGAACGTCAGAAGAAGGGGG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61.9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Qt -24279-R-1  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CCATCAGCTGCTCCCACAAAT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60.0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bCs/>
                <w:sz w:val="24"/>
                <w:szCs w:val="24"/>
              </w:rPr>
              <w:t>CSP8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Qt-24637-F-1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GCAGCAAGTGTAGCGAGAAGC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61.9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Qt -24637-R-1      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GCTTCCCGTAGGGTCGTACTT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61.9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Actin gene from </w:t>
            </w:r>
            <w:proofErr w:type="spellStart"/>
            <w:r w:rsidRPr="00C62B41">
              <w:rPr>
                <w:rFonts w:ascii="Times New Roman" w:hAnsi="Times New Roman" w:cs="Times New Roman"/>
                <w:bCs/>
                <w:sz w:val="24"/>
                <w:szCs w:val="24"/>
              </w:rPr>
              <w:t>monochamus</w:t>
            </w:r>
            <w:proofErr w:type="spellEnd"/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qt-β-Actin-F-3049-F-1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CGCCCCATCCACCATGAAGA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60.0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qt</w:t>
            </w:r>
            <w:proofErr w:type="spellEnd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-β-Actin-R -1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AGAGGGAGGCGAGGATGGAT                          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60.0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For Purification 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CSP5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CSP5-F</w:t>
            </w:r>
          </w:p>
        </w:tc>
        <w:tc>
          <w:tcPr>
            <w:tcW w:w="541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CGGGAATTCATGAATGAACTGGTGTATCTC</w:t>
            </w:r>
          </w:p>
        </w:tc>
        <w:tc>
          <w:tcPr>
            <w:tcW w:w="1534" w:type="dxa"/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64.5 </w:t>
            </w:r>
          </w:p>
        </w:tc>
      </w:tr>
      <w:tr w:rsidR="00C62B41" w:rsidRPr="00C62B41" w:rsidTr="00FA53B8">
        <w:trPr>
          <w:trHeight w:val="255"/>
        </w:trPr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CSP5-R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CGCTCGAGTTAATCCTCATTTAACCAATCT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2B41" w:rsidRPr="00C62B41" w:rsidRDefault="00C62B41" w:rsidP="00F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64.0 </w:t>
            </w:r>
          </w:p>
        </w:tc>
      </w:tr>
    </w:tbl>
    <w:p w:rsidR="00C62B41" w:rsidRDefault="00C62B41" w:rsidP="00C62B41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C62B4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62B41" w:rsidRDefault="00C62B41" w:rsidP="00C62B41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8F3405" w:rsidRDefault="008F3405" w:rsidP="00C62B41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8F3405" w:rsidRDefault="008F3405" w:rsidP="008F3405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8F3405" w:rsidRPr="00D46FAD" w:rsidRDefault="008F3405" w:rsidP="008F3405">
      <w:pPr>
        <w:rPr>
          <w:rFonts w:ascii="Times New Roman" w:hAnsi="Times New Roman" w:cs="Times New Roman"/>
          <w:sz w:val="24"/>
          <w:szCs w:val="24"/>
        </w:rPr>
      </w:pPr>
      <w:r w:rsidRPr="00F715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S2.</w:t>
      </w:r>
      <w:r w:rsidRPr="00C62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34F9">
        <w:rPr>
          <w:rFonts w:ascii="Times New Roman" w:hAnsi="Times New Roman" w:cs="Times New Roman"/>
          <w:color w:val="231F20"/>
          <w:sz w:val="24"/>
          <w:szCs w:val="24"/>
        </w:rPr>
        <w:t xml:space="preserve">Binding affinities of the recombinant </w:t>
      </w:r>
      <w:r w:rsidRPr="00B524A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M. </w:t>
      </w:r>
      <w:proofErr w:type="spellStart"/>
      <w:r w:rsidRPr="00B524A9">
        <w:rPr>
          <w:rFonts w:ascii="Times New Roman" w:hAnsi="Times New Roman" w:cs="Times New Roman"/>
          <w:i/>
          <w:color w:val="231F20"/>
          <w:sz w:val="24"/>
          <w:szCs w:val="24"/>
        </w:rPr>
        <w:t>alternatus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CSP5 to 13</w:t>
      </w:r>
      <w:r w:rsidRPr="00E834F9">
        <w:rPr>
          <w:rFonts w:ascii="Times New Roman" w:hAnsi="Times New Roman" w:cs="Times New Roman"/>
          <w:color w:val="231F20"/>
          <w:sz w:val="24"/>
          <w:szCs w:val="24"/>
        </w:rPr>
        <w:t xml:space="preserve"> volatiles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834F9">
        <w:rPr>
          <w:rFonts w:ascii="Times New Roman" w:hAnsi="Times New Roman" w:cs="Times New Roman"/>
          <w:color w:val="231F20"/>
          <w:sz w:val="24"/>
          <w:szCs w:val="24"/>
        </w:rPr>
        <w:t>of pine trees at acid and neutral environment</w:t>
      </w:r>
    </w:p>
    <w:p w:rsidR="008F3405" w:rsidRPr="00C62B41" w:rsidRDefault="008F3405" w:rsidP="008F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0" w:type="dxa"/>
        <w:tblLook w:val="04A0" w:firstRow="1" w:lastRow="0" w:firstColumn="1" w:lastColumn="0" w:noHBand="0" w:noVBand="1"/>
      </w:tblPr>
      <w:tblGrid>
        <w:gridCol w:w="1163"/>
        <w:gridCol w:w="2116"/>
        <w:gridCol w:w="1311"/>
        <w:gridCol w:w="1260"/>
        <w:gridCol w:w="1530"/>
        <w:gridCol w:w="1350"/>
        <w:gridCol w:w="900"/>
      </w:tblGrid>
      <w:tr w:rsidR="008F3405" w:rsidRPr="00C62B41" w:rsidTr="00A11E75">
        <w:trPr>
          <w:trHeight w:val="350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Numbers</w:t>
            </w:r>
          </w:p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Chemical compounds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pH7.4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pH5.0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Purity (%)</w:t>
            </w:r>
          </w:p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05" w:rsidRPr="00C62B41" w:rsidTr="00A11E75">
        <w:trPr>
          <w:trHeight w:val="233"/>
        </w:trPr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</w:p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</w:p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C62B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eastAsia="MS Gothic" w:hAnsi="Times New Roman" w:cs="Times New Roman"/>
                <w:sz w:val="24"/>
                <w:szCs w:val="24"/>
              </w:rPr>
              <w:t>（</w:t>
            </w: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62B41">
              <w:rPr>
                <w:rFonts w:ascii="Times New Roman" w:eastAsia="MS Gothic" w:hAnsi="Times New Roman" w:cs="Times New Roman"/>
                <w:sz w:val="24"/>
                <w:szCs w:val="24"/>
              </w:rPr>
              <w:t>）</w:t>
            </w: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-Limonene oxide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64.22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40.85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53.94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38.89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p-cymene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53.95</w:t>
            </w:r>
          </w:p>
        </w:tc>
        <w:tc>
          <w:tcPr>
            <w:tcW w:w="126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34.32</w:t>
            </w:r>
          </w:p>
        </w:tc>
        <w:tc>
          <w:tcPr>
            <w:tcW w:w="153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446.24</w:t>
            </w:r>
          </w:p>
        </w:tc>
        <w:tc>
          <w:tcPr>
            <w:tcW w:w="135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321.73</w:t>
            </w:r>
          </w:p>
        </w:tc>
        <w:tc>
          <w:tcPr>
            <w:tcW w:w="90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S-(-)-</w:t>
            </w: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Limomeme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928.93</w:t>
            </w:r>
          </w:p>
        </w:tc>
        <w:tc>
          <w:tcPr>
            <w:tcW w:w="126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590.92</w:t>
            </w:r>
          </w:p>
        </w:tc>
        <w:tc>
          <w:tcPr>
            <w:tcW w:w="153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43.53</w:t>
            </w:r>
          </w:p>
        </w:tc>
        <w:tc>
          <w:tcPr>
            <w:tcW w:w="135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31.38</w:t>
            </w:r>
          </w:p>
        </w:tc>
        <w:tc>
          <w:tcPr>
            <w:tcW w:w="90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terpinolene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104.17</w:t>
            </w:r>
          </w:p>
        </w:tc>
        <w:tc>
          <w:tcPr>
            <w:tcW w:w="126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66.27</w:t>
            </w:r>
          </w:p>
        </w:tc>
        <w:tc>
          <w:tcPr>
            <w:tcW w:w="153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37.27</w:t>
            </w:r>
          </w:p>
        </w:tc>
        <w:tc>
          <w:tcPr>
            <w:tcW w:w="135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26.87</w:t>
            </w:r>
          </w:p>
        </w:tc>
        <w:tc>
          <w:tcPr>
            <w:tcW w:w="90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terpinolene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37.41</w:t>
            </w:r>
          </w:p>
        </w:tc>
        <w:tc>
          <w:tcPr>
            <w:tcW w:w="126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23.80</w:t>
            </w:r>
          </w:p>
        </w:tc>
        <w:tc>
          <w:tcPr>
            <w:tcW w:w="153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33.28</w:t>
            </w:r>
          </w:p>
        </w:tc>
        <w:tc>
          <w:tcPr>
            <w:tcW w:w="135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23.99</w:t>
            </w:r>
          </w:p>
        </w:tc>
        <w:tc>
          <w:tcPr>
            <w:tcW w:w="90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(+)-α-</w:t>
            </w: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pinene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37.68</w:t>
            </w:r>
          </w:p>
        </w:tc>
        <w:tc>
          <w:tcPr>
            <w:tcW w:w="126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23.97</w:t>
            </w:r>
          </w:p>
        </w:tc>
        <w:tc>
          <w:tcPr>
            <w:tcW w:w="153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15.92</w:t>
            </w:r>
          </w:p>
        </w:tc>
        <w:tc>
          <w:tcPr>
            <w:tcW w:w="135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11.48</w:t>
            </w:r>
          </w:p>
        </w:tc>
        <w:tc>
          <w:tcPr>
            <w:tcW w:w="90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(+)-β-</w:t>
            </w: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pinene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35.02</w:t>
            </w:r>
          </w:p>
        </w:tc>
        <w:tc>
          <w:tcPr>
            <w:tcW w:w="126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22.28</w:t>
            </w:r>
          </w:p>
        </w:tc>
        <w:tc>
          <w:tcPr>
            <w:tcW w:w="153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135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0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(-)-</w:t>
            </w: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Isolongifolene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69.49</w:t>
            </w:r>
          </w:p>
        </w:tc>
        <w:tc>
          <w:tcPr>
            <w:tcW w:w="126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44.20</w:t>
            </w:r>
          </w:p>
        </w:tc>
        <w:tc>
          <w:tcPr>
            <w:tcW w:w="153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11.26</w:t>
            </w:r>
          </w:p>
        </w:tc>
        <w:tc>
          <w:tcPr>
            <w:tcW w:w="135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0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myrcene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50.14</w:t>
            </w:r>
          </w:p>
        </w:tc>
        <w:tc>
          <w:tcPr>
            <w:tcW w:w="126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31.90</w:t>
            </w:r>
          </w:p>
        </w:tc>
        <w:tc>
          <w:tcPr>
            <w:tcW w:w="153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135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  <w:tc>
          <w:tcPr>
            <w:tcW w:w="90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Caryophyllene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48.42</w:t>
            </w:r>
          </w:p>
        </w:tc>
        <w:tc>
          <w:tcPr>
            <w:tcW w:w="126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30.80</w:t>
            </w:r>
          </w:p>
        </w:tc>
        <w:tc>
          <w:tcPr>
            <w:tcW w:w="153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32.65</w:t>
            </w:r>
          </w:p>
        </w:tc>
        <w:tc>
          <w:tcPr>
            <w:tcW w:w="135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23.54</w:t>
            </w:r>
          </w:p>
        </w:tc>
        <w:tc>
          <w:tcPr>
            <w:tcW w:w="90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 xml:space="preserve">Butylated </w:t>
            </w:r>
            <w:proofErr w:type="spellStart"/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hydroxytoluene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53.13</w:t>
            </w:r>
          </w:p>
        </w:tc>
        <w:tc>
          <w:tcPr>
            <w:tcW w:w="126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33.80</w:t>
            </w:r>
          </w:p>
        </w:tc>
        <w:tc>
          <w:tcPr>
            <w:tcW w:w="153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30.13</w:t>
            </w:r>
          </w:p>
        </w:tc>
        <w:tc>
          <w:tcPr>
            <w:tcW w:w="135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21.72</w:t>
            </w:r>
          </w:p>
        </w:tc>
        <w:tc>
          <w:tcPr>
            <w:tcW w:w="90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Camphor</w:t>
            </w:r>
          </w:p>
        </w:tc>
        <w:tc>
          <w:tcPr>
            <w:tcW w:w="1311" w:type="dxa"/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43.4</w:t>
            </w:r>
          </w:p>
        </w:tc>
        <w:tc>
          <w:tcPr>
            <w:tcW w:w="126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27.61</w:t>
            </w:r>
          </w:p>
        </w:tc>
        <w:tc>
          <w:tcPr>
            <w:tcW w:w="153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36.75</w:t>
            </w:r>
          </w:p>
        </w:tc>
        <w:tc>
          <w:tcPr>
            <w:tcW w:w="135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26.50</w:t>
            </w:r>
          </w:p>
        </w:tc>
        <w:tc>
          <w:tcPr>
            <w:tcW w:w="900" w:type="dxa"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F3405" w:rsidRPr="00C62B41" w:rsidTr="00A11E75">
        <w:trPr>
          <w:trHeight w:val="255"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2-methoxy-4-vinylphenol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340.69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216.72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707.04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509.76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F3405" w:rsidRPr="00C62B41" w:rsidRDefault="008F3405" w:rsidP="00A1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4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8F3405" w:rsidRPr="00C62B41" w:rsidRDefault="008F3405" w:rsidP="008F3405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3405" w:rsidRPr="00C62B41" w:rsidSect="002B6AD7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DF" w:rsidRDefault="00A126DF" w:rsidP="005D76D7">
      <w:pPr>
        <w:spacing w:after="0" w:line="240" w:lineRule="auto"/>
      </w:pPr>
      <w:r>
        <w:separator/>
      </w:r>
    </w:p>
  </w:endnote>
  <w:endnote w:type="continuationSeparator" w:id="0">
    <w:p w:rsidR="00A126DF" w:rsidRDefault="00A126DF" w:rsidP="005D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DF" w:rsidRDefault="00A126DF" w:rsidP="005D76D7">
      <w:pPr>
        <w:spacing w:after="0" w:line="240" w:lineRule="auto"/>
      </w:pPr>
      <w:r>
        <w:separator/>
      </w:r>
    </w:p>
  </w:footnote>
  <w:footnote w:type="continuationSeparator" w:id="0">
    <w:p w:rsidR="00A126DF" w:rsidRDefault="00A126DF" w:rsidP="005D7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B41"/>
    <w:rsid w:val="000F3460"/>
    <w:rsid w:val="002241CF"/>
    <w:rsid w:val="002B6AD7"/>
    <w:rsid w:val="00504973"/>
    <w:rsid w:val="00587AF7"/>
    <w:rsid w:val="005D76D7"/>
    <w:rsid w:val="006528A9"/>
    <w:rsid w:val="006D358E"/>
    <w:rsid w:val="007D6E07"/>
    <w:rsid w:val="008F3405"/>
    <w:rsid w:val="009A0D29"/>
    <w:rsid w:val="00A126DF"/>
    <w:rsid w:val="00A8400A"/>
    <w:rsid w:val="00A86B21"/>
    <w:rsid w:val="00B1321D"/>
    <w:rsid w:val="00B76160"/>
    <w:rsid w:val="00C62B41"/>
    <w:rsid w:val="00CB00C4"/>
    <w:rsid w:val="00D43275"/>
    <w:rsid w:val="00E008B0"/>
    <w:rsid w:val="00E50510"/>
    <w:rsid w:val="00EF0300"/>
    <w:rsid w:val="00F410CB"/>
    <w:rsid w:val="00F67BFD"/>
    <w:rsid w:val="00F70F52"/>
    <w:rsid w:val="00F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1"/>
  </w:style>
  <w:style w:type="paragraph" w:styleId="Footer">
    <w:name w:val="footer"/>
    <w:basedOn w:val="Normal"/>
    <w:link w:val="FooterChar"/>
    <w:uiPriority w:val="99"/>
    <w:unhideWhenUsed/>
    <w:rsid w:val="002B6A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6A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</dc:creator>
  <cp:lastModifiedBy>Senthil C. Kumari</cp:lastModifiedBy>
  <cp:revision>7</cp:revision>
  <dcterms:created xsi:type="dcterms:W3CDTF">2017-09-29T06:11:00Z</dcterms:created>
  <dcterms:modified xsi:type="dcterms:W3CDTF">2018-02-20T05:38:00Z</dcterms:modified>
</cp:coreProperties>
</file>