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D8" w:rsidRPr="00890ED8" w:rsidRDefault="007600CC" w:rsidP="00786843">
      <w:pPr>
        <w:spacing w:before="240" w:line="480" w:lineRule="auto"/>
        <w:rPr>
          <w:b/>
          <w:iCs/>
          <w:sz w:val="28"/>
          <w:szCs w:val="28"/>
        </w:rPr>
      </w:pPr>
      <w:bookmarkStart w:id="0" w:name="OLE_LINK131"/>
      <w:bookmarkStart w:id="1" w:name="OLE_LINK139"/>
      <w:bookmarkStart w:id="2" w:name="OLE_LINK430"/>
      <w:r>
        <w:rPr>
          <w:b/>
          <w:iCs/>
          <w:sz w:val="28"/>
          <w:szCs w:val="28"/>
        </w:rPr>
        <w:t>S</w:t>
      </w:r>
      <w:r>
        <w:rPr>
          <w:rFonts w:hint="eastAsia"/>
          <w:b/>
          <w:iCs/>
          <w:sz w:val="28"/>
          <w:szCs w:val="28"/>
        </w:rPr>
        <w:t>pat</w:t>
      </w:r>
      <w:r>
        <w:rPr>
          <w:b/>
          <w:iCs/>
          <w:sz w:val="28"/>
          <w:szCs w:val="28"/>
        </w:rPr>
        <w:t>iot</w:t>
      </w:r>
      <w:r>
        <w:rPr>
          <w:rFonts w:hint="eastAsia"/>
          <w:b/>
          <w:iCs/>
          <w:sz w:val="28"/>
          <w:szCs w:val="28"/>
        </w:rPr>
        <w:t>emporal</w:t>
      </w:r>
      <w:r w:rsidRPr="00890ED8">
        <w:rPr>
          <w:b/>
          <w:iCs/>
          <w:sz w:val="28"/>
          <w:szCs w:val="28"/>
        </w:rPr>
        <w:t xml:space="preserve"> expression </w:t>
      </w:r>
      <w:bookmarkEnd w:id="0"/>
      <w:bookmarkEnd w:id="1"/>
      <w:r>
        <w:rPr>
          <w:b/>
          <w:iCs/>
          <w:sz w:val="28"/>
          <w:szCs w:val="28"/>
        </w:rPr>
        <w:t>profiling</w:t>
      </w:r>
      <w:r w:rsidRPr="00890ED8">
        <w:rPr>
          <w:b/>
          <w:iCs/>
          <w:sz w:val="28"/>
          <w:szCs w:val="28"/>
        </w:rPr>
        <w:t xml:space="preserve"> of </w:t>
      </w:r>
      <w:r>
        <w:rPr>
          <w:b/>
          <w:iCs/>
          <w:sz w:val="28"/>
          <w:szCs w:val="28"/>
        </w:rPr>
        <w:t xml:space="preserve">the </w:t>
      </w:r>
      <w:r w:rsidRPr="00F81ED3">
        <w:rPr>
          <w:b/>
          <w:iCs/>
          <w:sz w:val="28"/>
          <w:szCs w:val="28"/>
        </w:rPr>
        <w:t xml:space="preserve">farnesyl </w:t>
      </w:r>
      <w:r w:rsidRPr="00F81ED3">
        <w:rPr>
          <w:rFonts w:hint="eastAsia"/>
          <w:b/>
          <w:iCs/>
          <w:sz w:val="28"/>
          <w:szCs w:val="28"/>
        </w:rPr>
        <w:t>di</w:t>
      </w:r>
      <w:r w:rsidRPr="00F81ED3">
        <w:rPr>
          <w:b/>
          <w:iCs/>
          <w:sz w:val="28"/>
          <w:szCs w:val="28"/>
        </w:rPr>
        <w:t>phosphate synthase</w:t>
      </w:r>
      <w:r w:rsidRPr="00890ED8">
        <w:rPr>
          <w:b/>
          <w:iCs/>
          <w:sz w:val="28"/>
          <w:szCs w:val="28"/>
        </w:rPr>
        <w:t xml:space="preserve"> genes in aphid</w:t>
      </w:r>
      <w:r>
        <w:rPr>
          <w:b/>
          <w:iCs/>
          <w:sz w:val="28"/>
          <w:szCs w:val="28"/>
        </w:rPr>
        <w:t xml:space="preserve">s and </w:t>
      </w:r>
      <w:bookmarkStart w:id="3" w:name="OLE_LINK140"/>
      <w:bookmarkStart w:id="4" w:name="OLE_LINK141"/>
      <w:r>
        <w:rPr>
          <w:b/>
          <w:iCs/>
          <w:sz w:val="28"/>
          <w:szCs w:val="28"/>
        </w:rPr>
        <w:t>analysis of their associations with</w:t>
      </w:r>
      <w:bookmarkEnd w:id="3"/>
      <w:bookmarkEnd w:id="4"/>
      <w:r>
        <w:rPr>
          <w:rFonts w:hint="eastAsia"/>
          <w:b/>
          <w:iCs/>
          <w:sz w:val="28"/>
          <w:szCs w:val="28"/>
        </w:rPr>
        <w:t xml:space="preserve"> the biosynthesis of alarm pheromone</w:t>
      </w:r>
    </w:p>
    <w:p w:rsidR="00786843" w:rsidRDefault="00786843" w:rsidP="003A7A69">
      <w:pPr>
        <w:spacing w:beforeLines="50" w:before="120" w:afterLines="50" w:after="120" w:line="480" w:lineRule="auto"/>
        <w:rPr>
          <w:b/>
          <w:sz w:val="26"/>
          <w:szCs w:val="26"/>
          <w:lang w:val="sv-SE"/>
        </w:rPr>
      </w:pPr>
      <w:bookmarkStart w:id="5" w:name="OLE_LINK63"/>
      <w:r>
        <w:rPr>
          <w:b/>
          <w:sz w:val="26"/>
          <w:szCs w:val="26"/>
        </w:rPr>
        <w:t>Y</w:t>
      </w:r>
      <w:r w:rsidR="003A7A69">
        <w:rPr>
          <w:b/>
          <w:sz w:val="26"/>
          <w:szCs w:val="26"/>
        </w:rPr>
        <w:t xml:space="preserve">in </w:t>
      </w:r>
      <w:proofErr w:type="spellStart"/>
      <w:r w:rsidR="003A7A69">
        <w:rPr>
          <w:b/>
          <w:sz w:val="26"/>
          <w:szCs w:val="26"/>
        </w:rPr>
        <w:t>Jie</w:t>
      </w:r>
      <w:proofErr w:type="spellEnd"/>
      <w:r>
        <w:rPr>
          <w:b/>
          <w:sz w:val="26"/>
          <w:szCs w:val="26"/>
        </w:rPr>
        <w:t xml:space="preserve"> Cheng*</w:t>
      </w:r>
      <w:r>
        <w:rPr>
          <w:b/>
          <w:sz w:val="26"/>
          <w:szCs w:val="26"/>
          <w:lang w:val="sv-SE"/>
        </w:rPr>
        <w:t xml:space="preserve"> and Z</w:t>
      </w:r>
      <w:r w:rsidR="003A7A69">
        <w:rPr>
          <w:b/>
          <w:sz w:val="26"/>
          <w:szCs w:val="26"/>
          <w:lang w:val="sv-SE"/>
        </w:rPr>
        <w:t>heng Xi</w:t>
      </w:r>
      <w:r>
        <w:rPr>
          <w:b/>
          <w:sz w:val="26"/>
          <w:szCs w:val="26"/>
          <w:lang w:val="sv-SE"/>
        </w:rPr>
        <w:t xml:space="preserve"> Li</w:t>
      </w:r>
      <w:bookmarkStart w:id="6" w:name="OLE_LINK29"/>
      <w:bookmarkStart w:id="7" w:name="OLE_LINK28"/>
      <w:bookmarkStart w:id="8" w:name="OLE_LINK19"/>
      <w:bookmarkEnd w:id="5"/>
      <w:r>
        <w:rPr>
          <w:b/>
          <w:sz w:val="26"/>
          <w:szCs w:val="26"/>
          <w:vertAlign w:val="superscript"/>
          <w:lang w:val="sv-SE"/>
        </w:rPr>
        <w:t>†</w:t>
      </w:r>
      <w:bookmarkEnd w:id="6"/>
      <w:bookmarkEnd w:id="7"/>
      <w:bookmarkEnd w:id="8"/>
    </w:p>
    <w:p w:rsidR="003A7A69" w:rsidRPr="00B75C4A" w:rsidRDefault="003A7A69" w:rsidP="003A7A69">
      <w:pPr>
        <w:spacing w:beforeLines="50" w:before="120" w:line="480" w:lineRule="auto"/>
        <w:rPr>
          <w:sz w:val="24"/>
          <w:szCs w:val="24"/>
        </w:rPr>
      </w:pPr>
      <w:bookmarkStart w:id="9" w:name="OLE_LINK7"/>
      <w:bookmarkStart w:id="10" w:name="OLE_LINK18"/>
      <w:r w:rsidRPr="00B75C4A">
        <w:rPr>
          <w:sz w:val="24"/>
          <w:szCs w:val="24"/>
        </w:rPr>
        <w:t>Department of Entomology and MOA Key Laboratory for Monitoring and Environment-</w:t>
      </w:r>
      <w:r>
        <w:rPr>
          <w:rFonts w:hint="eastAsia"/>
          <w:sz w:val="24"/>
          <w:szCs w:val="24"/>
        </w:rPr>
        <w:t>F</w:t>
      </w:r>
      <w:r w:rsidRPr="00B75C4A">
        <w:rPr>
          <w:sz w:val="24"/>
          <w:szCs w:val="24"/>
        </w:rPr>
        <w:t>riendly Control of Crop Pests, College of Plant Protection, China Agricultural University, Beijing 100193, China</w:t>
      </w:r>
    </w:p>
    <w:p w:rsidR="003A7A69" w:rsidRDefault="003A7A69" w:rsidP="003A7A69">
      <w:pPr>
        <w:spacing w:before="240" w:line="480" w:lineRule="auto"/>
        <w:rPr>
          <w:sz w:val="24"/>
          <w:szCs w:val="24"/>
          <w:lang w:val="it-IT"/>
        </w:rPr>
      </w:pPr>
      <w:r w:rsidRPr="00E70B8E">
        <w:rPr>
          <w:sz w:val="28"/>
          <w:szCs w:val="24"/>
          <w:vertAlign w:val="superscript"/>
        </w:rPr>
        <w:t>†</w:t>
      </w:r>
      <w:r w:rsidRPr="00E70B8E">
        <w:rPr>
          <w:rFonts w:hint="eastAsia"/>
          <w:sz w:val="24"/>
          <w:szCs w:val="24"/>
        </w:rPr>
        <w:t>A</w:t>
      </w:r>
      <w:r w:rsidRPr="00E70B8E">
        <w:rPr>
          <w:sz w:val="24"/>
          <w:szCs w:val="24"/>
        </w:rPr>
        <w:t xml:space="preserve">uthor </w:t>
      </w:r>
      <w:r w:rsidRPr="00E70B8E">
        <w:rPr>
          <w:rFonts w:hint="eastAsia"/>
          <w:sz w:val="24"/>
          <w:szCs w:val="24"/>
        </w:rPr>
        <w:t>for c</w:t>
      </w:r>
      <w:r w:rsidRPr="00E70B8E">
        <w:rPr>
          <w:sz w:val="24"/>
          <w:szCs w:val="24"/>
        </w:rPr>
        <w:t>orrespond</w:t>
      </w:r>
      <w:r w:rsidRPr="00E70B8E">
        <w:rPr>
          <w:rFonts w:hint="eastAsia"/>
          <w:sz w:val="24"/>
          <w:szCs w:val="24"/>
        </w:rPr>
        <w:t>ence</w:t>
      </w:r>
      <w:bookmarkEnd w:id="9"/>
      <w:bookmarkEnd w:id="10"/>
      <w:r w:rsidRPr="00E70B8E">
        <w:rPr>
          <w:rFonts w:hint="eastAsia"/>
          <w:sz w:val="24"/>
          <w:szCs w:val="24"/>
        </w:rPr>
        <w:t>: Prof</w:t>
      </w:r>
      <w:r w:rsidRPr="00E70B8E">
        <w:rPr>
          <w:sz w:val="24"/>
          <w:szCs w:val="24"/>
        </w:rPr>
        <w:t xml:space="preserve">. Zheng-Xi Li, Department of Entomology, China Agricultural University, 2 </w:t>
      </w:r>
      <w:proofErr w:type="spellStart"/>
      <w:r w:rsidRPr="00E70B8E">
        <w:rPr>
          <w:sz w:val="24"/>
          <w:szCs w:val="24"/>
        </w:rPr>
        <w:t>Yuanmingyuan</w:t>
      </w:r>
      <w:proofErr w:type="spellEnd"/>
      <w:r w:rsidRPr="00E70B8E">
        <w:rPr>
          <w:sz w:val="24"/>
          <w:szCs w:val="24"/>
        </w:rPr>
        <w:t xml:space="preserve"> West Road, Beijing 100193, China. </w:t>
      </w:r>
      <w:r w:rsidRPr="00E70B8E">
        <w:rPr>
          <w:sz w:val="24"/>
          <w:szCs w:val="24"/>
        </w:rPr>
        <w:br/>
      </w:r>
      <w:r w:rsidRPr="00E70B8E">
        <w:rPr>
          <w:sz w:val="24"/>
          <w:szCs w:val="24"/>
          <w:lang w:val="it-IT"/>
        </w:rPr>
        <w:t xml:space="preserve">E-mail: </w:t>
      </w:r>
      <w:r w:rsidR="007600CC">
        <w:fldChar w:fldCharType="begin"/>
      </w:r>
      <w:r w:rsidR="007600CC">
        <w:instrText xml:space="preserve"> HYPERLINK "mailto:zxli@cau.edu.cn" </w:instrText>
      </w:r>
      <w:r w:rsidR="007600CC">
        <w:fldChar w:fldCharType="separate"/>
      </w:r>
      <w:r w:rsidR="00F976AF" w:rsidRPr="001A51C9">
        <w:rPr>
          <w:rStyle w:val="a5"/>
          <w:sz w:val="24"/>
          <w:szCs w:val="24"/>
          <w:lang w:val="it-IT"/>
        </w:rPr>
        <w:t>zxli@cau.edu.cn</w:t>
      </w:r>
      <w:r w:rsidR="007600CC">
        <w:rPr>
          <w:rStyle w:val="a5"/>
          <w:sz w:val="24"/>
          <w:szCs w:val="24"/>
          <w:lang w:val="it-IT"/>
        </w:rPr>
        <w:fldChar w:fldCharType="end"/>
      </w:r>
      <w:r w:rsidRPr="00E70B8E">
        <w:rPr>
          <w:sz w:val="24"/>
          <w:szCs w:val="24"/>
          <w:lang w:val="it-IT"/>
        </w:rPr>
        <w:t>.</w:t>
      </w:r>
    </w:p>
    <w:p w:rsidR="00F976AF" w:rsidRDefault="00F976AF" w:rsidP="003A7A69">
      <w:pPr>
        <w:spacing w:before="240" w:line="480" w:lineRule="auto"/>
        <w:rPr>
          <w:sz w:val="24"/>
          <w:szCs w:val="24"/>
          <w:lang w:val="it-IT"/>
        </w:rPr>
      </w:pPr>
    </w:p>
    <w:p w:rsidR="00F976AF" w:rsidRDefault="00F976AF" w:rsidP="003A7A69">
      <w:pPr>
        <w:spacing w:before="240" w:line="480" w:lineRule="auto"/>
        <w:rPr>
          <w:sz w:val="24"/>
          <w:szCs w:val="24"/>
          <w:lang w:val="it-IT"/>
        </w:rPr>
      </w:pPr>
    </w:p>
    <w:p w:rsidR="00F976AF" w:rsidRDefault="00F976AF" w:rsidP="003A7A69">
      <w:pPr>
        <w:spacing w:before="240" w:line="480" w:lineRule="auto"/>
        <w:rPr>
          <w:sz w:val="24"/>
          <w:szCs w:val="24"/>
          <w:lang w:val="it-IT"/>
        </w:rPr>
      </w:pPr>
    </w:p>
    <w:p w:rsidR="00F976AF" w:rsidRDefault="00F976AF" w:rsidP="003A7A69">
      <w:pPr>
        <w:spacing w:before="240" w:line="480" w:lineRule="auto"/>
        <w:rPr>
          <w:sz w:val="24"/>
          <w:szCs w:val="24"/>
          <w:lang w:val="it-IT"/>
        </w:rPr>
      </w:pPr>
    </w:p>
    <w:p w:rsidR="00F976AF" w:rsidRDefault="00F976AF" w:rsidP="003A7A69">
      <w:pPr>
        <w:spacing w:before="240" w:line="480" w:lineRule="auto"/>
        <w:rPr>
          <w:sz w:val="24"/>
          <w:szCs w:val="24"/>
          <w:lang w:val="it-IT"/>
        </w:rPr>
      </w:pPr>
    </w:p>
    <w:p w:rsidR="00F976AF" w:rsidRDefault="00F976AF" w:rsidP="003A7A69">
      <w:pPr>
        <w:spacing w:before="240" w:line="480" w:lineRule="auto"/>
        <w:rPr>
          <w:sz w:val="24"/>
          <w:szCs w:val="24"/>
          <w:lang w:val="it-IT"/>
        </w:rPr>
      </w:pPr>
    </w:p>
    <w:p w:rsidR="00F976AF" w:rsidRDefault="00F976AF" w:rsidP="003A7A69">
      <w:pPr>
        <w:spacing w:before="240" w:line="480" w:lineRule="auto"/>
        <w:rPr>
          <w:sz w:val="24"/>
          <w:szCs w:val="24"/>
          <w:lang w:val="it-IT"/>
        </w:rPr>
      </w:pPr>
    </w:p>
    <w:p w:rsidR="00F976AF" w:rsidRDefault="00F976AF" w:rsidP="003A7A69">
      <w:pPr>
        <w:spacing w:before="240" w:line="480" w:lineRule="auto"/>
        <w:rPr>
          <w:sz w:val="24"/>
          <w:szCs w:val="24"/>
          <w:lang w:val="it-IT"/>
        </w:rPr>
      </w:pPr>
    </w:p>
    <w:p w:rsidR="00F976AF" w:rsidRDefault="00F976AF" w:rsidP="003A7A69">
      <w:pPr>
        <w:spacing w:before="240" w:line="480" w:lineRule="auto"/>
        <w:rPr>
          <w:sz w:val="24"/>
          <w:szCs w:val="24"/>
          <w:lang w:val="it-IT"/>
        </w:rPr>
      </w:pPr>
    </w:p>
    <w:p w:rsidR="00F976AF" w:rsidRPr="007D5094" w:rsidRDefault="00F976AF" w:rsidP="00F976AF">
      <w:pPr>
        <w:spacing w:line="360" w:lineRule="auto"/>
        <w:ind w:hanging="1"/>
        <w:jc w:val="center"/>
        <w:rPr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9E9A5C" wp14:editId="7D948CA4">
            <wp:extent cx="3110400" cy="30708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0400" cy="30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t xml:space="preserve"> </w:t>
      </w:r>
    </w:p>
    <w:p w:rsidR="00F976AF" w:rsidRPr="00944365" w:rsidRDefault="00F976AF" w:rsidP="00F976AF">
      <w:pPr>
        <w:spacing w:beforeLines="50" w:before="120" w:line="360" w:lineRule="auto"/>
        <w:mirrorIndents/>
        <w:rPr>
          <w:sz w:val="24"/>
          <w:szCs w:val="24"/>
        </w:rPr>
      </w:pPr>
      <w:r w:rsidRPr="00944365">
        <w:rPr>
          <w:b/>
          <w:noProof/>
          <w:sz w:val="24"/>
          <w:szCs w:val="24"/>
        </w:rPr>
        <w:t>Supplementary Fig</w:t>
      </w:r>
      <w:r>
        <w:rPr>
          <w:b/>
          <w:noProof/>
          <w:sz w:val="24"/>
          <w:szCs w:val="24"/>
        </w:rPr>
        <w:t>.</w:t>
      </w:r>
      <w:r w:rsidRPr="0094436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944365">
        <w:rPr>
          <w:sz w:val="24"/>
          <w:szCs w:val="24"/>
        </w:rPr>
        <w:t xml:space="preserve"> Different developmental stages and </w:t>
      </w:r>
      <w:r>
        <w:rPr>
          <w:rFonts w:hint="eastAsia"/>
          <w:sz w:val="24"/>
          <w:szCs w:val="24"/>
        </w:rPr>
        <w:t xml:space="preserve">the </w:t>
      </w:r>
      <w:r w:rsidRPr="00944365">
        <w:rPr>
          <w:sz w:val="24"/>
          <w:szCs w:val="24"/>
        </w:rPr>
        <w:t xml:space="preserve">midgut </w:t>
      </w:r>
      <w:r>
        <w:rPr>
          <w:rFonts w:hint="eastAsia"/>
          <w:sz w:val="24"/>
          <w:szCs w:val="24"/>
        </w:rPr>
        <w:t xml:space="preserve">tissue </w:t>
      </w:r>
      <w:r w:rsidRPr="00944365">
        <w:rPr>
          <w:sz w:val="24"/>
          <w:szCs w:val="24"/>
        </w:rPr>
        <w:t xml:space="preserve">of </w:t>
      </w:r>
      <w:bookmarkStart w:id="11" w:name="OLE_LINK578"/>
      <w:bookmarkStart w:id="12" w:name="OLE_LINK579"/>
      <w:r w:rsidRPr="00944365">
        <w:rPr>
          <w:i/>
          <w:sz w:val="24"/>
          <w:szCs w:val="24"/>
        </w:rPr>
        <w:t xml:space="preserve">M. </w:t>
      </w:r>
      <w:proofErr w:type="spellStart"/>
      <w:r w:rsidRPr="00944365">
        <w:rPr>
          <w:i/>
          <w:sz w:val="24"/>
          <w:szCs w:val="24"/>
        </w:rPr>
        <w:t>persicae</w:t>
      </w:r>
      <w:bookmarkEnd w:id="11"/>
      <w:bookmarkEnd w:id="12"/>
      <w:proofErr w:type="spellEnd"/>
      <w:r>
        <w:rPr>
          <w:sz w:val="24"/>
          <w:szCs w:val="24"/>
        </w:rPr>
        <w:t xml:space="preserve">. </w:t>
      </w:r>
      <w:r w:rsidRPr="002E4310">
        <w:rPr>
          <w:rFonts w:hint="eastAsia"/>
          <w:b/>
          <w:sz w:val="24"/>
          <w:szCs w:val="24"/>
        </w:rPr>
        <w:t>a</w:t>
      </w:r>
      <w:r>
        <w:rPr>
          <w:sz w:val="24"/>
          <w:szCs w:val="24"/>
        </w:rPr>
        <w:t xml:space="preserve">, embryo; </w:t>
      </w:r>
      <w:r w:rsidRPr="002E4310">
        <w:rPr>
          <w:b/>
          <w:sz w:val="24"/>
          <w:szCs w:val="24"/>
        </w:rPr>
        <w:t>b</w:t>
      </w:r>
      <w:r>
        <w:rPr>
          <w:sz w:val="24"/>
          <w:szCs w:val="24"/>
        </w:rPr>
        <w:t>, 1</w:t>
      </w:r>
      <w:r w:rsidRPr="0041707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instar; </w:t>
      </w:r>
      <w:r w:rsidRPr="002E4310">
        <w:rPr>
          <w:b/>
          <w:sz w:val="24"/>
          <w:szCs w:val="24"/>
        </w:rPr>
        <w:t>c</w:t>
      </w:r>
      <w:r>
        <w:rPr>
          <w:sz w:val="24"/>
          <w:szCs w:val="24"/>
        </w:rPr>
        <w:t>, 2</w:t>
      </w:r>
      <w:r w:rsidRPr="0041707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instar; </w:t>
      </w:r>
      <w:r w:rsidRPr="002E4310">
        <w:rPr>
          <w:b/>
          <w:sz w:val="24"/>
          <w:szCs w:val="24"/>
        </w:rPr>
        <w:t>d</w:t>
      </w:r>
      <w:r>
        <w:rPr>
          <w:sz w:val="24"/>
          <w:szCs w:val="24"/>
        </w:rPr>
        <w:t>, 3</w:t>
      </w:r>
      <w:r w:rsidRPr="004170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instar; </w:t>
      </w:r>
      <w:r w:rsidRPr="002E4310">
        <w:rPr>
          <w:b/>
          <w:sz w:val="24"/>
          <w:szCs w:val="24"/>
        </w:rPr>
        <w:t>e</w:t>
      </w:r>
      <w:r>
        <w:rPr>
          <w:sz w:val="24"/>
          <w:szCs w:val="24"/>
        </w:rPr>
        <w:t>, 4</w:t>
      </w:r>
      <w:r w:rsidRPr="004170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instar; </w:t>
      </w:r>
      <w:r w:rsidRPr="002E4310"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apterous</w:t>
      </w:r>
      <w:proofErr w:type="spellEnd"/>
      <w:r>
        <w:rPr>
          <w:sz w:val="24"/>
          <w:szCs w:val="24"/>
        </w:rPr>
        <w:t xml:space="preserve"> adult; </w:t>
      </w:r>
      <w:r w:rsidRPr="002E4310">
        <w:rPr>
          <w:b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alate</w:t>
      </w:r>
      <w:proofErr w:type="spellEnd"/>
      <w:r>
        <w:rPr>
          <w:sz w:val="24"/>
          <w:szCs w:val="24"/>
        </w:rPr>
        <w:t xml:space="preserve"> adult; </w:t>
      </w:r>
      <w:r w:rsidRPr="002E4310">
        <w:rPr>
          <w:b/>
          <w:sz w:val="24"/>
          <w:szCs w:val="24"/>
        </w:rPr>
        <w:t>h</w:t>
      </w:r>
      <w:r>
        <w:rPr>
          <w:sz w:val="24"/>
          <w:szCs w:val="24"/>
        </w:rPr>
        <w:t xml:space="preserve">, dissected digestive system of aphid, showing the midgut. </w:t>
      </w:r>
    </w:p>
    <w:p w:rsidR="0006295F" w:rsidRDefault="0006295F" w:rsidP="003A7A69">
      <w:pPr>
        <w:spacing w:before="240" w:line="480" w:lineRule="auto"/>
        <w:rPr>
          <w:sz w:val="24"/>
          <w:szCs w:val="24"/>
        </w:rPr>
        <w:sectPr w:rsidR="0006295F" w:rsidSect="00F976AF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bookmarkEnd w:id="2"/>
    <w:p w:rsidR="00B16F72" w:rsidRDefault="00C7709C" w:rsidP="00714DA8">
      <w:pPr>
        <w:spacing w:before="31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77011BD5">
            <wp:extent cx="5261610" cy="30359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DA8" w:rsidRPr="005335F0" w:rsidRDefault="003A7A69" w:rsidP="00786843">
      <w:pPr>
        <w:spacing w:before="312" w:line="360" w:lineRule="auto"/>
        <w:mirrorIndents/>
        <w:rPr>
          <w:kern w:val="0"/>
          <w:sz w:val="24"/>
          <w:szCs w:val="24"/>
        </w:rPr>
      </w:pPr>
      <w:bookmarkStart w:id="16" w:name="OLE_LINK9"/>
      <w:bookmarkStart w:id="17" w:name="OLE_LINK10"/>
      <w:bookmarkStart w:id="18" w:name="OLE_LINK11"/>
      <w:r>
        <w:rPr>
          <w:b/>
          <w:noProof/>
          <w:sz w:val="24"/>
          <w:szCs w:val="24"/>
        </w:rPr>
        <w:t>Supplementary Fig.</w:t>
      </w:r>
      <w:r w:rsidR="00714DA8" w:rsidRPr="005335F0">
        <w:rPr>
          <w:b/>
          <w:noProof/>
          <w:sz w:val="24"/>
          <w:szCs w:val="24"/>
        </w:rPr>
        <w:t xml:space="preserve"> </w:t>
      </w:r>
      <w:r w:rsidR="00874A85">
        <w:rPr>
          <w:b/>
          <w:noProof/>
          <w:sz w:val="24"/>
          <w:szCs w:val="24"/>
        </w:rPr>
        <w:t>2</w:t>
      </w:r>
      <w:r w:rsidR="00714DA8" w:rsidRPr="005335F0">
        <w:rPr>
          <w:sz w:val="24"/>
          <w:szCs w:val="24"/>
        </w:rPr>
        <w:t xml:space="preserve"> </w:t>
      </w:r>
      <w:bookmarkStart w:id="19" w:name="OLE_LINK6"/>
      <w:r w:rsidR="00B8520D" w:rsidRPr="005335F0">
        <w:rPr>
          <w:sz w:val="24"/>
          <w:szCs w:val="24"/>
        </w:rPr>
        <w:t>R</w:t>
      </w:r>
      <w:r w:rsidR="00714DA8" w:rsidRPr="005335F0">
        <w:rPr>
          <w:sz w:val="24"/>
          <w:szCs w:val="24"/>
        </w:rPr>
        <w:t xml:space="preserve">elative expression level of </w:t>
      </w:r>
      <w:r w:rsidR="00714DA8" w:rsidRPr="005335F0">
        <w:rPr>
          <w:i/>
          <w:sz w:val="24"/>
          <w:szCs w:val="24"/>
        </w:rPr>
        <w:t>MpFPPS1/2</w:t>
      </w:r>
      <w:r w:rsidR="00714DA8" w:rsidRPr="005335F0">
        <w:rPr>
          <w:sz w:val="24"/>
          <w:szCs w:val="24"/>
        </w:rPr>
        <w:t xml:space="preserve"> </w:t>
      </w:r>
      <w:r w:rsidR="00F3765F">
        <w:rPr>
          <w:sz w:val="24"/>
          <w:szCs w:val="24"/>
        </w:rPr>
        <w:t>in</w:t>
      </w:r>
      <w:r w:rsidR="00714DA8" w:rsidRPr="005335F0">
        <w:rPr>
          <w:sz w:val="24"/>
          <w:szCs w:val="24"/>
        </w:rPr>
        <w:t xml:space="preserve"> different tissues of </w:t>
      </w:r>
      <w:bookmarkStart w:id="20" w:name="OLE_LINK73"/>
      <w:bookmarkStart w:id="21" w:name="OLE_LINK72"/>
      <w:bookmarkStart w:id="22" w:name="OLE_LINK71"/>
      <w:bookmarkStart w:id="23" w:name="OLE_LINK64"/>
      <w:r w:rsidR="00714DA8" w:rsidRPr="005335F0">
        <w:rPr>
          <w:noProof/>
          <w:sz w:val="24"/>
          <w:szCs w:val="24"/>
        </w:rPr>
        <w:t xml:space="preserve">the apterous </w:t>
      </w:r>
      <w:r w:rsidR="0023445C" w:rsidRPr="005335F0">
        <w:rPr>
          <w:noProof/>
          <w:sz w:val="24"/>
          <w:szCs w:val="24"/>
        </w:rPr>
        <w:t>adults</w:t>
      </w:r>
      <w:r w:rsidR="0023445C">
        <w:rPr>
          <w:rFonts w:hint="eastAsia"/>
          <w:noProof/>
          <w:sz w:val="24"/>
          <w:szCs w:val="24"/>
        </w:rPr>
        <w:t xml:space="preserve"> of</w:t>
      </w:r>
      <w:r w:rsidR="0023445C" w:rsidRPr="005335F0">
        <w:rPr>
          <w:i/>
          <w:sz w:val="24"/>
          <w:szCs w:val="24"/>
          <w:shd w:val="clear" w:color="auto" w:fill="FFFFFF"/>
        </w:rPr>
        <w:t xml:space="preserve"> </w:t>
      </w:r>
      <w:r w:rsidR="00714DA8" w:rsidRPr="005335F0">
        <w:rPr>
          <w:i/>
          <w:sz w:val="24"/>
          <w:szCs w:val="24"/>
          <w:shd w:val="clear" w:color="auto" w:fill="FFFFFF"/>
        </w:rPr>
        <w:t xml:space="preserve">M. </w:t>
      </w:r>
      <w:proofErr w:type="spellStart"/>
      <w:r w:rsidR="00714DA8" w:rsidRPr="005335F0">
        <w:rPr>
          <w:i/>
          <w:sz w:val="24"/>
          <w:szCs w:val="24"/>
          <w:shd w:val="clear" w:color="auto" w:fill="FFFFFF"/>
        </w:rPr>
        <w:t>persicae</w:t>
      </w:r>
      <w:bookmarkEnd w:id="20"/>
      <w:bookmarkEnd w:id="21"/>
      <w:bookmarkEnd w:id="22"/>
      <w:bookmarkEnd w:id="23"/>
      <w:proofErr w:type="spellEnd"/>
      <w:r w:rsidR="00714DA8" w:rsidRPr="005335F0">
        <w:rPr>
          <w:noProof/>
          <w:sz w:val="24"/>
          <w:szCs w:val="24"/>
        </w:rPr>
        <w:t xml:space="preserve"> </w:t>
      </w:r>
      <w:bookmarkEnd w:id="19"/>
      <w:r w:rsidR="003F7AC0" w:rsidRPr="005335F0">
        <w:rPr>
          <w:noProof/>
          <w:sz w:val="24"/>
          <w:szCs w:val="24"/>
        </w:rPr>
        <w:t>with</w:t>
      </w:r>
      <w:r w:rsidR="0023445C">
        <w:rPr>
          <w:rFonts w:hint="eastAsia"/>
          <w:noProof/>
          <w:sz w:val="24"/>
          <w:szCs w:val="24"/>
        </w:rPr>
        <w:t xml:space="preserve"> the</w:t>
      </w:r>
      <w:r w:rsidR="003F7AC0" w:rsidRPr="005335F0">
        <w:rPr>
          <w:noProof/>
          <w:sz w:val="24"/>
          <w:szCs w:val="24"/>
        </w:rPr>
        <w:t xml:space="preserve"> </w:t>
      </w:r>
      <w:r w:rsidR="0023445C" w:rsidRPr="0023445C">
        <w:rPr>
          <w:rFonts w:hint="eastAsia"/>
          <w:i/>
          <w:noProof/>
          <w:sz w:val="24"/>
          <w:szCs w:val="24"/>
        </w:rPr>
        <w:t>a</w:t>
      </w:r>
      <w:r w:rsidR="003F7AC0" w:rsidRPr="0023445C">
        <w:rPr>
          <w:i/>
          <w:noProof/>
          <w:sz w:val="24"/>
          <w:szCs w:val="24"/>
        </w:rPr>
        <w:t>ctin</w:t>
      </w:r>
      <w:r w:rsidR="0023445C">
        <w:rPr>
          <w:rFonts w:hint="eastAsia"/>
          <w:noProof/>
          <w:sz w:val="24"/>
          <w:szCs w:val="24"/>
        </w:rPr>
        <w:t xml:space="preserve"> gene as the internal control</w:t>
      </w:r>
      <w:r w:rsidR="00714DA8" w:rsidRPr="005335F0">
        <w:rPr>
          <w:sz w:val="24"/>
          <w:szCs w:val="24"/>
          <w:shd w:val="clear" w:color="auto" w:fill="FFFFFF"/>
        </w:rPr>
        <w:t xml:space="preserve">. </w:t>
      </w:r>
      <w:r w:rsidR="00714DA8" w:rsidRPr="005335F0">
        <w:rPr>
          <w:kern w:val="0"/>
          <w:sz w:val="24"/>
          <w:szCs w:val="24"/>
        </w:rPr>
        <w:t xml:space="preserve">Different lowercase letters </w:t>
      </w:r>
      <w:bookmarkStart w:id="24" w:name="OLE_LINK324"/>
      <w:r w:rsidR="00714DA8" w:rsidRPr="005335F0">
        <w:rPr>
          <w:kern w:val="0"/>
          <w:sz w:val="24"/>
          <w:szCs w:val="24"/>
        </w:rPr>
        <w:t xml:space="preserve">on </w:t>
      </w:r>
      <w:r w:rsidR="0023445C">
        <w:rPr>
          <w:rFonts w:hint="eastAsia"/>
          <w:kern w:val="0"/>
          <w:sz w:val="24"/>
          <w:szCs w:val="24"/>
        </w:rPr>
        <w:t xml:space="preserve">the </w:t>
      </w:r>
      <w:r w:rsidR="00714DA8" w:rsidRPr="005335F0">
        <w:rPr>
          <w:kern w:val="0"/>
          <w:sz w:val="24"/>
          <w:szCs w:val="24"/>
        </w:rPr>
        <w:t>bars</w:t>
      </w:r>
      <w:bookmarkEnd w:id="24"/>
      <w:r w:rsidR="00714DA8" w:rsidRPr="005335F0">
        <w:rPr>
          <w:kern w:val="0"/>
          <w:sz w:val="24"/>
          <w:szCs w:val="24"/>
        </w:rPr>
        <w:t xml:space="preserve"> indicate significant difference</w:t>
      </w:r>
      <w:r w:rsidR="0023445C">
        <w:rPr>
          <w:rFonts w:hint="eastAsia"/>
          <w:kern w:val="0"/>
          <w:sz w:val="24"/>
          <w:szCs w:val="24"/>
        </w:rPr>
        <w:t xml:space="preserve"> in the expression level of </w:t>
      </w:r>
      <w:r w:rsidR="0023445C" w:rsidRPr="005335F0">
        <w:rPr>
          <w:i/>
          <w:sz w:val="24"/>
          <w:szCs w:val="24"/>
        </w:rPr>
        <w:t>MpFPPS1/2</w:t>
      </w:r>
      <w:r w:rsidR="0023445C" w:rsidRPr="00A45C7F">
        <w:rPr>
          <w:rFonts w:hint="eastAsia"/>
          <w:sz w:val="24"/>
          <w:szCs w:val="24"/>
        </w:rPr>
        <w:t xml:space="preserve"> </w:t>
      </w:r>
      <w:r w:rsidR="0023445C">
        <w:rPr>
          <w:rFonts w:hint="eastAsia"/>
          <w:sz w:val="24"/>
          <w:szCs w:val="24"/>
        </w:rPr>
        <w:t>between different</w:t>
      </w:r>
      <w:r w:rsidR="0023445C" w:rsidRPr="0023445C">
        <w:rPr>
          <w:sz w:val="24"/>
          <w:szCs w:val="24"/>
        </w:rPr>
        <w:t xml:space="preserve"> </w:t>
      </w:r>
      <w:r w:rsidR="0023445C" w:rsidRPr="005335F0">
        <w:rPr>
          <w:sz w:val="24"/>
          <w:szCs w:val="24"/>
        </w:rPr>
        <w:t>tissues</w:t>
      </w:r>
      <w:r w:rsidR="00714DA8" w:rsidRPr="005335F0">
        <w:rPr>
          <w:kern w:val="0"/>
          <w:sz w:val="24"/>
          <w:szCs w:val="24"/>
        </w:rPr>
        <w:t xml:space="preserve"> at 5% level by using LSD multiple comparison method.</w:t>
      </w:r>
    </w:p>
    <w:p w:rsidR="007165ED" w:rsidRDefault="007165ED" w:rsidP="00714DA8">
      <w:pPr>
        <w:spacing w:before="312" w:line="480" w:lineRule="auto"/>
        <w:rPr>
          <w:kern w:val="0"/>
          <w:sz w:val="20"/>
          <w:szCs w:val="21"/>
        </w:rPr>
      </w:pPr>
    </w:p>
    <w:p w:rsidR="003E45C9" w:rsidRDefault="005C2B3E" w:rsidP="005C2B3E">
      <w:pPr>
        <w:tabs>
          <w:tab w:val="left" w:pos="7140"/>
        </w:tabs>
        <w:spacing w:before="312" w:line="480" w:lineRule="auto"/>
        <w:rPr>
          <w:kern w:val="0"/>
          <w:sz w:val="20"/>
          <w:szCs w:val="21"/>
        </w:rPr>
      </w:pPr>
      <w:r>
        <w:rPr>
          <w:kern w:val="0"/>
          <w:sz w:val="20"/>
          <w:szCs w:val="21"/>
        </w:rPr>
        <w:tab/>
      </w:r>
    </w:p>
    <w:p w:rsidR="005C2B3E" w:rsidRDefault="005C2B3E" w:rsidP="005C2B3E">
      <w:pPr>
        <w:tabs>
          <w:tab w:val="left" w:pos="7140"/>
        </w:tabs>
        <w:spacing w:before="312" w:line="480" w:lineRule="auto"/>
        <w:rPr>
          <w:kern w:val="0"/>
          <w:sz w:val="20"/>
          <w:szCs w:val="21"/>
        </w:rPr>
      </w:pPr>
    </w:p>
    <w:p w:rsidR="005C2B3E" w:rsidRDefault="005C2B3E" w:rsidP="005C2B3E">
      <w:pPr>
        <w:tabs>
          <w:tab w:val="left" w:pos="7140"/>
        </w:tabs>
        <w:spacing w:before="312" w:line="480" w:lineRule="auto"/>
        <w:rPr>
          <w:kern w:val="0"/>
          <w:sz w:val="20"/>
          <w:szCs w:val="21"/>
        </w:rPr>
      </w:pPr>
    </w:p>
    <w:p w:rsidR="005C2B3E" w:rsidRDefault="005C2B3E" w:rsidP="005C2B3E">
      <w:pPr>
        <w:tabs>
          <w:tab w:val="left" w:pos="7140"/>
        </w:tabs>
        <w:spacing w:before="312" w:line="480" w:lineRule="auto"/>
        <w:rPr>
          <w:kern w:val="0"/>
          <w:sz w:val="20"/>
          <w:szCs w:val="21"/>
        </w:rPr>
      </w:pPr>
    </w:p>
    <w:p w:rsidR="005C2B3E" w:rsidRDefault="005C2B3E" w:rsidP="005C2B3E">
      <w:pPr>
        <w:tabs>
          <w:tab w:val="left" w:pos="7140"/>
        </w:tabs>
        <w:spacing w:before="312" w:line="480" w:lineRule="auto"/>
        <w:rPr>
          <w:kern w:val="0"/>
          <w:sz w:val="20"/>
          <w:szCs w:val="21"/>
        </w:rPr>
      </w:pPr>
    </w:p>
    <w:p w:rsidR="005C2B3E" w:rsidRDefault="005C2B3E" w:rsidP="005C2B3E">
      <w:pPr>
        <w:tabs>
          <w:tab w:val="left" w:pos="7140"/>
        </w:tabs>
        <w:spacing w:before="312" w:line="480" w:lineRule="auto"/>
        <w:rPr>
          <w:kern w:val="0"/>
          <w:sz w:val="20"/>
          <w:szCs w:val="21"/>
        </w:rPr>
      </w:pPr>
    </w:p>
    <w:bookmarkEnd w:id="16"/>
    <w:bookmarkEnd w:id="17"/>
    <w:bookmarkEnd w:id="18"/>
    <w:p w:rsidR="00B8520D" w:rsidRDefault="007162B7" w:rsidP="00B8520D">
      <w:pPr>
        <w:spacing w:beforeLines="50" w:before="120" w:line="480" w:lineRule="auto"/>
        <w:jc w:val="center"/>
        <w:rPr>
          <w:b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10B36E" wp14:editId="71C05D9F">
            <wp:extent cx="4655127" cy="2743200"/>
            <wp:effectExtent l="0" t="0" r="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520D" w:rsidRPr="00446D6D" w:rsidRDefault="00B8520D" w:rsidP="00786843">
      <w:pPr>
        <w:spacing w:beforeLines="50" w:before="120" w:line="360" w:lineRule="auto"/>
        <w:mirrorIndents/>
        <w:rPr>
          <w:noProof/>
          <w:sz w:val="24"/>
          <w:szCs w:val="24"/>
        </w:rPr>
      </w:pPr>
      <w:bookmarkStart w:id="25" w:name="OLE_LINK13"/>
      <w:bookmarkStart w:id="26" w:name="OLE_LINK14"/>
      <w:r w:rsidRPr="00EF79B6">
        <w:rPr>
          <w:b/>
          <w:noProof/>
          <w:sz w:val="24"/>
          <w:szCs w:val="24"/>
        </w:rPr>
        <w:t>Supplementary Fig</w:t>
      </w:r>
      <w:r w:rsidR="003A7A69">
        <w:rPr>
          <w:b/>
          <w:noProof/>
          <w:sz w:val="24"/>
          <w:szCs w:val="24"/>
        </w:rPr>
        <w:t>.</w:t>
      </w:r>
      <w:r w:rsidRPr="00EF79B6">
        <w:rPr>
          <w:b/>
          <w:noProof/>
          <w:sz w:val="24"/>
          <w:szCs w:val="24"/>
        </w:rPr>
        <w:t xml:space="preserve"> </w:t>
      </w:r>
      <w:r w:rsidR="00874A85">
        <w:rPr>
          <w:b/>
          <w:noProof/>
          <w:sz w:val="24"/>
          <w:szCs w:val="24"/>
        </w:rPr>
        <w:t>3</w:t>
      </w:r>
      <w:r w:rsidRPr="00EF79B6">
        <w:rPr>
          <w:sz w:val="24"/>
          <w:szCs w:val="24"/>
        </w:rPr>
        <w:t xml:space="preserve"> </w:t>
      </w:r>
      <w:r w:rsidRPr="00E84CB4">
        <w:rPr>
          <w:i/>
          <w:sz w:val="24"/>
          <w:szCs w:val="24"/>
        </w:rPr>
        <w:t>Ct</w:t>
      </w:r>
      <w:r w:rsidRPr="00EF79B6">
        <w:rPr>
          <w:sz w:val="24"/>
          <w:szCs w:val="24"/>
        </w:rPr>
        <w:t xml:space="preserve"> value</w:t>
      </w:r>
      <w:r w:rsidR="00E84CB4">
        <w:rPr>
          <w:rFonts w:hint="eastAsia"/>
          <w:sz w:val="24"/>
          <w:szCs w:val="24"/>
        </w:rPr>
        <w:t>s</w:t>
      </w:r>
      <w:r w:rsidRPr="00EF79B6">
        <w:rPr>
          <w:sz w:val="24"/>
          <w:szCs w:val="24"/>
        </w:rPr>
        <w:t xml:space="preserve"> of </w:t>
      </w:r>
      <w:r w:rsidR="00E84CB4">
        <w:rPr>
          <w:rFonts w:hint="eastAsia"/>
          <w:sz w:val="24"/>
          <w:szCs w:val="24"/>
        </w:rPr>
        <w:t xml:space="preserve">the </w:t>
      </w:r>
      <w:r w:rsidRPr="00EF79B6">
        <w:rPr>
          <w:sz w:val="24"/>
          <w:szCs w:val="24"/>
        </w:rPr>
        <w:t xml:space="preserve">reference genes </w:t>
      </w:r>
      <w:r w:rsidR="00E84CB4">
        <w:rPr>
          <w:rFonts w:hint="eastAsia"/>
          <w:i/>
          <w:kern w:val="0"/>
          <w:sz w:val="24"/>
          <w:szCs w:val="24"/>
        </w:rPr>
        <w:t>a</w:t>
      </w:r>
      <w:r w:rsidRPr="00EF79B6">
        <w:rPr>
          <w:i/>
          <w:kern w:val="0"/>
          <w:sz w:val="24"/>
          <w:szCs w:val="24"/>
        </w:rPr>
        <w:t>ctin</w:t>
      </w:r>
      <w:r w:rsidRPr="00EF79B6">
        <w:rPr>
          <w:sz w:val="24"/>
          <w:szCs w:val="24"/>
        </w:rPr>
        <w:t xml:space="preserve"> and </w:t>
      </w:r>
      <w:r w:rsidRPr="00EF79B6">
        <w:rPr>
          <w:i/>
          <w:sz w:val="24"/>
          <w:szCs w:val="24"/>
        </w:rPr>
        <w:t>18S</w:t>
      </w:r>
      <w:r w:rsidRPr="00EF79B6">
        <w:rPr>
          <w:sz w:val="24"/>
          <w:szCs w:val="24"/>
        </w:rPr>
        <w:t xml:space="preserve"> </w:t>
      </w:r>
      <w:r w:rsidR="00E84CB4">
        <w:rPr>
          <w:rFonts w:hint="eastAsia"/>
          <w:sz w:val="24"/>
          <w:szCs w:val="24"/>
        </w:rPr>
        <w:t>in</w:t>
      </w:r>
      <w:r w:rsidRPr="00EF79B6">
        <w:rPr>
          <w:sz w:val="24"/>
          <w:szCs w:val="24"/>
        </w:rPr>
        <w:t xml:space="preserve"> different tissues of </w:t>
      </w:r>
      <w:r w:rsidRPr="00EF79B6">
        <w:rPr>
          <w:noProof/>
          <w:sz w:val="24"/>
          <w:szCs w:val="24"/>
        </w:rPr>
        <w:t>the apterous adults</w:t>
      </w:r>
      <w:r w:rsidR="00E84CB4">
        <w:rPr>
          <w:rFonts w:hint="eastAsia"/>
          <w:noProof/>
          <w:sz w:val="24"/>
          <w:szCs w:val="24"/>
        </w:rPr>
        <w:t xml:space="preserve"> of</w:t>
      </w:r>
      <w:r w:rsidR="00E84CB4" w:rsidRPr="00E84CB4">
        <w:rPr>
          <w:i/>
          <w:sz w:val="24"/>
          <w:szCs w:val="24"/>
          <w:shd w:val="clear" w:color="auto" w:fill="FFFFFF"/>
        </w:rPr>
        <w:t xml:space="preserve"> </w:t>
      </w:r>
      <w:r w:rsidR="00E84CB4" w:rsidRPr="00EF79B6">
        <w:rPr>
          <w:i/>
          <w:sz w:val="24"/>
          <w:szCs w:val="24"/>
          <w:shd w:val="clear" w:color="auto" w:fill="FFFFFF"/>
        </w:rPr>
        <w:t xml:space="preserve">M. </w:t>
      </w:r>
      <w:proofErr w:type="spellStart"/>
      <w:r w:rsidR="00E84CB4" w:rsidRPr="00EF79B6">
        <w:rPr>
          <w:i/>
          <w:sz w:val="24"/>
          <w:szCs w:val="24"/>
          <w:shd w:val="clear" w:color="auto" w:fill="FFFFFF"/>
        </w:rPr>
        <w:t>persicae</w:t>
      </w:r>
      <w:proofErr w:type="spellEnd"/>
      <w:r w:rsidRPr="00EF79B6">
        <w:rPr>
          <w:sz w:val="24"/>
          <w:szCs w:val="24"/>
          <w:shd w:val="clear" w:color="auto" w:fill="FFFFFF"/>
        </w:rPr>
        <w:t>.</w:t>
      </w:r>
      <w:r w:rsidR="00446D6D">
        <w:rPr>
          <w:rFonts w:hint="eastAsia"/>
          <w:noProof/>
          <w:sz w:val="24"/>
          <w:szCs w:val="24"/>
        </w:rPr>
        <w:t xml:space="preserve"> </w:t>
      </w:r>
      <w:r w:rsidRPr="00EF79B6">
        <w:rPr>
          <w:kern w:val="0"/>
          <w:sz w:val="24"/>
          <w:szCs w:val="24"/>
        </w:rPr>
        <w:t xml:space="preserve">Different lowercase letters on </w:t>
      </w:r>
      <w:r w:rsidR="00E84CB4">
        <w:rPr>
          <w:rFonts w:hint="eastAsia"/>
          <w:kern w:val="0"/>
          <w:sz w:val="24"/>
          <w:szCs w:val="24"/>
        </w:rPr>
        <w:t xml:space="preserve">the </w:t>
      </w:r>
      <w:r w:rsidRPr="00EF79B6">
        <w:rPr>
          <w:kern w:val="0"/>
          <w:sz w:val="24"/>
          <w:szCs w:val="24"/>
        </w:rPr>
        <w:t xml:space="preserve">bars </w:t>
      </w:r>
      <w:r w:rsidR="00E84CB4">
        <w:rPr>
          <w:rFonts w:hint="eastAsia"/>
          <w:kern w:val="0"/>
          <w:sz w:val="24"/>
          <w:szCs w:val="24"/>
        </w:rPr>
        <w:t>for</w:t>
      </w:r>
      <w:r w:rsidR="001F3A26">
        <w:rPr>
          <w:kern w:val="0"/>
          <w:sz w:val="24"/>
          <w:szCs w:val="24"/>
        </w:rPr>
        <w:t xml:space="preserve"> the same gene </w:t>
      </w:r>
      <w:r w:rsidRPr="00EF79B6">
        <w:rPr>
          <w:kern w:val="0"/>
          <w:sz w:val="24"/>
          <w:szCs w:val="24"/>
        </w:rPr>
        <w:t xml:space="preserve">indicate significant difference </w:t>
      </w:r>
      <w:r w:rsidR="00E84CB4">
        <w:rPr>
          <w:rFonts w:hint="eastAsia"/>
          <w:kern w:val="0"/>
          <w:sz w:val="24"/>
          <w:szCs w:val="24"/>
        </w:rPr>
        <w:t xml:space="preserve">in the expression levels of </w:t>
      </w:r>
      <w:r w:rsidR="00E84CB4">
        <w:rPr>
          <w:rFonts w:hint="eastAsia"/>
          <w:i/>
          <w:kern w:val="0"/>
          <w:sz w:val="24"/>
          <w:szCs w:val="24"/>
        </w:rPr>
        <w:t>a</w:t>
      </w:r>
      <w:r w:rsidR="00E84CB4" w:rsidRPr="00EF79B6">
        <w:rPr>
          <w:i/>
          <w:kern w:val="0"/>
          <w:sz w:val="24"/>
          <w:szCs w:val="24"/>
        </w:rPr>
        <w:t>ctin</w:t>
      </w:r>
      <w:r w:rsidR="00E84CB4" w:rsidRPr="00A45C7F">
        <w:rPr>
          <w:rFonts w:hint="eastAsia"/>
          <w:sz w:val="24"/>
          <w:szCs w:val="24"/>
        </w:rPr>
        <w:t xml:space="preserve"> </w:t>
      </w:r>
      <w:r w:rsidR="00E84CB4" w:rsidRPr="00EF79B6">
        <w:rPr>
          <w:sz w:val="24"/>
          <w:szCs w:val="24"/>
        </w:rPr>
        <w:t xml:space="preserve">and </w:t>
      </w:r>
      <w:r w:rsidR="00E84CB4" w:rsidRPr="00EF79B6">
        <w:rPr>
          <w:i/>
          <w:sz w:val="24"/>
          <w:szCs w:val="24"/>
        </w:rPr>
        <w:t>18S</w:t>
      </w:r>
      <w:r w:rsidR="00E84CB4">
        <w:rPr>
          <w:rFonts w:hint="eastAsia"/>
          <w:sz w:val="24"/>
          <w:szCs w:val="24"/>
        </w:rPr>
        <w:t>, respectively, between different</w:t>
      </w:r>
      <w:r w:rsidR="00E84CB4">
        <w:rPr>
          <w:sz w:val="24"/>
          <w:szCs w:val="24"/>
        </w:rPr>
        <w:t xml:space="preserve"> </w:t>
      </w:r>
      <w:r w:rsidR="00E84CB4" w:rsidRPr="00EF79B6">
        <w:rPr>
          <w:sz w:val="24"/>
          <w:szCs w:val="24"/>
        </w:rPr>
        <w:t>tissues</w:t>
      </w:r>
      <w:r w:rsidR="00E84CB4" w:rsidRPr="00EF79B6">
        <w:rPr>
          <w:kern w:val="0"/>
          <w:sz w:val="24"/>
          <w:szCs w:val="24"/>
        </w:rPr>
        <w:t xml:space="preserve"> </w:t>
      </w:r>
      <w:r w:rsidRPr="00EF79B6">
        <w:rPr>
          <w:kern w:val="0"/>
          <w:sz w:val="24"/>
          <w:szCs w:val="24"/>
        </w:rPr>
        <w:t>at 5% level by using LSD multiple comparison method.</w:t>
      </w:r>
    </w:p>
    <w:p w:rsidR="007165ED" w:rsidRDefault="007165ED" w:rsidP="00EF79B6">
      <w:pPr>
        <w:spacing w:beforeLines="50" w:before="120" w:line="480" w:lineRule="auto"/>
        <w:jc w:val="left"/>
        <w:rPr>
          <w:noProof/>
          <w:sz w:val="24"/>
          <w:szCs w:val="24"/>
        </w:rPr>
      </w:pPr>
    </w:p>
    <w:p w:rsidR="009E2DB5" w:rsidRDefault="009E2DB5" w:rsidP="00EF79B6">
      <w:pPr>
        <w:spacing w:beforeLines="50" w:before="120" w:line="480" w:lineRule="auto"/>
        <w:jc w:val="left"/>
        <w:rPr>
          <w:noProof/>
          <w:sz w:val="24"/>
          <w:szCs w:val="24"/>
        </w:rPr>
      </w:pPr>
    </w:p>
    <w:p w:rsidR="007162B7" w:rsidRDefault="007162B7" w:rsidP="00EF79B6">
      <w:pPr>
        <w:spacing w:beforeLines="50" w:before="120" w:line="480" w:lineRule="auto"/>
        <w:jc w:val="left"/>
        <w:rPr>
          <w:noProof/>
          <w:sz w:val="24"/>
          <w:szCs w:val="24"/>
        </w:rPr>
      </w:pPr>
    </w:p>
    <w:p w:rsidR="009E2DB5" w:rsidRDefault="009E2DB5" w:rsidP="00EF79B6">
      <w:pPr>
        <w:spacing w:beforeLines="50" w:before="120" w:line="480" w:lineRule="auto"/>
        <w:jc w:val="left"/>
        <w:rPr>
          <w:noProof/>
          <w:sz w:val="24"/>
          <w:szCs w:val="24"/>
        </w:rPr>
      </w:pPr>
    </w:p>
    <w:bookmarkEnd w:id="25"/>
    <w:bookmarkEnd w:id="26"/>
    <w:p w:rsidR="007162B7" w:rsidRDefault="007162B7" w:rsidP="004816E9">
      <w:pPr>
        <w:spacing w:beforeLines="50" w:before="120" w:line="480" w:lineRule="auto"/>
        <w:rPr>
          <w:b/>
          <w:noProof/>
          <w:sz w:val="24"/>
          <w:szCs w:val="24"/>
        </w:rPr>
      </w:pPr>
    </w:p>
    <w:p w:rsidR="007162B7" w:rsidRDefault="007162B7" w:rsidP="004816E9">
      <w:pPr>
        <w:spacing w:beforeLines="50" w:before="120" w:line="480" w:lineRule="auto"/>
        <w:rPr>
          <w:b/>
          <w:noProof/>
          <w:sz w:val="24"/>
          <w:szCs w:val="24"/>
        </w:rPr>
      </w:pPr>
    </w:p>
    <w:p w:rsidR="007162B7" w:rsidRDefault="007162B7" w:rsidP="004816E9">
      <w:pPr>
        <w:spacing w:beforeLines="50" w:before="120" w:line="480" w:lineRule="auto"/>
        <w:rPr>
          <w:b/>
          <w:noProof/>
          <w:sz w:val="24"/>
          <w:szCs w:val="24"/>
        </w:rPr>
      </w:pPr>
    </w:p>
    <w:p w:rsidR="007162B7" w:rsidRDefault="007162B7" w:rsidP="004816E9">
      <w:pPr>
        <w:spacing w:beforeLines="50" w:before="120" w:line="480" w:lineRule="auto"/>
        <w:rPr>
          <w:b/>
          <w:noProof/>
          <w:sz w:val="24"/>
          <w:szCs w:val="24"/>
        </w:rPr>
      </w:pPr>
    </w:p>
    <w:p w:rsidR="00726EF9" w:rsidRDefault="007162B7" w:rsidP="00786843">
      <w:pPr>
        <w:spacing w:beforeLines="50" w:before="120" w:line="360" w:lineRule="auto"/>
        <w:mirrorIndents/>
        <w:rPr>
          <w:kern w:val="0"/>
          <w:sz w:val="24"/>
          <w:szCs w:val="24"/>
        </w:rPr>
        <w:sectPr w:rsidR="00726EF9" w:rsidSect="0006295F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7BD494B8" wp14:editId="255A4FB4">
            <wp:simplePos x="0" y="0"/>
            <wp:positionH relativeFrom="column">
              <wp:posOffset>2171448</wp:posOffset>
            </wp:positionH>
            <wp:positionV relativeFrom="paragraph">
              <wp:posOffset>63548</wp:posOffset>
            </wp:positionV>
            <wp:extent cx="3338195" cy="1799590"/>
            <wp:effectExtent l="0" t="0" r="0" b="0"/>
            <wp:wrapSquare wrapText="bothSides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14B085C8" wp14:editId="530917E1">
            <wp:simplePos x="0" y="0"/>
            <wp:positionH relativeFrom="column">
              <wp:posOffset>-226695</wp:posOffset>
            </wp:positionH>
            <wp:positionV relativeFrom="paragraph">
              <wp:posOffset>63548</wp:posOffset>
            </wp:positionV>
            <wp:extent cx="2527300" cy="1799590"/>
            <wp:effectExtent l="0" t="0" r="6350" b="0"/>
            <wp:wrapSquare wrapText="bothSides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7" w:name="OLE_LINK21"/>
      <w:bookmarkStart w:id="28" w:name="OLE_LINK22"/>
      <w:bookmarkStart w:id="29" w:name="OLE_LINK23"/>
      <w:r w:rsidR="004B18E0" w:rsidRPr="00EF79B6">
        <w:rPr>
          <w:b/>
          <w:noProof/>
          <w:sz w:val="24"/>
          <w:szCs w:val="24"/>
        </w:rPr>
        <w:t>Supplementary Fig</w:t>
      </w:r>
      <w:r w:rsidR="003A7A69">
        <w:rPr>
          <w:b/>
          <w:noProof/>
          <w:sz w:val="24"/>
          <w:szCs w:val="24"/>
        </w:rPr>
        <w:t>.</w:t>
      </w:r>
      <w:r w:rsidR="004B18E0" w:rsidRPr="00EF79B6">
        <w:rPr>
          <w:b/>
          <w:noProof/>
          <w:sz w:val="24"/>
          <w:szCs w:val="24"/>
        </w:rPr>
        <w:t xml:space="preserve"> </w:t>
      </w:r>
      <w:bookmarkEnd w:id="27"/>
      <w:bookmarkEnd w:id="28"/>
      <w:bookmarkEnd w:id="29"/>
      <w:r w:rsidR="00874A85">
        <w:rPr>
          <w:b/>
          <w:noProof/>
          <w:sz w:val="24"/>
          <w:szCs w:val="24"/>
        </w:rPr>
        <w:t>4</w:t>
      </w:r>
      <w:r w:rsidR="004816E9">
        <w:rPr>
          <w:sz w:val="24"/>
          <w:szCs w:val="24"/>
        </w:rPr>
        <w:t xml:space="preserve"> </w:t>
      </w:r>
      <w:r w:rsidR="004816E9" w:rsidRPr="00E84CB4">
        <w:rPr>
          <w:i/>
          <w:sz w:val="24"/>
          <w:szCs w:val="24"/>
        </w:rPr>
        <w:t>Ct</w:t>
      </w:r>
      <w:r w:rsidR="004816E9">
        <w:rPr>
          <w:sz w:val="24"/>
          <w:szCs w:val="24"/>
        </w:rPr>
        <w:t xml:space="preserve"> value of</w:t>
      </w:r>
      <w:r w:rsidR="004816E9">
        <w:rPr>
          <w:rFonts w:hint="eastAsia"/>
          <w:sz w:val="24"/>
          <w:szCs w:val="24"/>
        </w:rPr>
        <w:t xml:space="preserve"> </w:t>
      </w:r>
      <w:r w:rsidR="00E84CB4">
        <w:rPr>
          <w:rFonts w:hint="eastAsia"/>
          <w:sz w:val="24"/>
          <w:szCs w:val="24"/>
        </w:rPr>
        <w:t xml:space="preserve">the </w:t>
      </w:r>
      <w:r w:rsidR="004B18E0">
        <w:rPr>
          <w:sz w:val="24"/>
          <w:szCs w:val="24"/>
        </w:rPr>
        <w:t>reference gene</w:t>
      </w:r>
      <w:r w:rsidR="004B18E0" w:rsidRPr="00EF79B6">
        <w:rPr>
          <w:sz w:val="24"/>
          <w:szCs w:val="24"/>
        </w:rPr>
        <w:t xml:space="preserve"> </w:t>
      </w:r>
      <w:r w:rsidR="004B18E0">
        <w:rPr>
          <w:i/>
          <w:kern w:val="0"/>
          <w:sz w:val="24"/>
          <w:szCs w:val="24"/>
        </w:rPr>
        <w:t>SDHB</w:t>
      </w:r>
      <w:r w:rsidR="004B18E0" w:rsidRPr="00EF79B6">
        <w:rPr>
          <w:sz w:val="24"/>
          <w:szCs w:val="24"/>
        </w:rPr>
        <w:t xml:space="preserve"> </w:t>
      </w:r>
      <w:r w:rsidR="00E84CB4">
        <w:rPr>
          <w:rFonts w:hint="eastAsia"/>
          <w:sz w:val="24"/>
          <w:szCs w:val="24"/>
        </w:rPr>
        <w:t>during</w:t>
      </w:r>
      <w:r w:rsidR="004B18E0" w:rsidRPr="00EF79B6">
        <w:rPr>
          <w:sz w:val="24"/>
          <w:szCs w:val="24"/>
        </w:rPr>
        <w:t xml:space="preserve"> different </w:t>
      </w:r>
      <w:r w:rsidR="004B18E0">
        <w:rPr>
          <w:sz w:val="24"/>
          <w:szCs w:val="24"/>
        </w:rPr>
        <w:t xml:space="preserve">developmental stages and </w:t>
      </w:r>
      <w:r w:rsidR="00E84CB4">
        <w:rPr>
          <w:rFonts w:hint="eastAsia"/>
          <w:sz w:val="24"/>
          <w:szCs w:val="24"/>
        </w:rPr>
        <w:t xml:space="preserve">in different </w:t>
      </w:r>
      <w:r w:rsidR="004B18E0" w:rsidRPr="00EF79B6">
        <w:rPr>
          <w:sz w:val="24"/>
          <w:szCs w:val="24"/>
        </w:rPr>
        <w:t xml:space="preserve">tissues of </w:t>
      </w:r>
      <w:r w:rsidR="004B18E0" w:rsidRPr="0062448D">
        <w:rPr>
          <w:i/>
          <w:kern w:val="0"/>
          <w:sz w:val="24"/>
          <w:szCs w:val="24"/>
        </w:rPr>
        <w:t>A</w:t>
      </w:r>
      <w:r w:rsidR="004B18E0" w:rsidRPr="0062448D">
        <w:rPr>
          <w:sz w:val="24"/>
          <w:szCs w:val="24"/>
        </w:rPr>
        <w:t xml:space="preserve">. </w:t>
      </w:r>
      <w:proofErr w:type="spellStart"/>
      <w:r w:rsidR="004B18E0" w:rsidRPr="0062448D">
        <w:rPr>
          <w:i/>
          <w:sz w:val="24"/>
          <w:szCs w:val="24"/>
        </w:rPr>
        <w:t>pisum</w:t>
      </w:r>
      <w:proofErr w:type="spellEnd"/>
      <w:r w:rsidR="004B18E0" w:rsidRPr="00EF79B6">
        <w:rPr>
          <w:sz w:val="24"/>
          <w:szCs w:val="24"/>
          <w:shd w:val="clear" w:color="auto" w:fill="FFFFFF"/>
        </w:rPr>
        <w:t>.</w:t>
      </w:r>
      <w:r w:rsidR="004B18E0">
        <w:rPr>
          <w:rFonts w:hint="eastAsia"/>
          <w:noProof/>
          <w:sz w:val="24"/>
          <w:szCs w:val="24"/>
        </w:rPr>
        <w:t xml:space="preserve"> </w:t>
      </w:r>
      <w:r w:rsidR="004B18E0" w:rsidRPr="00EF79B6">
        <w:rPr>
          <w:kern w:val="0"/>
          <w:sz w:val="24"/>
          <w:szCs w:val="24"/>
        </w:rPr>
        <w:t xml:space="preserve">Different lowercase letters on </w:t>
      </w:r>
      <w:r w:rsidR="00E84CB4">
        <w:rPr>
          <w:rFonts w:hint="eastAsia"/>
          <w:kern w:val="0"/>
          <w:sz w:val="24"/>
          <w:szCs w:val="24"/>
        </w:rPr>
        <w:t xml:space="preserve">the </w:t>
      </w:r>
      <w:r w:rsidR="004B18E0" w:rsidRPr="00EF79B6">
        <w:rPr>
          <w:kern w:val="0"/>
          <w:sz w:val="24"/>
          <w:szCs w:val="24"/>
        </w:rPr>
        <w:t xml:space="preserve">bars indicate significant difference </w:t>
      </w:r>
      <w:r w:rsidR="00E84CB4">
        <w:rPr>
          <w:rFonts w:hint="eastAsia"/>
          <w:kern w:val="0"/>
          <w:sz w:val="24"/>
          <w:szCs w:val="24"/>
        </w:rPr>
        <w:t xml:space="preserve">in the expression level of </w:t>
      </w:r>
      <w:r w:rsidR="00E84CB4">
        <w:rPr>
          <w:i/>
          <w:kern w:val="0"/>
          <w:sz w:val="24"/>
          <w:szCs w:val="24"/>
        </w:rPr>
        <w:t>SDHB</w:t>
      </w:r>
      <w:r w:rsidR="00E84CB4">
        <w:rPr>
          <w:rFonts w:hint="eastAsia"/>
          <w:i/>
          <w:kern w:val="0"/>
          <w:sz w:val="24"/>
          <w:szCs w:val="24"/>
        </w:rPr>
        <w:t xml:space="preserve"> </w:t>
      </w:r>
      <w:r w:rsidR="00E84CB4">
        <w:rPr>
          <w:rFonts w:hint="eastAsia"/>
          <w:sz w:val="24"/>
          <w:szCs w:val="24"/>
        </w:rPr>
        <w:t>between different</w:t>
      </w:r>
      <w:r w:rsidR="00E84CB4">
        <w:rPr>
          <w:sz w:val="24"/>
          <w:szCs w:val="24"/>
        </w:rPr>
        <w:t xml:space="preserve"> </w:t>
      </w:r>
      <w:r w:rsidR="00E84CB4">
        <w:rPr>
          <w:rFonts w:hint="eastAsia"/>
          <w:sz w:val="24"/>
          <w:szCs w:val="24"/>
        </w:rPr>
        <w:t xml:space="preserve">stages and tissues </w:t>
      </w:r>
      <w:r w:rsidR="004B18E0" w:rsidRPr="00EF79B6">
        <w:rPr>
          <w:kern w:val="0"/>
          <w:sz w:val="24"/>
          <w:szCs w:val="24"/>
        </w:rPr>
        <w:t xml:space="preserve">at 5% level by using </w:t>
      </w:r>
      <w:r w:rsidR="00660649">
        <w:rPr>
          <w:kern w:val="0"/>
          <w:sz w:val="24"/>
          <w:szCs w:val="24"/>
        </w:rPr>
        <w:t xml:space="preserve">independent sample </w:t>
      </w:r>
      <w:r w:rsidR="00660649" w:rsidRPr="00E84CB4">
        <w:rPr>
          <w:i/>
          <w:kern w:val="0"/>
          <w:sz w:val="24"/>
          <w:szCs w:val="24"/>
        </w:rPr>
        <w:t>t</w:t>
      </w:r>
      <w:r w:rsidR="00660649">
        <w:rPr>
          <w:kern w:val="0"/>
          <w:sz w:val="24"/>
          <w:szCs w:val="24"/>
        </w:rPr>
        <w:t xml:space="preserve"> test and </w:t>
      </w:r>
      <w:r w:rsidR="004B18E0" w:rsidRPr="00EF79B6">
        <w:rPr>
          <w:kern w:val="0"/>
          <w:sz w:val="24"/>
          <w:szCs w:val="24"/>
        </w:rPr>
        <w:t>LSD multiple comparison method</w:t>
      </w:r>
      <w:r w:rsidR="00660649">
        <w:rPr>
          <w:kern w:val="0"/>
          <w:sz w:val="24"/>
          <w:szCs w:val="24"/>
        </w:rPr>
        <w:t xml:space="preserve">, </w:t>
      </w:r>
      <w:r w:rsidR="00660649">
        <w:rPr>
          <w:rFonts w:hint="eastAsia"/>
          <w:sz w:val="24"/>
          <w:szCs w:val="24"/>
        </w:rPr>
        <w:t>respectively</w:t>
      </w:r>
      <w:r w:rsidR="00726EF9">
        <w:rPr>
          <w:kern w:val="0"/>
          <w:sz w:val="24"/>
          <w:szCs w:val="24"/>
        </w:rPr>
        <w:t>.</w:t>
      </w:r>
    </w:p>
    <w:p w:rsidR="00592103" w:rsidRDefault="00203D4B" w:rsidP="006B3CC0">
      <w:pPr>
        <w:tabs>
          <w:tab w:val="left" w:pos="626"/>
        </w:tabs>
        <w:rPr>
          <w:rFonts w:eastAsiaTheme="minorEastAsia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71AF82" wp14:editId="1B66FCAC">
                <wp:simplePos x="0" y="0"/>
                <wp:positionH relativeFrom="column">
                  <wp:posOffset>1638300</wp:posOffset>
                </wp:positionH>
                <wp:positionV relativeFrom="paragraph">
                  <wp:posOffset>611505</wp:posOffset>
                </wp:positionV>
                <wp:extent cx="374650" cy="45719"/>
                <wp:effectExtent l="38100" t="38100" r="25400" b="88265"/>
                <wp:wrapNone/>
                <wp:docPr id="42459" name="直接箭头连接符 42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4571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2B1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2459" o:spid="_x0000_s1026" type="#_x0000_t32" style="position:absolute;left:0;text-align:left;margin-left:129pt;margin-top:48.15pt;width:29.5pt;height:3.6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" strokecolor="black [3213]" strokeweight="1.25pt">
                <v:stroke endarrow="block" joinstyle="miter"/>
              </v:shape>
            </w:pict>
          </mc:Fallback>
        </mc:AlternateContent>
      </w:r>
      <w:r w:rsidR="00583F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970192" wp14:editId="1823EA40">
                <wp:simplePos x="0" y="0"/>
                <wp:positionH relativeFrom="column">
                  <wp:posOffset>469126</wp:posOffset>
                </wp:positionH>
                <wp:positionV relativeFrom="paragraph">
                  <wp:posOffset>3232122</wp:posOffset>
                </wp:positionV>
                <wp:extent cx="8338903" cy="275590"/>
                <wp:effectExtent l="0" t="0" r="0" b="0"/>
                <wp:wrapNone/>
                <wp:docPr id="42462" name="文本框 42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8903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103" w:rsidRPr="00592103" w:rsidRDefault="00583FE2" w:rsidP="00583FE2">
                            <w:pPr>
                              <w:ind w:firstLineChars="1000" w:firstLine="24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970192" id="_x0000_t202" coordsize="21600,21600" o:spt="202" path="m,l,21600r21600,l21600,xe">
                <v:stroke joinstyle="miter"/>
                <v:path gradientshapeok="t" o:connecttype="rect"/>
              </v:shapetype>
              <v:shape id="文本框 42462" o:spid="_x0000_s1026" type="#_x0000_t202" style="position:absolute;left:0;text-align:left;margin-left:36.95pt;margin-top:254.5pt;width:656.6pt;height:21.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" filled="f" stroked="f" strokeweight=".5pt">
                <v:textbox>
                  <w:txbxContent>
                    <w:p w:rsidR="00592103" w:rsidRPr="00592103" w:rsidRDefault="00583FE2" w:rsidP="00583FE2">
                      <w:pPr>
                        <w:ind w:firstLineChars="1000" w:firstLine="24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B</w:t>
                      </w:r>
                    </w:p>
                  </w:txbxContent>
                </v:textbox>
              </v:shape>
            </w:pict>
          </mc:Fallback>
        </mc:AlternateContent>
      </w:r>
      <w:r w:rsidR="00583FE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DE532C" wp14:editId="5029821F">
                <wp:simplePos x="0" y="0"/>
                <wp:positionH relativeFrom="column">
                  <wp:posOffset>2687320</wp:posOffset>
                </wp:positionH>
                <wp:positionV relativeFrom="paragraph">
                  <wp:posOffset>734060</wp:posOffset>
                </wp:positionV>
                <wp:extent cx="586105" cy="327660"/>
                <wp:effectExtent l="0" t="0" r="0" b="0"/>
                <wp:wrapNone/>
                <wp:docPr id="42458" name="文本框 42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DBD" w:rsidRDefault="00592103">
                            <w:r>
                              <w:rPr>
                                <w:sz w:val="24"/>
                                <w:szCs w:val="24"/>
                              </w:rPr>
                              <w:t>EβF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2B4DBD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532C" id="文本框 42458" o:spid="_x0000_s1027" type="#_x0000_t202" style="position:absolute;left:0;text-align:left;margin-left:211.6pt;margin-top:57.8pt;width:46.15pt;height:2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" filled="f" stroked="f" strokeweight=".5pt">
                <v:textbox>
                  <w:txbxContent>
                    <w:p w:rsidR="002B4DBD" w:rsidRDefault="00592103">
                      <w:r>
                        <w:rPr>
                          <w:sz w:val="24"/>
                          <w:szCs w:val="24"/>
                        </w:rPr>
                        <w:t>EβF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2B4DBD"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83FE2">
        <w:rPr>
          <w:noProof/>
        </w:rPr>
        <w:drawing>
          <wp:anchor distT="0" distB="0" distL="114300" distR="114300" simplePos="0" relativeHeight="251742208" behindDoc="0" locked="0" layoutInCell="1" allowOverlap="1" wp14:anchorId="58F82248" wp14:editId="42480F27">
            <wp:simplePos x="0" y="0"/>
            <wp:positionH relativeFrom="column">
              <wp:posOffset>2012619</wp:posOffset>
            </wp:positionH>
            <wp:positionV relativeFrom="paragraph">
              <wp:posOffset>345440</wp:posOffset>
            </wp:positionV>
            <wp:extent cx="1907540" cy="388620"/>
            <wp:effectExtent l="57150" t="0" r="54610" b="106680"/>
            <wp:wrapSquare wrapText="bothSides"/>
            <wp:docPr id="42457" name="图片 4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38862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FE2">
        <w:rPr>
          <w:noProof/>
        </w:rPr>
        <w:drawing>
          <wp:anchor distT="0" distB="0" distL="114300" distR="114300" simplePos="0" relativeHeight="251739136" behindDoc="0" locked="0" layoutInCell="1" allowOverlap="1" wp14:anchorId="617A33B1" wp14:editId="281DF60D">
            <wp:simplePos x="0" y="0"/>
            <wp:positionH relativeFrom="column">
              <wp:posOffset>105106</wp:posOffset>
            </wp:positionH>
            <wp:positionV relativeFrom="paragraph">
              <wp:posOffset>0</wp:posOffset>
            </wp:positionV>
            <wp:extent cx="4010025" cy="3178175"/>
            <wp:effectExtent l="0" t="0" r="9525" b="317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FE2">
        <w:rPr>
          <w:noProof/>
        </w:rPr>
        <w:drawing>
          <wp:anchor distT="0" distB="0" distL="114300" distR="114300" simplePos="0" relativeHeight="251716608" behindDoc="0" locked="0" layoutInCell="1" allowOverlap="1" wp14:anchorId="20752804" wp14:editId="498CEC62">
            <wp:simplePos x="0" y="0"/>
            <wp:positionH relativeFrom="column">
              <wp:posOffset>4542459</wp:posOffset>
            </wp:positionH>
            <wp:positionV relativeFrom="paragraph">
              <wp:posOffset>109220</wp:posOffset>
            </wp:positionV>
            <wp:extent cx="4267835" cy="3059430"/>
            <wp:effectExtent l="0" t="0" r="0" b="7620"/>
            <wp:wrapSquare wrapText="bothSides"/>
            <wp:docPr id="42456" name="图片 4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"/>
                    <a:stretch/>
                  </pic:blipFill>
                  <pic:spPr bwMode="auto">
                    <a:xfrm>
                      <a:off x="0" y="0"/>
                      <a:ext cx="4267835" cy="30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103" w:rsidRDefault="00592103" w:rsidP="006B3CC0">
      <w:pPr>
        <w:tabs>
          <w:tab w:val="left" w:pos="626"/>
        </w:tabs>
        <w:rPr>
          <w:rFonts w:eastAsiaTheme="minorEastAsia"/>
          <w:szCs w:val="21"/>
        </w:rPr>
      </w:pPr>
    </w:p>
    <w:p w:rsidR="00AB4094" w:rsidRDefault="007E08C2" w:rsidP="00786843">
      <w:pPr>
        <w:spacing w:beforeLines="50" w:before="120" w:line="360" w:lineRule="auto"/>
        <w:mirrorIndents/>
        <w:rPr>
          <w:sz w:val="24"/>
          <w:szCs w:val="24"/>
        </w:rPr>
      </w:pPr>
      <w:r w:rsidRPr="00592103">
        <w:rPr>
          <w:b/>
          <w:noProof/>
          <w:sz w:val="24"/>
          <w:szCs w:val="24"/>
        </w:rPr>
        <w:t>Supplementary Fig</w:t>
      </w:r>
      <w:r w:rsidR="003A7A69">
        <w:rPr>
          <w:b/>
          <w:noProof/>
          <w:sz w:val="24"/>
          <w:szCs w:val="24"/>
        </w:rPr>
        <w:t>.</w:t>
      </w:r>
      <w:r w:rsidRPr="00592103">
        <w:rPr>
          <w:b/>
          <w:noProof/>
          <w:sz w:val="24"/>
          <w:szCs w:val="24"/>
        </w:rPr>
        <w:t xml:space="preserve"> </w:t>
      </w:r>
      <w:r w:rsidR="00874A85">
        <w:rPr>
          <w:b/>
          <w:noProof/>
          <w:sz w:val="24"/>
          <w:szCs w:val="24"/>
        </w:rPr>
        <w:t>5</w:t>
      </w:r>
      <w:bookmarkStart w:id="30" w:name="_GoBack"/>
      <w:bookmarkEnd w:id="30"/>
      <w:r w:rsidRPr="00592103">
        <w:rPr>
          <w:b/>
          <w:sz w:val="24"/>
          <w:szCs w:val="24"/>
        </w:rPr>
        <w:t xml:space="preserve"> </w:t>
      </w:r>
      <w:r w:rsidRPr="00592103">
        <w:rPr>
          <w:rFonts w:eastAsia="MinionPro-Regular"/>
          <w:kern w:val="0"/>
          <w:sz w:val="24"/>
          <w:szCs w:val="24"/>
        </w:rPr>
        <w:t xml:space="preserve">Analysis of </w:t>
      </w:r>
      <w:bookmarkStart w:id="31" w:name="OLE_LINK521"/>
      <w:bookmarkStart w:id="32" w:name="OLE_LINK522"/>
      <w:r w:rsidRPr="00592103">
        <w:rPr>
          <w:rFonts w:eastAsia="MinionPro-Regular"/>
          <w:kern w:val="0"/>
          <w:sz w:val="24"/>
          <w:szCs w:val="24"/>
        </w:rPr>
        <w:t xml:space="preserve">the </w:t>
      </w:r>
      <w:bookmarkStart w:id="33" w:name="OLE_LINK494"/>
      <w:bookmarkStart w:id="34" w:name="OLE_LINK493"/>
      <w:r w:rsidR="000E30D2">
        <w:rPr>
          <w:rFonts w:eastAsia="MinionPro-Regular" w:hint="eastAsia"/>
          <w:kern w:val="0"/>
          <w:sz w:val="24"/>
          <w:szCs w:val="24"/>
        </w:rPr>
        <w:t xml:space="preserve">standard </w:t>
      </w:r>
      <w:proofErr w:type="spellStart"/>
      <w:r w:rsidRPr="00592103">
        <w:rPr>
          <w:rFonts w:eastAsia="MinionPro-Regular"/>
          <w:kern w:val="0"/>
          <w:sz w:val="24"/>
          <w:szCs w:val="24"/>
        </w:rPr>
        <w:t>farnesene</w:t>
      </w:r>
      <w:proofErr w:type="spellEnd"/>
      <w:r w:rsidRPr="00592103">
        <w:rPr>
          <w:rFonts w:eastAsia="MinionPro-Regular"/>
          <w:kern w:val="0"/>
          <w:sz w:val="24"/>
          <w:szCs w:val="24"/>
        </w:rPr>
        <w:t xml:space="preserve"> </w:t>
      </w:r>
      <w:bookmarkEnd w:id="33"/>
      <w:bookmarkEnd w:id="34"/>
      <w:r w:rsidRPr="00592103">
        <w:rPr>
          <w:kern w:val="0"/>
          <w:sz w:val="24"/>
          <w:szCs w:val="24"/>
        </w:rPr>
        <w:t xml:space="preserve">solution </w:t>
      </w:r>
      <w:bookmarkEnd w:id="31"/>
      <w:bookmarkEnd w:id="32"/>
      <w:r w:rsidRPr="00592103">
        <w:rPr>
          <w:rFonts w:eastAsia="MinionPro-Regular"/>
          <w:kern w:val="0"/>
          <w:sz w:val="24"/>
          <w:szCs w:val="24"/>
        </w:rPr>
        <w:t xml:space="preserve">by GC-MS. A: </w:t>
      </w:r>
      <w:bookmarkStart w:id="35" w:name="OLE_LINK520"/>
      <w:bookmarkStart w:id="36" w:name="OLE_LINK519"/>
      <w:r w:rsidRPr="00592103">
        <w:rPr>
          <w:rFonts w:eastAsia="MinionPro-Regular"/>
          <w:kern w:val="0"/>
          <w:sz w:val="24"/>
          <w:szCs w:val="24"/>
        </w:rPr>
        <w:t>the gas chromatogram</w:t>
      </w:r>
      <w:bookmarkEnd w:id="35"/>
      <w:bookmarkEnd w:id="36"/>
      <w:r w:rsidR="00893DBE">
        <w:rPr>
          <w:rFonts w:eastAsia="MinionPro-Regular"/>
          <w:kern w:val="0"/>
          <w:sz w:val="24"/>
          <w:szCs w:val="24"/>
        </w:rPr>
        <w:t xml:space="preserve"> of the</w:t>
      </w:r>
      <w:r w:rsidR="000E30D2" w:rsidRPr="000E30D2">
        <w:rPr>
          <w:rFonts w:eastAsia="MinionPro-Regular" w:hint="eastAsia"/>
          <w:kern w:val="0"/>
          <w:sz w:val="24"/>
          <w:szCs w:val="24"/>
        </w:rPr>
        <w:t xml:space="preserve"> </w:t>
      </w:r>
      <w:r w:rsidR="000E30D2">
        <w:rPr>
          <w:rFonts w:eastAsia="MinionPro-Regular" w:hint="eastAsia"/>
          <w:kern w:val="0"/>
          <w:sz w:val="24"/>
          <w:szCs w:val="24"/>
        </w:rPr>
        <w:t>standard</w:t>
      </w:r>
      <w:r w:rsidR="000E30D2" w:rsidRPr="000E30D2">
        <w:rPr>
          <w:kern w:val="0"/>
          <w:sz w:val="24"/>
          <w:szCs w:val="24"/>
        </w:rPr>
        <w:t xml:space="preserve"> </w:t>
      </w:r>
      <w:r w:rsidR="000E30D2" w:rsidRPr="00592103">
        <w:rPr>
          <w:kern w:val="0"/>
          <w:sz w:val="24"/>
          <w:szCs w:val="24"/>
        </w:rPr>
        <w:t>solution</w:t>
      </w:r>
      <w:r w:rsidR="00203D4B">
        <w:rPr>
          <w:kern w:val="0"/>
          <w:sz w:val="24"/>
          <w:szCs w:val="24"/>
        </w:rPr>
        <w:t xml:space="preserve"> (the</w:t>
      </w:r>
      <w:r w:rsidR="00203D4B" w:rsidRPr="00204F7D">
        <w:rPr>
          <w:kern w:val="0"/>
          <w:sz w:val="24"/>
          <w:szCs w:val="24"/>
        </w:rPr>
        <w:t xml:space="preserve"> </w:t>
      </w:r>
      <w:r w:rsidR="00203D4B">
        <w:rPr>
          <w:kern w:val="0"/>
          <w:sz w:val="24"/>
          <w:szCs w:val="24"/>
        </w:rPr>
        <w:t xml:space="preserve">retention time of </w:t>
      </w:r>
      <w:bookmarkStart w:id="37" w:name="OLE_LINK1050"/>
      <w:bookmarkStart w:id="38" w:name="OLE_LINK1051"/>
      <w:bookmarkStart w:id="39" w:name="OLE_LINK1052"/>
      <w:r w:rsidR="00203D4B" w:rsidRPr="008A4833">
        <w:rPr>
          <w:rFonts w:hint="eastAsia"/>
          <w:kern w:val="0"/>
          <w:sz w:val="24"/>
          <w:szCs w:val="24"/>
        </w:rPr>
        <w:t>E</w:t>
      </w:r>
      <w:r w:rsidR="00203D4B" w:rsidRPr="008A4833">
        <w:rPr>
          <w:kern w:val="0"/>
          <w:sz w:val="24"/>
          <w:szCs w:val="24"/>
        </w:rPr>
        <w:t>β</w:t>
      </w:r>
      <w:r w:rsidR="00203D4B" w:rsidRPr="008A4833">
        <w:rPr>
          <w:rFonts w:hint="eastAsia"/>
          <w:kern w:val="0"/>
          <w:sz w:val="24"/>
          <w:szCs w:val="24"/>
        </w:rPr>
        <w:t>F</w:t>
      </w:r>
      <w:bookmarkEnd w:id="37"/>
      <w:bookmarkEnd w:id="38"/>
      <w:bookmarkEnd w:id="39"/>
      <w:r w:rsidR="00203D4B" w:rsidRPr="00204F7D">
        <w:rPr>
          <w:kern w:val="0"/>
          <w:sz w:val="24"/>
          <w:szCs w:val="24"/>
        </w:rPr>
        <w:t xml:space="preserve"> </w:t>
      </w:r>
      <w:r w:rsidR="00203D4B">
        <w:rPr>
          <w:kern w:val="0"/>
          <w:sz w:val="24"/>
          <w:szCs w:val="24"/>
        </w:rPr>
        <w:t>is 20.784 min)</w:t>
      </w:r>
      <w:r w:rsidRPr="00592103">
        <w:rPr>
          <w:kern w:val="0"/>
          <w:sz w:val="24"/>
          <w:szCs w:val="24"/>
        </w:rPr>
        <w:t>;</w:t>
      </w:r>
      <w:r w:rsidRPr="00592103">
        <w:rPr>
          <w:rFonts w:eastAsia="MinionPro-Regular"/>
          <w:kern w:val="0"/>
          <w:sz w:val="24"/>
          <w:szCs w:val="24"/>
        </w:rPr>
        <w:t xml:space="preserve"> </w:t>
      </w:r>
      <w:bookmarkStart w:id="40" w:name="OLE_LINK530"/>
      <w:bookmarkStart w:id="41" w:name="OLE_LINK529"/>
      <w:bookmarkStart w:id="42" w:name="OLE_LINK528"/>
      <w:bookmarkStart w:id="43" w:name="OLE_LINK527"/>
      <w:r w:rsidRPr="00592103">
        <w:rPr>
          <w:rFonts w:eastAsia="MinionPro-Regular"/>
          <w:kern w:val="0"/>
          <w:sz w:val="24"/>
          <w:szCs w:val="24"/>
        </w:rPr>
        <w:t xml:space="preserve">B: the mass spectrum of </w:t>
      </w:r>
      <w:r w:rsidRPr="00592103">
        <w:rPr>
          <w:sz w:val="24"/>
          <w:szCs w:val="24"/>
        </w:rPr>
        <w:t>EβF</w:t>
      </w:r>
      <w:bookmarkEnd w:id="40"/>
      <w:bookmarkEnd w:id="41"/>
      <w:bookmarkEnd w:id="42"/>
      <w:bookmarkEnd w:id="43"/>
      <w:r w:rsidR="00203D4B">
        <w:rPr>
          <w:kern w:val="0"/>
          <w:sz w:val="24"/>
          <w:szCs w:val="24"/>
        </w:rPr>
        <w:t xml:space="preserve"> (the characteristic ions are 69, 93, 105, 120, 133 and </w:t>
      </w:r>
      <w:r w:rsidR="00203D4B" w:rsidRPr="00EE2337">
        <w:rPr>
          <w:kern w:val="0"/>
          <w:sz w:val="24"/>
          <w:szCs w:val="24"/>
        </w:rPr>
        <w:t>161</w:t>
      </w:r>
      <w:r w:rsidR="00203D4B">
        <w:rPr>
          <w:kern w:val="0"/>
          <w:sz w:val="24"/>
          <w:szCs w:val="24"/>
        </w:rPr>
        <w:t>)</w:t>
      </w:r>
      <w:r w:rsidR="00726EF9">
        <w:rPr>
          <w:sz w:val="24"/>
          <w:szCs w:val="24"/>
        </w:rPr>
        <w:t>.</w:t>
      </w:r>
    </w:p>
    <w:p w:rsidR="00EF4E9C" w:rsidRPr="00B50F77" w:rsidRDefault="00EF4E9C" w:rsidP="00726EF9">
      <w:pPr>
        <w:spacing w:line="360" w:lineRule="auto"/>
        <w:rPr>
          <w:rFonts w:eastAsiaTheme="minorEastAsia"/>
          <w:szCs w:val="21"/>
        </w:rPr>
      </w:pPr>
    </w:p>
    <w:sectPr w:rsidR="00EF4E9C" w:rsidRPr="00B50F77" w:rsidSect="00726EF9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99" w:rsidRDefault="00BD0C99" w:rsidP="00F22E6F">
      <w:r>
        <w:separator/>
      </w:r>
    </w:p>
  </w:endnote>
  <w:endnote w:type="continuationSeparator" w:id="0">
    <w:p w:rsidR="00BD0C99" w:rsidRDefault="00BD0C99" w:rsidP="00F2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40" w:rsidRDefault="00722C40">
    <w:pPr>
      <w:pStyle w:val="a4"/>
    </w:pPr>
    <w:bookmarkStart w:id="13" w:name="OLE_LINK454"/>
    <w:bookmarkStart w:id="14" w:name="OLE_LINK455"/>
    <w:bookmarkStart w:id="15" w:name="_Hlk475994508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99" w:rsidRDefault="00BD0C99" w:rsidP="00F22E6F">
      <w:r>
        <w:separator/>
      </w:r>
    </w:p>
  </w:footnote>
  <w:footnote w:type="continuationSeparator" w:id="0">
    <w:p w:rsidR="00BD0C99" w:rsidRDefault="00BD0C99" w:rsidP="00F2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90"/>
    <w:rsid w:val="0000300F"/>
    <w:rsid w:val="00014CBB"/>
    <w:rsid w:val="00014D77"/>
    <w:rsid w:val="00035AF2"/>
    <w:rsid w:val="000417EC"/>
    <w:rsid w:val="000527DC"/>
    <w:rsid w:val="000548C4"/>
    <w:rsid w:val="000623E7"/>
    <w:rsid w:val="0006295F"/>
    <w:rsid w:val="0006641D"/>
    <w:rsid w:val="00081F12"/>
    <w:rsid w:val="0008244E"/>
    <w:rsid w:val="00090606"/>
    <w:rsid w:val="000B032E"/>
    <w:rsid w:val="000C42C1"/>
    <w:rsid w:val="000E30D2"/>
    <w:rsid w:val="000E4A22"/>
    <w:rsid w:val="001423ED"/>
    <w:rsid w:val="001429BC"/>
    <w:rsid w:val="001768B9"/>
    <w:rsid w:val="00186A6A"/>
    <w:rsid w:val="00191DC5"/>
    <w:rsid w:val="001A4625"/>
    <w:rsid w:val="001A4FE8"/>
    <w:rsid w:val="001B79F9"/>
    <w:rsid w:val="001C0317"/>
    <w:rsid w:val="001C713A"/>
    <w:rsid w:val="001D28DB"/>
    <w:rsid w:val="001E209D"/>
    <w:rsid w:val="001E6D45"/>
    <w:rsid w:val="001F3A26"/>
    <w:rsid w:val="001F7EDC"/>
    <w:rsid w:val="002011D1"/>
    <w:rsid w:val="00202177"/>
    <w:rsid w:val="00203D4B"/>
    <w:rsid w:val="00205E91"/>
    <w:rsid w:val="002129EA"/>
    <w:rsid w:val="0022756E"/>
    <w:rsid w:val="00230C16"/>
    <w:rsid w:val="0023178C"/>
    <w:rsid w:val="0023445C"/>
    <w:rsid w:val="002512E6"/>
    <w:rsid w:val="0027015D"/>
    <w:rsid w:val="00271826"/>
    <w:rsid w:val="00281572"/>
    <w:rsid w:val="002B1F13"/>
    <w:rsid w:val="002B4DBD"/>
    <w:rsid w:val="002E31A2"/>
    <w:rsid w:val="002E4310"/>
    <w:rsid w:val="00317050"/>
    <w:rsid w:val="00333548"/>
    <w:rsid w:val="00336447"/>
    <w:rsid w:val="003621FE"/>
    <w:rsid w:val="003766CF"/>
    <w:rsid w:val="00381E6B"/>
    <w:rsid w:val="003A7A69"/>
    <w:rsid w:val="003C0CFB"/>
    <w:rsid w:val="003C576C"/>
    <w:rsid w:val="003D0C1D"/>
    <w:rsid w:val="003E2206"/>
    <w:rsid w:val="003E26D9"/>
    <w:rsid w:val="003E45C9"/>
    <w:rsid w:val="003F1DB6"/>
    <w:rsid w:val="003F5876"/>
    <w:rsid w:val="003F69A7"/>
    <w:rsid w:val="003F7AC0"/>
    <w:rsid w:val="00402C81"/>
    <w:rsid w:val="00410E94"/>
    <w:rsid w:val="00411D84"/>
    <w:rsid w:val="00413C32"/>
    <w:rsid w:val="004146BC"/>
    <w:rsid w:val="00417072"/>
    <w:rsid w:val="004213FD"/>
    <w:rsid w:val="0042709C"/>
    <w:rsid w:val="00431294"/>
    <w:rsid w:val="00431390"/>
    <w:rsid w:val="0043780A"/>
    <w:rsid w:val="00442D4E"/>
    <w:rsid w:val="00446D6D"/>
    <w:rsid w:val="00461443"/>
    <w:rsid w:val="00463083"/>
    <w:rsid w:val="004816E9"/>
    <w:rsid w:val="00482198"/>
    <w:rsid w:val="0049733D"/>
    <w:rsid w:val="004A733C"/>
    <w:rsid w:val="004B18E0"/>
    <w:rsid w:val="004D71D0"/>
    <w:rsid w:val="004F0523"/>
    <w:rsid w:val="004F3F98"/>
    <w:rsid w:val="005004ED"/>
    <w:rsid w:val="0052105F"/>
    <w:rsid w:val="00524D4A"/>
    <w:rsid w:val="005335F0"/>
    <w:rsid w:val="00542856"/>
    <w:rsid w:val="005479F4"/>
    <w:rsid w:val="00557854"/>
    <w:rsid w:val="00561A94"/>
    <w:rsid w:val="0056544E"/>
    <w:rsid w:val="00583FE2"/>
    <w:rsid w:val="00591001"/>
    <w:rsid w:val="0059122B"/>
    <w:rsid w:val="00592103"/>
    <w:rsid w:val="005A1D90"/>
    <w:rsid w:val="005A4424"/>
    <w:rsid w:val="005A587A"/>
    <w:rsid w:val="005A78C5"/>
    <w:rsid w:val="005B32E0"/>
    <w:rsid w:val="005B79A0"/>
    <w:rsid w:val="005C2B3E"/>
    <w:rsid w:val="005D1DD8"/>
    <w:rsid w:val="005E5209"/>
    <w:rsid w:val="005E611A"/>
    <w:rsid w:val="005F1186"/>
    <w:rsid w:val="005F1568"/>
    <w:rsid w:val="00601DEC"/>
    <w:rsid w:val="00632A07"/>
    <w:rsid w:val="00645298"/>
    <w:rsid w:val="0064558A"/>
    <w:rsid w:val="00660649"/>
    <w:rsid w:val="00662168"/>
    <w:rsid w:val="00682F9F"/>
    <w:rsid w:val="006832F6"/>
    <w:rsid w:val="0068479C"/>
    <w:rsid w:val="006A2BE4"/>
    <w:rsid w:val="006B1791"/>
    <w:rsid w:val="006B248F"/>
    <w:rsid w:val="006B3CC0"/>
    <w:rsid w:val="007147CD"/>
    <w:rsid w:val="00714DA8"/>
    <w:rsid w:val="007162B7"/>
    <w:rsid w:val="007165ED"/>
    <w:rsid w:val="00721828"/>
    <w:rsid w:val="00722C40"/>
    <w:rsid w:val="00726D68"/>
    <w:rsid w:val="00726EF9"/>
    <w:rsid w:val="0073041A"/>
    <w:rsid w:val="00734796"/>
    <w:rsid w:val="00740085"/>
    <w:rsid w:val="00740502"/>
    <w:rsid w:val="00745B6E"/>
    <w:rsid w:val="007600CC"/>
    <w:rsid w:val="00786843"/>
    <w:rsid w:val="007A645B"/>
    <w:rsid w:val="007C3B56"/>
    <w:rsid w:val="007C75D0"/>
    <w:rsid w:val="007D5094"/>
    <w:rsid w:val="007E08C2"/>
    <w:rsid w:val="007F4668"/>
    <w:rsid w:val="00834428"/>
    <w:rsid w:val="00844BB4"/>
    <w:rsid w:val="00845AD7"/>
    <w:rsid w:val="00850C75"/>
    <w:rsid w:val="008535EA"/>
    <w:rsid w:val="00854C54"/>
    <w:rsid w:val="00870CCF"/>
    <w:rsid w:val="00874A85"/>
    <w:rsid w:val="00874FE7"/>
    <w:rsid w:val="008849BF"/>
    <w:rsid w:val="00893DBE"/>
    <w:rsid w:val="008A0249"/>
    <w:rsid w:val="008B10CC"/>
    <w:rsid w:val="008C69FF"/>
    <w:rsid w:val="008D6C23"/>
    <w:rsid w:val="008D79C9"/>
    <w:rsid w:val="008F2BB3"/>
    <w:rsid w:val="009019BF"/>
    <w:rsid w:val="00903F1B"/>
    <w:rsid w:val="00906DC0"/>
    <w:rsid w:val="009117B4"/>
    <w:rsid w:val="009159C9"/>
    <w:rsid w:val="00917CA3"/>
    <w:rsid w:val="00932B6A"/>
    <w:rsid w:val="00932D21"/>
    <w:rsid w:val="00944365"/>
    <w:rsid w:val="00951B97"/>
    <w:rsid w:val="00963379"/>
    <w:rsid w:val="009678D4"/>
    <w:rsid w:val="00986E6D"/>
    <w:rsid w:val="00996313"/>
    <w:rsid w:val="00997F8E"/>
    <w:rsid w:val="009A257F"/>
    <w:rsid w:val="009A524C"/>
    <w:rsid w:val="009A6D4A"/>
    <w:rsid w:val="009A7507"/>
    <w:rsid w:val="009B2702"/>
    <w:rsid w:val="009D5587"/>
    <w:rsid w:val="009E2DB5"/>
    <w:rsid w:val="009F5516"/>
    <w:rsid w:val="009F67C9"/>
    <w:rsid w:val="00A00712"/>
    <w:rsid w:val="00A019D8"/>
    <w:rsid w:val="00A019E4"/>
    <w:rsid w:val="00A04C3A"/>
    <w:rsid w:val="00A060C9"/>
    <w:rsid w:val="00A0641F"/>
    <w:rsid w:val="00A20D87"/>
    <w:rsid w:val="00A264DC"/>
    <w:rsid w:val="00A32823"/>
    <w:rsid w:val="00A333BC"/>
    <w:rsid w:val="00A433FD"/>
    <w:rsid w:val="00A45C7F"/>
    <w:rsid w:val="00A55270"/>
    <w:rsid w:val="00A612C3"/>
    <w:rsid w:val="00A62AE8"/>
    <w:rsid w:val="00A812B1"/>
    <w:rsid w:val="00A85262"/>
    <w:rsid w:val="00A86615"/>
    <w:rsid w:val="00A92185"/>
    <w:rsid w:val="00A96E6A"/>
    <w:rsid w:val="00AA5C5E"/>
    <w:rsid w:val="00AB4094"/>
    <w:rsid w:val="00AC6A45"/>
    <w:rsid w:val="00AD1A82"/>
    <w:rsid w:val="00AD1B02"/>
    <w:rsid w:val="00AE5A56"/>
    <w:rsid w:val="00AE5FB2"/>
    <w:rsid w:val="00AF56B3"/>
    <w:rsid w:val="00B023DC"/>
    <w:rsid w:val="00B06CA3"/>
    <w:rsid w:val="00B16F72"/>
    <w:rsid w:val="00B2120F"/>
    <w:rsid w:val="00B216C4"/>
    <w:rsid w:val="00B40BF9"/>
    <w:rsid w:val="00B454D7"/>
    <w:rsid w:val="00B50F77"/>
    <w:rsid w:val="00B51865"/>
    <w:rsid w:val="00B565C3"/>
    <w:rsid w:val="00B64953"/>
    <w:rsid w:val="00B73EB7"/>
    <w:rsid w:val="00B81C07"/>
    <w:rsid w:val="00B8520D"/>
    <w:rsid w:val="00BA5B7B"/>
    <w:rsid w:val="00BB1CD6"/>
    <w:rsid w:val="00BC321A"/>
    <w:rsid w:val="00BD0C99"/>
    <w:rsid w:val="00BF1DBC"/>
    <w:rsid w:val="00C04B36"/>
    <w:rsid w:val="00C07646"/>
    <w:rsid w:val="00C34BF0"/>
    <w:rsid w:val="00C4237C"/>
    <w:rsid w:val="00C60831"/>
    <w:rsid w:val="00C70320"/>
    <w:rsid w:val="00C7236C"/>
    <w:rsid w:val="00C7709C"/>
    <w:rsid w:val="00CA0C4F"/>
    <w:rsid w:val="00CA12D0"/>
    <w:rsid w:val="00CA1F45"/>
    <w:rsid w:val="00CA4281"/>
    <w:rsid w:val="00CB5BCD"/>
    <w:rsid w:val="00CC1D54"/>
    <w:rsid w:val="00CC5EE0"/>
    <w:rsid w:val="00CC70FA"/>
    <w:rsid w:val="00CE3D43"/>
    <w:rsid w:val="00CF47D5"/>
    <w:rsid w:val="00D04042"/>
    <w:rsid w:val="00D22C37"/>
    <w:rsid w:val="00D23B7F"/>
    <w:rsid w:val="00D24359"/>
    <w:rsid w:val="00D433A7"/>
    <w:rsid w:val="00D62D53"/>
    <w:rsid w:val="00D64DB0"/>
    <w:rsid w:val="00D7054B"/>
    <w:rsid w:val="00D76E6B"/>
    <w:rsid w:val="00D771DC"/>
    <w:rsid w:val="00D80516"/>
    <w:rsid w:val="00D87113"/>
    <w:rsid w:val="00D90749"/>
    <w:rsid w:val="00D91BEA"/>
    <w:rsid w:val="00D929D9"/>
    <w:rsid w:val="00DA1088"/>
    <w:rsid w:val="00DB06BB"/>
    <w:rsid w:val="00DD3344"/>
    <w:rsid w:val="00E01F84"/>
    <w:rsid w:val="00E01F98"/>
    <w:rsid w:val="00E2076E"/>
    <w:rsid w:val="00E24DF2"/>
    <w:rsid w:val="00E4593A"/>
    <w:rsid w:val="00E56437"/>
    <w:rsid w:val="00E74639"/>
    <w:rsid w:val="00E773E6"/>
    <w:rsid w:val="00E84CB4"/>
    <w:rsid w:val="00EA23B8"/>
    <w:rsid w:val="00EA4F1D"/>
    <w:rsid w:val="00EA5B67"/>
    <w:rsid w:val="00EB4D3A"/>
    <w:rsid w:val="00EE0E48"/>
    <w:rsid w:val="00EE5356"/>
    <w:rsid w:val="00EF4E9C"/>
    <w:rsid w:val="00EF79B6"/>
    <w:rsid w:val="00F108E1"/>
    <w:rsid w:val="00F22E6F"/>
    <w:rsid w:val="00F264FD"/>
    <w:rsid w:val="00F27F8D"/>
    <w:rsid w:val="00F3765F"/>
    <w:rsid w:val="00F41C1E"/>
    <w:rsid w:val="00F52D1C"/>
    <w:rsid w:val="00F5483A"/>
    <w:rsid w:val="00F61B52"/>
    <w:rsid w:val="00F67D52"/>
    <w:rsid w:val="00F8041D"/>
    <w:rsid w:val="00F84B14"/>
    <w:rsid w:val="00F976AF"/>
    <w:rsid w:val="00FA233F"/>
    <w:rsid w:val="00FB54C8"/>
    <w:rsid w:val="00FC22F4"/>
    <w:rsid w:val="00FC5C35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1F8D496-6024-411E-90FC-C89CE97D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E6F"/>
    <w:rPr>
      <w:sz w:val="18"/>
      <w:szCs w:val="18"/>
    </w:rPr>
  </w:style>
  <w:style w:type="character" w:styleId="a5">
    <w:name w:val="Hyperlink"/>
    <w:basedOn w:val="a0"/>
    <w:uiPriority w:val="99"/>
    <w:unhideWhenUsed/>
    <w:rsid w:val="00F84B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0D87"/>
    <w:pPr>
      <w:ind w:firstLineChars="200" w:firstLine="420"/>
    </w:pPr>
  </w:style>
  <w:style w:type="character" w:styleId="a7">
    <w:name w:val="page number"/>
    <w:basedOn w:val="a0"/>
    <w:rsid w:val="00F41C1E"/>
  </w:style>
  <w:style w:type="character" w:styleId="a8">
    <w:name w:val="line number"/>
    <w:basedOn w:val="a0"/>
    <w:uiPriority w:val="99"/>
    <w:semiHidden/>
    <w:unhideWhenUsed/>
    <w:rsid w:val="00F41C1E"/>
  </w:style>
  <w:style w:type="table" w:styleId="a9">
    <w:name w:val="Table Grid"/>
    <w:basedOn w:val="a1"/>
    <w:uiPriority w:val="39"/>
    <w:rsid w:val="0033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423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 Spacing"/>
    <w:uiPriority w:val="1"/>
    <w:qFormat/>
    <w:rsid w:val="00AB4094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1-472\Desktop\&#25991;&#31456;&#21450;&#25968;&#25454;&#25972;&#29702;-12.30\&#25968;&#25454;&#25972;&#29702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1-472\Desktop\&#25991;&#31456;&#21450;&#25968;&#25454;&#25972;&#29702;-12.30\&#25968;&#25454;&#25972;&#29702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1-472\Desktop\&#25991;&#31456;&#21450;&#25968;&#25454;&#25972;&#29702;-12.30\&#25968;&#25454;&#25972;&#29702;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39348206474191"/>
          <c:y val="0.16272273257509479"/>
          <c:w val="0.83471762904636926"/>
          <c:h val="0.720549358413531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数据整理!$J$34</c:f>
              <c:strCache>
                <c:ptCount val="1"/>
                <c:pt idx="0">
                  <c:v>Corpora allata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数据整理!$M$34:$N$34</c:f>
                <c:numCache>
                  <c:formatCode>General</c:formatCode>
                  <c:ptCount val="2"/>
                  <c:pt idx="0">
                    <c:v>8.3299999999999999E-2</c:v>
                  </c:pt>
                  <c:pt idx="1">
                    <c:v>0.14599999999999999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数据整理!$K$33:$L$33</c:f>
              <c:strCache>
                <c:ptCount val="2"/>
                <c:pt idx="0">
                  <c:v>Actin</c:v>
                </c:pt>
                <c:pt idx="1">
                  <c:v>18S</c:v>
                </c:pt>
              </c:strCache>
            </c:strRef>
          </c:cat>
          <c:val>
            <c:numRef>
              <c:f>数据整理!$K$34:$L$34</c:f>
              <c:numCache>
                <c:formatCode>General</c:formatCode>
                <c:ptCount val="2"/>
                <c:pt idx="0">
                  <c:v>15.018000000000001</c:v>
                </c:pt>
                <c:pt idx="1">
                  <c:v>8.5250000000000004</c:v>
                </c:pt>
              </c:numCache>
            </c:numRef>
          </c:val>
        </c:ser>
        <c:ser>
          <c:idx val="1"/>
          <c:order val="1"/>
          <c:tx>
            <c:strRef>
              <c:f>数据整理!$J$35</c:f>
              <c:strCache>
                <c:ptCount val="1"/>
                <c:pt idx="0">
                  <c:v>Cornicle area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数据整理!$M$35:$N$35</c:f>
                <c:numCache>
                  <c:formatCode>General</c:formatCode>
                  <c:ptCount val="2"/>
                  <c:pt idx="0">
                    <c:v>0.1084</c:v>
                  </c:pt>
                  <c:pt idx="1">
                    <c:v>0.15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数据整理!$K$33:$L$33</c:f>
              <c:strCache>
                <c:ptCount val="2"/>
                <c:pt idx="0">
                  <c:v>Actin</c:v>
                </c:pt>
                <c:pt idx="1">
                  <c:v>18S</c:v>
                </c:pt>
              </c:strCache>
            </c:strRef>
          </c:cat>
          <c:val>
            <c:numRef>
              <c:f>数据整理!$K$35:$L$35</c:f>
              <c:numCache>
                <c:formatCode>General</c:formatCode>
                <c:ptCount val="2"/>
                <c:pt idx="0">
                  <c:v>14.88</c:v>
                </c:pt>
                <c:pt idx="1">
                  <c:v>8.4339999999999993</c:v>
                </c:pt>
              </c:numCache>
            </c:numRef>
          </c:val>
        </c:ser>
        <c:ser>
          <c:idx val="2"/>
          <c:order val="2"/>
          <c:tx>
            <c:strRef>
              <c:f>数据整理!$J$36</c:f>
              <c:strCache>
                <c:ptCount val="1"/>
                <c:pt idx="0">
                  <c:v>Midgut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数据整理!$M$36:$N$36</c:f>
                <c:numCache>
                  <c:formatCode>General</c:formatCode>
                  <c:ptCount val="2"/>
                  <c:pt idx="0">
                    <c:v>7.0000000000000007E-2</c:v>
                  </c:pt>
                  <c:pt idx="1">
                    <c:v>0.14000000000000001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数据整理!$K$33:$L$33</c:f>
              <c:strCache>
                <c:ptCount val="2"/>
                <c:pt idx="0">
                  <c:v>Actin</c:v>
                </c:pt>
                <c:pt idx="1">
                  <c:v>18S</c:v>
                </c:pt>
              </c:strCache>
            </c:strRef>
          </c:cat>
          <c:val>
            <c:numRef>
              <c:f>数据整理!$K$36:$L$36</c:f>
              <c:numCache>
                <c:formatCode>General</c:formatCode>
                <c:ptCount val="2"/>
                <c:pt idx="0">
                  <c:v>20.721</c:v>
                </c:pt>
                <c:pt idx="1">
                  <c:v>8.1839999999999993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1268176"/>
        <c:axId val="431267000"/>
      </c:barChart>
      <c:catAx>
        <c:axId val="43126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431267000"/>
        <c:crosses val="autoZero"/>
        <c:auto val="1"/>
        <c:lblAlgn val="ctr"/>
        <c:lblOffset val="100"/>
        <c:noMultiLvlLbl val="0"/>
      </c:catAx>
      <c:valAx>
        <c:axId val="4312670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100" i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Ct</a:t>
                </a:r>
                <a:r>
                  <a:rPr lang="en-US" altLang="zh-CN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value</a:t>
                </a:r>
                <a:endParaRPr lang="zh-CN" altLang="en-US" sz="11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3155729340108063E-2"/>
              <c:y val="0.358749635462233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43126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数据整理!$AD$33:$AD$35</c:f>
                <c:numCache>
                  <c:formatCode>General</c:formatCode>
                  <c:ptCount val="3"/>
                  <c:pt idx="0">
                    <c:v>0.105</c:v>
                  </c:pt>
                  <c:pt idx="1">
                    <c:v>0.06</c:v>
                  </c:pt>
                  <c:pt idx="2">
                    <c:v>4.7E-2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数据整理!$AB$33:$AB$35</c:f>
              <c:strCache>
                <c:ptCount val="3"/>
                <c:pt idx="0">
                  <c:v>Corpora allata</c:v>
                </c:pt>
                <c:pt idx="1">
                  <c:v>Cornicle area</c:v>
                </c:pt>
                <c:pt idx="2">
                  <c:v>Midgut</c:v>
                </c:pt>
              </c:strCache>
            </c:strRef>
          </c:cat>
          <c:val>
            <c:numRef>
              <c:f>数据整理!$AC$33:$AC$35</c:f>
              <c:numCache>
                <c:formatCode>General</c:formatCode>
                <c:ptCount val="3"/>
                <c:pt idx="0">
                  <c:v>17.609000000000002</c:v>
                </c:pt>
                <c:pt idx="1">
                  <c:v>17.446000000000002</c:v>
                </c:pt>
                <c:pt idx="2">
                  <c:v>17.574999999999999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268568"/>
        <c:axId val="141340992"/>
      </c:barChart>
      <c:catAx>
        <c:axId val="431268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41340992"/>
        <c:crosses val="autoZero"/>
        <c:auto val="1"/>
        <c:lblAlgn val="ctr"/>
        <c:lblOffset val="100"/>
        <c:noMultiLvlLbl val="0"/>
      </c:catAx>
      <c:valAx>
        <c:axId val="141340992"/>
        <c:scaling>
          <c:orientation val="minMax"/>
          <c:max val="2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i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Ct</a:t>
                </a:r>
                <a:r>
                  <a:rPr lang="en-US" altLang="zh-CN" sz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value</a:t>
                </a:r>
                <a:endParaRPr lang="zh-CN" altLang="en-US" sz="12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4240060871219329E-2"/>
              <c:y val="0.24631888374574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431268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数据整理!$W$33:$W$34</c:f>
                <c:numCache>
                  <c:formatCode>General</c:formatCode>
                  <c:ptCount val="2"/>
                  <c:pt idx="0">
                    <c:v>4.2999999999999997E-2</c:v>
                  </c:pt>
                  <c:pt idx="1">
                    <c:v>4.7E-2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数据整理!$U$33:$U$34</c:f>
              <c:strCache>
                <c:ptCount val="2"/>
                <c:pt idx="0">
                  <c:v>4th-instar</c:v>
                </c:pt>
                <c:pt idx="1">
                  <c:v>Apterous adult</c:v>
                </c:pt>
              </c:strCache>
            </c:strRef>
          </c:cat>
          <c:val>
            <c:numRef>
              <c:f>数据整理!$V$33:$V$34</c:f>
              <c:numCache>
                <c:formatCode>General</c:formatCode>
                <c:ptCount val="2"/>
                <c:pt idx="0">
                  <c:v>17.538</c:v>
                </c:pt>
                <c:pt idx="1">
                  <c:v>17.648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9833664"/>
        <c:axId val="429834056"/>
      </c:barChart>
      <c:catAx>
        <c:axId val="42983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429834056"/>
        <c:crosses val="autoZero"/>
        <c:auto val="1"/>
        <c:lblAlgn val="ctr"/>
        <c:lblOffset val="100"/>
        <c:noMultiLvlLbl val="0"/>
      </c:catAx>
      <c:valAx>
        <c:axId val="429834056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i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Ct</a:t>
                </a:r>
                <a:r>
                  <a:rPr lang="en-US" altLang="zh-CN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value</a:t>
                </a:r>
                <a:endParaRPr lang="zh-CN" altLang="en-US" sz="12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5.0251256281407038E-2"/>
              <c:y val="0.274547535827605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429833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0.80694</cdr:x>
      <cdr:y>0.56019</cdr:y>
    </cdr:from>
    <cdr:to>
      <cdr:x>0.88403</cdr:x>
      <cdr:y>0.66435</cdr:y>
    </cdr:to>
    <cdr:sp macro="" textlink="">
      <cdr:nvSpPr>
        <cdr:cNvPr id="2" name="文本框 10"/>
        <cdr:cNvSpPr txBox="1"/>
      </cdr:nvSpPr>
      <cdr:spPr>
        <a:xfrm xmlns:a="http://schemas.openxmlformats.org/drawingml/2006/main">
          <a:off x="3689350" y="1536700"/>
          <a:ext cx="352425" cy="2857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endParaRPr lang="zh-CN" alt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0.72569</cdr:x>
      <cdr:y>0.55324</cdr:y>
    </cdr:from>
    <cdr:to>
      <cdr:x>0.80278</cdr:x>
      <cdr:y>0.65741</cdr:y>
    </cdr:to>
    <cdr:sp macro="" textlink="">
      <cdr:nvSpPr>
        <cdr:cNvPr id="3" name="文本框 10"/>
        <cdr:cNvSpPr txBox="1"/>
      </cdr:nvSpPr>
      <cdr:spPr>
        <a:xfrm xmlns:a="http://schemas.openxmlformats.org/drawingml/2006/main">
          <a:off x="3317875" y="1517650"/>
          <a:ext cx="352425" cy="2857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endParaRPr lang="zh-CN" alt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0.64653</cdr:x>
      <cdr:y>0.54977</cdr:y>
    </cdr:from>
    <cdr:to>
      <cdr:x>0.72361</cdr:x>
      <cdr:y>0.65394</cdr:y>
    </cdr:to>
    <cdr:sp macro="" textlink="">
      <cdr:nvSpPr>
        <cdr:cNvPr id="4" name="文本框 10"/>
        <cdr:cNvSpPr txBox="1"/>
      </cdr:nvSpPr>
      <cdr:spPr>
        <a:xfrm xmlns:a="http://schemas.openxmlformats.org/drawingml/2006/main">
          <a:off x="2955925" y="1508125"/>
          <a:ext cx="352425" cy="2857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endParaRPr lang="zh-CN" alt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0.22986</cdr:x>
      <cdr:y>0.36227</cdr:y>
    </cdr:from>
    <cdr:to>
      <cdr:x>0.30694</cdr:x>
      <cdr:y>0.46644</cdr:y>
    </cdr:to>
    <cdr:sp macro="" textlink="">
      <cdr:nvSpPr>
        <cdr:cNvPr id="5" name="文本框 10"/>
        <cdr:cNvSpPr txBox="1"/>
      </cdr:nvSpPr>
      <cdr:spPr>
        <a:xfrm xmlns:a="http://schemas.openxmlformats.org/drawingml/2006/main">
          <a:off x="1050925" y="993775"/>
          <a:ext cx="352425" cy="2857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200">
              <a:latin typeface="Times New Roman" panose="02020603050405020304" pitchFamily="18" charset="0"/>
              <a:cs typeface="Times New Roman" panose="02020603050405020304" pitchFamily="18" charset="0"/>
            </a:rPr>
            <a:t>b</a:t>
          </a:r>
          <a:endParaRPr lang="zh-CN" alt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0.30903</cdr:x>
      <cdr:y>0.36574</cdr:y>
    </cdr:from>
    <cdr:to>
      <cdr:x>0.38611</cdr:x>
      <cdr:y>0.46991</cdr:y>
    </cdr:to>
    <cdr:sp macro="" textlink="">
      <cdr:nvSpPr>
        <cdr:cNvPr id="6" name="文本框 10"/>
        <cdr:cNvSpPr txBox="1"/>
      </cdr:nvSpPr>
      <cdr:spPr>
        <a:xfrm xmlns:a="http://schemas.openxmlformats.org/drawingml/2006/main">
          <a:off x="1412875" y="1003300"/>
          <a:ext cx="352425" cy="2857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200">
              <a:latin typeface="Times New Roman" panose="02020603050405020304" pitchFamily="18" charset="0"/>
              <a:cs typeface="Times New Roman" panose="02020603050405020304" pitchFamily="18" charset="0"/>
            </a:rPr>
            <a:t>b</a:t>
          </a:r>
          <a:endParaRPr lang="zh-CN" alt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0.38611</cdr:x>
      <cdr:y>0.20255</cdr:y>
    </cdr:from>
    <cdr:to>
      <cdr:x>0.46319</cdr:x>
      <cdr:y>0.30671</cdr:y>
    </cdr:to>
    <cdr:sp macro="" textlink="">
      <cdr:nvSpPr>
        <cdr:cNvPr id="7" name="文本框 10"/>
        <cdr:cNvSpPr txBox="1"/>
      </cdr:nvSpPr>
      <cdr:spPr>
        <a:xfrm xmlns:a="http://schemas.openxmlformats.org/drawingml/2006/main">
          <a:off x="1765300" y="555625"/>
          <a:ext cx="352425" cy="2857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endParaRPr lang="zh-CN" alt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0.7926</cdr:x>
      <cdr:y>0.04602</cdr:y>
    </cdr:from>
    <cdr:to>
      <cdr:x>0.85927</cdr:x>
      <cdr:y>0.13977</cdr:y>
    </cdr:to>
    <cdr:sp macro="" textlink="">
      <cdr:nvSpPr>
        <cdr:cNvPr id="3" name="文本框 1"/>
        <cdr:cNvSpPr txBox="1"/>
      </cdr:nvSpPr>
      <cdr:spPr>
        <a:xfrm xmlns:a="http://schemas.openxmlformats.org/drawingml/2006/main">
          <a:off x="2645865" y="84535"/>
          <a:ext cx="222558" cy="1722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3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endParaRPr lang="zh-CN" alt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0.53736</cdr:x>
      <cdr:y>0.05182</cdr:y>
    </cdr:from>
    <cdr:to>
      <cdr:x>0.60403</cdr:x>
      <cdr:y>0.14557</cdr:y>
    </cdr:to>
    <cdr:sp macro="" textlink="">
      <cdr:nvSpPr>
        <cdr:cNvPr id="4" name="文本框 1"/>
        <cdr:cNvSpPr txBox="1"/>
      </cdr:nvSpPr>
      <cdr:spPr>
        <a:xfrm xmlns:a="http://schemas.openxmlformats.org/drawingml/2006/main">
          <a:off x="1793820" y="95190"/>
          <a:ext cx="222558" cy="1722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3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endParaRPr lang="zh-CN" alt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0.2838</cdr:x>
      <cdr:y>0.0461</cdr:y>
    </cdr:from>
    <cdr:to>
      <cdr:x>0.36437</cdr:x>
      <cdr:y>0.16905</cdr:y>
    </cdr:to>
    <cdr:sp macro="" textlink="">
      <cdr:nvSpPr>
        <cdr:cNvPr id="5" name="文本框 1"/>
        <cdr:cNvSpPr txBox="1"/>
      </cdr:nvSpPr>
      <cdr:spPr>
        <a:xfrm xmlns:a="http://schemas.openxmlformats.org/drawingml/2006/main">
          <a:off x="947379" y="84693"/>
          <a:ext cx="268946" cy="2258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3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endParaRPr lang="zh-CN" alt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0.72303</cdr:x>
      <cdr:y>0.04061</cdr:y>
    </cdr:from>
    <cdr:to>
      <cdr:x>0.83626</cdr:x>
      <cdr:y>0.15673</cdr:y>
    </cdr:to>
    <cdr:sp macro="" textlink="">
      <cdr:nvSpPr>
        <cdr:cNvPr id="3" name="文本框 1"/>
        <cdr:cNvSpPr txBox="1"/>
      </cdr:nvSpPr>
      <cdr:spPr>
        <a:xfrm xmlns:a="http://schemas.openxmlformats.org/drawingml/2006/main">
          <a:off x="1827323" y="75998"/>
          <a:ext cx="286150" cy="2173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3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endParaRPr lang="zh-CN" alt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0.37956</cdr:x>
      <cdr:y>0.04654</cdr:y>
    </cdr:from>
    <cdr:to>
      <cdr:x>0.49623</cdr:x>
      <cdr:y>0.15071</cdr:y>
    </cdr:to>
    <cdr:sp macro="" textlink="">
      <cdr:nvSpPr>
        <cdr:cNvPr id="4" name="文本框 1"/>
        <cdr:cNvSpPr txBox="1"/>
      </cdr:nvSpPr>
      <cdr:spPr>
        <a:xfrm xmlns:a="http://schemas.openxmlformats.org/drawingml/2006/main">
          <a:off x="959262" y="83755"/>
          <a:ext cx="294860" cy="1874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3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endParaRPr lang="zh-CN" altLang="en-US" sz="13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D7C3-C450-411F-A0BF-A89933BB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E1-472</dc:creator>
  <cp:keywords/>
  <dc:description/>
  <cp:lastModifiedBy>zxli</cp:lastModifiedBy>
  <cp:revision>5</cp:revision>
  <dcterms:created xsi:type="dcterms:W3CDTF">2018-04-05T15:51:00Z</dcterms:created>
  <dcterms:modified xsi:type="dcterms:W3CDTF">2018-06-12T10:08:00Z</dcterms:modified>
</cp:coreProperties>
</file>