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6C" w:rsidRDefault="002F7002"/>
    <w:p w:rsidR="002F7002" w:rsidRDefault="002F7002"/>
    <w:p w:rsidR="002F7002" w:rsidRDefault="002F7002"/>
    <w:p w:rsidR="002F7002" w:rsidRDefault="002F7002"/>
    <w:p w:rsidR="002F7002" w:rsidRPr="00772A63" w:rsidRDefault="002F7002" w:rsidP="002F7002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pt-BR"/>
        </w:rPr>
      </w:pPr>
      <w:r w:rsidRPr="00772A6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pt-BR"/>
        </w:rPr>
        <w:t>Collection and analysis of plant volatile profile</w:t>
      </w:r>
    </w:p>
    <w:p w:rsidR="002F7002" w:rsidRPr="00772A63" w:rsidRDefault="002F7002" w:rsidP="002F7002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</w:pPr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ab/>
        <w:t xml:space="preserve">Six non-infected and ToCV-infected of the susceptible and moderately resistant potato clones were enclosed in 2-L glass chambers connected to a volatile-collection system (ARS, Gainesville, FL, USA), under laboratory conditions (25 ± 1 °C, 60% RH and 12L:12D), as described by </w:t>
      </w:r>
      <w:proofErr w:type="spellStart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Fereres</w:t>
      </w:r>
      <w:proofErr w:type="spellEnd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 </w:t>
      </w:r>
      <w:r w:rsidRPr="00E7289B">
        <w:rPr>
          <w:rFonts w:ascii="Times New Roman" w:eastAsia="Times New Roman" w:hAnsi="Times New Roman" w:cs="Times New Roman"/>
          <w:i/>
          <w:sz w:val="24"/>
          <w:szCs w:val="24"/>
          <w:lang w:val="en-GB" w:eastAsia="pt-BR"/>
        </w:rPr>
        <w:t>et al.</w:t>
      </w:r>
      <w:r w:rsidRPr="00772A63">
        <w:rPr>
          <w:rFonts w:ascii="Times New Roman" w:eastAsia="Times New Roman" w:hAnsi="Times New Roman" w:cs="Times New Roman"/>
          <w:i/>
          <w:sz w:val="24"/>
          <w:szCs w:val="24"/>
          <w:lang w:val="en-GB" w:eastAsia="pt-BR"/>
        </w:rPr>
        <w:t xml:space="preserve"> </w:t>
      </w:r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(2016). Briefly, clean humidified air </w:t>
      </w:r>
      <w:proofErr w:type="gramStart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was pumped at a rate of 1 L/min/chamber into glass chambers and pulled through filters containing the</w:t>
      </w:r>
      <w:r w:rsidRPr="00772A6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adsorbent polymer </w:t>
      </w:r>
      <w:proofErr w:type="spellStart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Hayesep</w:t>
      </w:r>
      <w:proofErr w:type="spellEnd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-Q® (30 mg, mesh 80-100; </w:t>
      </w:r>
      <w:proofErr w:type="spellStart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Alltech</w:t>
      </w:r>
      <w:proofErr w:type="spellEnd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 Associates, Deerfield, IL, USA)</w:t>
      </w:r>
      <w:proofErr w:type="gramEnd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. After 12 h of collection, filters were eluted with 150 µL of n-hexane, and 10 µL of </w:t>
      </w:r>
      <w:proofErr w:type="spellStart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nonyl</w:t>
      </w:r>
      <w:proofErr w:type="spellEnd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 acetate (10 </w:t>
      </w:r>
      <w:proofErr w:type="spellStart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ng</w:t>
      </w:r>
      <w:proofErr w:type="spellEnd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/µL), as internal standard (IS), was added to each sample. Samples were kept in a freezer (–20°C) until analysis.</w:t>
      </w:r>
    </w:p>
    <w:p w:rsidR="002F7002" w:rsidRPr="002F7002" w:rsidRDefault="002F7002" w:rsidP="002F7002">
      <w:pPr>
        <w:autoSpaceDE w:val="0"/>
        <w:autoSpaceDN w:val="0"/>
        <w:adjustRightInd w:val="0"/>
        <w:spacing w:line="480" w:lineRule="auto"/>
        <w:ind w:firstLine="708"/>
        <w:rPr>
          <w:lang w:val="en-GB"/>
        </w:rPr>
      </w:pPr>
      <w:proofErr w:type="gramStart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A 2 µL aliquot</w:t>
      </w:r>
      <w:r w:rsidRPr="00772A63" w:rsidDel="0088350B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 </w:t>
      </w:r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was injected in a gas chromatograph (Agilent 7890A, Agilent, Santa Clara, CA, USA) coupled to a mass spectrometer (Agilent 5975C VL MSD with Triple-axis Detector; Transfer Line 230 °C, ionization potential of 70 eV) using an HP-1MS  column (Agilent, 30 m × 0.25 mm × 0.25 µm) with helium as carrier gas, at a constant flow of 1 mL/min.</w:t>
      </w:r>
      <w:proofErr w:type="gramEnd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 The column temperature </w:t>
      </w:r>
      <w:proofErr w:type="gramStart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was held at 40 °C for 2 min, and gradually increased at a rate of 8 °C/min until reaching 200 °C.</w:t>
      </w:r>
      <w:proofErr w:type="gramEnd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 Then, the temperature was raised at a rate of 20 °C/min until it reached 250 °C where it was held for 2 min. Compounds were identified by comparing the mass spectra retention times obtained with those of the library (NIST 08) and authentic standards. Compound relative amounts </w:t>
      </w:r>
      <w:proofErr w:type="gramStart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were estimated</w:t>
      </w:r>
      <w:proofErr w:type="gramEnd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 based on the peak area re</w:t>
      </w:r>
      <w:r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lative to the internal standard. Individual amounts of relative amounts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mock-inoculated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 </w:t>
      </w:r>
      <w:r w:rsidRPr="00B24BDE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were analysed by either Student’s t test or Welch’s test.</w:t>
      </w:r>
      <w:bookmarkStart w:id="0" w:name="_GoBack"/>
      <w:bookmarkEnd w:id="0"/>
    </w:p>
    <w:sectPr w:rsidR="002F7002" w:rsidRPr="002F70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02"/>
    <w:rsid w:val="00242501"/>
    <w:rsid w:val="002F7002"/>
    <w:rsid w:val="0041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6BC2AE-A090-4485-9AC3-46AA178C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002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MFPeñaflor</dc:creator>
  <cp:keywords/>
  <dc:description/>
  <cp:lastModifiedBy>MFPeñaflor</cp:lastModifiedBy>
  <cp:revision>1</cp:revision>
  <dcterms:created xsi:type="dcterms:W3CDTF">2018-07-05T13:34:00Z</dcterms:created>
  <dcterms:modified xsi:type="dcterms:W3CDTF">2018-07-05T13:35:00Z</dcterms:modified>
</cp:coreProperties>
</file>