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2F" w:rsidRPr="00377EF5" w:rsidRDefault="00F17F2F" w:rsidP="00F17F2F">
      <w:pPr>
        <w:tabs>
          <w:tab w:val="left" w:pos="720"/>
          <w:tab w:val="left" w:pos="8820"/>
        </w:tabs>
        <w:spacing w:line="480" w:lineRule="auto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/>
          <w:color w:val="000000"/>
          <w:lang w:val="en-GB"/>
        </w:rPr>
        <w:t xml:space="preserve">Supplementary </w:t>
      </w:r>
      <w:r w:rsidRPr="00377EF5">
        <w:rPr>
          <w:rFonts w:ascii="Arial" w:hAnsi="Arial" w:cs="Arial"/>
          <w:b/>
          <w:color w:val="000000"/>
          <w:lang w:val="en-GB"/>
        </w:rPr>
        <w:t>Table 1.</w:t>
      </w:r>
      <w:proofErr w:type="gramEnd"/>
      <w:r w:rsidRPr="00377EF5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Pr="00377EF5">
        <w:rPr>
          <w:rFonts w:ascii="Arial" w:hAnsi="Arial" w:cs="Arial"/>
          <w:color w:val="000000"/>
          <w:lang w:val="en-GB"/>
        </w:rPr>
        <w:t>Primer sequences, annealing and melting temperature, reference and target region of each pair of primers used.</w:t>
      </w:r>
      <w:proofErr w:type="gramEnd"/>
    </w:p>
    <w:tbl>
      <w:tblPr>
        <w:tblW w:w="11526" w:type="dxa"/>
        <w:jc w:val="center"/>
        <w:tblInd w:w="108" w:type="dxa"/>
        <w:tblLayout w:type="fixed"/>
        <w:tblLook w:val="0000"/>
      </w:tblPr>
      <w:tblGrid>
        <w:gridCol w:w="2141"/>
        <w:gridCol w:w="3172"/>
        <w:gridCol w:w="1276"/>
        <w:gridCol w:w="567"/>
        <w:gridCol w:w="655"/>
        <w:gridCol w:w="1188"/>
        <w:gridCol w:w="2527"/>
      </w:tblGrid>
      <w:tr w:rsidR="00F17F2F" w:rsidRPr="00377EF5" w:rsidTr="00F17F2F">
        <w:trPr>
          <w:trHeight w:val="1288"/>
          <w:jc w:val="center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Primers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Primer sequences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(5’-3’)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Annealing temperature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(°C)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Tm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(°C)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Size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bp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Target region</w:t>
            </w:r>
          </w:p>
        </w:tc>
      </w:tr>
      <w:tr w:rsidR="00F17F2F" w:rsidRPr="00377EF5" w:rsidTr="00F17F2F">
        <w:trPr>
          <w:trHeight w:val="506"/>
          <w:jc w:val="center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22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DWV-B </w:t>
            </w:r>
            <w:proofErr w:type="spellStart"/>
            <w:r w:rsidRPr="00A6226A">
              <w:rPr>
                <w:rFonts w:ascii="Arial" w:hAnsi="Arial" w:cs="Arial"/>
                <w:bCs/>
                <w:sz w:val="20"/>
                <w:szCs w:val="20"/>
                <w:lang w:val="en-GB"/>
              </w:rPr>
              <w:t>Lp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VDVfor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(1186)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VDVrev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(1390)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napToGrid w:val="0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7EF5">
              <w:rPr>
                <w:rFonts w:ascii="Arial" w:hAnsi="Arial" w:cs="Arial"/>
                <w:sz w:val="18"/>
                <w:szCs w:val="18"/>
                <w:lang w:val="en-GB"/>
              </w:rPr>
              <w:t>CCGTAGTTGGGAGATTGATG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18"/>
                <w:szCs w:val="18"/>
                <w:lang w:val="en-GB"/>
              </w:rPr>
              <w:t>GCGGGTACATCTTTCAGCTA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85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~</w:t>
            </w: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204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Zioni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7EF5">
              <w:rPr>
                <w:rFonts w:ascii="Arial" w:hAnsi="Arial" w:cs="Arial"/>
                <w:i/>
                <w:sz w:val="20"/>
                <w:szCs w:val="20"/>
                <w:lang w:val="en-GB"/>
              </w:rPr>
              <w:t>et al</w:t>
            </w: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.,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Leader protein (</w:t>
            </w: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Lp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) of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the structural </w:t>
            </w: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polyprotein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gene. </w:t>
            </w:r>
          </w:p>
        </w:tc>
      </w:tr>
      <w:tr w:rsidR="00F17F2F" w:rsidRPr="00377EF5" w:rsidTr="00F17F2F">
        <w:trPr>
          <w:trHeight w:val="506"/>
          <w:jc w:val="center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22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DWV-B </w:t>
            </w:r>
            <w:proofErr w:type="spellStart"/>
            <w:r w:rsidRPr="00A6226A">
              <w:rPr>
                <w:rFonts w:ascii="Arial" w:hAnsi="Arial" w:cs="Arial"/>
                <w:bCs/>
                <w:sz w:val="20"/>
                <w:szCs w:val="20"/>
                <w:lang w:val="en-GB"/>
              </w:rPr>
              <w:t>Helicase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VDV for (5520)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VDV rev (6180)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napToGrid w:val="0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7EF5">
              <w:rPr>
                <w:rFonts w:ascii="Arial" w:hAnsi="Arial" w:cs="Arial"/>
                <w:sz w:val="18"/>
                <w:szCs w:val="18"/>
                <w:lang w:val="en-GB"/>
              </w:rPr>
              <w:t>CATGGAAATGGGATCAAACC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shd w:val="clear" w:color="auto" w:fill="FFFF00"/>
                <w:lang w:val="en-GB"/>
              </w:rPr>
            </w:pPr>
            <w:r w:rsidRPr="00377EF5">
              <w:rPr>
                <w:rFonts w:ascii="Arial" w:hAnsi="Arial" w:cs="Arial"/>
                <w:sz w:val="18"/>
                <w:szCs w:val="18"/>
                <w:lang w:val="en-GB"/>
              </w:rPr>
              <w:t>CTTCCAAGGGCTCATCCATA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82,5       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~</w:t>
            </w: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660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Zioni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7EF5">
              <w:rPr>
                <w:rFonts w:ascii="Arial" w:hAnsi="Arial" w:cs="Arial"/>
                <w:i/>
                <w:sz w:val="20"/>
                <w:szCs w:val="20"/>
                <w:lang w:val="en-GB"/>
              </w:rPr>
              <w:t>et al</w:t>
            </w: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.,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2011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VDV-1 genome: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non-structural </w:t>
            </w: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polyprotein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Helicase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tr w:rsidR="00F17F2F" w:rsidRPr="00377EF5" w:rsidTr="00F17F2F">
        <w:trPr>
          <w:trHeight w:val="506"/>
          <w:jc w:val="center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22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DWV-A </w:t>
            </w:r>
            <w:proofErr w:type="spellStart"/>
            <w:r w:rsidRPr="00A6226A">
              <w:rPr>
                <w:rFonts w:ascii="Arial" w:hAnsi="Arial" w:cs="Arial"/>
                <w:bCs/>
                <w:sz w:val="20"/>
                <w:szCs w:val="20"/>
                <w:lang w:val="en-GB"/>
              </w:rPr>
              <w:t>RdRp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DWV-</w:t>
            </w:r>
            <w:proofErr w:type="spellStart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fw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(8577)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DWV-</w:t>
            </w:r>
            <w:proofErr w:type="spellStart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>rv</w:t>
            </w:r>
            <w:proofErr w:type="spellEnd"/>
            <w:r w:rsidRPr="00377E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(8826)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napToGrid w:val="0"/>
              <w:spacing w:after="0" w:line="276" w:lineRule="auto"/>
              <w:ind w:left="0" w:right="-427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18"/>
                <w:szCs w:val="18"/>
                <w:lang w:val="en-GB"/>
              </w:rPr>
              <w:t>CTGTATGTGGTGTGCCTGGT TTCAAACAATCCGTGAATATAGTGT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napToGrid w:val="0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82/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84,5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~250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Kukielka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7EF5">
              <w:rPr>
                <w:rFonts w:ascii="Arial" w:hAnsi="Arial" w:cs="Arial"/>
                <w:i/>
                <w:sz w:val="20"/>
                <w:szCs w:val="20"/>
                <w:lang w:val="en-GB"/>
              </w:rPr>
              <w:t>et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al</w:t>
            </w: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., 2008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Conserved non-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structural protein: </w:t>
            </w:r>
          </w:p>
          <w:p w:rsidR="00F17F2F" w:rsidRPr="00377EF5" w:rsidRDefault="00F17F2F" w:rsidP="00E13F57">
            <w:pPr>
              <w:pStyle w:val="Prrafodelista1"/>
              <w:spacing w:after="0" w:line="276" w:lineRule="auto"/>
              <w:ind w:left="0" w:right="-427"/>
              <w:rPr>
                <w:lang w:val="en-GB"/>
              </w:rPr>
            </w:pPr>
            <w:proofErr w:type="spellStart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>RdRp</w:t>
            </w:r>
            <w:proofErr w:type="spellEnd"/>
            <w:r w:rsidRPr="00377EF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</w:tbl>
    <w:p w:rsidR="00F17F2F" w:rsidRPr="00377EF5" w:rsidRDefault="00F17F2F" w:rsidP="00F17F2F">
      <w:pPr>
        <w:suppressAutoHyphens w:val="0"/>
        <w:spacing w:after="0" w:line="480" w:lineRule="auto"/>
        <w:ind w:left="709" w:hanging="709"/>
        <w:jc w:val="both"/>
        <w:rPr>
          <w:lang w:val="en-GB"/>
        </w:rPr>
      </w:pPr>
    </w:p>
    <w:p w:rsidR="00F17F2F" w:rsidRPr="00377EF5" w:rsidRDefault="00F17F2F" w:rsidP="00F17F2F">
      <w:pPr>
        <w:pStyle w:val="ListParagraph"/>
        <w:spacing w:line="480" w:lineRule="auto"/>
        <w:ind w:left="0"/>
        <w:jc w:val="both"/>
        <w:rPr>
          <w:rFonts w:ascii="Arial" w:hAnsi="Arial" w:cs="Arial"/>
          <w:lang w:val="en-GB"/>
        </w:rPr>
      </w:pPr>
    </w:p>
    <w:p w:rsidR="00281F4B" w:rsidRDefault="00281F4B"/>
    <w:sectPr w:rsidR="00281F4B" w:rsidSect="00281F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7F2F"/>
    <w:rsid w:val="00281F4B"/>
    <w:rsid w:val="00F1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2F"/>
    <w:pPr>
      <w:suppressAutoHyphens/>
      <w:spacing w:line="240" w:lineRule="auto"/>
    </w:pPr>
    <w:rPr>
      <w:rFonts w:ascii="Calibri" w:eastAsia="SimSun" w:hAnsi="Calibri" w:cs="font383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F17F2F"/>
    <w:pPr>
      <w:ind w:left="720"/>
    </w:pPr>
  </w:style>
  <w:style w:type="paragraph" w:customStyle="1" w:styleId="Prrafodelista1">
    <w:name w:val="Párrafo de lista1"/>
    <w:basedOn w:val="Normal"/>
    <w:rsid w:val="00F17F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C</dc:creator>
  <cp:lastModifiedBy>Revisor C</cp:lastModifiedBy>
  <cp:revision>1</cp:revision>
  <dcterms:created xsi:type="dcterms:W3CDTF">2020-04-20T17:10:00Z</dcterms:created>
  <dcterms:modified xsi:type="dcterms:W3CDTF">2020-04-20T17:12:00Z</dcterms:modified>
</cp:coreProperties>
</file>