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603" w:rsidRPr="00A11603" w:rsidRDefault="00A11603" w:rsidP="00A11603">
      <w:pPr>
        <w:jc w:val="center"/>
        <w:rPr>
          <w:b/>
          <w:bCs/>
          <w:i/>
          <w:iCs/>
        </w:rPr>
      </w:pPr>
      <w:r w:rsidRPr="00446E67">
        <w:rPr>
          <w:b/>
          <w:bCs/>
        </w:rPr>
        <w:t>Online Supplementary Material</w:t>
      </w:r>
      <w:r>
        <w:rPr>
          <w:b/>
          <w:bCs/>
        </w:rPr>
        <w:t xml:space="preserve"> for</w:t>
      </w:r>
      <w:r>
        <w:rPr>
          <w:b/>
          <w:bCs/>
        </w:rPr>
        <w:br/>
      </w:r>
      <w:r w:rsidRPr="00A11603">
        <w:rPr>
          <w:b/>
          <w:bCs/>
          <w:i/>
          <w:iCs/>
        </w:rPr>
        <w:t xml:space="preserve">Novel coronavirus, old partisanship: COVID-19 attitudes and behaviors </w:t>
      </w:r>
    </w:p>
    <w:p w:rsidR="00A11603" w:rsidRPr="00A11603" w:rsidRDefault="00A11603" w:rsidP="00A11603">
      <w:pPr>
        <w:jc w:val="center"/>
        <w:rPr>
          <w:i/>
          <w:iCs/>
        </w:rPr>
      </w:pPr>
      <w:r w:rsidRPr="00A11603">
        <w:rPr>
          <w:b/>
          <w:bCs/>
          <w:i/>
          <w:iCs/>
        </w:rPr>
        <w:t>in the United States and Canada</w:t>
      </w:r>
      <w:r>
        <w:rPr>
          <w:b/>
          <w:bCs/>
          <w:i/>
          <w:iCs/>
        </w:rPr>
        <w:br/>
      </w:r>
      <w:r>
        <w:rPr>
          <w:i/>
          <w:iCs/>
        </w:rPr>
        <w:t>by</w:t>
      </w:r>
      <w:r>
        <w:rPr>
          <w:i/>
          <w:iCs/>
        </w:rPr>
        <w:br/>
        <w:t xml:space="preserve">Mark Pickup, Dominik </w:t>
      </w:r>
      <w:proofErr w:type="spellStart"/>
      <w:r>
        <w:rPr>
          <w:i/>
          <w:iCs/>
        </w:rPr>
        <w:t>Stecuła</w:t>
      </w:r>
      <w:proofErr w:type="spellEnd"/>
      <w:r>
        <w:rPr>
          <w:i/>
          <w:iCs/>
        </w:rPr>
        <w:t xml:space="preserve"> and Clifton van der Linden</w:t>
      </w:r>
    </w:p>
    <w:p w:rsidR="00A11603" w:rsidRDefault="00A11603" w:rsidP="00A11603">
      <w:pPr>
        <w:rPr>
          <w:b/>
          <w:bCs/>
        </w:rPr>
      </w:pPr>
    </w:p>
    <w:p w:rsidR="00A11603" w:rsidRPr="002123EF" w:rsidRDefault="00A11603" w:rsidP="00A11603">
      <w:pPr>
        <w:rPr>
          <w:u w:val="single"/>
        </w:rPr>
      </w:pPr>
      <w:r w:rsidRPr="002123EF">
        <w:rPr>
          <w:u w:val="single"/>
        </w:rPr>
        <w:t xml:space="preserve">Sampling – US </w:t>
      </w:r>
    </w:p>
    <w:p w:rsidR="00A11603" w:rsidRDefault="00A11603" w:rsidP="00A11603">
      <w:r>
        <w:t>The American survey was fielded through Lucid on March 31, 2020 (</w:t>
      </w:r>
      <m:oMath>
        <m:r>
          <w:rPr>
            <w:rFonts w:ascii="Cambria Math" w:hAnsi="Cambria Math"/>
          </w:rPr>
          <m:t>n=</m:t>
        </m:r>
      </m:oMath>
      <w:r>
        <w:rPr>
          <w:rFonts w:eastAsiaTheme="minorEastAsia"/>
        </w:rPr>
        <w:t xml:space="preserve"> </w:t>
      </w:r>
      <w:r>
        <w:t xml:space="preserve">1,009). Previous research has found that Lucid is a high-quality source of public opinion data (Coppock &amp; </w:t>
      </w:r>
      <w:r w:rsidRPr="00817053">
        <w:t>McClellan</w:t>
      </w:r>
      <w:r>
        <w:t xml:space="preserve"> 2019) and through basic demographic quotas tends to produce samples broadly representative of the US population. We further generate weighting variable using the </w:t>
      </w:r>
      <w:r w:rsidRPr="00237849">
        <w:t xml:space="preserve">iterative proportional fitting algorithm </w:t>
      </w:r>
      <w:r>
        <w:t xml:space="preserve">based on whether the respondent is Hispanic or not, white or not, and educational attainment. We use benchmark data from the </w:t>
      </w:r>
      <w:r w:rsidRPr="00237849">
        <w:t>US Census’s Current Population Survey (CPS)</w:t>
      </w:r>
      <w:r>
        <w:t xml:space="preserve"> from</w:t>
      </w:r>
      <w:r w:rsidRPr="00237849">
        <w:t xml:space="preserve"> February </w:t>
      </w:r>
      <w:r>
        <w:t xml:space="preserve">of </w:t>
      </w:r>
      <w:r w:rsidRPr="00237849">
        <w:t>201</w:t>
      </w:r>
      <w:r>
        <w:t xml:space="preserve">8. </w:t>
      </w:r>
    </w:p>
    <w:p w:rsidR="00A11603" w:rsidRDefault="00A11603" w:rsidP="00A11603"/>
    <w:p w:rsidR="00A11603" w:rsidRPr="00E8597A" w:rsidRDefault="00A11603" w:rsidP="00A11603">
      <w:pPr>
        <w:ind w:left="720" w:hanging="720"/>
        <w:rPr>
          <w:rFonts w:cstheme="minorHAnsi"/>
        </w:rPr>
      </w:pPr>
      <w:r w:rsidRPr="00E8597A">
        <w:rPr>
          <w:rFonts w:cstheme="minorHAnsi"/>
        </w:rPr>
        <w:t xml:space="preserve">Coppock, A., &amp; McClellan, O.A. (2019). Validating the demographic, political, psychological, and experimental results obtained from a </w:t>
      </w:r>
      <w:r w:rsidRPr="00703110">
        <w:rPr>
          <w:rFonts w:cstheme="minorHAnsi"/>
        </w:rPr>
        <w:t xml:space="preserve">new source of online survey respondents. </w:t>
      </w:r>
      <w:r w:rsidRPr="00703110">
        <w:rPr>
          <w:rFonts w:cstheme="minorHAnsi"/>
          <w:i/>
          <w:iCs/>
        </w:rPr>
        <w:t>Research &amp; Politics</w:t>
      </w:r>
      <w:r w:rsidRPr="00703110">
        <w:rPr>
          <w:rFonts w:cstheme="minorHAnsi"/>
        </w:rPr>
        <w:t xml:space="preserve">, </w:t>
      </w:r>
      <w:r w:rsidRPr="00703110">
        <w:rPr>
          <w:rFonts w:cstheme="minorHAnsi"/>
          <w:i/>
          <w:iCs/>
        </w:rPr>
        <w:t>6</w:t>
      </w:r>
      <w:r w:rsidRPr="00703110">
        <w:rPr>
          <w:rFonts w:cstheme="minorHAnsi"/>
        </w:rPr>
        <w:t xml:space="preserve">(1), </w:t>
      </w:r>
      <w:hyperlink r:id="rId5" w:history="1">
        <w:r w:rsidRPr="00E8597A">
          <w:rPr>
            <w:rStyle w:val="Hyperlink"/>
            <w:rFonts w:cstheme="minorHAnsi"/>
          </w:rPr>
          <w:t>https://doi.org/10.1177/2053168018822174</w:t>
        </w:r>
      </w:hyperlink>
    </w:p>
    <w:p w:rsidR="00A11603" w:rsidRDefault="00A11603" w:rsidP="00A11603"/>
    <w:p w:rsidR="00A11603" w:rsidRPr="002123EF" w:rsidRDefault="00A11603" w:rsidP="00A11603">
      <w:pPr>
        <w:rPr>
          <w:u w:val="single"/>
        </w:rPr>
      </w:pPr>
      <w:r w:rsidRPr="002123EF">
        <w:rPr>
          <w:u w:val="single"/>
        </w:rPr>
        <w:t xml:space="preserve">Sampling – Canada </w:t>
      </w:r>
    </w:p>
    <w:p w:rsidR="00A11603" w:rsidRDefault="00A11603" w:rsidP="00A11603">
      <w:pPr>
        <w:rPr>
          <w:rFonts w:cstheme="minorHAnsi"/>
        </w:rPr>
      </w:pPr>
      <w:r>
        <w:t xml:space="preserve">The Canadian data comes from </w:t>
      </w:r>
      <w:r w:rsidRPr="00446E67">
        <w:t xml:space="preserve">Vox Pop Labs </w:t>
      </w:r>
      <w:r>
        <w:t>COVID-19</w:t>
      </w:r>
      <w:r w:rsidRPr="00446E67">
        <w:t> Monitor initiative</w:t>
      </w:r>
      <w:r>
        <w:t>,</w:t>
      </w:r>
      <w:r w:rsidRPr="00446E67" w:rsidDel="007E0B78">
        <w:t xml:space="preserve"> </w:t>
      </w:r>
      <w:r w:rsidRPr="00446E67">
        <w:t>employ</w:t>
      </w:r>
      <w:r>
        <w:t>ing</w:t>
      </w:r>
      <w:r w:rsidRPr="00446E67">
        <w:t xml:space="preserve"> data </w:t>
      </w:r>
      <w:r>
        <w:t>from</w:t>
      </w:r>
      <w:r w:rsidRPr="00446E67">
        <w:t xml:space="preserve"> a rolling sample</w:t>
      </w:r>
      <w:r>
        <w:t xml:space="preserve">, collected </w:t>
      </w:r>
      <w:r w:rsidRPr="00446E67">
        <w:t xml:space="preserve">between 20 March and 7 April 2020 </w:t>
      </w:r>
      <w:r>
        <w:t>(</w:t>
      </w:r>
      <m:oMath>
        <m:r>
          <w:rPr>
            <w:rFonts w:ascii="Cambria Math" w:hAnsi="Cambria Math"/>
          </w:rPr>
          <m:t>n=</m:t>
        </m:r>
      </m:oMath>
      <w:r>
        <w:rPr>
          <w:rFonts w:eastAsiaTheme="minorEastAsia"/>
        </w:rPr>
        <w:t xml:space="preserve"> </w:t>
      </w:r>
      <w:r w:rsidRPr="00446E67">
        <w:t>9,889</w:t>
      </w:r>
      <w:r>
        <w:t>)</w:t>
      </w:r>
      <w:r w:rsidRPr="00446E67">
        <w:t xml:space="preserve">. The sample was drawn from </w:t>
      </w:r>
      <w:r>
        <w:t>an</w:t>
      </w:r>
      <w:r w:rsidRPr="00446E67">
        <w:t xml:space="preserve"> online </w:t>
      </w:r>
      <w:r w:rsidRPr="00446E67">
        <w:rPr>
          <w:rFonts w:cstheme="minorHAnsi"/>
        </w:rPr>
        <w:t>panel</w:t>
      </w:r>
      <w:r w:rsidRPr="00E8597A">
        <w:rPr>
          <w:rFonts w:cstheme="minorHAnsi"/>
        </w:rPr>
        <w:t xml:space="preserve"> of </w:t>
      </w:r>
      <w:r w:rsidRPr="00446E67">
        <w:rPr>
          <w:rFonts w:cstheme="minorHAnsi"/>
        </w:rPr>
        <w:t>approximately 650,000</w:t>
      </w:r>
      <w:r w:rsidRPr="00E8597A">
        <w:rPr>
          <w:rFonts w:cstheme="minorHAnsi"/>
        </w:rPr>
        <w:t xml:space="preserve"> individuals residing in Canada</w:t>
      </w:r>
      <w:r w:rsidRPr="00446E67">
        <w:rPr>
          <w:rFonts w:cstheme="minorHAnsi"/>
        </w:rPr>
        <w:t xml:space="preserve">. </w:t>
      </w:r>
      <w:r w:rsidRPr="00E8597A">
        <w:rPr>
          <w:rFonts w:cstheme="minorHAnsi"/>
        </w:rPr>
        <w:t>W</w:t>
      </w:r>
      <w:r w:rsidRPr="00446E67">
        <w:rPr>
          <w:rFonts w:cstheme="minorHAnsi"/>
        </w:rPr>
        <w:t xml:space="preserve">eights </w:t>
      </w:r>
      <w:r>
        <w:t>benchmarked</w:t>
      </w:r>
      <w:r>
        <w:rPr>
          <w:rFonts w:cstheme="minorHAnsi"/>
        </w:rPr>
        <w:t xml:space="preserve"> on the 2016 Canadian Census are based on</w:t>
      </w:r>
      <w:r w:rsidRPr="00446E67">
        <w:rPr>
          <w:rFonts w:cstheme="minorHAnsi"/>
        </w:rPr>
        <w:t xml:space="preserve"> age group, sex, highest level of educational attainment, vote recall in the 2019 Canadian federal election, and region.</w:t>
      </w:r>
    </w:p>
    <w:p w:rsidR="00A11603" w:rsidRDefault="00A11603" w:rsidP="00A11603">
      <w:pPr>
        <w:rPr>
          <w:rFonts w:cstheme="minorHAnsi"/>
        </w:rPr>
      </w:pPr>
    </w:p>
    <w:p w:rsidR="00A11603" w:rsidRDefault="00A11603" w:rsidP="00A11603">
      <w:pPr>
        <w:rPr>
          <w:i/>
          <w:iCs/>
        </w:rPr>
      </w:pPr>
    </w:p>
    <w:p w:rsidR="00A11603" w:rsidRPr="002123EF" w:rsidRDefault="00A11603" w:rsidP="00A11603">
      <w:pPr>
        <w:rPr>
          <w:u w:val="single"/>
        </w:rPr>
      </w:pPr>
      <w:r w:rsidRPr="002123EF">
        <w:rPr>
          <w:u w:val="single"/>
        </w:rPr>
        <w:t>Survey Questions</w:t>
      </w:r>
    </w:p>
    <w:p w:rsidR="00A11603" w:rsidRDefault="00A11603" w:rsidP="00A11603">
      <w:pPr>
        <w:rPr>
          <w:i/>
          <w:iCs/>
        </w:rPr>
      </w:pPr>
    </w:p>
    <w:p w:rsidR="00A11603" w:rsidRDefault="00A11603" w:rsidP="00A11603">
      <w:pPr>
        <w:rPr>
          <w:i/>
          <w:iCs/>
        </w:rPr>
      </w:pPr>
      <w:r>
        <w:rPr>
          <w:i/>
          <w:iCs/>
        </w:rPr>
        <w:t>COVID-19</w:t>
      </w:r>
      <w:r w:rsidRPr="00446E67">
        <w:rPr>
          <w:i/>
          <w:iCs/>
        </w:rPr>
        <w:t xml:space="preserve"> Concern – US</w:t>
      </w:r>
    </w:p>
    <w:p w:rsidR="00A11603" w:rsidRDefault="00A11603" w:rsidP="00A11603"/>
    <w:p w:rsidR="00A11603" w:rsidRDefault="00A11603" w:rsidP="00A11603">
      <w:r>
        <w:t>How concerned are you about the coronavirus pandemic?</w:t>
      </w:r>
    </w:p>
    <w:p w:rsidR="00A11603" w:rsidRDefault="00A11603" w:rsidP="00A11603">
      <w:pPr>
        <w:pStyle w:val="ListParagraph"/>
        <w:keepNext/>
        <w:spacing w:before="120"/>
        <w:ind w:left="360"/>
        <w:contextualSpacing w:val="0"/>
      </w:pPr>
      <w:r>
        <w:t>Not at all concerned</w:t>
      </w:r>
    </w:p>
    <w:p w:rsidR="00A11603" w:rsidRDefault="00A11603" w:rsidP="00A11603">
      <w:pPr>
        <w:pStyle w:val="ListParagraph"/>
        <w:keepNext/>
        <w:spacing w:before="120"/>
        <w:ind w:left="357"/>
        <w:contextualSpacing w:val="0"/>
      </w:pPr>
      <w:r>
        <w:t xml:space="preserve">A little concerned </w:t>
      </w:r>
    </w:p>
    <w:p w:rsidR="00A11603" w:rsidRDefault="00A11603" w:rsidP="00A11603">
      <w:pPr>
        <w:pStyle w:val="ListParagraph"/>
        <w:keepNext/>
        <w:spacing w:before="120"/>
        <w:ind w:left="360"/>
        <w:contextualSpacing w:val="0"/>
      </w:pPr>
      <w:r>
        <w:t>Somewhat concerned</w:t>
      </w:r>
    </w:p>
    <w:p w:rsidR="00A11603" w:rsidRDefault="00A11603" w:rsidP="00A11603">
      <w:pPr>
        <w:pStyle w:val="ListParagraph"/>
        <w:keepNext/>
        <w:spacing w:before="120"/>
        <w:ind w:left="360"/>
        <w:contextualSpacing w:val="0"/>
      </w:pPr>
      <w:r>
        <w:t>Very concerned</w:t>
      </w:r>
    </w:p>
    <w:p w:rsidR="00A11603" w:rsidRDefault="00A11603" w:rsidP="00A11603"/>
    <w:p w:rsidR="00A11603" w:rsidRDefault="00A11603" w:rsidP="00A11603">
      <w:pPr>
        <w:keepNext/>
      </w:pPr>
    </w:p>
    <w:p w:rsidR="00A11603" w:rsidRPr="00446E67" w:rsidRDefault="00A11603" w:rsidP="00A11603">
      <w:pPr>
        <w:keepNext/>
        <w:rPr>
          <w:i/>
          <w:iCs/>
        </w:rPr>
      </w:pPr>
      <w:r>
        <w:rPr>
          <w:i/>
          <w:iCs/>
        </w:rPr>
        <w:t>COVID-19</w:t>
      </w:r>
      <w:r w:rsidRPr="00703301">
        <w:rPr>
          <w:i/>
          <w:iCs/>
        </w:rPr>
        <w:t xml:space="preserve"> Concern – </w:t>
      </w:r>
      <w:r>
        <w:rPr>
          <w:i/>
          <w:iCs/>
        </w:rPr>
        <w:t>Canada</w:t>
      </w:r>
    </w:p>
    <w:p w:rsidR="00A11603" w:rsidRPr="00446E67" w:rsidRDefault="00A11603" w:rsidP="00A11603">
      <w:pPr>
        <w:keepNext/>
      </w:pPr>
      <w:r>
        <w:t xml:space="preserve">How concerned would you say you are </w:t>
      </w:r>
      <w:r>
        <w:rPr>
          <w:u w:val="single"/>
        </w:rPr>
        <w:t>right now</w:t>
      </w:r>
      <w:r>
        <w:t xml:space="preserve"> about each of the following?</w:t>
      </w:r>
    </w:p>
    <w:p w:rsidR="00A11603" w:rsidRPr="00446E67" w:rsidRDefault="00A11603" w:rsidP="00A11603">
      <w:pPr>
        <w:keepNext/>
        <w:spacing w:before="120"/>
        <w:rPr>
          <w:bCs/>
        </w:rPr>
      </w:pPr>
      <w:r w:rsidRPr="00446E67">
        <w:rPr>
          <w:bCs/>
        </w:rPr>
        <w:t xml:space="preserve">Personally contracting </w:t>
      </w:r>
      <w:r>
        <w:rPr>
          <w:bCs/>
        </w:rPr>
        <w:t>COVID-19</w:t>
      </w:r>
    </w:p>
    <w:p w:rsidR="00A11603" w:rsidRPr="00446E67" w:rsidRDefault="00A11603" w:rsidP="00A11603">
      <w:pPr>
        <w:keepNext/>
        <w:spacing w:before="120"/>
        <w:rPr>
          <w:bCs/>
        </w:rPr>
      </w:pPr>
      <w:r w:rsidRPr="00446E67">
        <w:rPr>
          <w:bCs/>
        </w:rPr>
        <w:t xml:space="preserve">A friend or family member contracting </w:t>
      </w:r>
      <w:r>
        <w:rPr>
          <w:bCs/>
        </w:rPr>
        <w:t>COVID-19</w:t>
      </w:r>
    </w:p>
    <w:p w:rsidR="00A11603" w:rsidRPr="00446E67" w:rsidRDefault="00A11603" w:rsidP="00A11603">
      <w:pPr>
        <w:keepNext/>
        <w:spacing w:before="120"/>
        <w:rPr>
          <w:bCs/>
        </w:rPr>
      </w:pPr>
      <w:r w:rsidRPr="00446E67">
        <w:rPr>
          <w:bCs/>
        </w:rPr>
        <w:t xml:space="preserve">Someone in your local community contracting </w:t>
      </w:r>
      <w:r>
        <w:rPr>
          <w:bCs/>
        </w:rPr>
        <w:t>COVID-19</w:t>
      </w:r>
    </w:p>
    <w:p w:rsidR="00A11603" w:rsidRPr="00446E67" w:rsidRDefault="00A11603" w:rsidP="00A11603">
      <w:pPr>
        <w:keepNext/>
        <w:spacing w:before="120"/>
        <w:rPr>
          <w:bCs/>
        </w:rPr>
      </w:pPr>
      <w:r w:rsidRPr="00446E67">
        <w:rPr>
          <w:bCs/>
        </w:rPr>
        <w:t>Your ability to pay your bills</w:t>
      </w:r>
    </w:p>
    <w:p w:rsidR="00A11603" w:rsidRPr="00446E67" w:rsidRDefault="00A11603" w:rsidP="00A11603">
      <w:pPr>
        <w:keepNext/>
        <w:spacing w:before="120"/>
        <w:rPr>
          <w:bCs/>
        </w:rPr>
      </w:pPr>
      <w:r w:rsidRPr="00446E67">
        <w:rPr>
          <w:bCs/>
        </w:rPr>
        <w:t>Your job security</w:t>
      </w:r>
    </w:p>
    <w:p w:rsidR="00A11603" w:rsidRPr="00446E67" w:rsidRDefault="00A11603" w:rsidP="00A11603">
      <w:pPr>
        <w:keepNext/>
        <w:spacing w:before="120"/>
        <w:rPr>
          <w:bCs/>
        </w:rPr>
      </w:pPr>
      <w:r w:rsidRPr="00446E67">
        <w:rPr>
          <w:bCs/>
        </w:rPr>
        <w:t>The availability of food and supplies in your area</w:t>
      </w:r>
    </w:p>
    <w:p w:rsidR="00A11603" w:rsidRPr="00446E67" w:rsidRDefault="00A11603" w:rsidP="00A11603">
      <w:pPr>
        <w:keepNext/>
        <w:spacing w:before="120"/>
        <w:rPr>
          <w:bCs/>
        </w:rPr>
      </w:pPr>
      <w:r w:rsidRPr="00446E67">
        <w:rPr>
          <w:bCs/>
        </w:rPr>
        <w:t>The ability of the public health care system to provide adequate care in the event of illness or injury</w:t>
      </w:r>
    </w:p>
    <w:p w:rsidR="00A11603" w:rsidRPr="00446E67" w:rsidRDefault="00A11603" w:rsidP="00A11603">
      <w:pPr>
        <w:keepNext/>
        <w:spacing w:before="120"/>
        <w:rPr>
          <w:bCs/>
        </w:rPr>
      </w:pPr>
      <w:r w:rsidRPr="00446E67">
        <w:rPr>
          <w:bCs/>
        </w:rPr>
        <w:t xml:space="preserve">The Canadian economy </w:t>
      </w:r>
    </w:p>
    <w:p w:rsidR="00A11603" w:rsidRPr="00446E67" w:rsidRDefault="00A11603" w:rsidP="00A11603">
      <w:pPr>
        <w:keepNext/>
        <w:spacing w:before="120"/>
        <w:rPr>
          <w:bCs/>
        </w:rPr>
      </w:pPr>
      <w:r w:rsidRPr="00446E67">
        <w:rPr>
          <w:bCs/>
        </w:rPr>
        <w:t xml:space="preserve">The global economy  </w:t>
      </w:r>
    </w:p>
    <w:p w:rsidR="00A11603" w:rsidRPr="00446E67" w:rsidRDefault="00A11603" w:rsidP="00A11603">
      <w:pPr>
        <w:keepNext/>
        <w:spacing w:before="120"/>
        <w:rPr>
          <w:bCs/>
        </w:rPr>
      </w:pPr>
      <w:r w:rsidRPr="00446E67">
        <w:rPr>
          <w:bCs/>
        </w:rPr>
        <w:t xml:space="preserve">The government response to the </w:t>
      </w:r>
      <w:r>
        <w:rPr>
          <w:bCs/>
        </w:rPr>
        <w:t>COVID-19</w:t>
      </w:r>
      <w:r w:rsidRPr="00446E67">
        <w:rPr>
          <w:bCs/>
        </w:rPr>
        <w:t xml:space="preserve"> pandemic   </w:t>
      </w:r>
    </w:p>
    <w:p w:rsidR="00A11603" w:rsidRDefault="00A11603" w:rsidP="00A11603">
      <w:pPr>
        <w:keepNext/>
        <w:spacing w:before="120"/>
        <w:rPr>
          <w:bCs/>
        </w:rPr>
      </w:pPr>
      <w:r w:rsidRPr="00446E67">
        <w:rPr>
          <w:bCs/>
        </w:rPr>
        <w:t xml:space="preserve">Other (Please specify):  </w:t>
      </w:r>
    </w:p>
    <w:p w:rsidR="00A11603" w:rsidRDefault="00A11603" w:rsidP="00A11603">
      <w:pPr>
        <w:pStyle w:val="ListParagraph"/>
        <w:keepNext/>
        <w:spacing w:before="120"/>
        <w:ind w:left="360"/>
        <w:contextualSpacing w:val="0"/>
      </w:pPr>
      <w:r>
        <w:t xml:space="preserve">Not at all concerned  </w:t>
      </w:r>
    </w:p>
    <w:p w:rsidR="00A11603" w:rsidRDefault="00A11603" w:rsidP="00A11603">
      <w:pPr>
        <w:pStyle w:val="ListParagraph"/>
        <w:keepNext/>
        <w:spacing w:before="120"/>
        <w:ind w:left="357"/>
        <w:contextualSpacing w:val="0"/>
      </w:pPr>
      <w:r>
        <w:t xml:space="preserve">A little concerned   </w:t>
      </w:r>
    </w:p>
    <w:p w:rsidR="00A11603" w:rsidRDefault="00A11603" w:rsidP="00A11603">
      <w:pPr>
        <w:pStyle w:val="ListParagraph"/>
        <w:keepNext/>
        <w:spacing w:before="120"/>
        <w:ind w:left="360"/>
        <w:contextualSpacing w:val="0"/>
      </w:pPr>
      <w:r>
        <w:t xml:space="preserve">Somewhat concerned  </w:t>
      </w:r>
    </w:p>
    <w:p w:rsidR="00A11603" w:rsidRDefault="00A11603" w:rsidP="00A11603">
      <w:pPr>
        <w:pStyle w:val="ListParagraph"/>
        <w:keepNext/>
        <w:spacing w:before="120"/>
        <w:ind w:left="360"/>
        <w:contextualSpacing w:val="0"/>
      </w:pPr>
      <w:r>
        <w:t xml:space="preserve">Very concerned  </w:t>
      </w:r>
    </w:p>
    <w:p w:rsidR="00A11603" w:rsidRPr="00446E67" w:rsidRDefault="00A11603" w:rsidP="00A11603">
      <w:pPr>
        <w:keepNext/>
        <w:spacing w:before="120"/>
        <w:rPr>
          <w:bCs/>
        </w:rPr>
      </w:pPr>
    </w:p>
    <w:p w:rsidR="00A11603" w:rsidRDefault="00A11603" w:rsidP="00A11603">
      <w:pPr>
        <w:rPr>
          <w:i/>
          <w:iCs/>
        </w:rPr>
      </w:pPr>
      <w:r>
        <w:rPr>
          <w:i/>
          <w:iCs/>
        </w:rPr>
        <w:br w:type="page"/>
      </w:r>
    </w:p>
    <w:p w:rsidR="00A11603" w:rsidRPr="00446E67" w:rsidRDefault="00A11603" w:rsidP="00A11603">
      <w:pPr>
        <w:keepNext/>
        <w:rPr>
          <w:i/>
          <w:iCs/>
        </w:rPr>
      </w:pPr>
      <w:r>
        <w:rPr>
          <w:i/>
          <w:iCs/>
        </w:rPr>
        <w:lastRenderedPageBreak/>
        <w:t>COVID-19</w:t>
      </w:r>
      <w:r w:rsidRPr="00446E67">
        <w:rPr>
          <w:i/>
          <w:iCs/>
        </w:rPr>
        <w:t xml:space="preserve"> </w:t>
      </w:r>
      <w:proofErr w:type="spellStart"/>
      <w:r w:rsidRPr="00446E67">
        <w:rPr>
          <w:i/>
          <w:iCs/>
        </w:rPr>
        <w:t>Behaviours</w:t>
      </w:r>
      <w:proofErr w:type="spellEnd"/>
      <w:r w:rsidRPr="00446E67">
        <w:rPr>
          <w:i/>
          <w:iCs/>
        </w:rPr>
        <w:t xml:space="preserve"> – Canada and US</w:t>
      </w:r>
    </w:p>
    <w:p w:rsidR="00A11603" w:rsidRDefault="00A11603" w:rsidP="00A11603">
      <w:pPr>
        <w:keepNext/>
      </w:pPr>
      <w:r>
        <w:t>What changes, if any, have you made to your normal routine in response to the COVID-19 pandemic? (Please select all that apply)</w:t>
      </w:r>
    </w:p>
    <w:p w:rsidR="00A11603" w:rsidRDefault="00A11603" w:rsidP="00A11603">
      <w:pPr>
        <w:pStyle w:val="ListParagraph"/>
        <w:keepNext/>
        <w:spacing w:before="120"/>
        <w:ind w:left="360"/>
        <w:contextualSpacing w:val="0"/>
      </w:pPr>
      <w:bookmarkStart w:id="0" w:name="_Hlk39056626"/>
      <w:bookmarkStart w:id="1" w:name="OLE_LINK1"/>
      <w:r>
        <w:t xml:space="preserve">Washing hands more often with soap and water  </w:t>
      </w:r>
    </w:p>
    <w:p w:rsidR="00A11603" w:rsidRDefault="00A11603" w:rsidP="00A11603">
      <w:pPr>
        <w:pStyle w:val="ListParagraph"/>
        <w:keepNext/>
        <w:spacing w:before="120"/>
        <w:ind w:left="360"/>
        <w:contextualSpacing w:val="0"/>
      </w:pPr>
      <w:r>
        <w:t xml:space="preserve">Cleaning and disinfecting frequently touched surfaces and objects more often  </w:t>
      </w:r>
    </w:p>
    <w:p w:rsidR="00A11603" w:rsidRDefault="00A11603" w:rsidP="00A11603">
      <w:pPr>
        <w:pStyle w:val="ListParagraph"/>
        <w:keepNext/>
        <w:spacing w:before="120"/>
        <w:ind w:left="360"/>
        <w:contextualSpacing w:val="0"/>
      </w:pPr>
      <w:r>
        <w:t xml:space="preserve">Using alcohol-based hand sanitizers more often  </w:t>
      </w:r>
    </w:p>
    <w:p w:rsidR="00A11603" w:rsidRDefault="00A11603" w:rsidP="00A11603">
      <w:pPr>
        <w:pStyle w:val="ListParagraph"/>
        <w:keepNext/>
        <w:spacing w:before="120"/>
        <w:ind w:left="360"/>
        <w:contextualSpacing w:val="0"/>
      </w:pPr>
      <w:r>
        <w:t xml:space="preserve">Not going into work or working from home more than usual  </w:t>
      </w:r>
    </w:p>
    <w:p w:rsidR="00A11603" w:rsidRPr="000E4B58" w:rsidRDefault="00A11603" w:rsidP="00A11603">
      <w:pPr>
        <w:pStyle w:val="ListParagraph"/>
        <w:keepNext/>
        <w:spacing w:before="120"/>
        <w:ind w:left="360"/>
        <w:contextualSpacing w:val="0"/>
      </w:pPr>
      <w:r w:rsidRPr="000E4B58">
        <w:t xml:space="preserve">Avoiding all non-essential in-person contact outside your household  </w:t>
      </w:r>
    </w:p>
    <w:p w:rsidR="00A11603" w:rsidRPr="000E4B58" w:rsidRDefault="00A11603" w:rsidP="00A11603">
      <w:pPr>
        <w:pStyle w:val="ListParagraph"/>
        <w:keepNext/>
        <w:spacing w:before="120"/>
        <w:ind w:left="360"/>
        <w:contextualSpacing w:val="0"/>
      </w:pPr>
      <w:r w:rsidRPr="000E4B58">
        <w:t xml:space="preserve">Staying in a separate room from others in your home  </w:t>
      </w:r>
    </w:p>
    <w:p w:rsidR="00A11603" w:rsidRPr="000E4B58" w:rsidRDefault="00A11603" w:rsidP="00A11603">
      <w:pPr>
        <w:pStyle w:val="ListParagraph"/>
        <w:keepNext/>
        <w:spacing w:before="120"/>
        <w:ind w:left="360"/>
        <w:contextualSpacing w:val="0"/>
      </w:pPr>
      <w:r w:rsidRPr="000E4B58">
        <w:t xml:space="preserve">Using a separate bathroom from others in your home  </w:t>
      </w:r>
    </w:p>
    <w:p w:rsidR="00A11603" w:rsidRPr="000E4B58" w:rsidRDefault="00A11603" w:rsidP="00A11603">
      <w:pPr>
        <w:pStyle w:val="ListParagraph"/>
        <w:keepNext/>
        <w:spacing w:before="120"/>
        <w:ind w:left="360"/>
        <w:contextualSpacing w:val="0"/>
      </w:pPr>
      <w:r w:rsidRPr="000E4B58">
        <w:t xml:space="preserve">Avoiding gatherings of more than 10 people  </w:t>
      </w:r>
    </w:p>
    <w:p w:rsidR="00A11603" w:rsidRPr="000E4B58" w:rsidRDefault="00A11603" w:rsidP="00A11603">
      <w:pPr>
        <w:pStyle w:val="ListParagraph"/>
        <w:keepNext/>
        <w:spacing w:before="120"/>
        <w:ind w:left="360"/>
        <w:contextualSpacing w:val="0"/>
      </w:pPr>
      <w:r w:rsidRPr="000E4B58">
        <w:t xml:space="preserve">Avoiding gatherings of more than 50 people  </w:t>
      </w:r>
    </w:p>
    <w:p w:rsidR="00A11603" w:rsidRPr="000E4B58" w:rsidRDefault="00A11603" w:rsidP="00A11603">
      <w:pPr>
        <w:pStyle w:val="ListParagraph"/>
        <w:keepNext/>
        <w:spacing w:before="120"/>
        <w:ind w:left="360"/>
        <w:contextualSpacing w:val="0"/>
      </w:pPr>
      <w:r w:rsidRPr="000E4B58">
        <w:t xml:space="preserve">Avoiding common greetings, such as handshakes  </w:t>
      </w:r>
    </w:p>
    <w:p w:rsidR="00A11603" w:rsidRPr="000E4B58" w:rsidRDefault="00A11603" w:rsidP="00A11603">
      <w:pPr>
        <w:pStyle w:val="ListParagraph"/>
        <w:keepNext/>
        <w:spacing w:before="120"/>
        <w:ind w:left="360"/>
        <w:contextualSpacing w:val="0"/>
      </w:pPr>
      <w:r w:rsidRPr="000E4B58">
        <w:t xml:space="preserve">Avoiding crowded places   </w:t>
      </w:r>
    </w:p>
    <w:p w:rsidR="00A11603" w:rsidRPr="000E4B58" w:rsidRDefault="00A11603" w:rsidP="00A11603">
      <w:pPr>
        <w:pStyle w:val="ListParagraph"/>
        <w:keepNext/>
        <w:spacing w:before="120"/>
        <w:ind w:left="360"/>
        <w:contextualSpacing w:val="0"/>
      </w:pPr>
      <w:r w:rsidRPr="000E4B58">
        <w:t xml:space="preserve">Keeping a distance of at least 2 arms lengths (approximately 6 ft) from others, as much as possible   </w:t>
      </w:r>
    </w:p>
    <w:p w:rsidR="00A11603" w:rsidRPr="000E4B58" w:rsidRDefault="00A11603" w:rsidP="00A11603">
      <w:pPr>
        <w:pStyle w:val="ListParagraph"/>
        <w:keepNext/>
        <w:spacing w:before="120"/>
        <w:ind w:left="360"/>
        <w:contextualSpacing w:val="0"/>
      </w:pPr>
      <w:r w:rsidRPr="000E4B58">
        <w:t xml:space="preserve">Coughing or sneezing into a tissue or the bend of your arm instead of your hand   </w:t>
      </w:r>
    </w:p>
    <w:p w:rsidR="00A11603" w:rsidRPr="000E4B58" w:rsidRDefault="00A11603" w:rsidP="00A11603">
      <w:pPr>
        <w:pStyle w:val="ListParagraph"/>
        <w:keepNext/>
        <w:spacing w:before="120"/>
        <w:ind w:left="360"/>
        <w:contextualSpacing w:val="0"/>
      </w:pPr>
      <w:r w:rsidRPr="000E4B58">
        <w:t xml:space="preserve">Avoiding touching your eyes, nose, or mouth with unwashed hands  </w:t>
      </w:r>
    </w:p>
    <w:p w:rsidR="00A11603" w:rsidRDefault="00A11603" w:rsidP="00A11603">
      <w:pPr>
        <w:pStyle w:val="ListParagraph"/>
        <w:keepNext/>
        <w:spacing w:before="120"/>
        <w:ind w:left="360"/>
        <w:contextualSpacing w:val="0"/>
      </w:pPr>
      <w:r w:rsidRPr="000E4B58">
        <w:t>Avoiding travel</w:t>
      </w:r>
      <w:r>
        <w:t xml:space="preserve"> outside America  </w:t>
      </w:r>
    </w:p>
    <w:p w:rsidR="00A11603" w:rsidRDefault="00A11603" w:rsidP="00A11603">
      <w:pPr>
        <w:pStyle w:val="ListParagraph"/>
        <w:keepNext/>
        <w:spacing w:before="120"/>
        <w:ind w:left="360"/>
        <w:contextualSpacing w:val="0"/>
      </w:pPr>
      <w:r>
        <w:t xml:space="preserve">Avoiding travel within America  </w:t>
      </w:r>
    </w:p>
    <w:p w:rsidR="00A11603" w:rsidRDefault="00A11603" w:rsidP="00A11603">
      <w:pPr>
        <w:pStyle w:val="ListParagraph"/>
        <w:keepNext/>
        <w:spacing w:before="120"/>
        <w:ind w:left="360"/>
        <w:contextualSpacing w:val="0"/>
      </w:pPr>
      <w:r>
        <w:t xml:space="preserve">Shifting more of your shopping from physical stores to online  </w:t>
      </w:r>
    </w:p>
    <w:p w:rsidR="00A11603" w:rsidRDefault="00A11603" w:rsidP="00A11603">
      <w:pPr>
        <w:pStyle w:val="ListParagraph"/>
        <w:keepNext/>
        <w:spacing w:before="120"/>
        <w:ind w:left="360"/>
        <w:contextualSpacing w:val="0"/>
      </w:pPr>
      <w:r>
        <w:t xml:space="preserve">Avoiding people who are more likely to have come in contact with the coronavirus such as those who have recently traveled internationally  </w:t>
      </w:r>
    </w:p>
    <w:p w:rsidR="00A11603" w:rsidRDefault="00A11603" w:rsidP="00A11603">
      <w:pPr>
        <w:pStyle w:val="ListParagraph"/>
        <w:keepNext/>
        <w:spacing w:before="120"/>
        <w:ind w:left="360"/>
        <w:contextualSpacing w:val="0"/>
      </w:pPr>
      <w:r>
        <w:t xml:space="preserve">Avoiding public transit  </w:t>
      </w:r>
    </w:p>
    <w:p w:rsidR="00A11603" w:rsidRDefault="00A11603" w:rsidP="00A11603">
      <w:pPr>
        <w:pStyle w:val="ListParagraph"/>
        <w:keepNext/>
        <w:spacing w:before="120"/>
        <w:ind w:left="360"/>
        <w:contextualSpacing w:val="0"/>
      </w:pPr>
      <w:r>
        <w:t xml:space="preserve">Wearing a disposable mask  </w:t>
      </w:r>
    </w:p>
    <w:p w:rsidR="00A11603" w:rsidRDefault="00A11603" w:rsidP="00A11603">
      <w:pPr>
        <w:pStyle w:val="ListParagraph"/>
        <w:keepNext/>
        <w:spacing w:before="120"/>
        <w:ind w:left="360"/>
        <w:contextualSpacing w:val="0"/>
      </w:pPr>
      <w:r>
        <w:t xml:space="preserve">Wearing disposable gloves  </w:t>
      </w:r>
    </w:p>
    <w:p w:rsidR="00A11603" w:rsidRDefault="00A11603" w:rsidP="00A11603">
      <w:pPr>
        <w:pStyle w:val="ListParagraph"/>
        <w:keepNext/>
        <w:spacing w:before="120"/>
        <w:ind w:left="360"/>
        <w:contextualSpacing w:val="0"/>
      </w:pPr>
      <w:r>
        <w:t xml:space="preserve">Other  </w:t>
      </w:r>
    </w:p>
    <w:bookmarkEnd w:id="0"/>
    <w:bookmarkEnd w:id="1"/>
    <w:p w:rsidR="00A11603" w:rsidRDefault="00A11603" w:rsidP="00A11603"/>
    <w:p w:rsidR="00A11603" w:rsidRDefault="00A11603" w:rsidP="00A11603">
      <w:pPr>
        <w:rPr>
          <w:i/>
          <w:iCs/>
        </w:rPr>
      </w:pPr>
      <w:r>
        <w:rPr>
          <w:i/>
          <w:iCs/>
        </w:rPr>
        <w:br w:type="page"/>
      </w:r>
    </w:p>
    <w:p w:rsidR="00A11603" w:rsidRPr="00446E67" w:rsidRDefault="00A11603" w:rsidP="00A11603">
      <w:pPr>
        <w:rPr>
          <w:i/>
          <w:iCs/>
        </w:rPr>
      </w:pPr>
      <w:r w:rsidRPr="00703301">
        <w:rPr>
          <w:i/>
          <w:iCs/>
        </w:rPr>
        <w:lastRenderedPageBreak/>
        <w:t>Government</w:t>
      </w:r>
      <w:r>
        <w:rPr>
          <w:i/>
          <w:iCs/>
        </w:rPr>
        <w:t xml:space="preserve"> Response – Canada and US</w:t>
      </w:r>
    </w:p>
    <w:p w:rsidR="00A11603" w:rsidRDefault="00A11603" w:rsidP="00A11603">
      <w:pPr>
        <w:keepNext/>
      </w:pPr>
      <w:r>
        <w:t>Do you believe that the present action being taken by the federal government in response to the coronavirus (COVID-19) is an overreaction, an underreaction, or appropriate given the circumstances?</w:t>
      </w:r>
    </w:p>
    <w:p w:rsidR="00A11603" w:rsidRDefault="00A11603" w:rsidP="00A11603">
      <w:pPr>
        <w:pStyle w:val="ListParagraph"/>
        <w:keepNext/>
        <w:spacing w:before="120"/>
        <w:ind w:left="360"/>
        <w:contextualSpacing w:val="0"/>
      </w:pPr>
      <w:r>
        <w:t xml:space="preserve">Significant overreaction  </w:t>
      </w:r>
    </w:p>
    <w:p w:rsidR="00A11603" w:rsidRDefault="00A11603" w:rsidP="00A11603">
      <w:pPr>
        <w:pStyle w:val="ListParagraph"/>
        <w:keepNext/>
        <w:spacing w:before="120"/>
        <w:ind w:left="360"/>
        <w:contextualSpacing w:val="0"/>
      </w:pPr>
      <w:r>
        <w:t xml:space="preserve">Slight overreaction  </w:t>
      </w:r>
    </w:p>
    <w:p w:rsidR="00A11603" w:rsidRDefault="00A11603" w:rsidP="00A11603">
      <w:pPr>
        <w:pStyle w:val="ListParagraph"/>
        <w:keepNext/>
        <w:spacing w:before="120"/>
        <w:ind w:left="360"/>
        <w:contextualSpacing w:val="0"/>
      </w:pPr>
      <w:r>
        <w:t xml:space="preserve">Appropriate given the circumstances  </w:t>
      </w:r>
    </w:p>
    <w:p w:rsidR="00A11603" w:rsidRDefault="00A11603" w:rsidP="00A11603">
      <w:pPr>
        <w:pStyle w:val="ListParagraph"/>
        <w:keepNext/>
        <w:spacing w:before="120"/>
        <w:ind w:left="360"/>
        <w:contextualSpacing w:val="0"/>
      </w:pPr>
      <w:r>
        <w:t xml:space="preserve">Slight underreaction  </w:t>
      </w:r>
    </w:p>
    <w:p w:rsidR="00A11603" w:rsidRDefault="00A11603" w:rsidP="00A11603">
      <w:pPr>
        <w:pStyle w:val="ListParagraph"/>
        <w:keepNext/>
        <w:spacing w:before="120"/>
        <w:ind w:left="360"/>
        <w:contextualSpacing w:val="0"/>
      </w:pPr>
      <w:r>
        <w:t xml:space="preserve">Significant underreaction </w:t>
      </w:r>
    </w:p>
    <w:p w:rsidR="00A11603" w:rsidRDefault="00A11603" w:rsidP="00A11603">
      <w:pPr>
        <w:pStyle w:val="ListParagraph"/>
        <w:keepNext/>
        <w:spacing w:before="120"/>
        <w:ind w:left="360"/>
        <w:contextualSpacing w:val="0"/>
      </w:pPr>
      <w:r>
        <w:t xml:space="preserve">Don’t know   </w:t>
      </w:r>
    </w:p>
    <w:p w:rsidR="00A11603" w:rsidRDefault="00A11603" w:rsidP="00A11603"/>
    <w:p w:rsidR="00A11603" w:rsidRDefault="00A11603" w:rsidP="00A11603"/>
    <w:p w:rsidR="00A11603" w:rsidRPr="00446E67" w:rsidRDefault="00A11603" w:rsidP="00A11603">
      <w:pPr>
        <w:rPr>
          <w:i/>
          <w:iCs/>
        </w:rPr>
      </w:pPr>
      <w:r w:rsidRPr="00446E67">
        <w:rPr>
          <w:i/>
          <w:iCs/>
        </w:rPr>
        <w:t>Government Confidence</w:t>
      </w:r>
      <w:r>
        <w:rPr>
          <w:i/>
          <w:iCs/>
        </w:rPr>
        <w:t xml:space="preserve"> – Canada and US</w:t>
      </w:r>
    </w:p>
    <w:p w:rsidR="00A11603" w:rsidRDefault="00A11603" w:rsidP="00A11603">
      <w:pPr>
        <w:keepNext/>
      </w:pPr>
      <w:r>
        <w:t>How confident are you in the federal government’s ability to safeguard the health and well-being of the American people during the coronavirus (COVID-19) pandemic?</w:t>
      </w:r>
    </w:p>
    <w:p w:rsidR="00A11603" w:rsidRDefault="00A11603" w:rsidP="00A11603">
      <w:pPr>
        <w:keepNext/>
        <w:spacing w:before="120"/>
        <w:ind w:left="360"/>
      </w:pPr>
      <w:r>
        <w:t xml:space="preserve">Not at all confident  </w:t>
      </w:r>
    </w:p>
    <w:p w:rsidR="00A11603" w:rsidRDefault="00A11603" w:rsidP="00A11603">
      <w:pPr>
        <w:pStyle w:val="ListParagraph"/>
        <w:keepNext/>
        <w:spacing w:before="120"/>
        <w:ind w:left="360"/>
        <w:contextualSpacing w:val="0"/>
      </w:pPr>
      <w:r>
        <w:t xml:space="preserve">Somewhat confident  </w:t>
      </w:r>
    </w:p>
    <w:p w:rsidR="00A11603" w:rsidRDefault="00A11603" w:rsidP="00A11603">
      <w:pPr>
        <w:pStyle w:val="ListParagraph"/>
        <w:keepNext/>
        <w:spacing w:before="120"/>
        <w:ind w:left="360"/>
        <w:contextualSpacing w:val="0"/>
      </w:pPr>
      <w:r>
        <w:t xml:space="preserve">Very confident   </w:t>
      </w:r>
    </w:p>
    <w:p w:rsidR="00A11603" w:rsidRDefault="00A11603" w:rsidP="00A11603">
      <w:pPr>
        <w:pStyle w:val="ListParagraph"/>
        <w:keepNext/>
        <w:spacing w:before="120"/>
        <w:ind w:left="360"/>
        <w:contextualSpacing w:val="0"/>
      </w:pPr>
      <w:r>
        <w:t xml:space="preserve">Extremely confident  </w:t>
      </w:r>
    </w:p>
    <w:p w:rsidR="00A11603" w:rsidRDefault="00A11603" w:rsidP="00A11603">
      <w:pPr>
        <w:pStyle w:val="ListParagraph"/>
        <w:keepNext/>
        <w:spacing w:before="120"/>
        <w:ind w:left="360"/>
        <w:contextualSpacing w:val="0"/>
      </w:pPr>
      <w:r>
        <w:t xml:space="preserve">Don’t know </w:t>
      </w:r>
    </w:p>
    <w:p w:rsidR="00A11603" w:rsidRDefault="00A11603" w:rsidP="00A11603"/>
    <w:p w:rsidR="00A11603" w:rsidRDefault="00A11603" w:rsidP="00A11603">
      <w:pPr>
        <w:keepNext/>
      </w:pPr>
    </w:p>
    <w:p w:rsidR="00A11603" w:rsidRPr="00446E67" w:rsidRDefault="00A11603" w:rsidP="00A11603">
      <w:pPr>
        <w:keepNext/>
        <w:rPr>
          <w:i/>
          <w:iCs/>
        </w:rPr>
      </w:pPr>
      <w:r w:rsidRPr="00446E67">
        <w:rPr>
          <w:i/>
          <w:iCs/>
        </w:rPr>
        <w:t xml:space="preserve">Partisan identity – US </w:t>
      </w:r>
    </w:p>
    <w:p w:rsidR="00A11603" w:rsidRDefault="00A11603" w:rsidP="00A11603">
      <w:pPr>
        <w:keepNext/>
      </w:pPr>
      <w:r>
        <w:t>Generally speaking, do you usually think of yourself as a Republican, a Democrat, an Independent, or something else?</w:t>
      </w:r>
    </w:p>
    <w:p w:rsidR="00A11603" w:rsidRDefault="00A11603" w:rsidP="00A11603">
      <w:pPr>
        <w:pStyle w:val="ListParagraph"/>
        <w:keepNext/>
        <w:numPr>
          <w:ilvl w:val="0"/>
          <w:numId w:val="6"/>
        </w:numPr>
        <w:contextualSpacing w:val="0"/>
      </w:pPr>
      <w:r>
        <w:t xml:space="preserve">Republican  </w:t>
      </w:r>
    </w:p>
    <w:p w:rsidR="00A11603" w:rsidRDefault="00A11603" w:rsidP="00A11603">
      <w:pPr>
        <w:pStyle w:val="ListParagraph"/>
        <w:keepNext/>
        <w:numPr>
          <w:ilvl w:val="0"/>
          <w:numId w:val="6"/>
        </w:numPr>
        <w:contextualSpacing w:val="0"/>
      </w:pPr>
      <w:r>
        <w:t xml:space="preserve">Democrat  </w:t>
      </w:r>
    </w:p>
    <w:p w:rsidR="00A11603" w:rsidRDefault="00A11603" w:rsidP="00A11603">
      <w:pPr>
        <w:pStyle w:val="ListParagraph"/>
        <w:keepNext/>
        <w:numPr>
          <w:ilvl w:val="0"/>
          <w:numId w:val="6"/>
        </w:numPr>
        <w:contextualSpacing w:val="0"/>
      </w:pPr>
      <w:r>
        <w:t xml:space="preserve">Independent  </w:t>
      </w:r>
    </w:p>
    <w:p w:rsidR="00A11603" w:rsidRDefault="00A11603" w:rsidP="00A11603">
      <w:pPr>
        <w:pStyle w:val="ListParagraph"/>
        <w:keepNext/>
        <w:numPr>
          <w:ilvl w:val="0"/>
          <w:numId w:val="6"/>
        </w:numPr>
        <w:contextualSpacing w:val="0"/>
      </w:pPr>
      <w:r>
        <w:t xml:space="preserve">None of these  </w:t>
      </w:r>
    </w:p>
    <w:p w:rsidR="00A11603" w:rsidRDefault="00A11603" w:rsidP="00A11603">
      <w:pPr>
        <w:keepNext/>
        <w:rPr>
          <w:b/>
          <w:bCs/>
        </w:rPr>
      </w:pPr>
    </w:p>
    <w:p w:rsidR="00A11603" w:rsidRDefault="00A11603" w:rsidP="00A11603">
      <w:pPr>
        <w:keepNext/>
      </w:pPr>
    </w:p>
    <w:p w:rsidR="00A11603" w:rsidRDefault="00A11603" w:rsidP="00A11603">
      <w:pPr>
        <w:sectPr w:rsidR="00A11603" w:rsidSect="00A11603">
          <w:pgSz w:w="12240" w:h="15840"/>
          <w:pgMar w:top="1440" w:right="1440" w:bottom="1440" w:left="1440" w:header="720" w:footer="720" w:gutter="0"/>
          <w:cols w:space="720"/>
          <w:docGrid w:linePitch="360"/>
        </w:sectPr>
      </w:pPr>
      <w:r>
        <w:br w:type="page"/>
      </w:r>
    </w:p>
    <w:p w:rsidR="00A11603" w:rsidRPr="00F97DC3" w:rsidRDefault="00A11603" w:rsidP="00A11603">
      <w:pPr>
        <w:rPr>
          <w:sz w:val="22"/>
          <w:szCs w:val="22"/>
        </w:rPr>
      </w:pPr>
      <w:r w:rsidRPr="00F97DC3">
        <w:rPr>
          <w:sz w:val="22"/>
          <w:szCs w:val="22"/>
        </w:rPr>
        <w:lastRenderedPageBreak/>
        <w:t>Table SI.1 COVID Concern, US</w:t>
      </w:r>
    </w:p>
    <w:tbl>
      <w:tblPr>
        <w:tblW w:w="0" w:type="auto"/>
        <w:jc w:val="center"/>
        <w:tblCellMar>
          <w:left w:w="144" w:type="dxa"/>
          <w:right w:w="144" w:type="dxa"/>
        </w:tblCellMar>
        <w:tblLook w:val="0000" w:firstRow="0" w:lastRow="0" w:firstColumn="0" w:lastColumn="0" w:noHBand="0" w:noVBand="0"/>
      </w:tblPr>
      <w:tblGrid>
        <w:gridCol w:w="2843"/>
        <w:gridCol w:w="1904"/>
        <w:gridCol w:w="1721"/>
        <w:gridCol w:w="2005"/>
        <w:gridCol w:w="1594"/>
      </w:tblGrid>
      <w:tr w:rsidR="00A11603" w:rsidRPr="007D6E64" w:rsidTr="00A9427B">
        <w:trPr>
          <w:jc w:val="center"/>
        </w:trPr>
        <w:tc>
          <w:tcPr>
            <w:tcW w:w="0" w:type="auto"/>
            <w:tcBorders>
              <w:top w:val="single" w:sz="6" w:space="0" w:color="auto"/>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6" w:space="0" w:color="auto"/>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Not at all concerned</w:t>
            </w:r>
          </w:p>
        </w:tc>
        <w:tc>
          <w:tcPr>
            <w:tcW w:w="0" w:type="auto"/>
            <w:tcBorders>
              <w:top w:val="single" w:sz="6" w:space="0" w:color="auto"/>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little concerned</w:t>
            </w:r>
          </w:p>
        </w:tc>
        <w:tc>
          <w:tcPr>
            <w:tcW w:w="0" w:type="auto"/>
            <w:tcBorders>
              <w:top w:val="single" w:sz="6" w:space="0" w:color="auto"/>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Somewhat concerned</w:t>
            </w:r>
          </w:p>
        </w:tc>
        <w:tc>
          <w:tcPr>
            <w:tcW w:w="0" w:type="auto"/>
            <w:tcBorders>
              <w:top w:val="single" w:sz="6" w:space="0" w:color="auto"/>
              <w:left w:val="nil"/>
              <w:bottom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Very concerned </w:t>
            </w:r>
          </w:p>
          <w:p w:rsidR="00A11603" w:rsidRPr="007D6E64"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(Base Category)</w:t>
            </w:r>
          </w:p>
        </w:tc>
      </w:tr>
      <w:tr w:rsidR="00A11603" w:rsidRPr="007D6E64" w:rsidTr="00A9427B">
        <w:trPr>
          <w:jc w:val="center"/>
        </w:trPr>
        <w:tc>
          <w:tcPr>
            <w:tcW w:w="0" w:type="auto"/>
            <w:tcBorders>
              <w:top w:val="single" w:sz="6" w:space="0" w:color="auto"/>
              <w:left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Democrats (Base Category)</w:t>
            </w:r>
          </w:p>
        </w:tc>
        <w:tc>
          <w:tcPr>
            <w:tcW w:w="0" w:type="auto"/>
            <w:tcBorders>
              <w:top w:val="single" w:sz="6" w:space="0" w:color="auto"/>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left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Republican</w:t>
            </w:r>
          </w:p>
        </w:tc>
        <w:tc>
          <w:tcPr>
            <w:tcW w:w="0" w:type="auto"/>
            <w:tcBorders>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0.522</w:t>
            </w:r>
          </w:p>
        </w:tc>
        <w:tc>
          <w:tcPr>
            <w:tcW w:w="0" w:type="auto"/>
            <w:tcBorders>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0.546</w:t>
            </w:r>
          </w:p>
        </w:tc>
        <w:tc>
          <w:tcPr>
            <w:tcW w:w="0" w:type="auto"/>
            <w:tcBorders>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0.089</w:t>
            </w:r>
          </w:p>
        </w:tc>
        <w:tc>
          <w:tcPr>
            <w:tcW w:w="0" w:type="auto"/>
            <w:tcBorders>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(0.236)*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(0.151)**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(0.113)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Age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-0.002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-0.027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-0.001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(0.012)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(0.009)**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(0.006)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Gender</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-1.401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-0.784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-0.380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(0.517)**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(0.265)**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(0.209)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 xml:space="preserve">Under $15,000 </w:t>
            </w:r>
            <w:r>
              <w:rPr>
                <w:rFonts w:ascii="Times New Roman" w:hAnsi="Times New Roman" w:cs="Times New Roman"/>
                <w:sz w:val="20"/>
                <w:szCs w:val="20"/>
              </w:rPr>
              <w:t>(Base Category)</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$15,000 to $19,999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-0.575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-0.482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0.125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(0.796)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(0.601)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(0.422)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 to $24,999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-0.549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-1.055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-0.360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(0.784)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(0.516)*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(0.454)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$25,000 to $29,999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0.019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-0.687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0.788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(0.785)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(0.639)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(0.461)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$30,000 to $34,999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0.221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0.368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1.137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(0.981)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(0.645)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(0.527)*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$35,000 to $39,999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0.119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0.006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0.478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(0.753)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(0.509)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(0.447)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$40,000 to $44,999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-0.220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-0.055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0.853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(1.296)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(0.672)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(0.582)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$45,000 to $49,999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-0.268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0.031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0.304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(0.994)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(0.684)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(0.559)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$50,000 to $54,999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-15.797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0.934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1.195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(0.647)**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(0.558)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(0.529)*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$55,000 to $59,999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0.660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-1.830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0.690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(0.898)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(1.063)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(0.585)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$60,000 to $64,999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-15.593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-0.191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1.243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(0.639)**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(0.921)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(0.582)*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$65,000 to $69,999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-16.679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-0.796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0.117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(0.639)**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(0.846)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(0.634)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$70,000 to $74,999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-0.147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-2.064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-0.330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(1.066)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(1.177)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(0.651)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$75,000 to $79,999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-0.633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-1.034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-0.004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(1.345)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(0.645)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(0.557)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$80,000 to $84,999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-15.783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-0.236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-30.596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(1.064)**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(1.344)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(1.624)**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$85,000 to $89,999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-17.065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-0.264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-0.191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(0.950)**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(0.853)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(0.903)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$90,000 to $94,999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-16.107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-1.110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0.012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(0.787)**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(1.000)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(0.726)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$95,000 to $99,999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-1.173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0.116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-0.108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(1.172)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(0.605)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(0.647)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$100,000 to $124,999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-16.712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-16.888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-0.100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(0.790)**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(0.519)**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(0.526)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$125,000 to $149,999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-0.326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-1.452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-1.794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(1.113)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(0.811)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(1.141)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$150,000 to $174,999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-1.385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-2.531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-0.702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(1.289)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(1.124)*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(0.686)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$175,000 to $199,999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-16.320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-16.717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-0.009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(1.036)**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(0.646)**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(0.916)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$200,000 to $249,999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-16.800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-17.066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-0.634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(1.178)**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(0.815)**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(0.989)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$250,000 and above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-16.260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-16.648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0.383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single" w:sz="4" w:space="0" w:color="auto"/>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(0.949)**</w:t>
            </w: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(0.668)**</w:t>
            </w: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(0.826)</w:t>
            </w: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bl>
    <w:p w:rsidR="00A11603" w:rsidRDefault="00A11603" w:rsidP="00A11603"/>
    <w:p w:rsidR="00A11603" w:rsidRPr="00F97DC3" w:rsidRDefault="00A11603" w:rsidP="00A11603">
      <w:pPr>
        <w:rPr>
          <w:sz w:val="22"/>
          <w:szCs w:val="22"/>
          <w:lang w:val="en-CA"/>
        </w:rPr>
      </w:pPr>
      <w:r w:rsidRPr="00F97DC3">
        <w:rPr>
          <w:sz w:val="22"/>
          <w:szCs w:val="22"/>
        </w:rPr>
        <w:t>Table SI.1 COVID Concern, US (cont.)</w:t>
      </w:r>
    </w:p>
    <w:tbl>
      <w:tblPr>
        <w:tblW w:w="0" w:type="auto"/>
        <w:jc w:val="center"/>
        <w:tblCellMar>
          <w:left w:w="144" w:type="dxa"/>
          <w:right w:w="144" w:type="dxa"/>
        </w:tblCellMar>
        <w:tblLook w:val="0000" w:firstRow="0" w:lastRow="0" w:firstColumn="0" w:lastColumn="0" w:noHBand="0" w:noVBand="0"/>
      </w:tblPr>
      <w:tblGrid>
        <w:gridCol w:w="3404"/>
        <w:gridCol w:w="1904"/>
        <w:gridCol w:w="1721"/>
        <w:gridCol w:w="2005"/>
        <w:gridCol w:w="1594"/>
      </w:tblGrid>
      <w:tr w:rsidR="00A11603" w:rsidRPr="007D6E64" w:rsidTr="00A9427B">
        <w:trPr>
          <w:jc w:val="center"/>
        </w:trPr>
        <w:tc>
          <w:tcPr>
            <w:tcW w:w="0" w:type="auto"/>
            <w:tcBorders>
              <w:top w:val="single" w:sz="4" w:space="0" w:color="auto"/>
              <w:left w:val="nil"/>
              <w:bottom w:val="single" w:sz="4" w:space="0" w:color="auto"/>
              <w:right w:val="nil"/>
            </w:tcBorders>
          </w:tcPr>
          <w:p w:rsidR="00A116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Not at all concerned</w:t>
            </w:r>
          </w:p>
        </w:tc>
        <w:tc>
          <w:tcPr>
            <w:tcW w:w="0" w:type="auto"/>
            <w:tcBorders>
              <w:top w:val="single" w:sz="4" w:space="0" w:color="auto"/>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little concerned</w:t>
            </w:r>
          </w:p>
        </w:tc>
        <w:tc>
          <w:tcPr>
            <w:tcW w:w="0" w:type="auto"/>
            <w:tcBorders>
              <w:top w:val="single" w:sz="4" w:space="0" w:color="auto"/>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Somewhat concerned</w:t>
            </w:r>
          </w:p>
        </w:tc>
        <w:tc>
          <w:tcPr>
            <w:tcW w:w="0" w:type="auto"/>
            <w:tcBorders>
              <w:top w:val="single" w:sz="4" w:space="0" w:color="auto"/>
              <w:left w:val="nil"/>
              <w:bottom w:val="single" w:sz="4" w:space="0" w:color="auto"/>
              <w:right w:val="nil"/>
            </w:tcBorders>
          </w:tcPr>
          <w:p w:rsidR="00A116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Very concerned </w:t>
            </w:r>
          </w:p>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(Base Category)</w:t>
            </w:r>
          </w:p>
        </w:tc>
      </w:tr>
      <w:tr w:rsidR="00A11603" w:rsidRPr="007D6E64" w:rsidTr="00A9427B">
        <w:trPr>
          <w:jc w:val="center"/>
        </w:trPr>
        <w:tc>
          <w:tcPr>
            <w:tcW w:w="0" w:type="auto"/>
            <w:tcBorders>
              <w:top w:val="single" w:sz="4" w:space="0" w:color="auto"/>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White (Base Category)</w:t>
            </w:r>
          </w:p>
        </w:tc>
        <w:tc>
          <w:tcPr>
            <w:tcW w:w="0" w:type="auto"/>
            <w:tcBorders>
              <w:top w:val="single" w:sz="4" w:space="0" w:color="auto"/>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Black or African-American</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0.606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0.153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-0.519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(0.585)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(0.377)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(0.330)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American Indian or Alaska native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2.011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1.240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1.628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(1.160)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(1.064)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(0.912)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Asian Indian</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-15.687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-1.877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-0.612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(0.780)**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(1.030)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(0.648)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Chinese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-13.679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1.059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0.633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(1.386)**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(1.389)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(1.106)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Filipino</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-17.166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-16.410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-18.192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(1.517)**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(1.284)**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(1.113)**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Japanese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-0.711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-15.629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15.238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(0.976)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(1.695)**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(1.192)**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Vietnamese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-18.208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-17.926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-17.536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(1.755)**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(1.330)**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(1.210)**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other</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-15.967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-18.334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-18.466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(1.321)**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(1.169)**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(0.900)**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Pacific Islander: native Hawaiian</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-17.193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-17.784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-17.422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(1.431)**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(1.117)**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(1.079)**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other race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-15.976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-1.019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-0.588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(0.410)**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(0.555)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(0.330)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high school (Base Category)</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High school graduate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-0.124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-0.526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-0.383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(0.944)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(0.713)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(0.850)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Post-high school vocational training</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-15.816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-0.206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-0.863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(1.149)**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(1.186)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(1.185)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Completed some college but no degree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0.303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-0.420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-0.181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(1.051)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(0.742)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(0.865)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Associates degree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-0.347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-1.137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-1.023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(1.258)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(0.889)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(0.967)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Bachelor’s degree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-0.128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-0.561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-0.396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(0.970)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(0.724)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(0.857)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Masters or professional degree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-0.798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-0.780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-0.698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(1.258)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(0.884)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(0.902)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Doctorate degree</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-1.799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-18.037</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-18.120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(1.308)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(1.360)**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(1.238)**</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Northeast (Base Category)</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Midwest</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0.791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-0.265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-0.401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(0.602)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(0.425)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(0.316)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South</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0.364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0.133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-0.194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(0.580)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(0.369)</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(0.262)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West</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-0.056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0.603</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0.221</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(0.822)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(0.406)</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(0.300)</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Constant</w:t>
            </w:r>
          </w:p>
        </w:tc>
        <w:tc>
          <w:tcPr>
            <w:tcW w:w="0" w:type="auto"/>
            <w:tcBorders>
              <w:top w:val="nil"/>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-0.999</w:t>
            </w:r>
          </w:p>
        </w:tc>
        <w:tc>
          <w:tcPr>
            <w:tcW w:w="0" w:type="auto"/>
            <w:tcBorders>
              <w:top w:val="nil"/>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1.009</w:t>
            </w:r>
          </w:p>
        </w:tc>
        <w:tc>
          <w:tcPr>
            <w:tcW w:w="0" w:type="auto"/>
            <w:tcBorders>
              <w:top w:val="nil"/>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0.235</w:t>
            </w:r>
          </w:p>
        </w:tc>
        <w:tc>
          <w:tcPr>
            <w:tcW w:w="0" w:type="auto"/>
            <w:tcBorders>
              <w:top w:val="nil"/>
              <w:left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(1.325)</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(0.972)</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(0.914)</w:t>
            </w:r>
          </w:p>
        </w:tc>
        <w:tc>
          <w:tcPr>
            <w:tcW w:w="0" w:type="auto"/>
            <w:tcBorders>
              <w:top w:val="nil"/>
              <w:left w:val="nil"/>
              <w:bottom w:val="nil"/>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7D6E64" w:rsidTr="00A9427B">
        <w:trPr>
          <w:jc w:val="center"/>
        </w:trPr>
        <w:tc>
          <w:tcPr>
            <w:tcW w:w="0" w:type="auto"/>
            <w:tcBorders>
              <w:top w:val="nil"/>
              <w:left w:val="nil"/>
              <w:bottom w:val="single" w:sz="4" w:space="0" w:color="auto"/>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i/>
                <w:iCs/>
                <w:sz w:val="20"/>
                <w:szCs w:val="20"/>
              </w:rPr>
              <w:t>N</w:t>
            </w: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690</w:t>
            </w: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7D6E64"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bl>
    <w:p w:rsidR="00A11603" w:rsidRDefault="00A11603" w:rsidP="00A11603">
      <w:pPr>
        <w:widowControl w:val="0"/>
        <w:autoSpaceDE w:val="0"/>
        <w:autoSpaceDN w:val="0"/>
        <w:adjustRightInd w:val="0"/>
        <w:spacing w:before="79" w:after="79"/>
        <w:jc w:val="center"/>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i/>
          <w:iCs/>
          <w:sz w:val="19"/>
          <w:szCs w:val="19"/>
        </w:rPr>
        <w:t>p</w:t>
      </w:r>
      <w:r>
        <w:rPr>
          <w:rFonts w:ascii="Times New Roman" w:hAnsi="Times New Roman" w:cs="Times New Roman"/>
          <w:sz w:val="19"/>
          <w:szCs w:val="19"/>
        </w:rPr>
        <w:t xml:space="preserve">&lt;0.05; ** </w:t>
      </w:r>
      <w:r>
        <w:rPr>
          <w:rFonts w:ascii="Times New Roman" w:hAnsi="Times New Roman" w:cs="Times New Roman"/>
          <w:i/>
          <w:iCs/>
          <w:sz w:val="19"/>
          <w:szCs w:val="19"/>
        </w:rPr>
        <w:t>p</w:t>
      </w:r>
      <w:r>
        <w:rPr>
          <w:rFonts w:ascii="Times New Roman" w:hAnsi="Times New Roman" w:cs="Times New Roman"/>
          <w:sz w:val="19"/>
          <w:szCs w:val="19"/>
        </w:rPr>
        <w:t>&lt;0.01</w:t>
      </w:r>
    </w:p>
    <w:p w:rsidR="00A11603" w:rsidRDefault="00A11603" w:rsidP="00A11603"/>
    <w:p w:rsidR="00A11603" w:rsidRDefault="00A11603" w:rsidP="00A11603">
      <w:r>
        <w:br w:type="page"/>
      </w:r>
    </w:p>
    <w:p w:rsidR="00A11603" w:rsidRPr="00F97DC3" w:rsidRDefault="00A11603" w:rsidP="00A11603">
      <w:pPr>
        <w:rPr>
          <w:sz w:val="22"/>
          <w:szCs w:val="22"/>
        </w:rPr>
      </w:pPr>
      <w:r w:rsidRPr="00F97DC3">
        <w:rPr>
          <w:sz w:val="22"/>
          <w:szCs w:val="22"/>
        </w:rPr>
        <w:lastRenderedPageBreak/>
        <w:t>Table SI.2 COVID Concern, Canada</w:t>
      </w:r>
    </w:p>
    <w:tbl>
      <w:tblPr>
        <w:tblW w:w="0" w:type="auto"/>
        <w:jc w:val="center"/>
        <w:tblCellMar>
          <w:left w:w="144" w:type="dxa"/>
          <w:right w:w="144" w:type="dxa"/>
        </w:tblCellMar>
        <w:tblLook w:val="0000" w:firstRow="0" w:lastRow="0" w:firstColumn="0" w:lastColumn="0" w:noHBand="0" w:noVBand="0"/>
      </w:tblPr>
      <w:tblGrid>
        <w:gridCol w:w="3371"/>
        <w:gridCol w:w="1904"/>
        <w:gridCol w:w="1794"/>
        <w:gridCol w:w="2005"/>
        <w:gridCol w:w="1594"/>
      </w:tblGrid>
      <w:tr w:rsidR="00A11603" w:rsidTr="00A9427B">
        <w:trPr>
          <w:jc w:val="center"/>
        </w:trPr>
        <w:tc>
          <w:tcPr>
            <w:tcW w:w="0" w:type="auto"/>
            <w:tcBorders>
              <w:top w:val="single" w:sz="6" w:space="0" w:color="auto"/>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6" w:space="0" w:color="auto"/>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Not at all concerned</w:t>
            </w:r>
          </w:p>
        </w:tc>
        <w:tc>
          <w:tcPr>
            <w:tcW w:w="0" w:type="auto"/>
            <w:tcBorders>
              <w:top w:val="single" w:sz="6" w:space="0" w:color="auto"/>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Slightly concerned</w:t>
            </w:r>
          </w:p>
        </w:tc>
        <w:tc>
          <w:tcPr>
            <w:tcW w:w="0" w:type="auto"/>
            <w:tcBorders>
              <w:top w:val="single" w:sz="6" w:space="0" w:color="auto"/>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Somewhat concerned</w:t>
            </w:r>
          </w:p>
        </w:tc>
        <w:tc>
          <w:tcPr>
            <w:tcW w:w="0" w:type="auto"/>
            <w:tcBorders>
              <w:top w:val="single" w:sz="6" w:space="0" w:color="auto"/>
              <w:left w:val="nil"/>
              <w:bottom w:val="nil"/>
              <w:right w:val="nil"/>
            </w:tcBorders>
          </w:tcPr>
          <w:p w:rsidR="00A11603"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Very concerned</w:t>
            </w:r>
          </w:p>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(Base Category)</w:t>
            </w:r>
          </w:p>
        </w:tc>
      </w:tr>
      <w:tr w:rsidR="00A11603" w:rsidTr="00A9427B">
        <w:trPr>
          <w:jc w:val="center"/>
        </w:trPr>
        <w:tc>
          <w:tcPr>
            <w:tcW w:w="0" w:type="auto"/>
            <w:tcBorders>
              <w:top w:val="single" w:sz="6" w:space="0" w:color="auto"/>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Bloc</w:t>
            </w:r>
          </w:p>
        </w:tc>
        <w:tc>
          <w:tcPr>
            <w:tcW w:w="0" w:type="auto"/>
            <w:tcBorders>
              <w:top w:val="single" w:sz="6" w:space="0" w:color="auto"/>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0.050</w:t>
            </w:r>
          </w:p>
        </w:tc>
        <w:tc>
          <w:tcPr>
            <w:tcW w:w="0" w:type="auto"/>
            <w:tcBorders>
              <w:top w:val="single" w:sz="6" w:space="0" w:color="auto"/>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0.236</w:t>
            </w:r>
          </w:p>
        </w:tc>
        <w:tc>
          <w:tcPr>
            <w:tcW w:w="0" w:type="auto"/>
            <w:tcBorders>
              <w:top w:val="single" w:sz="6" w:space="0" w:color="auto"/>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0.109</w:t>
            </w:r>
          </w:p>
        </w:tc>
        <w:tc>
          <w:tcPr>
            <w:tcW w:w="0" w:type="auto"/>
            <w:tcBorders>
              <w:top w:val="single" w:sz="6" w:space="0" w:color="auto"/>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(0.260)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(0.152)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(0.138)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Conservative</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0.443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0.388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0.048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(0.193)*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(0.138)**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(0.116)</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Green</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0.020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-0.084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0.205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(0.261)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(0.162)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(0.135)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Liberals</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NDP</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-0.360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-0.161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0.110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(0.211)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(0.138)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(0.108)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PPC</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1.004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0.569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0.565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(0.449)*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(0.320)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(0.273)*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age</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-0.184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0.127</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0.114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(0.086)*</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(0.061)*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(0.049)*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gender</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-0.290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-0.497</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-0.402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(0.147)*</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(0.103)**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(0.084)**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Income: 0 to 50K</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 xml:space="preserve">Income: 50 to 1000K </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-0.144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0.038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0.064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(0.163)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(0.113)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(0.090)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Income: 100K+</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-0.503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-0.031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0.010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(0.171)**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(0.122)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(0.096)</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English</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French</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0.278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0.365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0.121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(0.341)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(0.236)</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(0.180)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Other</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0.578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0.021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0.083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(0.258)*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(0.213)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(0.161)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High school or below</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College or trade school</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-0.436</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-0.392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-0.231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(0.184)*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(0.134)**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(0.114)*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University education</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-0.703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-0.206</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-0.169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(0.170)**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(0.122)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(0.103)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Alberta</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Atlantic</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0.264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0.314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-0.085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(0.361)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(0.278)</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(0.215)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BC</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-0.200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-0.529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0.003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(0.322)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(0.227)*</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(0.169)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Manitoba/Saskatchewan</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-0.029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-0.247</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0.107</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(0.404)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(0.284)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(0.215)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Ontario</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0.082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-0.261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-0.069</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(0.255)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(0.184)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(0.144)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Quebec</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-0.171</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0.280</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0.223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(0.404)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(0.285)</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(0.213)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Constant</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-0.483</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-0.404</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-0.012</w:t>
            </w:r>
          </w:p>
        </w:tc>
        <w:tc>
          <w:tcPr>
            <w:tcW w:w="0" w:type="auto"/>
            <w:tcBorders>
              <w:top w:val="nil"/>
              <w:left w:val="nil"/>
              <w:bottom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(0.410)</w:t>
            </w:r>
          </w:p>
        </w:tc>
        <w:tc>
          <w:tcPr>
            <w:tcW w:w="0" w:type="auto"/>
            <w:tcBorders>
              <w:top w:val="nil"/>
              <w:left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(0.323)</w:t>
            </w:r>
          </w:p>
        </w:tc>
        <w:tc>
          <w:tcPr>
            <w:tcW w:w="0" w:type="auto"/>
            <w:tcBorders>
              <w:top w:val="nil"/>
              <w:left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(0.258)</w:t>
            </w:r>
          </w:p>
        </w:tc>
        <w:tc>
          <w:tcPr>
            <w:tcW w:w="0" w:type="auto"/>
            <w:tcBorders>
              <w:top w:val="nil"/>
              <w:left w:val="nil"/>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Tr="00A9427B">
        <w:trPr>
          <w:jc w:val="center"/>
        </w:trPr>
        <w:tc>
          <w:tcPr>
            <w:tcW w:w="0" w:type="auto"/>
            <w:tcBorders>
              <w:top w:val="nil"/>
              <w:left w:val="nil"/>
              <w:bottom w:val="single" w:sz="4" w:space="0" w:color="auto"/>
              <w:right w:val="nil"/>
            </w:tcBorders>
          </w:tcPr>
          <w:p w:rsidR="00A11603" w:rsidRPr="004E5B9F"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i/>
                <w:iCs/>
                <w:sz w:val="20"/>
                <w:szCs w:val="20"/>
              </w:rPr>
              <w:t>N</w:t>
            </w:r>
          </w:p>
        </w:tc>
        <w:tc>
          <w:tcPr>
            <w:tcW w:w="0" w:type="auto"/>
            <w:tcBorders>
              <w:top w:val="nil"/>
              <w:left w:val="nil"/>
              <w:bottom w:val="single" w:sz="4" w:space="0" w:color="auto"/>
              <w:right w:val="nil"/>
            </w:tcBorders>
          </w:tcPr>
          <w:p w:rsidR="00A11603" w:rsidRPr="004E5B9F"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sidRPr="004E5B9F">
              <w:rPr>
                <w:rFonts w:ascii="Times New Roman" w:hAnsi="Times New Roman" w:cs="Times New Roman"/>
                <w:sz w:val="20"/>
                <w:szCs w:val="20"/>
              </w:rPr>
              <w:t>9,058</w:t>
            </w:r>
          </w:p>
        </w:tc>
        <w:tc>
          <w:tcPr>
            <w:tcW w:w="0" w:type="auto"/>
            <w:tcBorders>
              <w:top w:val="nil"/>
              <w:left w:val="nil"/>
              <w:bottom w:val="single" w:sz="4" w:space="0" w:color="auto"/>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4E5B9F"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bl>
    <w:p w:rsidR="00A11603" w:rsidRDefault="00A11603" w:rsidP="00A11603">
      <w:pPr>
        <w:widowControl w:val="0"/>
        <w:autoSpaceDE w:val="0"/>
        <w:autoSpaceDN w:val="0"/>
        <w:adjustRightInd w:val="0"/>
        <w:spacing w:before="79" w:after="79"/>
        <w:jc w:val="center"/>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i/>
          <w:iCs/>
          <w:sz w:val="19"/>
          <w:szCs w:val="19"/>
        </w:rPr>
        <w:t>p</w:t>
      </w:r>
      <w:r>
        <w:rPr>
          <w:rFonts w:ascii="Times New Roman" w:hAnsi="Times New Roman" w:cs="Times New Roman"/>
          <w:sz w:val="19"/>
          <w:szCs w:val="19"/>
        </w:rPr>
        <w:t xml:space="preserve">&lt;0.05; ** </w:t>
      </w:r>
      <w:r>
        <w:rPr>
          <w:rFonts w:ascii="Times New Roman" w:hAnsi="Times New Roman" w:cs="Times New Roman"/>
          <w:i/>
          <w:iCs/>
          <w:sz w:val="19"/>
          <w:szCs w:val="19"/>
        </w:rPr>
        <w:t>p</w:t>
      </w:r>
      <w:r>
        <w:rPr>
          <w:rFonts w:ascii="Times New Roman" w:hAnsi="Times New Roman" w:cs="Times New Roman"/>
          <w:sz w:val="19"/>
          <w:szCs w:val="19"/>
        </w:rPr>
        <w:t>&lt;0.01</w:t>
      </w:r>
    </w:p>
    <w:p w:rsidR="00A11603" w:rsidRDefault="00A11603" w:rsidP="00A11603">
      <w:pPr>
        <w:rPr>
          <w:u w:val="single"/>
        </w:rPr>
      </w:pPr>
      <w:r>
        <w:rPr>
          <w:u w:val="single"/>
        </w:rPr>
        <w:br w:type="page"/>
      </w:r>
    </w:p>
    <w:p w:rsidR="00A11603" w:rsidRDefault="00A11603" w:rsidP="00A11603">
      <w:pPr>
        <w:rPr>
          <w:sz w:val="22"/>
          <w:szCs w:val="22"/>
        </w:rPr>
      </w:pPr>
      <w:r w:rsidRPr="00F97DC3">
        <w:rPr>
          <w:sz w:val="22"/>
          <w:szCs w:val="22"/>
        </w:rPr>
        <w:lastRenderedPageBreak/>
        <w:t>Table SI.</w:t>
      </w:r>
      <w:r>
        <w:rPr>
          <w:sz w:val="22"/>
          <w:szCs w:val="22"/>
        </w:rPr>
        <w:t>3</w:t>
      </w:r>
      <w:r w:rsidRPr="00F97DC3">
        <w:rPr>
          <w:sz w:val="22"/>
          <w:szCs w:val="22"/>
        </w:rPr>
        <w:t xml:space="preserve"> </w:t>
      </w:r>
      <w:r>
        <w:rPr>
          <w:sz w:val="22"/>
          <w:szCs w:val="22"/>
        </w:rPr>
        <w:t>Government Response</w:t>
      </w:r>
      <w:r w:rsidRPr="00F97DC3">
        <w:rPr>
          <w:sz w:val="22"/>
          <w:szCs w:val="22"/>
        </w:rPr>
        <w:t>, US</w:t>
      </w:r>
    </w:p>
    <w:tbl>
      <w:tblPr>
        <w:tblW w:w="0" w:type="auto"/>
        <w:jc w:val="center"/>
        <w:tblCellMar>
          <w:left w:w="144" w:type="dxa"/>
          <w:right w:w="144" w:type="dxa"/>
        </w:tblCellMar>
        <w:tblLook w:val="0000" w:firstRow="0" w:lastRow="0" w:firstColumn="0" w:lastColumn="0" w:noHBand="0" w:noVBand="0"/>
      </w:tblPr>
      <w:tblGrid>
        <w:gridCol w:w="2070"/>
        <w:gridCol w:w="1579"/>
        <w:gridCol w:w="1579"/>
        <w:gridCol w:w="1594"/>
        <w:gridCol w:w="1579"/>
        <w:gridCol w:w="1579"/>
      </w:tblGrid>
      <w:tr w:rsidR="00A11603" w:rsidRPr="00C57A6B" w:rsidTr="00A9427B">
        <w:trPr>
          <w:jc w:val="center"/>
        </w:trPr>
        <w:tc>
          <w:tcPr>
            <w:tcW w:w="0" w:type="auto"/>
            <w:tcBorders>
              <w:top w:val="single" w:sz="6" w:space="0" w:color="auto"/>
              <w:left w:val="nil"/>
              <w:right w:val="nil"/>
            </w:tcBorders>
          </w:tcPr>
          <w:p w:rsidR="00A116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Significant </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overreaction</w:t>
            </w:r>
          </w:p>
        </w:tc>
        <w:tc>
          <w:tcPr>
            <w:tcW w:w="0" w:type="auto"/>
            <w:tcBorders>
              <w:top w:val="single" w:sz="6" w:space="0" w:color="auto"/>
              <w:left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Slight </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overreaction</w:t>
            </w:r>
          </w:p>
        </w:tc>
        <w:tc>
          <w:tcPr>
            <w:tcW w:w="0" w:type="auto"/>
            <w:tcBorders>
              <w:top w:val="single" w:sz="6" w:space="0" w:color="auto"/>
              <w:left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Appropriate</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(Base Category)</w:t>
            </w:r>
          </w:p>
        </w:tc>
        <w:tc>
          <w:tcPr>
            <w:tcW w:w="0" w:type="auto"/>
            <w:tcBorders>
              <w:top w:val="single" w:sz="6" w:space="0" w:color="auto"/>
              <w:left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Slight</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under reaction</w:t>
            </w:r>
          </w:p>
        </w:tc>
        <w:tc>
          <w:tcPr>
            <w:tcW w:w="0" w:type="auto"/>
            <w:tcBorders>
              <w:top w:val="single" w:sz="6" w:space="0" w:color="auto"/>
              <w:left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Significant</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under reaction</w:t>
            </w:r>
          </w:p>
        </w:tc>
      </w:tr>
      <w:tr w:rsidR="00A11603" w:rsidRPr="00C57A6B" w:rsidTr="00A9427B">
        <w:trPr>
          <w:jc w:val="center"/>
        </w:trPr>
        <w:tc>
          <w:tcPr>
            <w:tcW w:w="0" w:type="auto"/>
            <w:tcBorders>
              <w:top w:val="single" w:sz="6" w:space="0" w:color="auto"/>
              <w:left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Democrats (Base)</w:t>
            </w:r>
          </w:p>
        </w:tc>
        <w:tc>
          <w:tcPr>
            <w:tcW w:w="0" w:type="auto"/>
            <w:tcBorders>
              <w:top w:val="single" w:sz="6" w:space="0" w:color="auto"/>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Republican</w:t>
            </w: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-0.037</w:t>
            </w: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-0.038</w:t>
            </w: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-0.692</w:t>
            </w:r>
          </w:p>
        </w:tc>
        <w:tc>
          <w:tcPr>
            <w:tcW w:w="0" w:type="auto"/>
            <w:tcBorders>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-1.284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(0.173)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(0.154)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(0.166)**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(0.174)**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Age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-0.032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-0.044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-0.002</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Gender</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-0.729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-0.665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-0.281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0.020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(0.323)*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(0.316)*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(0.304)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(0.255)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 xml:space="preserve">Under $15,000 </w:t>
            </w:r>
            <w:r>
              <w:rPr>
                <w:rFonts w:ascii="Times New Roman" w:hAnsi="Times New Roman" w:cs="Times New Roman"/>
                <w:sz w:val="20"/>
                <w:szCs w:val="20"/>
              </w:rPr>
              <w:t>(Base)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$15,000 to $19,999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0.434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-0.428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-0.095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(0.822)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(0.634)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(0.565)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 to $24,999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-0.385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-0.217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-0.162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0.280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(0.669)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(0.584)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(0.618)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(0.570)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$25,000 to $29,999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-0.566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-0.496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-0.390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0.194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(0.713)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(0.528)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$30,000 to $34,999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0.627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0.548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0.192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0.611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(0.755)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(0.736)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(0.597)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$35,000 to $39,999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-0.851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0.894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0.151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0.360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(0.867)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(0.572)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(0.551)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$40,000 to $44,999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-0.509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0.242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-0.034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0.523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(0.889)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(0.906)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(0.767)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$45,000 to $49,999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-15.601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0.447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1.522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1.230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(0.618)**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(0.952)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(0.751)*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(0.828)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$50,000 to $54,999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0.344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-0.039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0.426</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(0.818)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(0.655)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(0.660)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(0.575)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$55,000 to $59,999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-0.312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0.977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0.863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0.863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(1.217)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(0.744)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(0.829)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(0.747)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$60,000 to $64,999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-0.741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-0.027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-0.449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-0.625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(1.092)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(0.954)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(0.866)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(0.731)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$65,000 to $69,999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-0.202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1.049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-0.880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(1.151)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(1.224)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(0.906)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(1.021)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$70,000 to $74,999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0.772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-16.029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-0.587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0.183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(0.698)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(0.581)**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(1.145)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(0.717)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$75,000 to $79,999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0.397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-0.332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-0.417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0.544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(0.786)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(0.828)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(0.877)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(0.688)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$80,000 to $84,999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18.310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17.110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15.897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16.920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(0.878)**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(1.422)**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(0.723)**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(0.776)**</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$85,000 to $89,999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-16.923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-1.497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-1.188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-1.749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(0.631)**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(1.218)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(1.084)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(1.185)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$90,000 to $94,999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-1.387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0.939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-16.364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-0.597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(1.164)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(0.559)**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(1.037)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$95,000 to $99,999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1.304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-0.138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1.450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0.347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(0.807)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(1.236)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(0.864)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(0.842)</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$100,000 to $124,999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-0.801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-0.581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-0.077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-0.089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(0.800)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(0.783)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(0.704)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(0.678)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$125,000 to $149,999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0.764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0.327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-0.694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0.616</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(0.795)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(1.017)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(1.127)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(0.717)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$150,000 to $174,999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0.695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-0.460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0.095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1.364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(0.733)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(0.987)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(0.931)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(0.766)</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$175,000 to $199,999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-16.487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0.138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0.196</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(1.107)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(0.924)**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(1.218)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(1.299)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$200,000 to $249,999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1.038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-15.368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2.361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(1.078)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(1.502)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(2.345)**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(1.835)</w:t>
            </w:r>
          </w:p>
        </w:tc>
      </w:tr>
      <w:tr w:rsidR="00A11603" w:rsidRPr="00C57A6B" w:rsidTr="00A9427B">
        <w:trPr>
          <w:jc w:val="center"/>
        </w:trPr>
        <w:tc>
          <w:tcPr>
            <w:tcW w:w="0" w:type="auto"/>
            <w:tcBorders>
              <w:top w:val="nil"/>
              <w:left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$250,000 and above</w:t>
            </w: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0.496</w:t>
            </w: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0.139</w:t>
            </w: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-16.028</w:t>
            </w: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0.928</w:t>
            </w:r>
          </w:p>
        </w:tc>
      </w:tr>
      <w:tr w:rsidR="00A11603" w:rsidRPr="00C57A6B" w:rsidTr="00A9427B">
        <w:trPr>
          <w:jc w:val="center"/>
        </w:trPr>
        <w:tc>
          <w:tcPr>
            <w:tcW w:w="0" w:type="auto"/>
            <w:tcBorders>
              <w:top w:val="nil"/>
              <w:left w:val="nil"/>
              <w:bottom w:val="single" w:sz="4" w:space="0" w:color="auto"/>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(1.130)</w:t>
            </w: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(1.423)</w:t>
            </w: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(0.733)**</w:t>
            </w: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(0.940)</w:t>
            </w:r>
          </w:p>
        </w:tc>
      </w:tr>
    </w:tbl>
    <w:p w:rsidR="00A11603" w:rsidRPr="00A25B05" w:rsidRDefault="00A11603" w:rsidP="00A11603">
      <w:pPr>
        <w:rPr>
          <w:sz w:val="22"/>
          <w:szCs w:val="22"/>
        </w:rPr>
      </w:pPr>
      <w:r w:rsidRPr="00F97DC3">
        <w:rPr>
          <w:sz w:val="22"/>
          <w:szCs w:val="22"/>
        </w:rPr>
        <w:t>Table SI.</w:t>
      </w:r>
      <w:r>
        <w:rPr>
          <w:sz w:val="22"/>
          <w:szCs w:val="22"/>
        </w:rPr>
        <w:t>3</w:t>
      </w:r>
      <w:r w:rsidRPr="00F97DC3">
        <w:rPr>
          <w:sz w:val="22"/>
          <w:szCs w:val="22"/>
        </w:rPr>
        <w:t xml:space="preserve"> </w:t>
      </w:r>
      <w:r>
        <w:rPr>
          <w:sz w:val="22"/>
          <w:szCs w:val="22"/>
        </w:rPr>
        <w:t>Government Response</w:t>
      </w:r>
      <w:r w:rsidRPr="00F97DC3">
        <w:rPr>
          <w:sz w:val="22"/>
          <w:szCs w:val="22"/>
        </w:rPr>
        <w:t>, US</w:t>
      </w:r>
      <w:r>
        <w:rPr>
          <w:sz w:val="22"/>
          <w:szCs w:val="22"/>
        </w:rPr>
        <w:t xml:space="preserve"> (cont.)</w:t>
      </w:r>
    </w:p>
    <w:tbl>
      <w:tblPr>
        <w:tblW w:w="0" w:type="auto"/>
        <w:jc w:val="center"/>
        <w:tblCellMar>
          <w:left w:w="144" w:type="dxa"/>
          <w:right w:w="144" w:type="dxa"/>
        </w:tblCellMar>
        <w:tblLook w:val="0000" w:firstRow="0" w:lastRow="0" w:firstColumn="0" w:lastColumn="0" w:noHBand="0" w:noVBand="0"/>
      </w:tblPr>
      <w:tblGrid>
        <w:gridCol w:w="2960"/>
        <w:gridCol w:w="1579"/>
        <w:gridCol w:w="1579"/>
        <w:gridCol w:w="1524"/>
        <w:gridCol w:w="1579"/>
        <w:gridCol w:w="1579"/>
      </w:tblGrid>
      <w:tr w:rsidR="00A11603" w:rsidRPr="00C57A6B" w:rsidTr="00A9427B">
        <w:trPr>
          <w:jc w:val="center"/>
        </w:trPr>
        <w:tc>
          <w:tcPr>
            <w:tcW w:w="0" w:type="auto"/>
            <w:tcBorders>
              <w:top w:val="single" w:sz="4" w:space="0" w:color="auto"/>
              <w:left w:val="nil"/>
              <w:bottom w:val="single" w:sz="4" w:space="0" w:color="auto"/>
              <w:right w:val="nil"/>
            </w:tcBorders>
          </w:tcPr>
          <w:p w:rsidR="00A116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Significant </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overreaction</w:t>
            </w:r>
          </w:p>
        </w:tc>
        <w:tc>
          <w:tcPr>
            <w:tcW w:w="0" w:type="auto"/>
            <w:tcBorders>
              <w:top w:val="single" w:sz="4" w:space="0" w:color="auto"/>
              <w:left w:val="nil"/>
              <w:bottom w:val="single" w:sz="4" w:space="0" w:color="auto"/>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 xml:space="preserve">Slight </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overreaction</w:t>
            </w:r>
          </w:p>
        </w:tc>
        <w:tc>
          <w:tcPr>
            <w:tcW w:w="0" w:type="auto"/>
            <w:tcBorders>
              <w:top w:val="single" w:sz="4" w:space="0" w:color="auto"/>
              <w:left w:val="nil"/>
              <w:bottom w:val="single" w:sz="4" w:space="0" w:color="auto"/>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Appropriate</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(Base Category)</w:t>
            </w:r>
          </w:p>
        </w:tc>
        <w:tc>
          <w:tcPr>
            <w:tcW w:w="0" w:type="auto"/>
            <w:tcBorders>
              <w:top w:val="single" w:sz="4" w:space="0" w:color="auto"/>
              <w:left w:val="nil"/>
              <w:bottom w:val="single" w:sz="4" w:space="0" w:color="auto"/>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Slight</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under reaction</w:t>
            </w:r>
          </w:p>
        </w:tc>
        <w:tc>
          <w:tcPr>
            <w:tcW w:w="0" w:type="auto"/>
            <w:tcBorders>
              <w:top w:val="single" w:sz="4" w:space="0" w:color="auto"/>
              <w:left w:val="nil"/>
              <w:bottom w:val="single" w:sz="4" w:space="0" w:color="auto"/>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Significant</w:t>
            </w:r>
          </w:p>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under reaction</w:t>
            </w:r>
          </w:p>
        </w:tc>
      </w:tr>
      <w:tr w:rsidR="00A11603" w:rsidRPr="00C57A6B" w:rsidTr="00A9427B">
        <w:trPr>
          <w:jc w:val="center"/>
        </w:trPr>
        <w:tc>
          <w:tcPr>
            <w:tcW w:w="0" w:type="auto"/>
            <w:tcBorders>
              <w:top w:val="single" w:sz="4" w:space="0" w:color="auto"/>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White (Base Category)</w:t>
            </w:r>
          </w:p>
        </w:tc>
        <w:tc>
          <w:tcPr>
            <w:tcW w:w="0" w:type="auto"/>
            <w:tcBorders>
              <w:top w:val="single" w:sz="4" w:space="0" w:color="auto"/>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Black or African-American</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-0.426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-0.254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-1.037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-0.861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(0.471)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(0.441)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(0.436)*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(0.373)*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American Indian or Alaska native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-14.731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-15.510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1.020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2.855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(0.780)**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(0.726)**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(1.079)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(0.881)**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Asian Indian</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0.340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0.413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-0.594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-0.510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(0.714)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(0.914)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(0.908)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(0.769)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Chinese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-17.017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-17.339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0.363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-0.923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(1.757)**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(1.452)**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(1.057)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(2.627)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Filipino</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1.301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1.472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-0.571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18.782</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(0.902)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(0.798)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(1.174)**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Japanese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-3.542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17.065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18.050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-3.091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(1.116)**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(1.146)**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(1.573)*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Vietnamese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22.023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0.731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1.122</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(1.391)**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(1.152)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(0.875)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(0.796)</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other</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23.050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-0.014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-0.564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-1.123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(1.297)**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(0.714)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(0.656)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(0.547)*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Pacific Islander: native Hawaiian</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22.688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-0.133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-1.118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-0.609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(1.186)**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(0.636)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(0.557)*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(0.512)</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other race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0.567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-0.304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-0.188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-0.377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(0.499)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(0.483)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(0.494)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(0.444)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high school (Base Category)</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(0.000)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High school graduate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-0.364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1.036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-0.236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0.098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(0.911)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(1.016)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(1.029)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(1.300)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Post-high school vocational training</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-15.593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-14.411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-16.656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0.197</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(1.164)**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(1.221)**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(1.226)**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(1.668)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Completed some college but no degree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0.433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1.556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-0.176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0.555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(0.960)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(1.065)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(1.313)</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Associates degree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-0.903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1.562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-0.841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1.084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(1.257)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(1.252)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(1.263)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(1.392)</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Bachelor’s degree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0.215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1.874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-0.146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0.440</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(0.930)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(1.037)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(1.035)</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(1.301)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Masters or professional degree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1.127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2.183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-0.179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0.551</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(1.010)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(1.169)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(1.112)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(1.348)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Doctorate degree</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18.396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19.878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-0.214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-0.399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(1.560)**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(1.834)**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(1.470)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(1.594)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Northeast (Base Category)</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Midwest</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-0.312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-0.231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-0.322</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-0.139</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(0.479)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(0.451)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(0.481)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(0.385)</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South</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-0.061</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-0.488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-0.019</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-0.256</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(0.360)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(0.386)</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(0.418)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(0.338)</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West</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-0.427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-0.687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0.120</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-0.332</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(0.504)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(0.468)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(0.447)</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(0.394)</w:t>
            </w:r>
          </w:p>
        </w:tc>
      </w:tr>
      <w:tr w:rsidR="00A11603" w:rsidRPr="00C57A6B" w:rsidTr="00A9427B">
        <w:trPr>
          <w:jc w:val="center"/>
        </w:trPr>
        <w:tc>
          <w:tcPr>
            <w:tcW w:w="0" w:type="auto"/>
            <w:tcBorders>
              <w:top w:val="nil"/>
              <w:left w:val="nil"/>
              <w:bottom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Constant</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1.334</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0.448</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1.153</w:t>
            </w:r>
          </w:p>
        </w:tc>
        <w:tc>
          <w:tcPr>
            <w:tcW w:w="0" w:type="auto"/>
            <w:tcBorders>
              <w:top w:val="nil"/>
              <w:left w:val="nil"/>
              <w:bottom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1.180</w:t>
            </w:r>
          </w:p>
        </w:tc>
      </w:tr>
      <w:tr w:rsidR="00A11603" w:rsidRPr="00C57A6B" w:rsidTr="00A9427B">
        <w:trPr>
          <w:jc w:val="center"/>
        </w:trPr>
        <w:tc>
          <w:tcPr>
            <w:tcW w:w="0" w:type="auto"/>
            <w:tcBorders>
              <w:top w:val="nil"/>
              <w:left w:val="nil"/>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(1.143)</w:t>
            </w: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(1.319)</w:t>
            </w: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(1.148)</w:t>
            </w:r>
          </w:p>
        </w:tc>
        <w:tc>
          <w:tcPr>
            <w:tcW w:w="0" w:type="auto"/>
            <w:tcBorders>
              <w:top w:val="nil"/>
              <w:left w:val="nil"/>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C57A6B">
              <w:rPr>
                <w:rFonts w:ascii="Times New Roman" w:hAnsi="Times New Roman" w:cs="Times New Roman"/>
                <w:sz w:val="20"/>
                <w:szCs w:val="20"/>
              </w:rPr>
              <w:t>(1.328)</w:t>
            </w:r>
          </w:p>
        </w:tc>
      </w:tr>
      <w:tr w:rsidR="00A11603" w:rsidRPr="00C57A6B" w:rsidTr="00A9427B">
        <w:trPr>
          <w:jc w:val="center"/>
        </w:trPr>
        <w:tc>
          <w:tcPr>
            <w:tcW w:w="0" w:type="auto"/>
            <w:tcBorders>
              <w:top w:val="nil"/>
              <w:left w:val="nil"/>
              <w:bottom w:val="single" w:sz="4" w:space="0" w:color="auto"/>
              <w:right w:val="nil"/>
            </w:tcBorders>
          </w:tcPr>
          <w:p w:rsidR="00A11603" w:rsidRPr="00C57A6B"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i/>
                <w:iCs/>
                <w:sz w:val="20"/>
                <w:szCs w:val="20"/>
              </w:rPr>
              <w:t>N</w:t>
            </w: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sidRPr="00C57A6B">
              <w:rPr>
                <w:rFonts w:ascii="Times New Roman" w:hAnsi="Times New Roman" w:cs="Times New Roman"/>
                <w:sz w:val="20"/>
                <w:szCs w:val="20"/>
              </w:rPr>
              <w:t>667</w:t>
            </w: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C57A6B"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bl>
    <w:p w:rsidR="00A11603" w:rsidRDefault="00A11603" w:rsidP="00A11603">
      <w:pPr>
        <w:rPr>
          <w:sz w:val="22"/>
          <w:szCs w:val="22"/>
        </w:rPr>
      </w:pPr>
      <w:r>
        <w:rPr>
          <w:sz w:val="22"/>
          <w:szCs w:val="22"/>
        </w:rPr>
        <w:br w:type="page"/>
      </w:r>
    </w:p>
    <w:p w:rsidR="00A11603" w:rsidRPr="00A25B05" w:rsidRDefault="00A11603" w:rsidP="00A11603">
      <w:pPr>
        <w:rPr>
          <w:sz w:val="22"/>
          <w:szCs w:val="22"/>
        </w:rPr>
      </w:pPr>
      <w:r w:rsidRPr="00F97DC3">
        <w:rPr>
          <w:sz w:val="22"/>
          <w:szCs w:val="22"/>
        </w:rPr>
        <w:lastRenderedPageBreak/>
        <w:t>Table SI.</w:t>
      </w:r>
      <w:r>
        <w:rPr>
          <w:sz w:val="22"/>
          <w:szCs w:val="22"/>
        </w:rPr>
        <w:t>4</w:t>
      </w:r>
      <w:r w:rsidRPr="00F97DC3">
        <w:rPr>
          <w:sz w:val="22"/>
          <w:szCs w:val="22"/>
        </w:rPr>
        <w:t xml:space="preserve"> </w:t>
      </w:r>
      <w:r>
        <w:rPr>
          <w:sz w:val="22"/>
          <w:szCs w:val="22"/>
        </w:rPr>
        <w:t>Government Response</w:t>
      </w:r>
      <w:r w:rsidRPr="00F97DC3">
        <w:rPr>
          <w:sz w:val="22"/>
          <w:szCs w:val="22"/>
        </w:rPr>
        <w:t xml:space="preserve">, </w:t>
      </w:r>
      <w:r>
        <w:rPr>
          <w:sz w:val="22"/>
          <w:szCs w:val="22"/>
        </w:rPr>
        <w:t>Canada</w:t>
      </w:r>
    </w:p>
    <w:tbl>
      <w:tblPr>
        <w:tblW w:w="0" w:type="auto"/>
        <w:jc w:val="center"/>
        <w:tblCellMar>
          <w:left w:w="144" w:type="dxa"/>
          <w:right w:w="144" w:type="dxa"/>
        </w:tblCellMar>
        <w:tblLook w:val="0000" w:firstRow="0" w:lastRow="0" w:firstColumn="0" w:lastColumn="0" w:noHBand="0" w:noVBand="0"/>
      </w:tblPr>
      <w:tblGrid>
        <w:gridCol w:w="2520"/>
        <w:gridCol w:w="1512"/>
        <w:gridCol w:w="1512"/>
        <w:gridCol w:w="1512"/>
        <w:gridCol w:w="1512"/>
        <w:gridCol w:w="1512"/>
      </w:tblGrid>
      <w:tr w:rsidR="00A11603" w:rsidRPr="00335667" w:rsidTr="00A9427B">
        <w:trPr>
          <w:jc w:val="center"/>
        </w:trPr>
        <w:tc>
          <w:tcPr>
            <w:tcW w:w="2520" w:type="dxa"/>
            <w:tcBorders>
              <w:top w:val="single" w:sz="6" w:space="0" w:color="auto"/>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single" w:sz="6" w:space="0" w:color="auto"/>
              <w:left w:val="nil"/>
              <w:bottom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Significant</w:t>
            </w:r>
          </w:p>
          <w:p w:rsidR="00A11603" w:rsidRPr="00335667"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overreaction</w:t>
            </w:r>
          </w:p>
        </w:tc>
        <w:tc>
          <w:tcPr>
            <w:tcW w:w="1512" w:type="dxa"/>
            <w:tcBorders>
              <w:top w:val="single" w:sz="6" w:space="0" w:color="auto"/>
              <w:left w:val="nil"/>
              <w:bottom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Slight</w:t>
            </w:r>
          </w:p>
          <w:p w:rsidR="00A11603" w:rsidRPr="00335667"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overreaction</w:t>
            </w:r>
          </w:p>
        </w:tc>
        <w:tc>
          <w:tcPr>
            <w:tcW w:w="1512" w:type="dxa"/>
            <w:tcBorders>
              <w:top w:val="single" w:sz="6" w:space="0" w:color="auto"/>
              <w:left w:val="nil"/>
              <w:bottom w:val="nil"/>
              <w:right w:val="nil"/>
            </w:tcBorders>
          </w:tcPr>
          <w:p w:rsidR="00A11603"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Appropriate</w:t>
            </w:r>
          </w:p>
          <w:p w:rsidR="00A11603" w:rsidRPr="00335667"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(Base Category)</w:t>
            </w:r>
          </w:p>
        </w:tc>
        <w:tc>
          <w:tcPr>
            <w:tcW w:w="1512" w:type="dxa"/>
            <w:tcBorders>
              <w:top w:val="single" w:sz="6" w:space="0" w:color="auto"/>
              <w:left w:val="nil"/>
              <w:bottom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Slight</w:t>
            </w:r>
          </w:p>
          <w:p w:rsidR="00A11603" w:rsidRPr="00335667"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under reaction</w:t>
            </w:r>
          </w:p>
        </w:tc>
        <w:tc>
          <w:tcPr>
            <w:tcW w:w="1512" w:type="dxa"/>
            <w:tcBorders>
              <w:top w:val="single" w:sz="6" w:space="0" w:color="auto"/>
              <w:left w:val="nil"/>
              <w:bottom w:val="nil"/>
              <w:right w:val="nil"/>
            </w:tcBorders>
          </w:tcPr>
          <w:p w:rsidR="00A11603" w:rsidRDefault="00A11603" w:rsidP="00A9427B">
            <w:pPr>
              <w:widowControl w:val="0"/>
              <w:tabs>
                <w:tab w:val="decimal" w:pos="67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Significant</w:t>
            </w:r>
          </w:p>
          <w:p w:rsidR="00A11603" w:rsidRPr="00335667"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under reaction</w:t>
            </w:r>
          </w:p>
        </w:tc>
      </w:tr>
      <w:tr w:rsidR="00A11603" w:rsidRPr="00335667" w:rsidTr="00A9427B">
        <w:trPr>
          <w:jc w:val="center"/>
        </w:trPr>
        <w:tc>
          <w:tcPr>
            <w:tcW w:w="2520" w:type="dxa"/>
            <w:tcBorders>
              <w:top w:val="single" w:sz="6" w:space="0" w:color="auto"/>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Bloc</w:t>
            </w:r>
          </w:p>
        </w:tc>
        <w:tc>
          <w:tcPr>
            <w:tcW w:w="1512" w:type="dxa"/>
            <w:tcBorders>
              <w:top w:val="single" w:sz="6" w:space="0" w:color="auto"/>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-1.264</w:t>
            </w:r>
          </w:p>
        </w:tc>
        <w:tc>
          <w:tcPr>
            <w:tcW w:w="1512" w:type="dxa"/>
            <w:tcBorders>
              <w:top w:val="single" w:sz="6" w:space="0" w:color="auto"/>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0.811</w:t>
            </w:r>
          </w:p>
        </w:tc>
        <w:tc>
          <w:tcPr>
            <w:tcW w:w="1512" w:type="dxa"/>
            <w:tcBorders>
              <w:top w:val="single" w:sz="6" w:space="0" w:color="auto"/>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single" w:sz="6" w:space="0" w:color="auto"/>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0.853</w:t>
            </w:r>
          </w:p>
        </w:tc>
        <w:tc>
          <w:tcPr>
            <w:tcW w:w="1512" w:type="dxa"/>
            <w:tcBorders>
              <w:top w:val="single" w:sz="6" w:space="0" w:color="auto"/>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1.665</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(0.941)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(0.397)*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(0.131)**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(0.215)**</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Conservative</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2.665</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1.717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0.489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1.820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(0.413)**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(0.270)**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(0.121)**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(0.173)**</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Green</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0.768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0.994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0.464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0.716</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(0.637)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(0.389)*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(0.137)**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(0.222)**</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Liberals</w:t>
            </w:r>
            <w:r>
              <w:rPr>
                <w:rFonts w:ascii="Times New Roman" w:hAnsi="Times New Roman" w:cs="Times New Roman"/>
                <w:sz w:val="20"/>
                <w:szCs w:val="20"/>
              </w:rPr>
              <w:t xml:space="preserve"> (Base Category)</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NDP</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-0.032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-0.317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0.530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0.754</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(0.569)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(0.364)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(0.108)**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(0.183)**</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PPC</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4.033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3.240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1.426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2.806</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(0.585)**</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(0.506)**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(0.369)**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(0.444)**</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age</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-0.201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-0.189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-0.268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-0.106</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(0.165)</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(0.117)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(0.051)**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(0.068)</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gender</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-1.101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-0.532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-0.098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-0.338</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(0.334)**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(0.213)*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(0.083)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(0.131)**</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Income: 0 to 50K</w:t>
            </w:r>
            <w:r>
              <w:rPr>
                <w:rFonts w:ascii="Times New Roman" w:hAnsi="Times New Roman" w:cs="Times New Roman"/>
                <w:sz w:val="20"/>
                <w:szCs w:val="20"/>
              </w:rPr>
              <w:t xml:space="preserve"> (Base Category)</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 xml:space="preserve">Income: 50 to 1000K </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-0.655</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0.118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-0.142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-0.067</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(0.323)*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(0.234)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(0.089)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(0.147)</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Income: 100K+</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-0.494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0.072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-0.164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-0.119</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(0.316)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(0.243)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(0.096)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(0.152)</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English</w:t>
            </w:r>
            <w:r>
              <w:rPr>
                <w:rFonts w:ascii="Times New Roman" w:hAnsi="Times New Roman" w:cs="Times New Roman"/>
                <w:sz w:val="20"/>
                <w:szCs w:val="20"/>
              </w:rPr>
              <w:t xml:space="preserve"> (Base Category)</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French</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-0.119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-0.587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-0.290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0.006</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(0.638)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(0.560)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(0.191)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(0.304)</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Other</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-0.060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0.174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0.346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0.215</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(0.416)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(0.462)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(0.158)*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(0.242)</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High school or below</w:t>
            </w:r>
            <w:r>
              <w:rPr>
                <w:rFonts w:ascii="Times New Roman" w:hAnsi="Times New Roman" w:cs="Times New Roman"/>
                <w:sz w:val="20"/>
                <w:szCs w:val="20"/>
              </w:rPr>
              <w:t xml:space="preserve"> (Base Category)</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College or trade school</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-0.372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-0.184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0.145</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0.389</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(0.366)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(0.247)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(0.111)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(0.166)*</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University education</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-0.380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-0.571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-0.181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-0.112</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(0.318)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(0.239)*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(0.101)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(0.157)</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Alberta</w:t>
            </w:r>
            <w:r>
              <w:rPr>
                <w:rFonts w:ascii="Times New Roman" w:hAnsi="Times New Roman" w:cs="Times New Roman"/>
                <w:sz w:val="20"/>
                <w:szCs w:val="20"/>
              </w:rPr>
              <w:t xml:space="preserve"> (Base Category)</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(0.000)</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Atlantic</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0.818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-0.578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0.034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-0.048</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(0.695)</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(0.488)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(0.232)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(0.375)</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BC</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0.731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0.060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0.495</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(0.503)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(0.364)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(0.176)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(0.256)</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Manitoba/Saskatchewan</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-0.657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-0.628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0.246</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0.191</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(0.757)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(0.488)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(0.213)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(0.367)</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Ontario</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0.422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-0.174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0.103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0.625</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(0.437)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(0.304)</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(0.149)</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(0.219)**</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Quebec</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-0.463</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0.068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0.300</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-0.024</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(0.772)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(0.601)</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(0.227)</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(0.351)</w:t>
            </w:r>
          </w:p>
        </w:tc>
      </w:tr>
      <w:tr w:rsidR="00A11603" w:rsidRPr="00335667" w:rsidTr="00A9427B">
        <w:trPr>
          <w:jc w:val="center"/>
        </w:trPr>
        <w:tc>
          <w:tcPr>
            <w:tcW w:w="2520" w:type="dxa"/>
            <w:tcBorders>
              <w:top w:val="nil"/>
              <w:left w:val="nil"/>
              <w:bottom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4E5B9F">
              <w:rPr>
                <w:rFonts w:ascii="Times New Roman" w:hAnsi="Times New Roman" w:cs="Times New Roman"/>
                <w:sz w:val="20"/>
                <w:szCs w:val="20"/>
              </w:rPr>
              <w:t>Constant</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-2.332</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-1.818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-0.168</w:t>
            </w:r>
          </w:p>
        </w:tc>
        <w:tc>
          <w:tcPr>
            <w:tcW w:w="1512" w:type="dxa"/>
            <w:tcBorders>
              <w:top w:val="nil"/>
              <w:left w:val="nil"/>
              <w:bottom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-2.200</w:t>
            </w:r>
          </w:p>
        </w:tc>
      </w:tr>
      <w:tr w:rsidR="00A11603" w:rsidRPr="00335667" w:rsidTr="00A9427B">
        <w:trPr>
          <w:jc w:val="center"/>
        </w:trPr>
        <w:tc>
          <w:tcPr>
            <w:tcW w:w="2520" w:type="dxa"/>
            <w:tcBorders>
              <w:top w:val="nil"/>
              <w:left w:val="nil"/>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p>
        </w:tc>
        <w:tc>
          <w:tcPr>
            <w:tcW w:w="1512" w:type="dxa"/>
            <w:tcBorders>
              <w:top w:val="nil"/>
              <w:left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(0.772)**</w:t>
            </w:r>
          </w:p>
        </w:tc>
        <w:tc>
          <w:tcPr>
            <w:tcW w:w="1512" w:type="dxa"/>
            <w:tcBorders>
              <w:top w:val="nil"/>
              <w:left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(0.653)**</w:t>
            </w:r>
          </w:p>
        </w:tc>
        <w:tc>
          <w:tcPr>
            <w:tcW w:w="1512" w:type="dxa"/>
            <w:tcBorders>
              <w:top w:val="nil"/>
              <w:left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(0.246)</w:t>
            </w:r>
          </w:p>
        </w:tc>
        <w:tc>
          <w:tcPr>
            <w:tcW w:w="1512" w:type="dxa"/>
            <w:tcBorders>
              <w:top w:val="nil"/>
              <w:left w:val="nil"/>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335667">
              <w:rPr>
                <w:rFonts w:ascii="Times New Roman" w:hAnsi="Times New Roman" w:cs="Times New Roman"/>
                <w:sz w:val="20"/>
                <w:szCs w:val="20"/>
              </w:rPr>
              <w:t>(0.395)**</w:t>
            </w:r>
          </w:p>
        </w:tc>
      </w:tr>
      <w:tr w:rsidR="00A11603" w:rsidRPr="00335667" w:rsidTr="00A9427B">
        <w:trPr>
          <w:jc w:val="center"/>
        </w:trPr>
        <w:tc>
          <w:tcPr>
            <w:tcW w:w="2520" w:type="dxa"/>
            <w:tcBorders>
              <w:top w:val="nil"/>
              <w:left w:val="nil"/>
              <w:bottom w:val="single" w:sz="4" w:space="0" w:color="auto"/>
              <w:right w:val="nil"/>
            </w:tcBorders>
          </w:tcPr>
          <w:p w:rsidR="00A11603" w:rsidRPr="00335667"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i/>
                <w:iCs/>
                <w:sz w:val="20"/>
                <w:szCs w:val="20"/>
              </w:rPr>
              <w:t>N</w:t>
            </w:r>
          </w:p>
        </w:tc>
        <w:tc>
          <w:tcPr>
            <w:tcW w:w="1512" w:type="dxa"/>
            <w:tcBorders>
              <w:top w:val="nil"/>
              <w:left w:val="nil"/>
              <w:bottom w:val="single" w:sz="4" w:space="0" w:color="auto"/>
              <w:right w:val="nil"/>
            </w:tcBorders>
          </w:tcPr>
          <w:p w:rsidR="00A11603" w:rsidRPr="00335667" w:rsidRDefault="00A11603" w:rsidP="00A9427B">
            <w:pPr>
              <w:widowControl w:val="0"/>
              <w:tabs>
                <w:tab w:val="decimal" w:pos="538"/>
              </w:tabs>
              <w:autoSpaceDE w:val="0"/>
              <w:autoSpaceDN w:val="0"/>
              <w:adjustRightInd w:val="0"/>
              <w:jc w:val="right"/>
              <w:rPr>
                <w:rFonts w:ascii="Times New Roman" w:hAnsi="Times New Roman" w:cs="Times New Roman"/>
                <w:sz w:val="20"/>
                <w:szCs w:val="20"/>
              </w:rPr>
            </w:pPr>
            <w:r w:rsidRPr="00335667">
              <w:rPr>
                <w:rFonts w:ascii="Times New Roman" w:hAnsi="Times New Roman" w:cs="Times New Roman"/>
                <w:sz w:val="20"/>
                <w:szCs w:val="20"/>
              </w:rPr>
              <w:t>8,925</w:t>
            </w:r>
          </w:p>
        </w:tc>
        <w:tc>
          <w:tcPr>
            <w:tcW w:w="1512" w:type="dxa"/>
            <w:tcBorders>
              <w:top w:val="nil"/>
              <w:left w:val="nil"/>
              <w:bottom w:val="single" w:sz="4" w:space="0" w:color="auto"/>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single" w:sz="4" w:space="0" w:color="auto"/>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single" w:sz="4" w:space="0" w:color="auto"/>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1512" w:type="dxa"/>
            <w:tcBorders>
              <w:top w:val="nil"/>
              <w:left w:val="nil"/>
              <w:bottom w:val="single" w:sz="4" w:space="0" w:color="auto"/>
              <w:right w:val="nil"/>
            </w:tcBorders>
          </w:tcPr>
          <w:p w:rsidR="00A11603" w:rsidRPr="00335667"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bl>
    <w:p w:rsidR="00A11603" w:rsidRDefault="00A11603" w:rsidP="00A11603">
      <w:pPr>
        <w:rPr>
          <w:sz w:val="22"/>
          <w:szCs w:val="22"/>
        </w:rPr>
      </w:pPr>
      <w:r>
        <w:rPr>
          <w:sz w:val="22"/>
          <w:szCs w:val="22"/>
        </w:rPr>
        <w:br w:type="page"/>
      </w:r>
    </w:p>
    <w:p w:rsidR="00A11603" w:rsidRDefault="00A11603" w:rsidP="00A11603">
      <w:pPr>
        <w:rPr>
          <w:sz w:val="22"/>
          <w:szCs w:val="22"/>
        </w:rPr>
      </w:pPr>
      <w:r w:rsidRPr="00F97DC3">
        <w:rPr>
          <w:sz w:val="22"/>
          <w:szCs w:val="22"/>
        </w:rPr>
        <w:lastRenderedPageBreak/>
        <w:t>Table SI.</w:t>
      </w:r>
      <w:r>
        <w:rPr>
          <w:sz w:val="22"/>
          <w:szCs w:val="22"/>
        </w:rPr>
        <w:t>5</w:t>
      </w:r>
      <w:r w:rsidRPr="00F97DC3">
        <w:rPr>
          <w:sz w:val="22"/>
          <w:szCs w:val="22"/>
        </w:rPr>
        <w:t xml:space="preserve"> Government Confidence, </w:t>
      </w:r>
      <w:r>
        <w:rPr>
          <w:sz w:val="22"/>
          <w:szCs w:val="22"/>
        </w:rPr>
        <w:t>US</w:t>
      </w:r>
    </w:p>
    <w:tbl>
      <w:tblPr>
        <w:tblW w:w="0" w:type="auto"/>
        <w:jc w:val="center"/>
        <w:tblCellMar>
          <w:left w:w="144" w:type="dxa"/>
          <w:right w:w="144" w:type="dxa"/>
        </w:tblCellMar>
        <w:tblLook w:val="0000" w:firstRow="0" w:lastRow="0" w:firstColumn="0" w:lastColumn="0" w:noHBand="0" w:noVBand="0"/>
      </w:tblPr>
      <w:tblGrid>
        <w:gridCol w:w="2843"/>
        <w:gridCol w:w="1838"/>
        <w:gridCol w:w="1938"/>
        <w:gridCol w:w="1494"/>
        <w:gridCol w:w="1927"/>
      </w:tblGrid>
      <w:tr w:rsidR="00A11603" w:rsidRPr="00552303" w:rsidTr="00A9427B">
        <w:trPr>
          <w:jc w:val="center"/>
        </w:trPr>
        <w:tc>
          <w:tcPr>
            <w:tcW w:w="0" w:type="auto"/>
            <w:tcBorders>
              <w:top w:val="single" w:sz="6" w:space="0" w:color="auto"/>
              <w:left w:val="nil"/>
              <w:right w:val="nil"/>
            </w:tcBorders>
          </w:tcPr>
          <w:p w:rsidR="00A116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Not at all confident</w:t>
            </w:r>
          </w:p>
        </w:tc>
        <w:tc>
          <w:tcPr>
            <w:tcW w:w="0" w:type="auto"/>
            <w:tcBorders>
              <w:top w:val="single" w:sz="6" w:space="0" w:color="auto"/>
              <w:left w:val="nil"/>
              <w:right w:val="nil"/>
            </w:tcBorders>
          </w:tcPr>
          <w:p w:rsidR="00A11603"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Somewhat confident </w:t>
            </w:r>
          </w:p>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(Base Category)</w:t>
            </w:r>
          </w:p>
        </w:tc>
        <w:tc>
          <w:tcPr>
            <w:tcW w:w="0" w:type="auto"/>
            <w:tcBorders>
              <w:top w:val="single" w:sz="6" w:space="0" w:color="auto"/>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Very confident</w:t>
            </w:r>
          </w:p>
        </w:tc>
        <w:tc>
          <w:tcPr>
            <w:tcW w:w="0" w:type="auto"/>
            <w:tcBorders>
              <w:top w:val="single" w:sz="6" w:space="0" w:color="auto"/>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Extremely confident</w:t>
            </w:r>
          </w:p>
        </w:tc>
      </w:tr>
      <w:tr w:rsidR="00A11603" w:rsidRPr="00552303" w:rsidTr="00A9427B">
        <w:trPr>
          <w:jc w:val="center"/>
        </w:trPr>
        <w:tc>
          <w:tcPr>
            <w:tcW w:w="0" w:type="auto"/>
            <w:tcBorders>
              <w:top w:val="single" w:sz="6" w:space="0" w:color="auto"/>
              <w:left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Democrats (Base Category)</w:t>
            </w:r>
          </w:p>
        </w:tc>
        <w:tc>
          <w:tcPr>
            <w:tcW w:w="0" w:type="auto"/>
            <w:tcBorders>
              <w:top w:val="single" w:sz="6" w:space="0" w:color="auto"/>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6" w:space="0" w:color="auto"/>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left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Republican</w:t>
            </w:r>
          </w:p>
        </w:tc>
        <w:tc>
          <w:tcPr>
            <w:tcW w:w="0" w:type="auto"/>
            <w:tcBorders>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-1.043</w:t>
            </w:r>
          </w:p>
        </w:tc>
        <w:tc>
          <w:tcPr>
            <w:tcW w:w="0" w:type="auto"/>
            <w:tcBorders>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0.226</w:t>
            </w:r>
          </w:p>
        </w:tc>
        <w:tc>
          <w:tcPr>
            <w:tcW w:w="0" w:type="auto"/>
            <w:tcBorders>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0.438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(0.178)**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(0.128)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(0.138)**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Age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0.015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-0.012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-0.014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(0.009)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(0.007)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(0.008)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Gender</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0.266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0.008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-0.255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(0.250)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(0.235)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(0.261)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 xml:space="preserve">Under $15,000 </w:t>
            </w:r>
            <w:r>
              <w:rPr>
                <w:rFonts w:ascii="Times New Roman" w:hAnsi="Times New Roman" w:cs="Times New Roman"/>
                <w:sz w:val="20"/>
                <w:szCs w:val="20"/>
              </w:rPr>
              <w:t>(Base Category)</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$15,000 to $19,999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-1.164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-0.739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-0.419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(0.565)*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(0.539)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(0.527)</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 to $24,999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-0.188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0.029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-0.170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(0.542)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(0.453)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(0.555)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$25,000 to $29,999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-0.370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0.030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0.185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(0.541)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(0.526)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(0.529)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$30,000 to $34,999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-0.756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-1.707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-16.962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(0.575)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(0.747)*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(0.413)**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$35,000 to $39,999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-0.203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0.020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-0.281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(0.552)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(0.521)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(0.555)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$40,000 to $44,999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-1.826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-0.472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-1.761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(0.846)*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(0.607)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(0.865)*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$45,000 to $49,999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-1.008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-1.097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-1.071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(0.656)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(0.693)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(0.740)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$50,000 to $54,999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-0.054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-0.261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-0.108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(0.574)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(0.555)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(0.640)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$55,000 to $59,999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-0.314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-0.262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-2.097</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(0.683)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(0.676)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(1.053)*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$60,000 to $64,999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-0.335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0.061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-0.075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(0.745)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(0.682)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(0.812)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$65,000 to $69,999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-16.839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-0.506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-1.076</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(0.594)**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(0.693)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(0.723)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$70,000 to $74,999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0.924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0.874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0.784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(0.852)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(0.765)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(0.814)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$75,000 to $79,999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-0.307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0.640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0.160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(0.781)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(0.618)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(0.653)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$80,000 to $84,999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0.537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0.790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0.388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(1.381)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(1.582)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(1.277)</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$85,000 to $89,999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-17.040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0.033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-1.358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(0.663)**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(0.815)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(1.210)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$90,000 to $94,999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0.234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1.278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0.997</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(1.195)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(1.086)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(0.945)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$95,000 to $99,999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-0.822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-0.035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-0.299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(0.768)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(0.712)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(0.792)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$100,000 to $124,999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0.367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0.031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0.241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(0.633)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(0.666)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(0.638)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$125,000 to $149,999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1.114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0.202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1.582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(0.834)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(0.991)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(0.804)*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$150,000 to $174,999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0.576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0.672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0.328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(0.852)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(0.716)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(0.657)</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$175,000 to $199,999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-0.443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0.026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1.173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(1.206)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(1.703)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(1.285)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$200,000 to $249,999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-0.914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-0.861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0.245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(1.399)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(0.947)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(1.123)</w:t>
            </w:r>
          </w:p>
        </w:tc>
      </w:tr>
      <w:tr w:rsidR="00A11603" w:rsidRPr="00552303" w:rsidTr="00A9427B">
        <w:trPr>
          <w:jc w:val="center"/>
        </w:trPr>
        <w:tc>
          <w:tcPr>
            <w:tcW w:w="0" w:type="auto"/>
            <w:tcBorders>
              <w:top w:val="nil"/>
              <w:left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$250,000 and above</w:t>
            </w: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-0.191</w:t>
            </w: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1.195</w:t>
            </w: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-0.740</w:t>
            </w:r>
          </w:p>
        </w:tc>
      </w:tr>
      <w:tr w:rsidR="00A11603" w:rsidRPr="00552303" w:rsidTr="00A9427B">
        <w:trPr>
          <w:jc w:val="center"/>
        </w:trPr>
        <w:tc>
          <w:tcPr>
            <w:tcW w:w="0" w:type="auto"/>
            <w:tcBorders>
              <w:top w:val="nil"/>
              <w:left w:val="nil"/>
              <w:bottom w:val="single" w:sz="4" w:space="0" w:color="auto"/>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(1.321)</w:t>
            </w: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(1.004)</w:t>
            </w: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(1.256)</w:t>
            </w:r>
          </w:p>
        </w:tc>
      </w:tr>
    </w:tbl>
    <w:p w:rsidR="00A11603" w:rsidRPr="00B13037" w:rsidRDefault="00A11603" w:rsidP="00A11603">
      <w:pPr>
        <w:rPr>
          <w:sz w:val="22"/>
          <w:szCs w:val="22"/>
        </w:rPr>
      </w:pPr>
      <w:r w:rsidRPr="00F97DC3">
        <w:rPr>
          <w:sz w:val="22"/>
          <w:szCs w:val="22"/>
        </w:rPr>
        <w:t>Table SI.</w:t>
      </w:r>
      <w:r>
        <w:rPr>
          <w:sz w:val="22"/>
          <w:szCs w:val="22"/>
        </w:rPr>
        <w:t>5</w:t>
      </w:r>
      <w:r w:rsidRPr="00F97DC3">
        <w:rPr>
          <w:sz w:val="22"/>
          <w:szCs w:val="22"/>
        </w:rPr>
        <w:t xml:space="preserve"> Government Confidence, </w:t>
      </w:r>
      <w:r>
        <w:rPr>
          <w:sz w:val="22"/>
          <w:szCs w:val="22"/>
        </w:rPr>
        <w:t>US (cont.)</w:t>
      </w:r>
    </w:p>
    <w:tbl>
      <w:tblPr>
        <w:tblW w:w="0" w:type="auto"/>
        <w:jc w:val="center"/>
        <w:tblCellMar>
          <w:left w:w="144" w:type="dxa"/>
          <w:right w:w="144" w:type="dxa"/>
        </w:tblCellMar>
        <w:tblLook w:val="0000" w:firstRow="0" w:lastRow="0" w:firstColumn="0" w:lastColumn="0" w:noHBand="0" w:noVBand="0"/>
      </w:tblPr>
      <w:tblGrid>
        <w:gridCol w:w="3404"/>
        <w:gridCol w:w="1838"/>
        <w:gridCol w:w="1938"/>
        <w:gridCol w:w="1579"/>
        <w:gridCol w:w="1927"/>
      </w:tblGrid>
      <w:tr w:rsidR="00A11603" w:rsidRPr="00552303" w:rsidTr="00A9427B">
        <w:trPr>
          <w:jc w:val="center"/>
        </w:trPr>
        <w:tc>
          <w:tcPr>
            <w:tcW w:w="0" w:type="auto"/>
            <w:tcBorders>
              <w:top w:val="single" w:sz="4" w:space="0" w:color="auto"/>
              <w:left w:val="nil"/>
              <w:bottom w:val="single" w:sz="4" w:space="0" w:color="auto"/>
              <w:right w:val="nil"/>
            </w:tcBorders>
          </w:tcPr>
          <w:p w:rsidR="00A116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Not at all confident</w:t>
            </w:r>
          </w:p>
        </w:tc>
        <w:tc>
          <w:tcPr>
            <w:tcW w:w="0" w:type="auto"/>
            <w:tcBorders>
              <w:top w:val="single" w:sz="4" w:space="0" w:color="auto"/>
              <w:left w:val="nil"/>
              <w:bottom w:val="single" w:sz="4" w:space="0" w:color="auto"/>
              <w:right w:val="nil"/>
            </w:tcBorders>
          </w:tcPr>
          <w:p w:rsidR="00A11603"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Somewhat confident </w:t>
            </w:r>
          </w:p>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(Base Category)</w:t>
            </w:r>
          </w:p>
        </w:tc>
        <w:tc>
          <w:tcPr>
            <w:tcW w:w="0" w:type="auto"/>
            <w:tcBorders>
              <w:top w:val="single" w:sz="4" w:space="0" w:color="auto"/>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Very confident</w:t>
            </w:r>
          </w:p>
        </w:tc>
        <w:tc>
          <w:tcPr>
            <w:tcW w:w="0" w:type="auto"/>
            <w:tcBorders>
              <w:top w:val="single" w:sz="4" w:space="0" w:color="auto"/>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Extremely confident</w:t>
            </w:r>
          </w:p>
        </w:tc>
      </w:tr>
      <w:tr w:rsidR="00A11603" w:rsidRPr="00552303" w:rsidTr="00A9427B">
        <w:trPr>
          <w:jc w:val="center"/>
        </w:trPr>
        <w:tc>
          <w:tcPr>
            <w:tcW w:w="0" w:type="auto"/>
            <w:tcBorders>
              <w:top w:val="single" w:sz="4" w:space="0" w:color="auto"/>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White (Base Category)</w:t>
            </w:r>
          </w:p>
        </w:tc>
        <w:tc>
          <w:tcPr>
            <w:tcW w:w="0" w:type="auto"/>
            <w:tcBorders>
              <w:top w:val="single" w:sz="4" w:space="0" w:color="auto"/>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Black or African-American</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-0.242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0.160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0.200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(0.369)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(0.357)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(0.415)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American Indian or Alaska native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2.496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0.756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-16.101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(0.923)**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(1.036)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(0.888)**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Asian Indian</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-0.398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0.762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-0.209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(0.688)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(0.714)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(0.908)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Chinese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0.130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-16.821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-0.963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(1.194)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(0.919)**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(1.434)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Filipino</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19.492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0.700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0.411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(1.174)**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(0.603)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(0.576)</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Japanese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-18.889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-17.707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-16.171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(1.680)**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(1.618)**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(1.657)**</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Vietnamese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2.889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0.963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21.224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(0.949)**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(0.769)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(1.373)**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other</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-18.790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-17.962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-18.452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(1.143)**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(1.144)**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(1.151)**</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Pacific Islander: native Hawaiian</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-1.147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20.108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0.253</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(0.485)*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(1.110)**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(0.520)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other race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-0.277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0.029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-0.195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(0.403)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(0.398)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(0.440)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high school (Base Category)</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High school graduate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1.015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0.570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0.384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(1.198)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(0.790)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(0.950)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Post-high school vocational training</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1.644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0.731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1.529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(1.583)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(1.409)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(1.462)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Completed some college but no degree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0.552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-0.165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-0.089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(1.219)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(0.816)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(1.000)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Associates degree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0.536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0.337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0.732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(1.352)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(0.946)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(1.055)</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Bachelor’s degree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0.975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0.142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0.744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(1.197)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(0.807)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(0.954)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Masters or professional degree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1.467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-0.266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1.019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(1.252)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(0.932)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(1.020)</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Doctorate degree</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1.270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18.285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18.026</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(1.519)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(1.419)**</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(1.664)**</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Northeast (Base Category)</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Midwest</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-0.191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-0.413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-0.008</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(0.378)</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(0.363)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(0.382)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South</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-0.024</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0.116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0.072</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(0.331)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(0.307)</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(0.336)</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West</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0.321</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-0.213</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-0.389</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(0.360)</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(0.372)</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(0.439)</w:t>
            </w:r>
          </w:p>
        </w:tc>
      </w:tr>
      <w:tr w:rsidR="00A11603" w:rsidRPr="00552303" w:rsidTr="00A9427B">
        <w:trPr>
          <w:jc w:val="center"/>
        </w:trPr>
        <w:tc>
          <w:tcPr>
            <w:tcW w:w="0" w:type="auto"/>
            <w:tcBorders>
              <w:top w:val="nil"/>
              <w:left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Constant</w:t>
            </w: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-0.681</w:t>
            </w: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-0.409</w:t>
            </w:r>
          </w:p>
        </w:tc>
        <w:tc>
          <w:tcPr>
            <w:tcW w:w="0" w:type="auto"/>
            <w:tcBorders>
              <w:top w:val="nil"/>
              <w:left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-0.777</w:t>
            </w:r>
          </w:p>
        </w:tc>
      </w:tr>
      <w:tr w:rsidR="00A11603" w:rsidRPr="00552303" w:rsidTr="00A9427B">
        <w:trPr>
          <w:jc w:val="center"/>
        </w:trPr>
        <w:tc>
          <w:tcPr>
            <w:tcW w:w="0" w:type="auto"/>
            <w:tcBorders>
              <w:top w:val="nil"/>
              <w:left w:val="nil"/>
              <w:bottom w:val="nil"/>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(1.315)</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(0.926)</w:t>
            </w:r>
          </w:p>
        </w:tc>
        <w:tc>
          <w:tcPr>
            <w:tcW w:w="0" w:type="auto"/>
            <w:tcBorders>
              <w:top w:val="nil"/>
              <w:left w:val="nil"/>
              <w:bottom w:val="nil"/>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sidRPr="00552303">
              <w:rPr>
                <w:rFonts w:ascii="Times New Roman" w:hAnsi="Times New Roman" w:cs="Times New Roman"/>
                <w:sz w:val="20"/>
                <w:szCs w:val="20"/>
              </w:rPr>
              <w:t>(1.174)</w:t>
            </w:r>
          </w:p>
        </w:tc>
      </w:tr>
      <w:tr w:rsidR="00A11603" w:rsidRPr="00552303" w:rsidTr="00A9427B">
        <w:trPr>
          <w:jc w:val="center"/>
        </w:trPr>
        <w:tc>
          <w:tcPr>
            <w:tcW w:w="0" w:type="auto"/>
            <w:tcBorders>
              <w:top w:val="nil"/>
              <w:left w:val="nil"/>
              <w:bottom w:val="single" w:sz="4" w:space="0" w:color="auto"/>
              <w:right w:val="nil"/>
            </w:tcBorders>
          </w:tcPr>
          <w:p w:rsidR="00A11603" w:rsidRPr="00552303"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i/>
                <w:iCs/>
                <w:sz w:val="20"/>
                <w:szCs w:val="20"/>
              </w:rPr>
              <w:t>N</w:t>
            </w: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670</w:t>
            </w: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552303" w:rsidRDefault="00A11603" w:rsidP="00A9427B">
            <w:pPr>
              <w:widowControl w:val="0"/>
              <w:tabs>
                <w:tab w:val="decimal" w:pos="674"/>
              </w:tabs>
              <w:autoSpaceDE w:val="0"/>
              <w:autoSpaceDN w:val="0"/>
              <w:adjustRightInd w:val="0"/>
              <w:rPr>
                <w:rFonts w:ascii="Times New Roman" w:hAnsi="Times New Roman" w:cs="Times New Roman"/>
                <w:sz w:val="20"/>
                <w:szCs w:val="20"/>
              </w:rPr>
            </w:pPr>
          </w:p>
        </w:tc>
      </w:tr>
    </w:tbl>
    <w:p w:rsidR="00A11603" w:rsidRDefault="00A11603" w:rsidP="00A11603">
      <w:pPr>
        <w:rPr>
          <w:sz w:val="22"/>
          <w:szCs w:val="22"/>
        </w:rPr>
      </w:pPr>
      <w:r>
        <w:rPr>
          <w:sz w:val="22"/>
          <w:szCs w:val="22"/>
        </w:rPr>
        <w:br w:type="page"/>
      </w:r>
    </w:p>
    <w:p w:rsidR="00A11603" w:rsidRPr="00F97DC3" w:rsidRDefault="00A11603" w:rsidP="00A11603">
      <w:pPr>
        <w:rPr>
          <w:sz w:val="22"/>
          <w:szCs w:val="22"/>
        </w:rPr>
      </w:pPr>
      <w:r w:rsidRPr="00F97DC3">
        <w:rPr>
          <w:sz w:val="22"/>
          <w:szCs w:val="22"/>
        </w:rPr>
        <w:lastRenderedPageBreak/>
        <w:t>Table SI.6 Government Confidence, Canada</w:t>
      </w:r>
    </w:p>
    <w:tbl>
      <w:tblPr>
        <w:tblW w:w="0" w:type="auto"/>
        <w:jc w:val="center"/>
        <w:tblCellMar>
          <w:left w:w="144" w:type="dxa"/>
          <w:right w:w="144" w:type="dxa"/>
        </w:tblCellMar>
        <w:tblLook w:val="0000" w:firstRow="0" w:lastRow="0" w:firstColumn="0" w:lastColumn="0" w:noHBand="0" w:noVBand="0"/>
      </w:tblPr>
      <w:tblGrid>
        <w:gridCol w:w="3371"/>
        <w:gridCol w:w="1838"/>
        <w:gridCol w:w="1938"/>
        <w:gridCol w:w="1494"/>
        <w:gridCol w:w="1927"/>
      </w:tblGrid>
      <w:tr w:rsidR="00A11603" w:rsidRPr="00E3633C" w:rsidTr="00A9427B">
        <w:trPr>
          <w:jc w:val="center"/>
        </w:trPr>
        <w:tc>
          <w:tcPr>
            <w:tcW w:w="0" w:type="auto"/>
            <w:tcBorders>
              <w:top w:val="single" w:sz="6" w:space="0" w:color="auto"/>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6" w:space="0" w:color="auto"/>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Not at all confident</w:t>
            </w:r>
          </w:p>
        </w:tc>
        <w:tc>
          <w:tcPr>
            <w:tcW w:w="0" w:type="auto"/>
            <w:tcBorders>
              <w:top w:val="single" w:sz="6" w:space="0" w:color="auto"/>
              <w:left w:val="nil"/>
              <w:bottom w:val="nil"/>
              <w:right w:val="nil"/>
            </w:tcBorders>
          </w:tcPr>
          <w:p w:rsidR="00A11603"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Somewhat confident </w:t>
            </w:r>
          </w:p>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(Base Category)</w:t>
            </w:r>
          </w:p>
        </w:tc>
        <w:tc>
          <w:tcPr>
            <w:tcW w:w="0" w:type="auto"/>
            <w:tcBorders>
              <w:top w:val="single" w:sz="6" w:space="0" w:color="auto"/>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Very confident</w:t>
            </w:r>
          </w:p>
        </w:tc>
        <w:tc>
          <w:tcPr>
            <w:tcW w:w="0" w:type="auto"/>
            <w:tcBorders>
              <w:top w:val="single" w:sz="6" w:space="0" w:color="auto"/>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Extremely confident</w:t>
            </w:r>
          </w:p>
        </w:tc>
      </w:tr>
      <w:tr w:rsidR="00A11603" w:rsidRPr="00E3633C" w:rsidTr="00A9427B">
        <w:trPr>
          <w:jc w:val="center"/>
        </w:trPr>
        <w:tc>
          <w:tcPr>
            <w:tcW w:w="0" w:type="auto"/>
            <w:tcBorders>
              <w:top w:val="single" w:sz="6" w:space="0" w:color="auto"/>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Bloc</w:t>
            </w:r>
          </w:p>
        </w:tc>
        <w:tc>
          <w:tcPr>
            <w:tcW w:w="0" w:type="auto"/>
            <w:tcBorders>
              <w:top w:val="single" w:sz="6" w:space="0" w:color="auto"/>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1.475</w:t>
            </w:r>
          </w:p>
        </w:tc>
        <w:tc>
          <w:tcPr>
            <w:tcW w:w="0" w:type="auto"/>
            <w:tcBorders>
              <w:top w:val="single" w:sz="6" w:space="0" w:color="auto"/>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single" w:sz="6" w:space="0" w:color="auto"/>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-0.850</w:t>
            </w:r>
          </w:p>
        </w:tc>
        <w:tc>
          <w:tcPr>
            <w:tcW w:w="0" w:type="auto"/>
            <w:tcBorders>
              <w:top w:val="single" w:sz="6" w:space="0" w:color="auto"/>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-1.446</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(0.203)**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(0.153)**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(0.302)**</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Conservative</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1.835</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-1.175</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-2.351</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(0.169)**</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(0.300)**</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Green</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0.291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-0.536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-1.425</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(0.223)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(0.254)**</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Liberals</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NDP</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0.579</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-0.544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-1.178</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(0.198)**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(0.108)**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(0.214)**</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PPC</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2.571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-1.149</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-0.974</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(0.326)**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(0.414)**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(0.713)</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age</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0.094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0.016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0.131</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(0.068)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(0.051)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(0.078)</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gender</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-0.449</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-0.068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-0.237</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(0.117)**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(0.087)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(0.149)</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Income: 0 to 50K</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 xml:space="preserve">Income: 50 to 1000K </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-0.128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0.028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0.024</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(0.093)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(0.144)</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Income: 100K+</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-0.073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0.001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0.056</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(0.099)</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(0.155)</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English</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French</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-0.004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0.203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-0.402</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(0.274)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(0.238)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(0.323)</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Other</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-0.496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-0.271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-0.113</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(0.233)*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(0.166)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(0.219)</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High school or below</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College or trade school</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0.050</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-0.017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-0.379</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(0.145)</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(0.120)</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(0.188)*</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University education</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-0.247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0.142</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-0.431</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(0.108)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(0.166)**</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Alberta</w:t>
            </w:r>
            <w:r>
              <w:rPr>
                <w:rFonts w:ascii="Times New Roman" w:hAnsi="Times New Roman" w:cs="Times New Roman"/>
                <w:sz w:val="20"/>
                <w:szCs w:val="20"/>
              </w:rPr>
              <w:t xml:space="preserve"> (Base Category)</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Atlantic</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0.232</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0.058</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(0.340)</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(0.231)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(0.355)</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BC</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0.401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-0.126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-0.212</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(0.226)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(0.181)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(0.288)</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Manitoba/Saskatchewan</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0.240</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-0.303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-0.516</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(0.302)</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(0.217)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(0.418)</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Ontario</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0.417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-0.177</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-0.375</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(0.184)*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(0.158)</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(0.245)</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Quebec</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0.155</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-0.734</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-0.139</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(0.311)</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(0.266)**</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(0.381)</w:t>
            </w:r>
          </w:p>
        </w:tc>
      </w:tr>
      <w:tr w:rsidR="00A11603" w:rsidRPr="00E3633C" w:rsidTr="00A9427B">
        <w:trPr>
          <w:jc w:val="center"/>
        </w:trPr>
        <w:tc>
          <w:tcPr>
            <w:tcW w:w="0" w:type="auto"/>
            <w:tcBorders>
              <w:top w:val="nil"/>
              <w:left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Constant</w:t>
            </w:r>
          </w:p>
        </w:tc>
        <w:tc>
          <w:tcPr>
            <w:tcW w:w="0" w:type="auto"/>
            <w:tcBorders>
              <w:top w:val="nil"/>
              <w:left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-2.110</w:t>
            </w:r>
          </w:p>
        </w:tc>
        <w:tc>
          <w:tcPr>
            <w:tcW w:w="0" w:type="auto"/>
            <w:tcBorders>
              <w:top w:val="nil"/>
              <w:left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-0.034</w:t>
            </w:r>
          </w:p>
        </w:tc>
        <w:tc>
          <w:tcPr>
            <w:tcW w:w="0" w:type="auto"/>
            <w:tcBorders>
              <w:top w:val="nil"/>
              <w:left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-0.671</w:t>
            </w:r>
          </w:p>
        </w:tc>
      </w:tr>
      <w:tr w:rsidR="00A11603" w:rsidRPr="00E3633C" w:rsidTr="00A9427B">
        <w:trPr>
          <w:jc w:val="center"/>
        </w:trPr>
        <w:tc>
          <w:tcPr>
            <w:tcW w:w="0" w:type="auto"/>
            <w:tcBorders>
              <w:top w:val="nil"/>
              <w:left w:val="nil"/>
              <w:bottom w:val="nil"/>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(0.353)**</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(0.269)</w:t>
            </w:r>
          </w:p>
        </w:tc>
        <w:tc>
          <w:tcPr>
            <w:tcW w:w="0" w:type="auto"/>
            <w:tcBorders>
              <w:top w:val="nil"/>
              <w:left w:val="nil"/>
              <w:bottom w:val="nil"/>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(0.414)</w:t>
            </w:r>
          </w:p>
        </w:tc>
      </w:tr>
      <w:tr w:rsidR="00A11603" w:rsidRPr="00E3633C" w:rsidTr="00A9427B">
        <w:trPr>
          <w:jc w:val="center"/>
        </w:trPr>
        <w:tc>
          <w:tcPr>
            <w:tcW w:w="0" w:type="auto"/>
            <w:tcBorders>
              <w:top w:val="nil"/>
              <w:left w:val="nil"/>
              <w:bottom w:val="single" w:sz="4" w:space="0" w:color="auto"/>
              <w:right w:val="nil"/>
            </w:tcBorders>
          </w:tcPr>
          <w:p w:rsidR="00A11603" w:rsidRPr="00E3633C"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i/>
                <w:iCs/>
                <w:sz w:val="20"/>
                <w:szCs w:val="20"/>
              </w:rPr>
              <w:t>N</w:t>
            </w:r>
          </w:p>
        </w:tc>
        <w:tc>
          <w:tcPr>
            <w:tcW w:w="0" w:type="auto"/>
            <w:tcBorders>
              <w:top w:val="nil"/>
              <w:left w:val="nil"/>
              <w:bottom w:val="single" w:sz="4" w:space="0" w:color="auto"/>
              <w:right w:val="nil"/>
            </w:tcBorders>
          </w:tcPr>
          <w:p w:rsidR="00A11603" w:rsidRPr="00E3633C" w:rsidRDefault="00A11603" w:rsidP="00A9427B">
            <w:pPr>
              <w:widowControl w:val="0"/>
              <w:tabs>
                <w:tab w:val="decimal" w:pos="538"/>
              </w:tabs>
              <w:autoSpaceDE w:val="0"/>
              <w:autoSpaceDN w:val="0"/>
              <w:adjustRightInd w:val="0"/>
              <w:jc w:val="center"/>
              <w:rPr>
                <w:rFonts w:ascii="Times New Roman" w:hAnsi="Times New Roman" w:cs="Times New Roman"/>
                <w:sz w:val="20"/>
                <w:szCs w:val="20"/>
              </w:rPr>
            </w:pPr>
            <w:r w:rsidRPr="00E3633C">
              <w:rPr>
                <w:rFonts w:ascii="Times New Roman" w:hAnsi="Times New Roman" w:cs="Times New Roman"/>
                <w:sz w:val="20"/>
                <w:szCs w:val="20"/>
              </w:rPr>
              <w:t>8,867</w:t>
            </w:r>
          </w:p>
        </w:tc>
        <w:tc>
          <w:tcPr>
            <w:tcW w:w="0" w:type="auto"/>
            <w:tcBorders>
              <w:top w:val="nil"/>
              <w:left w:val="nil"/>
              <w:bottom w:val="single" w:sz="4" w:space="0" w:color="auto"/>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E3633C" w:rsidRDefault="00A11603" w:rsidP="00A9427B">
            <w:pPr>
              <w:widowControl w:val="0"/>
              <w:tabs>
                <w:tab w:val="decimal" w:pos="538"/>
              </w:tabs>
              <w:autoSpaceDE w:val="0"/>
              <w:autoSpaceDN w:val="0"/>
              <w:adjustRightInd w:val="0"/>
              <w:rPr>
                <w:rFonts w:ascii="Times New Roman" w:hAnsi="Times New Roman" w:cs="Times New Roman"/>
                <w:sz w:val="20"/>
                <w:szCs w:val="20"/>
              </w:rPr>
            </w:pPr>
          </w:p>
        </w:tc>
      </w:tr>
    </w:tbl>
    <w:p w:rsidR="00A11603" w:rsidRDefault="00A11603" w:rsidP="00A11603">
      <w:pPr>
        <w:rPr>
          <w:u w:val="single"/>
        </w:rPr>
      </w:pPr>
    </w:p>
    <w:p w:rsidR="00A11603" w:rsidRDefault="00A11603" w:rsidP="00A11603">
      <w:pPr>
        <w:rPr>
          <w:u w:val="single"/>
        </w:rPr>
      </w:pPr>
    </w:p>
    <w:p w:rsidR="00A11603" w:rsidRDefault="00A11603" w:rsidP="00A11603">
      <w:pPr>
        <w:rPr>
          <w:u w:val="single"/>
        </w:rPr>
      </w:pPr>
      <w:r>
        <w:rPr>
          <w:u w:val="single"/>
        </w:rPr>
        <w:br w:type="page"/>
      </w:r>
    </w:p>
    <w:p w:rsidR="00A11603" w:rsidRPr="00F97DC3" w:rsidRDefault="00A11603" w:rsidP="00A11603">
      <w:pPr>
        <w:rPr>
          <w:sz w:val="22"/>
          <w:szCs w:val="22"/>
        </w:rPr>
      </w:pPr>
      <w:r w:rsidRPr="00F97DC3">
        <w:rPr>
          <w:sz w:val="22"/>
          <w:szCs w:val="22"/>
        </w:rPr>
        <w:lastRenderedPageBreak/>
        <w:t>Table SI.</w:t>
      </w:r>
      <w:r>
        <w:rPr>
          <w:sz w:val="22"/>
          <w:szCs w:val="22"/>
        </w:rPr>
        <w:t>7</w:t>
      </w:r>
      <w:r w:rsidRPr="00F97DC3">
        <w:rPr>
          <w:sz w:val="22"/>
          <w:szCs w:val="22"/>
        </w:rPr>
        <w:t xml:space="preserve"> </w:t>
      </w:r>
      <w:r>
        <w:rPr>
          <w:sz w:val="22"/>
          <w:szCs w:val="22"/>
        </w:rPr>
        <w:t xml:space="preserve">COVID </w:t>
      </w:r>
      <w:proofErr w:type="spellStart"/>
      <w:r>
        <w:rPr>
          <w:sz w:val="22"/>
          <w:szCs w:val="22"/>
        </w:rPr>
        <w:t>Behaviours</w:t>
      </w:r>
      <w:proofErr w:type="spellEnd"/>
      <w:r w:rsidRPr="00F97DC3">
        <w:rPr>
          <w:sz w:val="22"/>
          <w:szCs w:val="22"/>
        </w:rPr>
        <w:t xml:space="preserve">, </w:t>
      </w:r>
      <w:r>
        <w:rPr>
          <w:sz w:val="22"/>
          <w:szCs w:val="22"/>
        </w:rPr>
        <w:t>US</w:t>
      </w:r>
    </w:p>
    <w:tbl>
      <w:tblPr>
        <w:tblW w:w="0" w:type="auto"/>
        <w:jc w:val="center"/>
        <w:tblCellMar>
          <w:left w:w="144" w:type="dxa"/>
          <w:right w:w="144" w:type="dxa"/>
        </w:tblCellMar>
        <w:tblLook w:val="0000" w:firstRow="0" w:lastRow="0" w:firstColumn="0" w:lastColumn="0" w:noHBand="0" w:noVBand="0"/>
      </w:tblPr>
      <w:tblGrid>
        <w:gridCol w:w="2843"/>
        <w:gridCol w:w="2322"/>
      </w:tblGrid>
      <w:tr w:rsidR="00A11603" w:rsidRPr="00704979" w:rsidTr="00A9427B">
        <w:trPr>
          <w:jc w:val="center"/>
        </w:trPr>
        <w:tc>
          <w:tcPr>
            <w:tcW w:w="0" w:type="auto"/>
            <w:tcBorders>
              <w:top w:val="single" w:sz="6" w:space="0" w:color="auto"/>
              <w:left w:val="nil"/>
              <w:bottom w:val="nil"/>
              <w:right w:val="nil"/>
            </w:tcBorders>
          </w:tcPr>
          <w:p w:rsidR="00A11603" w:rsidRPr="00704979" w:rsidRDefault="00A11603" w:rsidP="00A9427B">
            <w:pPr>
              <w:widowControl w:val="0"/>
              <w:autoSpaceDE w:val="0"/>
              <w:autoSpaceDN w:val="0"/>
              <w:adjustRightInd w:val="0"/>
              <w:spacing w:before="79" w:after="79"/>
              <w:rPr>
                <w:rFonts w:ascii="Times New Roman" w:hAnsi="Times New Roman" w:cs="Times New Roman"/>
                <w:sz w:val="20"/>
                <w:szCs w:val="20"/>
              </w:rPr>
            </w:pPr>
          </w:p>
        </w:tc>
        <w:tc>
          <w:tcPr>
            <w:tcW w:w="0" w:type="auto"/>
            <w:tcBorders>
              <w:top w:val="single" w:sz="6" w:space="0" w:color="auto"/>
              <w:left w:val="nil"/>
              <w:bottom w:val="nil"/>
              <w:right w:val="nil"/>
            </w:tcBorders>
          </w:tcPr>
          <w:p w:rsidR="00A11603" w:rsidRPr="00704979" w:rsidRDefault="00A11603" w:rsidP="00A9427B">
            <w:pPr>
              <w:widowControl w:val="0"/>
              <w:autoSpaceDE w:val="0"/>
              <w:autoSpaceDN w:val="0"/>
              <w:adjustRightInd w:val="0"/>
              <w:spacing w:before="79" w:after="79"/>
              <w:jc w:val="center"/>
              <w:rPr>
                <w:rFonts w:ascii="Times New Roman" w:hAnsi="Times New Roman" w:cs="Times New Roman"/>
                <w:sz w:val="20"/>
                <w:szCs w:val="20"/>
              </w:rPr>
            </w:pPr>
            <w:r>
              <w:rPr>
                <w:rFonts w:ascii="Times New Roman" w:hAnsi="Times New Roman" w:cs="Times New Roman"/>
                <w:sz w:val="20"/>
                <w:szCs w:val="20"/>
              </w:rPr>
              <w:t xml:space="preserve">Proportion of </w:t>
            </w:r>
            <w:proofErr w:type="spellStart"/>
            <w:r>
              <w:rPr>
                <w:rFonts w:ascii="Times New Roman" w:hAnsi="Times New Roman" w:cs="Times New Roman"/>
                <w:sz w:val="20"/>
                <w:szCs w:val="20"/>
              </w:rPr>
              <w:t>Behaviours</w:t>
            </w:r>
            <w:proofErr w:type="spellEnd"/>
          </w:p>
        </w:tc>
      </w:tr>
      <w:tr w:rsidR="00A11603" w:rsidRPr="00704979" w:rsidTr="00A9427B">
        <w:trPr>
          <w:jc w:val="center"/>
        </w:trPr>
        <w:tc>
          <w:tcPr>
            <w:tcW w:w="0" w:type="auto"/>
            <w:tcBorders>
              <w:top w:val="single" w:sz="6" w:space="0" w:color="auto"/>
              <w:left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Democrats (Base Category)</w:t>
            </w:r>
          </w:p>
        </w:tc>
        <w:tc>
          <w:tcPr>
            <w:tcW w:w="0" w:type="auto"/>
            <w:tcBorders>
              <w:top w:val="single" w:sz="6" w:space="0" w:color="auto"/>
              <w:left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left w:val="nil"/>
              <w:right w:val="nil"/>
            </w:tcBorders>
          </w:tcPr>
          <w:p w:rsidR="00A11603" w:rsidRPr="007D6E64"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left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Republican</w:t>
            </w:r>
          </w:p>
        </w:tc>
        <w:tc>
          <w:tcPr>
            <w:tcW w:w="0" w:type="auto"/>
            <w:tcBorders>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-0.030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(0.011)**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Age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0.003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(0.001)**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Gender</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(0.021)*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 xml:space="preserve">Under $15,000 </w:t>
            </w:r>
            <w:r>
              <w:rPr>
                <w:rFonts w:ascii="Times New Roman" w:hAnsi="Times New Roman" w:cs="Times New Roman"/>
                <w:sz w:val="20"/>
                <w:szCs w:val="20"/>
              </w:rPr>
              <w:t>(Base Category)</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$15,000 to $19,999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0.101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 to $24,999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0.111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$25,000 to $29,999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0.094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$30,000 to $34,999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(0.049)</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$35,000 to $39,999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0.076</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$40,000 to $44,999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$45,000 to $49,999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0.083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$50,000 to $54,999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0.117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(0.056)*</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$55,000 to $59,999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0.094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$60,000 to $64,999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0.115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$65,000 to $69,999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0.174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$70,000 to $74,999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$75,000 to $79,999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0.112</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$80,000 to $84,999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0.015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$85,000 to $89,999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0.109</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$90,000 to $94,999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0.184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$95,000 to $99,999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0.104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$100,000 to $124,999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0.102</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$125,000 to $149,999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$150,000 to $174,999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0.116</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$175,000 to $199,999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0.011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rFonts w:ascii="Times New Roman" w:hAnsi="Times New Roman" w:cs="Times New Roman"/>
                <w:sz w:val="20"/>
                <w:szCs w:val="20"/>
              </w:rPr>
              <w:t>$200,000 to $249,999</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-0.066</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(0.068)</w:t>
            </w:r>
          </w:p>
        </w:tc>
      </w:tr>
      <w:tr w:rsidR="00A11603" w:rsidRPr="00704979" w:rsidTr="00A9427B">
        <w:trPr>
          <w:jc w:val="center"/>
        </w:trPr>
        <w:tc>
          <w:tcPr>
            <w:tcW w:w="0" w:type="auto"/>
            <w:tcBorders>
              <w:top w:val="nil"/>
              <w:left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D6E64">
              <w:rPr>
                <w:sz w:val="20"/>
                <w:szCs w:val="20"/>
              </w:rPr>
              <w:t>$250,000 and above</w:t>
            </w:r>
          </w:p>
        </w:tc>
        <w:tc>
          <w:tcPr>
            <w:tcW w:w="0" w:type="auto"/>
            <w:tcBorders>
              <w:top w:val="nil"/>
              <w:left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0.101</w:t>
            </w:r>
          </w:p>
        </w:tc>
      </w:tr>
      <w:tr w:rsidR="00A11603" w:rsidRPr="00704979" w:rsidTr="00A9427B">
        <w:trPr>
          <w:jc w:val="center"/>
        </w:trPr>
        <w:tc>
          <w:tcPr>
            <w:tcW w:w="0" w:type="auto"/>
            <w:tcBorders>
              <w:top w:val="nil"/>
              <w:left w:val="nil"/>
              <w:bottom w:val="single" w:sz="4" w:space="0" w:color="auto"/>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single" w:sz="4" w:space="0" w:color="auto"/>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(0.104)</w:t>
            </w:r>
          </w:p>
        </w:tc>
      </w:tr>
    </w:tbl>
    <w:p w:rsidR="00A11603" w:rsidRDefault="00A11603" w:rsidP="00A11603"/>
    <w:p w:rsidR="00A11603" w:rsidRDefault="00A11603" w:rsidP="00A11603"/>
    <w:p w:rsidR="00A11603" w:rsidRPr="006A149D" w:rsidRDefault="00A11603" w:rsidP="00A11603">
      <w:pPr>
        <w:rPr>
          <w:sz w:val="22"/>
          <w:szCs w:val="22"/>
        </w:rPr>
      </w:pPr>
      <w:r w:rsidRPr="00F97DC3">
        <w:rPr>
          <w:sz w:val="22"/>
          <w:szCs w:val="22"/>
        </w:rPr>
        <w:lastRenderedPageBreak/>
        <w:t>Table SI.</w:t>
      </w:r>
      <w:r>
        <w:rPr>
          <w:sz w:val="22"/>
          <w:szCs w:val="22"/>
        </w:rPr>
        <w:t>7</w:t>
      </w:r>
      <w:r w:rsidRPr="00F97DC3">
        <w:rPr>
          <w:sz w:val="22"/>
          <w:szCs w:val="22"/>
        </w:rPr>
        <w:t xml:space="preserve"> </w:t>
      </w:r>
      <w:r>
        <w:rPr>
          <w:sz w:val="22"/>
          <w:szCs w:val="22"/>
        </w:rPr>
        <w:t xml:space="preserve">COVID </w:t>
      </w:r>
      <w:proofErr w:type="spellStart"/>
      <w:r>
        <w:rPr>
          <w:sz w:val="22"/>
          <w:szCs w:val="22"/>
        </w:rPr>
        <w:t>Behaviours</w:t>
      </w:r>
      <w:proofErr w:type="spellEnd"/>
      <w:r w:rsidRPr="00F97DC3">
        <w:rPr>
          <w:sz w:val="22"/>
          <w:szCs w:val="22"/>
        </w:rPr>
        <w:t xml:space="preserve">, </w:t>
      </w:r>
      <w:r>
        <w:rPr>
          <w:sz w:val="22"/>
          <w:szCs w:val="22"/>
        </w:rPr>
        <w:t>US (cont.)</w:t>
      </w:r>
    </w:p>
    <w:tbl>
      <w:tblPr>
        <w:tblW w:w="0" w:type="auto"/>
        <w:jc w:val="center"/>
        <w:tblCellMar>
          <w:left w:w="144" w:type="dxa"/>
          <w:right w:w="144" w:type="dxa"/>
        </w:tblCellMar>
        <w:tblLook w:val="0000" w:firstRow="0" w:lastRow="0" w:firstColumn="0" w:lastColumn="0" w:noHBand="0" w:noVBand="0"/>
      </w:tblPr>
      <w:tblGrid>
        <w:gridCol w:w="3404"/>
        <w:gridCol w:w="2322"/>
      </w:tblGrid>
      <w:tr w:rsidR="00A11603" w:rsidRPr="00704979" w:rsidTr="00A9427B">
        <w:trPr>
          <w:jc w:val="center"/>
        </w:trPr>
        <w:tc>
          <w:tcPr>
            <w:tcW w:w="0" w:type="auto"/>
            <w:tcBorders>
              <w:top w:val="single" w:sz="4" w:space="0" w:color="auto"/>
              <w:left w:val="nil"/>
              <w:bottom w:val="single" w:sz="4" w:space="0" w:color="auto"/>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A11603" w:rsidRPr="00704979" w:rsidRDefault="00A11603" w:rsidP="00A9427B">
            <w:pPr>
              <w:widowControl w:val="0"/>
              <w:tabs>
                <w:tab w:val="decimal" w:pos="880"/>
              </w:tabs>
              <w:autoSpaceDE w:val="0"/>
              <w:autoSpaceDN w:val="0"/>
              <w:adjustRightInd w:val="0"/>
              <w:spacing w:before="79" w:after="79"/>
              <w:rPr>
                <w:rFonts w:ascii="Times New Roman" w:hAnsi="Times New Roman" w:cs="Times New Roman"/>
                <w:sz w:val="20"/>
                <w:szCs w:val="20"/>
              </w:rPr>
            </w:pPr>
            <w:r>
              <w:rPr>
                <w:rFonts w:ascii="Times New Roman" w:hAnsi="Times New Roman" w:cs="Times New Roman"/>
                <w:sz w:val="20"/>
                <w:szCs w:val="20"/>
              </w:rPr>
              <w:t xml:space="preserve">Proportion of </w:t>
            </w:r>
            <w:proofErr w:type="spellStart"/>
            <w:r>
              <w:rPr>
                <w:rFonts w:ascii="Times New Roman" w:hAnsi="Times New Roman" w:cs="Times New Roman"/>
                <w:sz w:val="20"/>
                <w:szCs w:val="20"/>
              </w:rPr>
              <w:t>Behaviours</w:t>
            </w:r>
            <w:proofErr w:type="spellEnd"/>
          </w:p>
        </w:tc>
      </w:tr>
      <w:tr w:rsidR="00A11603" w:rsidRPr="00704979" w:rsidTr="00A9427B">
        <w:trPr>
          <w:jc w:val="center"/>
        </w:trPr>
        <w:tc>
          <w:tcPr>
            <w:tcW w:w="0" w:type="auto"/>
            <w:tcBorders>
              <w:top w:val="single" w:sz="4" w:space="0" w:color="auto"/>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White (Base Category)</w:t>
            </w:r>
          </w:p>
        </w:tc>
        <w:tc>
          <w:tcPr>
            <w:tcW w:w="0" w:type="auto"/>
            <w:tcBorders>
              <w:top w:val="single" w:sz="4" w:space="0" w:color="auto"/>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Black or African-American</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-0.039</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(0.034)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American Indian or Alaska native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0.180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(0.080)*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Asian Indian</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0.062</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(0.080)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Chinese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0.175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(0.138)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Filipino</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0.282</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(0.050)**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Japanese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0.245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Vietnamese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-0.108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Asian: other</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0.367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(0.081)**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Pacific Islander: native Hawaiian</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0.366</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other race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-0.018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(0.037)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Some high school (Base Category)</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High school graduate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0.072</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Post-high school vocational training</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(0.088)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Completed some college but no degree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Associates degree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0.144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(0.079)</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Bachelor’s degree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0.045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Masters or professional degree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0.064</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(0.076)</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Doctorate degree</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-0.148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(0.166)</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Northeast (Base Category)</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Midwest</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0.035</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(0.033)</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South</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0.007</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(0.029)</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West</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0.010</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(0.031)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Constant</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0.131</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(0.088)</w:t>
            </w:r>
          </w:p>
        </w:tc>
      </w:tr>
      <w:tr w:rsidR="00A11603" w:rsidRPr="00704979" w:rsidTr="00A9427B">
        <w:trPr>
          <w:jc w:val="center"/>
        </w:trPr>
        <w:tc>
          <w:tcPr>
            <w:tcW w:w="0" w:type="auto"/>
            <w:tcBorders>
              <w:top w:val="nil"/>
              <w:left w:val="nil"/>
              <w:bottom w:val="nil"/>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04979">
              <w:rPr>
                <w:rFonts w:ascii="Times New Roman" w:hAnsi="Times New Roman" w:cs="Times New Roman"/>
                <w:i/>
                <w:iCs/>
                <w:sz w:val="20"/>
                <w:szCs w:val="20"/>
              </w:rPr>
              <w:t>R</w:t>
            </w:r>
            <w:r w:rsidRPr="00704979">
              <w:rPr>
                <w:rFonts w:ascii="Times New Roman" w:hAnsi="Times New Roman" w:cs="Times New Roman"/>
                <w:sz w:val="20"/>
                <w:szCs w:val="20"/>
                <w:vertAlign w:val="superscript"/>
              </w:rPr>
              <w:t>2</w:t>
            </w:r>
          </w:p>
        </w:tc>
        <w:tc>
          <w:tcPr>
            <w:tcW w:w="0" w:type="auto"/>
            <w:tcBorders>
              <w:top w:val="nil"/>
              <w:left w:val="nil"/>
              <w:bottom w:val="nil"/>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0.16</w:t>
            </w:r>
          </w:p>
        </w:tc>
      </w:tr>
      <w:tr w:rsidR="00A11603" w:rsidRPr="00704979" w:rsidTr="00A9427B">
        <w:trPr>
          <w:jc w:val="center"/>
        </w:trPr>
        <w:tc>
          <w:tcPr>
            <w:tcW w:w="0" w:type="auto"/>
            <w:tcBorders>
              <w:top w:val="nil"/>
              <w:left w:val="nil"/>
              <w:bottom w:val="single" w:sz="6" w:space="0" w:color="auto"/>
              <w:right w:val="nil"/>
            </w:tcBorders>
          </w:tcPr>
          <w:p w:rsidR="00A11603" w:rsidRPr="00704979" w:rsidRDefault="00A11603" w:rsidP="00A9427B">
            <w:pPr>
              <w:widowControl w:val="0"/>
              <w:autoSpaceDE w:val="0"/>
              <w:autoSpaceDN w:val="0"/>
              <w:adjustRightInd w:val="0"/>
              <w:rPr>
                <w:rFonts w:ascii="Times New Roman" w:hAnsi="Times New Roman" w:cs="Times New Roman"/>
                <w:sz w:val="20"/>
                <w:szCs w:val="20"/>
              </w:rPr>
            </w:pPr>
            <w:r w:rsidRPr="00704979">
              <w:rPr>
                <w:rFonts w:ascii="Times New Roman" w:hAnsi="Times New Roman" w:cs="Times New Roman"/>
                <w:i/>
                <w:iCs/>
                <w:sz w:val="20"/>
                <w:szCs w:val="20"/>
              </w:rPr>
              <w:t>N</w:t>
            </w:r>
          </w:p>
        </w:tc>
        <w:tc>
          <w:tcPr>
            <w:tcW w:w="0" w:type="auto"/>
            <w:tcBorders>
              <w:top w:val="nil"/>
              <w:left w:val="nil"/>
              <w:bottom w:val="single" w:sz="6" w:space="0" w:color="auto"/>
              <w:right w:val="nil"/>
            </w:tcBorders>
          </w:tcPr>
          <w:p w:rsidR="00A11603" w:rsidRPr="00704979"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704979">
              <w:rPr>
                <w:rFonts w:ascii="Times New Roman" w:hAnsi="Times New Roman" w:cs="Times New Roman"/>
                <w:sz w:val="20"/>
                <w:szCs w:val="20"/>
              </w:rPr>
              <w:t>690</w:t>
            </w:r>
          </w:p>
        </w:tc>
      </w:tr>
    </w:tbl>
    <w:p w:rsidR="00A11603" w:rsidRPr="00704979" w:rsidRDefault="00A11603" w:rsidP="00A11603">
      <w:pPr>
        <w:widowControl w:val="0"/>
        <w:autoSpaceDE w:val="0"/>
        <w:autoSpaceDN w:val="0"/>
        <w:adjustRightInd w:val="0"/>
        <w:spacing w:before="79" w:after="79"/>
        <w:jc w:val="center"/>
        <w:rPr>
          <w:rFonts w:ascii="Times New Roman" w:hAnsi="Times New Roman" w:cs="Times New Roman"/>
          <w:sz w:val="20"/>
          <w:szCs w:val="20"/>
        </w:rPr>
      </w:pPr>
      <w:r w:rsidRPr="00704979">
        <w:rPr>
          <w:rFonts w:ascii="Times New Roman" w:hAnsi="Times New Roman" w:cs="Times New Roman"/>
          <w:sz w:val="20"/>
          <w:szCs w:val="20"/>
        </w:rPr>
        <w:t xml:space="preserve">* </w:t>
      </w:r>
      <w:r w:rsidRPr="00704979">
        <w:rPr>
          <w:rFonts w:ascii="Times New Roman" w:hAnsi="Times New Roman" w:cs="Times New Roman"/>
          <w:i/>
          <w:iCs/>
          <w:sz w:val="20"/>
          <w:szCs w:val="20"/>
        </w:rPr>
        <w:t>p</w:t>
      </w:r>
      <w:r w:rsidRPr="00704979">
        <w:rPr>
          <w:rFonts w:ascii="Times New Roman" w:hAnsi="Times New Roman" w:cs="Times New Roman"/>
          <w:sz w:val="20"/>
          <w:szCs w:val="20"/>
        </w:rPr>
        <w:t xml:space="preserve">&lt;0.05; ** </w:t>
      </w:r>
      <w:r w:rsidRPr="00704979">
        <w:rPr>
          <w:rFonts w:ascii="Times New Roman" w:hAnsi="Times New Roman" w:cs="Times New Roman"/>
          <w:i/>
          <w:iCs/>
          <w:sz w:val="20"/>
          <w:szCs w:val="20"/>
        </w:rPr>
        <w:t>p</w:t>
      </w:r>
      <w:r w:rsidRPr="00704979">
        <w:rPr>
          <w:rFonts w:ascii="Times New Roman" w:hAnsi="Times New Roman" w:cs="Times New Roman"/>
          <w:sz w:val="20"/>
          <w:szCs w:val="20"/>
        </w:rPr>
        <w:t>&lt;0.01</w:t>
      </w:r>
    </w:p>
    <w:p w:rsidR="00A11603" w:rsidRDefault="00A11603" w:rsidP="00A11603">
      <w:pPr>
        <w:rPr>
          <w:sz w:val="22"/>
          <w:szCs w:val="22"/>
        </w:rPr>
      </w:pPr>
      <w:r>
        <w:rPr>
          <w:sz w:val="22"/>
          <w:szCs w:val="22"/>
        </w:rPr>
        <w:br w:type="page"/>
      </w:r>
    </w:p>
    <w:p w:rsidR="00A11603" w:rsidRPr="00F97DC3" w:rsidRDefault="00A11603" w:rsidP="00A11603">
      <w:pPr>
        <w:rPr>
          <w:sz w:val="22"/>
          <w:szCs w:val="22"/>
        </w:rPr>
      </w:pPr>
      <w:r w:rsidRPr="00F97DC3">
        <w:rPr>
          <w:sz w:val="22"/>
          <w:szCs w:val="22"/>
        </w:rPr>
        <w:lastRenderedPageBreak/>
        <w:t>Table SI.</w:t>
      </w:r>
      <w:r>
        <w:rPr>
          <w:sz w:val="22"/>
          <w:szCs w:val="22"/>
        </w:rPr>
        <w:t>8</w:t>
      </w:r>
      <w:r w:rsidRPr="00F97DC3">
        <w:rPr>
          <w:sz w:val="22"/>
          <w:szCs w:val="22"/>
        </w:rPr>
        <w:t xml:space="preserve"> </w:t>
      </w:r>
      <w:r>
        <w:rPr>
          <w:sz w:val="22"/>
          <w:szCs w:val="22"/>
        </w:rPr>
        <w:t xml:space="preserve">COVID </w:t>
      </w:r>
      <w:proofErr w:type="spellStart"/>
      <w:r>
        <w:rPr>
          <w:sz w:val="22"/>
          <w:szCs w:val="22"/>
        </w:rPr>
        <w:t>Behaviours</w:t>
      </w:r>
      <w:proofErr w:type="spellEnd"/>
      <w:r w:rsidRPr="00F97DC3">
        <w:rPr>
          <w:sz w:val="22"/>
          <w:szCs w:val="22"/>
        </w:rPr>
        <w:t>, Canada</w:t>
      </w:r>
    </w:p>
    <w:p w:rsidR="00A11603" w:rsidRDefault="00A11603" w:rsidP="00A11603">
      <w:pPr>
        <w:rPr>
          <w:u w:val="single"/>
        </w:rPr>
      </w:pPr>
    </w:p>
    <w:tbl>
      <w:tblPr>
        <w:tblW w:w="0" w:type="auto"/>
        <w:jc w:val="center"/>
        <w:tblCellMar>
          <w:left w:w="144" w:type="dxa"/>
          <w:right w:w="144" w:type="dxa"/>
        </w:tblCellMar>
        <w:tblLook w:val="0000" w:firstRow="0" w:lastRow="0" w:firstColumn="0" w:lastColumn="0" w:noHBand="0" w:noVBand="0"/>
      </w:tblPr>
      <w:tblGrid>
        <w:gridCol w:w="2520"/>
        <w:gridCol w:w="2352"/>
      </w:tblGrid>
      <w:tr w:rsidR="00A11603" w:rsidTr="00A9427B">
        <w:trPr>
          <w:jc w:val="center"/>
        </w:trPr>
        <w:tc>
          <w:tcPr>
            <w:tcW w:w="2520" w:type="dxa"/>
            <w:tcBorders>
              <w:top w:val="single" w:sz="6" w:space="0" w:color="auto"/>
              <w:left w:val="nil"/>
              <w:bottom w:val="nil"/>
              <w:right w:val="nil"/>
            </w:tcBorders>
          </w:tcPr>
          <w:p w:rsidR="00A11603" w:rsidRPr="00177268" w:rsidRDefault="00A11603" w:rsidP="00A9427B">
            <w:pPr>
              <w:widowControl w:val="0"/>
              <w:autoSpaceDE w:val="0"/>
              <w:autoSpaceDN w:val="0"/>
              <w:adjustRightInd w:val="0"/>
              <w:spacing w:before="79" w:after="79"/>
              <w:rPr>
                <w:rFonts w:ascii="Times New Roman" w:hAnsi="Times New Roman" w:cs="Times New Roman"/>
                <w:sz w:val="20"/>
                <w:szCs w:val="20"/>
              </w:rPr>
            </w:pPr>
          </w:p>
        </w:tc>
        <w:tc>
          <w:tcPr>
            <w:tcW w:w="2352" w:type="dxa"/>
            <w:tcBorders>
              <w:top w:val="single" w:sz="6" w:space="0" w:color="auto"/>
              <w:left w:val="nil"/>
              <w:bottom w:val="nil"/>
              <w:right w:val="nil"/>
            </w:tcBorders>
          </w:tcPr>
          <w:p w:rsidR="00A11603" w:rsidRPr="00177268" w:rsidRDefault="00A11603" w:rsidP="00A9427B">
            <w:pPr>
              <w:widowControl w:val="0"/>
              <w:autoSpaceDE w:val="0"/>
              <w:autoSpaceDN w:val="0"/>
              <w:adjustRightInd w:val="0"/>
              <w:spacing w:before="79" w:after="79"/>
              <w:jc w:val="center"/>
              <w:rPr>
                <w:rFonts w:ascii="Times New Roman" w:hAnsi="Times New Roman" w:cs="Times New Roman"/>
                <w:sz w:val="20"/>
                <w:szCs w:val="20"/>
              </w:rPr>
            </w:pPr>
            <w:r>
              <w:rPr>
                <w:rFonts w:ascii="Times New Roman" w:hAnsi="Times New Roman" w:cs="Times New Roman"/>
                <w:sz w:val="20"/>
                <w:szCs w:val="20"/>
              </w:rPr>
              <w:t xml:space="preserve">Proportion of </w:t>
            </w:r>
            <w:proofErr w:type="spellStart"/>
            <w:r>
              <w:rPr>
                <w:rFonts w:ascii="Times New Roman" w:hAnsi="Times New Roman" w:cs="Times New Roman"/>
                <w:sz w:val="20"/>
                <w:szCs w:val="20"/>
              </w:rPr>
              <w:t>Behaviours</w:t>
            </w:r>
            <w:proofErr w:type="spellEnd"/>
          </w:p>
        </w:tc>
      </w:tr>
      <w:tr w:rsidR="00A11603" w:rsidTr="00A9427B">
        <w:trPr>
          <w:jc w:val="center"/>
        </w:trPr>
        <w:tc>
          <w:tcPr>
            <w:tcW w:w="2520" w:type="dxa"/>
            <w:tcBorders>
              <w:top w:val="single" w:sz="6" w:space="0" w:color="auto"/>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Bloc</w:t>
            </w:r>
          </w:p>
        </w:tc>
        <w:tc>
          <w:tcPr>
            <w:tcW w:w="2352" w:type="dxa"/>
            <w:tcBorders>
              <w:top w:val="single" w:sz="6" w:space="0" w:color="auto"/>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-0.021</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(0.010)*</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Conservative</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-0.039</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(0.009)**</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Green</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-0.015</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(0.010)</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Liberals</w:t>
            </w:r>
            <w:r>
              <w:rPr>
                <w:rFonts w:ascii="Times New Roman" w:hAnsi="Times New Roman" w:cs="Times New Roman"/>
                <w:sz w:val="20"/>
                <w:szCs w:val="20"/>
              </w:rPr>
              <w:t xml:space="preserve"> (Base Category)</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NDP</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-0.000</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(0.008)</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PPC</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-0.107</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(0.028)**</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age</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-0.003</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(0.004)</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gender</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0.047</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(0.006)**</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Income: 0 to 50K</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 xml:space="preserve">Income: 50 to 1000K </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0.004</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(0.007)</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Income: 100K+</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0.037</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(0.007)**</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English</w:t>
            </w:r>
            <w:r>
              <w:rPr>
                <w:rFonts w:ascii="Times New Roman" w:hAnsi="Times New Roman" w:cs="Times New Roman"/>
                <w:sz w:val="20"/>
                <w:szCs w:val="20"/>
              </w:rPr>
              <w:t xml:space="preserve"> (Base Category)</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French</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0.013</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(0.013)</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Other</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0.007</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(0.015)</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High school or below</w:t>
            </w:r>
            <w:r>
              <w:rPr>
                <w:rFonts w:ascii="Times New Roman" w:hAnsi="Times New Roman" w:cs="Times New Roman"/>
                <w:sz w:val="20"/>
                <w:szCs w:val="20"/>
              </w:rPr>
              <w:t xml:space="preserve"> (Base Category)</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College or trade school</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0.026</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(0.009)**</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University education</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0.029</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(0.008)**</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Alberta</w:t>
            </w:r>
            <w:r>
              <w:rPr>
                <w:rFonts w:ascii="Times New Roman" w:hAnsi="Times New Roman" w:cs="Times New Roman"/>
                <w:sz w:val="20"/>
                <w:szCs w:val="20"/>
              </w:rPr>
              <w:t xml:space="preserve"> (Base Category)</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Atlantic</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-0.005</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(0.018)</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BC</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0.008</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(0.014)</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Manitoba/Saskatchewan</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-0.005</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(0.016)</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Ontario</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0.002</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(0.012)</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Quebec</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-0.018</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(0.017)</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E3633C">
              <w:rPr>
                <w:rFonts w:ascii="Times New Roman" w:hAnsi="Times New Roman" w:cs="Times New Roman"/>
                <w:sz w:val="20"/>
                <w:szCs w:val="20"/>
              </w:rPr>
              <w:t>Constant</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0.541</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(0.021)**</w:t>
            </w:r>
          </w:p>
        </w:tc>
      </w:tr>
      <w:tr w:rsidR="00A11603" w:rsidTr="00A9427B">
        <w:trPr>
          <w:jc w:val="center"/>
        </w:trPr>
        <w:tc>
          <w:tcPr>
            <w:tcW w:w="2520" w:type="dxa"/>
            <w:tcBorders>
              <w:top w:val="nil"/>
              <w:left w:val="nil"/>
              <w:bottom w:val="nil"/>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177268">
              <w:rPr>
                <w:rFonts w:ascii="Times New Roman" w:hAnsi="Times New Roman" w:cs="Times New Roman"/>
                <w:i/>
                <w:iCs/>
                <w:sz w:val="20"/>
                <w:szCs w:val="20"/>
              </w:rPr>
              <w:t>R</w:t>
            </w:r>
            <w:r w:rsidRPr="00177268">
              <w:rPr>
                <w:rFonts w:ascii="Times New Roman" w:hAnsi="Times New Roman" w:cs="Times New Roman"/>
                <w:sz w:val="20"/>
                <w:szCs w:val="20"/>
                <w:vertAlign w:val="superscript"/>
              </w:rPr>
              <w:t>2</w:t>
            </w:r>
          </w:p>
        </w:tc>
        <w:tc>
          <w:tcPr>
            <w:tcW w:w="2352" w:type="dxa"/>
            <w:tcBorders>
              <w:top w:val="nil"/>
              <w:left w:val="nil"/>
              <w:bottom w:val="nil"/>
              <w:right w:val="nil"/>
            </w:tcBorders>
          </w:tcPr>
          <w:p w:rsidR="00A11603" w:rsidRPr="00177268" w:rsidRDefault="00A11603" w:rsidP="00A9427B">
            <w:pPr>
              <w:widowControl w:val="0"/>
              <w:tabs>
                <w:tab w:val="decimal" w:pos="880"/>
              </w:tabs>
              <w:autoSpaceDE w:val="0"/>
              <w:autoSpaceDN w:val="0"/>
              <w:adjustRightInd w:val="0"/>
              <w:rPr>
                <w:rFonts w:ascii="Times New Roman" w:hAnsi="Times New Roman" w:cs="Times New Roman"/>
                <w:sz w:val="20"/>
                <w:szCs w:val="20"/>
              </w:rPr>
            </w:pPr>
            <w:r w:rsidRPr="00177268">
              <w:rPr>
                <w:rFonts w:ascii="Times New Roman" w:hAnsi="Times New Roman" w:cs="Times New Roman"/>
                <w:sz w:val="20"/>
                <w:szCs w:val="20"/>
              </w:rPr>
              <w:t>0.05</w:t>
            </w:r>
          </w:p>
        </w:tc>
      </w:tr>
      <w:tr w:rsidR="00A11603" w:rsidTr="00A9427B">
        <w:trPr>
          <w:jc w:val="center"/>
        </w:trPr>
        <w:tc>
          <w:tcPr>
            <w:tcW w:w="2520" w:type="dxa"/>
            <w:tcBorders>
              <w:top w:val="nil"/>
              <w:left w:val="nil"/>
              <w:bottom w:val="single" w:sz="6" w:space="0" w:color="auto"/>
              <w:right w:val="nil"/>
            </w:tcBorders>
          </w:tcPr>
          <w:p w:rsidR="00A11603" w:rsidRPr="00177268" w:rsidRDefault="00A11603" w:rsidP="00A9427B">
            <w:pPr>
              <w:widowControl w:val="0"/>
              <w:autoSpaceDE w:val="0"/>
              <w:autoSpaceDN w:val="0"/>
              <w:adjustRightInd w:val="0"/>
              <w:rPr>
                <w:rFonts w:ascii="Times New Roman" w:hAnsi="Times New Roman" w:cs="Times New Roman"/>
                <w:sz w:val="20"/>
                <w:szCs w:val="20"/>
              </w:rPr>
            </w:pPr>
            <w:r w:rsidRPr="00177268">
              <w:rPr>
                <w:rFonts w:ascii="Times New Roman" w:hAnsi="Times New Roman" w:cs="Times New Roman"/>
                <w:i/>
                <w:iCs/>
                <w:sz w:val="20"/>
                <w:szCs w:val="20"/>
              </w:rPr>
              <w:t>N</w:t>
            </w:r>
          </w:p>
        </w:tc>
        <w:tc>
          <w:tcPr>
            <w:tcW w:w="2352" w:type="dxa"/>
            <w:tcBorders>
              <w:top w:val="nil"/>
              <w:left w:val="nil"/>
              <w:bottom w:val="single" w:sz="6" w:space="0" w:color="auto"/>
              <w:right w:val="nil"/>
            </w:tcBorders>
          </w:tcPr>
          <w:p w:rsidR="00A11603" w:rsidRPr="00177268" w:rsidRDefault="00A11603" w:rsidP="00A9427B">
            <w:pPr>
              <w:widowControl w:val="0"/>
              <w:tabs>
                <w:tab w:val="decimal" w:pos="880"/>
              </w:tabs>
              <w:autoSpaceDE w:val="0"/>
              <w:autoSpaceDN w:val="0"/>
              <w:adjustRightInd w:val="0"/>
              <w:jc w:val="center"/>
              <w:rPr>
                <w:rFonts w:ascii="Times New Roman" w:hAnsi="Times New Roman" w:cs="Times New Roman"/>
                <w:sz w:val="20"/>
                <w:szCs w:val="20"/>
              </w:rPr>
            </w:pPr>
            <w:r w:rsidRPr="00177268">
              <w:rPr>
                <w:rFonts w:ascii="Times New Roman" w:hAnsi="Times New Roman" w:cs="Times New Roman"/>
                <w:sz w:val="20"/>
                <w:szCs w:val="20"/>
              </w:rPr>
              <w:t>9,082</w:t>
            </w:r>
          </w:p>
        </w:tc>
      </w:tr>
    </w:tbl>
    <w:p w:rsidR="00A11603" w:rsidRDefault="00A11603" w:rsidP="00A11603">
      <w:pPr>
        <w:widowControl w:val="0"/>
        <w:autoSpaceDE w:val="0"/>
        <w:autoSpaceDN w:val="0"/>
        <w:adjustRightInd w:val="0"/>
        <w:spacing w:before="79" w:after="79"/>
        <w:jc w:val="center"/>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i/>
          <w:iCs/>
          <w:sz w:val="19"/>
          <w:szCs w:val="19"/>
        </w:rPr>
        <w:t>p</w:t>
      </w:r>
      <w:r>
        <w:rPr>
          <w:rFonts w:ascii="Times New Roman" w:hAnsi="Times New Roman" w:cs="Times New Roman"/>
          <w:sz w:val="19"/>
          <w:szCs w:val="19"/>
        </w:rPr>
        <w:t xml:space="preserve">&lt;0.05; ** </w:t>
      </w:r>
      <w:r>
        <w:rPr>
          <w:rFonts w:ascii="Times New Roman" w:hAnsi="Times New Roman" w:cs="Times New Roman"/>
          <w:i/>
          <w:iCs/>
          <w:sz w:val="19"/>
          <w:szCs w:val="19"/>
        </w:rPr>
        <w:t>p</w:t>
      </w:r>
      <w:r>
        <w:rPr>
          <w:rFonts w:ascii="Times New Roman" w:hAnsi="Times New Roman" w:cs="Times New Roman"/>
          <w:sz w:val="19"/>
          <w:szCs w:val="19"/>
        </w:rPr>
        <w:t>&lt;0.01</w:t>
      </w:r>
    </w:p>
    <w:p w:rsidR="00A11603" w:rsidRDefault="00A11603" w:rsidP="00A11603">
      <w:pPr>
        <w:rPr>
          <w:u w:val="single"/>
        </w:rPr>
      </w:pPr>
      <w:r>
        <w:rPr>
          <w:u w:val="single"/>
        </w:rPr>
        <w:br w:type="page"/>
      </w:r>
    </w:p>
    <w:p w:rsidR="00A11603" w:rsidRDefault="00A11603" w:rsidP="00A11603">
      <w:pPr>
        <w:keepNext/>
        <w:rPr>
          <w:u w:val="single"/>
        </w:rPr>
      </w:pPr>
      <w:r w:rsidRPr="002123EF">
        <w:rPr>
          <w:u w:val="single"/>
        </w:rPr>
        <w:lastRenderedPageBreak/>
        <w:t xml:space="preserve">Ordered </w:t>
      </w:r>
      <w:proofErr w:type="spellStart"/>
      <w:r w:rsidRPr="002123EF">
        <w:rPr>
          <w:u w:val="single"/>
        </w:rPr>
        <w:t>Probit</w:t>
      </w:r>
      <w:proofErr w:type="spellEnd"/>
      <w:r w:rsidRPr="002123EF">
        <w:rPr>
          <w:u w:val="single"/>
        </w:rPr>
        <w:t xml:space="preserve"> Results</w:t>
      </w:r>
    </w:p>
    <w:p w:rsidR="00A11603" w:rsidRDefault="00A11603" w:rsidP="00A11603">
      <w:pPr>
        <w:keepNext/>
        <w:jc w:val="center"/>
        <w:rPr>
          <w:u w:val="single"/>
        </w:rPr>
      </w:pPr>
      <w:r w:rsidRPr="00F064E9">
        <w:rPr>
          <w:noProof/>
        </w:rPr>
        <w:drawing>
          <wp:inline distT="0" distB="0" distL="0" distR="0" wp14:anchorId="13ABA121" wp14:editId="3A5120AB">
            <wp:extent cx="5688900" cy="8456711"/>
            <wp:effectExtent l="0" t="0" r="762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4352" cy="8464815"/>
                    </a:xfrm>
                    <a:prstGeom prst="rect">
                      <a:avLst/>
                    </a:prstGeom>
                    <a:noFill/>
                    <a:ln>
                      <a:noFill/>
                    </a:ln>
                  </pic:spPr>
                </pic:pic>
              </a:graphicData>
            </a:graphic>
          </wp:inline>
        </w:drawing>
      </w:r>
    </w:p>
    <w:p w:rsidR="00A11603" w:rsidRDefault="00A11603" w:rsidP="00A11603">
      <w:pPr>
        <w:keepNext/>
        <w:jc w:val="center"/>
        <w:rPr>
          <w:u w:val="single"/>
        </w:rPr>
      </w:pPr>
      <w:r w:rsidRPr="005450BE">
        <w:rPr>
          <w:noProof/>
        </w:rPr>
        <w:lastRenderedPageBreak/>
        <w:drawing>
          <wp:inline distT="0" distB="0" distL="0" distR="0" wp14:anchorId="555F0F82" wp14:editId="3AE2C60B">
            <wp:extent cx="6385636" cy="8595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2332" cy="8604373"/>
                    </a:xfrm>
                    <a:prstGeom prst="rect">
                      <a:avLst/>
                    </a:prstGeom>
                    <a:noFill/>
                    <a:ln>
                      <a:noFill/>
                    </a:ln>
                  </pic:spPr>
                </pic:pic>
              </a:graphicData>
            </a:graphic>
          </wp:inline>
        </w:drawing>
      </w:r>
    </w:p>
    <w:p w:rsidR="00A11603" w:rsidRDefault="00A11603" w:rsidP="00A11603">
      <w:pPr>
        <w:keepNext/>
        <w:jc w:val="center"/>
        <w:rPr>
          <w:u w:val="single"/>
        </w:rPr>
      </w:pPr>
      <w:r w:rsidRPr="00121B08">
        <w:rPr>
          <w:noProof/>
        </w:rPr>
        <w:lastRenderedPageBreak/>
        <w:drawing>
          <wp:inline distT="0" distB="0" distL="0" distR="0" wp14:anchorId="28D46957" wp14:editId="77DA042C">
            <wp:extent cx="5966708" cy="8869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326" cy="8873572"/>
                    </a:xfrm>
                    <a:prstGeom prst="rect">
                      <a:avLst/>
                    </a:prstGeom>
                    <a:noFill/>
                    <a:ln>
                      <a:noFill/>
                    </a:ln>
                  </pic:spPr>
                </pic:pic>
              </a:graphicData>
            </a:graphic>
          </wp:inline>
        </w:drawing>
      </w:r>
    </w:p>
    <w:p w:rsidR="00A11603" w:rsidRPr="00C7259B" w:rsidRDefault="00A11603" w:rsidP="00A11603">
      <w:pPr>
        <w:keepNext/>
      </w:pPr>
    </w:p>
    <w:p w:rsidR="00A11603" w:rsidRDefault="00A11603" w:rsidP="00A11603">
      <w:pPr>
        <w:keepNext/>
      </w:pPr>
    </w:p>
    <w:p w:rsidR="00A11603" w:rsidRDefault="00A11603" w:rsidP="00A11603">
      <w:pPr>
        <w:keepNext/>
      </w:pPr>
      <w:r w:rsidRPr="00C7259B">
        <w:t>The</w:t>
      </w:r>
      <w:r>
        <w:t>se</w:t>
      </w:r>
      <w:r w:rsidRPr="00C7259B">
        <w:t xml:space="preserve"> results </w:t>
      </w:r>
      <w:r>
        <w:t xml:space="preserve">are largely similar to those from the multinomial logit. The primary difference is in the </w:t>
      </w:r>
      <w:r w:rsidRPr="00C7259B">
        <w:rPr>
          <w:i/>
          <w:iCs/>
        </w:rPr>
        <w:t>Government Reaction</w:t>
      </w:r>
      <w:r>
        <w:t xml:space="preserve"> model. Using the multinomial logit model, it appears that PPC and Conservative supporters are much less likely to say the government’s response was appropriate compared to Liberals and to be more likely to say the response was an underreaction as well as more likely to say it was an overreaction. This pattern is less evident in the ordered </w:t>
      </w:r>
      <w:proofErr w:type="spellStart"/>
      <w:r>
        <w:t>probit</w:t>
      </w:r>
      <w:proofErr w:type="spellEnd"/>
      <w:r>
        <w:t xml:space="preserve"> results. We think the difference is because the that PPC and Conservative supporters do not view the scale as ordinal. Rather they interpret the question as reading government approval, with appropriate at the most approving and both significant overreaction and Significant underreaction as the least approving.</w:t>
      </w:r>
    </w:p>
    <w:p w:rsidR="00A11603" w:rsidRPr="00817053" w:rsidRDefault="00A11603" w:rsidP="00A11603">
      <w:pPr>
        <w:keepNext/>
      </w:pPr>
    </w:p>
    <w:p w:rsidR="00964E18" w:rsidRDefault="00DE0950"/>
    <w:sectPr w:rsidR="00964E18" w:rsidSect="00144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12157192"/>
    <w:multiLevelType w:val="hybridMultilevel"/>
    <w:tmpl w:val="20D2A33E"/>
    <w:lvl w:ilvl="0" w:tplc="AB6243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0B3FE3"/>
    <w:multiLevelType w:val="hybridMultilevel"/>
    <w:tmpl w:val="EA6E28E2"/>
    <w:lvl w:ilvl="0" w:tplc="BB229A9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D47034"/>
    <w:multiLevelType w:val="multilevel"/>
    <w:tmpl w:val="A05E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03"/>
    <w:rsid w:val="00382A49"/>
    <w:rsid w:val="00797C38"/>
    <w:rsid w:val="008C3218"/>
    <w:rsid w:val="00910F7A"/>
    <w:rsid w:val="009B189C"/>
    <w:rsid w:val="00A11603"/>
    <w:rsid w:val="00DE0950"/>
    <w:rsid w:val="00D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1B873D-D26E-524A-B0C5-DA2DA776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03"/>
    <w:rPr>
      <w:color w:val="0563C1" w:themeColor="hyperlink"/>
      <w:u w:val="single"/>
    </w:rPr>
  </w:style>
  <w:style w:type="character" w:styleId="UnresolvedMention">
    <w:name w:val="Unresolved Mention"/>
    <w:basedOn w:val="DefaultParagraphFont"/>
    <w:uiPriority w:val="99"/>
    <w:semiHidden/>
    <w:unhideWhenUsed/>
    <w:rsid w:val="00A11603"/>
    <w:rPr>
      <w:color w:val="605E5C"/>
      <w:shd w:val="clear" w:color="auto" w:fill="E1DFDD"/>
    </w:rPr>
  </w:style>
  <w:style w:type="character" w:styleId="FollowedHyperlink">
    <w:name w:val="FollowedHyperlink"/>
    <w:basedOn w:val="DefaultParagraphFont"/>
    <w:uiPriority w:val="99"/>
    <w:semiHidden/>
    <w:unhideWhenUsed/>
    <w:rsid w:val="00A11603"/>
    <w:rPr>
      <w:color w:val="954F72" w:themeColor="followedHyperlink"/>
      <w:u w:val="single"/>
    </w:rPr>
  </w:style>
  <w:style w:type="paragraph" w:styleId="ListParagraph">
    <w:name w:val="List Paragraph"/>
    <w:basedOn w:val="Normal"/>
    <w:uiPriority w:val="34"/>
    <w:qFormat/>
    <w:rsid w:val="00A11603"/>
    <w:pPr>
      <w:ind w:left="720"/>
      <w:contextualSpacing/>
    </w:pPr>
  </w:style>
  <w:style w:type="table" w:customStyle="1" w:styleId="QStandardSliderTable">
    <w:name w:val="QStandardSliderTable"/>
    <w:uiPriority w:val="99"/>
    <w:qFormat/>
    <w:rsid w:val="00A11603"/>
    <w:pPr>
      <w:jc w:val="center"/>
    </w:pPr>
    <w:rPr>
      <w:rFonts w:eastAsiaTheme="minorEastAsia"/>
      <w:sz w:val="22"/>
      <w:szCs w:val="22"/>
      <w:lang w:val="en-CA" w:eastAsia="en-CA"/>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A11603"/>
    <w:pPr>
      <w:jc w:val="center"/>
    </w:pPr>
    <w:rPr>
      <w:rFonts w:eastAsiaTheme="minorEastAsia"/>
      <w:sz w:val="22"/>
      <w:szCs w:val="22"/>
    </w:rPr>
    <w:tblPr>
      <w:tblCellMar>
        <w:top w:w="0" w:type="dxa"/>
        <w:left w:w="0" w:type="dxa"/>
        <w:bottom w:w="0" w:type="dxa"/>
        <w:right w:w="0" w:type="dxa"/>
      </w:tblCellMar>
    </w:tblPr>
  </w:style>
  <w:style w:type="table" w:customStyle="1" w:styleId="QQuestionIconTable">
    <w:name w:val="QQuestionIconTable"/>
    <w:uiPriority w:val="99"/>
    <w:qFormat/>
    <w:rsid w:val="00A11603"/>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A11603"/>
    <w:pPr>
      <w:numPr>
        <w:numId w:val="3"/>
      </w:numPr>
    </w:pPr>
  </w:style>
  <w:style w:type="numbering" w:customStyle="1" w:styleId="Singlepunch">
    <w:name w:val="Single punch"/>
    <w:rsid w:val="00A11603"/>
    <w:pPr>
      <w:numPr>
        <w:numId w:val="5"/>
      </w:numPr>
    </w:pPr>
  </w:style>
  <w:style w:type="paragraph" w:customStyle="1" w:styleId="QuestionSeparator">
    <w:name w:val="QuestionSeparator"/>
    <w:basedOn w:val="Normal"/>
    <w:qFormat/>
    <w:rsid w:val="00A11603"/>
    <w:pPr>
      <w:pBdr>
        <w:top w:val="dashed" w:sz="8" w:space="0" w:color="CCCCCC"/>
      </w:pBdr>
      <w:spacing w:before="120" w:after="120" w:line="120" w:lineRule="auto"/>
    </w:pPr>
    <w:rPr>
      <w:rFonts w:eastAsiaTheme="minorEastAsia"/>
      <w:sz w:val="22"/>
      <w:szCs w:val="22"/>
    </w:rPr>
  </w:style>
  <w:style w:type="paragraph" w:styleId="FootnoteText">
    <w:name w:val="footnote text"/>
    <w:basedOn w:val="Normal"/>
    <w:link w:val="FootnoteTextChar"/>
    <w:uiPriority w:val="99"/>
    <w:semiHidden/>
    <w:unhideWhenUsed/>
    <w:rsid w:val="00A11603"/>
    <w:rPr>
      <w:sz w:val="20"/>
      <w:szCs w:val="20"/>
    </w:rPr>
  </w:style>
  <w:style w:type="character" w:customStyle="1" w:styleId="FootnoteTextChar">
    <w:name w:val="Footnote Text Char"/>
    <w:basedOn w:val="DefaultParagraphFont"/>
    <w:link w:val="FootnoteText"/>
    <w:uiPriority w:val="99"/>
    <w:semiHidden/>
    <w:rsid w:val="00A11603"/>
    <w:rPr>
      <w:sz w:val="20"/>
      <w:szCs w:val="20"/>
    </w:rPr>
  </w:style>
  <w:style w:type="character" w:styleId="FootnoteReference">
    <w:name w:val="footnote reference"/>
    <w:basedOn w:val="DefaultParagraphFont"/>
    <w:uiPriority w:val="99"/>
    <w:semiHidden/>
    <w:unhideWhenUsed/>
    <w:rsid w:val="00A11603"/>
    <w:rPr>
      <w:vertAlign w:val="superscript"/>
    </w:rPr>
  </w:style>
  <w:style w:type="table" w:customStyle="1" w:styleId="QQuestionTable">
    <w:name w:val="QQuestionTable"/>
    <w:uiPriority w:val="99"/>
    <w:qFormat/>
    <w:rsid w:val="00A11603"/>
    <w:pPr>
      <w:jc w:val="center"/>
    </w:pPr>
    <w:rPr>
      <w:rFonts w:eastAsiaTheme="minorEastAsia"/>
      <w:sz w:val="22"/>
      <w:szCs w:val="22"/>
      <w:lang w:val="en-CA" w:eastAsia="en-C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BalloonText">
    <w:name w:val="Balloon Text"/>
    <w:basedOn w:val="Normal"/>
    <w:link w:val="BalloonTextChar"/>
    <w:uiPriority w:val="99"/>
    <w:semiHidden/>
    <w:unhideWhenUsed/>
    <w:rsid w:val="00A11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03"/>
    <w:rPr>
      <w:rFonts w:ascii="Segoe UI" w:hAnsi="Segoe UI" w:cs="Segoe UI"/>
      <w:sz w:val="18"/>
      <w:szCs w:val="18"/>
    </w:rPr>
  </w:style>
  <w:style w:type="table" w:styleId="TableGrid">
    <w:name w:val="Table Grid"/>
    <w:basedOn w:val="TableNormal"/>
    <w:uiPriority w:val="39"/>
    <w:rsid w:val="00A1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1603"/>
    <w:rPr>
      <w:color w:val="808080"/>
    </w:rPr>
  </w:style>
  <w:style w:type="character" w:styleId="CommentReference">
    <w:name w:val="annotation reference"/>
    <w:basedOn w:val="DefaultParagraphFont"/>
    <w:uiPriority w:val="99"/>
    <w:semiHidden/>
    <w:unhideWhenUsed/>
    <w:rsid w:val="00A11603"/>
    <w:rPr>
      <w:sz w:val="16"/>
      <w:szCs w:val="16"/>
    </w:rPr>
  </w:style>
  <w:style w:type="paragraph" w:styleId="CommentText">
    <w:name w:val="annotation text"/>
    <w:basedOn w:val="Normal"/>
    <w:link w:val="CommentTextChar"/>
    <w:uiPriority w:val="99"/>
    <w:semiHidden/>
    <w:unhideWhenUsed/>
    <w:rsid w:val="00A11603"/>
    <w:rPr>
      <w:sz w:val="20"/>
      <w:szCs w:val="20"/>
    </w:rPr>
  </w:style>
  <w:style w:type="character" w:customStyle="1" w:styleId="CommentTextChar">
    <w:name w:val="Comment Text Char"/>
    <w:basedOn w:val="DefaultParagraphFont"/>
    <w:link w:val="CommentText"/>
    <w:uiPriority w:val="99"/>
    <w:semiHidden/>
    <w:rsid w:val="00A11603"/>
    <w:rPr>
      <w:sz w:val="20"/>
      <w:szCs w:val="20"/>
    </w:rPr>
  </w:style>
  <w:style w:type="paragraph" w:styleId="CommentSubject">
    <w:name w:val="annotation subject"/>
    <w:basedOn w:val="CommentText"/>
    <w:next w:val="CommentText"/>
    <w:link w:val="CommentSubjectChar"/>
    <w:uiPriority w:val="99"/>
    <w:semiHidden/>
    <w:unhideWhenUsed/>
    <w:rsid w:val="00A11603"/>
    <w:rPr>
      <w:b/>
      <w:bCs/>
    </w:rPr>
  </w:style>
  <w:style w:type="character" w:customStyle="1" w:styleId="CommentSubjectChar">
    <w:name w:val="Comment Subject Char"/>
    <w:basedOn w:val="CommentTextChar"/>
    <w:link w:val="CommentSubject"/>
    <w:uiPriority w:val="99"/>
    <w:semiHidden/>
    <w:rsid w:val="00A11603"/>
    <w:rPr>
      <w:b/>
      <w:bCs/>
      <w:sz w:val="20"/>
      <w:szCs w:val="20"/>
    </w:rPr>
  </w:style>
  <w:style w:type="paragraph" w:styleId="Revision">
    <w:name w:val="Revision"/>
    <w:hidden/>
    <w:uiPriority w:val="99"/>
    <w:semiHidden/>
    <w:rsid w:val="00A11603"/>
  </w:style>
  <w:style w:type="paragraph" w:styleId="Header">
    <w:name w:val="header"/>
    <w:basedOn w:val="Normal"/>
    <w:link w:val="HeaderChar"/>
    <w:uiPriority w:val="99"/>
    <w:unhideWhenUsed/>
    <w:rsid w:val="00A11603"/>
    <w:pPr>
      <w:tabs>
        <w:tab w:val="center" w:pos="4680"/>
        <w:tab w:val="right" w:pos="9360"/>
      </w:tabs>
    </w:pPr>
  </w:style>
  <w:style w:type="character" w:customStyle="1" w:styleId="HeaderChar">
    <w:name w:val="Header Char"/>
    <w:basedOn w:val="DefaultParagraphFont"/>
    <w:link w:val="Header"/>
    <w:uiPriority w:val="99"/>
    <w:rsid w:val="00A11603"/>
  </w:style>
  <w:style w:type="paragraph" w:styleId="Footer">
    <w:name w:val="footer"/>
    <w:basedOn w:val="Normal"/>
    <w:link w:val="FooterChar"/>
    <w:uiPriority w:val="99"/>
    <w:unhideWhenUsed/>
    <w:rsid w:val="00A11603"/>
    <w:pPr>
      <w:tabs>
        <w:tab w:val="center" w:pos="4680"/>
        <w:tab w:val="right" w:pos="9360"/>
      </w:tabs>
    </w:pPr>
  </w:style>
  <w:style w:type="character" w:customStyle="1" w:styleId="FooterChar">
    <w:name w:val="Footer Char"/>
    <w:basedOn w:val="DefaultParagraphFont"/>
    <w:link w:val="Footer"/>
    <w:uiPriority w:val="99"/>
    <w:rsid w:val="00A1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doi.org/10.1177/20531680188221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3323</Words>
  <Characters>22034</Characters>
  <Application>Microsoft Office Word</Application>
  <DocSecurity>0</DocSecurity>
  <Lines>386</Lines>
  <Paragraphs>80</Paragraphs>
  <ScaleCrop>false</ScaleCrop>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Stecula</dc:creator>
  <cp:keywords/>
  <dc:description/>
  <cp:lastModifiedBy>Elizabeth Pando</cp:lastModifiedBy>
  <cp:revision>2</cp:revision>
  <dcterms:created xsi:type="dcterms:W3CDTF">2020-05-08T22:56:00Z</dcterms:created>
  <dcterms:modified xsi:type="dcterms:W3CDTF">2020-05-08T22:56:00Z</dcterms:modified>
</cp:coreProperties>
</file>