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7" w:rsidRDefault="00C94F27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6114415" cy="5029200"/>
            <wp:effectExtent l="19050" t="0" r="635" b="0"/>
            <wp:docPr id="1" name="Immagine 1" descr="C:\Users\Utente\Documents\Dropbox\ruragri_sara\precision_farming\submission3_EAG\file_Paolo\EAG_review1\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Dropbox\ruragri_sara\precision_farming\submission3_EAG\file_Paolo\EAG_review1\Figur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DA9" w:rsidRDefault="008D6DA9" w:rsidP="008D6DA9">
      <w:pPr>
        <w:spacing w:after="0"/>
        <w:jc w:val="both"/>
        <w:rPr>
          <w:b/>
          <w:lang w:val="en-US"/>
        </w:rPr>
      </w:pPr>
    </w:p>
    <w:p w:rsidR="00C94F27" w:rsidRDefault="00C94F27" w:rsidP="00C94F27">
      <w:pPr>
        <w:jc w:val="both"/>
        <w:rPr>
          <w:lang w:val="en-US"/>
        </w:rPr>
      </w:pPr>
      <w:r w:rsidRPr="008D6DA9">
        <w:rPr>
          <w:b/>
          <w:lang w:val="en-US"/>
        </w:rPr>
        <w:t>Fig. S1</w:t>
      </w:r>
      <w:r w:rsidRPr="00C94F27">
        <w:rPr>
          <w:lang w:val="en-US"/>
        </w:rPr>
        <w:t xml:space="preserve"> NDVI from SAT (top) and UAV (bottom) at different Days </w:t>
      </w:r>
      <w:proofErr w:type="gramStart"/>
      <w:r w:rsidRPr="00C94F27">
        <w:rPr>
          <w:lang w:val="en-US"/>
        </w:rPr>
        <w:t>After</w:t>
      </w:r>
      <w:proofErr w:type="gramEnd"/>
      <w:r w:rsidRPr="00C94F27">
        <w:rPr>
          <w:lang w:val="en-US"/>
        </w:rPr>
        <w:t xml:space="preserve"> Sowing (DAS - bottom-left of each image). *SAT NDVI resulting from linear interpolation of SAT NDVI on March </w:t>
      </w:r>
      <w:proofErr w:type="gramStart"/>
      <w:r w:rsidRPr="00C94F27">
        <w:rPr>
          <w:lang w:val="en-US"/>
        </w:rPr>
        <w:t>18th</w:t>
      </w:r>
      <w:proofErr w:type="gramEnd"/>
      <w:r w:rsidRPr="00C94F27">
        <w:rPr>
          <w:lang w:val="en-US"/>
        </w:rPr>
        <w:t xml:space="preserve"> (114 DAS) and May 10th (167 DAS). Numbers in white indicate the total N fertilization rates (kg</w:t>
      </w:r>
      <w:r w:rsidR="008D6DA9">
        <w:rPr>
          <w:lang w:val="en-US"/>
        </w:rPr>
        <w:t xml:space="preserve"> </w:t>
      </w:r>
      <w:r w:rsidRPr="00C94F27">
        <w:rPr>
          <w:lang w:val="en-US"/>
        </w:rPr>
        <w:t>ha</w:t>
      </w:r>
      <w:r w:rsidR="008D6DA9" w:rsidRPr="008D6DA9">
        <w:rPr>
          <w:vertAlign w:val="superscript"/>
          <w:lang w:val="en-US"/>
        </w:rPr>
        <w:t>-1</w:t>
      </w:r>
      <w:r w:rsidRPr="00C94F27">
        <w:rPr>
          <w:lang w:val="en-US"/>
        </w:rPr>
        <w:t>).</w:t>
      </w:r>
    </w:p>
    <w:p w:rsidR="00C94F27" w:rsidRDefault="00C94F27">
      <w:pPr>
        <w:rPr>
          <w:lang w:val="en-US"/>
        </w:rPr>
      </w:pPr>
      <w:r>
        <w:rPr>
          <w:lang w:val="en-US"/>
        </w:rPr>
        <w:br w:type="page"/>
      </w:r>
    </w:p>
    <w:p w:rsidR="00C94F27" w:rsidRDefault="00C94F27">
      <w:pPr>
        <w:rPr>
          <w:lang w:val="en-US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14415" cy="3807460"/>
            <wp:effectExtent l="19050" t="0" r="635" b="0"/>
            <wp:docPr id="2" name="Immagine 2" descr="C:\Users\Utente\Documents\Dropbox\ruragri_sara\precision_farming\submission3_EAG\file_Paolo\EAG_review1\figure_EAG_tif\figur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Dropbox\ruragri_sara\precision_farming\submission3_EAG\file_Paolo\EAG_review1\figure_EAG_tif\figure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EF8" w:rsidRPr="00C94F27" w:rsidRDefault="00C94F27" w:rsidP="00C94F27">
      <w:pPr>
        <w:jc w:val="both"/>
        <w:rPr>
          <w:lang w:val="en-US"/>
        </w:rPr>
      </w:pPr>
      <w:r w:rsidRPr="008D6DA9">
        <w:rPr>
          <w:b/>
          <w:lang w:val="en-US"/>
        </w:rPr>
        <w:t>Fig. S2</w:t>
      </w:r>
      <w:r w:rsidRPr="00C94F27">
        <w:rPr>
          <w:lang w:val="en-US"/>
        </w:rPr>
        <w:t xml:space="preserve"> Time schedule of cultivation operations and measurements during the wheat growing cycle. </w:t>
      </w:r>
      <w:proofErr w:type="gramStart"/>
      <w:r w:rsidRPr="00C94F27">
        <w:rPr>
          <w:lang w:val="en-US"/>
        </w:rPr>
        <w:t xml:space="preserve">DAS are the days after sowing; FW and DW (i.e., the fresh and dry weights of the above-ground biomass) N% (i.e. the N concentration in the above-ground dry matter) and </w:t>
      </w:r>
      <w:proofErr w:type="spellStart"/>
      <w:r w:rsidRPr="00C94F27">
        <w:rPr>
          <w:lang w:val="en-US"/>
        </w:rPr>
        <w:t>Nupt</w:t>
      </w:r>
      <w:proofErr w:type="spellEnd"/>
      <w:r w:rsidRPr="00C94F27">
        <w:rPr>
          <w:lang w:val="en-US"/>
        </w:rPr>
        <w:t xml:space="preserve"> (</w:t>
      </w:r>
      <w:proofErr w:type="spellStart"/>
      <w:r w:rsidRPr="00C94F27">
        <w:rPr>
          <w:lang w:val="en-US"/>
        </w:rPr>
        <w:t>i.e</w:t>
      </w:r>
      <w:proofErr w:type="spellEnd"/>
      <w:r w:rsidRPr="00C94F27">
        <w:rPr>
          <w:lang w:val="en-US"/>
        </w:rPr>
        <w:t>, the total above-ground N accumulation) were recorded by plant samplings; SPAD readings express the leaf greenness; PAR stands for the measurement of photosynthetically active radiation fluxes in the crop; SAT and UAV are the measurements of NDVI derived from satellite and unmanned aerial vehicle data.</w:t>
      </w:r>
      <w:proofErr w:type="gramEnd"/>
      <w:r w:rsidRPr="00C94F27">
        <w:rPr>
          <w:lang w:val="en-US"/>
        </w:rPr>
        <w:t xml:space="preserve"> The value of SAT NDVI on April </w:t>
      </w:r>
      <w:proofErr w:type="gramStart"/>
      <w:r w:rsidRPr="00C94F27">
        <w:rPr>
          <w:lang w:val="en-US"/>
        </w:rPr>
        <w:t>14th</w:t>
      </w:r>
      <w:proofErr w:type="gramEnd"/>
      <w:r w:rsidRPr="00C94F27">
        <w:rPr>
          <w:lang w:val="en-US"/>
        </w:rPr>
        <w:t xml:space="preserve"> (141 DAS) is calculated by interpolation between the values recorded on March 18th (114 DAS) and May 10th (167 DAS).</w:t>
      </w:r>
      <w:bookmarkStart w:id="0" w:name="_GoBack"/>
      <w:bookmarkEnd w:id="0"/>
    </w:p>
    <w:sectPr w:rsidR="00DB6EF8" w:rsidRPr="00C94F27" w:rsidSect="00DB6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4F27"/>
    <w:rsid w:val="001C6DBA"/>
    <w:rsid w:val="00741D55"/>
    <w:rsid w:val="008D6DA9"/>
    <w:rsid w:val="00A71130"/>
    <w:rsid w:val="00AB4885"/>
    <w:rsid w:val="00C94F27"/>
    <w:rsid w:val="00D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9BAFB7-2085-485A-ADEE-B4E86681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E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utente</cp:lastModifiedBy>
  <cp:revision>2</cp:revision>
  <dcterms:created xsi:type="dcterms:W3CDTF">2017-04-28T08:30:00Z</dcterms:created>
  <dcterms:modified xsi:type="dcterms:W3CDTF">2017-05-06T08:24:00Z</dcterms:modified>
</cp:coreProperties>
</file>